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6B" w:rsidRPr="00B145F3" w:rsidRDefault="00FF7C6B" w:rsidP="00FF7C6B">
      <w:pPr>
        <w:spacing w:before="6" w:line="100" w:lineRule="exact"/>
        <w:rPr>
          <w:rFonts w:cs="Arial"/>
          <w:sz w:val="10"/>
          <w:szCs w:val="10"/>
          <w:lang w:val="en-AU"/>
        </w:rPr>
      </w:pPr>
    </w:p>
    <w:p w:rsidR="00FF7C6B" w:rsidRPr="00B145F3" w:rsidRDefault="0056758E" w:rsidP="00FF7C6B">
      <w:pPr>
        <w:ind w:left="1124" w:right="11886"/>
        <w:rPr>
          <w:rFonts w:eastAsia="Times New Roman" w:cs="Arial"/>
          <w:sz w:val="20"/>
          <w:szCs w:val="20"/>
          <w:lang w:val="en-AU"/>
        </w:rPr>
      </w:pPr>
      <w:r w:rsidRPr="00B145F3">
        <w:rPr>
          <w:rFonts w:cs="Arial"/>
          <w:noProof/>
          <w:lang w:val="en-AU" w:eastAsia="en-AU"/>
        </w:rPr>
        <w:drawing>
          <wp:inline distT="0" distB="0" distL="0" distR="0">
            <wp:extent cx="3156585" cy="69088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156585" cy="690880"/>
                    </a:xfrm>
                    <a:prstGeom prst="rect">
                      <a:avLst/>
                    </a:prstGeom>
                    <a:noFill/>
                    <a:ln>
                      <a:noFill/>
                    </a:ln>
                  </pic:spPr>
                </pic:pic>
              </a:graphicData>
            </a:graphic>
          </wp:inline>
        </w:drawing>
      </w:r>
    </w:p>
    <w:p w:rsidR="00FF7C6B" w:rsidRPr="00B145F3" w:rsidRDefault="00FF7C6B" w:rsidP="00FF7C6B">
      <w:pPr>
        <w:spacing w:line="200" w:lineRule="exact"/>
        <w:rPr>
          <w:rFonts w:cs="Arial"/>
          <w:sz w:val="20"/>
          <w:szCs w:val="20"/>
          <w:lang w:val="en-AU"/>
        </w:rPr>
      </w:pPr>
    </w:p>
    <w:p w:rsidR="00FF7C6B" w:rsidRDefault="00FF7C6B">
      <w:pPr>
        <w:rPr>
          <w:rFonts w:cs="Arial"/>
          <w:sz w:val="20"/>
          <w:szCs w:val="20"/>
          <w:lang w:val="en-AU"/>
        </w:rPr>
      </w:pPr>
    </w:p>
    <w:p w:rsidR="00FF7C6B" w:rsidRDefault="00FF7C6B">
      <w:pPr>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before="20" w:line="200" w:lineRule="exact"/>
        <w:rPr>
          <w:rFonts w:cs="Arial"/>
          <w:sz w:val="20"/>
          <w:szCs w:val="20"/>
          <w:lang w:val="en-AU"/>
        </w:rPr>
      </w:pPr>
    </w:p>
    <w:p w:rsidR="00FF7C6B" w:rsidRPr="00B145F3" w:rsidRDefault="0056758E" w:rsidP="00FF7C6B">
      <w:pPr>
        <w:spacing w:before="8"/>
        <w:ind w:left="1560" w:right="3968"/>
        <w:rPr>
          <w:rFonts w:eastAsia="Myriad Pro" w:cs="Arial"/>
          <w:color w:val="000000" w:themeColor="text1"/>
          <w:spacing w:val="-13"/>
          <w:sz w:val="58"/>
          <w:szCs w:val="58"/>
          <w:lang w:val="en-AU"/>
        </w:rPr>
      </w:pPr>
      <w:bookmarkStart w:id="0" w:name="Christmas_IslandBiodiversity_Conservatio"/>
      <w:bookmarkStart w:id="1" w:name="OLE_LINK4"/>
      <w:bookmarkStart w:id="2" w:name="OLE_LINK5"/>
      <w:bookmarkEnd w:id="0"/>
      <w:r w:rsidRPr="00B145F3">
        <w:rPr>
          <w:rFonts w:eastAsia="Myriad Pro" w:cs="Arial"/>
          <w:color w:val="004F92"/>
          <w:spacing w:val="-13"/>
          <w:sz w:val="58"/>
          <w:szCs w:val="58"/>
          <w:lang w:val="en-AU"/>
        </w:rPr>
        <w:t xml:space="preserve">National Recovery Plan for </w:t>
      </w:r>
      <w:r>
        <w:rPr>
          <w:rFonts w:eastAsia="Myriad Pro" w:cs="Arial"/>
          <w:color w:val="004F92"/>
          <w:spacing w:val="-13"/>
          <w:sz w:val="58"/>
          <w:szCs w:val="58"/>
          <w:lang w:val="en-AU"/>
        </w:rPr>
        <w:t xml:space="preserve">the </w:t>
      </w:r>
      <w:r w:rsidRPr="00B145F3">
        <w:rPr>
          <w:rFonts w:eastAsia="Myriad Pro" w:cs="Arial"/>
          <w:color w:val="004F92"/>
          <w:spacing w:val="-13"/>
          <w:sz w:val="58"/>
          <w:szCs w:val="58"/>
          <w:lang w:val="en-AU"/>
        </w:rPr>
        <w:t xml:space="preserve">Alpine </w:t>
      </w:r>
      <w:r w:rsidRPr="00B145F3">
        <w:rPr>
          <w:rFonts w:eastAsia="Myriad Pro" w:cs="Arial"/>
          <w:i/>
          <w:color w:val="004F92"/>
          <w:spacing w:val="-13"/>
          <w:sz w:val="58"/>
          <w:szCs w:val="58"/>
          <w:lang w:val="en-AU"/>
        </w:rPr>
        <w:t>Sphagnum</w:t>
      </w:r>
      <w:r w:rsidRPr="00B145F3">
        <w:rPr>
          <w:rFonts w:eastAsia="Myriad Pro" w:cs="Arial"/>
          <w:color w:val="004F92"/>
          <w:spacing w:val="-13"/>
          <w:sz w:val="58"/>
          <w:szCs w:val="58"/>
          <w:lang w:val="en-AU"/>
        </w:rPr>
        <w:t xml:space="preserve"> Bogs and Associated Fens </w:t>
      </w:r>
    </w:p>
    <w:bookmarkEnd w:id="1"/>
    <w:bookmarkEnd w:id="2"/>
    <w:p w:rsidR="00FF7C6B" w:rsidRPr="002F7A1C" w:rsidRDefault="0056758E" w:rsidP="00FF7C6B">
      <w:pPr>
        <w:widowControl/>
        <w:autoSpaceDE w:val="0"/>
        <w:autoSpaceDN w:val="0"/>
        <w:adjustRightInd w:val="0"/>
        <w:ind w:left="1560"/>
        <w:rPr>
          <w:rFonts w:cs="Arial"/>
          <w:color w:val="000000" w:themeColor="text1"/>
          <w:lang w:val="en-AU"/>
        </w:rPr>
      </w:pPr>
      <w:r>
        <w:rPr>
          <w:rFonts w:cs="Arial"/>
          <w:color w:val="000000" w:themeColor="text1"/>
          <w:lang w:val="en-AU"/>
        </w:rPr>
        <w:t xml:space="preserve">- </w:t>
      </w:r>
      <w:proofErr w:type="gramStart"/>
      <w:r w:rsidRPr="002F7A1C">
        <w:rPr>
          <w:rFonts w:cs="Arial"/>
          <w:color w:val="000000" w:themeColor="text1"/>
          <w:lang w:val="en-AU"/>
        </w:rPr>
        <w:t>a</w:t>
      </w:r>
      <w:proofErr w:type="gramEnd"/>
      <w:r w:rsidRPr="002F7A1C">
        <w:rPr>
          <w:rFonts w:cs="Arial"/>
          <w:color w:val="000000" w:themeColor="text1"/>
          <w:lang w:val="en-AU"/>
        </w:rPr>
        <w:t xml:space="preserve"> threatened ecological community listed under the</w:t>
      </w:r>
    </w:p>
    <w:p w:rsidR="00FF7C6B" w:rsidRPr="00B145F3" w:rsidRDefault="0056758E" w:rsidP="00FF7C6B">
      <w:pPr>
        <w:spacing w:before="8"/>
        <w:ind w:left="1560" w:right="3968"/>
        <w:rPr>
          <w:rFonts w:cs="Arial"/>
          <w:color w:val="000000" w:themeColor="text1"/>
          <w:sz w:val="58"/>
          <w:szCs w:val="58"/>
          <w:lang w:val="en-AU"/>
        </w:rPr>
      </w:pPr>
      <w:r w:rsidRPr="002F7A1C">
        <w:rPr>
          <w:rFonts w:cs="Arial"/>
          <w:i/>
          <w:iCs/>
          <w:color w:val="000000" w:themeColor="text1"/>
          <w:lang w:val="en-AU"/>
        </w:rPr>
        <w:t>Environment Protection and Biodiversity Conservation Act 1999</w:t>
      </w:r>
    </w:p>
    <w:p w:rsidR="00FF7C6B" w:rsidRPr="00B145F3" w:rsidRDefault="00FF7C6B" w:rsidP="00FF7C6B">
      <w:pPr>
        <w:spacing w:line="660" w:lineRule="exact"/>
        <w:ind w:left="2684" w:right="792"/>
        <w:rPr>
          <w:rFonts w:eastAsia="Myriad Pro" w:cs="Arial"/>
          <w:sz w:val="58"/>
          <w:szCs w:val="58"/>
          <w:lang w:val="en-AU"/>
        </w:rPr>
      </w:pPr>
    </w:p>
    <w:p w:rsidR="00FF7C6B" w:rsidRPr="002F7A1C" w:rsidRDefault="00FF7C6B" w:rsidP="00FF7C6B">
      <w:pPr>
        <w:spacing w:line="200" w:lineRule="exact"/>
        <w:rPr>
          <w:rFonts w:cs="Arial"/>
          <w:highlight w:val="yellow"/>
          <w:lang w:val="en-AU"/>
        </w:rPr>
      </w:pPr>
    </w:p>
    <w:p w:rsidR="00FF7C6B" w:rsidRPr="002F7A1C" w:rsidRDefault="00FF7C6B" w:rsidP="00FF7C6B">
      <w:pPr>
        <w:spacing w:line="200" w:lineRule="exact"/>
        <w:rPr>
          <w:rFonts w:cs="Arial"/>
          <w:highlight w:val="yellow"/>
          <w:lang w:val="en-AU"/>
        </w:rPr>
      </w:pPr>
    </w:p>
    <w:p w:rsidR="00FF7C6B" w:rsidRPr="00B145F3" w:rsidRDefault="00FF7C6B" w:rsidP="00FF7C6B">
      <w:pPr>
        <w:spacing w:before="16" w:line="220" w:lineRule="exact"/>
        <w:rPr>
          <w:rFonts w:cs="Arial"/>
          <w:lang w:val="en-AU"/>
        </w:rPr>
      </w:pPr>
    </w:p>
    <w:p w:rsidR="00FF7C6B" w:rsidRPr="00B145F3" w:rsidRDefault="0056758E" w:rsidP="00FF7C6B">
      <w:pPr>
        <w:ind w:right="11886"/>
        <w:rPr>
          <w:rFonts w:eastAsia="Times New Roman" w:cs="Arial"/>
          <w:sz w:val="20"/>
          <w:szCs w:val="20"/>
          <w:lang w:val="en-AU"/>
        </w:rPr>
      </w:pPr>
      <w:r w:rsidRPr="00B145F3">
        <w:rPr>
          <w:rFonts w:eastAsia="Times New Roman" w:cs="Arial"/>
          <w:noProof/>
          <w:sz w:val="20"/>
          <w:szCs w:val="20"/>
          <w:lang w:val="en-AU" w:eastAsia="en-AU"/>
        </w:rPr>
        <w:drawing>
          <wp:inline distT="0" distB="0" distL="0" distR="0">
            <wp:extent cx="6977173" cy="4261258"/>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lum bright="9000" contrast="23000"/>
                    </a:blip>
                    <a:srcRect/>
                    <a:stretch>
                      <a:fillRect/>
                    </a:stretch>
                  </pic:blipFill>
                  <pic:spPr>
                    <a:xfrm>
                      <a:off x="0" y="0"/>
                      <a:ext cx="6977173" cy="4261258"/>
                    </a:xfrm>
                    <a:prstGeom prst="rect">
                      <a:avLst/>
                    </a:prstGeom>
                  </pic:spPr>
                </pic:pic>
              </a:graphicData>
            </a:graphic>
          </wp:inline>
        </w:drawing>
      </w:r>
    </w:p>
    <w:p w:rsidR="00FF7C6B" w:rsidRPr="00B145F3" w:rsidRDefault="00FF7C6B" w:rsidP="00FF7C6B">
      <w:pPr>
        <w:spacing w:before="9" w:line="130" w:lineRule="exact"/>
        <w:rPr>
          <w:rFonts w:cs="Arial"/>
          <w:sz w:val="13"/>
          <w:szCs w:val="13"/>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2F7A1C" w:rsidRDefault="00F80944" w:rsidP="00FF7C6B">
      <w:pPr>
        <w:spacing w:before="55"/>
        <w:ind w:left="2729" w:right="2048"/>
        <w:rPr>
          <w:rFonts w:eastAsia="Myriad Pro" w:cs="Arial"/>
          <w:sz w:val="40"/>
          <w:szCs w:val="40"/>
          <w:lang w:val="en-AU"/>
        </w:rPr>
      </w:pPr>
      <w:r w:rsidRPr="00F80944">
        <w:rPr>
          <w:rFonts w:cs="Arial"/>
          <w:noProof/>
          <w:sz w:val="40"/>
          <w:szCs w:val="40"/>
          <w:lang w:val="en-AU" w:eastAsia="en-AU"/>
        </w:rPr>
        <w:pict>
          <v:group id="Group 32" o:spid="_x0000_s1026" style="position:absolute;left:0;text-align:left;margin-left:6.4pt;margin-top:-21.75pt;width:588.8pt;height:.1pt;z-index:-251632640;mso-position-horizontal-relative:page" coordorigin="129,-436" coordsize="11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">
            <v:shape id="Freeform 1344" o:spid="_x0000_s1027" style="position:absolute;left:129;top:-436;width:11777;height:0;visibility:visible;mso-wrap-style:square;v-text-anchor:top" coordsize="11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C7E8QA&#10;AADbAAAADwAAAGRycy9kb3ducmV2LnhtbESPQWsCMRSE70L/Q3hCb5p1wVJWo4hSEBFRq4K3x+a5&#10;u5q8LJtUt//eCIUeh5n5hhlPW2vEnRpfOVYw6CcgiHOnKy4UHL6/ep8gfEDWaByTgl/yMJ28dcaY&#10;affgHd33oRARwj5DBWUIdSalz0uy6PuuJo7exTUWQ5RNIXWDjwi3RqZJ8iEtVhwXSqxpXlJ+2/9Y&#10;BWu3kunmaBYLk24Pt/n5ak/JVan3bjsbgQjUhv/wX3upFQyH8PoSf4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wuxPEAAAA2wAAAA8AAAAAAAAAAAAAAAAAmAIAAGRycy9k&#10;b3ducmV2LnhtbFBLBQYAAAAABAAEAPUAAACJAwAAAAA=&#10;" path="m,l11777,e" filled="f" strokecolor="#004f92" strokeweight="2pt">
              <v:stroke dashstyle="dash"/>
              <v:path arrowok="t" o:connecttype="custom" o:connectlocs="0,0;11777,0" o:connectangles="0,0"/>
            </v:shape>
            <w10:wrap anchorx="page"/>
          </v:group>
        </w:pict>
      </w:r>
      <w:r w:rsidR="0056758E">
        <w:rPr>
          <w:rFonts w:eastAsia="Myriad Pro" w:cs="Arial"/>
          <w:color w:val="818084"/>
          <w:spacing w:val="-2"/>
          <w:sz w:val="40"/>
          <w:szCs w:val="40"/>
          <w:lang w:val="en-AU"/>
        </w:rPr>
        <w:t>November</w:t>
      </w:r>
      <w:r w:rsidR="0056758E" w:rsidRPr="002F7A1C">
        <w:rPr>
          <w:rFonts w:eastAsia="Myriad Pro" w:cs="Arial"/>
          <w:color w:val="818084"/>
          <w:sz w:val="40"/>
          <w:szCs w:val="40"/>
          <w:lang w:val="en-AU"/>
        </w:rPr>
        <w:t xml:space="preserve"> </w:t>
      </w:r>
      <w:r w:rsidR="0056758E" w:rsidRPr="002F7A1C">
        <w:rPr>
          <w:rFonts w:eastAsia="Myriad Pro" w:cs="Arial"/>
          <w:color w:val="818084"/>
          <w:spacing w:val="-6"/>
          <w:sz w:val="40"/>
          <w:szCs w:val="40"/>
          <w:lang w:val="en-AU"/>
        </w:rPr>
        <w:t>2</w:t>
      </w:r>
      <w:r w:rsidR="0056758E" w:rsidRPr="002F7A1C">
        <w:rPr>
          <w:rFonts w:eastAsia="Myriad Pro" w:cs="Arial"/>
          <w:color w:val="818084"/>
          <w:spacing w:val="-15"/>
          <w:sz w:val="40"/>
          <w:szCs w:val="40"/>
          <w:lang w:val="en-AU"/>
        </w:rPr>
        <w:t>0</w:t>
      </w:r>
      <w:r w:rsidR="0056758E" w:rsidRPr="002F7A1C">
        <w:rPr>
          <w:rFonts w:eastAsia="Myriad Pro" w:cs="Arial"/>
          <w:color w:val="818084"/>
          <w:spacing w:val="-20"/>
          <w:sz w:val="40"/>
          <w:szCs w:val="40"/>
          <w:lang w:val="en-AU"/>
        </w:rPr>
        <w:t>15</w:t>
      </w:r>
    </w:p>
    <w:p w:rsidR="00FF7C6B" w:rsidRPr="00B145F3" w:rsidRDefault="00FF7C6B" w:rsidP="00FF7C6B">
      <w:pPr>
        <w:rPr>
          <w:rFonts w:eastAsia="Myriad Pro" w:cs="Arial"/>
          <w:sz w:val="28"/>
          <w:szCs w:val="28"/>
          <w:lang w:val="en-AU"/>
        </w:rPr>
        <w:sectPr w:rsidR="00FF7C6B" w:rsidRPr="00B145F3" w:rsidSect="00BC51D1">
          <w:headerReference w:type="even" r:id="rId9"/>
          <w:headerReference w:type="default" r:id="rId10"/>
          <w:footerReference w:type="even" r:id="rId11"/>
          <w:footerReference w:type="default" r:id="rId12"/>
          <w:headerReference w:type="first" r:id="rId13"/>
          <w:footerReference w:type="first" r:id="rId14"/>
          <w:pgSz w:w="11906" w:h="16840"/>
          <w:pgMar w:top="1100" w:right="244" w:bottom="567" w:left="340" w:header="720" w:footer="720" w:gutter="0"/>
          <w:cols w:space="720"/>
          <w:titlePg/>
          <w:docGrid w:linePitch="299"/>
        </w:sect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2F7A1C" w:rsidRDefault="00FF7C6B" w:rsidP="00FF7C6B">
      <w:pPr>
        <w:spacing w:before="12" w:line="240" w:lineRule="exact"/>
        <w:rPr>
          <w:rFonts w:cs="Arial"/>
          <w:sz w:val="18"/>
          <w:szCs w:val="18"/>
          <w:lang w:val="en-AU"/>
        </w:rPr>
      </w:pPr>
    </w:p>
    <w:p w:rsidR="00FF7C6B" w:rsidRPr="002F7A1C" w:rsidRDefault="0056758E" w:rsidP="00FF7C6B">
      <w:pPr>
        <w:spacing w:before="120"/>
        <w:ind w:left="117"/>
        <w:rPr>
          <w:rFonts w:eastAsia="Adobe Garamond Pro" w:cs="Arial"/>
          <w:sz w:val="18"/>
          <w:szCs w:val="18"/>
          <w:lang w:val="en-AU"/>
        </w:rPr>
      </w:pPr>
      <w:bookmarkStart w:id="3" w:name="Copyright_information"/>
      <w:bookmarkEnd w:id="3"/>
      <w:r w:rsidRPr="002F7A1C">
        <w:rPr>
          <w:rFonts w:eastAsia="Adobe Garamond Pro" w:cs="Arial"/>
          <w:color w:val="818084"/>
          <w:spacing w:val="-6"/>
          <w:sz w:val="18"/>
          <w:szCs w:val="18"/>
          <w:lang w:val="en-AU"/>
        </w:rPr>
        <w:t>P</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epa</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 xml:space="preserve">ed </w:t>
      </w:r>
      <w:r w:rsidRPr="002F7A1C">
        <w:rPr>
          <w:rFonts w:eastAsia="Adobe Garamond Pro" w:cs="Arial"/>
          <w:color w:val="818084"/>
          <w:spacing w:val="-2"/>
          <w:sz w:val="18"/>
          <w:szCs w:val="18"/>
          <w:lang w:val="en-AU"/>
        </w:rPr>
        <w:t>b</w:t>
      </w:r>
      <w:r w:rsidRPr="002F7A1C">
        <w:rPr>
          <w:rFonts w:eastAsia="Adobe Garamond Pro" w:cs="Arial"/>
          <w:color w:val="818084"/>
          <w:sz w:val="18"/>
          <w:szCs w:val="18"/>
          <w:lang w:val="en-AU"/>
        </w:rPr>
        <w:t xml:space="preserve">y: </w:t>
      </w:r>
      <w:r w:rsidRPr="002F7A1C">
        <w:rPr>
          <w:rFonts w:eastAsia="Adobe Garamond Pro" w:cs="Arial"/>
          <w:color w:val="818084"/>
          <w:spacing w:val="-3"/>
          <w:sz w:val="18"/>
          <w:szCs w:val="18"/>
          <w:lang w:val="en-AU"/>
        </w:rPr>
        <w:t>Department of the Environment</w:t>
      </w:r>
    </w:p>
    <w:p w:rsidR="00FF7C6B" w:rsidRPr="002F7A1C" w:rsidRDefault="0056758E" w:rsidP="00FF7C6B">
      <w:pPr>
        <w:spacing w:before="120"/>
        <w:ind w:left="117"/>
        <w:rPr>
          <w:rFonts w:eastAsia="Adobe Garamond Pro" w:cs="Arial"/>
          <w:sz w:val="18"/>
          <w:szCs w:val="18"/>
          <w:lang w:val="en-AU"/>
        </w:rPr>
      </w:pPr>
      <w:r w:rsidRPr="002F7A1C">
        <w:rPr>
          <w:rFonts w:eastAsia="Adobe Garamond Pro" w:cs="Arial"/>
          <w:color w:val="818084"/>
          <w:spacing w:val="-3"/>
          <w:sz w:val="18"/>
          <w:szCs w:val="18"/>
          <w:lang w:val="en-AU"/>
        </w:rPr>
        <w:t>M</w:t>
      </w:r>
      <w:r w:rsidRPr="002F7A1C">
        <w:rPr>
          <w:rFonts w:eastAsia="Adobe Garamond Pro" w:cs="Arial"/>
          <w:color w:val="818084"/>
          <w:sz w:val="18"/>
          <w:szCs w:val="18"/>
          <w:lang w:val="en-AU"/>
        </w:rPr>
        <w:t xml:space="preserve">ade under the </w:t>
      </w:r>
      <w:r w:rsidRPr="002F7A1C">
        <w:rPr>
          <w:rFonts w:eastAsia="Adobe Garamond Pro" w:cs="Arial"/>
          <w:i/>
          <w:color w:val="818084"/>
          <w:spacing w:val="-4"/>
          <w:sz w:val="18"/>
          <w:szCs w:val="18"/>
          <w:lang w:val="en-AU"/>
        </w:rPr>
        <w:t>E</w:t>
      </w:r>
      <w:r w:rsidRPr="002F7A1C">
        <w:rPr>
          <w:rFonts w:eastAsia="Adobe Garamond Pro" w:cs="Arial"/>
          <w:i/>
          <w:color w:val="818084"/>
          <w:sz w:val="18"/>
          <w:szCs w:val="18"/>
          <w:lang w:val="en-AU"/>
        </w:rPr>
        <w:t>nvi</w:t>
      </w:r>
      <w:r w:rsidRPr="002F7A1C">
        <w:rPr>
          <w:rFonts w:eastAsia="Adobe Garamond Pro" w:cs="Arial"/>
          <w:i/>
          <w:color w:val="818084"/>
          <w:spacing w:val="-2"/>
          <w:sz w:val="18"/>
          <w:szCs w:val="18"/>
          <w:lang w:val="en-AU"/>
        </w:rPr>
        <w:t>r</w:t>
      </w:r>
      <w:r w:rsidRPr="002F7A1C">
        <w:rPr>
          <w:rFonts w:eastAsia="Adobe Garamond Pro" w:cs="Arial"/>
          <w:i/>
          <w:color w:val="818084"/>
          <w:sz w:val="18"/>
          <w:szCs w:val="18"/>
          <w:lang w:val="en-AU"/>
        </w:rPr>
        <w:t xml:space="preserve">onment </w:t>
      </w:r>
      <w:r w:rsidRPr="002F7A1C">
        <w:rPr>
          <w:rFonts w:eastAsia="Adobe Garamond Pro" w:cs="Arial"/>
          <w:i/>
          <w:color w:val="818084"/>
          <w:spacing w:val="-5"/>
          <w:sz w:val="18"/>
          <w:szCs w:val="18"/>
          <w:lang w:val="en-AU"/>
        </w:rPr>
        <w:t>P</w:t>
      </w:r>
      <w:r w:rsidRPr="002F7A1C">
        <w:rPr>
          <w:rFonts w:eastAsia="Adobe Garamond Pro" w:cs="Arial"/>
          <w:i/>
          <w:color w:val="818084"/>
          <w:spacing w:val="-2"/>
          <w:sz w:val="18"/>
          <w:szCs w:val="18"/>
          <w:lang w:val="en-AU"/>
        </w:rPr>
        <w:t>r</w:t>
      </w:r>
      <w:r w:rsidRPr="002F7A1C">
        <w:rPr>
          <w:rFonts w:eastAsia="Adobe Garamond Pro" w:cs="Arial"/>
          <w:i/>
          <w:color w:val="818084"/>
          <w:sz w:val="18"/>
          <w:szCs w:val="18"/>
          <w:lang w:val="en-AU"/>
        </w:rPr>
        <w:t xml:space="preserve">otection and </w:t>
      </w:r>
      <w:r w:rsidRPr="002F7A1C">
        <w:rPr>
          <w:rFonts w:eastAsia="Adobe Garamond Pro" w:cs="Arial"/>
          <w:i/>
          <w:color w:val="818084"/>
          <w:spacing w:val="-3"/>
          <w:sz w:val="18"/>
          <w:szCs w:val="18"/>
          <w:lang w:val="en-AU"/>
        </w:rPr>
        <w:t>B</w:t>
      </w:r>
      <w:r w:rsidRPr="002F7A1C">
        <w:rPr>
          <w:rFonts w:eastAsia="Adobe Garamond Pro" w:cs="Arial"/>
          <w:i/>
          <w:color w:val="818084"/>
          <w:sz w:val="18"/>
          <w:szCs w:val="18"/>
          <w:lang w:val="en-AU"/>
        </w:rPr>
        <w:t>iodi</w:t>
      </w:r>
      <w:r w:rsidRPr="002F7A1C">
        <w:rPr>
          <w:rFonts w:eastAsia="Adobe Garamond Pro" w:cs="Arial"/>
          <w:i/>
          <w:color w:val="818084"/>
          <w:spacing w:val="-2"/>
          <w:sz w:val="18"/>
          <w:szCs w:val="18"/>
          <w:lang w:val="en-AU"/>
        </w:rPr>
        <w:t>v</w:t>
      </w:r>
      <w:r w:rsidRPr="002F7A1C">
        <w:rPr>
          <w:rFonts w:eastAsia="Adobe Garamond Pro" w:cs="Arial"/>
          <w:i/>
          <w:color w:val="818084"/>
          <w:sz w:val="18"/>
          <w:szCs w:val="18"/>
          <w:lang w:val="en-AU"/>
        </w:rPr>
        <w:t>ersity Conse</w:t>
      </w:r>
      <w:r w:rsidRPr="002F7A1C">
        <w:rPr>
          <w:rFonts w:eastAsia="Adobe Garamond Pro" w:cs="Arial"/>
          <w:i/>
          <w:color w:val="818084"/>
          <w:spacing w:val="3"/>
          <w:sz w:val="18"/>
          <w:szCs w:val="18"/>
          <w:lang w:val="en-AU"/>
        </w:rPr>
        <w:t>r</w:t>
      </w:r>
      <w:r w:rsidRPr="002F7A1C">
        <w:rPr>
          <w:rFonts w:eastAsia="Adobe Garamond Pro" w:cs="Arial"/>
          <w:i/>
          <w:color w:val="818084"/>
          <w:spacing w:val="-2"/>
          <w:sz w:val="18"/>
          <w:szCs w:val="18"/>
          <w:lang w:val="en-AU"/>
        </w:rPr>
        <w:t>v</w:t>
      </w:r>
      <w:r w:rsidRPr="002F7A1C">
        <w:rPr>
          <w:rFonts w:eastAsia="Adobe Garamond Pro" w:cs="Arial"/>
          <w:i/>
          <w:color w:val="818084"/>
          <w:sz w:val="18"/>
          <w:szCs w:val="18"/>
          <w:lang w:val="en-AU"/>
        </w:rPr>
        <w:t xml:space="preserve">ation </w:t>
      </w:r>
      <w:r w:rsidRPr="002F7A1C">
        <w:rPr>
          <w:rFonts w:eastAsia="Adobe Garamond Pro" w:cs="Arial"/>
          <w:i/>
          <w:color w:val="818084"/>
          <w:spacing w:val="-4"/>
          <w:sz w:val="18"/>
          <w:szCs w:val="18"/>
          <w:lang w:val="en-AU"/>
        </w:rPr>
        <w:t>A</w:t>
      </w:r>
      <w:r w:rsidRPr="002F7A1C">
        <w:rPr>
          <w:rFonts w:eastAsia="Adobe Garamond Pro" w:cs="Arial"/>
          <w:i/>
          <w:color w:val="818084"/>
          <w:sz w:val="18"/>
          <w:szCs w:val="18"/>
          <w:lang w:val="en-AU"/>
        </w:rPr>
        <w:t>ct 1999</w:t>
      </w:r>
    </w:p>
    <w:p w:rsidR="00FF7C6B" w:rsidRPr="002F7A1C" w:rsidRDefault="0056758E" w:rsidP="00FF7C6B">
      <w:pPr>
        <w:spacing w:before="120"/>
        <w:ind w:left="117"/>
        <w:rPr>
          <w:rFonts w:eastAsia="Adobe Garamond Pro" w:cs="Arial"/>
          <w:sz w:val="18"/>
          <w:szCs w:val="18"/>
          <w:lang w:val="en-AU"/>
        </w:rPr>
      </w:pPr>
      <w:r w:rsidRPr="002F7A1C">
        <w:rPr>
          <w:rFonts w:eastAsia="Adobe Garamond Pro" w:cs="Arial"/>
          <w:color w:val="818084"/>
          <w:sz w:val="18"/>
          <w:szCs w:val="18"/>
          <w:lang w:val="en-AU"/>
        </w:rPr>
        <w:t>© Common</w:t>
      </w:r>
      <w:r w:rsidRPr="002F7A1C">
        <w:rPr>
          <w:rFonts w:eastAsia="Adobe Garamond Pro" w:cs="Arial"/>
          <w:color w:val="818084"/>
          <w:spacing w:val="-2"/>
          <w:sz w:val="18"/>
          <w:szCs w:val="18"/>
          <w:lang w:val="en-AU"/>
        </w:rPr>
        <w:t>w</w:t>
      </w:r>
      <w:r w:rsidRPr="002F7A1C">
        <w:rPr>
          <w:rFonts w:eastAsia="Adobe Garamond Pro" w:cs="Arial"/>
          <w:color w:val="818084"/>
          <w:sz w:val="18"/>
          <w:szCs w:val="18"/>
          <w:lang w:val="en-AU"/>
        </w:rPr>
        <w:t xml:space="preserve">ealth of </w:t>
      </w:r>
      <w:r w:rsidRPr="002F7A1C">
        <w:rPr>
          <w:rFonts w:eastAsia="Adobe Garamond Pro" w:cs="Arial"/>
          <w:color w:val="818084"/>
          <w:spacing w:val="-4"/>
          <w:sz w:val="18"/>
          <w:szCs w:val="18"/>
          <w:lang w:val="en-AU"/>
        </w:rPr>
        <w:t>A</w:t>
      </w:r>
      <w:r w:rsidRPr="002F7A1C">
        <w:rPr>
          <w:rFonts w:eastAsia="Adobe Garamond Pro" w:cs="Arial"/>
          <w:color w:val="818084"/>
          <w:sz w:val="18"/>
          <w:szCs w:val="18"/>
          <w:lang w:val="en-AU"/>
        </w:rPr>
        <w:t>ustralia, 2015</w:t>
      </w:r>
    </w:p>
    <w:p w:rsidR="00FF7C6B" w:rsidRPr="002F7A1C" w:rsidRDefault="0056758E" w:rsidP="00FF7C6B">
      <w:pPr>
        <w:spacing w:before="120"/>
        <w:ind w:left="107"/>
        <w:rPr>
          <w:rFonts w:eastAsia="Times New Roman" w:cs="Arial"/>
          <w:sz w:val="18"/>
          <w:szCs w:val="18"/>
          <w:lang w:val="en-AU"/>
        </w:rPr>
      </w:pPr>
      <w:r w:rsidRPr="002F7A1C">
        <w:rPr>
          <w:rFonts w:cs="Arial"/>
          <w:noProof/>
          <w:sz w:val="18"/>
          <w:szCs w:val="18"/>
          <w:lang w:val="en-AU" w:eastAsia="en-AU"/>
        </w:rPr>
        <w:drawing>
          <wp:inline distT="0" distB="0" distL="0" distR="0">
            <wp:extent cx="1530985" cy="54165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530985" cy="541655"/>
                    </a:xfrm>
                    <a:prstGeom prst="rect">
                      <a:avLst/>
                    </a:prstGeom>
                    <a:noFill/>
                    <a:ln>
                      <a:noFill/>
                    </a:ln>
                  </pic:spPr>
                </pic:pic>
              </a:graphicData>
            </a:graphic>
          </wp:inline>
        </w:drawing>
      </w:r>
    </w:p>
    <w:p w:rsidR="00FF7C6B" w:rsidRPr="002F7A1C" w:rsidRDefault="0056758E" w:rsidP="00FF7C6B">
      <w:pPr>
        <w:spacing w:before="120"/>
        <w:ind w:left="117" w:right="550"/>
        <w:rPr>
          <w:rFonts w:eastAsia="Adobe Garamond Pro" w:cs="Arial"/>
          <w:sz w:val="18"/>
          <w:szCs w:val="18"/>
          <w:lang w:val="en-AU"/>
        </w:rPr>
      </w:pPr>
      <w:r w:rsidRPr="002F7A1C">
        <w:rPr>
          <w:rFonts w:eastAsia="Adobe Garamond Pro" w:cs="Arial"/>
          <w:color w:val="818084"/>
          <w:sz w:val="18"/>
          <w:szCs w:val="18"/>
          <w:lang w:val="en-AU"/>
        </w:rPr>
        <w:t>This</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wo</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k</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is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copyright.</w:t>
      </w:r>
      <w:r w:rsidRPr="002F7A1C">
        <w:rPr>
          <w:rFonts w:eastAsia="Adobe Garamond Pro" w:cs="Arial"/>
          <w:color w:val="818084"/>
          <w:spacing w:val="-5"/>
          <w:sz w:val="18"/>
          <w:szCs w:val="18"/>
          <w:lang w:val="en-AU"/>
        </w:rPr>
        <w:t xml:space="preserve"> </w:t>
      </w:r>
      <w:r w:rsidRPr="002F7A1C">
        <w:rPr>
          <w:rFonts w:eastAsia="Adobe Garamond Pro" w:cs="Arial"/>
          <w:color w:val="818084"/>
          <w:spacing w:val="-17"/>
          <w:sz w:val="18"/>
          <w:szCs w:val="18"/>
          <w:lang w:val="en-AU"/>
        </w:rPr>
        <w:t>Y</w:t>
      </w:r>
      <w:r w:rsidRPr="002F7A1C">
        <w:rPr>
          <w:rFonts w:eastAsia="Adobe Garamond Pro" w:cs="Arial"/>
          <w:color w:val="818084"/>
          <w:sz w:val="18"/>
          <w:szCs w:val="18"/>
          <w:lang w:val="en-AU"/>
        </w:rPr>
        <w:t>ou</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may</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d</w:t>
      </w:r>
      <w:r w:rsidRPr="002F7A1C">
        <w:rPr>
          <w:rFonts w:eastAsia="Adobe Garamond Pro" w:cs="Arial"/>
          <w:color w:val="818084"/>
          <w:spacing w:val="-3"/>
          <w:sz w:val="18"/>
          <w:szCs w:val="18"/>
          <w:lang w:val="en-AU"/>
        </w:rPr>
        <w:t>o</w:t>
      </w:r>
      <w:r w:rsidRPr="002F7A1C">
        <w:rPr>
          <w:rFonts w:eastAsia="Adobe Garamond Pro" w:cs="Arial"/>
          <w:color w:val="818084"/>
          <w:sz w:val="18"/>
          <w:szCs w:val="18"/>
          <w:lang w:val="en-AU"/>
        </w:rPr>
        <w:t>wnload,</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displa</w:t>
      </w:r>
      <w:r w:rsidRPr="002F7A1C">
        <w:rPr>
          <w:rFonts w:eastAsia="Adobe Garamond Pro" w:cs="Arial"/>
          <w:color w:val="818084"/>
          <w:spacing w:val="-16"/>
          <w:sz w:val="18"/>
          <w:szCs w:val="18"/>
          <w:lang w:val="en-AU"/>
        </w:rPr>
        <w:t>y</w:t>
      </w:r>
      <w:r w:rsidRPr="002F7A1C">
        <w:rPr>
          <w:rFonts w:eastAsia="Adobe Garamond Pro" w:cs="Arial"/>
          <w:color w:val="818084"/>
          <w:sz w:val="18"/>
          <w:szCs w:val="18"/>
          <w:lang w:val="en-AU"/>
        </w:rPr>
        <w:t>,</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print</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and</w:t>
      </w:r>
      <w:r w:rsidRPr="002F7A1C">
        <w:rPr>
          <w:rFonts w:eastAsia="Adobe Garamond Pro" w:cs="Arial"/>
          <w:color w:val="818084"/>
          <w:spacing w:val="-1"/>
          <w:sz w:val="18"/>
          <w:szCs w:val="18"/>
          <w:lang w:val="en-AU"/>
        </w:rPr>
        <w:t xml:space="preserve"> </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ep</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oduce</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this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material</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in</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unalte</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ed</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form</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only</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 xml:space="preserve">etaining this notice) for </w:t>
      </w:r>
      <w:r w:rsidRPr="002F7A1C">
        <w:rPr>
          <w:rFonts w:eastAsia="Adobe Garamond Pro" w:cs="Arial"/>
          <w:color w:val="818084"/>
          <w:spacing w:val="-2"/>
          <w:sz w:val="18"/>
          <w:szCs w:val="18"/>
          <w:lang w:val="en-AU"/>
        </w:rPr>
        <w:t>y</w:t>
      </w:r>
      <w:r w:rsidRPr="002F7A1C">
        <w:rPr>
          <w:rFonts w:eastAsia="Adobe Garamond Pro" w:cs="Arial"/>
          <w:color w:val="818084"/>
          <w:sz w:val="18"/>
          <w:szCs w:val="18"/>
          <w:lang w:val="en-AU"/>
        </w:rPr>
        <w:t>our personal, non-comme</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 xml:space="preserve">cial use or use within </w:t>
      </w:r>
      <w:r w:rsidRPr="002F7A1C">
        <w:rPr>
          <w:rFonts w:eastAsia="Adobe Garamond Pro" w:cs="Arial"/>
          <w:color w:val="818084"/>
          <w:spacing w:val="-2"/>
          <w:sz w:val="18"/>
          <w:szCs w:val="18"/>
          <w:lang w:val="en-AU"/>
        </w:rPr>
        <w:t>y</w:t>
      </w:r>
      <w:r w:rsidRPr="002F7A1C">
        <w:rPr>
          <w:rFonts w:eastAsia="Adobe Garamond Pro" w:cs="Arial"/>
          <w:color w:val="818084"/>
          <w:sz w:val="18"/>
          <w:szCs w:val="18"/>
          <w:lang w:val="en-AU"/>
        </w:rPr>
        <w:t xml:space="preserve">our organisation. </w:t>
      </w:r>
      <w:r w:rsidRPr="002F7A1C">
        <w:rPr>
          <w:rFonts w:eastAsia="Adobe Garamond Pro" w:cs="Arial"/>
          <w:color w:val="818084"/>
          <w:spacing w:val="-3"/>
          <w:sz w:val="18"/>
          <w:szCs w:val="18"/>
          <w:lang w:val="en-AU"/>
        </w:rPr>
        <w:t>A</w:t>
      </w:r>
      <w:r w:rsidRPr="002F7A1C">
        <w:rPr>
          <w:rFonts w:eastAsia="Adobe Garamond Pro" w:cs="Arial"/>
          <w:color w:val="818084"/>
          <w:sz w:val="18"/>
          <w:szCs w:val="18"/>
          <w:lang w:val="en-AU"/>
        </w:rPr>
        <w:t>pa</w:t>
      </w:r>
      <w:r w:rsidRPr="002F7A1C">
        <w:rPr>
          <w:rFonts w:eastAsia="Adobe Garamond Pro" w:cs="Arial"/>
          <w:color w:val="818084"/>
          <w:spacing w:val="1"/>
          <w:sz w:val="18"/>
          <w:szCs w:val="18"/>
          <w:lang w:val="en-AU"/>
        </w:rPr>
        <w:t>r</w:t>
      </w:r>
      <w:r w:rsidRPr="002F7A1C">
        <w:rPr>
          <w:rFonts w:eastAsia="Adobe Garamond Pro" w:cs="Arial"/>
          <w:color w:val="818084"/>
          <w:sz w:val="18"/>
          <w:szCs w:val="18"/>
          <w:lang w:val="en-AU"/>
        </w:rPr>
        <w:t>t f</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 xml:space="preserve">om any use as permitted under the </w:t>
      </w:r>
      <w:r w:rsidRPr="002F7A1C">
        <w:rPr>
          <w:rFonts w:eastAsia="Adobe Garamond Pro" w:cs="Arial"/>
          <w:i/>
          <w:color w:val="818084"/>
          <w:sz w:val="18"/>
          <w:szCs w:val="18"/>
          <w:lang w:val="en-AU"/>
        </w:rPr>
        <w:t>Co</w:t>
      </w:r>
      <w:r w:rsidRPr="002F7A1C">
        <w:rPr>
          <w:rFonts w:eastAsia="Adobe Garamond Pro" w:cs="Arial"/>
          <w:i/>
          <w:color w:val="818084"/>
          <w:spacing w:val="-3"/>
          <w:sz w:val="18"/>
          <w:szCs w:val="18"/>
          <w:lang w:val="en-AU"/>
        </w:rPr>
        <w:t>p</w:t>
      </w:r>
      <w:r w:rsidRPr="002F7A1C">
        <w:rPr>
          <w:rFonts w:eastAsia="Adobe Garamond Pro" w:cs="Arial"/>
          <w:i/>
          <w:color w:val="818084"/>
          <w:sz w:val="18"/>
          <w:szCs w:val="18"/>
          <w:lang w:val="en-AU"/>
        </w:rPr>
        <w:t xml:space="preserve">yright </w:t>
      </w:r>
      <w:r w:rsidRPr="002F7A1C">
        <w:rPr>
          <w:rFonts w:eastAsia="Adobe Garamond Pro" w:cs="Arial"/>
          <w:i/>
          <w:color w:val="818084"/>
          <w:spacing w:val="-4"/>
          <w:sz w:val="18"/>
          <w:szCs w:val="18"/>
          <w:lang w:val="en-AU"/>
        </w:rPr>
        <w:t>A</w:t>
      </w:r>
      <w:r w:rsidRPr="002F7A1C">
        <w:rPr>
          <w:rFonts w:eastAsia="Adobe Garamond Pro" w:cs="Arial"/>
          <w:i/>
          <w:color w:val="818084"/>
          <w:sz w:val="18"/>
          <w:szCs w:val="18"/>
          <w:lang w:val="en-AU"/>
        </w:rPr>
        <w:t>ct 1968</w:t>
      </w:r>
      <w:r w:rsidRPr="002F7A1C">
        <w:rPr>
          <w:rFonts w:eastAsia="Adobe Garamond Pro" w:cs="Arial"/>
          <w:color w:val="818084"/>
          <w:sz w:val="18"/>
          <w:szCs w:val="18"/>
          <w:lang w:val="en-AU"/>
        </w:rPr>
        <w:t>, all other rights a</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 xml:space="preserve">e </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ese</w:t>
      </w:r>
      <w:r w:rsidRPr="002F7A1C">
        <w:rPr>
          <w:rFonts w:eastAsia="Adobe Garamond Pro" w:cs="Arial"/>
          <w:color w:val="818084"/>
          <w:spacing w:val="3"/>
          <w:sz w:val="18"/>
          <w:szCs w:val="18"/>
          <w:lang w:val="en-AU"/>
        </w:rPr>
        <w:t>r</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 xml:space="preserve">ed. </w:t>
      </w:r>
      <w:r w:rsidRPr="002F7A1C">
        <w:rPr>
          <w:rFonts w:eastAsia="Adobe Garamond Pro" w:cs="Arial"/>
          <w:color w:val="818084"/>
          <w:spacing w:val="-3"/>
          <w:sz w:val="18"/>
          <w:szCs w:val="18"/>
          <w:lang w:val="en-AU"/>
        </w:rPr>
        <w:t>R</w:t>
      </w:r>
      <w:r w:rsidRPr="002F7A1C">
        <w:rPr>
          <w:rFonts w:eastAsia="Adobe Garamond Pro" w:cs="Arial"/>
          <w:color w:val="818084"/>
          <w:sz w:val="18"/>
          <w:szCs w:val="18"/>
          <w:lang w:val="en-AU"/>
        </w:rPr>
        <w:t xml:space="preserve">equests and inquiries concerning </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ep</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oduction and rights should be add</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essed to Common</w:t>
      </w:r>
      <w:r w:rsidRPr="002F7A1C">
        <w:rPr>
          <w:rFonts w:eastAsia="Adobe Garamond Pro" w:cs="Arial"/>
          <w:color w:val="818084"/>
          <w:spacing w:val="-2"/>
          <w:sz w:val="18"/>
          <w:szCs w:val="18"/>
          <w:lang w:val="en-AU"/>
        </w:rPr>
        <w:t>w</w:t>
      </w:r>
      <w:r w:rsidRPr="002F7A1C">
        <w:rPr>
          <w:rFonts w:eastAsia="Adobe Garamond Pro" w:cs="Arial"/>
          <w:color w:val="818084"/>
          <w:sz w:val="18"/>
          <w:szCs w:val="18"/>
          <w:lang w:val="en-AU"/>
        </w:rPr>
        <w:t xml:space="preserve">ealth Copyright </w:t>
      </w:r>
      <w:r w:rsidRPr="002F7A1C">
        <w:rPr>
          <w:rFonts w:eastAsia="Adobe Garamond Pro" w:cs="Arial"/>
          <w:color w:val="818084"/>
          <w:spacing w:val="-3"/>
          <w:sz w:val="18"/>
          <w:szCs w:val="18"/>
          <w:lang w:val="en-AU"/>
        </w:rPr>
        <w:t>A</w:t>
      </w:r>
      <w:r w:rsidRPr="002F7A1C">
        <w:rPr>
          <w:rFonts w:eastAsia="Adobe Garamond Pro" w:cs="Arial"/>
          <w:color w:val="818084"/>
          <w:sz w:val="18"/>
          <w:szCs w:val="18"/>
          <w:lang w:val="en-AU"/>
        </w:rPr>
        <w:t xml:space="preserve">dministration, </w:t>
      </w:r>
      <w:r w:rsidRPr="002F7A1C">
        <w:rPr>
          <w:rFonts w:eastAsia="Adobe Garamond Pro" w:cs="Arial"/>
          <w:color w:val="818084"/>
          <w:spacing w:val="-2"/>
          <w:sz w:val="18"/>
          <w:szCs w:val="18"/>
          <w:lang w:val="en-AU"/>
        </w:rPr>
        <w:t>A</w:t>
      </w:r>
      <w:r w:rsidRPr="002F7A1C">
        <w:rPr>
          <w:rFonts w:eastAsia="Adobe Garamond Pro" w:cs="Arial"/>
          <w:color w:val="818084"/>
          <w:sz w:val="18"/>
          <w:szCs w:val="18"/>
          <w:lang w:val="en-AU"/>
        </w:rPr>
        <w:t>ttorney-</w:t>
      </w:r>
      <w:r w:rsidRPr="002F7A1C">
        <w:rPr>
          <w:rFonts w:eastAsia="Adobe Garamond Pro" w:cs="Arial"/>
          <w:color w:val="818084"/>
          <w:spacing w:val="-2"/>
          <w:sz w:val="18"/>
          <w:szCs w:val="18"/>
          <w:lang w:val="en-AU"/>
        </w:rPr>
        <w:t>G</w:t>
      </w:r>
      <w:r w:rsidRPr="002F7A1C">
        <w:rPr>
          <w:rFonts w:eastAsia="Adobe Garamond Pro" w:cs="Arial"/>
          <w:color w:val="818084"/>
          <w:sz w:val="18"/>
          <w:szCs w:val="18"/>
          <w:lang w:val="en-AU"/>
        </w:rPr>
        <w:t>enera</w:t>
      </w:r>
      <w:r w:rsidRPr="002F7A1C">
        <w:rPr>
          <w:rFonts w:eastAsia="Adobe Garamond Pro" w:cs="Arial"/>
          <w:color w:val="818084"/>
          <w:spacing w:val="-3"/>
          <w:sz w:val="18"/>
          <w:szCs w:val="18"/>
          <w:lang w:val="en-AU"/>
        </w:rPr>
        <w:t>l</w:t>
      </w:r>
      <w:r w:rsidRPr="002F7A1C">
        <w:rPr>
          <w:rFonts w:eastAsia="Adobe Garamond Pro" w:cs="Arial"/>
          <w:color w:val="818084"/>
          <w:spacing w:val="-15"/>
          <w:sz w:val="18"/>
          <w:szCs w:val="18"/>
          <w:lang w:val="en-AU"/>
        </w:rPr>
        <w:t>’</w:t>
      </w:r>
      <w:r w:rsidRPr="002F7A1C">
        <w:rPr>
          <w:rFonts w:eastAsia="Adobe Garamond Pro" w:cs="Arial"/>
          <w:color w:val="818084"/>
          <w:sz w:val="18"/>
          <w:szCs w:val="18"/>
          <w:lang w:val="en-AU"/>
        </w:rPr>
        <w:t xml:space="preserve">s </w:t>
      </w:r>
      <w:r w:rsidRPr="002F7A1C">
        <w:rPr>
          <w:rFonts w:eastAsia="Adobe Garamond Pro" w:cs="Arial"/>
          <w:color w:val="818084"/>
          <w:spacing w:val="-2"/>
          <w:sz w:val="18"/>
          <w:szCs w:val="18"/>
          <w:lang w:val="en-AU"/>
        </w:rPr>
        <w:t>D</w:t>
      </w:r>
      <w:r w:rsidRPr="002F7A1C">
        <w:rPr>
          <w:rFonts w:eastAsia="Adobe Garamond Pro" w:cs="Arial"/>
          <w:color w:val="818084"/>
          <w:sz w:val="18"/>
          <w:szCs w:val="18"/>
          <w:lang w:val="en-AU"/>
        </w:rPr>
        <w:t>epa</w:t>
      </w:r>
      <w:r w:rsidRPr="002F7A1C">
        <w:rPr>
          <w:rFonts w:eastAsia="Adobe Garamond Pro" w:cs="Arial"/>
          <w:color w:val="818084"/>
          <w:spacing w:val="1"/>
          <w:sz w:val="18"/>
          <w:szCs w:val="18"/>
          <w:lang w:val="en-AU"/>
        </w:rPr>
        <w:t>r</w:t>
      </w:r>
      <w:r w:rsidRPr="002F7A1C">
        <w:rPr>
          <w:rFonts w:eastAsia="Adobe Garamond Pro" w:cs="Arial"/>
          <w:color w:val="818084"/>
          <w:sz w:val="18"/>
          <w:szCs w:val="18"/>
          <w:lang w:val="en-AU"/>
        </w:rPr>
        <w:t xml:space="preserve">tment, </w:t>
      </w:r>
      <w:r w:rsidRPr="002F7A1C">
        <w:rPr>
          <w:rFonts w:eastAsia="Adobe Garamond Pro" w:cs="Arial"/>
          <w:color w:val="818084"/>
          <w:spacing w:val="-3"/>
          <w:sz w:val="18"/>
          <w:szCs w:val="18"/>
          <w:lang w:val="en-AU"/>
        </w:rPr>
        <w:t>R</w:t>
      </w:r>
      <w:r w:rsidRPr="002F7A1C">
        <w:rPr>
          <w:rFonts w:eastAsia="Adobe Garamond Pro" w:cs="Arial"/>
          <w:color w:val="818084"/>
          <w:sz w:val="18"/>
          <w:szCs w:val="18"/>
          <w:lang w:val="en-AU"/>
        </w:rPr>
        <w:t>obe</w:t>
      </w:r>
      <w:r w:rsidRPr="002F7A1C">
        <w:rPr>
          <w:rFonts w:eastAsia="Adobe Garamond Pro" w:cs="Arial"/>
          <w:color w:val="818084"/>
          <w:spacing w:val="1"/>
          <w:sz w:val="18"/>
          <w:szCs w:val="18"/>
          <w:lang w:val="en-AU"/>
        </w:rPr>
        <w:t>r</w:t>
      </w:r>
      <w:r w:rsidRPr="002F7A1C">
        <w:rPr>
          <w:rFonts w:eastAsia="Adobe Garamond Pro" w:cs="Arial"/>
          <w:color w:val="818084"/>
          <w:sz w:val="18"/>
          <w:szCs w:val="18"/>
          <w:lang w:val="en-AU"/>
        </w:rPr>
        <w:t xml:space="preserve">t </w:t>
      </w:r>
      <w:r w:rsidRPr="002F7A1C">
        <w:rPr>
          <w:rFonts w:eastAsia="Adobe Garamond Pro" w:cs="Arial"/>
          <w:color w:val="818084"/>
          <w:spacing w:val="-2"/>
          <w:sz w:val="18"/>
          <w:szCs w:val="18"/>
          <w:lang w:val="en-AU"/>
        </w:rPr>
        <w:t>G</w:t>
      </w:r>
      <w:r w:rsidRPr="002F7A1C">
        <w:rPr>
          <w:rFonts w:eastAsia="Adobe Garamond Pro" w:cs="Arial"/>
          <w:color w:val="818084"/>
          <w:sz w:val="18"/>
          <w:szCs w:val="18"/>
          <w:lang w:val="en-AU"/>
        </w:rPr>
        <w:t>arran Offices,</w:t>
      </w:r>
      <w:r w:rsidRPr="002F7A1C">
        <w:rPr>
          <w:rFonts w:eastAsia="Adobe Garamond Pro" w:cs="Arial"/>
          <w:color w:val="818084"/>
          <w:spacing w:val="-2"/>
          <w:sz w:val="18"/>
          <w:szCs w:val="18"/>
          <w:lang w:val="en-AU"/>
        </w:rPr>
        <w:t xml:space="preserve"> </w:t>
      </w:r>
      <w:r w:rsidRPr="002F7A1C">
        <w:rPr>
          <w:rFonts w:eastAsia="Adobe Garamond Pro" w:cs="Arial"/>
          <w:color w:val="818084"/>
          <w:spacing w:val="-6"/>
          <w:sz w:val="18"/>
          <w:szCs w:val="18"/>
          <w:lang w:val="en-AU"/>
        </w:rPr>
        <w:t>N</w:t>
      </w:r>
      <w:r w:rsidRPr="002F7A1C">
        <w:rPr>
          <w:rFonts w:eastAsia="Adobe Garamond Pro" w:cs="Arial"/>
          <w:color w:val="818084"/>
          <w:sz w:val="18"/>
          <w:szCs w:val="18"/>
          <w:lang w:val="en-AU"/>
        </w:rPr>
        <w:t>ational</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Ci</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cuit,</w:t>
      </w:r>
      <w:r w:rsidRPr="002F7A1C">
        <w:rPr>
          <w:rFonts w:eastAsia="Adobe Garamond Pro" w:cs="Arial"/>
          <w:color w:val="818084"/>
          <w:spacing w:val="-1"/>
          <w:sz w:val="18"/>
          <w:szCs w:val="18"/>
          <w:lang w:val="en-AU"/>
        </w:rPr>
        <w:t xml:space="preserve"> </w:t>
      </w:r>
      <w:r w:rsidRPr="002F7A1C">
        <w:rPr>
          <w:rFonts w:eastAsia="Adobe Garamond Pro" w:cs="Arial"/>
          <w:color w:val="818084"/>
          <w:spacing w:val="-3"/>
          <w:sz w:val="18"/>
          <w:szCs w:val="18"/>
          <w:lang w:val="en-AU"/>
        </w:rPr>
        <w:t>B</w:t>
      </w:r>
      <w:r w:rsidRPr="002F7A1C">
        <w:rPr>
          <w:rFonts w:eastAsia="Adobe Garamond Pro" w:cs="Arial"/>
          <w:color w:val="818084"/>
          <w:sz w:val="18"/>
          <w:szCs w:val="18"/>
          <w:lang w:val="en-AU"/>
        </w:rPr>
        <w:t>a</w:t>
      </w:r>
      <w:r w:rsidRPr="002F7A1C">
        <w:rPr>
          <w:rFonts w:eastAsia="Adobe Garamond Pro" w:cs="Arial"/>
          <w:color w:val="818084"/>
          <w:spacing w:val="1"/>
          <w:sz w:val="18"/>
          <w:szCs w:val="18"/>
          <w:lang w:val="en-AU"/>
        </w:rPr>
        <w:t>r</w:t>
      </w:r>
      <w:r w:rsidRPr="002F7A1C">
        <w:rPr>
          <w:rFonts w:eastAsia="Adobe Garamond Pro" w:cs="Arial"/>
          <w:color w:val="818084"/>
          <w:sz w:val="18"/>
          <w:szCs w:val="18"/>
          <w:lang w:val="en-AU"/>
        </w:rPr>
        <w:t>ton</w:t>
      </w:r>
      <w:r w:rsidRPr="002F7A1C">
        <w:rPr>
          <w:rFonts w:eastAsia="Adobe Garamond Pro" w:cs="Arial"/>
          <w:color w:val="818084"/>
          <w:spacing w:val="-1"/>
          <w:sz w:val="18"/>
          <w:szCs w:val="18"/>
          <w:lang w:val="en-AU"/>
        </w:rPr>
        <w:t xml:space="preserve"> </w:t>
      </w:r>
      <w:r w:rsidRPr="002F7A1C">
        <w:rPr>
          <w:rFonts w:eastAsia="Adobe Garamond Pro" w:cs="Arial"/>
          <w:color w:val="818084"/>
          <w:spacing w:val="-3"/>
          <w:sz w:val="18"/>
          <w:szCs w:val="18"/>
          <w:lang w:val="en-AU"/>
        </w:rPr>
        <w:t>A</w:t>
      </w:r>
      <w:hyperlink r:id="rId16" w:history="1">
        <w:r w:rsidRPr="002F7A1C">
          <w:rPr>
            <w:rFonts w:eastAsia="Adobe Garamond Pro" w:cs="Arial"/>
            <w:color w:val="818084"/>
            <w:sz w:val="18"/>
            <w:szCs w:val="18"/>
            <w:lang w:val="en-AU"/>
          </w:rPr>
          <w:t>CT</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2600</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or</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posted</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at:</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ag.g</w:t>
        </w:r>
        <w:r w:rsidRPr="002F7A1C">
          <w:rPr>
            <w:rFonts w:eastAsia="Adobe Garamond Pro" w:cs="Arial"/>
            <w:color w:val="818084"/>
            <w:spacing w:val="-3"/>
            <w:sz w:val="18"/>
            <w:szCs w:val="18"/>
            <w:lang w:val="en-AU"/>
          </w:rPr>
          <w:t>o</w:t>
        </w:r>
        <w:r w:rsidRPr="002F7A1C">
          <w:rPr>
            <w:rFonts w:eastAsia="Adobe Garamond Pro" w:cs="Arial"/>
            <w:color w:val="818084"/>
            <w:spacing w:val="-14"/>
            <w:sz w:val="18"/>
            <w:szCs w:val="18"/>
            <w:lang w:val="en-AU"/>
          </w:rPr>
          <w:t>v</w:t>
        </w:r>
        <w:r w:rsidRPr="002F7A1C">
          <w:rPr>
            <w:rFonts w:eastAsia="Adobe Garamond Pro" w:cs="Arial"/>
            <w:color w:val="818084"/>
            <w:sz w:val="18"/>
            <w:szCs w:val="18"/>
            <w:lang w:val="en-AU"/>
          </w:rPr>
          <w:t>.au/</w:t>
        </w:r>
        <w:proofErr w:type="spellStart"/>
        <w:r w:rsidRPr="002F7A1C">
          <w:rPr>
            <w:rFonts w:eastAsia="Adobe Garamond Pro" w:cs="Arial"/>
            <w:color w:val="818084"/>
            <w:sz w:val="18"/>
            <w:szCs w:val="18"/>
            <w:lang w:val="en-AU"/>
          </w:rPr>
          <w:t>cca</w:t>
        </w:r>
        <w:proofErr w:type="spellEnd"/>
      </w:hyperlink>
    </w:p>
    <w:p w:rsidR="00FF7C6B" w:rsidRPr="002F7A1C" w:rsidRDefault="0056758E" w:rsidP="00FF7C6B">
      <w:pPr>
        <w:spacing w:before="120"/>
        <w:ind w:left="117" w:right="839"/>
        <w:rPr>
          <w:rFonts w:eastAsia="Adobe Garamond Pro" w:cs="Arial"/>
          <w:sz w:val="18"/>
          <w:szCs w:val="18"/>
          <w:lang w:val="en-AU"/>
        </w:rPr>
      </w:pPr>
      <w:r w:rsidRPr="002F7A1C">
        <w:rPr>
          <w:rFonts w:eastAsia="Adobe Garamond Pro" w:cs="Arial"/>
          <w:color w:val="818084"/>
          <w:spacing w:val="-6"/>
          <w:sz w:val="18"/>
          <w:szCs w:val="18"/>
          <w:lang w:val="en-AU"/>
        </w:rPr>
        <w:t>N</w:t>
      </w:r>
      <w:r w:rsidRPr="002F7A1C">
        <w:rPr>
          <w:rFonts w:eastAsia="Adobe Garamond Pro" w:cs="Arial"/>
          <w:color w:val="818084"/>
          <w:sz w:val="18"/>
          <w:szCs w:val="18"/>
          <w:lang w:val="en-AU"/>
        </w:rPr>
        <w:t>ote:</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This</w:t>
      </w:r>
      <w:r w:rsidRPr="002F7A1C">
        <w:rPr>
          <w:rFonts w:eastAsia="Adobe Garamond Pro" w:cs="Arial"/>
          <w:color w:val="818084"/>
          <w:spacing w:val="-1"/>
          <w:sz w:val="18"/>
          <w:szCs w:val="18"/>
          <w:lang w:val="en-AU"/>
        </w:rPr>
        <w:t xml:space="preserve"> </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ec</w:t>
      </w:r>
      <w:r w:rsidRPr="002F7A1C">
        <w:rPr>
          <w:rFonts w:eastAsia="Adobe Garamond Pro" w:cs="Arial"/>
          <w:color w:val="818084"/>
          <w:spacing w:val="-3"/>
          <w:sz w:val="18"/>
          <w:szCs w:val="18"/>
          <w:lang w:val="en-AU"/>
        </w:rPr>
        <w:t>o</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w:t>
      </w:r>
      <w:r w:rsidRPr="002F7A1C">
        <w:rPr>
          <w:rFonts w:eastAsia="Adobe Garamond Pro" w:cs="Arial"/>
          <w:color w:val="818084"/>
          <w:spacing w:val="3"/>
          <w:sz w:val="18"/>
          <w:szCs w:val="18"/>
          <w:lang w:val="en-AU"/>
        </w:rPr>
        <w:t>r</w:t>
      </w:r>
      <w:r w:rsidRPr="002F7A1C">
        <w:rPr>
          <w:rFonts w:eastAsia="Adobe Garamond Pro" w:cs="Arial"/>
          <w:color w:val="818084"/>
          <w:sz w:val="18"/>
          <w:szCs w:val="18"/>
          <w:lang w:val="en-AU"/>
        </w:rPr>
        <w:t>y</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plan</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sets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out</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actions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necessa</w:t>
      </w:r>
      <w:r w:rsidRPr="002F7A1C">
        <w:rPr>
          <w:rFonts w:eastAsia="Adobe Garamond Pro" w:cs="Arial"/>
          <w:color w:val="818084"/>
          <w:spacing w:val="3"/>
          <w:sz w:val="18"/>
          <w:szCs w:val="18"/>
          <w:lang w:val="en-AU"/>
        </w:rPr>
        <w:t>r</w:t>
      </w:r>
      <w:r w:rsidRPr="002F7A1C">
        <w:rPr>
          <w:rFonts w:eastAsia="Adobe Garamond Pro" w:cs="Arial"/>
          <w:color w:val="818084"/>
          <w:sz w:val="18"/>
          <w:szCs w:val="18"/>
          <w:lang w:val="en-AU"/>
        </w:rPr>
        <w:t>y</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to</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stop</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decline</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o</w:t>
      </w:r>
      <w:r w:rsidRPr="002F7A1C">
        <w:rPr>
          <w:rFonts w:eastAsia="Adobe Garamond Pro" w:cs="Arial"/>
          <w:color w:val="818084"/>
          <w:spacing w:val="-3"/>
          <w:sz w:val="18"/>
          <w:szCs w:val="18"/>
          <w:lang w:val="en-AU"/>
        </w:rPr>
        <w:t>f</w:t>
      </w:r>
      <w:r w:rsidRPr="002F7A1C">
        <w:rPr>
          <w:rFonts w:eastAsia="Adobe Garamond Pro" w:cs="Arial"/>
          <w:color w:val="818084"/>
          <w:sz w:val="18"/>
          <w:szCs w:val="18"/>
          <w:lang w:val="en-AU"/>
        </w:rPr>
        <w:t>,</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and</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suppo</w:t>
      </w:r>
      <w:r w:rsidRPr="002F7A1C">
        <w:rPr>
          <w:rFonts w:eastAsia="Adobe Garamond Pro" w:cs="Arial"/>
          <w:color w:val="818084"/>
          <w:spacing w:val="1"/>
          <w:sz w:val="18"/>
          <w:szCs w:val="18"/>
          <w:lang w:val="en-AU"/>
        </w:rPr>
        <w:t>r</w:t>
      </w:r>
      <w:r w:rsidRPr="002F7A1C">
        <w:rPr>
          <w:rFonts w:eastAsia="Adobe Garamond Pro" w:cs="Arial"/>
          <w:color w:val="818084"/>
          <w:sz w:val="18"/>
          <w:szCs w:val="18"/>
          <w:lang w:val="en-AU"/>
        </w:rPr>
        <w:t>t</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1"/>
          <w:sz w:val="18"/>
          <w:szCs w:val="18"/>
          <w:lang w:val="en-AU"/>
        </w:rPr>
        <w:t xml:space="preserve"> </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ec</w:t>
      </w:r>
      <w:r w:rsidRPr="002F7A1C">
        <w:rPr>
          <w:rFonts w:eastAsia="Adobe Garamond Pro" w:cs="Arial"/>
          <w:color w:val="818084"/>
          <w:spacing w:val="-3"/>
          <w:sz w:val="18"/>
          <w:szCs w:val="18"/>
          <w:lang w:val="en-AU"/>
        </w:rPr>
        <w:t>o</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w:t>
      </w:r>
      <w:r w:rsidRPr="002F7A1C">
        <w:rPr>
          <w:rFonts w:eastAsia="Adobe Garamond Pro" w:cs="Arial"/>
          <w:color w:val="818084"/>
          <w:spacing w:val="3"/>
          <w:sz w:val="18"/>
          <w:szCs w:val="18"/>
          <w:lang w:val="en-AU"/>
        </w:rPr>
        <w:t>r</w:t>
      </w:r>
      <w:r w:rsidRPr="002F7A1C">
        <w:rPr>
          <w:rFonts w:eastAsia="Adobe Garamond Pro" w:cs="Arial"/>
          <w:color w:val="818084"/>
          <w:sz w:val="18"/>
          <w:szCs w:val="18"/>
          <w:lang w:val="en-AU"/>
        </w:rPr>
        <w:t>y</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o</w:t>
      </w:r>
      <w:r w:rsidRPr="002F7A1C">
        <w:rPr>
          <w:rFonts w:eastAsia="Adobe Garamond Pro" w:cs="Arial"/>
          <w:color w:val="818084"/>
          <w:spacing w:val="-3"/>
          <w:sz w:val="18"/>
          <w:szCs w:val="18"/>
          <w:lang w:val="en-AU"/>
        </w:rPr>
        <w:t>f</w:t>
      </w:r>
      <w:r w:rsidRPr="002F7A1C">
        <w:rPr>
          <w:rFonts w:eastAsia="Adobe Garamond Pro" w:cs="Arial"/>
          <w:color w:val="818084"/>
          <w:sz w:val="18"/>
          <w:szCs w:val="18"/>
          <w:lang w:val="en-AU"/>
        </w:rPr>
        <w:t>,</w:t>
      </w:r>
      <w:r w:rsidRPr="002F7A1C">
        <w:rPr>
          <w:rFonts w:eastAsia="Adobe Garamond Pro" w:cs="Arial"/>
          <w:color w:val="818084"/>
          <w:spacing w:val="-2"/>
          <w:sz w:val="18"/>
          <w:szCs w:val="18"/>
          <w:lang w:val="en-AU"/>
        </w:rPr>
        <w:t xml:space="preserve"> a </w:t>
      </w:r>
      <w:r w:rsidRPr="002F7A1C">
        <w:rPr>
          <w:rFonts w:eastAsia="Adobe Garamond Pro" w:cs="Arial"/>
          <w:color w:val="818084"/>
          <w:sz w:val="18"/>
          <w:szCs w:val="18"/>
          <w:lang w:val="en-AU"/>
        </w:rPr>
        <w:t>listed th</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eatened</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ecological community.</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2"/>
          <w:sz w:val="18"/>
          <w:szCs w:val="18"/>
          <w:lang w:val="en-AU"/>
        </w:rPr>
        <w:t xml:space="preserve"> </w:t>
      </w:r>
      <w:r w:rsidRPr="002F7A1C">
        <w:rPr>
          <w:rFonts w:eastAsia="Adobe Garamond Pro" w:cs="Arial"/>
          <w:color w:val="818084"/>
          <w:spacing w:val="-4"/>
          <w:sz w:val="18"/>
          <w:szCs w:val="18"/>
          <w:lang w:val="en-AU"/>
        </w:rPr>
        <w:t>A</w:t>
      </w:r>
      <w:r w:rsidRPr="002F7A1C">
        <w:rPr>
          <w:rFonts w:eastAsia="Adobe Garamond Pro" w:cs="Arial"/>
          <w:color w:val="818084"/>
          <w:sz w:val="18"/>
          <w:szCs w:val="18"/>
          <w:lang w:val="en-AU"/>
        </w:rPr>
        <w:t>ustralian</w:t>
      </w:r>
      <w:r w:rsidRPr="002F7A1C">
        <w:rPr>
          <w:rFonts w:eastAsia="Adobe Garamond Pro" w:cs="Arial"/>
          <w:color w:val="818084"/>
          <w:spacing w:val="-2"/>
          <w:sz w:val="18"/>
          <w:szCs w:val="18"/>
          <w:lang w:val="en-AU"/>
        </w:rPr>
        <w:t xml:space="preserve"> G</w:t>
      </w:r>
      <w:r w:rsidRPr="002F7A1C">
        <w:rPr>
          <w:rFonts w:eastAsia="Adobe Garamond Pro" w:cs="Arial"/>
          <w:color w:val="818084"/>
          <w:spacing w:val="-3"/>
          <w:sz w:val="18"/>
          <w:szCs w:val="18"/>
          <w:lang w:val="en-AU"/>
        </w:rPr>
        <w:t>o</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ernment</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is</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committed</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to</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acting</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in</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acco</w:t>
      </w:r>
      <w:r w:rsidRPr="002F7A1C">
        <w:rPr>
          <w:rFonts w:eastAsia="Adobe Garamond Pro" w:cs="Arial"/>
          <w:color w:val="818084"/>
          <w:spacing w:val="-3"/>
          <w:sz w:val="18"/>
          <w:szCs w:val="18"/>
          <w:lang w:val="en-AU"/>
        </w:rPr>
        <w:t>r</w:t>
      </w:r>
      <w:r w:rsidRPr="002F7A1C">
        <w:rPr>
          <w:rFonts w:eastAsia="Adobe Garamond Pro" w:cs="Arial"/>
          <w:color w:val="818084"/>
          <w:sz w:val="18"/>
          <w:szCs w:val="18"/>
          <w:lang w:val="en-AU"/>
        </w:rPr>
        <w:t>dance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with</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plan</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and</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to implementing</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plan</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it</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applies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to</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Common</w:t>
      </w:r>
      <w:r w:rsidRPr="002F7A1C">
        <w:rPr>
          <w:rFonts w:eastAsia="Adobe Garamond Pro" w:cs="Arial"/>
          <w:color w:val="818084"/>
          <w:spacing w:val="-2"/>
          <w:sz w:val="18"/>
          <w:szCs w:val="18"/>
          <w:lang w:val="en-AU"/>
        </w:rPr>
        <w:t>w</w:t>
      </w:r>
      <w:r w:rsidRPr="002F7A1C">
        <w:rPr>
          <w:rFonts w:eastAsia="Adobe Garamond Pro" w:cs="Arial"/>
          <w:color w:val="818084"/>
          <w:sz w:val="18"/>
          <w:szCs w:val="18"/>
          <w:lang w:val="en-AU"/>
        </w:rPr>
        <w:t>ealth</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eas.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plan</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has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been</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de</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eloped</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with</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in</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ol</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ement and cooperation of a b</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oad range of stakeholders, but individual stakeholders ha</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 not necessarily committed to unde</w:t>
      </w:r>
      <w:r w:rsidRPr="002F7A1C">
        <w:rPr>
          <w:rFonts w:eastAsia="Adobe Garamond Pro" w:cs="Arial"/>
          <w:color w:val="818084"/>
          <w:spacing w:val="1"/>
          <w:sz w:val="18"/>
          <w:szCs w:val="18"/>
          <w:lang w:val="en-AU"/>
        </w:rPr>
        <w:t>r</w:t>
      </w:r>
      <w:r w:rsidRPr="002F7A1C">
        <w:rPr>
          <w:rFonts w:eastAsia="Adobe Garamond Pro" w:cs="Arial"/>
          <w:color w:val="818084"/>
          <w:sz w:val="18"/>
          <w:szCs w:val="18"/>
          <w:lang w:val="en-AU"/>
        </w:rPr>
        <w:t>taking</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specific</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actions.</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attainment</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of</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objecti</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es</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and</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p</w:t>
      </w:r>
      <w:r w:rsidRPr="002F7A1C">
        <w:rPr>
          <w:rFonts w:eastAsia="Adobe Garamond Pro" w:cs="Arial"/>
          <w:color w:val="818084"/>
          <w:spacing w:val="-2"/>
          <w:sz w:val="18"/>
          <w:szCs w:val="18"/>
          <w:lang w:val="en-AU"/>
        </w:rPr>
        <w:t>r</w:t>
      </w:r>
      <w:r w:rsidRPr="002F7A1C">
        <w:rPr>
          <w:rFonts w:eastAsia="Adobe Garamond Pro" w:cs="Arial"/>
          <w:color w:val="818084"/>
          <w:spacing w:val="-3"/>
          <w:sz w:val="18"/>
          <w:szCs w:val="18"/>
          <w:lang w:val="en-AU"/>
        </w:rPr>
        <w:t>o</w:t>
      </w:r>
      <w:r w:rsidRPr="002F7A1C">
        <w:rPr>
          <w:rFonts w:eastAsia="Adobe Garamond Pro" w:cs="Arial"/>
          <w:color w:val="818084"/>
          <w:sz w:val="18"/>
          <w:szCs w:val="18"/>
          <w:lang w:val="en-AU"/>
        </w:rPr>
        <w:t>vision</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of</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funds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a</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subject</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to</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budgeta</w:t>
      </w:r>
      <w:r w:rsidRPr="002F7A1C">
        <w:rPr>
          <w:rFonts w:eastAsia="Adobe Garamond Pro" w:cs="Arial"/>
          <w:color w:val="818084"/>
          <w:spacing w:val="3"/>
          <w:sz w:val="18"/>
          <w:szCs w:val="18"/>
          <w:lang w:val="en-AU"/>
        </w:rPr>
        <w:t>r</w:t>
      </w:r>
      <w:r w:rsidRPr="002F7A1C">
        <w:rPr>
          <w:rFonts w:eastAsia="Adobe Garamond Pro" w:cs="Arial"/>
          <w:color w:val="818084"/>
          <w:sz w:val="18"/>
          <w:szCs w:val="18"/>
          <w:lang w:val="en-AU"/>
        </w:rPr>
        <w:t>y</w:t>
      </w:r>
      <w:r w:rsidRPr="002F7A1C">
        <w:rPr>
          <w:rFonts w:eastAsia="Adobe Garamond Pro" w:cs="Arial"/>
          <w:color w:val="818084"/>
          <w:spacing w:val="-2"/>
          <w:sz w:val="18"/>
          <w:szCs w:val="18"/>
          <w:lang w:val="en-AU"/>
        </w:rPr>
        <w:t xml:space="preserve"> </w:t>
      </w:r>
      <w:r w:rsidRPr="002F7A1C">
        <w:rPr>
          <w:rFonts w:eastAsia="Adobe Garamond Pro" w:cs="Arial"/>
          <w:color w:val="818084"/>
          <w:sz w:val="18"/>
          <w:szCs w:val="18"/>
          <w:lang w:val="en-AU"/>
        </w:rPr>
        <w:t>and other</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constraints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affecting</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pa</w:t>
      </w:r>
      <w:r w:rsidRPr="002F7A1C">
        <w:rPr>
          <w:rFonts w:eastAsia="Adobe Garamond Pro" w:cs="Arial"/>
          <w:color w:val="818084"/>
          <w:spacing w:val="1"/>
          <w:sz w:val="18"/>
          <w:szCs w:val="18"/>
          <w:lang w:val="en-AU"/>
        </w:rPr>
        <w:t>r</w:t>
      </w:r>
      <w:r w:rsidRPr="002F7A1C">
        <w:rPr>
          <w:rFonts w:eastAsia="Adobe Garamond Pro" w:cs="Arial"/>
          <w:color w:val="818084"/>
          <w:sz w:val="18"/>
          <w:szCs w:val="18"/>
          <w:lang w:val="en-AU"/>
        </w:rPr>
        <w:t>ties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in</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ol</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ed.</w:t>
      </w:r>
      <w:r w:rsidRPr="002F7A1C">
        <w:rPr>
          <w:rFonts w:eastAsia="Adobe Garamond Pro" w:cs="Arial"/>
          <w:color w:val="818084"/>
          <w:spacing w:val="-1"/>
          <w:sz w:val="18"/>
          <w:szCs w:val="18"/>
          <w:lang w:val="en-AU"/>
        </w:rPr>
        <w:t xml:space="preserve"> </w:t>
      </w:r>
      <w:r w:rsidRPr="002F7A1C">
        <w:rPr>
          <w:rFonts w:eastAsia="Adobe Garamond Pro" w:cs="Arial"/>
          <w:color w:val="818084"/>
          <w:spacing w:val="-6"/>
          <w:sz w:val="18"/>
          <w:szCs w:val="18"/>
          <w:lang w:val="en-AU"/>
        </w:rPr>
        <w:t>P</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oposed</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actions may</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be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subject</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to</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modification</w:t>
      </w:r>
      <w:r w:rsidRPr="002F7A1C">
        <w:rPr>
          <w:rFonts w:eastAsia="Adobe Garamond Pro" w:cs="Arial"/>
          <w:color w:val="818084"/>
          <w:spacing w:val="-1"/>
          <w:sz w:val="18"/>
          <w:szCs w:val="18"/>
          <w:lang w:val="en-AU"/>
        </w:rPr>
        <w:t xml:space="preserve"> </w:t>
      </w:r>
      <w:r w:rsidRPr="002F7A1C">
        <w:rPr>
          <w:rFonts w:eastAsia="Adobe Garamond Pro" w:cs="Arial"/>
          <w:color w:val="818084"/>
          <w:spacing w:val="-3"/>
          <w:sz w:val="18"/>
          <w:szCs w:val="18"/>
          <w:lang w:val="en-AU"/>
        </w:rPr>
        <w:t>o</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er</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the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life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of the plan due to changes in kn</w:t>
      </w:r>
      <w:r w:rsidRPr="002F7A1C">
        <w:rPr>
          <w:rFonts w:eastAsia="Adobe Garamond Pro" w:cs="Arial"/>
          <w:color w:val="818084"/>
          <w:spacing w:val="-3"/>
          <w:sz w:val="18"/>
          <w:szCs w:val="18"/>
          <w:lang w:val="en-AU"/>
        </w:rPr>
        <w:t>o</w:t>
      </w:r>
      <w:r w:rsidRPr="002F7A1C">
        <w:rPr>
          <w:rFonts w:eastAsia="Adobe Garamond Pro" w:cs="Arial"/>
          <w:color w:val="818084"/>
          <w:sz w:val="18"/>
          <w:szCs w:val="18"/>
          <w:lang w:val="en-AU"/>
        </w:rPr>
        <w:t>wledge.</w:t>
      </w:r>
    </w:p>
    <w:p w:rsidR="00FF7C6B" w:rsidRPr="002F7A1C" w:rsidRDefault="0056758E" w:rsidP="00FF7C6B">
      <w:pPr>
        <w:spacing w:before="120"/>
        <w:ind w:left="117" w:right="598"/>
        <w:rPr>
          <w:rFonts w:eastAsia="Adobe Garamond Pro" w:cs="Arial"/>
          <w:sz w:val="18"/>
          <w:szCs w:val="18"/>
          <w:lang w:val="en-AU"/>
        </w:rPr>
      </w:pPr>
      <w:r w:rsidRPr="002F7A1C">
        <w:rPr>
          <w:rFonts w:eastAsia="Adobe Garamond Pro" w:cs="Arial"/>
          <w:color w:val="818084"/>
          <w:sz w:val="18"/>
          <w:szCs w:val="18"/>
          <w:lang w:val="en-AU"/>
        </w:rPr>
        <w:t>While</w:t>
      </w:r>
      <w:r w:rsidRPr="002F7A1C">
        <w:rPr>
          <w:rFonts w:eastAsia="Adobe Garamond Pro" w:cs="Arial"/>
          <w:color w:val="818084"/>
          <w:spacing w:val="-1"/>
          <w:sz w:val="18"/>
          <w:szCs w:val="18"/>
          <w:lang w:val="en-AU"/>
        </w:rPr>
        <w:t xml:space="preserve"> </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easonable effo</w:t>
      </w:r>
      <w:r w:rsidRPr="002F7A1C">
        <w:rPr>
          <w:rFonts w:eastAsia="Adobe Garamond Pro" w:cs="Arial"/>
          <w:color w:val="818084"/>
          <w:spacing w:val="1"/>
          <w:sz w:val="18"/>
          <w:szCs w:val="18"/>
          <w:lang w:val="en-AU"/>
        </w:rPr>
        <w:t>r</w:t>
      </w:r>
      <w:r w:rsidRPr="002F7A1C">
        <w:rPr>
          <w:rFonts w:eastAsia="Adobe Garamond Pro" w:cs="Arial"/>
          <w:color w:val="818084"/>
          <w:sz w:val="18"/>
          <w:szCs w:val="18"/>
          <w:lang w:val="en-AU"/>
        </w:rPr>
        <w:t>ts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ha</w:t>
      </w:r>
      <w:r w:rsidRPr="002F7A1C">
        <w:rPr>
          <w:rFonts w:eastAsia="Adobe Garamond Pro" w:cs="Arial"/>
          <w:color w:val="818084"/>
          <w:spacing w:val="-2"/>
          <w:sz w:val="18"/>
          <w:szCs w:val="18"/>
          <w:lang w:val="en-AU"/>
        </w:rPr>
        <w:t>v</w:t>
      </w:r>
      <w:r w:rsidRPr="002F7A1C">
        <w:rPr>
          <w:rFonts w:eastAsia="Adobe Garamond Pro" w:cs="Arial"/>
          <w:color w:val="818084"/>
          <w:sz w:val="18"/>
          <w:szCs w:val="18"/>
          <w:lang w:val="en-AU"/>
        </w:rPr>
        <w:t>e been made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to ensu</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that the contents</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of this publication</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a</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 factually</w:t>
      </w:r>
      <w:r w:rsidRPr="002F7A1C">
        <w:rPr>
          <w:rFonts w:eastAsia="Adobe Garamond Pro" w:cs="Arial"/>
          <w:color w:val="818084"/>
          <w:spacing w:val="-1"/>
          <w:sz w:val="18"/>
          <w:szCs w:val="18"/>
          <w:lang w:val="en-AU"/>
        </w:rPr>
        <w:t xml:space="preserve"> </w:t>
      </w:r>
      <w:r w:rsidRPr="002F7A1C">
        <w:rPr>
          <w:rFonts w:eastAsia="Adobe Garamond Pro" w:cs="Arial"/>
          <w:color w:val="818084"/>
          <w:sz w:val="18"/>
          <w:szCs w:val="18"/>
          <w:lang w:val="en-AU"/>
        </w:rPr>
        <w:t>cor</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ect, the Common</w:t>
      </w:r>
      <w:r w:rsidRPr="002F7A1C">
        <w:rPr>
          <w:rFonts w:eastAsia="Adobe Garamond Pro" w:cs="Arial"/>
          <w:color w:val="818084"/>
          <w:spacing w:val="-2"/>
          <w:sz w:val="18"/>
          <w:szCs w:val="18"/>
          <w:lang w:val="en-AU"/>
        </w:rPr>
        <w:t>w</w:t>
      </w:r>
      <w:r w:rsidRPr="002F7A1C">
        <w:rPr>
          <w:rFonts w:eastAsia="Adobe Garamond Pro" w:cs="Arial"/>
          <w:color w:val="818084"/>
          <w:sz w:val="18"/>
          <w:szCs w:val="18"/>
          <w:lang w:val="en-AU"/>
        </w:rPr>
        <w:t xml:space="preserve">ealth does not accept </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esponsibility for the accuracy or completeness of the contents, and shall not be liable for any loss or damage that may be occasioned di</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ectly or indi</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ectly th</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ough the use o</w:t>
      </w:r>
      <w:r w:rsidRPr="002F7A1C">
        <w:rPr>
          <w:rFonts w:eastAsia="Adobe Garamond Pro" w:cs="Arial"/>
          <w:color w:val="818084"/>
          <w:spacing w:val="-3"/>
          <w:sz w:val="18"/>
          <w:szCs w:val="18"/>
          <w:lang w:val="en-AU"/>
        </w:rPr>
        <w:t>f</w:t>
      </w:r>
      <w:r w:rsidRPr="002F7A1C">
        <w:rPr>
          <w:rFonts w:eastAsia="Adobe Garamond Pro" w:cs="Arial"/>
          <w:color w:val="818084"/>
          <w:sz w:val="18"/>
          <w:szCs w:val="18"/>
          <w:lang w:val="en-AU"/>
        </w:rPr>
        <w:t xml:space="preserve">, or </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eliance on, the contents of this publication.</w:t>
      </w:r>
    </w:p>
    <w:p w:rsidR="00FF7C6B" w:rsidRPr="002F7A1C" w:rsidRDefault="0056758E" w:rsidP="00FF7C6B">
      <w:pPr>
        <w:spacing w:before="120"/>
        <w:ind w:left="117"/>
        <w:rPr>
          <w:rFonts w:eastAsia="Adobe Garamond Pro" w:cs="Arial"/>
          <w:sz w:val="18"/>
          <w:szCs w:val="18"/>
          <w:lang w:val="en-AU"/>
        </w:rPr>
      </w:pPr>
      <w:r w:rsidRPr="002F7A1C">
        <w:rPr>
          <w:rFonts w:eastAsia="Adobe Garamond Pro" w:cs="Arial"/>
          <w:color w:val="818084"/>
          <w:sz w:val="18"/>
          <w:szCs w:val="18"/>
          <w:lang w:val="en-AU"/>
        </w:rPr>
        <w:t>This</w:t>
      </w:r>
      <w:r w:rsidRPr="002F7A1C">
        <w:rPr>
          <w:rFonts w:eastAsia="Adobe Garamond Pro" w:cs="Arial"/>
          <w:color w:val="818084"/>
          <w:spacing w:val="-5"/>
          <w:sz w:val="18"/>
          <w:szCs w:val="18"/>
          <w:lang w:val="en-AU"/>
        </w:rPr>
        <w:t xml:space="preserve"> </w:t>
      </w:r>
      <w:r w:rsidRPr="002F7A1C">
        <w:rPr>
          <w:rFonts w:eastAsia="Adobe Garamond Pro" w:cs="Arial"/>
          <w:color w:val="818084"/>
          <w:sz w:val="18"/>
          <w:szCs w:val="18"/>
          <w:lang w:val="en-AU"/>
        </w:rPr>
        <w:t>plan</w:t>
      </w:r>
      <w:r w:rsidRPr="002F7A1C">
        <w:rPr>
          <w:rFonts w:eastAsia="Adobe Garamond Pro" w:cs="Arial"/>
          <w:color w:val="818084"/>
          <w:spacing w:val="-4"/>
          <w:sz w:val="18"/>
          <w:szCs w:val="18"/>
          <w:lang w:val="en-AU"/>
        </w:rPr>
        <w:t xml:space="preserve"> </w:t>
      </w:r>
      <w:r w:rsidRPr="002F7A1C">
        <w:rPr>
          <w:rFonts w:eastAsia="Adobe Garamond Pro" w:cs="Arial"/>
          <w:color w:val="818084"/>
          <w:sz w:val="18"/>
          <w:szCs w:val="18"/>
          <w:lang w:val="en-AU"/>
        </w:rPr>
        <w:t>should</w:t>
      </w:r>
      <w:r w:rsidRPr="002F7A1C">
        <w:rPr>
          <w:rFonts w:eastAsia="Adobe Garamond Pro" w:cs="Arial"/>
          <w:color w:val="818084"/>
          <w:spacing w:val="-5"/>
          <w:sz w:val="18"/>
          <w:szCs w:val="18"/>
          <w:lang w:val="en-AU"/>
        </w:rPr>
        <w:t xml:space="preserve"> </w:t>
      </w:r>
      <w:r w:rsidRPr="002F7A1C">
        <w:rPr>
          <w:rFonts w:eastAsia="Adobe Garamond Pro" w:cs="Arial"/>
          <w:color w:val="818084"/>
          <w:sz w:val="18"/>
          <w:szCs w:val="18"/>
          <w:lang w:val="en-AU"/>
        </w:rPr>
        <w:t>be</w:t>
      </w:r>
      <w:r w:rsidRPr="002F7A1C">
        <w:rPr>
          <w:rFonts w:eastAsia="Adobe Garamond Pro" w:cs="Arial"/>
          <w:color w:val="818084"/>
          <w:spacing w:val="-4"/>
          <w:sz w:val="18"/>
          <w:szCs w:val="18"/>
          <w:lang w:val="en-AU"/>
        </w:rPr>
        <w:t xml:space="preserve"> </w:t>
      </w:r>
      <w:r w:rsidRPr="002F7A1C">
        <w:rPr>
          <w:rFonts w:eastAsia="Adobe Garamond Pro" w:cs="Arial"/>
          <w:color w:val="818084"/>
          <w:sz w:val="18"/>
          <w:szCs w:val="18"/>
          <w:lang w:val="en-AU"/>
        </w:rPr>
        <w:t>cited</w:t>
      </w:r>
      <w:r w:rsidRPr="002F7A1C">
        <w:rPr>
          <w:rFonts w:eastAsia="Adobe Garamond Pro" w:cs="Arial"/>
          <w:color w:val="818084"/>
          <w:spacing w:val="-5"/>
          <w:sz w:val="18"/>
          <w:szCs w:val="18"/>
          <w:lang w:val="en-AU"/>
        </w:rPr>
        <w:t xml:space="preserve"> </w:t>
      </w:r>
      <w:r w:rsidRPr="002F7A1C">
        <w:rPr>
          <w:rFonts w:eastAsia="Adobe Garamond Pro" w:cs="Arial"/>
          <w:color w:val="818084"/>
          <w:sz w:val="18"/>
          <w:szCs w:val="18"/>
          <w:lang w:val="en-AU"/>
        </w:rPr>
        <w:t>as:</w:t>
      </w:r>
    </w:p>
    <w:p w:rsidR="00FF7C6B" w:rsidRPr="002F7A1C" w:rsidRDefault="0056758E" w:rsidP="00FF7C6B">
      <w:pPr>
        <w:ind w:left="686"/>
        <w:rPr>
          <w:rFonts w:cs="Arial"/>
          <w:sz w:val="18"/>
          <w:szCs w:val="18"/>
          <w:lang w:val="en-AU"/>
        </w:rPr>
      </w:pPr>
      <w:proofErr w:type="gramStart"/>
      <w:r w:rsidRPr="002F7A1C">
        <w:rPr>
          <w:rFonts w:eastAsia="Adobe Garamond Pro" w:cs="Arial"/>
          <w:color w:val="818084"/>
          <w:spacing w:val="-3"/>
          <w:sz w:val="18"/>
          <w:szCs w:val="18"/>
          <w:lang w:val="en-AU"/>
        </w:rPr>
        <w:t>Department of the Environment</w:t>
      </w:r>
      <w:r w:rsidRPr="002F7A1C">
        <w:rPr>
          <w:rFonts w:eastAsia="Adobe Garamond Pro" w:cs="Arial"/>
          <w:color w:val="818084"/>
          <w:sz w:val="18"/>
          <w:szCs w:val="18"/>
          <w:lang w:val="en-AU"/>
        </w:rPr>
        <w:t xml:space="preserve"> (2015) </w:t>
      </w:r>
      <w:r>
        <w:rPr>
          <w:rFonts w:eastAsia="Adobe Garamond Pro" w:cs="Arial"/>
          <w:i/>
          <w:color w:val="818084"/>
          <w:sz w:val="18"/>
          <w:szCs w:val="18"/>
          <w:lang w:val="en-AU"/>
        </w:rPr>
        <w:t xml:space="preserve">National recovery plan for the </w:t>
      </w:r>
      <w:r w:rsidRPr="002F7A1C">
        <w:rPr>
          <w:rFonts w:eastAsia="Adobe Garamond Pro" w:cs="Arial"/>
          <w:i/>
          <w:color w:val="818084"/>
          <w:sz w:val="18"/>
          <w:szCs w:val="18"/>
          <w:lang w:val="en-AU"/>
        </w:rPr>
        <w:t xml:space="preserve">Alpine Sphagnum Bogs and Associated Fens </w:t>
      </w:r>
      <w:r>
        <w:rPr>
          <w:rFonts w:eastAsia="Adobe Garamond Pro" w:cs="Arial"/>
          <w:i/>
          <w:color w:val="818084"/>
          <w:sz w:val="18"/>
          <w:szCs w:val="18"/>
          <w:lang w:val="en-AU"/>
        </w:rPr>
        <w:t>ecological community.</w:t>
      </w:r>
      <w:proofErr w:type="gramEnd"/>
      <w:r>
        <w:rPr>
          <w:rFonts w:eastAsia="Adobe Garamond Pro" w:cs="Arial"/>
          <w:color w:val="818084"/>
          <w:spacing w:val="-2"/>
          <w:sz w:val="18"/>
          <w:szCs w:val="18"/>
          <w:lang w:val="en-AU"/>
        </w:rPr>
        <w:t xml:space="preserve"> </w:t>
      </w:r>
      <w:proofErr w:type="gramStart"/>
      <w:r w:rsidRPr="002F7A1C">
        <w:rPr>
          <w:rFonts w:eastAsia="Adobe Garamond Pro" w:cs="Arial"/>
          <w:color w:val="818084"/>
          <w:spacing w:val="-2"/>
          <w:sz w:val="18"/>
          <w:szCs w:val="18"/>
          <w:lang w:val="en-AU"/>
        </w:rPr>
        <w:t>D</w:t>
      </w:r>
      <w:r w:rsidRPr="002F7A1C">
        <w:rPr>
          <w:rFonts w:eastAsia="Adobe Garamond Pro" w:cs="Arial"/>
          <w:color w:val="818084"/>
          <w:sz w:val="18"/>
          <w:szCs w:val="18"/>
          <w:lang w:val="en-AU"/>
        </w:rPr>
        <w:t>epa</w:t>
      </w:r>
      <w:r w:rsidRPr="002F7A1C">
        <w:rPr>
          <w:rFonts w:eastAsia="Adobe Garamond Pro" w:cs="Arial"/>
          <w:color w:val="818084"/>
          <w:spacing w:val="1"/>
          <w:sz w:val="18"/>
          <w:szCs w:val="18"/>
          <w:lang w:val="en-AU"/>
        </w:rPr>
        <w:t>r</w:t>
      </w:r>
      <w:r w:rsidRPr="002F7A1C">
        <w:rPr>
          <w:rFonts w:eastAsia="Adobe Garamond Pro" w:cs="Arial"/>
          <w:color w:val="818084"/>
          <w:sz w:val="18"/>
          <w:szCs w:val="18"/>
          <w:lang w:val="en-AU"/>
        </w:rPr>
        <w:t xml:space="preserve">tment of the </w:t>
      </w:r>
      <w:r w:rsidRPr="002F7A1C">
        <w:rPr>
          <w:rFonts w:eastAsia="Adobe Garamond Pro" w:cs="Arial"/>
          <w:color w:val="818084"/>
          <w:spacing w:val="-2"/>
          <w:sz w:val="18"/>
          <w:szCs w:val="18"/>
          <w:lang w:val="en-AU"/>
        </w:rPr>
        <w:t>E</w:t>
      </w:r>
      <w:r w:rsidRPr="002F7A1C">
        <w:rPr>
          <w:rFonts w:eastAsia="Adobe Garamond Pro" w:cs="Arial"/>
          <w:color w:val="818084"/>
          <w:sz w:val="18"/>
          <w:szCs w:val="18"/>
          <w:lang w:val="en-AU"/>
        </w:rPr>
        <w:t>nvi</w:t>
      </w:r>
      <w:r w:rsidRPr="002F7A1C">
        <w:rPr>
          <w:rFonts w:eastAsia="Adobe Garamond Pro" w:cs="Arial"/>
          <w:color w:val="818084"/>
          <w:spacing w:val="-2"/>
          <w:sz w:val="18"/>
          <w:szCs w:val="18"/>
          <w:lang w:val="en-AU"/>
        </w:rPr>
        <w:t>r</w:t>
      </w:r>
      <w:r w:rsidRPr="002F7A1C">
        <w:rPr>
          <w:rFonts w:eastAsia="Adobe Garamond Pro" w:cs="Arial"/>
          <w:color w:val="818084"/>
          <w:sz w:val="18"/>
          <w:szCs w:val="18"/>
          <w:lang w:val="en-AU"/>
        </w:rPr>
        <w:t>onment, Canberra.</w:t>
      </w:r>
      <w:proofErr w:type="gramEnd"/>
      <w:r w:rsidRPr="002F7A1C">
        <w:rPr>
          <w:rFonts w:eastAsia="Adobe Garamond Pro" w:cs="Arial"/>
          <w:sz w:val="18"/>
          <w:szCs w:val="18"/>
          <w:lang w:val="en-AU"/>
        </w:rPr>
        <w:t xml:space="preserve"> </w:t>
      </w:r>
    </w:p>
    <w:p w:rsidR="00FF7C6B" w:rsidRPr="00B145F3" w:rsidRDefault="00FF7C6B" w:rsidP="00FF7C6B">
      <w:pPr>
        <w:spacing w:before="120"/>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before="13" w:line="240" w:lineRule="exact"/>
        <w:rPr>
          <w:rFonts w:cs="Arial"/>
          <w:sz w:val="24"/>
          <w:szCs w:val="24"/>
          <w:lang w:val="en-AU"/>
        </w:rPr>
      </w:pPr>
    </w:p>
    <w:p w:rsidR="00FF7C6B" w:rsidRPr="00B145F3" w:rsidRDefault="0056758E" w:rsidP="00FF7C6B">
      <w:pPr>
        <w:spacing w:before="16" w:line="620" w:lineRule="exact"/>
        <w:ind w:left="1726" w:right="2049"/>
        <w:rPr>
          <w:rFonts w:eastAsia="Myriad Pro" w:cs="Arial"/>
          <w:sz w:val="52"/>
          <w:szCs w:val="52"/>
          <w:lang w:val="en-AU"/>
        </w:rPr>
      </w:pPr>
      <w:r>
        <w:rPr>
          <w:rFonts w:eastAsia="Myriad Pro" w:cs="Arial"/>
          <w:color w:val="004F92"/>
          <w:spacing w:val="-2"/>
          <w:sz w:val="52"/>
          <w:szCs w:val="52"/>
          <w:lang w:val="en-AU"/>
        </w:rPr>
        <w:t xml:space="preserve">NATIONAL </w:t>
      </w:r>
      <w:r w:rsidRPr="00B145F3">
        <w:rPr>
          <w:rFonts w:eastAsia="Myriad Pro" w:cs="Arial"/>
          <w:color w:val="004F92"/>
          <w:spacing w:val="-2"/>
          <w:sz w:val="52"/>
          <w:szCs w:val="52"/>
          <w:lang w:val="en-AU"/>
        </w:rPr>
        <w:t xml:space="preserve">RECOVERY PLAN </w:t>
      </w:r>
      <w:r>
        <w:rPr>
          <w:rFonts w:eastAsia="Myriad Pro" w:cs="Arial"/>
          <w:color w:val="004F92"/>
          <w:spacing w:val="-2"/>
          <w:sz w:val="52"/>
          <w:szCs w:val="52"/>
          <w:lang w:val="en-AU"/>
        </w:rPr>
        <w:t xml:space="preserve">FOR THE </w:t>
      </w:r>
      <w:r w:rsidRPr="00B145F3">
        <w:rPr>
          <w:rFonts w:eastAsia="Myriad Pro" w:cs="Arial"/>
          <w:color w:val="004F92"/>
          <w:spacing w:val="-2"/>
          <w:sz w:val="52"/>
          <w:szCs w:val="52"/>
          <w:lang w:val="en-AU"/>
        </w:rPr>
        <w:t xml:space="preserve">ALPINE </w:t>
      </w:r>
      <w:r w:rsidRPr="00B145F3">
        <w:rPr>
          <w:rFonts w:eastAsia="Myriad Pro" w:cs="Arial"/>
          <w:i/>
          <w:color w:val="004F92"/>
          <w:spacing w:val="-2"/>
          <w:sz w:val="52"/>
          <w:szCs w:val="52"/>
          <w:lang w:val="en-AU"/>
        </w:rPr>
        <w:t>SPHAGNUM</w:t>
      </w:r>
      <w:r w:rsidRPr="00B145F3">
        <w:rPr>
          <w:rFonts w:eastAsia="Myriad Pro" w:cs="Arial"/>
          <w:color w:val="004F92"/>
          <w:spacing w:val="-2"/>
          <w:sz w:val="52"/>
          <w:szCs w:val="52"/>
          <w:lang w:val="en-AU"/>
        </w:rPr>
        <w:t xml:space="preserve"> BOGS AND ASSOCIATED FENS</w:t>
      </w:r>
    </w:p>
    <w:p w:rsidR="00FF7C6B" w:rsidRPr="00B145F3" w:rsidRDefault="00FF7C6B" w:rsidP="00FF7C6B">
      <w:pPr>
        <w:spacing w:line="620" w:lineRule="exact"/>
        <w:rPr>
          <w:rFonts w:eastAsia="Myriad Pro" w:cs="Arial"/>
          <w:sz w:val="52"/>
          <w:szCs w:val="52"/>
          <w:lang w:val="en-AU"/>
        </w:rPr>
        <w:sectPr w:rsidR="00FF7C6B" w:rsidRPr="00B145F3" w:rsidSect="00C90C39">
          <w:pgSz w:w="11906" w:h="16840"/>
          <w:pgMar w:top="1559" w:right="1678" w:bottom="1077" w:left="1678" w:header="720" w:footer="766" w:gutter="0"/>
          <w:cols w:space="720"/>
        </w:sect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tabs>
          <w:tab w:val="left" w:pos="1276"/>
        </w:tabs>
        <w:spacing w:line="200" w:lineRule="exact"/>
        <w:ind w:left="1276"/>
        <w:rPr>
          <w:rFonts w:cs="Arial"/>
          <w:sz w:val="20"/>
          <w:szCs w:val="20"/>
          <w:lang w:val="en-AU"/>
        </w:rPr>
      </w:pPr>
    </w:p>
    <w:p w:rsidR="00FF7C6B" w:rsidRPr="00B145F3" w:rsidRDefault="00FF7C6B" w:rsidP="00FF7C6B">
      <w:pPr>
        <w:spacing w:line="200" w:lineRule="exact"/>
        <w:rPr>
          <w:rFonts w:cs="Arial"/>
          <w:sz w:val="20"/>
          <w:szCs w:val="20"/>
          <w:lang w:val="en-AU"/>
        </w:rPr>
      </w:pPr>
      <w:bookmarkStart w:id="4" w:name="Invitation_to_comment"/>
      <w:bookmarkEnd w:id="4"/>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line="200" w:lineRule="exact"/>
        <w:rPr>
          <w:rFonts w:cs="Arial"/>
          <w:sz w:val="20"/>
          <w:szCs w:val="20"/>
          <w:lang w:val="en-AU"/>
        </w:rPr>
      </w:pPr>
    </w:p>
    <w:p w:rsidR="00FF7C6B" w:rsidRPr="00B145F3" w:rsidRDefault="00FF7C6B" w:rsidP="00FF7C6B">
      <w:pPr>
        <w:spacing w:before="3" w:line="200" w:lineRule="exact"/>
        <w:rPr>
          <w:rFonts w:cs="Arial"/>
          <w:sz w:val="20"/>
          <w:szCs w:val="20"/>
          <w:lang w:val="en-AU"/>
        </w:rPr>
      </w:pPr>
    </w:p>
    <w:p w:rsidR="00FF7C6B" w:rsidRPr="00B145F3" w:rsidRDefault="0056758E" w:rsidP="00FF7C6B">
      <w:pPr>
        <w:tabs>
          <w:tab w:val="left" w:pos="7088"/>
        </w:tabs>
        <w:spacing w:before="18"/>
        <w:ind w:right="283"/>
        <w:outlineLvl w:val="0"/>
        <w:rPr>
          <w:rFonts w:eastAsia="Myriad Pro" w:cs="Arial"/>
          <w:sz w:val="52"/>
          <w:szCs w:val="52"/>
          <w:lang w:val="en-AU"/>
        </w:rPr>
      </w:pPr>
      <w:bookmarkStart w:id="5" w:name="Acknowledgements"/>
      <w:bookmarkStart w:id="6" w:name="_Toc256000162"/>
      <w:bookmarkStart w:id="7" w:name="_Toc256000128"/>
      <w:bookmarkStart w:id="8" w:name="_Toc256000090"/>
      <w:bookmarkStart w:id="9" w:name="_Toc256000050"/>
      <w:bookmarkStart w:id="10" w:name="_Toc256000004"/>
      <w:bookmarkStart w:id="11" w:name="_Toc256000002"/>
      <w:bookmarkStart w:id="12" w:name="_Toc256000000"/>
      <w:bookmarkStart w:id="13" w:name="_Toc390339439"/>
      <w:bookmarkStart w:id="14" w:name="_Toc434936260"/>
      <w:bookmarkEnd w:id="5"/>
      <w:r w:rsidRPr="00B145F3">
        <w:rPr>
          <w:rFonts w:eastAsia="Myriad Pro" w:cs="Arial"/>
          <w:color w:val="004F92"/>
          <w:spacing w:val="-12"/>
          <w:sz w:val="52"/>
          <w:szCs w:val="52"/>
          <w:lang w:val="en-AU"/>
        </w:rPr>
        <w:t>A</w:t>
      </w:r>
      <w:r w:rsidRPr="00B145F3">
        <w:rPr>
          <w:rFonts w:eastAsia="Myriad Pro" w:cs="Arial"/>
          <w:color w:val="004F92"/>
          <w:spacing w:val="-10"/>
          <w:sz w:val="52"/>
          <w:szCs w:val="52"/>
          <w:lang w:val="en-AU"/>
        </w:rPr>
        <w:t>c</w:t>
      </w:r>
      <w:r w:rsidRPr="00B145F3">
        <w:rPr>
          <w:rFonts w:eastAsia="Myriad Pro" w:cs="Arial"/>
          <w:color w:val="004F92"/>
          <w:spacing w:val="1"/>
          <w:sz w:val="52"/>
          <w:szCs w:val="52"/>
          <w:lang w:val="en-AU"/>
        </w:rPr>
        <w:t>k</w:t>
      </w:r>
      <w:r w:rsidRPr="00B145F3">
        <w:rPr>
          <w:rFonts w:eastAsia="Myriad Pro" w:cs="Arial"/>
          <w:color w:val="004F92"/>
          <w:spacing w:val="-6"/>
          <w:sz w:val="52"/>
          <w:szCs w:val="52"/>
          <w:lang w:val="en-AU"/>
        </w:rPr>
        <w:t>n</w:t>
      </w:r>
      <w:r w:rsidRPr="00B145F3">
        <w:rPr>
          <w:rFonts w:eastAsia="Myriad Pro" w:cs="Arial"/>
          <w:color w:val="004F92"/>
          <w:spacing w:val="-11"/>
          <w:sz w:val="52"/>
          <w:szCs w:val="52"/>
          <w:lang w:val="en-AU"/>
        </w:rPr>
        <w:t>o</w:t>
      </w:r>
      <w:r w:rsidRPr="00B145F3">
        <w:rPr>
          <w:rFonts w:eastAsia="Myriad Pro" w:cs="Arial"/>
          <w:color w:val="004F92"/>
          <w:spacing w:val="-5"/>
          <w:sz w:val="52"/>
          <w:szCs w:val="52"/>
          <w:lang w:val="en-AU"/>
        </w:rPr>
        <w:t>w</w:t>
      </w:r>
      <w:r w:rsidRPr="00B145F3">
        <w:rPr>
          <w:rFonts w:eastAsia="Myriad Pro" w:cs="Arial"/>
          <w:color w:val="004F92"/>
          <w:spacing w:val="-6"/>
          <w:sz w:val="52"/>
          <w:szCs w:val="52"/>
          <w:lang w:val="en-AU"/>
        </w:rPr>
        <w:t>l</w:t>
      </w:r>
      <w:r w:rsidRPr="00B145F3">
        <w:rPr>
          <w:rFonts w:eastAsia="Myriad Pro" w:cs="Arial"/>
          <w:color w:val="004F92"/>
          <w:spacing w:val="-2"/>
          <w:sz w:val="52"/>
          <w:szCs w:val="52"/>
          <w:lang w:val="en-AU"/>
        </w:rPr>
        <w:t>e</w:t>
      </w:r>
      <w:r w:rsidRPr="00B145F3">
        <w:rPr>
          <w:rFonts w:eastAsia="Myriad Pro" w:cs="Arial"/>
          <w:color w:val="004F92"/>
          <w:spacing w:val="-6"/>
          <w:sz w:val="52"/>
          <w:szCs w:val="52"/>
          <w:lang w:val="en-AU"/>
        </w:rPr>
        <w:t>dge</w:t>
      </w:r>
      <w:r w:rsidRPr="00B145F3">
        <w:rPr>
          <w:rFonts w:eastAsia="Myriad Pro" w:cs="Arial"/>
          <w:color w:val="004F92"/>
          <w:spacing w:val="-4"/>
          <w:sz w:val="52"/>
          <w:szCs w:val="52"/>
          <w:lang w:val="en-AU"/>
        </w:rPr>
        <w:t>m</w:t>
      </w:r>
      <w:r w:rsidRPr="00B145F3">
        <w:rPr>
          <w:rFonts w:eastAsia="Myriad Pro" w:cs="Arial"/>
          <w:color w:val="004F92"/>
          <w:spacing w:val="-6"/>
          <w:sz w:val="52"/>
          <w:szCs w:val="52"/>
          <w:lang w:val="en-AU"/>
        </w:rPr>
        <w:t>e</w:t>
      </w:r>
      <w:r w:rsidRPr="00B145F3">
        <w:rPr>
          <w:rFonts w:eastAsia="Myriad Pro" w:cs="Arial"/>
          <w:color w:val="004F92"/>
          <w:spacing w:val="-11"/>
          <w:sz w:val="52"/>
          <w:szCs w:val="52"/>
          <w:lang w:val="en-AU"/>
        </w:rPr>
        <w:t>n</w:t>
      </w:r>
      <w:r w:rsidRPr="00B145F3">
        <w:rPr>
          <w:rFonts w:eastAsia="Myriad Pro" w:cs="Arial"/>
          <w:color w:val="004F92"/>
          <w:spacing w:val="-2"/>
          <w:sz w:val="52"/>
          <w:szCs w:val="52"/>
          <w:lang w:val="en-AU"/>
        </w:rPr>
        <w:t>t</w:t>
      </w:r>
      <w:r w:rsidRPr="00B145F3">
        <w:rPr>
          <w:rFonts w:eastAsia="Myriad Pro" w:cs="Arial"/>
          <w:color w:val="004F92"/>
          <w:sz w:val="52"/>
          <w:szCs w:val="52"/>
          <w:lang w:val="en-AU"/>
        </w:rPr>
        <w:t>s</w:t>
      </w:r>
      <w:bookmarkEnd w:id="6"/>
      <w:bookmarkEnd w:id="7"/>
      <w:bookmarkEnd w:id="8"/>
      <w:bookmarkEnd w:id="9"/>
      <w:bookmarkEnd w:id="10"/>
      <w:bookmarkEnd w:id="11"/>
      <w:bookmarkEnd w:id="12"/>
      <w:bookmarkEnd w:id="13"/>
      <w:bookmarkEnd w:id="14"/>
    </w:p>
    <w:p w:rsidR="00FF7C6B" w:rsidRPr="002F7A1C" w:rsidRDefault="0056758E" w:rsidP="00FF7C6B">
      <w:pPr>
        <w:tabs>
          <w:tab w:val="left" w:pos="3119"/>
          <w:tab w:val="left" w:pos="7088"/>
        </w:tabs>
        <w:spacing w:before="120"/>
        <w:ind w:right="284"/>
        <w:rPr>
          <w:rFonts w:cs="Arial"/>
          <w:lang w:val="en-AU"/>
        </w:rPr>
      </w:pPr>
      <w:r w:rsidRPr="002F7A1C">
        <w:rPr>
          <w:rFonts w:cs="Arial"/>
          <w:lang w:val="en-AU"/>
        </w:rPr>
        <w:t>The</w:t>
      </w:r>
      <w:r w:rsidRPr="002F7A1C">
        <w:rPr>
          <w:rFonts w:cs="Arial"/>
          <w:spacing w:val="-2"/>
          <w:lang w:val="en-AU"/>
        </w:rPr>
        <w:t xml:space="preserve"> </w:t>
      </w:r>
      <w:r w:rsidRPr="002F7A1C">
        <w:rPr>
          <w:rFonts w:cs="Arial"/>
          <w:spacing w:val="-3"/>
          <w:lang w:val="en-AU"/>
        </w:rPr>
        <w:t>Department of the Environment</w:t>
      </w:r>
      <w:r w:rsidRPr="002F7A1C">
        <w:rPr>
          <w:rFonts w:cs="Arial"/>
          <w:spacing w:val="-1"/>
          <w:lang w:val="en-AU"/>
        </w:rPr>
        <w:t xml:space="preserve"> </w:t>
      </w:r>
      <w:r w:rsidRPr="002F7A1C">
        <w:rPr>
          <w:rFonts w:cs="Arial"/>
          <w:lang w:val="en-AU"/>
        </w:rPr>
        <w:t>is</w:t>
      </w:r>
      <w:r w:rsidRPr="002F7A1C">
        <w:rPr>
          <w:rFonts w:cs="Arial"/>
          <w:spacing w:val="-2"/>
          <w:lang w:val="en-AU"/>
        </w:rPr>
        <w:t xml:space="preserve"> </w:t>
      </w:r>
      <w:r w:rsidRPr="002F7A1C">
        <w:rPr>
          <w:rFonts w:cs="Arial"/>
          <w:lang w:val="en-AU"/>
        </w:rPr>
        <w:t>grateful</w:t>
      </w:r>
      <w:r w:rsidRPr="002F7A1C">
        <w:rPr>
          <w:rFonts w:cs="Arial"/>
          <w:spacing w:val="-1"/>
          <w:lang w:val="en-AU"/>
        </w:rPr>
        <w:t xml:space="preserve"> </w:t>
      </w:r>
      <w:r w:rsidRPr="002F7A1C">
        <w:rPr>
          <w:rFonts w:cs="Arial"/>
          <w:lang w:val="en-AU"/>
        </w:rPr>
        <w:t>to</w:t>
      </w:r>
      <w:r w:rsidRPr="002F7A1C">
        <w:rPr>
          <w:rFonts w:cs="Arial"/>
          <w:spacing w:val="-2"/>
          <w:lang w:val="en-AU"/>
        </w:rPr>
        <w:t xml:space="preserve"> </w:t>
      </w:r>
      <w:r w:rsidRPr="002F7A1C">
        <w:rPr>
          <w:rFonts w:cs="Arial"/>
          <w:lang w:val="en-AU"/>
        </w:rPr>
        <w:t>the</w:t>
      </w:r>
      <w:r w:rsidRPr="002F7A1C">
        <w:rPr>
          <w:rFonts w:cs="Arial"/>
          <w:spacing w:val="-2"/>
          <w:lang w:val="en-AU"/>
        </w:rPr>
        <w:t xml:space="preserve"> </w:t>
      </w:r>
      <w:r w:rsidRPr="002F7A1C">
        <w:rPr>
          <w:rFonts w:cs="Arial"/>
          <w:lang w:val="en-AU"/>
        </w:rPr>
        <w:t>organisations</w:t>
      </w:r>
      <w:r w:rsidRPr="002F7A1C">
        <w:rPr>
          <w:rFonts w:cs="Arial"/>
          <w:spacing w:val="-2"/>
          <w:lang w:val="en-AU"/>
        </w:rPr>
        <w:t xml:space="preserve"> </w:t>
      </w:r>
      <w:r w:rsidRPr="002F7A1C">
        <w:rPr>
          <w:rFonts w:cs="Arial"/>
          <w:lang w:val="en-AU"/>
        </w:rPr>
        <w:t>and</w:t>
      </w:r>
      <w:r w:rsidRPr="002F7A1C">
        <w:rPr>
          <w:rFonts w:cs="Arial"/>
          <w:spacing w:val="-1"/>
          <w:lang w:val="en-AU"/>
        </w:rPr>
        <w:t xml:space="preserve"> </w:t>
      </w:r>
      <w:r w:rsidRPr="002F7A1C">
        <w:rPr>
          <w:rFonts w:cs="Arial"/>
          <w:lang w:val="en-AU"/>
        </w:rPr>
        <w:t>individuals</w:t>
      </w:r>
      <w:r w:rsidRPr="002F7A1C">
        <w:rPr>
          <w:rFonts w:cs="Arial"/>
          <w:spacing w:val="-2"/>
          <w:lang w:val="en-AU"/>
        </w:rPr>
        <w:t xml:space="preserve"> </w:t>
      </w:r>
      <w:r w:rsidRPr="002F7A1C">
        <w:rPr>
          <w:rFonts w:cs="Arial"/>
          <w:lang w:val="en-AU"/>
        </w:rPr>
        <w:t>who</w:t>
      </w:r>
      <w:r w:rsidRPr="002F7A1C">
        <w:rPr>
          <w:rFonts w:cs="Arial"/>
          <w:spacing w:val="-1"/>
          <w:lang w:val="en-AU"/>
        </w:rPr>
        <w:t xml:space="preserve"> </w:t>
      </w:r>
      <w:r w:rsidRPr="002F7A1C">
        <w:rPr>
          <w:rFonts w:cs="Arial"/>
          <w:lang w:val="en-AU"/>
        </w:rPr>
        <w:t>contributed</w:t>
      </w:r>
      <w:r w:rsidRPr="002F7A1C">
        <w:rPr>
          <w:rFonts w:cs="Arial"/>
          <w:spacing w:val="-2"/>
          <w:lang w:val="en-AU"/>
        </w:rPr>
        <w:t xml:space="preserve"> </w:t>
      </w:r>
      <w:r w:rsidRPr="002F7A1C">
        <w:rPr>
          <w:rFonts w:cs="Arial"/>
          <w:lang w:val="en-AU"/>
        </w:rPr>
        <w:t>to</w:t>
      </w:r>
      <w:r w:rsidRPr="002F7A1C">
        <w:rPr>
          <w:rFonts w:cs="Arial"/>
          <w:spacing w:val="-2"/>
          <w:lang w:val="en-AU"/>
        </w:rPr>
        <w:t xml:space="preserve"> </w:t>
      </w:r>
      <w:r w:rsidRPr="002F7A1C">
        <w:rPr>
          <w:rFonts w:cs="Arial"/>
          <w:lang w:val="en-AU"/>
        </w:rPr>
        <w:t>or p</w:t>
      </w:r>
      <w:r w:rsidRPr="002F7A1C">
        <w:rPr>
          <w:rFonts w:cs="Arial"/>
          <w:spacing w:val="-2"/>
          <w:lang w:val="en-AU"/>
        </w:rPr>
        <w:t>r</w:t>
      </w:r>
      <w:r w:rsidRPr="002F7A1C">
        <w:rPr>
          <w:rFonts w:cs="Arial"/>
          <w:spacing w:val="-4"/>
          <w:lang w:val="en-AU"/>
        </w:rPr>
        <w:t>o</w:t>
      </w:r>
      <w:r w:rsidRPr="002F7A1C">
        <w:rPr>
          <w:rFonts w:cs="Arial"/>
          <w:lang w:val="en-AU"/>
        </w:rPr>
        <w:t>vided</w:t>
      </w:r>
      <w:r w:rsidRPr="002F7A1C">
        <w:rPr>
          <w:rFonts w:cs="Arial"/>
          <w:spacing w:val="-1"/>
          <w:lang w:val="en-AU"/>
        </w:rPr>
        <w:t xml:space="preserve"> </w:t>
      </w:r>
      <w:r w:rsidRPr="002F7A1C">
        <w:rPr>
          <w:rFonts w:cs="Arial"/>
          <w:lang w:val="en-AU"/>
        </w:rPr>
        <w:t>information</w:t>
      </w:r>
      <w:r w:rsidRPr="002F7A1C">
        <w:rPr>
          <w:rFonts w:cs="Arial"/>
          <w:spacing w:val="-1"/>
          <w:lang w:val="en-AU"/>
        </w:rPr>
        <w:t xml:space="preserve"> </w:t>
      </w:r>
      <w:r w:rsidRPr="002F7A1C">
        <w:rPr>
          <w:rFonts w:cs="Arial"/>
          <w:lang w:val="en-AU"/>
        </w:rPr>
        <w:t>for</w:t>
      </w:r>
      <w:r w:rsidRPr="002F7A1C">
        <w:rPr>
          <w:rFonts w:cs="Arial"/>
          <w:spacing w:val="-1"/>
          <w:lang w:val="en-AU"/>
        </w:rPr>
        <w:t xml:space="preserve"> </w:t>
      </w:r>
      <w:r w:rsidRPr="002F7A1C">
        <w:rPr>
          <w:rFonts w:cs="Arial"/>
          <w:lang w:val="en-AU"/>
        </w:rPr>
        <w:t>the</w:t>
      </w:r>
      <w:r w:rsidRPr="002F7A1C">
        <w:rPr>
          <w:rFonts w:cs="Arial"/>
          <w:spacing w:val="-1"/>
          <w:lang w:val="en-AU"/>
        </w:rPr>
        <w:t xml:space="preserve"> </w:t>
      </w:r>
      <w:r w:rsidRPr="002F7A1C">
        <w:rPr>
          <w:rFonts w:cs="Arial"/>
          <w:lang w:val="en-AU"/>
        </w:rPr>
        <w:t>p</w:t>
      </w:r>
      <w:r w:rsidRPr="002F7A1C">
        <w:rPr>
          <w:rFonts w:cs="Arial"/>
          <w:spacing w:val="-2"/>
          <w:lang w:val="en-AU"/>
        </w:rPr>
        <w:t>r</w:t>
      </w:r>
      <w:r w:rsidRPr="002F7A1C">
        <w:rPr>
          <w:rFonts w:cs="Arial"/>
          <w:lang w:val="en-AU"/>
        </w:rPr>
        <w:t>eparation</w:t>
      </w:r>
      <w:r w:rsidRPr="002F7A1C">
        <w:rPr>
          <w:rFonts w:cs="Arial"/>
          <w:spacing w:val="-1"/>
          <w:lang w:val="en-AU"/>
        </w:rPr>
        <w:t xml:space="preserve"> </w:t>
      </w:r>
      <w:r w:rsidRPr="002F7A1C">
        <w:rPr>
          <w:rFonts w:cs="Arial"/>
          <w:lang w:val="en-AU"/>
        </w:rPr>
        <w:t>of</w:t>
      </w:r>
      <w:r w:rsidRPr="002F7A1C">
        <w:rPr>
          <w:rFonts w:cs="Arial"/>
          <w:spacing w:val="-1"/>
          <w:lang w:val="en-AU"/>
        </w:rPr>
        <w:t xml:space="preserve"> </w:t>
      </w:r>
      <w:r w:rsidRPr="002F7A1C">
        <w:rPr>
          <w:rFonts w:cs="Arial"/>
          <w:lang w:val="en-AU"/>
        </w:rPr>
        <w:t>this</w:t>
      </w:r>
      <w:r w:rsidRPr="002F7A1C">
        <w:rPr>
          <w:rFonts w:cs="Arial"/>
          <w:spacing w:val="-1"/>
          <w:lang w:val="en-AU"/>
        </w:rPr>
        <w:t xml:space="preserve"> </w:t>
      </w:r>
      <w:r w:rsidRPr="002F7A1C">
        <w:rPr>
          <w:rFonts w:cs="Arial"/>
          <w:spacing w:val="-2"/>
          <w:lang w:val="en-AU"/>
        </w:rPr>
        <w:t>r</w:t>
      </w:r>
      <w:r w:rsidRPr="002F7A1C">
        <w:rPr>
          <w:rFonts w:cs="Arial"/>
          <w:lang w:val="en-AU"/>
        </w:rPr>
        <w:t>ec</w:t>
      </w:r>
      <w:r w:rsidRPr="002F7A1C">
        <w:rPr>
          <w:rFonts w:cs="Arial"/>
          <w:spacing w:val="-4"/>
          <w:lang w:val="en-AU"/>
        </w:rPr>
        <w:t>o</w:t>
      </w:r>
      <w:r w:rsidRPr="002F7A1C">
        <w:rPr>
          <w:rFonts w:cs="Arial"/>
          <w:spacing w:val="-2"/>
          <w:lang w:val="en-AU"/>
        </w:rPr>
        <w:t>v</w:t>
      </w:r>
      <w:r w:rsidRPr="002F7A1C">
        <w:rPr>
          <w:rFonts w:cs="Arial"/>
          <w:lang w:val="en-AU"/>
        </w:rPr>
        <w:t>e</w:t>
      </w:r>
      <w:r w:rsidRPr="002F7A1C">
        <w:rPr>
          <w:rFonts w:cs="Arial"/>
          <w:spacing w:val="3"/>
          <w:lang w:val="en-AU"/>
        </w:rPr>
        <w:t>r</w:t>
      </w:r>
      <w:r w:rsidRPr="002F7A1C">
        <w:rPr>
          <w:rFonts w:cs="Arial"/>
          <w:lang w:val="en-AU"/>
        </w:rPr>
        <w:t>y</w:t>
      </w:r>
      <w:r w:rsidRPr="002F7A1C">
        <w:rPr>
          <w:rFonts w:cs="Arial"/>
          <w:spacing w:val="-1"/>
          <w:lang w:val="en-AU"/>
        </w:rPr>
        <w:t xml:space="preserve"> </w:t>
      </w:r>
      <w:r w:rsidRPr="002F7A1C">
        <w:rPr>
          <w:rFonts w:cs="Arial"/>
          <w:lang w:val="en-AU"/>
        </w:rPr>
        <w:t>plan</w:t>
      </w:r>
      <w:r w:rsidRPr="002F7A1C">
        <w:rPr>
          <w:rFonts w:cs="Arial"/>
          <w:spacing w:val="-1"/>
          <w:lang w:val="en-AU"/>
        </w:rPr>
        <w:t xml:space="preserve"> </w:t>
      </w:r>
      <w:r w:rsidRPr="002F7A1C">
        <w:rPr>
          <w:rFonts w:cs="Arial"/>
          <w:lang w:val="en-AU"/>
        </w:rPr>
        <w:t>and</w:t>
      </w:r>
      <w:r w:rsidRPr="002F7A1C">
        <w:rPr>
          <w:rFonts w:cs="Arial"/>
          <w:spacing w:val="-1"/>
          <w:lang w:val="en-AU"/>
        </w:rPr>
        <w:t xml:space="preserve"> </w:t>
      </w:r>
      <w:r w:rsidRPr="002F7A1C">
        <w:rPr>
          <w:rFonts w:cs="Arial"/>
          <w:lang w:val="en-AU"/>
        </w:rPr>
        <w:t>ha</w:t>
      </w:r>
      <w:r w:rsidRPr="002F7A1C">
        <w:rPr>
          <w:rFonts w:cs="Arial"/>
          <w:spacing w:val="-2"/>
          <w:lang w:val="en-AU"/>
        </w:rPr>
        <w:t>v</w:t>
      </w:r>
      <w:r w:rsidRPr="002F7A1C">
        <w:rPr>
          <w:rFonts w:cs="Arial"/>
          <w:lang w:val="en-AU"/>
        </w:rPr>
        <w:t>e</w:t>
      </w:r>
      <w:r w:rsidRPr="002F7A1C">
        <w:rPr>
          <w:rFonts w:cs="Arial"/>
          <w:spacing w:val="-1"/>
          <w:lang w:val="en-AU"/>
        </w:rPr>
        <w:t xml:space="preserve"> </w:t>
      </w:r>
      <w:r w:rsidRPr="002F7A1C">
        <w:rPr>
          <w:rFonts w:cs="Arial"/>
          <w:lang w:val="en-AU"/>
        </w:rPr>
        <w:t>been</w:t>
      </w:r>
      <w:r w:rsidRPr="002F7A1C">
        <w:rPr>
          <w:rFonts w:cs="Arial"/>
          <w:spacing w:val="-1"/>
          <w:lang w:val="en-AU"/>
        </w:rPr>
        <w:t xml:space="preserve"> </w:t>
      </w:r>
      <w:r w:rsidRPr="002F7A1C">
        <w:rPr>
          <w:rFonts w:cs="Arial"/>
          <w:lang w:val="en-AU"/>
        </w:rPr>
        <w:t>or</w:t>
      </w:r>
      <w:r w:rsidRPr="002F7A1C">
        <w:rPr>
          <w:rFonts w:cs="Arial"/>
          <w:spacing w:val="-1"/>
          <w:lang w:val="en-AU"/>
        </w:rPr>
        <w:t xml:space="preserve"> </w:t>
      </w:r>
      <w:r w:rsidRPr="002F7A1C">
        <w:rPr>
          <w:rFonts w:cs="Arial"/>
          <w:lang w:val="en-AU"/>
        </w:rPr>
        <w:t>a</w:t>
      </w:r>
      <w:r w:rsidRPr="002F7A1C">
        <w:rPr>
          <w:rFonts w:cs="Arial"/>
          <w:spacing w:val="-2"/>
          <w:lang w:val="en-AU"/>
        </w:rPr>
        <w:t>r</w:t>
      </w:r>
      <w:r w:rsidRPr="002F7A1C">
        <w:rPr>
          <w:rFonts w:cs="Arial"/>
          <w:lang w:val="en-AU"/>
        </w:rPr>
        <w:t>e</w:t>
      </w:r>
      <w:r w:rsidRPr="002F7A1C">
        <w:rPr>
          <w:rFonts w:cs="Arial"/>
          <w:spacing w:val="-1"/>
          <w:lang w:val="en-AU"/>
        </w:rPr>
        <w:t xml:space="preserve"> </w:t>
      </w:r>
      <w:r w:rsidRPr="002F7A1C">
        <w:rPr>
          <w:rFonts w:cs="Arial"/>
          <w:lang w:val="en-AU"/>
        </w:rPr>
        <w:t>still</w:t>
      </w:r>
      <w:r w:rsidRPr="002F7A1C">
        <w:rPr>
          <w:rFonts w:cs="Arial"/>
          <w:spacing w:val="-1"/>
          <w:lang w:val="en-AU"/>
        </w:rPr>
        <w:t xml:space="preserve"> </w:t>
      </w:r>
      <w:r w:rsidRPr="002F7A1C">
        <w:rPr>
          <w:rFonts w:cs="Arial"/>
          <w:lang w:val="en-AU"/>
        </w:rPr>
        <w:t>in</w:t>
      </w:r>
      <w:r w:rsidRPr="002F7A1C">
        <w:rPr>
          <w:rFonts w:cs="Arial"/>
          <w:spacing w:val="-2"/>
          <w:lang w:val="en-AU"/>
        </w:rPr>
        <w:t>v</w:t>
      </w:r>
      <w:r w:rsidRPr="002F7A1C">
        <w:rPr>
          <w:rFonts w:cs="Arial"/>
          <w:lang w:val="en-AU"/>
        </w:rPr>
        <w:t>ol</w:t>
      </w:r>
      <w:r w:rsidRPr="002F7A1C">
        <w:rPr>
          <w:rFonts w:cs="Arial"/>
          <w:spacing w:val="-2"/>
          <w:lang w:val="en-AU"/>
        </w:rPr>
        <w:t>v</w:t>
      </w:r>
      <w:r w:rsidRPr="002F7A1C">
        <w:rPr>
          <w:rFonts w:cs="Arial"/>
          <w:lang w:val="en-AU"/>
        </w:rPr>
        <w:t>ed</w:t>
      </w:r>
      <w:r w:rsidRPr="002F7A1C">
        <w:rPr>
          <w:rFonts w:cs="Arial"/>
          <w:spacing w:val="-1"/>
          <w:lang w:val="en-AU"/>
        </w:rPr>
        <w:t xml:space="preserve"> </w:t>
      </w:r>
      <w:r w:rsidRPr="002F7A1C">
        <w:rPr>
          <w:rFonts w:cs="Arial"/>
          <w:lang w:val="en-AU"/>
        </w:rPr>
        <w:t>in</w:t>
      </w:r>
      <w:r w:rsidRPr="002F7A1C">
        <w:rPr>
          <w:rFonts w:cs="Arial"/>
          <w:spacing w:val="-1"/>
          <w:lang w:val="en-AU"/>
        </w:rPr>
        <w:t xml:space="preserve"> </w:t>
      </w:r>
      <w:r w:rsidRPr="002F7A1C">
        <w:rPr>
          <w:rFonts w:cs="Arial"/>
          <w:lang w:val="en-AU"/>
        </w:rPr>
        <w:t>implementing conse</w:t>
      </w:r>
      <w:r w:rsidRPr="002F7A1C">
        <w:rPr>
          <w:rFonts w:cs="Arial"/>
          <w:spacing w:val="3"/>
          <w:lang w:val="en-AU"/>
        </w:rPr>
        <w:t>r</w:t>
      </w:r>
      <w:r w:rsidRPr="002F7A1C">
        <w:rPr>
          <w:rFonts w:cs="Arial"/>
          <w:spacing w:val="-2"/>
          <w:lang w:val="en-AU"/>
        </w:rPr>
        <w:t>v</w:t>
      </w:r>
      <w:r w:rsidRPr="002F7A1C">
        <w:rPr>
          <w:rFonts w:cs="Arial"/>
          <w:lang w:val="en-AU"/>
        </w:rPr>
        <w:t>ation</w:t>
      </w:r>
      <w:r w:rsidRPr="002F7A1C">
        <w:rPr>
          <w:rFonts w:cs="Arial"/>
          <w:spacing w:val="-1"/>
          <w:lang w:val="en-AU"/>
        </w:rPr>
        <w:t xml:space="preserve"> </w:t>
      </w:r>
      <w:r w:rsidRPr="002F7A1C">
        <w:rPr>
          <w:rFonts w:cs="Arial"/>
          <w:lang w:val="en-AU"/>
        </w:rPr>
        <w:t xml:space="preserve">and management actions that benefit the </w:t>
      </w:r>
      <w:r w:rsidRPr="002F7A1C">
        <w:rPr>
          <w:rFonts w:cs="Arial"/>
          <w:spacing w:val="-4"/>
          <w:lang w:val="en-AU"/>
        </w:rPr>
        <w:t>Alpine</w:t>
      </w:r>
      <w:r w:rsidRPr="002F7A1C">
        <w:rPr>
          <w:rFonts w:cs="Arial"/>
          <w:i/>
          <w:spacing w:val="-4"/>
          <w:lang w:val="en-AU"/>
        </w:rPr>
        <w:t xml:space="preserve"> Sphagnum</w:t>
      </w:r>
      <w:r w:rsidRPr="002F7A1C">
        <w:rPr>
          <w:rFonts w:cs="Arial"/>
          <w:spacing w:val="-4"/>
          <w:lang w:val="en-AU"/>
        </w:rPr>
        <w:t xml:space="preserve"> Bogs and Associated Fens ecological community</w:t>
      </w:r>
      <w:r w:rsidRPr="002F7A1C">
        <w:rPr>
          <w:rFonts w:cs="Arial"/>
          <w:lang w:val="en-AU"/>
        </w:rPr>
        <w:t>.</w:t>
      </w:r>
    </w:p>
    <w:p w:rsidR="00FF7C6B" w:rsidRPr="002F7A1C" w:rsidRDefault="0056758E" w:rsidP="00FF7C6B">
      <w:pPr>
        <w:tabs>
          <w:tab w:val="left" w:pos="3119"/>
          <w:tab w:val="left" w:pos="7088"/>
        </w:tabs>
        <w:spacing w:before="120"/>
        <w:ind w:right="284"/>
        <w:rPr>
          <w:rFonts w:cs="Arial"/>
          <w:lang w:val="en-AU"/>
        </w:rPr>
      </w:pPr>
      <w:r w:rsidRPr="002F7A1C">
        <w:rPr>
          <w:rFonts w:cs="Arial"/>
          <w:spacing w:val="-5"/>
          <w:lang w:val="en-AU"/>
        </w:rPr>
        <w:t>I</w:t>
      </w:r>
      <w:r w:rsidRPr="002F7A1C">
        <w:rPr>
          <w:rFonts w:cs="Arial"/>
          <w:lang w:val="en-AU"/>
        </w:rPr>
        <w:t>n</w:t>
      </w:r>
      <w:r w:rsidRPr="002F7A1C">
        <w:rPr>
          <w:rFonts w:cs="Arial"/>
          <w:spacing w:val="-4"/>
          <w:lang w:val="en-AU"/>
        </w:rPr>
        <w:t xml:space="preserve"> </w:t>
      </w:r>
      <w:r w:rsidRPr="002F7A1C">
        <w:rPr>
          <w:rFonts w:cs="Arial"/>
          <w:lang w:val="en-AU"/>
        </w:rPr>
        <w:t xml:space="preserve">particular, the Department acknowledges researchers and conservation experts, including academics, non-government organisations, Commonwealth, State , and Territory Government staff, and the Steering Committee, established to contribute to and provide advice on the </w:t>
      </w:r>
      <w:r>
        <w:rPr>
          <w:rFonts w:cs="Arial"/>
          <w:lang w:val="en-AU"/>
        </w:rPr>
        <w:t xml:space="preserve">preparation of the </w:t>
      </w:r>
      <w:r w:rsidRPr="002F7A1C">
        <w:rPr>
          <w:rFonts w:cs="Arial"/>
          <w:lang w:val="en-AU"/>
        </w:rPr>
        <w:t>Alpine</w:t>
      </w:r>
      <w:r w:rsidRPr="002F7A1C">
        <w:rPr>
          <w:rFonts w:cs="Arial"/>
          <w:i/>
          <w:spacing w:val="-4"/>
          <w:lang w:val="en-AU"/>
        </w:rPr>
        <w:t xml:space="preserve"> Sphagnum</w:t>
      </w:r>
      <w:r w:rsidRPr="002F7A1C">
        <w:rPr>
          <w:rFonts w:cs="Arial"/>
          <w:spacing w:val="-4"/>
          <w:lang w:val="en-AU"/>
        </w:rPr>
        <w:t xml:space="preserve"> Bogs and Associated Fens recovery </w:t>
      </w:r>
      <w:r w:rsidRPr="002F7A1C">
        <w:rPr>
          <w:rFonts w:cs="Arial"/>
          <w:lang w:val="en-AU"/>
        </w:rPr>
        <w:t>pla</w:t>
      </w:r>
      <w:r w:rsidRPr="002F7A1C">
        <w:rPr>
          <w:rFonts w:cs="Arial"/>
          <w:spacing w:val="-15"/>
          <w:lang w:val="en-AU"/>
        </w:rPr>
        <w:t>n</w:t>
      </w:r>
      <w:r w:rsidRPr="002F7A1C">
        <w:rPr>
          <w:rFonts w:cs="Arial"/>
          <w:lang w:val="en-AU"/>
        </w:rPr>
        <w:t>.</w:t>
      </w:r>
      <w:r w:rsidRPr="002F7A1C">
        <w:rPr>
          <w:rFonts w:cs="Arial"/>
          <w:spacing w:val="-2"/>
          <w:lang w:val="en-AU"/>
        </w:rPr>
        <w:t xml:space="preserve"> </w:t>
      </w:r>
      <w:r w:rsidRPr="002F7A1C">
        <w:rPr>
          <w:rFonts w:cs="Arial"/>
          <w:lang w:val="en-AU"/>
        </w:rPr>
        <w:t>The</w:t>
      </w:r>
      <w:r w:rsidRPr="002F7A1C">
        <w:rPr>
          <w:rFonts w:cs="Arial"/>
          <w:spacing w:val="-4"/>
          <w:lang w:val="en-AU"/>
        </w:rPr>
        <w:t xml:space="preserve"> </w:t>
      </w:r>
      <w:r w:rsidRPr="002F7A1C">
        <w:rPr>
          <w:rFonts w:cs="Arial"/>
          <w:spacing w:val="-16"/>
          <w:lang w:val="en-AU"/>
        </w:rPr>
        <w:t xml:space="preserve">Steering Committee </w:t>
      </w:r>
      <w:r w:rsidRPr="002F7A1C">
        <w:rPr>
          <w:rFonts w:cs="Arial"/>
          <w:lang w:val="en-AU"/>
        </w:rPr>
        <w:t>comprised</w:t>
      </w:r>
      <w:r w:rsidRPr="002F7A1C">
        <w:rPr>
          <w:rFonts w:cs="Arial"/>
          <w:spacing w:val="-1"/>
          <w:lang w:val="en-AU"/>
        </w:rPr>
        <w:t xml:space="preserve"> </w:t>
      </w:r>
      <w:r w:rsidRPr="002F7A1C">
        <w:rPr>
          <w:rFonts w:cs="Arial"/>
          <w:spacing w:val="-3"/>
          <w:lang w:val="en-AU"/>
        </w:rPr>
        <w:t>r</w:t>
      </w:r>
      <w:r w:rsidRPr="002F7A1C">
        <w:rPr>
          <w:rFonts w:cs="Arial"/>
          <w:lang w:val="en-AU"/>
        </w:rPr>
        <w:t>ep</w:t>
      </w:r>
      <w:r w:rsidRPr="002F7A1C">
        <w:rPr>
          <w:rFonts w:cs="Arial"/>
          <w:spacing w:val="-2"/>
          <w:lang w:val="en-AU"/>
        </w:rPr>
        <w:t>r</w:t>
      </w:r>
      <w:r w:rsidRPr="002F7A1C">
        <w:rPr>
          <w:rFonts w:cs="Arial"/>
          <w:lang w:val="en-AU"/>
        </w:rPr>
        <w:t>esentati</w:t>
      </w:r>
      <w:r w:rsidRPr="002F7A1C">
        <w:rPr>
          <w:rFonts w:cs="Arial"/>
          <w:spacing w:val="-2"/>
          <w:lang w:val="en-AU"/>
        </w:rPr>
        <w:t>v</w:t>
      </w:r>
      <w:r w:rsidRPr="002F7A1C">
        <w:rPr>
          <w:rFonts w:cs="Arial"/>
          <w:lang w:val="en-AU"/>
        </w:rPr>
        <w:t>es</w:t>
      </w:r>
      <w:r w:rsidRPr="002F7A1C">
        <w:rPr>
          <w:rFonts w:cs="Arial"/>
          <w:spacing w:val="-2"/>
          <w:lang w:val="en-AU"/>
        </w:rPr>
        <w:t xml:space="preserve"> </w:t>
      </w:r>
      <w:r w:rsidRPr="002F7A1C">
        <w:rPr>
          <w:rFonts w:cs="Arial"/>
          <w:lang w:val="en-AU"/>
        </w:rPr>
        <w:t>of</w:t>
      </w:r>
      <w:r w:rsidRPr="002F7A1C">
        <w:rPr>
          <w:rFonts w:cs="Arial"/>
          <w:spacing w:val="-2"/>
          <w:lang w:val="en-AU"/>
        </w:rPr>
        <w:t xml:space="preserve"> </w:t>
      </w:r>
      <w:r w:rsidRPr="002F7A1C">
        <w:rPr>
          <w:rFonts w:cs="Arial"/>
          <w:lang w:val="en-AU"/>
        </w:rPr>
        <w:t>the</w:t>
      </w:r>
      <w:r w:rsidRPr="002F7A1C">
        <w:rPr>
          <w:rFonts w:cs="Arial"/>
          <w:spacing w:val="-1"/>
          <w:lang w:val="en-AU"/>
        </w:rPr>
        <w:t xml:space="preserve"> </w:t>
      </w:r>
      <w:r w:rsidRPr="002F7A1C">
        <w:rPr>
          <w:rFonts w:cs="Arial"/>
          <w:spacing w:val="-3"/>
          <w:lang w:val="en-AU"/>
        </w:rPr>
        <w:t xml:space="preserve">New South Wales, Tasmanian, Australian Capital Territory and Victorian governments, as well as </w:t>
      </w:r>
      <w:proofErr w:type="spellStart"/>
      <w:r w:rsidRPr="002F7A1C">
        <w:rPr>
          <w:rFonts w:cs="Arial"/>
          <w:spacing w:val="-3"/>
          <w:lang w:val="en-AU"/>
        </w:rPr>
        <w:t>Wetlandcare</w:t>
      </w:r>
      <w:proofErr w:type="spellEnd"/>
      <w:r w:rsidRPr="002F7A1C">
        <w:rPr>
          <w:rFonts w:cs="Arial"/>
          <w:spacing w:val="-3"/>
          <w:lang w:val="en-AU"/>
        </w:rPr>
        <w:t>, and independent experts in the ecological community</w:t>
      </w:r>
      <w:r w:rsidRPr="002F7A1C">
        <w:rPr>
          <w:rFonts w:cs="Arial"/>
          <w:lang w:val="en-AU"/>
        </w:rPr>
        <w:t>. The views expressed in this document do not necessarily represent the views of the members of the Steering Committee or the agencies they represent</w:t>
      </w:r>
      <w:r>
        <w:rPr>
          <w:rFonts w:cs="Arial"/>
          <w:lang w:val="en-AU"/>
        </w:rPr>
        <w:t>ed</w:t>
      </w:r>
      <w:r w:rsidRPr="002F7A1C">
        <w:rPr>
          <w:rFonts w:cs="Arial"/>
          <w:lang w:val="en-AU"/>
        </w:rPr>
        <w:t>.</w:t>
      </w:r>
    </w:p>
    <w:p w:rsidR="00FF7C6B" w:rsidRPr="002F7A1C" w:rsidRDefault="00FF7C6B" w:rsidP="00FF7C6B">
      <w:pPr>
        <w:tabs>
          <w:tab w:val="left" w:pos="3119"/>
          <w:tab w:val="left" w:pos="7088"/>
        </w:tabs>
        <w:spacing w:before="120"/>
        <w:ind w:right="284"/>
        <w:rPr>
          <w:rFonts w:cs="Arial"/>
          <w:lang w:val="en-AU"/>
        </w:rPr>
      </w:pPr>
    </w:p>
    <w:p w:rsidR="00FF7C6B" w:rsidRPr="00B145F3" w:rsidRDefault="0056758E" w:rsidP="00FF7C6B">
      <w:pPr>
        <w:outlineLvl w:val="2"/>
        <w:rPr>
          <w:rFonts w:eastAsia="Myriad Pro" w:cs="Arial"/>
          <w:sz w:val="28"/>
          <w:szCs w:val="28"/>
          <w:lang w:val="en-AU"/>
        </w:rPr>
      </w:pPr>
      <w:r w:rsidRPr="00B145F3">
        <w:rPr>
          <w:rFonts w:eastAsia="Myriad Pro" w:cs="Arial"/>
          <w:sz w:val="28"/>
          <w:szCs w:val="28"/>
          <w:lang w:val="en-AU"/>
        </w:rPr>
        <w:t>Acknowledgement of Traditional Owners and Country</w:t>
      </w:r>
    </w:p>
    <w:p w:rsidR="00FF7C6B" w:rsidRPr="002F7A1C" w:rsidRDefault="0056758E" w:rsidP="00FF7C6B">
      <w:pPr>
        <w:tabs>
          <w:tab w:val="left" w:pos="3119"/>
          <w:tab w:val="left" w:pos="7088"/>
          <w:tab w:val="left" w:pos="8320"/>
        </w:tabs>
        <w:spacing w:before="120"/>
        <w:ind w:right="283"/>
        <w:rPr>
          <w:rFonts w:cs="Arial"/>
          <w:iCs/>
          <w:color w:val="000000"/>
          <w:lang w:val="en-AU"/>
        </w:rPr>
      </w:pPr>
      <w:r w:rsidRPr="002F7A1C">
        <w:rPr>
          <w:rFonts w:cs="Arial"/>
          <w:iCs/>
          <w:color w:val="000000"/>
          <w:lang w:val="en-AU"/>
        </w:rPr>
        <w:t xml:space="preserve">The Australian Government acknowledges Australia’s Traditional Owners and pays respect to Elders past and present. We acknowledge the deep spiritual, cultural and customary connections of Traditional Owners to the Australian alpine landscape, including the Alpine </w:t>
      </w:r>
      <w:r w:rsidRPr="002F7A1C">
        <w:rPr>
          <w:rFonts w:cs="Arial"/>
          <w:i/>
          <w:iCs/>
          <w:color w:val="000000"/>
          <w:lang w:val="en-AU"/>
        </w:rPr>
        <w:t>Sphagnum</w:t>
      </w:r>
      <w:r w:rsidRPr="002F7A1C">
        <w:rPr>
          <w:rFonts w:cs="Arial"/>
          <w:iCs/>
          <w:color w:val="000000"/>
          <w:lang w:val="en-AU"/>
        </w:rPr>
        <w:t xml:space="preserve"> Bogs and Associated Fens.</w:t>
      </w:r>
    </w:p>
    <w:p w:rsidR="00FF7C6B" w:rsidRPr="002F7A1C" w:rsidRDefault="00FF7C6B" w:rsidP="00FF7C6B">
      <w:pPr>
        <w:tabs>
          <w:tab w:val="left" w:pos="3119"/>
          <w:tab w:val="left" w:pos="7088"/>
        </w:tabs>
        <w:spacing w:before="120"/>
        <w:ind w:right="283"/>
        <w:rPr>
          <w:rFonts w:cs="Arial"/>
          <w:lang w:val="en-AU"/>
        </w:rPr>
        <w:sectPr w:rsidR="00FF7C6B" w:rsidRPr="002F7A1C" w:rsidSect="006878B6">
          <w:headerReference w:type="even" r:id="rId17"/>
          <w:headerReference w:type="default" r:id="rId18"/>
          <w:footerReference w:type="even" r:id="rId19"/>
          <w:footerReference w:type="default" r:id="rId20"/>
          <w:pgSz w:w="11906" w:h="16840"/>
          <w:pgMar w:top="442" w:right="3969" w:bottom="1077" w:left="1418" w:header="261" w:footer="770" w:gutter="0"/>
          <w:pgNumType w:fmt="lowerRoman"/>
          <w:cols w:space="720"/>
        </w:sectPr>
      </w:pPr>
    </w:p>
    <w:p w:rsidR="00FF7C6B" w:rsidRPr="00B145F3" w:rsidRDefault="0056758E" w:rsidP="00FF7C6B">
      <w:pPr>
        <w:spacing w:before="18"/>
        <w:ind w:right="1765"/>
        <w:rPr>
          <w:rFonts w:eastAsia="Myriad Pro" w:cs="Arial"/>
          <w:sz w:val="52"/>
          <w:szCs w:val="52"/>
          <w:lang w:val="en-AU"/>
        </w:rPr>
      </w:pPr>
      <w:bookmarkStart w:id="15" w:name="Contents"/>
      <w:bookmarkEnd w:id="15"/>
      <w:r w:rsidRPr="00B145F3">
        <w:rPr>
          <w:rFonts w:eastAsia="Myriad Pro" w:cs="Arial"/>
          <w:color w:val="004F92"/>
          <w:spacing w:val="-14"/>
          <w:sz w:val="52"/>
          <w:szCs w:val="52"/>
          <w:lang w:val="en-AU"/>
        </w:rPr>
        <w:t>C</w:t>
      </w:r>
      <w:r w:rsidRPr="00B145F3">
        <w:rPr>
          <w:rFonts w:eastAsia="Myriad Pro" w:cs="Arial"/>
          <w:color w:val="004F92"/>
          <w:spacing w:val="-6"/>
          <w:sz w:val="52"/>
          <w:szCs w:val="52"/>
          <w:lang w:val="en-AU"/>
        </w:rPr>
        <w:t>o</w:t>
      </w:r>
      <w:r w:rsidRPr="00B145F3">
        <w:rPr>
          <w:rFonts w:eastAsia="Myriad Pro" w:cs="Arial"/>
          <w:color w:val="004F92"/>
          <w:spacing w:val="-11"/>
          <w:sz w:val="52"/>
          <w:szCs w:val="52"/>
          <w:lang w:val="en-AU"/>
        </w:rPr>
        <w:t>nt</w:t>
      </w:r>
      <w:r w:rsidRPr="00B145F3">
        <w:rPr>
          <w:rFonts w:eastAsia="Myriad Pro" w:cs="Arial"/>
          <w:color w:val="004F92"/>
          <w:spacing w:val="-6"/>
          <w:sz w:val="52"/>
          <w:szCs w:val="52"/>
          <w:lang w:val="en-AU"/>
        </w:rPr>
        <w:t>e</w:t>
      </w:r>
      <w:r w:rsidRPr="00B145F3">
        <w:rPr>
          <w:rFonts w:eastAsia="Myriad Pro" w:cs="Arial"/>
          <w:color w:val="004F92"/>
          <w:spacing w:val="-11"/>
          <w:sz w:val="52"/>
          <w:szCs w:val="52"/>
          <w:lang w:val="en-AU"/>
        </w:rPr>
        <w:t>n</w:t>
      </w:r>
      <w:r w:rsidRPr="00B145F3">
        <w:rPr>
          <w:rFonts w:eastAsia="Myriad Pro" w:cs="Arial"/>
          <w:color w:val="004F92"/>
          <w:spacing w:val="-2"/>
          <w:sz w:val="52"/>
          <w:szCs w:val="52"/>
          <w:lang w:val="en-AU"/>
        </w:rPr>
        <w:t>t</w:t>
      </w:r>
      <w:r w:rsidRPr="00B145F3">
        <w:rPr>
          <w:rFonts w:eastAsia="Myriad Pro" w:cs="Arial"/>
          <w:color w:val="004F92"/>
          <w:sz w:val="52"/>
          <w:szCs w:val="52"/>
          <w:lang w:val="en-AU"/>
        </w:rPr>
        <w:t>s</w:t>
      </w:r>
    </w:p>
    <w:sdt>
      <w:sdtPr>
        <w:rPr>
          <w:rFonts w:ascii="Calibri" w:hAnsi="Calibri" w:cs="Arial"/>
          <w:b w:val="0"/>
          <w:bCs w:val="0"/>
          <w:sz w:val="16"/>
          <w:szCs w:val="16"/>
          <w:lang w:val="en-AU"/>
        </w:rPr>
        <w:id w:val="13621201"/>
        <w:docPartObj>
          <w:docPartGallery w:val="Table of Contents"/>
          <w:docPartUnique/>
        </w:docPartObj>
      </w:sdtPr>
      <w:sdtEndPr>
        <w:rPr>
          <w:rFonts w:asciiTheme="minorHAnsi" w:hAnsiTheme="minorHAnsi"/>
          <w:b/>
          <w:bCs/>
          <w:sz w:val="20"/>
          <w:szCs w:val="20"/>
        </w:rPr>
      </w:sdtEndPr>
      <w:sdtContent>
        <w:p w:rsidR="004E6C03" w:rsidRDefault="00F80944">
          <w:pPr>
            <w:pStyle w:val="TOC1"/>
            <w:tabs>
              <w:tab w:val="right" w:leader="dot" w:pos="9061"/>
            </w:tabs>
            <w:rPr>
              <w:noProof/>
              <w:sz w:val="22"/>
            </w:rPr>
          </w:pPr>
          <w:r w:rsidRPr="00F80944">
            <w:rPr>
              <w:rFonts w:ascii="Calibri" w:hAnsi="Calibri" w:cs="Arial"/>
              <w:b w:val="0"/>
              <w:bCs w:val="0"/>
              <w:caps/>
              <w:lang w:val="en-AU"/>
            </w:rPr>
            <w:fldChar w:fldCharType="begin"/>
          </w:r>
          <w:r w:rsidR="0056758E" w:rsidRPr="00B145F3">
            <w:rPr>
              <w:rFonts w:ascii="Calibri" w:hAnsi="Calibri" w:cs="Arial"/>
              <w:caps/>
              <w:lang w:val="en-AU"/>
            </w:rPr>
            <w:instrText xml:space="preserve"> TOC \o "1-2" \h \z \u </w:instrText>
          </w:r>
          <w:r w:rsidRPr="00F80944">
            <w:rPr>
              <w:rFonts w:ascii="Calibri" w:hAnsi="Calibri" w:cs="Arial"/>
              <w:b w:val="0"/>
              <w:bCs w:val="0"/>
              <w:caps/>
              <w:lang w:val="en-AU"/>
            </w:rPr>
            <w:fldChar w:fldCharType="separate"/>
          </w:r>
          <w:hyperlink w:anchor="_Toc256000162" w:history="1">
            <w:r w:rsidR="0056758E" w:rsidRPr="00B145F3">
              <w:rPr>
                <w:rStyle w:val="Hyperlink"/>
                <w:rFonts w:eastAsia="Myriad Pro" w:cs="Arial"/>
                <w:noProof/>
                <w:spacing w:val="-12"/>
                <w:lang w:val="en-AU"/>
              </w:rPr>
              <w:t>A</w:t>
            </w:r>
            <w:r w:rsidR="0056758E" w:rsidRPr="00B145F3">
              <w:rPr>
                <w:rStyle w:val="Hyperlink"/>
                <w:rFonts w:eastAsia="Myriad Pro" w:cs="Arial"/>
                <w:noProof/>
                <w:spacing w:val="-10"/>
                <w:lang w:val="en-AU"/>
              </w:rPr>
              <w:t>c</w:t>
            </w:r>
            <w:r w:rsidR="0056758E" w:rsidRPr="00B145F3">
              <w:rPr>
                <w:rStyle w:val="Hyperlink"/>
                <w:rFonts w:eastAsia="Myriad Pro" w:cs="Arial"/>
                <w:noProof/>
                <w:spacing w:val="1"/>
                <w:lang w:val="en-AU"/>
              </w:rPr>
              <w:t>k</w:t>
            </w:r>
            <w:r w:rsidR="0056758E" w:rsidRPr="00B145F3">
              <w:rPr>
                <w:rStyle w:val="Hyperlink"/>
                <w:rFonts w:eastAsia="Myriad Pro" w:cs="Arial"/>
                <w:noProof/>
                <w:spacing w:val="-6"/>
                <w:lang w:val="en-AU"/>
              </w:rPr>
              <w:t>n</w:t>
            </w:r>
            <w:r w:rsidR="0056758E" w:rsidRPr="00B145F3">
              <w:rPr>
                <w:rStyle w:val="Hyperlink"/>
                <w:rFonts w:eastAsia="Myriad Pro" w:cs="Arial"/>
                <w:noProof/>
                <w:spacing w:val="-11"/>
                <w:lang w:val="en-AU"/>
              </w:rPr>
              <w:t>o</w:t>
            </w:r>
            <w:r w:rsidR="0056758E" w:rsidRPr="00B145F3">
              <w:rPr>
                <w:rStyle w:val="Hyperlink"/>
                <w:rFonts w:eastAsia="Myriad Pro" w:cs="Arial"/>
                <w:noProof/>
                <w:spacing w:val="-5"/>
                <w:lang w:val="en-AU"/>
              </w:rPr>
              <w:t>w</w:t>
            </w:r>
            <w:r w:rsidR="0056758E" w:rsidRPr="00B145F3">
              <w:rPr>
                <w:rStyle w:val="Hyperlink"/>
                <w:rFonts w:eastAsia="Myriad Pro" w:cs="Arial"/>
                <w:noProof/>
                <w:spacing w:val="-6"/>
                <w:lang w:val="en-AU"/>
              </w:rPr>
              <w:t>l</w:t>
            </w:r>
            <w:r w:rsidR="0056758E" w:rsidRPr="00B145F3">
              <w:rPr>
                <w:rStyle w:val="Hyperlink"/>
                <w:rFonts w:eastAsia="Myriad Pro" w:cs="Arial"/>
                <w:noProof/>
                <w:spacing w:val="-2"/>
                <w:lang w:val="en-AU"/>
              </w:rPr>
              <w:t>e</w:t>
            </w:r>
            <w:r w:rsidR="0056758E" w:rsidRPr="00B145F3">
              <w:rPr>
                <w:rStyle w:val="Hyperlink"/>
                <w:rFonts w:eastAsia="Myriad Pro" w:cs="Arial"/>
                <w:noProof/>
                <w:spacing w:val="-6"/>
                <w:lang w:val="en-AU"/>
              </w:rPr>
              <w:t>dge</w:t>
            </w:r>
            <w:r w:rsidR="0056758E" w:rsidRPr="00B145F3">
              <w:rPr>
                <w:rStyle w:val="Hyperlink"/>
                <w:rFonts w:eastAsia="Myriad Pro" w:cs="Arial"/>
                <w:noProof/>
                <w:spacing w:val="-4"/>
                <w:lang w:val="en-AU"/>
              </w:rPr>
              <w:t>m</w:t>
            </w:r>
            <w:r w:rsidR="0056758E" w:rsidRPr="00B145F3">
              <w:rPr>
                <w:rStyle w:val="Hyperlink"/>
                <w:rFonts w:eastAsia="Myriad Pro" w:cs="Arial"/>
                <w:noProof/>
                <w:spacing w:val="-6"/>
                <w:lang w:val="en-AU"/>
              </w:rPr>
              <w:t>e</w:t>
            </w:r>
            <w:r w:rsidR="0056758E" w:rsidRPr="00B145F3">
              <w:rPr>
                <w:rStyle w:val="Hyperlink"/>
                <w:rFonts w:eastAsia="Myriad Pro" w:cs="Arial"/>
                <w:noProof/>
                <w:spacing w:val="-11"/>
                <w:lang w:val="en-AU"/>
              </w:rPr>
              <w:t>n</w:t>
            </w:r>
            <w:r w:rsidR="0056758E" w:rsidRPr="00B145F3">
              <w:rPr>
                <w:rStyle w:val="Hyperlink"/>
                <w:rFonts w:eastAsia="Myriad Pro" w:cs="Arial"/>
                <w:noProof/>
                <w:spacing w:val="-2"/>
                <w:lang w:val="en-AU"/>
              </w:rPr>
              <w:t>t</w:t>
            </w:r>
            <w:r w:rsidR="0056758E" w:rsidRPr="00B145F3">
              <w:rPr>
                <w:rStyle w:val="Hyperlink"/>
                <w:rFonts w:eastAsia="Myriad Pro" w:cs="Arial"/>
                <w:noProof/>
                <w:lang w:val="en-AU"/>
              </w:rPr>
              <w:t>s</w:t>
            </w:r>
            <w:r w:rsidR="0056758E">
              <w:rPr>
                <w:rStyle w:val="Hyperlink"/>
                <w:noProof/>
              </w:rPr>
              <w:tab/>
            </w:r>
            <w:r>
              <w:rPr>
                <w:noProof/>
              </w:rPr>
              <w:fldChar w:fldCharType="begin"/>
            </w:r>
            <w:r w:rsidR="0056758E">
              <w:rPr>
                <w:rStyle w:val="Hyperlink"/>
                <w:noProof/>
              </w:rPr>
              <w:instrText xml:space="preserve"> PAGEREF _Toc256000162 \h </w:instrText>
            </w:r>
            <w:r>
              <w:rPr>
                <w:noProof/>
              </w:rPr>
            </w:r>
            <w:r>
              <w:rPr>
                <w:noProof/>
              </w:rPr>
              <w:fldChar w:fldCharType="separate"/>
            </w:r>
            <w:r w:rsidR="00922E07">
              <w:rPr>
                <w:rStyle w:val="Hyperlink"/>
                <w:noProof/>
              </w:rPr>
              <w:t>vi</w:t>
            </w:r>
            <w:r>
              <w:rPr>
                <w:noProof/>
              </w:rPr>
              <w:fldChar w:fldCharType="end"/>
            </w:r>
          </w:hyperlink>
        </w:p>
        <w:p w:rsidR="004E6C03" w:rsidRDefault="00F80944">
          <w:pPr>
            <w:pStyle w:val="TOC1"/>
            <w:tabs>
              <w:tab w:val="left" w:pos="440"/>
              <w:tab w:val="right" w:leader="dot" w:pos="9061"/>
            </w:tabs>
            <w:rPr>
              <w:noProof/>
              <w:sz w:val="22"/>
            </w:rPr>
          </w:pPr>
          <w:hyperlink w:anchor="_Toc256000176" w:history="1">
            <w:r w:rsidR="0056758E">
              <w:rPr>
                <w:rStyle w:val="Hyperlink"/>
                <w:noProof/>
                <w:color w:val="365F91" w:themeColor="accent1" w:themeShade="BF"/>
              </w:rPr>
              <w:t>1.</w:t>
            </w:r>
            <w:r w:rsidR="0056758E">
              <w:rPr>
                <w:rStyle w:val="Hyperlink"/>
                <w:noProof/>
                <w:sz w:val="22"/>
              </w:rPr>
              <w:tab/>
            </w:r>
            <w:r w:rsidR="0056758E" w:rsidRPr="00722915">
              <w:rPr>
                <w:rStyle w:val="Hyperlink"/>
                <w:rFonts w:eastAsia="Myriad Pro" w:cs="Arial"/>
                <w:noProof/>
                <w:spacing w:val="-8"/>
                <w:lang w:val="en-AU"/>
              </w:rPr>
              <w:t>In</w:t>
            </w:r>
            <w:r w:rsidR="0056758E" w:rsidRPr="00B145F3">
              <w:rPr>
                <w:rStyle w:val="Hyperlink"/>
                <w:rFonts w:eastAsia="Myriad Pro" w:cs="Arial"/>
                <w:noProof/>
                <w:spacing w:val="-8"/>
                <w:lang w:val="en-AU"/>
              </w:rPr>
              <w:t>t</w:t>
            </w:r>
            <w:r w:rsidR="0056758E" w:rsidRPr="00722915">
              <w:rPr>
                <w:rStyle w:val="Hyperlink"/>
                <w:rFonts w:eastAsia="Myriad Pro" w:cs="Arial"/>
                <w:noProof/>
                <w:spacing w:val="-8"/>
                <w:lang w:val="en-AU"/>
              </w:rPr>
              <w:t>roduction</w:t>
            </w:r>
            <w:r w:rsidR="0056758E">
              <w:rPr>
                <w:rStyle w:val="Hyperlink"/>
                <w:noProof/>
              </w:rPr>
              <w:tab/>
            </w:r>
            <w:r>
              <w:rPr>
                <w:noProof/>
              </w:rPr>
              <w:fldChar w:fldCharType="begin"/>
            </w:r>
            <w:r w:rsidR="0056758E">
              <w:rPr>
                <w:rStyle w:val="Hyperlink"/>
                <w:noProof/>
              </w:rPr>
              <w:instrText xml:space="preserve"> PAGEREF _Toc256000176 \h </w:instrText>
            </w:r>
            <w:r>
              <w:rPr>
                <w:noProof/>
              </w:rPr>
            </w:r>
            <w:r>
              <w:rPr>
                <w:noProof/>
              </w:rPr>
              <w:fldChar w:fldCharType="separate"/>
            </w:r>
            <w:r w:rsidR="00922E07">
              <w:rPr>
                <w:rStyle w:val="Hyperlink"/>
                <w:noProof/>
              </w:rPr>
              <w:t>2</w:t>
            </w:r>
            <w:r>
              <w:rPr>
                <w:noProof/>
              </w:rPr>
              <w:fldChar w:fldCharType="end"/>
            </w:r>
          </w:hyperlink>
        </w:p>
        <w:p w:rsidR="004E6C03" w:rsidRDefault="00F80944">
          <w:pPr>
            <w:pStyle w:val="TOC2"/>
            <w:tabs>
              <w:tab w:val="left" w:pos="880"/>
              <w:tab w:val="right" w:leader="dot" w:pos="9061"/>
            </w:tabs>
            <w:rPr>
              <w:noProof/>
              <w:sz w:val="22"/>
            </w:rPr>
          </w:pPr>
          <w:hyperlink w:anchor="_Toc256000201" w:history="1">
            <w:r w:rsidR="0056758E">
              <w:rPr>
                <w:rStyle w:val="Hyperlink"/>
                <w:rFonts w:ascii="Myriad Pro Semibold" w:eastAsia="Myriad Pro Semibold" w:hAnsi="Myriad Pro Semibold"/>
                <w:b/>
                <w:bCs/>
                <w:noProof/>
                <w:spacing w:val="-17"/>
              </w:rPr>
              <w:t>1.1</w:t>
            </w:r>
            <w:r w:rsidR="0056758E">
              <w:rPr>
                <w:rStyle w:val="Hyperlink"/>
                <w:noProof/>
                <w:sz w:val="22"/>
              </w:rPr>
              <w:tab/>
            </w:r>
            <w:r w:rsidR="0056758E" w:rsidRPr="00B145F3">
              <w:rPr>
                <w:rStyle w:val="Hyperlink"/>
                <w:rFonts w:eastAsia="Myriad Pro Semibold" w:cs="Arial"/>
                <w:b/>
                <w:noProof/>
                <w:color w:val="365F91" w:themeColor="accent1" w:themeShade="BF"/>
                <w:lang w:val="en-AU"/>
              </w:rPr>
              <w:t>Objectives</w:t>
            </w:r>
            <w:r w:rsidR="0056758E">
              <w:rPr>
                <w:rStyle w:val="Hyperlink"/>
                <w:noProof/>
              </w:rPr>
              <w:tab/>
            </w:r>
            <w:r>
              <w:rPr>
                <w:noProof/>
              </w:rPr>
              <w:fldChar w:fldCharType="begin"/>
            </w:r>
            <w:r w:rsidR="0056758E">
              <w:rPr>
                <w:rStyle w:val="Hyperlink"/>
                <w:noProof/>
              </w:rPr>
              <w:instrText xml:space="preserve"> PAGEREF _Toc256000201 \h </w:instrText>
            </w:r>
            <w:r>
              <w:rPr>
                <w:noProof/>
              </w:rPr>
            </w:r>
            <w:r>
              <w:rPr>
                <w:noProof/>
              </w:rPr>
              <w:fldChar w:fldCharType="separate"/>
            </w:r>
            <w:r w:rsidR="00922E07">
              <w:rPr>
                <w:rStyle w:val="Hyperlink"/>
                <w:noProof/>
              </w:rPr>
              <w:t>2</w:t>
            </w:r>
            <w:r>
              <w:rPr>
                <w:noProof/>
              </w:rPr>
              <w:fldChar w:fldCharType="end"/>
            </w:r>
          </w:hyperlink>
        </w:p>
        <w:p w:rsidR="004E6C03" w:rsidRDefault="00F80944">
          <w:pPr>
            <w:pStyle w:val="TOC2"/>
            <w:tabs>
              <w:tab w:val="left" w:pos="880"/>
              <w:tab w:val="right" w:leader="dot" w:pos="9061"/>
            </w:tabs>
            <w:rPr>
              <w:noProof/>
              <w:sz w:val="22"/>
            </w:rPr>
          </w:pPr>
          <w:hyperlink w:anchor="_Toc256000203" w:history="1">
            <w:r w:rsidR="0056758E">
              <w:rPr>
                <w:rStyle w:val="Hyperlink"/>
                <w:rFonts w:ascii="Myriad Pro Semibold" w:eastAsia="Myriad Pro Semibold" w:hAnsi="Myriad Pro Semibold"/>
                <w:b/>
                <w:bCs/>
                <w:noProof/>
                <w:spacing w:val="-17"/>
              </w:rPr>
              <w:t>1.2</w:t>
            </w:r>
            <w:r w:rsidR="0056758E">
              <w:rPr>
                <w:rStyle w:val="Hyperlink"/>
                <w:noProof/>
                <w:sz w:val="22"/>
              </w:rPr>
              <w:tab/>
            </w:r>
            <w:r w:rsidR="0056758E" w:rsidRPr="00B145F3">
              <w:rPr>
                <w:rStyle w:val="Hyperlink"/>
                <w:rFonts w:eastAsia="Myriad Pro Semibold" w:cs="Arial"/>
                <w:b/>
                <w:bCs/>
                <w:noProof/>
                <w:spacing w:val="-2"/>
                <w:lang w:val="en-AU"/>
              </w:rPr>
              <w:t>Legislative context</w:t>
            </w:r>
            <w:r w:rsidR="0056758E">
              <w:rPr>
                <w:rStyle w:val="Hyperlink"/>
                <w:noProof/>
              </w:rPr>
              <w:tab/>
            </w:r>
            <w:r>
              <w:rPr>
                <w:noProof/>
              </w:rPr>
              <w:fldChar w:fldCharType="begin"/>
            </w:r>
            <w:r w:rsidR="0056758E">
              <w:rPr>
                <w:rStyle w:val="Hyperlink"/>
                <w:noProof/>
              </w:rPr>
              <w:instrText xml:space="preserve"> PAGEREF _Toc256000203 \h </w:instrText>
            </w:r>
            <w:r>
              <w:rPr>
                <w:noProof/>
              </w:rPr>
            </w:r>
            <w:r>
              <w:rPr>
                <w:noProof/>
              </w:rPr>
              <w:fldChar w:fldCharType="separate"/>
            </w:r>
            <w:r w:rsidR="00922E07">
              <w:rPr>
                <w:rStyle w:val="Hyperlink"/>
                <w:noProof/>
              </w:rPr>
              <w:t>2</w:t>
            </w:r>
            <w:r>
              <w:rPr>
                <w:noProof/>
              </w:rPr>
              <w:fldChar w:fldCharType="end"/>
            </w:r>
          </w:hyperlink>
        </w:p>
        <w:p w:rsidR="004E6C03" w:rsidRDefault="00F80944">
          <w:pPr>
            <w:pStyle w:val="TOC2"/>
            <w:tabs>
              <w:tab w:val="right" w:leader="dot" w:pos="9061"/>
            </w:tabs>
            <w:rPr>
              <w:noProof/>
              <w:sz w:val="22"/>
            </w:rPr>
          </w:pPr>
          <w:hyperlink w:anchor="_Toc256000208" w:history="1">
            <w:r w:rsidR="0056758E" w:rsidRPr="00B145F3">
              <w:rPr>
                <w:rStyle w:val="Hyperlink"/>
                <w:rFonts w:eastAsia="Myriad Pro Semibold" w:cs="Arial"/>
                <w:b/>
                <w:bCs/>
                <w:noProof/>
                <w:color w:val="365F91" w:themeColor="accent1" w:themeShade="BF"/>
                <w:lang w:val="en-AU"/>
              </w:rPr>
              <w:t>1.3 Affected interests and potential contributors</w:t>
            </w:r>
            <w:r w:rsidR="0056758E">
              <w:rPr>
                <w:rStyle w:val="Hyperlink"/>
                <w:noProof/>
              </w:rPr>
              <w:tab/>
            </w:r>
            <w:r>
              <w:rPr>
                <w:noProof/>
              </w:rPr>
              <w:fldChar w:fldCharType="begin"/>
            </w:r>
            <w:r w:rsidR="0056758E">
              <w:rPr>
                <w:rStyle w:val="Hyperlink"/>
                <w:noProof/>
              </w:rPr>
              <w:instrText xml:space="preserve"> PAGEREF _Toc256000208 \h </w:instrText>
            </w:r>
            <w:r>
              <w:rPr>
                <w:noProof/>
              </w:rPr>
            </w:r>
            <w:r>
              <w:rPr>
                <w:noProof/>
              </w:rPr>
              <w:fldChar w:fldCharType="separate"/>
            </w:r>
            <w:r w:rsidR="00922E07">
              <w:rPr>
                <w:rStyle w:val="Hyperlink"/>
                <w:noProof/>
              </w:rPr>
              <w:t>4</w:t>
            </w:r>
            <w:r>
              <w:rPr>
                <w:noProof/>
              </w:rPr>
              <w:fldChar w:fldCharType="end"/>
            </w:r>
          </w:hyperlink>
        </w:p>
        <w:p w:rsidR="004E6C03" w:rsidRDefault="00F80944">
          <w:pPr>
            <w:pStyle w:val="TOC2"/>
            <w:tabs>
              <w:tab w:val="right" w:leader="dot" w:pos="9061"/>
            </w:tabs>
            <w:rPr>
              <w:noProof/>
              <w:sz w:val="22"/>
            </w:rPr>
          </w:pPr>
          <w:hyperlink w:anchor="_Toc256000209" w:history="1">
            <w:r w:rsidR="0056758E" w:rsidRPr="00B145F3">
              <w:rPr>
                <w:rStyle w:val="Hyperlink"/>
                <w:rFonts w:eastAsia="Myriad Pro Semibold" w:cs="Arial"/>
                <w:b/>
                <w:bCs/>
                <w:noProof/>
                <w:color w:val="365F91" w:themeColor="accent1" w:themeShade="BF"/>
                <w:lang w:val="en-AU"/>
              </w:rPr>
              <w:t>1.4  Biodiversity impacts and benefits</w:t>
            </w:r>
            <w:r w:rsidR="0056758E">
              <w:rPr>
                <w:rStyle w:val="Hyperlink"/>
                <w:noProof/>
              </w:rPr>
              <w:tab/>
            </w:r>
            <w:r>
              <w:rPr>
                <w:noProof/>
              </w:rPr>
              <w:fldChar w:fldCharType="begin"/>
            </w:r>
            <w:r w:rsidR="0056758E">
              <w:rPr>
                <w:rStyle w:val="Hyperlink"/>
                <w:noProof/>
              </w:rPr>
              <w:instrText xml:space="preserve"> PAGEREF _Toc256000209 \h </w:instrText>
            </w:r>
            <w:r>
              <w:rPr>
                <w:noProof/>
              </w:rPr>
            </w:r>
            <w:r>
              <w:rPr>
                <w:noProof/>
              </w:rPr>
              <w:fldChar w:fldCharType="separate"/>
            </w:r>
            <w:r w:rsidR="00922E07">
              <w:rPr>
                <w:rStyle w:val="Hyperlink"/>
                <w:noProof/>
              </w:rPr>
              <w:t>5</w:t>
            </w:r>
            <w:r>
              <w:rPr>
                <w:noProof/>
              </w:rPr>
              <w:fldChar w:fldCharType="end"/>
            </w:r>
          </w:hyperlink>
        </w:p>
        <w:p w:rsidR="004E6C03" w:rsidRDefault="00F80944">
          <w:pPr>
            <w:pStyle w:val="TOC1"/>
            <w:tabs>
              <w:tab w:val="left" w:pos="440"/>
              <w:tab w:val="right" w:leader="dot" w:pos="9061"/>
            </w:tabs>
            <w:rPr>
              <w:noProof/>
              <w:sz w:val="22"/>
            </w:rPr>
          </w:pPr>
          <w:hyperlink w:anchor="_Toc256000211" w:history="1">
            <w:r w:rsidR="0056758E">
              <w:rPr>
                <w:rStyle w:val="Hyperlink"/>
                <w:noProof/>
                <w:color w:val="365F91" w:themeColor="accent1" w:themeShade="BF"/>
              </w:rPr>
              <w:t>2.</w:t>
            </w:r>
            <w:r w:rsidR="0056758E">
              <w:rPr>
                <w:rStyle w:val="Hyperlink"/>
                <w:noProof/>
                <w:sz w:val="22"/>
              </w:rPr>
              <w:tab/>
            </w:r>
            <w:r w:rsidR="0056758E" w:rsidRPr="00B145F3">
              <w:rPr>
                <w:rStyle w:val="Hyperlink"/>
                <w:rFonts w:eastAsia="Myriad Pro" w:cs="Arial"/>
                <w:noProof/>
                <w:spacing w:val="-8"/>
                <w:lang w:val="en-AU"/>
              </w:rPr>
              <w:t>The ecological community</w:t>
            </w:r>
            <w:r w:rsidR="0056758E">
              <w:rPr>
                <w:rStyle w:val="Hyperlink"/>
                <w:noProof/>
              </w:rPr>
              <w:tab/>
            </w:r>
            <w:r>
              <w:rPr>
                <w:noProof/>
              </w:rPr>
              <w:fldChar w:fldCharType="begin"/>
            </w:r>
            <w:r w:rsidR="0056758E">
              <w:rPr>
                <w:rStyle w:val="Hyperlink"/>
                <w:noProof/>
              </w:rPr>
              <w:instrText xml:space="preserve"> PAGEREF _Toc256000211 \h </w:instrText>
            </w:r>
            <w:r>
              <w:rPr>
                <w:noProof/>
              </w:rPr>
            </w:r>
            <w:r>
              <w:rPr>
                <w:noProof/>
              </w:rPr>
              <w:fldChar w:fldCharType="separate"/>
            </w:r>
            <w:r w:rsidR="00922E07">
              <w:rPr>
                <w:rStyle w:val="Hyperlink"/>
                <w:noProof/>
              </w:rPr>
              <w:t>6</w:t>
            </w:r>
            <w:r>
              <w:rPr>
                <w:noProof/>
              </w:rPr>
              <w:fldChar w:fldCharType="end"/>
            </w:r>
          </w:hyperlink>
        </w:p>
        <w:p w:rsidR="004E6C03" w:rsidRDefault="00F80944">
          <w:pPr>
            <w:pStyle w:val="TOC2"/>
            <w:tabs>
              <w:tab w:val="left" w:pos="880"/>
              <w:tab w:val="right" w:leader="dot" w:pos="9061"/>
            </w:tabs>
            <w:rPr>
              <w:noProof/>
              <w:sz w:val="22"/>
            </w:rPr>
          </w:pPr>
          <w:hyperlink w:anchor="_Toc256000212" w:history="1">
            <w:r w:rsidR="0056758E">
              <w:rPr>
                <w:rStyle w:val="Hyperlink"/>
                <w:noProof/>
              </w:rPr>
              <w:t>2.1.</w:t>
            </w:r>
            <w:r w:rsidR="0056758E">
              <w:rPr>
                <w:rStyle w:val="Hyperlink"/>
                <w:noProof/>
                <w:sz w:val="22"/>
              </w:rPr>
              <w:tab/>
            </w:r>
            <w:r w:rsidR="0056758E" w:rsidRPr="00B145F3">
              <w:rPr>
                <w:rStyle w:val="Hyperlink"/>
                <w:rFonts w:eastAsia="Myriad Pro Semibold" w:cs="Arial"/>
                <w:b/>
                <w:bCs/>
                <w:noProof/>
                <w:spacing w:val="-2"/>
                <w:lang w:val="en-AU"/>
              </w:rPr>
              <w:t>Description</w:t>
            </w:r>
            <w:r w:rsidR="0056758E">
              <w:rPr>
                <w:rStyle w:val="Hyperlink"/>
                <w:noProof/>
              </w:rPr>
              <w:tab/>
            </w:r>
            <w:r>
              <w:rPr>
                <w:noProof/>
              </w:rPr>
              <w:fldChar w:fldCharType="begin"/>
            </w:r>
            <w:r w:rsidR="0056758E">
              <w:rPr>
                <w:rStyle w:val="Hyperlink"/>
                <w:noProof/>
              </w:rPr>
              <w:instrText xml:space="preserve"> PAGEREF _Toc256000212 \h </w:instrText>
            </w:r>
            <w:r>
              <w:rPr>
                <w:noProof/>
              </w:rPr>
            </w:r>
            <w:r>
              <w:rPr>
                <w:noProof/>
              </w:rPr>
              <w:fldChar w:fldCharType="separate"/>
            </w:r>
            <w:r w:rsidR="00922E07">
              <w:rPr>
                <w:rStyle w:val="Hyperlink"/>
                <w:noProof/>
              </w:rPr>
              <w:t>6</w:t>
            </w:r>
            <w:r>
              <w:rPr>
                <w:noProof/>
              </w:rPr>
              <w:fldChar w:fldCharType="end"/>
            </w:r>
          </w:hyperlink>
        </w:p>
        <w:p w:rsidR="004E6C03" w:rsidRDefault="00F80944">
          <w:pPr>
            <w:pStyle w:val="TOC2"/>
            <w:tabs>
              <w:tab w:val="right" w:leader="dot" w:pos="9061"/>
            </w:tabs>
            <w:rPr>
              <w:noProof/>
              <w:sz w:val="22"/>
            </w:rPr>
          </w:pPr>
          <w:hyperlink w:anchor="_Toc256000213" w:history="1">
            <w:r w:rsidR="0056758E" w:rsidRPr="00B145F3">
              <w:rPr>
                <w:rStyle w:val="Hyperlink"/>
                <w:rFonts w:eastAsia="Myriad Pro Semibold" w:cs="Arial"/>
                <w:b/>
                <w:bCs/>
                <w:noProof/>
                <w:spacing w:val="-2"/>
                <w:lang w:val="en-AU"/>
              </w:rPr>
              <w:t>2.2 Flora</w:t>
            </w:r>
            <w:r w:rsidR="0056758E">
              <w:rPr>
                <w:rStyle w:val="Hyperlink"/>
                <w:noProof/>
              </w:rPr>
              <w:tab/>
            </w:r>
            <w:r>
              <w:rPr>
                <w:noProof/>
              </w:rPr>
              <w:fldChar w:fldCharType="begin"/>
            </w:r>
            <w:r w:rsidR="0056758E">
              <w:rPr>
                <w:rStyle w:val="Hyperlink"/>
                <w:noProof/>
              </w:rPr>
              <w:instrText xml:space="preserve"> PAGEREF _Toc256000213 \h </w:instrText>
            </w:r>
            <w:r>
              <w:rPr>
                <w:noProof/>
              </w:rPr>
            </w:r>
            <w:r>
              <w:rPr>
                <w:noProof/>
              </w:rPr>
              <w:fldChar w:fldCharType="separate"/>
            </w:r>
            <w:r w:rsidR="00922E07">
              <w:rPr>
                <w:rStyle w:val="Hyperlink"/>
                <w:noProof/>
              </w:rPr>
              <w:t>6</w:t>
            </w:r>
            <w:r>
              <w:rPr>
                <w:noProof/>
              </w:rPr>
              <w:fldChar w:fldCharType="end"/>
            </w:r>
          </w:hyperlink>
        </w:p>
        <w:p w:rsidR="004E6C03" w:rsidRDefault="00F80944">
          <w:pPr>
            <w:pStyle w:val="TOC2"/>
            <w:tabs>
              <w:tab w:val="right" w:leader="dot" w:pos="9061"/>
            </w:tabs>
            <w:rPr>
              <w:noProof/>
              <w:sz w:val="22"/>
            </w:rPr>
          </w:pPr>
          <w:hyperlink w:anchor="_Toc256000214" w:history="1">
            <w:r w:rsidR="0056758E" w:rsidRPr="00B145F3">
              <w:rPr>
                <w:rStyle w:val="Hyperlink"/>
                <w:rFonts w:eastAsia="Myriad Pro Semibold" w:cs="Arial"/>
                <w:b/>
                <w:bCs/>
                <w:noProof/>
                <w:spacing w:val="-2"/>
                <w:lang w:val="en-AU"/>
              </w:rPr>
              <w:t>2.3  Fauna</w:t>
            </w:r>
            <w:r w:rsidR="0056758E">
              <w:rPr>
                <w:rStyle w:val="Hyperlink"/>
                <w:noProof/>
              </w:rPr>
              <w:tab/>
            </w:r>
            <w:r>
              <w:rPr>
                <w:noProof/>
              </w:rPr>
              <w:fldChar w:fldCharType="begin"/>
            </w:r>
            <w:r w:rsidR="0056758E">
              <w:rPr>
                <w:rStyle w:val="Hyperlink"/>
                <w:noProof/>
              </w:rPr>
              <w:instrText xml:space="preserve"> PAGEREF _Toc256000214 \h </w:instrText>
            </w:r>
            <w:r>
              <w:rPr>
                <w:noProof/>
              </w:rPr>
            </w:r>
            <w:r>
              <w:rPr>
                <w:noProof/>
              </w:rPr>
              <w:fldChar w:fldCharType="separate"/>
            </w:r>
            <w:r w:rsidR="00922E07">
              <w:rPr>
                <w:rStyle w:val="Hyperlink"/>
                <w:noProof/>
              </w:rPr>
              <w:t>7</w:t>
            </w:r>
            <w:r>
              <w:rPr>
                <w:noProof/>
              </w:rPr>
              <w:fldChar w:fldCharType="end"/>
            </w:r>
          </w:hyperlink>
        </w:p>
        <w:p w:rsidR="004E6C03" w:rsidRDefault="00F80944">
          <w:pPr>
            <w:pStyle w:val="TOC2"/>
            <w:tabs>
              <w:tab w:val="right" w:leader="dot" w:pos="9061"/>
            </w:tabs>
            <w:rPr>
              <w:noProof/>
              <w:sz w:val="22"/>
            </w:rPr>
          </w:pPr>
          <w:hyperlink w:anchor="_Toc256000215" w:history="1">
            <w:r w:rsidR="0056758E" w:rsidRPr="00B145F3">
              <w:rPr>
                <w:rStyle w:val="Hyperlink"/>
                <w:rFonts w:eastAsia="Myriad Pro Semibold" w:cs="Arial"/>
                <w:b/>
                <w:bCs/>
                <w:noProof/>
                <w:spacing w:val="-2"/>
                <w:lang w:val="en-AU"/>
              </w:rPr>
              <w:t>2.4 Ecology</w:t>
            </w:r>
            <w:r w:rsidR="0056758E">
              <w:rPr>
                <w:rStyle w:val="Hyperlink"/>
                <w:rFonts w:eastAsia="Myriad Pro Semibold" w:cs="Arial"/>
                <w:b/>
                <w:bCs/>
                <w:noProof/>
                <w:spacing w:val="-2"/>
                <w:lang w:val="en-AU"/>
              </w:rPr>
              <w:t xml:space="preserve"> (including hydrology)</w:t>
            </w:r>
            <w:r w:rsidR="0056758E">
              <w:rPr>
                <w:rStyle w:val="Hyperlink"/>
                <w:noProof/>
              </w:rPr>
              <w:tab/>
            </w:r>
            <w:r>
              <w:rPr>
                <w:noProof/>
              </w:rPr>
              <w:fldChar w:fldCharType="begin"/>
            </w:r>
            <w:r w:rsidR="0056758E">
              <w:rPr>
                <w:rStyle w:val="Hyperlink"/>
                <w:noProof/>
              </w:rPr>
              <w:instrText xml:space="preserve"> PAGEREF _Toc256000215 \h </w:instrText>
            </w:r>
            <w:r>
              <w:rPr>
                <w:noProof/>
              </w:rPr>
            </w:r>
            <w:r>
              <w:rPr>
                <w:noProof/>
              </w:rPr>
              <w:fldChar w:fldCharType="separate"/>
            </w:r>
            <w:r w:rsidR="00922E07">
              <w:rPr>
                <w:rStyle w:val="Hyperlink"/>
                <w:noProof/>
              </w:rPr>
              <w:t>8</w:t>
            </w:r>
            <w:r>
              <w:rPr>
                <w:noProof/>
              </w:rPr>
              <w:fldChar w:fldCharType="end"/>
            </w:r>
          </w:hyperlink>
        </w:p>
        <w:p w:rsidR="004E6C03" w:rsidRDefault="00F80944">
          <w:pPr>
            <w:pStyle w:val="TOC1"/>
            <w:tabs>
              <w:tab w:val="left" w:pos="440"/>
              <w:tab w:val="right" w:leader="dot" w:pos="9061"/>
            </w:tabs>
            <w:rPr>
              <w:noProof/>
              <w:sz w:val="22"/>
            </w:rPr>
          </w:pPr>
          <w:hyperlink w:anchor="_Toc256000216" w:history="1">
            <w:r w:rsidR="0056758E">
              <w:rPr>
                <w:rStyle w:val="Hyperlink"/>
                <w:noProof/>
                <w:color w:val="365F91" w:themeColor="accent1" w:themeShade="BF"/>
              </w:rPr>
              <w:t>3.</w:t>
            </w:r>
            <w:r w:rsidR="0056758E">
              <w:rPr>
                <w:rStyle w:val="Hyperlink"/>
                <w:noProof/>
                <w:sz w:val="22"/>
              </w:rPr>
              <w:tab/>
            </w:r>
            <w:r w:rsidR="0056758E" w:rsidRPr="00B145F3">
              <w:rPr>
                <w:rStyle w:val="Hyperlink"/>
                <w:rFonts w:eastAsia="Myriad Pro" w:cs="Arial"/>
                <w:noProof/>
                <w:spacing w:val="-8"/>
                <w:lang w:val="en-AU"/>
              </w:rPr>
              <w:t>Distribution</w:t>
            </w:r>
            <w:r w:rsidR="0056758E">
              <w:rPr>
                <w:rStyle w:val="Hyperlink"/>
                <w:noProof/>
              </w:rPr>
              <w:tab/>
            </w:r>
            <w:r>
              <w:rPr>
                <w:noProof/>
              </w:rPr>
              <w:fldChar w:fldCharType="begin"/>
            </w:r>
            <w:r w:rsidR="0056758E">
              <w:rPr>
                <w:rStyle w:val="Hyperlink"/>
                <w:noProof/>
              </w:rPr>
              <w:instrText xml:space="preserve"> PAGEREF _Toc256000216 \h </w:instrText>
            </w:r>
            <w:r>
              <w:rPr>
                <w:noProof/>
              </w:rPr>
            </w:r>
            <w:r>
              <w:rPr>
                <w:noProof/>
              </w:rPr>
              <w:fldChar w:fldCharType="separate"/>
            </w:r>
            <w:r w:rsidR="00922E07">
              <w:rPr>
                <w:rStyle w:val="Hyperlink"/>
                <w:noProof/>
              </w:rPr>
              <w:t>10</w:t>
            </w:r>
            <w:r>
              <w:rPr>
                <w:noProof/>
              </w:rPr>
              <w:fldChar w:fldCharType="end"/>
            </w:r>
          </w:hyperlink>
        </w:p>
        <w:p w:rsidR="004E6C03" w:rsidRDefault="00F80944">
          <w:pPr>
            <w:pStyle w:val="TOC2"/>
            <w:tabs>
              <w:tab w:val="right" w:leader="dot" w:pos="9061"/>
            </w:tabs>
            <w:rPr>
              <w:noProof/>
              <w:sz w:val="22"/>
            </w:rPr>
          </w:pPr>
          <w:hyperlink w:anchor="_Toc256000217" w:history="1">
            <w:r w:rsidR="0056758E" w:rsidRPr="00B145F3">
              <w:rPr>
                <w:rStyle w:val="Hyperlink"/>
                <w:rFonts w:eastAsia="Myriad Pro Semibold" w:cs="Arial"/>
                <w:b/>
                <w:bCs/>
                <w:noProof/>
                <w:spacing w:val="-2"/>
                <w:lang w:val="en-AU"/>
              </w:rPr>
              <w:t>3.1 Important occurrences</w:t>
            </w:r>
            <w:r w:rsidR="0056758E">
              <w:rPr>
                <w:rStyle w:val="Hyperlink"/>
                <w:noProof/>
              </w:rPr>
              <w:tab/>
            </w:r>
            <w:r>
              <w:rPr>
                <w:noProof/>
              </w:rPr>
              <w:fldChar w:fldCharType="begin"/>
            </w:r>
            <w:r w:rsidR="0056758E">
              <w:rPr>
                <w:rStyle w:val="Hyperlink"/>
                <w:noProof/>
              </w:rPr>
              <w:instrText xml:space="preserve"> PAGEREF _Toc256000217 \h </w:instrText>
            </w:r>
            <w:r>
              <w:rPr>
                <w:noProof/>
              </w:rPr>
            </w:r>
            <w:r>
              <w:rPr>
                <w:noProof/>
              </w:rPr>
              <w:fldChar w:fldCharType="separate"/>
            </w:r>
            <w:r w:rsidR="00922E07">
              <w:rPr>
                <w:rStyle w:val="Hyperlink"/>
                <w:noProof/>
              </w:rPr>
              <w:t>10</w:t>
            </w:r>
            <w:r>
              <w:rPr>
                <w:noProof/>
              </w:rPr>
              <w:fldChar w:fldCharType="end"/>
            </w:r>
          </w:hyperlink>
        </w:p>
        <w:p w:rsidR="004E6C03" w:rsidRDefault="00F80944">
          <w:pPr>
            <w:pStyle w:val="TOC2"/>
            <w:tabs>
              <w:tab w:val="right" w:leader="dot" w:pos="9061"/>
            </w:tabs>
            <w:rPr>
              <w:noProof/>
              <w:sz w:val="22"/>
            </w:rPr>
          </w:pPr>
          <w:hyperlink w:anchor="_Toc256000218" w:history="1">
            <w:r w:rsidR="0056758E" w:rsidRPr="00B145F3">
              <w:rPr>
                <w:rStyle w:val="Hyperlink"/>
                <w:rFonts w:eastAsia="Myriad Pro Semibold" w:cs="Arial"/>
                <w:b/>
                <w:bCs/>
                <w:noProof/>
                <w:spacing w:val="-2"/>
                <w:lang w:val="en-AU"/>
              </w:rPr>
              <w:t>3.2 Areas of the ecological community under particular pressure for survival</w:t>
            </w:r>
            <w:r w:rsidR="0056758E">
              <w:rPr>
                <w:rStyle w:val="Hyperlink"/>
                <w:noProof/>
              </w:rPr>
              <w:tab/>
            </w:r>
            <w:r>
              <w:rPr>
                <w:noProof/>
              </w:rPr>
              <w:fldChar w:fldCharType="begin"/>
            </w:r>
            <w:r w:rsidR="0056758E">
              <w:rPr>
                <w:rStyle w:val="Hyperlink"/>
                <w:noProof/>
              </w:rPr>
              <w:instrText xml:space="preserve"> PAGEREF _Toc256000218 \h </w:instrText>
            </w:r>
            <w:r>
              <w:rPr>
                <w:noProof/>
              </w:rPr>
            </w:r>
            <w:r>
              <w:rPr>
                <w:noProof/>
              </w:rPr>
              <w:fldChar w:fldCharType="separate"/>
            </w:r>
            <w:r w:rsidR="00922E07">
              <w:rPr>
                <w:rStyle w:val="Hyperlink"/>
                <w:noProof/>
              </w:rPr>
              <w:t>10</w:t>
            </w:r>
            <w:r>
              <w:rPr>
                <w:noProof/>
              </w:rPr>
              <w:fldChar w:fldCharType="end"/>
            </w:r>
          </w:hyperlink>
        </w:p>
        <w:p w:rsidR="004E6C03" w:rsidRDefault="00F80944">
          <w:pPr>
            <w:pStyle w:val="TOC1"/>
            <w:tabs>
              <w:tab w:val="left" w:pos="440"/>
              <w:tab w:val="right" w:leader="dot" w:pos="9061"/>
            </w:tabs>
            <w:rPr>
              <w:noProof/>
              <w:sz w:val="22"/>
            </w:rPr>
          </w:pPr>
          <w:hyperlink w:anchor="_Toc256000219" w:history="1">
            <w:r w:rsidR="0056758E">
              <w:rPr>
                <w:rStyle w:val="Hyperlink"/>
                <w:noProof/>
                <w:color w:val="365F91" w:themeColor="accent1" w:themeShade="BF"/>
              </w:rPr>
              <w:t>4.</w:t>
            </w:r>
            <w:r w:rsidR="0056758E">
              <w:rPr>
                <w:rStyle w:val="Hyperlink"/>
                <w:noProof/>
                <w:sz w:val="22"/>
              </w:rPr>
              <w:tab/>
            </w:r>
            <w:r w:rsidR="0056758E" w:rsidRPr="00B145F3">
              <w:rPr>
                <w:rStyle w:val="Hyperlink"/>
                <w:rFonts w:eastAsia="Myriad Pro" w:cs="Arial"/>
                <w:noProof/>
                <w:spacing w:val="-8"/>
                <w:lang w:val="en-AU"/>
              </w:rPr>
              <w:t>Threats</w:t>
            </w:r>
            <w:r w:rsidR="0056758E">
              <w:rPr>
                <w:rStyle w:val="Hyperlink"/>
                <w:noProof/>
              </w:rPr>
              <w:tab/>
            </w:r>
            <w:r>
              <w:rPr>
                <w:noProof/>
              </w:rPr>
              <w:fldChar w:fldCharType="begin"/>
            </w:r>
            <w:r w:rsidR="0056758E">
              <w:rPr>
                <w:rStyle w:val="Hyperlink"/>
                <w:noProof/>
              </w:rPr>
              <w:instrText xml:space="preserve"> PAGEREF _Toc256000219 \h </w:instrText>
            </w:r>
            <w:r>
              <w:rPr>
                <w:noProof/>
              </w:rPr>
            </w:r>
            <w:r>
              <w:rPr>
                <w:noProof/>
              </w:rPr>
              <w:fldChar w:fldCharType="separate"/>
            </w:r>
            <w:r w:rsidR="00922E07">
              <w:rPr>
                <w:rStyle w:val="Hyperlink"/>
                <w:noProof/>
              </w:rPr>
              <w:t>15</w:t>
            </w:r>
            <w:r>
              <w:rPr>
                <w:noProof/>
              </w:rPr>
              <w:fldChar w:fldCharType="end"/>
            </w:r>
          </w:hyperlink>
        </w:p>
        <w:p w:rsidR="004E6C03" w:rsidRDefault="00F80944">
          <w:pPr>
            <w:pStyle w:val="TOC2"/>
            <w:tabs>
              <w:tab w:val="right" w:leader="dot" w:pos="9061"/>
            </w:tabs>
            <w:rPr>
              <w:noProof/>
              <w:sz w:val="22"/>
            </w:rPr>
          </w:pPr>
          <w:hyperlink w:anchor="_Toc256000220" w:history="1">
            <w:r w:rsidR="0056758E" w:rsidRPr="00B145F3">
              <w:rPr>
                <w:rStyle w:val="Hyperlink"/>
                <w:rFonts w:eastAsia="Myriad Pro Semibold" w:cs="Arial"/>
                <w:b/>
                <w:bCs/>
                <w:noProof/>
                <w:spacing w:val="-2"/>
                <w:lang w:val="en-AU"/>
              </w:rPr>
              <w:t>4.1 National severity rating</w:t>
            </w:r>
            <w:r w:rsidR="0056758E">
              <w:rPr>
                <w:rStyle w:val="Hyperlink"/>
                <w:noProof/>
              </w:rPr>
              <w:tab/>
            </w:r>
            <w:r>
              <w:rPr>
                <w:noProof/>
              </w:rPr>
              <w:fldChar w:fldCharType="begin"/>
            </w:r>
            <w:r w:rsidR="0056758E">
              <w:rPr>
                <w:rStyle w:val="Hyperlink"/>
                <w:noProof/>
              </w:rPr>
              <w:instrText xml:space="preserve"> PAGEREF _Toc256000220 \h </w:instrText>
            </w:r>
            <w:r>
              <w:rPr>
                <w:noProof/>
              </w:rPr>
            </w:r>
            <w:r>
              <w:rPr>
                <w:noProof/>
              </w:rPr>
              <w:fldChar w:fldCharType="separate"/>
            </w:r>
            <w:r w:rsidR="00922E07">
              <w:rPr>
                <w:rStyle w:val="Hyperlink"/>
                <w:noProof/>
              </w:rPr>
              <w:t>15</w:t>
            </w:r>
            <w:r>
              <w:rPr>
                <w:noProof/>
              </w:rPr>
              <w:fldChar w:fldCharType="end"/>
            </w:r>
          </w:hyperlink>
        </w:p>
        <w:p w:rsidR="004E6C03" w:rsidRDefault="00F80944">
          <w:pPr>
            <w:pStyle w:val="TOC2"/>
            <w:tabs>
              <w:tab w:val="right" w:leader="dot" w:pos="9061"/>
            </w:tabs>
            <w:rPr>
              <w:noProof/>
              <w:sz w:val="22"/>
            </w:rPr>
          </w:pPr>
          <w:hyperlink w:anchor="_Toc256000221" w:history="1">
            <w:r w:rsidR="0056758E" w:rsidRPr="00B145F3">
              <w:rPr>
                <w:rStyle w:val="Hyperlink"/>
                <w:rFonts w:eastAsia="Myriad Pro Semibold" w:cs="Arial"/>
                <w:b/>
                <w:bCs/>
                <w:noProof/>
                <w:spacing w:val="-2"/>
                <w:lang w:val="en-AU"/>
              </w:rPr>
              <w:t>4.2 Climate change</w:t>
            </w:r>
            <w:r w:rsidR="0056758E">
              <w:rPr>
                <w:rStyle w:val="Hyperlink"/>
                <w:noProof/>
              </w:rPr>
              <w:tab/>
            </w:r>
            <w:r>
              <w:rPr>
                <w:noProof/>
              </w:rPr>
              <w:fldChar w:fldCharType="begin"/>
            </w:r>
            <w:r w:rsidR="0056758E">
              <w:rPr>
                <w:rStyle w:val="Hyperlink"/>
                <w:noProof/>
              </w:rPr>
              <w:instrText xml:space="preserve"> PAGEREF _Toc256000221 \h </w:instrText>
            </w:r>
            <w:r>
              <w:rPr>
                <w:noProof/>
              </w:rPr>
            </w:r>
            <w:r>
              <w:rPr>
                <w:noProof/>
              </w:rPr>
              <w:fldChar w:fldCharType="separate"/>
            </w:r>
            <w:r w:rsidR="00922E07">
              <w:rPr>
                <w:rStyle w:val="Hyperlink"/>
                <w:noProof/>
              </w:rPr>
              <w:t>16</w:t>
            </w:r>
            <w:r>
              <w:rPr>
                <w:noProof/>
              </w:rPr>
              <w:fldChar w:fldCharType="end"/>
            </w:r>
          </w:hyperlink>
        </w:p>
        <w:p w:rsidR="004E6C03" w:rsidRDefault="00F80944">
          <w:pPr>
            <w:pStyle w:val="TOC2"/>
            <w:tabs>
              <w:tab w:val="right" w:leader="dot" w:pos="9061"/>
            </w:tabs>
            <w:rPr>
              <w:noProof/>
              <w:sz w:val="22"/>
            </w:rPr>
          </w:pPr>
          <w:hyperlink w:anchor="_Toc256000222" w:history="1">
            <w:r w:rsidR="0056758E" w:rsidRPr="00B145F3">
              <w:rPr>
                <w:rStyle w:val="Hyperlink"/>
                <w:rFonts w:eastAsia="Myriad Pro Semibold" w:cs="Arial"/>
                <w:b/>
                <w:bCs/>
                <w:noProof/>
                <w:spacing w:val="-2"/>
                <w:lang w:val="en-AU"/>
              </w:rPr>
              <w:t>4.3 Fire</w:t>
            </w:r>
            <w:r w:rsidR="0056758E">
              <w:rPr>
                <w:rStyle w:val="Hyperlink"/>
                <w:noProof/>
              </w:rPr>
              <w:tab/>
            </w:r>
            <w:r>
              <w:rPr>
                <w:noProof/>
              </w:rPr>
              <w:fldChar w:fldCharType="begin"/>
            </w:r>
            <w:r w:rsidR="0056758E">
              <w:rPr>
                <w:rStyle w:val="Hyperlink"/>
                <w:noProof/>
              </w:rPr>
              <w:instrText xml:space="preserve"> PAGEREF _Toc256000222 \h </w:instrText>
            </w:r>
            <w:r>
              <w:rPr>
                <w:noProof/>
              </w:rPr>
            </w:r>
            <w:r>
              <w:rPr>
                <w:noProof/>
              </w:rPr>
              <w:fldChar w:fldCharType="separate"/>
            </w:r>
            <w:r w:rsidR="00922E07">
              <w:rPr>
                <w:rStyle w:val="Hyperlink"/>
                <w:noProof/>
              </w:rPr>
              <w:t>17</w:t>
            </w:r>
            <w:r>
              <w:rPr>
                <w:noProof/>
              </w:rPr>
              <w:fldChar w:fldCharType="end"/>
            </w:r>
          </w:hyperlink>
        </w:p>
        <w:p w:rsidR="004E6C03" w:rsidRDefault="00F80944">
          <w:pPr>
            <w:pStyle w:val="TOC2"/>
            <w:tabs>
              <w:tab w:val="right" w:leader="dot" w:pos="9061"/>
            </w:tabs>
            <w:rPr>
              <w:noProof/>
              <w:sz w:val="22"/>
            </w:rPr>
          </w:pPr>
          <w:hyperlink w:anchor="_Toc256000223" w:history="1">
            <w:r w:rsidR="0056758E" w:rsidRPr="00B145F3">
              <w:rPr>
                <w:rStyle w:val="Hyperlink"/>
                <w:rFonts w:eastAsia="Myriad Pro Semibold" w:cs="Arial"/>
                <w:b/>
                <w:bCs/>
                <w:noProof/>
                <w:spacing w:val="-2"/>
                <w:lang w:val="en-AU"/>
              </w:rPr>
              <w:t>4.4 Domestic stock</w:t>
            </w:r>
            <w:r w:rsidR="0056758E">
              <w:rPr>
                <w:rStyle w:val="Hyperlink"/>
                <w:noProof/>
              </w:rPr>
              <w:tab/>
            </w:r>
            <w:r>
              <w:rPr>
                <w:noProof/>
              </w:rPr>
              <w:fldChar w:fldCharType="begin"/>
            </w:r>
            <w:r w:rsidR="0056758E">
              <w:rPr>
                <w:rStyle w:val="Hyperlink"/>
                <w:noProof/>
              </w:rPr>
              <w:instrText xml:space="preserve"> PAGEREF _Toc256000223 \h </w:instrText>
            </w:r>
            <w:r>
              <w:rPr>
                <w:noProof/>
              </w:rPr>
            </w:r>
            <w:r>
              <w:rPr>
                <w:noProof/>
              </w:rPr>
              <w:fldChar w:fldCharType="separate"/>
            </w:r>
            <w:r w:rsidR="00922E07">
              <w:rPr>
                <w:rStyle w:val="Hyperlink"/>
                <w:noProof/>
              </w:rPr>
              <w:t>17</w:t>
            </w:r>
            <w:r>
              <w:rPr>
                <w:noProof/>
              </w:rPr>
              <w:fldChar w:fldCharType="end"/>
            </w:r>
          </w:hyperlink>
        </w:p>
        <w:p w:rsidR="004E6C03" w:rsidRDefault="00F80944">
          <w:pPr>
            <w:pStyle w:val="TOC2"/>
            <w:tabs>
              <w:tab w:val="right" w:leader="dot" w:pos="9061"/>
            </w:tabs>
            <w:rPr>
              <w:noProof/>
              <w:sz w:val="22"/>
            </w:rPr>
          </w:pPr>
          <w:hyperlink w:anchor="_Toc256000224" w:history="1">
            <w:r w:rsidR="0056758E" w:rsidRPr="00B145F3">
              <w:rPr>
                <w:rStyle w:val="Hyperlink"/>
                <w:rFonts w:eastAsia="Myriad Pro Semibold" w:cs="Arial"/>
                <w:b/>
                <w:bCs/>
                <w:noProof/>
                <w:spacing w:val="-2"/>
                <w:lang w:val="en-AU"/>
              </w:rPr>
              <w:t>4.5 Invasive Species - Fauna</w:t>
            </w:r>
            <w:r w:rsidR="0056758E">
              <w:rPr>
                <w:rStyle w:val="Hyperlink"/>
                <w:noProof/>
              </w:rPr>
              <w:tab/>
            </w:r>
            <w:r>
              <w:rPr>
                <w:noProof/>
              </w:rPr>
              <w:fldChar w:fldCharType="begin"/>
            </w:r>
            <w:r w:rsidR="0056758E">
              <w:rPr>
                <w:rStyle w:val="Hyperlink"/>
                <w:noProof/>
              </w:rPr>
              <w:instrText xml:space="preserve"> PAGEREF _Toc256000224 \h </w:instrText>
            </w:r>
            <w:r>
              <w:rPr>
                <w:noProof/>
              </w:rPr>
            </w:r>
            <w:r>
              <w:rPr>
                <w:noProof/>
              </w:rPr>
              <w:fldChar w:fldCharType="separate"/>
            </w:r>
            <w:r w:rsidR="00922E07">
              <w:rPr>
                <w:rStyle w:val="Hyperlink"/>
                <w:noProof/>
              </w:rPr>
              <w:t>18</w:t>
            </w:r>
            <w:r>
              <w:rPr>
                <w:noProof/>
              </w:rPr>
              <w:fldChar w:fldCharType="end"/>
            </w:r>
          </w:hyperlink>
        </w:p>
        <w:p w:rsidR="004E6C03" w:rsidRDefault="00F80944">
          <w:pPr>
            <w:pStyle w:val="TOC2"/>
            <w:tabs>
              <w:tab w:val="right" w:leader="dot" w:pos="9061"/>
            </w:tabs>
            <w:rPr>
              <w:noProof/>
              <w:sz w:val="22"/>
            </w:rPr>
          </w:pPr>
          <w:hyperlink w:anchor="_Toc256000225" w:history="1">
            <w:r w:rsidR="0056758E" w:rsidRPr="00B145F3">
              <w:rPr>
                <w:rStyle w:val="Hyperlink"/>
                <w:rFonts w:eastAsia="Myriad Pro Semibold" w:cs="Arial"/>
                <w:b/>
                <w:bCs/>
                <w:noProof/>
                <w:spacing w:val="-2"/>
                <w:lang w:val="en-AU"/>
              </w:rPr>
              <w:t>4.6 Invasive species - Flora</w:t>
            </w:r>
            <w:r w:rsidR="0056758E">
              <w:rPr>
                <w:rStyle w:val="Hyperlink"/>
                <w:noProof/>
              </w:rPr>
              <w:tab/>
            </w:r>
            <w:r>
              <w:rPr>
                <w:noProof/>
              </w:rPr>
              <w:fldChar w:fldCharType="begin"/>
            </w:r>
            <w:r w:rsidR="0056758E">
              <w:rPr>
                <w:rStyle w:val="Hyperlink"/>
                <w:noProof/>
              </w:rPr>
              <w:instrText xml:space="preserve"> PAGEREF _Toc256000225 \h </w:instrText>
            </w:r>
            <w:r>
              <w:rPr>
                <w:noProof/>
              </w:rPr>
            </w:r>
            <w:r>
              <w:rPr>
                <w:noProof/>
              </w:rPr>
              <w:fldChar w:fldCharType="separate"/>
            </w:r>
            <w:r w:rsidR="00922E07">
              <w:rPr>
                <w:rStyle w:val="Hyperlink"/>
                <w:noProof/>
              </w:rPr>
              <w:t>19</w:t>
            </w:r>
            <w:r>
              <w:rPr>
                <w:noProof/>
              </w:rPr>
              <w:fldChar w:fldCharType="end"/>
            </w:r>
          </w:hyperlink>
        </w:p>
        <w:p w:rsidR="004E6C03" w:rsidRDefault="00F80944">
          <w:pPr>
            <w:pStyle w:val="TOC2"/>
            <w:tabs>
              <w:tab w:val="right" w:leader="dot" w:pos="9061"/>
            </w:tabs>
            <w:rPr>
              <w:noProof/>
              <w:sz w:val="22"/>
            </w:rPr>
          </w:pPr>
          <w:hyperlink w:anchor="_Toc256000226" w:history="1">
            <w:r w:rsidR="0056758E" w:rsidRPr="00B145F3">
              <w:rPr>
                <w:rStyle w:val="Hyperlink"/>
                <w:rFonts w:eastAsia="Myriad Pro Semibold" w:cs="Arial"/>
                <w:b/>
                <w:bCs/>
                <w:noProof/>
                <w:spacing w:val="-2"/>
                <w:lang w:val="en-AU"/>
              </w:rPr>
              <w:t>4.7 Pathogens and Diseases</w:t>
            </w:r>
            <w:r w:rsidR="0056758E">
              <w:rPr>
                <w:rStyle w:val="Hyperlink"/>
                <w:noProof/>
              </w:rPr>
              <w:tab/>
            </w:r>
            <w:r>
              <w:rPr>
                <w:noProof/>
              </w:rPr>
              <w:fldChar w:fldCharType="begin"/>
            </w:r>
            <w:r w:rsidR="0056758E">
              <w:rPr>
                <w:rStyle w:val="Hyperlink"/>
                <w:noProof/>
              </w:rPr>
              <w:instrText xml:space="preserve"> PAGEREF _Toc256000226 \h </w:instrText>
            </w:r>
            <w:r>
              <w:rPr>
                <w:noProof/>
              </w:rPr>
            </w:r>
            <w:r>
              <w:rPr>
                <w:noProof/>
              </w:rPr>
              <w:fldChar w:fldCharType="separate"/>
            </w:r>
            <w:r w:rsidR="00922E07">
              <w:rPr>
                <w:rStyle w:val="Hyperlink"/>
                <w:noProof/>
              </w:rPr>
              <w:t>20</w:t>
            </w:r>
            <w:r>
              <w:rPr>
                <w:noProof/>
              </w:rPr>
              <w:fldChar w:fldCharType="end"/>
            </w:r>
          </w:hyperlink>
        </w:p>
        <w:p w:rsidR="004E6C03" w:rsidRDefault="00F80944">
          <w:pPr>
            <w:pStyle w:val="TOC2"/>
            <w:tabs>
              <w:tab w:val="right" w:leader="dot" w:pos="9061"/>
            </w:tabs>
            <w:rPr>
              <w:noProof/>
              <w:sz w:val="22"/>
            </w:rPr>
          </w:pPr>
          <w:hyperlink w:anchor="_Toc256000227" w:history="1">
            <w:r w:rsidR="0056758E" w:rsidRPr="00B145F3">
              <w:rPr>
                <w:rStyle w:val="Hyperlink"/>
                <w:rFonts w:eastAsia="Myriad Pro Semibold" w:cs="Arial"/>
                <w:b/>
                <w:bCs/>
                <w:noProof/>
                <w:spacing w:val="-2"/>
                <w:lang w:val="en-AU"/>
              </w:rPr>
              <w:t>4.8 Infrastructure, development and recreation</w:t>
            </w:r>
            <w:r w:rsidR="0056758E">
              <w:rPr>
                <w:rStyle w:val="Hyperlink"/>
                <w:noProof/>
              </w:rPr>
              <w:tab/>
            </w:r>
            <w:r>
              <w:rPr>
                <w:noProof/>
              </w:rPr>
              <w:fldChar w:fldCharType="begin"/>
            </w:r>
            <w:r w:rsidR="0056758E">
              <w:rPr>
                <w:rStyle w:val="Hyperlink"/>
                <w:noProof/>
              </w:rPr>
              <w:instrText xml:space="preserve"> PAGEREF _Toc256000227 \h </w:instrText>
            </w:r>
            <w:r>
              <w:rPr>
                <w:noProof/>
              </w:rPr>
            </w:r>
            <w:r>
              <w:rPr>
                <w:noProof/>
              </w:rPr>
              <w:fldChar w:fldCharType="separate"/>
            </w:r>
            <w:r w:rsidR="00922E07">
              <w:rPr>
                <w:rStyle w:val="Hyperlink"/>
                <w:noProof/>
              </w:rPr>
              <w:t>21</w:t>
            </w:r>
            <w:r>
              <w:rPr>
                <w:noProof/>
              </w:rPr>
              <w:fldChar w:fldCharType="end"/>
            </w:r>
          </w:hyperlink>
        </w:p>
        <w:p w:rsidR="004E6C03" w:rsidRDefault="00F80944">
          <w:pPr>
            <w:pStyle w:val="TOC2"/>
            <w:tabs>
              <w:tab w:val="right" w:leader="dot" w:pos="9061"/>
            </w:tabs>
            <w:rPr>
              <w:noProof/>
              <w:sz w:val="22"/>
            </w:rPr>
          </w:pPr>
          <w:hyperlink w:anchor="_Toc256000228" w:history="1">
            <w:r w:rsidR="0056758E" w:rsidRPr="00B145F3">
              <w:rPr>
                <w:rStyle w:val="Hyperlink"/>
                <w:rFonts w:eastAsia="Myriad Pro Semibold" w:cs="Arial"/>
                <w:b/>
                <w:bCs/>
                <w:noProof/>
                <w:spacing w:val="-2"/>
                <w:lang w:val="en-AU"/>
              </w:rPr>
              <w:t>4.9 Resource use</w:t>
            </w:r>
            <w:r w:rsidR="0056758E">
              <w:rPr>
                <w:rStyle w:val="Hyperlink"/>
                <w:noProof/>
              </w:rPr>
              <w:tab/>
            </w:r>
            <w:r>
              <w:rPr>
                <w:noProof/>
              </w:rPr>
              <w:fldChar w:fldCharType="begin"/>
            </w:r>
            <w:r w:rsidR="0056758E">
              <w:rPr>
                <w:rStyle w:val="Hyperlink"/>
                <w:noProof/>
              </w:rPr>
              <w:instrText xml:space="preserve"> PAGEREF _Toc256000228 \h </w:instrText>
            </w:r>
            <w:r>
              <w:rPr>
                <w:noProof/>
              </w:rPr>
            </w:r>
            <w:r>
              <w:rPr>
                <w:noProof/>
              </w:rPr>
              <w:fldChar w:fldCharType="separate"/>
            </w:r>
            <w:r w:rsidR="00922E07">
              <w:rPr>
                <w:rStyle w:val="Hyperlink"/>
                <w:noProof/>
              </w:rPr>
              <w:t>21</w:t>
            </w:r>
            <w:r>
              <w:rPr>
                <w:noProof/>
              </w:rPr>
              <w:fldChar w:fldCharType="end"/>
            </w:r>
          </w:hyperlink>
        </w:p>
        <w:p w:rsidR="004E6C03" w:rsidRDefault="00F80944">
          <w:pPr>
            <w:pStyle w:val="TOC1"/>
            <w:tabs>
              <w:tab w:val="left" w:pos="440"/>
              <w:tab w:val="right" w:leader="dot" w:pos="9061"/>
            </w:tabs>
            <w:rPr>
              <w:noProof/>
              <w:sz w:val="22"/>
            </w:rPr>
          </w:pPr>
          <w:hyperlink w:anchor="_Toc256000229" w:history="1">
            <w:r w:rsidR="0056758E">
              <w:rPr>
                <w:rStyle w:val="Hyperlink"/>
                <w:noProof/>
                <w:color w:val="365F91" w:themeColor="accent1" w:themeShade="BF"/>
              </w:rPr>
              <w:t>5.</w:t>
            </w:r>
            <w:r w:rsidR="0056758E">
              <w:rPr>
                <w:rStyle w:val="Hyperlink"/>
                <w:noProof/>
                <w:sz w:val="22"/>
              </w:rPr>
              <w:tab/>
            </w:r>
            <w:r w:rsidR="0056758E" w:rsidRPr="00B145F3">
              <w:rPr>
                <w:rStyle w:val="Hyperlink"/>
                <w:rFonts w:eastAsia="Myriad Pro" w:cs="Arial"/>
                <w:noProof/>
                <w:spacing w:val="-8"/>
                <w:lang w:val="en-AU"/>
              </w:rPr>
              <w:t>Recovery Programme</w:t>
            </w:r>
            <w:r w:rsidR="0056758E">
              <w:rPr>
                <w:rStyle w:val="Hyperlink"/>
                <w:noProof/>
              </w:rPr>
              <w:tab/>
            </w:r>
            <w:r>
              <w:rPr>
                <w:noProof/>
              </w:rPr>
              <w:fldChar w:fldCharType="begin"/>
            </w:r>
            <w:r w:rsidR="0056758E">
              <w:rPr>
                <w:rStyle w:val="Hyperlink"/>
                <w:noProof/>
              </w:rPr>
              <w:instrText xml:space="preserve"> PAGEREF _Toc256000229 \h </w:instrText>
            </w:r>
            <w:r>
              <w:rPr>
                <w:noProof/>
              </w:rPr>
            </w:r>
            <w:r>
              <w:rPr>
                <w:noProof/>
              </w:rPr>
              <w:fldChar w:fldCharType="separate"/>
            </w:r>
            <w:r w:rsidR="00922E07">
              <w:rPr>
                <w:rStyle w:val="Hyperlink"/>
                <w:noProof/>
              </w:rPr>
              <w:t>22</w:t>
            </w:r>
            <w:r>
              <w:rPr>
                <w:noProof/>
              </w:rPr>
              <w:fldChar w:fldCharType="end"/>
            </w:r>
          </w:hyperlink>
        </w:p>
        <w:p w:rsidR="004E6C03" w:rsidRDefault="00F80944">
          <w:pPr>
            <w:pStyle w:val="TOC2"/>
            <w:tabs>
              <w:tab w:val="right" w:leader="dot" w:pos="9061"/>
            </w:tabs>
            <w:rPr>
              <w:noProof/>
              <w:sz w:val="22"/>
            </w:rPr>
          </w:pPr>
          <w:hyperlink w:anchor="_Toc256000231" w:history="1">
            <w:r w:rsidR="0056758E" w:rsidRPr="00194870">
              <w:rPr>
                <w:rStyle w:val="Hyperlink"/>
                <w:rFonts w:eastAsia="Myriad Pro Semibold" w:cs="Arial"/>
                <w:b/>
                <w:bCs/>
                <w:noProof/>
                <w:color w:val="365F91" w:themeColor="accent1" w:themeShade="BF"/>
                <w:lang w:val="en-AU"/>
              </w:rPr>
              <w:t>5.1 Objectives</w:t>
            </w:r>
            <w:r w:rsidR="0056758E">
              <w:rPr>
                <w:rStyle w:val="Hyperlink"/>
                <w:noProof/>
              </w:rPr>
              <w:tab/>
            </w:r>
            <w:r>
              <w:rPr>
                <w:noProof/>
              </w:rPr>
              <w:fldChar w:fldCharType="begin"/>
            </w:r>
            <w:r w:rsidR="0056758E">
              <w:rPr>
                <w:rStyle w:val="Hyperlink"/>
                <w:noProof/>
              </w:rPr>
              <w:instrText xml:space="preserve"> PAGEREF _Toc256000231 \h </w:instrText>
            </w:r>
            <w:r>
              <w:rPr>
                <w:noProof/>
              </w:rPr>
            </w:r>
            <w:r>
              <w:rPr>
                <w:noProof/>
              </w:rPr>
              <w:fldChar w:fldCharType="separate"/>
            </w:r>
            <w:r w:rsidR="00922E07">
              <w:rPr>
                <w:rStyle w:val="Hyperlink"/>
                <w:noProof/>
              </w:rPr>
              <w:t>22</w:t>
            </w:r>
            <w:r>
              <w:rPr>
                <w:noProof/>
              </w:rPr>
              <w:fldChar w:fldCharType="end"/>
            </w:r>
          </w:hyperlink>
        </w:p>
        <w:p w:rsidR="004E6C03" w:rsidRDefault="00F80944">
          <w:pPr>
            <w:pStyle w:val="TOC2"/>
            <w:tabs>
              <w:tab w:val="right" w:leader="dot" w:pos="9061"/>
            </w:tabs>
            <w:rPr>
              <w:noProof/>
              <w:sz w:val="22"/>
            </w:rPr>
          </w:pPr>
          <w:hyperlink w:anchor="_Toc256000232" w:history="1">
            <w:r w:rsidR="0056758E" w:rsidRPr="00B145F3">
              <w:rPr>
                <w:rStyle w:val="Hyperlink"/>
                <w:rFonts w:eastAsia="Myriad Pro Semibold" w:cs="Arial"/>
                <w:b/>
                <w:bCs/>
                <w:noProof/>
                <w:color w:val="365F91" w:themeColor="accent1" w:themeShade="BF"/>
                <w:lang w:val="en-AU"/>
              </w:rPr>
              <w:t>5.2 Strategies</w:t>
            </w:r>
            <w:r w:rsidR="0056758E">
              <w:rPr>
                <w:rStyle w:val="Hyperlink"/>
                <w:noProof/>
              </w:rPr>
              <w:tab/>
            </w:r>
            <w:r>
              <w:rPr>
                <w:noProof/>
              </w:rPr>
              <w:fldChar w:fldCharType="begin"/>
            </w:r>
            <w:r w:rsidR="0056758E">
              <w:rPr>
                <w:rStyle w:val="Hyperlink"/>
                <w:noProof/>
              </w:rPr>
              <w:instrText xml:space="preserve"> PAGEREF _Toc256000232 \h </w:instrText>
            </w:r>
            <w:r>
              <w:rPr>
                <w:noProof/>
              </w:rPr>
            </w:r>
            <w:r>
              <w:rPr>
                <w:noProof/>
              </w:rPr>
              <w:fldChar w:fldCharType="separate"/>
            </w:r>
            <w:r w:rsidR="00922E07">
              <w:rPr>
                <w:rStyle w:val="Hyperlink"/>
                <w:noProof/>
              </w:rPr>
              <w:t>22</w:t>
            </w:r>
            <w:r>
              <w:rPr>
                <w:noProof/>
              </w:rPr>
              <w:fldChar w:fldCharType="end"/>
            </w:r>
          </w:hyperlink>
        </w:p>
        <w:p w:rsidR="004E6C03" w:rsidRDefault="00F80944">
          <w:pPr>
            <w:pStyle w:val="TOC2"/>
            <w:tabs>
              <w:tab w:val="right" w:leader="dot" w:pos="9061"/>
            </w:tabs>
            <w:rPr>
              <w:noProof/>
              <w:sz w:val="22"/>
            </w:rPr>
          </w:pPr>
          <w:hyperlink w:anchor="_Toc256000233" w:history="1">
            <w:r w:rsidR="0056758E" w:rsidRPr="00B145F3">
              <w:rPr>
                <w:rStyle w:val="Hyperlink"/>
                <w:rFonts w:eastAsia="Myriad Pro Semibold" w:cs="Arial"/>
                <w:b/>
                <w:bCs/>
                <w:noProof/>
                <w:color w:val="365F91" w:themeColor="accent1" w:themeShade="BF"/>
                <w:lang w:val="en-AU"/>
              </w:rPr>
              <w:t>5.3 Performance criteria</w:t>
            </w:r>
            <w:r w:rsidR="0056758E">
              <w:rPr>
                <w:rStyle w:val="Hyperlink"/>
                <w:noProof/>
              </w:rPr>
              <w:tab/>
            </w:r>
            <w:r>
              <w:rPr>
                <w:noProof/>
              </w:rPr>
              <w:fldChar w:fldCharType="begin"/>
            </w:r>
            <w:r w:rsidR="0056758E">
              <w:rPr>
                <w:rStyle w:val="Hyperlink"/>
                <w:noProof/>
              </w:rPr>
              <w:instrText xml:space="preserve"> PAGEREF _Toc256000233 \h </w:instrText>
            </w:r>
            <w:r>
              <w:rPr>
                <w:noProof/>
              </w:rPr>
            </w:r>
            <w:r>
              <w:rPr>
                <w:noProof/>
              </w:rPr>
              <w:fldChar w:fldCharType="separate"/>
            </w:r>
            <w:r w:rsidR="00922E07">
              <w:rPr>
                <w:rStyle w:val="Hyperlink"/>
                <w:noProof/>
              </w:rPr>
              <w:t>23</w:t>
            </w:r>
            <w:r>
              <w:rPr>
                <w:noProof/>
              </w:rPr>
              <w:fldChar w:fldCharType="end"/>
            </w:r>
          </w:hyperlink>
        </w:p>
        <w:p w:rsidR="004E6C03" w:rsidRDefault="00F80944">
          <w:pPr>
            <w:pStyle w:val="TOC2"/>
            <w:tabs>
              <w:tab w:val="right" w:leader="dot" w:pos="9061"/>
            </w:tabs>
            <w:rPr>
              <w:noProof/>
              <w:sz w:val="22"/>
            </w:rPr>
          </w:pPr>
          <w:hyperlink w:anchor="_Toc256000234" w:history="1">
            <w:r w:rsidR="0056758E" w:rsidRPr="00B145F3">
              <w:rPr>
                <w:rStyle w:val="Hyperlink"/>
                <w:rFonts w:eastAsia="Myriad Pro Semibold" w:cs="Arial"/>
                <w:b/>
                <w:bCs/>
                <w:noProof/>
                <w:color w:val="365F91" w:themeColor="accent1" w:themeShade="BF"/>
                <w:lang w:val="en-AU"/>
              </w:rPr>
              <w:t>5.4 Recovery Actions</w:t>
            </w:r>
            <w:r w:rsidR="0056758E">
              <w:rPr>
                <w:rStyle w:val="Hyperlink"/>
                <w:noProof/>
              </w:rPr>
              <w:tab/>
            </w:r>
            <w:r>
              <w:rPr>
                <w:noProof/>
              </w:rPr>
              <w:fldChar w:fldCharType="begin"/>
            </w:r>
            <w:r w:rsidR="0056758E">
              <w:rPr>
                <w:rStyle w:val="Hyperlink"/>
                <w:noProof/>
              </w:rPr>
              <w:instrText xml:space="preserve"> PAGEREF _Toc256000234 \h </w:instrText>
            </w:r>
            <w:r>
              <w:rPr>
                <w:noProof/>
              </w:rPr>
            </w:r>
            <w:r>
              <w:rPr>
                <w:noProof/>
              </w:rPr>
              <w:fldChar w:fldCharType="separate"/>
            </w:r>
            <w:r w:rsidR="00922E07">
              <w:rPr>
                <w:rStyle w:val="Hyperlink"/>
                <w:noProof/>
              </w:rPr>
              <w:t>25</w:t>
            </w:r>
            <w:r>
              <w:rPr>
                <w:noProof/>
              </w:rPr>
              <w:fldChar w:fldCharType="end"/>
            </w:r>
          </w:hyperlink>
        </w:p>
        <w:p w:rsidR="004E6C03" w:rsidRDefault="00F80944">
          <w:pPr>
            <w:pStyle w:val="TOC1"/>
            <w:tabs>
              <w:tab w:val="left" w:pos="440"/>
              <w:tab w:val="right" w:leader="dot" w:pos="9061"/>
            </w:tabs>
            <w:rPr>
              <w:noProof/>
              <w:sz w:val="22"/>
            </w:rPr>
          </w:pPr>
          <w:hyperlink w:anchor="_Toc256000236" w:history="1">
            <w:r w:rsidR="0056758E">
              <w:rPr>
                <w:rStyle w:val="Hyperlink"/>
                <w:noProof/>
                <w:color w:val="365F91" w:themeColor="accent1" w:themeShade="BF"/>
              </w:rPr>
              <w:t>6.</w:t>
            </w:r>
            <w:r w:rsidR="0056758E">
              <w:rPr>
                <w:rStyle w:val="Hyperlink"/>
                <w:noProof/>
                <w:sz w:val="22"/>
              </w:rPr>
              <w:tab/>
            </w:r>
            <w:r w:rsidR="0056758E" w:rsidRPr="00B145F3">
              <w:rPr>
                <w:rStyle w:val="Hyperlink"/>
                <w:rFonts w:eastAsia="Myriad Pro" w:cs="Arial"/>
                <w:noProof/>
                <w:spacing w:val="-8"/>
                <w:lang w:val="en-AU"/>
              </w:rPr>
              <w:t>Implementation</w:t>
            </w:r>
            <w:r w:rsidR="0056758E">
              <w:rPr>
                <w:rStyle w:val="Hyperlink"/>
                <w:noProof/>
              </w:rPr>
              <w:tab/>
            </w:r>
            <w:r>
              <w:rPr>
                <w:noProof/>
              </w:rPr>
              <w:fldChar w:fldCharType="begin"/>
            </w:r>
            <w:r w:rsidR="0056758E">
              <w:rPr>
                <w:rStyle w:val="Hyperlink"/>
                <w:noProof/>
              </w:rPr>
              <w:instrText xml:space="preserve"> PAGEREF _Toc256000236 \h </w:instrText>
            </w:r>
            <w:r>
              <w:rPr>
                <w:noProof/>
              </w:rPr>
            </w:r>
            <w:r>
              <w:rPr>
                <w:noProof/>
              </w:rPr>
              <w:fldChar w:fldCharType="separate"/>
            </w:r>
            <w:r w:rsidR="00922E07">
              <w:rPr>
                <w:rStyle w:val="Hyperlink"/>
                <w:noProof/>
              </w:rPr>
              <w:t>38</w:t>
            </w:r>
            <w:r>
              <w:rPr>
                <w:noProof/>
              </w:rPr>
              <w:fldChar w:fldCharType="end"/>
            </w:r>
          </w:hyperlink>
        </w:p>
        <w:p w:rsidR="004E6C03" w:rsidRDefault="00F80944">
          <w:pPr>
            <w:pStyle w:val="TOC2"/>
            <w:tabs>
              <w:tab w:val="right" w:leader="dot" w:pos="9061"/>
            </w:tabs>
            <w:rPr>
              <w:noProof/>
              <w:sz w:val="22"/>
            </w:rPr>
          </w:pPr>
          <w:hyperlink w:anchor="_Toc256000238" w:history="1">
            <w:r w:rsidR="0056758E" w:rsidRPr="00B145F3">
              <w:rPr>
                <w:rStyle w:val="Hyperlink"/>
                <w:rFonts w:eastAsia="Myriad Pro Semibold" w:cs="Arial"/>
                <w:b/>
                <w:bCs/>
                <w:noProof/>
                <w:color w:val="365F91" w:themeColor="accent1" w:themeShade="BF"/>
                <w:lang w:val="en-AU"/>
              </w:rPr>
              <w:t>6.1 Projected funding needs and timing</w:t>
            </w:r>
            <w:r w:rsidR="0056758E">
              <w:rPr>
                <w:rStyle w:val="Hyperlink"/>
                <w:noProof/>
              </w:rPr>
              <w:tab/>
            </w:r>
            <w:r>
              <w:rPr>
                <w:noProof/>
              </w:rPr>
              <w:fldChar w:fldCharType="begin"/>
            </w:r>
            <w:r w:rsidR="0056758E">
              <w:rPr>
                <w:rStyle w:val="Hyperlink"/>
                <w:noProof/>
              </w:rPr>
              <w:instrText xml:space="preserve"> PAGEREF _Toc256000238 \h </w:instrText>
            </w:r>
            <w:r>
              <w:rPr>
                <w:noProof/>
              </w:rPr>
            </w:r>
            <w:r>
              <w:rPr>
                <w:noProof/>
              </w:rPr>
              <w:fldChar w:fldCharType="separate"/>
            </w:r>
            <w:r w:rsidR="00922E07">
              <w:rPr>
                <w:rStyle w:val="Hyperlink"/>
                <w:noProof/>
              </w:rPr>
              <w:t>38</w:t>
            </w:r>
            <w:r>
              <w:rPr>
                <w:noProof/>
              </w:rPr>
              <w:fldChar w:fldCharType="end"/>
            </w:r>
          </w:hyperlink>
        </w:p>
        <w:p w:rsidR="004E6C03" w:rsidRDefault="00F80944">
          <w:pPr>
            <w:pStyle w:val="TOC2"/>
            <w:tabs>
              <w:tab w:val="right" w:leader="dot" w:pos="9061"/>
            </w:tabs>
            <w:rPr>
              <w:noProof/>
              <w:sz w:val="22"/>
            </w:rPr>
          </w:pPr>
          <w:hyperlink w:anchor="_Toc256000239" w:history="1">
            <w:r w:rsidR="0056758E" w:rsidRPr="00F96FB8">
              <w:rPr>
                <w:rStyle w:val="Hyperlink"/>
                <w:rFonts w:eastAsia="Myriad Pro Semibold" w:cs="Arial"/>
                <w:b/>
                <w:bCs/>
                <w:noProof/>
                <w:color w:val="365F91" w:themeColor="accent1" w:themeShade="BF"/>
                <w:lang w:val="en-AU"/>
              </w:rPr>
              <w:t>6.2 Monitoring, evaluation, reporting and review</w:t>
            </w:r>
            <w:r w:rsidR="0056758E">
              <w:rPr>
                <w:rStyle w:val="Hyperlink"/>
                <w:noProof/>
              </w:rPr>
              <w:tab/>
            </w:r>
            <w:r>
              <w:rPr>
                <w:noProof/>
              </w:rPr>
              <w:fldChar w:fldCharType="begin"/>
            </w:r>
            <w:r w:rsidR="0056758E">
              <w:rPr>
                <w:rStyle w:val="Hyperlink"/>
                <w:noProof/>
              </w:rPr>
              <w:instrText xml:space="preserve"> PAGEREF _Toc256000239 \h </w:instrText>
            </w:r>
            <w:r>
              <w:rPr>
                <w:noProof/>
              </w:rPr>
            </w:r>
            <w:r>
              <w:rPr>
                <w:noProof/>
              </w:rPr>
              <w:fldChar w:fldCharType="separate"/>
            </w:r>
            <w:r w:rsidR="00922E07">
              <w:rPr>
                <w:rStyle w:val="Hyperlink"/>
                <w:noProof/>
              </w:rPr>
              <w:t>42</w:t>
            </w:r>
            <w:r>
              <w:rPr>
                <w:noProof/>
              </w:rPr>
              <w:fldChar w:fldCharType="end"/>
            </w:r>
          </w:hyperlink>
        </w:p>
        <w:p w:rsidR="004E6C03" w:rsidRDefault="00F80944">
          <w:pPr>
            <w:pStyle w:val="TOC2"/>
            <w:tabs>
              <w:tab w:val="right" w:leader="dot" w:pos="9061"/>
            </w:tabs>
            <w:rPr>
              <w:noProof/>
              <w:sz w:val="22"/>
            </w:rPr>
          </w:pPr>
          <w:hyperlink w:anchor="_Toc256000240" w:history="1">
            <w:r w:rsidR="0056758E" w:rsidRPr="00F96FB8">
              <w:rPr>
                <w:rStyle w:val="Hyperlink"/>
                <w:rFonts w:eastAsia="Myriad Pro Semibold" w:cs="Arial"/>
                <w:b/>
                <w:bCs/>
                <w:noProof/>
                <w:color w:val="365F91" w:themeColor="accent1" w:themeShade="BF"/>
                <w:lang w:val="en-AU"/>
              </w:rPr>
              <w:t>6.3 Guide for decision makers</w:t>
            </w:r>
            <w:r w:rsidR="0056758E">
              <w:rPr>
                <w:rStyle w:val="Hyperlink"/>
                <w:noProof/>
              </w:rPr>
              <w:tab/>
            </w:r>
            <w:r>
              <w:rPr>
                <w:noProof/>
              </w:rPr>
              <w:fldChar w:fldCharType="begin"/>
            </w:r>
            <w:r w:rsidR="0056758E">
              <w:rPr>
                <w:rStyle w:val="Hyperlink"/>
                <w:noProof/>
              </w:rPr>
              <w:instrText xml:space="preserve"> PAGEREF _Toc256000240 \h </w:instrText>
            </w:r>
            <w:r>
              <w:rPr>
                <w:noProof/>
              </w:rPr>
            </w:r>
            <w:r>
              <w:rPr>
                <w:noProof/>
              </w:rPr>
              <w:fldChar w:fldCharType="separate"/>
            </w:r>
            <w:r w:rsidR="00922E07">
              <w:rPr>
                <w:rStyle w:val="Hyperlink"/>
                <w:noProof/>
              </w:rPr>
              <w:t>42</w:t>
            </w:r>
            <w:r>
              <w:rPr>
                <w:noProof/>
              </w:rPr>
              <w:fldChar w:fldCharType="end"/>
            </w:r>
          </w:hyperlink>
        </w:p>
        <w:p w:rsidR="004E6C03" w:rsidRPr="00B145F3" w:rsidRDefault="00F80944" w:rsidP="00A842B2">
          <w:pPr>
            <w:pStyle w:val="TOC1"/>
            <w:tabs>
              <w:tab w:val="left" w:pos="440"/>
              <w:tab w:val="right" w:leader="dot" w:pos="9061"/>
            </w:tabs>
            <w:rPr>
              <w:rFonts w:cs="Arial"/>
              <w:caps/>
              <w:lang w:val="en-AU"/>
            </w:rPr>
          </w:pPr>
          <w:hyperlink w:anchor="_Toc256000241" w:history="1">
            <w:r w:rsidR="0056758E">
              <w:rPr>
                <w:rStyle w:val="Hyperlink"/>
                <w:noProof/>
                <w:color w:val="365F91" w:themeColor="accent1" w:themeShade="BF"/>
              </w:rPr>
              <w:t>7.</w:t>
            </w:r>
            <w:r w:rsidR="0056758E">
              <w:rPr>
                <w:rStyle w:val="Hyperlink"/>
                <w:noProof/>
                <w:sz w:val="22"/>
              </w:rPr>
              <w:tab/>
            </w:r>
            <w:r w:rsidR="0056758E" w:rsidRPr="00B145F3">
              <w:rPr>
                <w:rStyle w:val="Hyperlink"/>
                <w:rFonts w:eastAsia="Myriad Pro" w:cs="Arial"/>
                <w:noProof/>
                <w:spacing w:val="-8"/>
                <w:lang w:val="en-AU"/>
              </w:rPr>
              <w:t>References</w:t>
            </w:r>
            <w:r w:rsidR="0056758E">
              <w:rPr>
                <w:rStyle w:val="Hyperlink"/>
                <w:noProof/>
              </w:rPr>
              <w:tab/>
            </w:r>
            <w:r>
              <w:rPr>
                <w:noProof/>
              </w:rPr>
              <w:fldChar w:fldCharType="begin"/>
            </w:r>
            <w:r w:rsidR="0056758E">
              <w:rPr>
                <w:rStyle w:val="Hyperlink"/>
                <w:noProof/>
              </w:rPr>
              <w:instrText xml:space="preserve"> PAGEREF _Toc256000241 \h </w:instrText>
            </w:r>
            <w:r>
              <w:rPr>
                <w:noProof/>
              </w:rPr>
            </w:r>
            <w:r>
              <w:rPr>
                <w:noProof/>
              </w:rPr>
              <w:fldChar w:fldCharType="separate"/>
            </w:r>
            <w:r w:rsidR="00922E07">
              <w:rPr>
                <w:rStyle w:val="Hyperlink"/>
                <w:noProof/>
              </w:rPr>
              <w:t>43</w:t>
            </w:r>
            <w:r>
              <w:rPr>
                <w:noProof/>
              </w:rPr>
              <w:fldChar w:fldCharType="end"/>
            </w:r>
          </w:hyperlink>
          <w:r w:rsidRPr="00B145F3">
            <w:rPr>
              <w:rFonts w:cs="Arial"/>
              <w:caps/>
              <w:lang w:val="en-AU"/>
            </w:rPr>
            <w:fldChar w:fldCharType="end"/>
          </w:r>
        </w:p>
      </w:sdtContent>
    </w:sdt>
    <w:p w:rsidR="002B296F" w:rsidRDefault="002B296F" w:rsidP="00A842B2">
      <w:pPr>
        <w:pStyle w:val="TOC1"/>
        <w:tabs>
          <w:tab w:val="right" w:leader="dot" w:pos="9061"/>
        </w:tabs>
        <w:rPr>
          <w:rFonts w:ascii="Calibri" w:eastAsia="Times New Roman" w:hAnsi="Calibri" w:cs="Arial"/>
          <w:caps/>
          <w:lang w:val="en-AU"/>
        </w:rPr>
        <w:sectPr w:rsidR="002B296F" w:rsidSect="009664C9">
          <w:headerReference w:type="even" r:id="rId21"/>
          <w:headerReference w:type="default" r:id="rId22"/>
          <w:footerReference w:type="default" r:id="rId23"/>
          <w:headerReference w:type="first" r:id="rId24"/>
          <w:pgSz w:w="11907" w:h="16840" w:code="9"/>
          <w:pgMar w:top="1418" w:right="1418" w:bottom="1134" w:left="1418" w:header="720" w:footer="617" w:gutter="0"/>
          <w:pgNumType w:start="1"/>
          <w:cols w:space="720"/>
        </w:sectPr>
      </w:pPr>
      <w:bookmarkStart w:id="16" w:name="1.2_Why_conserve_Christmas_Island_native"/>
      <w:bookmarkStart w:id="17" w:name="1.1_Vision_"/>
      <w:bookmarkStart w:id="18" w:name="Part_1—Introduction"/>
      <w:bookmarkStart w:id="19" w:name="_Toc256000176"/>
      <w:bookmarkStart w:id="20" w:name="_Toc256000142"/>
      <w:bookmarkStart w:id="21" w:name="_Toc256000106"/>
      <w:bookmarkStart w:id="22" w:name="_Toc256000067"/>
      <w:bookmarkStart w:id="23" w:name="_Toc256000014"/>
      <w:bookmarkStart w:id="24" w:name="_Toc256000003"/>
      <w:bookmarkStart w:id="25" w:name="_Toc434936261"/>
      <w:bookmarkStart w:id="26" w:name="_Toc390339440"/>
      <w:bookmarkStart w:id="27" w:name="_Toc256000001"/>
      <w:bookmarkEnd w:id="16"/>
      <w:bookmarkEnd w:id="17"/>
      <w:bookmarkEnd w:id="18"/>
    </w:p>
    <w:p w:rsidR="00A842B2" w:rsidRPr="00A842B2" w:rsidRDefault="00A842B2" w:rsidP="00A842B2">
      <w:pPr>
        <w:pStyle w:val="TOC1"/>
        <w:tabs>
          <w:tab w:val="right" w:leader="dot" w:pos="9061"/>
        </w:tabs>
        <w:rPr>
          <w:rFonts w:ascii="Calibri" w:eastAsia="Times New Roman" w:hAnsi="Calibri" w:cs="Arial"/>
          <w:caps/>
          <w:lang w:val="en-AU"/>
        </w:rPr>
      </w:pPr>
    </w:p>
    <w:p w:rsidR="00FF7C6B" w:rsidRPr="00722915" w:rsidRDefault="0056758E" w:rsidP="00FF7C6B">
      <w:pPr>
        <w:numPr>
          <w:ilvl w:val="0"/>
          <w:numId w:val="5"/>
        </w:numPr>
        <w:spacing w:before="18"/>
        <w:outlineLvl w:val="0"/>
        <w:rPr>
          <w:rFonts w:eastAsia="Myriad Pro" w:cs="Arial"/>
          <w:b/>
          <w:color w:val="004F92"/>
          <w:spacing w:val="-8"/>
          <w:sz w:val="52"/>
          <w:szCs w:val="52"/>
          <w:lang w:val="en-AU"/>
        </w:rPr>
      </w:pPr>
      <w:r w:rsidRPr="00722915">
        <w:rPr>
          <w:rFonts w:eastAsia="Myriad Pro" w:cs="Arial"/>
          <w:b/>
          <w:color w:val="004F92"/>
          <w:spacing w:val="-8"/>
          <w:sz w:val="52"/>
          <w:szCs w:val="52"/>
          <w:lang w:val="en-AU"/>
        </w:rPr>
        <w:t>In</w:t>
      </w:r>
      <w:r w:rsidRPr="00B145F3">
        <w:rPr>
          <w:rFonts w:eastAsia="Myriad Pro" w:cs="Arial"/>
          <w:b/>
          <w:color w:val="004F92"/>
          <w:spacing w:val="-8"/>
          <w:sz w:val="52"/>
          <w:szCs w:val="52"/>
          <w:lang w:val="en-AU"/>
        </w:rPr>
        <w:t>t</w:t>
      </w:r>
      <w:r w:rsidRPr="00722915">
        <w:rPr>
          <w:rFonts w:eastAsia="Myriad Pro" w:cs="Arial"/>
          <w:b/>
          <w:color w:val="004F92"/>
          <w:spacing w:val="-8"/>
          <w:sz w:val="52"/>
          <w:szCs w:val="52"/>
          <w:lang w:val="en-AU"/>
        </w:rPr>
        <w:t>roduction</w:t>
      </w:r>
      <w:bookmarkEnd w:id="19"/>
      <w:bookmarkEnd w:id="20"/>
      <w:bookmarkEnd w:id="21"/>
      <w:bookmarkEnd w:id="22"/>
      <w:bookmarkEnd w:id="23"/>
      <w:bookmarkEnd w:id="24"/>
      <w:bookmarkEnd w:id="25"/>
      <w:bookmarkEnd w:id="26"/>
      <w:bookmarkEnd w:id="27"/>
    </w:p>
    <w:p w:rsidR="00FF7C6B" w:rsidRPr="002F7A1C" w:rsidRDefault="0056758E" w:rsidP="00FF7C6B">
      <w:pPr>
        <w:spacing w:before="120"/>
        <w:rPr>
          <w:rFonts w:cs="Arial"/>
          <w:lang w:val="en-AU"/>
        </w:rPr>
      </w:pPr>
      <w:r w:rsidRPr="002F7A1C">
        <w:rPr>
          <w:rFonts w:cs="Arial"/>
          <w:lang w:val="en-AU"/>
        </w:rPr>
        <w:t xml:space="preserve">The primary purpose of the Alpine </w:t>
      </w:r>
      <w:r w:rsidRPr="002F7A1C">
        <w:rPr>
          <w:rFonts w:cs="Arial"/>
          <w:i/>
          <w:lang w:val="en-AU"/>
        </w:rPr>
        <w:t xml:space="preserve">Sphagnum </w:t>
      </w:r>
      <w:r w:rsidRPr="002F7A1C">
        <w:rPr>
          <w:rFonts w:cs="Arial"/>
          <w:lang w:val="en-AU"/>
        </w:rPr>
        <w:t xml:space="preserve">Bogs and Associated Fens </w:t>
      </w:r>
      <w:r>
        <w:rPr>
          <w:rFonts w:cs="Arial"/>
          <w:lang w:val="en-AU"/>
        </w:rPr>
        <w:t>r</w:t>
      </w:r>
      <w:r w:rsidRPr="002F7A1C">
        <w:rPr>
          <w:rFonts w:cs="Arial"/>
          <w:lang w:val="en-AU"/>
        </w:rPr>
        <w:t xml:space="preserve">ecovery </w:t>
      </w:r>
      <w:r>
        <w:rPr>
          <w:rFonts w:cs="Arial"/>
          <w:lang w:val="en-AU"/>
        </w:rPr>
        <w:t>p</w:t>
      </w:r>
      <w:r w:rsidRPr="002F7A1C">
        <w:rPr>
          <w:rFonts w:cs="Arial"/>
          <w:lang w:val="en-AU"/>
        </w:rPr>
        <w:t xml:space="preserve">lan is to provide the research and management actions necessary to stop the decline, and support the recovery of, the ecological community so that the chances of its long-term survival in nature are maximised. A major focus of this plan is to address </w:t>
      </w:r>
      <w:r>
        <w:rPr>
          <w:rFonts w:cs="Arial"/>
          <w:lang w:val="en-AU"/>
        </w:rPr>
        <w:t xml:space="preserve">the key </w:t>
      </w:r>
      <w:r w:rsidRPr="002F7A1C">
        <w:rPr>
          <w:rFonts w:cs="Arial"/>
          <w:lang w:val="en-AU"/>
        </w:rPr>
        <w:t xml:space="preserve">threats affecting the ecological community. </w:t>
      </w:r>
    </w:p>
    <w:p w:rsidR="00FF7C6B" w:rsidRPr="002F7A1C" w:rsidRDefault="0056758E" w:rsidP="00FF7C6B">
      <w:pPr>
        <w:spacing w:before="120"/>
        <w:rPr>
          <w:rFonts w:cs="Arial"/>
          <w:lang w:val="en-AU"/>
        </w:rPr>
      </w:pPr>
      <w:r w:rsidRPr="002F7A1C">
        <w:rPr>
          <w:rFonts w:cs="Arial"/>
          <w:lang w:val="en-AU"/>
        </w:rPr>
        <w:t xml:space="preserve">The Alpine </w:t>
      </w:r>
      <w:r w:rsidRPr="002F7A1C">
        <w:rPr>
          <w:rFonts w:cs="Arial"/>
          <w:i/>
          <w:lang w:val="en-AU"/>
        </w:rPr>
        <w:t xml:space="preserve">Sphagnum </w:t>
      </w:r>
      <w:r w:rsidRPr="002F7A1C">
        <w:rPr>
          <w:rFonts w:cs="Arial"/>
          <w:lang w:val="en-AU"/>
        </w:rPr>
        <w:t xml:space="preserve">Bogs and Associated Fens </w:t>
      </w:r>
      <w:r>
        <w:rPr>
          <w:rFonts w:cs="Arial"/>
          <w:lang w:val="en-AU"/>
        </w:rPr>
        <w:t xml:space="preserve">ecological community </w:t>
      </w:r>
      <w:r w:rsidRPr="002F7A1C">
        <w:rPr>
          <w:rFonts w:cs="Arial"/>
          <w:lang w:val="en-AU"/>
        </w:rPr>
        <w:t xml:space="preserve">has a limited distribution </w:t>
      </w:r>
      <w:r>
        <w:rPr>
          <w:rFonts w:cs="Arial"/>
          <w:lang w:val="en-AU"/>
        </w:rPr>
        <w:t>which</w:t>
      </w:r>
      <w:r w:rsidRPr="002F7A1C">
        <w:rPr>
          <w:rFonts w:cs="Arial"/>
          <w:lang w:val="en-AU"/>
        </w:rPr>
        <w:t xml:space="preserve"> is scattered throughout </w:t>
      </w:r>
      <w:r>
        <w:rPr>
          <w:rFonts w:cs="Arial"/>
          <w:lang w:val="en-AU"/>
        </w:rPr>
        <w:t>a wide</w:t>
      </w:r>
      <w:r w:rsidRPr="002F7A1C">
        <w:rPr>
          <w:rFonts w:cs="Arial"/>
          <w:lang w:val="en-AU"/>
        </w:rPr>
        <w:t xml:space="preserve"> range. Although the ecological community can form extensive interconnected networks across large plains, it is considered naturally discontinuous, and occurs in gullies, depressions and cold air drainage areas. The ecological community is found in permanently wet sites in high rainfall alpine, sub-alpine and </w:t>
      </w:r>
      <w:proofErr w:type="spellStart"/>
      <w:r w:rsidRPr="002F7A1C">
        <w:rPr>
          <w:rFonts w:cs="Arial"/>
          <w:lang w:val="en-AU"/>
        </w:rPr>
        <w:t>montane</w:t>
      </w:r>
      <w:proofErr w:type="spellEnd"/>
      <w:r w:rsidRPr="002F7A1C">
        <w:rPr>
          <w:rFonts w:cs="Arial"/>
          <w:lang w:val="en-AU"/>
        </w:rPr>
        <w:t xml:space="preserve"> areas of NSW, ACT, Victoria and Tasmania. The majority of examples of this ecological community are found in areas under conservation related tenure, usually in national parks. Therefore, this recovery plan is intended as a key resource for park management agencies, to guide and assist actions to support the recovery of the ecological community. Ideally, the priority actions identified in this plan will be incorporated into future versions of park management plans, and other key management plans, such as those for relevant state forests, and plans dealing specifically with key threats to the ecological community, such as management of feral horses.</w:t>
      </w:r>
    </w:p>
    <w:p w:rsidR="00FF7C6B" w:rsidRPr="002F7A1C" w:rsidRDefault="0056758E" w:rsidP="00FF7C6B">
      <w:pPr>
        <w:spacing w:before="120"/>
        <w:rPr>
          <w:rFonts w:cs="Arial"/>
          <w:lang w:val="en-AU"/>
        </w:rPr>
      </w:pPr>
      <w:r w:rsidRPr="002F7A1C">
        <w:rPr>
          <w:rFonts w:cs="Arial"/>
          <w:lang w:val="en-AU"/>
        </w:rPr>
        <w:t xml:space="preserve">The Recovery Plan is also intended to support decision making for environmental regulation and Alps natural resource management, including the allocation of resources. </w:t>
      </w:r>
    </w:p>
    <w:p w:rsidR="00FF7C6B" w:rsidRPr="002F7A1C" w:rsidRDefault="0056758E" w:rsidP="00FF7C6B">
      <w:pPr>
        <w:spacing w:before="120"/>
        <w:rPr>
          <w:rFonts w:cs="Arial"/>
          <w:lang w:val="en-AU"/>
        </w:rPr>
      </w:pPr>
      <w:r w:rsidRPr="002F7A1C">
        <w:rPr>
          <w:rFonts w:cs="Arial"/>
          <w:lang w:val="en-AU"/>
        </w:rPr>
        <w:t xml:space="preserve">This recovery plan </w:t>
      </w:r>
      <w:r>
        <w:rPr>
          <w:rFonts w:cs="Arial"/>
          <w:lang w:val="en-AU"/>
        </w:rPr>
        <w:t>summarises</w:t>
      </w:r>
      <w:r w:rsidRPr="002F7A1C">
        <w:rPr>
          <w:rFonts w:cs="Arial"/>
          <w:lang w:val="en-AU"/>
        </w:rPr>
        <w:t xml:space="preserve"> information </w:t>
      </w:r>
      <w:r>
        <w:rPr>
          <w:rFonts w:cs="Arial"/>
          <w:lang w:val="en-AU"/>
        </w:rPr>
        <w:t xml:space="preserve">that is </w:t>
      </w:r>
      <w:r w:rsidRPr="002F7A1C">
        <w:rPr>
          <w:rFonts w:cs="Arial"/>
          <w:lang w:val="en-AU"/>
        </w:rPr>
        <w:t>necessary to support funding and on-ground implementation actions for the recovery of the ecological community</w:t>
      </w:r>
      <w:r>
        <w:rPr>
          <w:rFonts w:cs="Arial"/>
          <w:lang w:val="en-AU"/>
        </w:rPr>
        <w:t xml:space="preserve"> across its full national range</w:t>
      </w:r>
      <w:r w:rsidRPr="002F7A1C">
        <w:rPr>
          <w:rFonts w:cs="Arial"/>
          <w:lang w:val="en-AU"/>
        </w:rPr>
        <w:t xml:space="preserve">. The plan includes the key requirements for a recovery plan under the </w:t>
      </w:r>
      <w:r w:rsidRPr="002F7A1C">
        <w:rPr>
          <w:rFonts w:cs="Arial"/>
          <w:i/>
          <w:lang w:val="en-AU"/>
        </w:rPr>
        <w:t>Environment Protection and Biodiversity Conservation Act 1999</w:t>
      </w:r>
      <w:r w:rsidRPr="002F7A1C">
        <w:rPr>
          <w:rFonts w:cs="Arial"/>
          <w:lang w:val="en-AU"/>
        </w:rPr>
        <w:t xml:space="preserve"> (EPBC Act). The recovery plan complements the information provided in the </w:t>
      </w:r>
      <w:hyperlink r:id="rId25" w:history="1">
        <w:r w:rsidRPr="002F7A1C">
          <w:rPr>
            <w:rFonts w:cs="Arial"/>
            <w:color w:val="0000FF" w:themeColor="hyperlink"/>
            <w:u w:val="single"/>
            <w:lang w:val="en-AU"/>
          </w:rPr>
          <w:t xml:space="preserve">Commonwealth Listing Advice on Alpine </w:t>
        </w:r>
        <w:r w:rsidRPr="002F7A1C">
          <w:rPr>
            <w:rFonts w:cs="Arial"/>
            <w:i/>
            <w:color w:val="0000FF" w:themeColor="hyperlink"/>
            <w:u w:val="single"/>
            <w:lang w:val="en-AU"/>
          </w:rPr>
          <w:t>Sphagnum</w:t>
        </w:r>
        <w:r w:rsidRPr="002F7A1C">
          <w:rPr>
            <w:rFonts w:cs="Arial"/>
            <w:color w:val="0000FF" w:themeColor="hyperlink"/>
            <w:u w:val="single"/>
            <w:lang w:val="en-AU"/>
          </w:rPr>
          <w:t xml:space="preserve"> Bogs and Associated Fens</w:t>
        </w:r>
      </w:hyperlink>
      <w:r w:rsidRPr="002F7A1C">
        <w:rPr>
          <w:rFonts w:cs="Arial"/>
          <w:lang w:val="en-AU"/>
        </w:rPr>
        <w:t xml:space="preserve"> and the </w:t>
      </w:r>
      <w:hyperlink r:id="rId26" w:history="1">
        <w:r w:rsidRPr="002F7A1C">
          <w:rPr>
            <w:rFonts w:cs="Arial"/>
            <w:color w:val="0000FF" w:themeColor="hyperlink"/>
            <w:u w:val="single"/>
            <w:lang w:val="en-AU"/>
          </w:rPr>
          <w:t xml:space="preserve">Commonwealth Conservation Advice on Alpine </w:t>
        </w:r>
        <w:r w:rsidRPr="002F7A1C">
          <w:rPr>
            <w:rFonts w:cs="Arial"/>
            <w:i/>
            <w:color w:val="0000FF" w:themeColor="hyperlink"/>
            <w:u w:val="single"/>
            <w:lang w:val="en-AU"/>
          </w:rPr>
          <w:t>Sphagnum</w:t>
        </w:r>
        <w:r w:rsidRPr="002F7A1C">
          <w:rPr>
            <w:rFonts w:cs="Arial"/>
            <w:color w:val="0000FF" w:themeColor="hyperlink"/>
            <w:u w:val="single"/>
            <w:lang w:val="en-AU"/>
          </w:rPr>
          <w:t xml:space="preserve"> Bogs and Associated Fens</w:t>
        </w:r>
      </w:hyperlink>
      <w:r w:rsidRPr="002F7A1C">
        <w:rPr>
          <w:rFonts w:cs="Arial"/>
          <w:lang w:val="en-AU"/>
        </w:rPr>
        <w:t xml:space="preserve">. </w:t>
      </w:r>
    </w:p>
    <w:p w:rsidR="00FF7C6B" w:rsidRPr="002F7A1C" w:rsidRDefault="0056758E" w:rsidP="00FF7C6B">
      <w:pPr>
        <w:spacing w:before="120"/>
        <w:rPr>
          <w:rFonts w:cs="Arial"/>
          <w:lang w:val="en-AU"/>
        </w:rPr>
      </w:pPr>
      <w:r w:rsidRPr="002F7A1C">
        <w:rPr>
          <w:rFonts w:cs="Arial"/>
          <w:lang w:val="en-AU"/>
        </w:rPr>
        <w:t xml:space="preserve">Supporting information has been compiled in the accompanying document: </w:t>
      </w:r>
      <w:hyperlink r:id="rId27" w:history="1">
        <w:r w:rsidRPr="002F7A1C">
          <w:rPr>
            <w:rFonts w:cs="Arial"/>
            <w:color w:val="0000FF" w:themeColor="hyperlink"/>
            <w:u w:val="single"/>
            <w:lang w:val="en-AU"/>
          </w:rPr>
          <w:t>Background information</w:t>
        </w:r>
        <w:r>
          <w:rPr>
            <w:rFonts w:cs="Arial"/>
            <w:color w:val="0000FF" w:themeColor="hyperlink"/>
            <w:u w:val="single"/>
            <w:lang w:val="en-AU"/>
          </w:rPr>
          <w:t xml:space="preserve"> for the</w:t>
        </w:r>
        <w:r w:rsidRPr="002F7A1C">
          <w:rPr>
            <w:rFonts w:cs="Arial"/>
            <w:color w:val="0000FF" w:themeColor="hyperlink"/>
            <w:u w:val="single"/>
            <w:lang w:val="en-AU"/>
          </w:rPr>
          <w:t xml:space="preserve"> Alpine </w:t>
        </w:r>
        <w:r w:rsidRPr="002F7A1C">
          <w:rPr>
            <w:rFonts w:cs="Arial"/>
            <w:i/>
            <w:color w:val="0000FF" w:themeColor="hyperlink"/>
            <w:u w:val="single"/>
            <w:lang w:val="en-AU"/>
          </w:rPr>
          <w:t>Sphagnum</w:t>
        </w:r>
        <w:r w:rsidRPr="002F7A1C">
          <w:rPr>
            <w:rFonts w:cs="Arial"/>
            <w:color w:val="0000FF" w:themeColor="hyperlink"/>
            <w:u w:val="single"/>
            <w:lang w:val="en-AU"/>
          </w:rPr>
          <w:t xml:space="preserve"> Bogs and Associated Fen</w:t>
        </w:r>
        <w:r>
          <w:rPr>
            <w:rFonts w:cs="Arial"/>
            <w:color w:val="0000FF" w:themeColor="hyperlink"/>
            <w:u w:val="single"/>
            <w:lang w:val="en-AU"/>
          </w:rPr>
          <w:t>s National Recovery Plan</w:t>
        </w:r>
      </w:hyperlink>
      <w:r w:rsidRPr="002F7A1C">
        <w:rPr>
          <w:rFonts w:cs="Arial"/>
          <w:lang w:val="en-AU"/>
        </w:rPr>
        <w:t xml:space="preserve">. </w:t>
      </w:r>
    </w:p>
    <w:p w:rsidR="00FF7C6B" w:rsidRPr="002F7A1C" w:rsidRDefault="00FF7C6B" w:rsidP="00FF7C6B">
      <w:pPr>
        <w:tabs>
          <w:tab w:val="left" w:pos="0"/>
        </w:tabs>
        <w:spacing w:before="120"/>
        <w:outlineLvl w:val="1"/>
        <w:rPr>
          <w:rFonts w:eastAsia="Myriad Pro Semibold" w:cs="Arial"/>
          <w:lang w:val="en-AU"/>
        </w:rPr>
      </w:pPr>
    </w:p>
    <w:p w:rsidR="00FF7C6B" w:rsidRPr="00B145F3" w:rsidRDefault="0056758E" w:rsidP="00FF7C6B">
      <w:pPr>
        <w:numPr>
          <w:ilvl w:val="1"/>
          <w:numId w:val="2"/>
        </w:numPr>
        <w:tabs>
          <w:tab w:val="left" w:pos="780"/>
        </w:tabs>
        <w:ind w:left="781"/>
        <w:jc w:val="left"/>
        <w:outlineLvl w:val="1"/>
        <w:rPr>
          <w:rFonts w:eastAsia="Myriad Pro Semibold" w:cs="Arial"/>
          <w:b/>
          <w:color w:val="365F91" w:themeColor="accent1" w:themeShade="BF"/>
          <w:sz w:val="32"/>
          <w:szCs w:val="32"/>
          <w:lang w:val="en-AU"/>
        </w:rPr>
      </w:pPr>
      <w:bookmarkStart w:id="28" w:name="_Toc390339442"/>
      <w:bookmarkStart w:id="29" w:name="_Toc256000201"/>
      <w:bookmarkStart w:id="30" w:name="_Toc256000167"/>
      <w:bookmarkStart w:id="31" w:name="_Toc256000133"/>
      <w:bookmarkStart w:id="32" w:name="_Toc256000096"/>
      <w:bookmarkStart w:id="33" w:name="_Toc256000056"/>
      <w:bookmarkStart w:id="34" w:name="_Toc256000007"/>
      <w:bookmarkStart w:id="35" w:name="_Toc256000005"/>
      <w:bookmarkStart w:id="36" w:name="_Toc434936262"/>
      <w:r w:rsidRPr="00B145F3">
        <w:rPr>
          <w:rFonts w:eastAsia="Myriad Pro Semibold" w:cs="Arial"/>
          <w:b/>
          <w:color w:val="365F91" w:themeColor="accent1" w:themeShade="BF"/>
          <w:sz w:val="32"/>
          <w:szCs w:val="32"/>
          <w:lang w:val="en-AU"/>
        </w:rPr>
        <w:t>Objective</w:t>
      </w:r>
      <w:bookmarkEnd w:id="28"/>
      <w:r w:rsidRPr="00B145F3">
        <w:rPr>
          <w:rFonts w:eastAsia="Myriad Pro Semibold" w:cs="Arial"/>
          <w:b/>
          <w:color w:val="365F91" w:themeColor="accent1" w:themeShade="BF"/>
          <w:sz w:val="32"/>
          <w:szCs w:val="32"/>
          <w:lang w:val="en-AU"/>
        </w:rPr>
        <w:t>s</w:t>
      </w:r>
      <w:bookmarkEnd w:id="29"/>
      <w:bookmarkEnd w:id="30"/>
      <w:bookmarkEnd w:id="31"/>
      <w:bookmarkEnd w:id="32"/>
      <w:bookmarkEnd w:id="33"/>
      <w:bookmarkEnd w:id="34"/>
      <w:bookmarkEnd w:id="35"/>
      <w:bookmarkEnd w:id="36"/>
    </w:p>
    <w:p w:rsidR="00FF7C6B" w:rsidRPr="002F7A1C" w:rsidRDefault="0056758E" w:rsidP="00FF7C6B">
      <w:pPr>
        <w:spacing w:before="120"/>
        <w:rPr>
          <w:rFonts w:cs="Arial"/>
          <w:lang w:val="en-AU"/>
        </w:rPr>
      </w:pPr>
      <w:bookmarkStart w:id="37" w:name="OLE_LINK3"/>
      <w:r w:rsidRPr="002F7A1C">
        <w:rPr>
          <w:rFonts w:cs="Arial"/>
          <w:lang w:val="en-AU"/>
        </w:rPr>
        <w:t xml:space="preserve">The primary objective for the Alpine </w:t>
      </w:r>
      <w:r w:rsidRPr="002F7A1C">
        <w:rPr>
          <w:rFonts w:cs="Arial"/>
          <w:i/>
          <w:lang w:val="en-AU"/>
        </w:rPr>
        <w:t xml:space="preserve">Sphagnum </w:t>
      </w:r>
      <w:r w:rsidRPr="002F7A1C">
        <w:rPr>
          <w:rFonts w:cs="Arial"/>
          <w:lang w:val="en-AU"/>
        </w:rPr>
        <w:t xml:space="preserve">Bogs and Associated Fens </w:t>
      </w:r>
      <w:r>
        <w:rPr>
          <w:rFonts w:cs="Arial"/>
          <w:lang w:val="en-AU"/>
        </w:rPr>
        <w:t>r</w:t>
      </w:r>
      <w:r w:rsidRPr="002F7A1C">
        <w:rPr>
          <w:rFonts w:cs="Arial"/>
          <w:lang w:val="en-AU"/>
        </w:rPr>
        <w:t xml:space="preserve">ecovery </w:t>
      </w:r>
      <w:r>
        <w:rPr>
          <w:rFonts w:cs="Arial"/>
          <w:lang w:val="en-AU"/>
        </w:rPr>
        <w:t>p</w:t>
      </w:r>
      <w:r w:rsidRPr="002F7A1C">
        <w:rPr>
          <w:rFonts w:cs="Arial"/>
          <w:lang w:val="en-AU"/>
        </w:rPr>
        <w:t>lan is to:</w:t>
      </w:r>
    </w:p>
    <w:p w:rsidR="00FF7C6B" w:rsidRPr="002F7A1C" w:rsidRDefault="0056758E" w:rsidP="00FF7C6B">
      <w:pPr>
        <w:spacing w:before="120"/>
        <w:rPr>
          <w:rFonts w:cs="Arial"/>
          <w:b/>
          <w:lang w:val="en-AU"/>
        </w:rPr>
      </w:pPr>
      <w:r w:rsidRPr="002F7A1C">
        <w:rPr>
          <w:rFonts w:cs="Arial"/>
          <w:b/>
          <w:lang w:val="en-AU"/>
        </w:rPr>
        <w:t xml:space="preserve">Maintain or extend the current known extent (area) and maintain or improve the condition of the Alpine Sphagnum Bogs and Associated Fens ecological community over the life of the recovery plan. </w:t>
      </w:r>
    </w:p>
    <w:p w:rsidR="00FF7C6B" w:rsidRPr="002F7A1C" w:rsidRDefault="0056758E" w:rsidP="00FF7C6B">
      <w:pPr>
        <w:spacing w:before="120"/>
        <w:rPr>
          <w:rFonts w:cs="Arial"/>
          <w:lang w:val="en-AU"/>
        </w:rPr>
      </w:pPr>
      <w:r w:rsidRPr="002F7A1C">
        <w:rPr>
          <w:rFonts w:cs="Arial"/>
          <w:lang w:val="en-AU"/>
        </w:rPr>
        <w:t>The supporting objective of the plan is to:</w:t>
      </w:r>
    </w:p>
    <w:p w:rsidR="00FF7C6B" w:rsidRDefault="0056758E" w:rsidP="00FF7C6B">
      <w:pPr>
        <w:spacing w:before="120"/>
        <w:rPr>
          <w:rFonts w:cs="Arial"/>
          <w:b/>
          <w:lang w:val="en-AU"/>
        </w:rPr>
      </w:pPr>
      <w:r w:rsidRPr="002F7A1C">
        <w:rPr>
          <w:rFonts w:cs="Arial"/>
          <w:b/>
          <w:lang w:val="en-AU"/>
        </w:rPr>
        <w:t>Ensure effective and adaptive implementation of the plan.</w:t>
      </w:r>
    </w:p>
    <w:bookmarkEnd w:id="37"/>
    <w:p w:rsidR="00FF7C6B" w:rsidRPr="008D68FC" w:rsidRDefault="0056758E" w:rsidP="00FF7C6B">
      <w:pPr>
        <w:spacing w:before="120"/>
        <w:rPr>
          <w:rFonts w:cs="Arial"/>
          <w:lang w:val="en-AU"/>
        </w:rPr>
      </w:pPr>
      <w:r w:rsidRPr="008D68FC">
        <w:rPr>
          <w:rFonts w:cs="Arial"/>
          <w:lang w:val="en-AU"/>
        </w:rPr>
        <w:t xml:space="preserve">Priority recovery strategies, priority recovery actions and performance criteria to achieve these objectives are set out in </w:t>
      </w:r>
      <w:r w:rsidRPr="008D68FC">
        <w:rPr>
          <w:rFonts w:cs="Arial"/>
          <w:i/>
          <w:lang w:val="en-AU"/>
        </w:rPr>
        <w:t>Section 5: Recovery Programme</w:t>
      </w:r>
      <w:r w:rsidRPr="008D68FC">
        <w:rPr>
          <w:rFonts w:cs="Arial"/>
          <w:lang w:val="en-AU"/>
        </w:rPr>
        <w:t>.</w:t>
      </w:r>
    </w:p>
    <w:p w:rsidR="00FF7C6B" w:rsidRPr="002F7A1C" w:rsidRDefault="00FF7C6B" w:rsidP="00FF7C6B">
      <w:pPr>
        <w:spacing w:before="120"/>
        <w:rPr>
          <w:rFonts w:cs="Arial"/>
          <w:lang w:val="en-AU"/>
        </w:rPr>
      </w:pPr>
    </w:p>
    <w:p w:rsidR="00FF7C6B" w:rsidRPr="00B145F3" w:rsidRDefault="0056758E" w:rsidP="00FF7C6B">
      <w:pPr>
        <w:keepNext/>
        <w:numPr>
          <w:ilvl w:val="1"/>
          <w:numId w:val="2"/>
        </w:numPr>
        <w:tabs>
          <w:tab w:val="left" w:pos="781"/>
        </w:tabs>
        <w:spacing w:line="380" w:lineRule="exact"/>
        <w:ind w:left="781" w:right="717"/>
        <w:jc w:val="left"/>
        <w:outlineLvl w:val="1"/>
        <w:rPr>
          <w:rFonts w:eastAsia="Myriad Pro Semibold" w:cs="Arial"/>
          <w:sz w:val="32"/>
          <w:szCs w:val="32"/>
          <w:lang w:val="en-AU"/>
        </w:rPr>
      </w:pPr>
      <w:bookmarkStart w:id="38" w:name="_Toc256000203"/>
      <w:bookmarkStart w:id="39" w:name="_Toc256000169"/>
      <w:bookmarkStart w:id="40" w:name="_Toc256000135"/>
      <w:bookmarkStart w:id="41" w:name="_Toc256000099"/>
      <w:bookmarkStart w:id="42" w:name="_Toc256000058"/>
      <w:bookmarkStart w:id="43" w:name="_Toc256000008"/>
      <w:bookmarkStart w:id="44" w:name="_Toc256000006"/>
      <w:bookmarkStart w:id="45" w:name="_Toc390339443"/>
      <w:bookmarkStart w:id="46" w:name="_Toc434936263"/>
      <w:r w:rsidRPr="00B145F3">
        <w:rPr>
          <w:rFonts w:eastAsia="Myriad Pro Semibold" w:cs="Arial"/>
          <w:b/>
          <w:bCs/>
          <w:color w:val="004F92"/>
          <w:spacing w:val="-2"/>
          <w:sz w:val="32"/>
          <w:szCs w:val="32"/>
          <w:lang w:val="en-AU"/>
        </w:rPr>
        <w:t>Legislative context</w:t>
      </w:r>
      <w:bookmarkEnd w:id="38"/>
      <w:bookmarkEnd w:id="39"/>
      <w:bookmarkEnd w:id="40"/>
      <w:bookmarkEnd w:id="41"/>
      <w:bookmarkEnd w:id="42"/>
      <w:bookmarkEnd w:id="43"/>
      <w:bookmarkEnd w:id="44"/>
      <w:bookmarkEnd w:id="45"/>
      <w:bookmarkEnd w:id="46"/>
    </w:p>
    <w:p w:rsidR="00FF7C6B" w:rsidRDefault="0056758E">
      <w:pPr>
        <w:rPr>
          <w:rFonts w:eastAsia="Myriad Pro" w:cs="Arial"/>
          <w:b/>
          <w:lang w:val="en-AU"/>
        </w:rPr>
      </w:pPr>
      <w:r w:rsidRPr="002F7A1C">
        <w:rPr>
          <w:rFonts w:cs="Arial"/>
          <w:lang w:val="en-AU"/>
        </w:rPr>
        <w:t xml:space="preserve">This is the first national recovery plan for the Alpine </w:t>
      </w:r>
      <w:r w:rsidRPr="002F7A1C">
        <w:rPr>
          <w:rFonts w:cs="Arial"/>
          <w:i/>
          <w:lang w:val="en-AU"/>
        </w:rPr>
        <w:t>Sphagnum</w:t>
      </w:r>
      <w:r w:rsidRPr="002F7A1C">
        <w:rPr>
          <w:rFonts w:cs="Arial"/>
          <w:lang w:val="en-AU"/>
        </w:rPr>
        <w:t xml:space="preserve"> Bogs and Associated Fens ecological community (</w:t>
      </w:r>
      <w:r>
        <w:rPr>
          <w:rFonts w:cs="Arial"/>
          <w:lang w:val="en-AU"/>
        </w:rPr>
        <w:t>referred to within this plan as</w:t>
      </w:r>
      <w:r w:rsidRPr="002F7A1C">
        <w:rPr>
          <w:rFonts w:cs="Arial"/>
          <w:lang w:val="en-AU"/>
        </w:rPr>
        <w:t xml:space="preserve"> the ecological community</w:t>
      </w:r>
      <w:r>
        <w:rPr>
          <w:rFonts w:cs="Arial"/>
          <w:lang w:val="en-AU"/>
        </w:rPr>
        <w:t xml:space="preserve"> on occasion</w:t>
      </w:r>
      <w:r w:rsidRPr="002F7A1C">
        <w:rPr>
          <w:rFonts w:cs="Arial"/>
          <w:lang w:val="en-AU"/>
        </w:rPr>
        <w:t xml:space="preserve">), which </w:t>
      </w:r>
      <w:r>
        <w:rPr>
          <w:rFonts w:cs="Arial"/>
          <w:lang w:val="en-AU"/>
        </w:rPr>
        <w:t>is listed</w:t>
      </w:r>
      <w:r w:rsidRPr="002F7A1C">
        <w:rPr>
          <w:rFonts w:cs="Arial"/>
          <w:lang w:val="en-AU"/>
        </w:rPr>
        <w:t xml:space="preserve"> as </w:t>
      </w:r>
      <w:r>
        <w:rPr>
          <w:rFonts w:cs="Arial"/>
          <w:lang w:val="en-AU"/>
        </w:rPr>
        <w:t xml:space="preserve">a </w:t>
      </w:r>
      <w:r w:rsidRPr="002F7A1C">
        <w:rPr>
          <w:rFonts w:cs="Arial"/>
          <w:lang w:val="en-AU"/>
        </w:rPr>
        <w:t xml:space="preserve">threatened </w:t>
      </w:r>
      <w:r>
        <w:rPr>
          <w:rFonts w:cs="Arial"/>
          <w:lang w:val="en-AU"/>
        </w:rPr>
        <w:t xml:space="preserve">ecological community </w:t>
      </w:r>
      <w:r w:rsidRPr="002F7A1C">
        <w:rPr>
          <w:rFonts w:cs="Arial"/>
          <w:lang w:val="en-AU"/>
        </w:rPr>
        <w:t>under the EPBC Act.</w:t>
      </w:r>
      <w:bookmarkStart w:id="47" w:name="_Toc256000009"/>
      <w:bookmarkStart w:id="48" w:name="_Toc390339444"/>
    </w:p>
    <w:p w:rsidR="00FF7C6B" w:rsidRDefault="00FF7C6B" w:rsidP="00FF7C6B">
      <w:pPr>
        <w:spacing w:before="120"/>
        <w:outlineLvl w:val="2"/>
        <w:rPr>
          <w:rFonts w:eastAsia="Myriad Pro" w:cs="Arial"/>
          <w:b/>
          <w:lang w:val="en-AU"/>
        </w:rPr>
      </w:pPr>
    </w:p>
    <w:p w:rsidR="00FF7C6B" w:rsidRPr="002F7A1C" w:rsidRDefault="0056758E" w:rsidP="00FF7C6B">
      <w:pPr>
        <w:spacing w:before="120"/>
        <w:outlineLvl w:val="2"/>
        <w:rPr>
          <w:rFonts w:eastAsia="Myriad Pro" w:cs="Arial"/>
          <w:b/>
          <w:bCs/>
          <w:lang w:val="en-AU"/>
        </w:rPr>
      </w:pPr>
      <w:r w:rsidRPr="002F7A1C">
        <w:rPr>
          <w:rFonts w:eastAsia="Myriad Pro" w:cs="Arial"/>
          <w:b/>
          <w:lang w:val="en-AU"/>
        </w:rPr>
        <w:t>National status</w:t>
      </w:r>
      <w:bookmarkEnd w:id="47"/>
      <w:bookmarkEnd w:id="48"/>
      <w:r w:rsidRPr="002F7A1C">
        <w:rPr>
          <w:rFonts w:eastAsia="Myriad Pro" w:cs="Arial"/>
          <w:b/>
          <w:lang w:val="en-AU"/>
        </w:rPr>
        <w:t xml:space="preserve"> </w:t>
      </w:r>
    </w:p>
    <w:p w:rsidR="00FF7C6B" w:rsidRPr="002F7A1C" w:rsidRDefault="0056758E" w:rsidP="00FF7C6B">
      <w:pPr>
        <w:spacing w:before="120"/>
        <w:rPr>
          <w:rFonts w:cs="Arial"/>
          <w:lang w:val="en-AU"/>
        </w:rPr>
      </w:pPr>
      <w:r w:rsidRPr="002F7A1C">
        <w:rPr>
          <w:rFonts w:cs="Arial"/>
          <w:lang w:val="en-AU"/>
        </w:rPr>
        <w:t xml:space="preserve">The ecological community was listed as </w:t>
      </w:r>
      <w:r w:rsidRPr="002F7A1C">
        <w:rPr>
          <w:rFonts w:cs="Arial"/>
          <w:b/>
          <w:lang w:val="en-AU"/>
        </w:rPr>
        <w:t xml:space="preserve">endangered </w:t>
      </w:r>
      <w:r w:rsidRPr="002F7A1C">
        <w:rPr>
          <w:rFonts w:cs="Arial"/>
          <w:lang w:val="en-AU"/>
        </w:rPr>
        <w:t>under the EPBC Act in January 2009, due to:</w:t>
      </w:r>
    </w:p>
    <w:p w:rsidR="00FF7C6B" w:rsidRPr="002F7A1C" w:rsidRDefault="0056758E" w:rsidP="00FF7C6B">
      <w:pPr>
        <w:numPr>
          <w:ilvl w:val="0"/>
          <w:numId w:val="4"/>
        </w:numPr>
        <w:spacing w:before="120"/>
        <w:ind w:left="0" w:firstLine="0"/>
        <w:rPr>
          <w:rFonts w:cs="Arial"/>
          <w:lang w:val="en-AU"/>
        </w:rPr>
      </w:pPr>
      <w:r w:rsidRPr="002F7A1C">
        <w:rPr>
          <w:rFonts w:cs="Arial"/>
          <w:lang w:val="en-AU"/>
        </w:rPr>
        <w:t>its small geographic distribution coupled with demonstrable threats,</w:t>
      </w:r>
    </w:p>
    <w:p w:rsidR="00FF7C6B" w:rsidRPr="002F7A1C" w:rsidRDefault="0056758E" w:rsidP="00FF7C6B">
      <w:pPr>
        <w:numPr>
          <w:ilvl w:val="0"/>
          <w:numId w:val="4"/>
        </w:numPr>
        <w:spacing w:before="120"/>
        <w:ind w:left="0" w:firstLine="0"/>
        <w:rPr>
          <w:rFonts w:cs="Arial"/>
          <w:lang w:val="en-AU"/>
        </w:rPr>
      </w:pPr>
      <w:r w:rsidRPr="002F7A1C">
        <w:rPr>
          <w:rFonts w:cs="Arial"/>
          <w:lang w:val="en-AU"/>
        </w:rPr>
        <w:t>the continued decline of functionally important species, and</w:t>
      </w:r>
    </w:p>
    <w:p w:rsidR="00FF7C6B" w:rsidRPr="002F7A1C" w:rsidRDefault="0056758E" w:rsidP="00FF7C6B">
      <w:pPr>
        <w:numPr>
          <w:ilvl w:val="0"/>
          <w:numId w:val="4"/>
        </w:numPr>
        <w:spacing w:before="120"/>
        <w:ind w:left="0" w:firstLine="0"/>
        <w:rPr>
          <w:rFonts w:cs="Arial"/>
          <w:lang w:val="en-AU"/>
        </w:rPr>
      </w:pPr>
      <w:proofErr w:type="gramStart"/>
      <w:r w:rsidRPr="002F7A1C">
        <w:rPr>
          <w:rFonts w:cs="Arial"/>
          <w:lang w:val="en-AU"/>
        </w:rPr>
        <w:t>the</w:t>
      </w:r>
      <w:proofErr w:type="gramEnd"/>
      <w:r w:rsidRPr="002F7A1C">
        <w:rPr>
          <w:rFonts w:cs="Arial"/>
          <w:lang w:val="en-AU"/>
        </w:rPr>
        <w:t xml:space="preserve"> severe reduction in community integrity across its range.</w:t>
      </w:r>
    </w:p>
    <w:p w:rsidR="00FF7C6B" w:rsidRPr="002F7A1C" w:rsidRDefault="0056758E" w:rsidP="00FF7C6B">
      <w:pPr>
        <w:tabs>
          <w:tab w:val="left" w:pos="8320"/>
        </w:tabs>
        <w:spacing w:before="120"/>
        <w:rPr>
          <w:rFonts w:cs="Arial"/>
          <w:lang w:val="en-AU"/>
        </w:rPr>
      </w:pPr>
      <w:r w:rsidRPr="002F7A1C">
        <w:rPr>
          <w:rFonts w:cs="Arial"/>
          <w:lang w:val="en-AU"/>
        </w:rPr>
        <w:t xml:space="preserve">Listing under national legislation means that any new or intensified activities that may have a significant impact on the ecological community may require referral and approval under the EPBC Act. </w:t>
      </w:r>
    </w:p>
    <w:p w:rsidR="00FF7C6B" w:rsidRDefault="0056758E" w:rsidP="00FF7C6B">
      <w:pPr>
        <w:spacing w:before="120"/>
        <w:rPr>
          <w:rFonts w:cs="Arial"/>
          <w:lang w:val="en-AU"/>
        </w:rPr>
      </w:pPr>
      <w:r>
        <w:rPr>
          <w:rFonts w:cs="Arial"/>
          <w:lang w:val="en-AU"/>
        </w:rPr>
        <w:t>Other r</w:t>
      </w:r>
      <w:r w:rsidRPr="002F7A1C">
        <w:rPr>
          <w:rFonts w:cs="Arial"/>
          <w:lang w:val="en-AU"/>
        </w:rPr>
        <w:t xml:space="preserve">elevant national policies and resources for this ecological community include the </w:t>
      </w:r>
      <w:hyperlink r:id="rId28" w:history="1">
        <w:r w:rsidRPr="002F7A1C">
          <w:rPr>
            <w:rFonts w:cs="Arial"/>
            <w:color w:val="0000FF" w:themeColor="hyperlink"/>
            <w:u w:val="single"/>
            <w:lang w:val="en-AU"/>
          </w:rPr>
          <w:t xml:space="preserve">Alpine </w:t>
        </w:r>
        <w:r w:rsidRPr="002F7A1C">
          <w:rPr>
            <w:rFonts w:cs="Arial"/>
            <w:i/>
            <w:color w:val="0000FF" w:themeColor="hyperlink"/>
            <w:u w:val="single"/>
            <w:lang w:val="en-AU"/>
          </w:rPr>
          <w:t>Sphagnum</w:t>
        </w:r>
        <w:r w:rsidRPr="002F7A1C">
          <w:rPr>
            <w:rFonts w:cs="Arial"/>
            <w:color w:val="0000FF" w:themeColor="hyperlink"/>
            <w:u w:val="single"/>
            <w:lang w:val="en-AU"/>
          </w:rPr>
          <w:t xml:space="preserve"> Bogs and Associated Fens Policy Statement 3.16</w:t>
        </w:r>
      </w:hyperlink>
      <w:r w:rsidRPr="002F7A1C">
        <w:rPr>
          <w:rFonts w:cs="Arial"/>
          <w:lang w:val="en-AU"/>
        </w:rPr>
        <w:t xml:space="preserve">, and the </w:t>
      </w:r>
      <w:hyperlink r:id="rId29" w:history="1">
        <w:r w:rsidRPr="002F7A1C">
          <w:rPr>
            <w:rFonts w:cs="Arial"/>
            <w:color w:val="0000FF" w:themeColor="hyperlink"/>
            <w:u w:val="single"/>
            <w:lang w:val="en-AU"/>
          </w:rPr>
          <w:t xml:space="preserve">Commonwealth listing and conservation advices on Alpine </w:t>
        </w:r>
        <w:r w:rsidRPr="002F7A1C">
          <w:rPr>
            <w:rFonts w:cs="Arial"/>
            <w:i/>
            <w:color w:val="0000FF" w:themeColor="hyperlink"/>
            <w:u w:val="single"/>
            <w:lang w:val="en-AU"/>
          </w:rPr>
          <w:t>Sphagnum</w:t>
        </w:r>
        <w:r w:rsidRPr="002F7A1C">
          <w:rPr>
            <w:rFonts w:cs="Arial"/>
            <w:color w:val="0000FF" w:themeColor="hyperlink"/>
            <w:u w:val="single"/>
            <w:lang w:val="en-AU"/>
          </w:rPr>
          <w:t xml:space="preserve"> Bogs and Associated Fens</w:t>
        </w:r>
      </w:hyperlink>
      <w:r w:rsidRPr="002F7A1C">
        <w:rPr>
          <w:rFonts w:cs="Arial"/>
          <w:lang w:val="en-AU"/>
        </w:rPr>
        <w:t>.</w:t>
      </w:r>
    </w:p>
    <w:p w:rsidR="00FF7C6B" w:rsidRPr="002F7A1C" w:rsidRDefault="0056758E" w:rsidP="00FF7C6B">
      <w:pPr>
        <w:spacing w:before="120"/>
        <w:rPr>
          <w:rFonts w:eastAsia="Myriad Pro" w:cs="Arial"/>
          <w:b/>
          <w:bCs/>
          <w:lang w:val="en-AU"/>
        </w:rPr>
      </w:pPr>
      <w:r w:rsidRPr="002F7A1C">
        <w:rPr>
          <w:rFonts w:cs="Arial"/>
          <w:lang w:val="en-AU"/>
        </w:rPr>
        <w:t xml:space="preserve"> </w:t>
      </w:r>
      <w:r w:rsidRPr="002F7A1C">
        <w:rPr>
          <w:rFonts w:cs="Arial"/>
          <w:lang w:val="en-AU"/>
        </w:rPr>
        <w:br/>
      </w:r>
      <w:bookmarkStart w:id="49" w:name="_Toc256000010"/>
      <w:bookmarkStart w:id="50" w:name="_Toc390339445"/>
      <w:r w:rsidRPr="008851BF">
        <w:rPr>
          <w:rFonts w:eastAsia="Myriad Pro" w:cs="Arial"/>
          <w:b/>
          <w:bCs/>
          <w:lang w:val="en-AU"/>
        </w:rPr>
        <w:t>Conservation status in state and territory jurisdictions</w:t>
      </w:r>
      <w:bookmarkEnd w:id="49"/>
      <w:bookmarkEnd w:id="50"/>
    </w:p>
    <w:p w:rsidR="00FF7C6B" w:rsidRPr="002F7A1C" w:rsidRDefault="0056758E" w:rsidP="00FF7C6B">
      <w:pPr>
        <w:spacing w:before="120"/>
        <w:rPr>
          <w:rFonts w:cs="Arial"/>
          <w:lang w:val="en-AU"/>
        </w:rPr>
      </w:pPr>
      <w:r w:rsidRPr="002F7A1C">
        <w:rPr>
          <w:rFonts w:cs="Arial"/>
          <w:lang w:val="en-AU"/>
        </w:rPr>
        <w:t>The ecological community is either wholly or partially protected</w:t>
      </w:r>
      <w:r>
        <w:rPr>
          <w:rFonts w:cs="Arial"/>
          <w:lang w:val="en-AU"/>
        </w:rPr>
        <w:t xml:space="preserve"> </w:t>
      </w:r>
      <w:r w:rsidRPr="002F7A1C">
        <w:rPr>
          <w:rFonts w:cs="Arial"/>
          <w:lang w:val="en-AU"/>
        </w:rPr>
        <w:t xml:space="preserve">in each State and Territory in which it occurs. </w:t>
      </w:r>
    </w:p>
    <w:p w:rsidR="00FF7C6B" w:rsidRPr="00F0585F" w:rsidRDefault="0056758E" w:rsidP="00FF7C6B">
      <w:pPr>
        <w:spacing w:before="120"/>
        <w:outlineLvl w:val="3"/>
        <w:rPr>
          <w:rFonts w:eastAsia="Myriad Pro" w:cs="Arial"/>
          <w:bCs/>
          <w:i/>
          <w:lang w:val="en-AU"/>
        </w:rPr>
      </w:pPr>
      <w:r w:rsidRPr="00F0585F">
        <w:rPr>
          <w:rFonts w:eastAsia="Myriad Pro" w:cs="Arial"/>
          <w:bCs/>
          <w:i/>
          <w:lang w:val="en-AU"/>
        </w:rPr>
        <w:t>Australian Capital Territory</w:t>
      </w:r>
    </w:p>
    <w:p w:rsidR="00FF7C6B" w:rsidRPr="002F7A1C" w:rsidRDefault="0056758E" w:rsidP="00FF7C6B">
      <w:pPr>
        <w:spacing w:before="120"/>
        <w:rPr>
          <w:rFonts w:cs="Arial"/>
          <w:lang w:val="en-AU"/>
        </w:rPr>
      </w:pPr>
      <w:r w:rsidRPr="002F7A1C">
        <w:rPr>
          <w:rFonts w:cs="Arial"/>
          <w:lang w:val="en-AU"/>
        </w:rPr>
        <w:t xml:space="preserve">The community is represented within a single ecological community described in the ACT and mapped by Hope </w:t>
      </w:r>
      <w:r w:rsidRPr="002F7A1C">
        <w:rPr>
          <w:rFonts w:cs="Arial"/>
          <w:i/>
          <w:lang w:val="en-AU"/>
        </w:rPr>
        <w:t>et al.</w:t>
      </w:r>
      <w:r w:rsidRPr="002F7A1C">
        <w:rPr>
          <w:rFonts w:cs="Arial"/>
          <w:lang w:val="en-AU"/>
        </w:rPr>
        <w:t xml:space="preserve"> (2009). The </w:t>
      </w:r>
      <w:r w:rsidRPr="002F7A1C">
        <w:rPr>
          <w:rFonts w:cs="Arial"/>
          <w:i/>
          <w:lang w:val="en-AU"/>
        </w:rPr>
        <w:t xml:space="preserve">Sphagnum </w:t>
      </w:r>
      <w:proofErr w:type="spellStart"/>
      <w:r w:rsidRPr="002F7A1C">
        <w:rPr>
          <w:rFonts w:cs="Arial"/>
          <w:i/>
          <w:lang w:val="en-AU"/>
        </w:rPr>
        <w:t>cristatum</w:t>
      </w:r>
      <w:proofErr w:type="spellEnd"/>
      <w:r w:rsidRPr="002F7A1C">
        <w:rPr>
          <w:rFonts w:cs="Arial"/>
          <w:lang w:val="en-AU"/>
        </w:rPr>
        <w:t xml:space="preserve"> </w:t>
      </w:r>
      <w:proofErr w:type="spellStart"/>
      <w:r w:rsidRPr="002F7A1C">
        <w:rPr>
          <w:rFonts w:cs="Arial"/>
          <w:lang w:val="en-AU"/>
        </w:rPr>
        <w:t>Montane</w:t>
      </w:r>
      <w:proofErr w:type="spellEnd"/>
      <w:r w:rsidRPr="002F7A1C">
        <w:rPr>
          <w:rFonts w:cs="Arial"/>
          <w:lang w:val="en-AU"/>
        </w:rPr>
        <w:t xml:space="preserve"> and Subalpine Bogs (</w:t>
      </w:r>
      <w:r w:rsidRPr="002F7A1C">
        <w:rPr>
          <w:rFonts w:cs="Arial"/>
          <w:i/>
          <w:lang w:val="en-AU"/>
        </w:rPr>
        <w:t>Sphagnum</w:t>
      </w:r>
      <w:r w:rsidRPr="002F7A1C">
        <w:rPr>
          <w:rFonts w:cs="Arial"/>
          <w:lang w:val="en-AU"/>
        </w:rPr>
        <w:t xml:space="preserve"> </w:t>
      </w:r>
      <w:proofErr w:type="spellStart"/>
      <w:r w:rsidRPr="002F7A1C">
        <w:rPr>
          <w:rFonts w:cs="Arial"/>
          <w:lang w:val="en-AU"/>
        </w:rPr>
        <w:t>Montane</w:t>
      </w:r>
      <w:proofErr w:type="spellEnd"/>
      <w:r w:rsidRPr="002F7A1C">
        <w:rPr>
          <w:rFonts w:cs="Arial"/>
          <w:lang w:val="en-AU"/>
        </w:rPr>
        <w:t xml:space="preserve"> and Subalpine Bogs), lie entirely within </w:t>
      </w:r>
      <w:proofErr w:type="spellStart"/>
      <w:r w:rsidRPr="002F7A1C">
        <w:rPr>
          <w:rFonts w:cs="Arial"/>
          <w:lang w:val="en-AU"/>
        </w:rPr>
        <w:t>Namadgi</w:t>
      </w:r>
      <w:proofErr w:type="spellEnd"/>
      <w:r w:rsidRPr="002F7A1C">
        <w:rPr>
          <w:rFonts w:cs="Arial"/>
          <w:lang w:val="en-AU"/>
        </w:rPr>
        <w:t xml:space="preserve"> National park and are considered adequately conserved in the ACT (Sharp </w:t>
      </w:r>
      <w:r w:rsidRPr="002F7A1C">
        <w:rPr>
          <w:rFonts w:cs="Arial"/>
          <w:i/>
          <w:lang w:val="en-AU"/>
        </w:rPr>
        <w:t>et al.</w:t>
      </w:r>
      <w:r w:rsidRPr="002F7A1C">
        <w:rPr>
          <w:rFonts w:cs="Arial"/>
          <w:lang w:val="en-AU"/>
        </w:rPr>
        <w:t>, 2007; G. Hope pers. comm., 2014). Protection and management of the</w:t>
      </w:r>
      <w:r>
        <w:rPr>
          <w:rFonts w:cs="Arial"/>
          <w:lang w:val="en-AU"/>
        </w:rPr>
        <w:t xml:space="preserve"> </w:t>
      </w:r>
      <w:r w:rsidRPr="002F7A1C">
        <w:rPr>
          <w:rFonts w:cs="Arial"/>
          <w:lang w:val="en-AU"/>
        </w:rPr>
        <w:t>described communit</w:t>
      </w:r>
      <w:r>
        <w:rPr>
          <w:rFonts w:cs="Arial"/>
          <w:lang w:val="en-AU"/>
        </w:rPr>
        <w:t>y</w:t>
      </w:r>
      <w:r w:rsidRPr="002F7A1C">
        <w:rPr>
          <w:rFonts w:cs="Arial"/>
          <w:lang w:val="en-AU"/>
        </w:rPr>
        <w:t xml:space="preserve"> occurs through implementation of the </w:t>
      </w:r>
      <w:proofErr w:type="spellStart"/>
      <w:r w:rsidRPr="002F7A1C">
        <w:rPr>
          <w:rFonts w:cs="Arial"/>
          <w:lang w:val="en-AU"/>
        </w:rPr>
        <w:t>Namadgi</w:t>
      </w:r>
      <w:proofErr w:type="spellEnd"/>
      <w:r w:rsidRPr="002F7A1C">
        <w:rPr>
          <w:rFonts w:cs="Arial"/>
          <w:lang w:val="en-AU"/>
        </w:rPr>
        <w:t xml:space="preserve"> National Park Plan of Management, the </w:t>
      </w:r>
      <w:proofErr w:type="spellStart"/>
      <w:r w:rsidRPr="002F7A1C">
        <w:rPr>
          <w:rFonts w:cs="Arial"/>
          <w:lang w:val="en-AU"/>
        </w:rPr>
        <w:t>Ginini</w:t>
      </w:r>
      <w:proofErr w:type="spellEnd"/>
      <w:r w:rsidRPr="002F7A1C">
        <w:rPr>
          <w:rFonts w:cs="Arial"/>
          <w:lang w:val="en-AU"/>
        </w:rPr>
        <w:t xml:space="preserve"> </w:t>
      </w:r>
      <w:proofErr w:type="spellStart"/>
      <w:r w:rsidRPr="002F7A1C">
        <w:rPr>
          <w:rFonts w:cs="Arial"/>
          <w:lang w:val="en-AU"/>
        </w:rPr>
        <w:t>Ramsar</w:t>
      </w:r>
      <w:proofErr w:type="spellEnd"/>
      <w:r w:rsidRPr="002F7A1C">
        <w:rPr>
          <w:rFonts w:cs="Arial"/>
          <w:lang w:val="en-AU"/>
        </w:rPr>
        <w:t xml:space="preserve"> Site Plan of Management, the Strategic Bushfire Management Plan 2004 and the ACT Bushfire Operational Plan. A plan of management for bogs and fens synonymous with the EPBC-listed ecological community is in preparation (ACT Government, in prep). </w:t>
      </w:r>
    </w:p>
    <w:p w:rsidR="00FF7C6B" w:rsidRPr="00F0585F" w:rsidRDefault="0056758E" w:rsidP="00FF7C6B">
      <w:pPr>
        <w:spacing w:before="120"/>
        <w:outlineLvl w:val="3"/>
        <w:rPr>
          <w:rFonts w:eastAsia="Myriad Pro" w:cs="Arial"/>
          <w:bCs/>
          <w:i/>
          <w:lang w:val="en-AU"/>
        </w:rPr>
      </w:pPr>
      <w:r w:rsidRPr="00F0585F">
        <w:rPr>
          <w:rFonts w:eastAsia="Myriad Pro" w:cs="Arial"/>
          <w:bCs/>
          <w:i/>
          <w:lang w:val="en-AU"/>
        </w:rPr>
        <w:t>New South Wales</w:t>
      </w:r>
    </w:p>
    <w:p w:rsidR="00FF7C6B" w:rsidRPr="002F7A1C" w:rsidRDefault="0056758E" w:rsidP="00FF7C6B">
      <w:pPr>
        <w:spacing w:before="120"/>
        <w:rPr>
          <w:rFonts w:cs="Arial"/>
          <w:lang w:val="en-AU"/>
        </w:rPr>
      </w:pPr>
      <w:r w:rsidRPr="002F7A1C">
        <w:rPr>
          <w:rFonts w:cs="Arial"/>
          <w:lang w:val="en-AU"/>
        </w:rPr>
        <w:t xml:space="preserve">In NSW, the ecological community is protected under the </w:t>
      </w:r>
      <w:r w:rsidRPr="002F7A1C">
        <w:rPr>
          <w:rFonts w:cs="Arial"/>
          <w:i/>
          <w:lang w:val="en-AU"/>
        </w:rPr>
        <w:t>Threatened Species Conservation Act 1995</w:t>
      </w:r>
      <w:r w:rsidRPr="002F7A1C">
        <w:rPr>
          <w:rFonts w:cs="Arial"/>
          <w:lang w:val="en-AU"/>
        </w:rPr>
        <w:t xml:space="preserve"> (TSC Act), as a component of a broader endangered ecological community called “</w:t>
      </w:r>
      <w:proofErr w:type="spellStart"/>
      <w:r w:rsidRPr="002F7A1C">
        <w:rPr>
          <w:rFonts w:cs="Arial"/>
          <w:lang w:val="en-AU"/>
        </w:rPr>
        <w:t>Montane</w:t>
      </w:r>
      <w:proofErr w:type="spellEnd"/>
      <w:r w:rsidRPr="002F7A1C">
        <w:rPr>
          <w:rFonts w:cs="Arial"/>
          <w:lang w:val="en-AU"/>
        </w:rPr>
        <w:t xml:space="preserve"> </w:t>
      </w:r>
      <w:proofErr w:type="spellStart"/>
      <w:r w:rsidRPr="002F7A1C">
        <w:rPr>
          <w:rFonts w:cs="Arial"/>
          <w:lang w:val="en-AU"/>
        </w:rPr>
        <w:t>peatlands</w:t>
      </w:r>
      <w:proofErr w:type="spellEnd"/>
      <w:r w:rsidRPr="002F7A1C">
        <w:rPr>
          <w:rFonts w:cs="Arial"/>
          <w:lang w:val="en-AU"/>
        </w:rPr>
        <w:t xml:space="preserve"> and swamps of the New England Tableland, NSW North Coast, Sydney Basin, South East Corner, South Eastern Highlands and Australian Alps Bioregions”. The ecological community in the NSW Snowy Mountains </w:t>
      </w:r>
      <w:r>
        <w:rPr>
          <w:rFonts w:cs="Arial"/>
          <w:lang w:val="en-AU"/>
        </w:rPr>
        <w:t>has been</w:t>
      </w:r>
      <w:r w:rsidRPr="002F7A1C">
        <w:rPr>
          <w:rFonts w:cs="Arial"/>
          <w:lang w:val="en-AU"/>
        </w:rPr>
        <w:t xml:space="preserve"> mapped by Hope </w:t>
      </w:r>
      <w:r w:rsidRPr="002F7A1C">
        <w:rPr>
          <w:rFonts w:cs="Arial"/>
          <w:i/>
          <w:lang w:val="en-AU"/>
        </w:rPr>
        <w:t>et al.</w:t>
      </w:r>
      <w:r w:rsidRPr="002F7A1C">
        <w:rPr>
          <w:rFonts w:cs="Arial"/>
          <w:lang w:val="en-AU"/>
        </w:rPr>
        <w:t xml:space="preserve"> (2012).</w:t>
      </w:r>
    </w:p>
    <w:p w:rsidR="00FF7C6B" w:rsidRPr="00F0585F" w:rsidRDefault="0056758E" w:rsidP="00FF7C6B">
      <w:pPr>
        <w:spacing w:before="120"/>
        <w:outlineLvl w:val="3"/>
        <w:rPr>
          <w:rFonts w:eastAsia="Myriad Pro" w:cs="Arial"/>
          <w:bCs/>
          <w:i/>
          <w:lang w:val="en-AU"/>
        </w:rPr>
      </w:pPr>
      <w:r w:rsidRPr="00F0585F">
        <w:rPr>
          <w:rFonts w:eastAsia="Myriad Pro" w:cs="Arial"/>
          <w:bCs/>
          <w:i/>
          <w:lang w:val="en-AU"/>
        </w:rPr>
        <w:t>Victoria</w:t>
      </w:r>
    </w:p>
    <w:p w:rsidR="00FF7C6B" w:rsidRPr="002F7A1C" w:rsidRDefault="0056758E" w:rsidP="00FF7C6B">
      <w:pPr>
        <w:spacing w:before="120"/>
        <w:rPr>
          <w:rFonts w:cs="Arial"/>
          <w:b/>
          <w:lang w:val="en-AU"/>
        </w:rPr>
      </w:pPr>
      <w:r w:rsidRPr="002F7A1C">
        <w:rPr>
          <w:rFonts w:cs="Arial"/>
          <w:lang w:val="en-AU"/>
        </w:rPr>
        <w:t xml:space="preserve">Two components of the ecological community have been listed as threatened under the </w:t>
      </w:r>
      <w:r w:rsidRPr="002F7A1C">
        <w:rPr>
          <w:rFonts w:cs="Arial"/>
          <w:i/>
          <w:lang w:val="en-AU"/>
        </w:rPr>
        <w:t>Flora and Fauna Guarantee Act 1988</w:t>
      </w:r>
      <w:r w:rsidRPr="002F7A1C">
        <w:rPr>
          <w:rFonts w:cs="Arial"/>
          <w:lang w:val="en-AU"/>
        </w:rPr>
        <w:t xml:space="preserve"> (FFG Act). These are the ‘Alpine Bog Community’ and the ‘Fen (Bog Pool) Community’ (VSAC, 1991a; 1991b). The ‘</w:t>
      </w:r>
      <w:proofErr w:type="spellStart"/>
      <w:r w:rsidRPr="002F7A1C">
        <w:rPr>
          <w:rFonts w:cs="Arial"/>
          <w:i/>
          <w:lang w:val="en-AU"/>
        </w:rPr>
        <w:t>Psychrophila</w:t>
      </w:r>
      <w:proofErr w:type="spellEnd"/>
      <w:r w:rsidRPr="002F7A1C">
        <w:rPr>
          <w:rFonts w:cs="Arial"/>
          <w:i/>
          <w:lang w:val="en-AU"/>
        </w:rPr>
        <w:t xml:space="preserve"> </w:t>
      </w:r>
      <w:proofErr w:type="spellStart"/>
      <w:r w:rsidRPr="002F7A1C">
        <w:rPr>
          <w:rFonts w:cs="Arial"/>
          <w:i/>
          <w:lang w:val="en-AU"/>
        </w:rPr>
        <w:t>introloba</w:t>
      </w:r>
      <w:proofErr w:type="spellEnd"/>
      <w:r w:rsidRPr="002F7A1C">
        <w:rPr>
          <w:rFonts w:cs="Arial"/>
          <w:lang w:val="en-AU"/>
        </w:rPr>
        <w:t xml:space="preserve"> </w:t>
      </w:r>
      <w:proofErr w:type="spellStart"/>
      <w:r w:rsidRPr="002F7A1C">
        <w:rPr>
          <w:rFonts w:cs="Arial"/>
          <w:lang w:val="en-AU"/>
        </w:rPr>
        <w:t>Herbland</w:t>
      </w:r>
      <w:proofErr w:type="spellEnd"/>
      <w:r w:rsidRPr="002F7A1C">
        <w:rPr>
          <w:rFonts w:cs="Arial"/>
          <w:lang w:val="en-AU"/>
        </w:rPr>
        <w:t xml:space="preserve"> Community’ (formerly </w:t>
      </w:r>
      <w:proofErr w:type="spellStart"/>
      <w:r w:rsidRPr="002F7A1C">
        <w:rPr>
          <w:rFonts w:cs="Arial"/>
          <w:i/>
          <w:lang w:val="en-AU"/>
        </w:rPr>
        <w:t>Caltha</w:t>
      </w:r>
      <w:proofErr w:type="spellEnd"/>
      <w:r w:rsidRPr="002F7A1C">
        <w:rPr>
          <w:rFonts w:cs="Arial"/>
          <w:i/>
          <w:lang w:val="en-AU"/>
        </w:rPr>
        <w:t xml:space="preserve"> </w:t>
      </w:r>
      <w:proofErr w:type="spellStart"/>
      <w:r w:rsidRPr="002F7A1C">
        <w:rPr>
          <w:rFonts w:cs="Arial"/>
          <w:i/>
          <w:lang w:val="en-AU"/>
        </w:rPr>
        <w:t>introloba</w:t>
      </w:r>
      <w:proofErr w:type="spellEnd"/>
      <w:r w:rsidRPr="002F7A1C">
        <w:rPr>
          <w:rFonts w:cs="Arial"/>
          <w:lang w:val="en-AU"/>
        </w:rPr>
        <w:t xml:space="preserve">), also listed under the FFG Act, may also be found within or abutting </w:t>
      </w:r>
      <w:r w:rsidRPr="002F7A1C">
        <w:rPr>
          <w:rFonts w:cs="Arial"/>
          <w:i/>
          <w:lang w:val="en-AU"/>
        </w:rPr>
        <w:t>Sphagnum</w:t>
      </w:r>
      <w:r w:rsidRPr="002F7A1C">
        <w:rPr>
          <w:rFonts w:cs="Arial"/>
          <w:lang w:val="en-AU"/>
        </w:rPr>
        <w:t xml:space="preserve"> bogs, particularly around areas of late-lying snow (VSAC, 1992; VDSE, 2007). The ecological community in Victoria has been mapped by Lawrence </w:t>
      </w:r>
      <w:r w:rsidRPr="002F7A1C">
        <w:rPr>
          <w:rFonts w:cs="Arial"/>
          <w:i/>
          <w:lang w:val="en-AU"/>
        </w:rPr>
        <w:t>et al.</w:t>
      </w:r>
      <w:r w:rsidRPr="002F7A1C">
        <w:rPr>
          <w:rFonts w:cs="Arial"/>
          <w:lang w:val="en-AU"/>
        </w:rPr>
        <w:t xml:space="preserve">, (2009) and </w:t>
      </w:r>
      <w:proofErr w:type="spellStart"/>
      <w:r w:rsidRPr="002F7A1C">
        <w:rPr>
          <w:rFonts w:cs="Arial"/>
          <w:lang w:val="en-AU"/>
        </w:rPr>
        <w:t>Tolsma</w:t>
      </w:r>
      <w:proofErr w:type="spellEnd"/>
      <w:r w:rsidRPr="002F7A1C">
        <w:rPr>
          <w:rFonts w:cs="Arial"/>
          <w:lang w:val="en-AU"/>
        </w:rPr>
        <w:t xml:space="preserve"> unpublished (2012).</w:t>
      </w:r>
    </w:p>
    <w:p w:rsidR="00FF7C6B" w:rsidRPr="00F0585F" w:rsidRDefault="0056758E" w:rsidP="00FF7C6B">
      <w:pPr>
        <w:spacing w:before="120"/>
        <w:outlineLvl w:val="3"/>
        <w:rPr>
          <w:rFonts w:eastAsia="Myriad Pro" w:cs="Arial"/>
          <w:bCs/>
          <w:i/>
          <w:lang w:val="en-AU"/>
        </w:rPr>
      </w:pPr>
      <w:r w:rsidRPr="00F0585F">
        <w:rPr>
          <w:rFonts w:eastAsia="Myriad Pro" w:cs="Arial"/>
          <w:bCs/>
          <w:i/>
          <w:lang w:val="en-AU"/>
        </w:rPr>
        <w:t>Tasmania</w:t>
      </w:r>
    </w:p>
    <w:p w:rsidR="00FF7C6B" w:rsidRPr="002F7A1C" w:rsidRDefault="0056758E" w:rsidP="00FF7C6B">
      <w:pPr>
        <w:spacing w:before="120"/>
        <w:rPr>
          <w:rFonts w:cs="Arial"/>
          <w:lang w:val="en-AU"/>
        </w:rPr>
      </w:pPr>
      <w:r w:rsidRPr="002F7A1C">
        <w:rPr>
          <w:rFonts w:cs="Arial"/>
          <w:lang w:val="en-AU"/>
        </w:rPr>
        <w:t>‘</w:t>
      </w:r>
      <w:r w:rsidRPr="002F7A1C">
        <w:rPr>
          <w:rFonts w:cs="Arial"/>
          <w:i/>
          <w:lang w:val="en-AU"/>
        </w:rPr>
        <w:t>Sphagnum</w:t>
      </w:r>
      <w:r w:rsidRPr="002F7A1C">
        <w:rPr>
          <w:rFonts w:cs="Arial"/>
          <w:lang w:val="en-AU"/>
        </w:rPr>
        <w:t xml:space="preserve"> </w:t>
      </w:r>
      <w:proofErr w:type="spellStart"/>
      <w:r w:rsidRPr="002F7A1C">
        <w:rPr>
          <w:rFonts w:cs="Arial"/>
          <w:lang w:val="en-AU"/>
        </w:rPr>
        <w:t>peatland</w:t>
      </w:r>
      <w:proofErr w:type="spellEnd"/>
      <w:r w:rsidRPr="002F7A1C">
        <w:rPr>
          <w:rFonts w:cs="Arial"/>
          <w:lang w:val="en-AU"/>
        </w:rPr>
        <w:t xml:space="preserve">’ is listed as ‘Rare’ under the </w:t>
      </w:r>
      <w:r w:rsidRPr="002F7A1C">
        <w:rPr>
          <w:rFonts w:cs="Arial"/>
          <w:i/>
          <w:lang w:val="en-AU"/>
        </w:rPr>
        <w:t>Nature Conservation Act 2002</w:t>
      </w:r>
      <w:r w:rsidRPr="002F7A1C">
        <w:rPr>
          <w:rFonts w:cs="Arial"/>
          <w:lang w:val="en-AU"/>
        </w:rPr>
        <w:t xml:space="preserve"> (NC Act). The Act specifies that there can be no clearance or conversion of listed communities without a certified Forest Practices Plan. This means that it cannot be cleared or converted unless exceptional circumstances have been approved by the Forest Practices Authority (FPA, 2011). A high proportion of the ecological community </w:t>
      </w:r>
      <w:r>
        <w:rPr>
          <w:rFonts w:cs="Arial"/>
          <w:lang w:val="en-AU"/>
        </w:rPr>
        <w:t>is</w:t>
      </w:r>
      <w:r w:rsidRPr="002F7A1C">
        <w:rPr>
          <w:rFonts w:cs="Arial"/>
          <w:lang w:val="en-AU"/>
        </w:rPr>
        <w:t xml:space="preserve"> located within National Parks and the World Heritage Areas of Tasmania.</w:t>
      </w:r>
    </w:p>
    <w:p w:rsidR="00FF7C6B" w:rsidRPr="00B145F3" w:rsidRDefault="0056758E" w:rsidP="00FF7C6B">
      <w:pPr>
        <w:outlineLvl w:val="1"/>
        <w:rPr>
          <w:rFonts w:eastAsia="Myriad Pro Semibold" w:cs="Arial"/>
          <w:b/>
          <w:bCs/>
          <w:color w:val="365F91" w:themeColor="accent1" w:themeShade="BF"/>
          <w:sz w:val="32"/>
          <w:szCs w:val="32"/>
          <w:lang w:val="en-AU"/>
        </w:rPr>
      </w:pPr>
      <w:bookmarkStart w:id="51" w:name="_Toc256000208"/>
      <w:bookmarkStart w:id="52" w:name="_Toc256000174"/>
      <w:bookmarkStart w:id="53" w:name="_Toc256000140"/>
      <w:bookmarkStart w:id="54" w:name="_Toc256000104"/>
      <w:bookmarkStart w:id="55" w:name="_Toc256000064"/>
      <w:bookmarkStart w:id="56" w:name="_Toc256000011"/>
      <w:bookmarkStart w:id="57" w:name="_Toc434936264"/>
      <w:r w:rsidRPr="00B145F3">
        <w:rPr>
          <w:rFonts w:eastAsia="Myriad Pro Semibold" w:cs="Arial"/>
          <w:b/>
          <w:bCs/>
          <w:color w:val="365F91" w:themeColor="accent1" w:themeShade="BF"/>
          <w:sz w:val="32"/>
          <w:szCs w:val="32"/>
          <w:lang w:val="en-AU"/>
        </w:rPr>
        <w:t>1.3</w:t>
      </w:r>
      <w:r w:rsidRPr="00B145F3">
        <w:rPr>
          <w:rFonts w:eastAsia="Myriad Pro Semibold" w:cs="Arial"/>
          <w:b/>
          <w:bCs/>
          <w:color w:val="365F91" w:themeColor="accent1" w:themeShade="BF"/>
          <w:sz w:val="32"/>
          <w:szCs w:val="32"/>
          <w:lang w:val="en-AU"/>
        </w:rPr>
        <w:tab/>
        <w:t>Affected interests and potential contributors</w:t>
      </w:r>
      <w:bookmarkEnd w:id="51"/>
      <w:bookmarkEnd w:id="52"/>
      <w:bookmarkEnd w:id="53"/>
      <w:bookmarkEnd w:id="54"/>
      <w:bookmarkEnd w:id="55"/>
      <w:bookmarkEnd w:id="56"/>
      <w:bookmarkEnd w:id="57"/>
    </w:p>
    <w:p w:rsidR="00FF7C6B" w:rsidRPr="002F7A1C" w:rsidRDefault="0056758E" w:rsidP="00FF7C6B">
      <w:pPr>
        <w:spacing w:before="120"/>
        <w:rPr>
          <w:rFonts w:cs="Arial"/>
          <w:lang w:val="en-AU"/>
        </w:rPr>
      </w:pPr>
      <w:r w:rsidRPr="002F7A1C">
        <w:rPr>
          <w:rFonts w:cs="Arial"/>
          <w:lang w:val="en-AU"/>
        </w:rPr>
        <w:t>The ecological community is an integral component of the catchments, and catchment hydrology, of the Australian Alps and Tasmanian highlands.</w:t>
      </w:r>
    </w:p>
    <w:p w:rsidR="00FF7C6B" w:rsidRPr="002F7A1C" w:rsidRDefault="0056758E" w:rsidP="00FF7C6B">
      <w:pPr>
        <w:spacing w:before="120"/>
        <w:rPr>
          <w:rFonts w:cs="Arial"/>
          <w:lang w:val="en-AU"/>
        </w:rPr>
      </w:pPr>
      <w:r w:rsidRPr="002F7A1C">
        <w:rPr>
          <w:rFonts w:cs="Arial"/>
          <w:lang w:val="en-AU"/>
        </w:rPr>
        <w:t>The water yields from the Alps Australian mainland catchments are valued at about $9 billion annually to the Australian economy (agriculture, hydroelectricity and drinking water supply) (</w:t>
      </w:r>
      <w:proofErr w:type="spellStart"/>
      <w:r w:rsidRPr="002F7A1C">
        <w:rPr>
          <w:rFonts w:cs="Arial"/>
          <w:lang w:val="en-AU"/>
        </w:rPr>
        <w:t>Worboys</w:t>
      </w:r>
      <w:proofErr w:type="spellEnd"/>
      <w:r w:rsidRPr="002F7A1C">
        <w:rPr>
          <w:rFonts w:cs="Arial"/>
          <w:lang w:val="en-AU"/>
        </w:rPr>
        <w:t xml:space="preserve"> </w:t>
      </w:r>
      <w:r w:rsidRPr="002F7A1C">
        <w:rPr>
          <w:rFonts w:cs="Arial"/>
          <w:i/>
          <w:lang w:val="en-AU"/>
        </w:rPr>
        <w:t>et al.</w:t>
      </w:r>
      <w:r w:rsidRPr="002F7A1C">
        <w:rPr>
          <w:rFonts w:cs="Arial"/>
          <w:lang w:val="en-AU"/>
        </w:rPr>
        <w:t xml:space="preserve">, 2011). This economic value lies </w:t>
      </w:r>
      <w:r>
        <w:rPr>
          <w:rFonts w:cs="Arial"/>
          <w:lang w:val="en-AU"/>
        </w:rPr>
        <w:t xml:space="preserve">partly </w:t>
      </w:r>
      <w:r w:rsidRPr="002F7A1C">
        <w:rPr>
          <w:rFonts w:cs="Arial"/>
          <w:lang w:val="en-AU"/>
        </w:rPr>
        <w:t xml:space="preserve">in the ecological community’s role in regulating and filtering water flows to the major rivers of the Murray Darling system. As such, the health, function and productivity of the ecological community are of importance to the </w:t>
      </w:r>
      <w:r>
        <w:rPr>
          <w:rFonts w:cs="Arial"/>
          <w:lang w:val="en-AU"/>
        </w:rPr>
        <w:t>n</w:t>
      </w:r>
      <w:r w:rsidRPr="002F7A1C">
        <w:rPr>
          <w:rFonts w:cs="Arial"/>
          <w:lang w:val="en-AU"/>
        </w:rPr>
        <w:t>ational interest.</w:t>
      </w:r>
    </w:p>
    <w:p w:rsidR="00FF7C6B" w:rsidRPr="002F7A1C" w:rsidRDefault="0056758E" w:rsidP="00FF7C6B">
      <w:pPr>
        <w:tabs>
          <w:tab w:val="left" w:pos="0"/>
        </w:tabs>
        <w:spacing w:before="120"/>
        <w:rPr>
          <w:rFonts w:cs="Arial"/>
          <w:lang w:val="en-AU"/>
        </w:rPr>
      </w:pPr>
      <w:r w:rsidRPr="002F7A1C">
        <w:rPr>
          <w:rFonts w:cs="Arial"/>
          <w:lang w:val="en-AU"/>
        </w:rPr>
        <w:t xml:space="preserve">Specific stakeholders listed below may be affected by the recovery plan’s implementation as they own or manage (or may otherwise influence management of) relatively large areas of land on which the ecological community may occur. These parties have a role in the implementation and coordination of recovery actions, particularly across </w:t>
      </w:r>
      <w:r>
        <w:rPr>
          <w:rFonts w:cs="Arial"/>
          <w:lang w:val="en-AU"/>
        </w:rPr>
        <w:t xml:space="preserve">the </w:t>
      </w:r>
      <w:r w:rsidRPr="002F7A1C">
        <w:rPr>
          <w:rFonts w:cs="Arial"/>
          <w:lang w:val="en-AU"/>
        </w:rPr>
        <w:t xml:space="preserve">different land tenures. The major affected interests are: </w:t>
      </w:r>
    </w:p>
    <w:p w:rsidR="00FF7C6B" w:rsidRPr="002F7A1C" w:rsidRDefault="0056758E" w:rsidP="00FF7C6B">
      <w:pPr>
        <w:numPr>
          <w:ilvl w:val="0"/>
          <w:numId w:val="28"/>
        </w:numPr>
        <w:tabs>
          <w:tab w:val="left" w:pos="0"/>
          <w:tab w:val="left" w:pos="709"/>
        </w:tabs>
        <w:rPr>
          <w:rFonts w:cs="Arial"/>
          <w:lang w:val="en-AU"/>
        </w:rPr>
      </w:pPr>
      <w:r w:rsidRPr="002F7A1C">
        <w:rPr>
          <w:rFonts w:cs="Arial"/>
          <w:lang w:val="en-AU"/>
        </w:rPr>
        <w:t>National Parks, State Forests and other public land management agencies</w:t>
      </w:r>
    </w:p>
    <w:p w:rsidR="00FF7C6B" w:rsidRPr="002F7A1C" w:rsidRDefault="0056758E" w:rsidP="00FF7C6B">
      <w:pPr>
        <w:numPr>
          <w:ilvl w:val="0"/>
          <w:numId w:val="28"/>
        </w:numPr>
        <w:tabs>
          <w:tab w:val="left" w:pos="0"/>
          <w:tab w:val="left" w:pos="709"/>
        </w:tabs>
        <w:rPr>
          <w:rFonts w:cs="Arial"/>
          <w:lang w:val="en-AU"/>
        </w:rPr>
      </w:pPr>
      <w:r w:rsidRPr="002F7A1C">
        <w:rPr>
          <w:rFonts w:cs="Arial"/>
          <w:lang w:val="en-AU"/>
        </w:rPr>
        <w:t>Organisations operating in National Parks and State Forests</w:t>
      </w:r>
    </w:p>
    <w:p w:rsidR="00FF7C6B" w:rsidRPr="002F7A1C" w:rsidRDefault="0056758E" w:rsidP="00FF7C6B">
      <w:pPr>
        <w:numPr>
          <w:ilvl w:val="0"/>
          <w:numId w:val="28"/>
        </w:numPr>
        <w:tabs>
          <w:tab w:val="left" w:pos="0"/>
          <w:tab w:val="left" w:pos="709"/>
        </w:tabs>
        <w:rPr>
          <w:rFonts w:cs="Arial"/>
          <w:lang w:val="en-AU"/>
        </w:rPr>
      </w:pPr>
      <w:r w:rsidRPr="002F7A1C">
        <w:rPr>
          <w:rFonts w:cs="Arial"/>
          <w:lang w:val="en-AU"/>
        </w:rPr>
        <w:t>Private landholders</w:t>
      </w:r>
    </w:p>
    <w:p w:rsidR="00FF7C6B" w:rsidRPr="002F7A1C" w:rsidRDefault="0056758E" w:rsidP="00FF7C6B">
      <w:pPr>
        <w:numPr>
          <w:ilvl w:val="0"/>
          <w:numId w:val="28"/>
        </w:numPr>
        <w:tabs>
          <w:tab w:val="left" w:pos="0"/>
          <w:tab w:val="left" w:pos="709"/>
        </w:tabs>
        <w:rPr>
          <w:rFonts w:cs="Arial"/>
          <w:lang w:val="en-AU"/>
        </w:rPr>
      </w:pPr>
      <w:r w:rsidRPr="002F7A1C">
        <w:rPr>
          <w:rFonts w:cs="Arial"/>
          <w:lang w:val="en-AU"/>
        </w:rPr>
        <w:t>Traditional Owners</w:t>
      </w:r>
      <w:r>
        <w:rPr>
          <w:rFonts w:cs="Arial"/>
          <w:lang w:val="en-AU"/>
        </w:rPr>
        <w:t>.</w:t>
      </w:r>
    </w:p>
    <w:p w:rsidR="00FF7C6B" w:rsidRPr="002F7A1C" w:rsidRDefault="0056758E" w:rsidP="00FF7C6B">
      <w:pPr>
        <w:tabs>
          <w:tab w:val="left" w:pos="0"/>
        </w:tabs>
        <w:spacing w:before="120"/>
        <w:rPr>
          <w:rFonts w:cs="Arial"/>
          <w:lang w:val="en-AU"/>
        </w:rPr>
      </w:pPr>
      <w:r w:rsidRPr="002F7A1C">
        <w:rPr>
          <w:rFonts w:cs="Arial"/>
          <w:lang w:val="en-AU"/>
        </w:rPr>
        <w:t xml:space="preserve">Non-Commonwealth government organisations and individuals are </w:t>
      </w:r>
      <w:r>
        <w:rPr>
          <w:rFonts w:cs="Arial"/>
          <w:lang w:val="en-AU"/>
        </w:rPr>
        <w:t>encouraged rather than</w:t>
      </w:r>
      <w:r w:rsidRPr="002F7A1C">
        <w:rPr>
          <w:rFonts w:cs="Arial"/>
          <w:lang w:val="en-AU"/>
        </w:rPr>
        <w:t xml:space="preserve"> bound by or obliged to implement the actions under this plan.</w:t>
      </w:r>
    </w:p>
    <w:p w:rsidR="00FF7C6B" w:rsidRPr="002F7A1C" w:rsidRDefault="0056758E" w:rsidP="00FF7C6B">
      <w:pPr>
        <w:tabs>
          <w:tab w:val="left" w:pos="0"/>
        </w:tabs>
        <w:spacing w:before="120"/>
        <w:rPr>
          <w:rFonts w:cs="Arial"/>
          <w:lang w:val="en-AU"/>
        </w:rPr>
      </w:pPr>
      <w:r w:rsidRPr="002F7A1C">
        <w:rPr>
          <w:rFonts w:cs="Arial"/>
          <w:lang w:val="en-AU"/>
        </w:rPr>
        <w:t xml:space="preserve">There are a number of other parties with interests in the National Parks where the ecological community occurs. These include: ski resort operators, recreation interests, electricity providers, roads and transport infrastructure agencies, and communications companies. It is necessary for these operators to fully understand their obligations to avoid significant impacts to the ecological community, and to act consistently with the actions outlined in this plan, particularly section 6.3 – guide for decision makers. </w:t>
      </w:r>
    </w:p>
    <w:p w:rsidR="00FF7C6B" w:rsidRPr="002F7A1C" w:rsidRDefault="0056758E" w:rsidP="00FF7C6B">
      <w:pPr>
        <w:tabs>
          <w:tab w:val="left" w:pos="0"/>
        </w:tabs>
        <w:spacing w:before="120"/>
        <w:rPr>
          <w:rFonts w:cs="Arial"/>
          <w:b/>
          <w:lang w:val="en-AU"/>
        </w:rPr>
      </w:pPr>
      <w:r w:rsidRPr="002F7A1C">
        <w:rPr>
          <w:rFonts w:cs="Arial"/>
          <w:b/>
          <w:lang w:val="en-AU"/>
        </w:rPr>
        <w:t>Indigenous knowledge, role and interests</w:t>
      </w:r>
    </w:p>
    <w:p w:rsidR="00FF7C6B" w:rsidRPr="002F7A1C" w:rsidRDefault="0056758E" w:rsidP="00FF7C6B">
      <w:pPr>
        <w:tabs>
          <w:tab w:val="left" w:pos="0"/>
        </w:tabs>
        <w:spacing w:before="120"/>
        <w:rPr>
          <w:rFonts w:cs="Arial"/>
          <w:lang w:val="en-AU"/>
        </w:rPr>
      </w:pPr>
      <w:r w:rsidRPr="002F7A1C">
        <w:rPr>
          <w:rFonts w:cs="Arial"/>
          <w:lang w:val="en-AU"/>
        </w:rPr>
        <w:t>Compared to other areas of Australia, Aboriginal history across the Alps is still quite poorly understood (Context, 2014).</w:t>
      </w:r>
    </w:p>
    <w:p w:rsidR="00FF7C6B" w:rsidRPr="002F7A1C" w:rsidRDefault="0056758E" w:rsidP="00FF7C6B">
      <w:pPr>
        <w:tabs>
          <w:tab w:val="left" w:pos="0"/>
        </w:tabs>
        <w:spacing w:before="120"/>
        <w:rPr>
          <w:rFonts w:cs="Arial"/>
          <w:lang w:val="en-AU"/>
        </w:rPr>
      </w:pPr>
      <w:r w:rsidRPr="002F7A1C">
        <w:rPr>
          <w:rFonts w:cs="Arial"/>
          <w:lang w:val="en-AU"/>
        </w:rPr>
        <w:t xml:space="preserve">Evidence from archaeological sites suggests Aboriginal peoples continuously visited or inhabited the alpine and sub-alpine regions from at least 21,000 years ago (Flood, 1980). Many groups maintain strong cultural links and interest in the area today including the </w:t>
      </w:r>
      <w:proofErr w:type="spellStart"/>
      <w:r w:rsidRPr="002F7A1C">
        <w:rPr>
          <w:rFonts w:cs="Arial"/>
          <w:lang w:val="en-AU"/>
        </w:rPr>
        <w:t>Ngunnawal</w:t>
      </w:r>
      <w:proofErr w:type="spellEnd"/>
      <w:r w:rsidRPr="002F7A1C">
        <w:rPr>
          <w:rFonts w:cs="Arial"/>
          <w:lang w:val="en-AU"/>
        </w:rPr>
        <w:t xml:space="preserve">, </w:t>
      </w:r>
      <w:proofErr w:type="spellStart"/>
      <w:r w:rsidRPr="002F7A1C">
        <w:rPr>
          <w:rFonts w:cs="Arial"/>
          <w:lang w:val="en-AU"/>
        </w:rPr>
        <w:t>Wiradjuri</w:t>
      </w:r>
      <w:proofErr w:type="spellEnd"/>
      <w:r w:rsidRPr="002F7A1C">
        <w:rPr>
          <w:rFonts w:cs="Arial"/>
          <w:lang w:val="en-AU"/>
        </w:rPr>
        <w:t xml:space="preserve">, </w:t>
      </w:r>
      <w:proofErr w:type="spellStart"/>
      <w:r w:rsidRPr="002F7A1C">
        <w:rPr>
          <w:rFonts w:cs="Arial"/>
          <w:lang w:val="en-AU"/>
        </w:rPr>
        <w:t>Warundjeri</w:t>
      </w:r>
      <w:proofErr w:type="spellEnd"/>
      <w:r w:rsidRPr="002F7A1C">
        <w:rPr>
          <w:rFonts w:cs="Arial"/>
          <w:lang w:val="en-AU"/>
        </w:rPr>
        <w:t xml:space="preserve">, </w:t>
      </w:r>
      <w:proofErr w:type="spellStart"/>
      <w:r w:rsidRPr="002F7A1C">
        <w:rPr>
          <w:rFonts w:cs="Arial"/>
          <w:lang w:val="en-AU"/>
        </w:rPr>
        <w:t>Ngarigo</w:t>
      </w:r>
      <w:proofErr w:type="spellEnd"/>
      <w:r w:rsidRPr="002F7A1C">
        <w:rPr>
          <w:rFonts w:cs="Arial"/>
          <w:lang w:val="en-AU"/>
        </w:rPr>
        <w:t xml:space="preserve">, Monaro </w:t>
      </w:r>
      <w:proofErr w:type="spellStart"/>
      <w:r w:rsidRPr="002F7A1C">
        <w:rPr>
          <w:rFonts w:cs="Arial"/>
          <w:lang w:val="en-AU"/>
        </w:rPr>
        <w:t>Ngarigo</w:t>
      </w:r>
      <w:proofErr w:type="spellEnd"/>
      <w:r w:rsidRPr="002F7A1C">
        <w:rPr>
          <w:rFonts w:cs="Arial"/>
          <w:lang w:val="en-AU"/>
        </w:rPr>
        <w:t xml:space="preserve">, </w:t>
      </w:r>
      <w:proofErr w:type="spellStart"/>
      <w:r w:rsidRPr="002F7A1C">
        <w:rPr>
          <w:rFonts w:cs="Arial"/>
          <w:lang w:val="en-AU"/>
        </w:rPr>
        <w:t>Wolgalu</w:t>
      </w:r>
      <w:proofErr w:type="spellEnd"/>
      <w:r w:rsidRPr="002F7A1C">
        <w:rPr>
          <w:rFonts w:cs="Arial"/>
          <w:lang w:val="en-AU"/>
        </w:rPr>
        <w:t xml:space="preserve">, and the </w:t>
      </w:r>
      <w:proofErr w:type="spellStart"/>
      <w:r w:rsidRPr="002F7A1C">
        <w:rPr>
          <w:rFonts w:cs="Arial"/>
          <w:lang w:val="en-AU"/>
        </w:rPr>
        <w:t>Taungurung</w:t>
      </w:r>
      <w:proofErr w:type="spellEnd"/>
      <w:r w:rsidRPr="002F7A1C">
        <w:rPr>
          <w:rFonts w:cs="Arial"/>
          <w:lang w:val="en-AU"/>
        </w:rPr>
        <w:t xml:space="preserve"> peoples. </w:t>
      </w:r>
      <w:proofErr w:type="spellStart"/>
      <w:r w:rsidRPr="002F7A1C">
        <w:rPr>
          <w:rFonts w:cs="Arial"/>
          <w:lang w:val="en-AU"/>
        </w:rPr>
        <w:t>Wiradjuri</w:t>
      </w:r>
      <w:proofErr w:type="spellEnd"/>
      <w:r w:rsidRPr="002F7A1C">
        <w:rPr>
          <w:rFonts w:cs="Arial"/>
          <w:lang w:val="en-AU"/>
        </w:rPr>
        <w:t xml:space="preserve">, </w:t>
      </w:r>
      <w:proofErr w:type="spellStart"/>
      <w:r w:rsidRPr="002F7A1C">
        <w:rPr>
          <w:rFonts w:cs="Arial"/>
          <w:lang w:val="en-AU"/>
        </w:rPr>
        <w:t>Wolgalu</w:t>
      </w:r>
      <w:proofErr w:type="spellEnd"/>
      <w:r w:rsidRPr="002F7A1C">
        <w:rPr>
          <w:rFonts w:cs="Arial"/>
          <w:lang w:val="en-AU"/>
        </w:rPr>
        <w:t xml:space="preserve"> and </w:t>
      </w:r>
      <w:proofErr w:type="spellStart"/>
      <w:r w:rsidRPr="002F7A1C">
        <w:rPr>
          <w:rFonts w:cs="Arial"/>
          <w:lang w:val="en-AU"/>
        </w:rPr>
        <w:t>Ngunnawal</w:t>
      </w:r>
      <w:proofErr w:type="spellEnd"/>
      <w:r w:rsidRPr="002F7A1C">
        <w:rPr>
          <w:rFonts w:cs="Arial"/>
          <w:lang w:val="en-AU"/>
        </w:rPr>
        <w:t xml:space="preserve"> are known by their own totems but are acknowledged through the matrilineal bloodline of the Monaro </w:t>
      </w:r>
      <w:proofErr w:type="spellStart"/>
      <w:r w:rsidRPr="002F7A1C">
        <w:rPr>
          <w:rFonts w:cs="Arial"/>
          <w:lang w:val="en-AU"/>
        </w:rPr>
        <w:t>Ngarigo</w:t>
      </w:r>
      <w:proofErr w:type="spellEnd"/>
      <w:r w:rsidRPr="002F7A1C">
        <w:rPr>
          <w:rFonts w:cs="Arial"/>
          <w:lang w:val="en-AU"/>
        </w:rPr>
        <w:t xml:space="preserve"> peoples. Many other clans also have associations with the mountains (NSW DEC, 2006).</w:t>
      </w:r>
    </w:p>
    <w:p w:rsidR="00FF7C6B" w:rsidRPr="002F7A1C" w:rsidRDefault="0056758E" w:rsidP="00FF7C6B">
      <w:pPr>
        <w:tabs>
          <w:tab w:val="left" w:pos="0"/>
        </w:tabs>
        <w:spacing w:before="120"/>
        <w:rPr>
          <w:rFonts w:cs="Arial"/>
          <w:lang w:val="en-AU"/>
        </w:rPr>
      </w:pPr>
      <w:r w:rsidRPr="002F7A1C">
        <w:rPr>
          <w:rFonts w:cs="Arial"/>
          <w:lang w:val="en-AU"/>
        </w:rPr>
        <w:t xml:space="preserve">On the mainland, most of these traditional owner groups share representation on the Australian Alps Traditional Owners Reference Group, where Traditional Owners engage with other land managers in the Alps through the Australian Alpine Liaison Committee. Discussion </w:t>
      </w:r>
      <w:r>
        <w:rPr>
          <w:rFonts w:cs="Arial"/>
          <w:lang w:val="en-AU"/>
        </w:rPr>
        <w:t xml:space="preserve">in 2014 </w:t>
      </w:r>
      <w:r w:rsidRPr="002F7A1C">
        <w:rPr>
          <w:rFonts w:cs="Arial"/>
          <w:lang w:val="en-AU"/>
        </w:rPr>
        <w:t xml:space="preserve">with members </w:t>
      </w:r>
      <w:r>
        <w:rPr>
          <w:rFonts w:cs="Arial"/>
          <w:lang w:val="en-AU"/>
        </w:rPr>
        <w:t>regarding</w:t>
      </w:r>
      <w:r w:rsidRPr="002F7A1C">
        <w:rPr>
          <w:rFonts w:cs="Arial"/>
          <w:lang w:val="en-AU"/>
        </w:rPr>
        <w:t xml:space="preserve"> the significance of the ecological community to their people suggested that the wetland and bogs areas in the Australian Alps were likely used historically for food gathering and cultural activities.</w:t>
      </w:r>
    </w:p>
    <w:p w:rsidR="00FF7C6B" w:rsidRPr="002F7A1C" w:rsidRDefault="0056758E" w:rsidP="00FF7C6B">
      <w:pPr>
        <w:tabs>
          <w:tab w:val="left" w:pos="0"/>
        </w:tabs>
        <w:spacing w:before="120"/>
        <w:rPr>
          <w:rFonts w:cs="Arial"/>
          <w:lang w:val="en-AU"/>
        </w:rPr>
      </w:pPr>
      <w:r w:rsidRPr="002F7A1C">
        <w:rPr>
          <w:rFonts w:cs="Arial"/>
          <w:lang w:val="en-AU"/>
        </w:rPr>
        <w:t xml:space="preserve">Traditional Owners were highly aware of the threats faced by the ecological community and the Alps more broadly, and were supportive of the implementation of actions to protect the Alpine </w:t>
      </w:r>
      <w:r w:rsidRPr="002F7A1C">
        <w:rPr>
          <w:rFonts w:cs="Arial"/>
          <w:i/>
          <w:lang w:val="en-AU"/>
        </w:rPr>
        <w:t>Sphagnum</w:t>
      </w:r>
      <w:r w:rsidRPr="002F7A1C">
        <w:rPr>
          <w:rFonts w:cs="Arial"/>
          <w:lang w:val="en-AU"/>
        </w:rPr>
        <w:t xml:space="preserve"> Bogs and Associated Fens. It was acknowledged that significant sites known to the Traditional Owners were also at risk from many of the same threats: in particular, fires, grazing and trampling. Opportunities for Traditional Owners to contribute to management of the ecological community were strongly supported by the reference group.</w:t>
      </w:r>
    </w:p>
    <w:p w:rsidR="00FF7C6B" w:rsidRPr="002F7A1C" w:rsidRDefault="00FF7C6B" w:rsidP="00FF7C6B">
      <w:pPr>
        <w:tabs>
          <w:tab w:val="left" w:pos="0"/>
        </w:tabs>
        <w:spacing w:before="120"/>
        <w:rPr>
          <w:rFonts w:cs="Arial"/>
          <w:lang w:val="en-AU"/>
        </w:rPr>
      </w:pPr>
    </w:p>
    <w:p w:rsidR="00FF7C6B" w:rsidRPr="00B145F3" w:rsidRDefault="0056758E" w:rsidP="00FF7C6B">
      <w:pPr>
        <w:outlineLvl w:val="1"/>
        <w:rPr>
          <w:rFonts w:eastAsia="Myriad Pro Semibold" w:cs="Arial"/>
          <w:b/>
          <w:bCs/>
          <w:color w:val="365F91" w:themeColor="accent1" w:themeShade="BF"/>
          <w:sz w:val="32"/>
          <w:szCs w:val="32"/>
          <w:lang w:val="en-AU"/>
        </w:rPr>
      </w:pPr>
      <w:bookmarkStart w:id="58" w:name="_Toc256000209"/>
      <w:bookmarkStart w:id="59" w:name="_Toc256000175"/>
      <w:bookmarkStart w:id="60" w:name="_Toc256000141"/>
      <w:bookmarkStart w:id="61" w:name="_Toc256000105"/>
      <w:bookmarkStart w:id="62" w:name="_Toc256000065"/>
      <w:bookmarkStart w:id="63" w:name="_Toc256000013"/>
      <w:bookmarkStart w:id="64" w:name="_Toc434936265"/>
      <w:r w:rsidRPr="00B145F3">
        <w:rPr>
          <w:rFonts w:eastAsia="Myriad Pro Semibold" w:cs="Arial"/>
          <w:b/>
          <w:bCs/>
          <w:color w:val="365F91" w:themeColor="accent1" w:themeShade="BF"/>
          <w:sz w:val="32"/>
          <w:szCs w:val="32"/>
          <w:lang w:val="en-AU"/>
        </w:rPr>
        <w:t>1.4</w:t>
      </w:r>
      <w:r w:rsidRPr="00B145F3">
        <w:rPr>
          <w:rFonts w:eastAsia="Myriad Pro Semibold" w:cs="Arial"/>
          <w:b/>
          <w:bCs/>
          <w:color w:val="365F91" w:themeColor="accent1" w:themeShade="BF"/>
          <w:sz w:val="32"/>
          <w:szCs w:val="32"/>
          <w:lang w:val="en-AU"/>
        </w:rPr>
        <w:tab/>
        <w:t xml:space="preserve"> Biodiversity impacts and benefits</w:t>
      </w:r>
      <w:bookmarkEnd w:id="58"/>
      <w:bookmarkEnd w:id="59"/>
      <w:bookmarkEnd w:id="60"/>
      <w:bookmarkEnd w:id="61"/>
      <w:bookmarkEnd w:id="62"/>
      <w:bookmarkEnd w:id="63"/>
      <w:bookmarkEnd w:id="64"/>
      <w:r w:rsidRPr="00B145F3">
        <w:rPr>
          <w:rFonts w:eastAsia="Myriad Pro Semibold" w:cs="Arial"/>
          <w:b/>
          <w:bCs/>
          <w:color w:val="365F91" w:themeColor="accent1" w:themeShade="BF"/>
          <w:sz w:val="32"/>
          <w:szCs w:val="32"/>
          <w:lang w:val="en-AU"/>
        </w:rPr>
        <w:t xml:space="preserve"> </w:t>
      </w:r>
    </w:p>
    <w:p w:rsidR="00FF7C6B" w:rsidRPr="002F7A1C" w:rsidRDefault="0056758E" w:rsidP="00FF7C6B">
      <w:pPr>
        <w:tabs>
          <w:tab w:val="left" w:pos="0"/>
          <w:tab w:val="center" w:pos="4513"/>
          <w:tab w:val="right" w:pos="9026"/>
        </w:tabs>
        <w:spacing w:before="120"/>
        <w:rPr>
          <w:rFonts w:cs="Arial"/>
          <w:lang w:val="en-AU"/>
        </w:rPr>
      </w:pPr>
      <w:r w:rsidRPr="002F7A1C">
        <w:rPr>
          <w:rFonts w:cs="Arial"/>
          <w:lang w:val="en-AU"/>
        </w:rPr>
        <w:t xml:space="preserve">The ecological community is known to provide significant habitat for a number of endemic and threatened </w:t>
      </w:r>
      <w:r>
        <w:rPr>
          <w:rFonts w:cs="Arial"/>
          <w:lang w:val="en-AU"/>
        </w:rPr>
        <w:t xml:space="preserve">flora and </w:t>
      </w:r>
      <w:r w:rsidRPr="002F7A1C">
        <w:rPr>
          <w:rFonts w:cs="Arial"/>
          <w:lang w:val="en-AU"/>
        </w:rPr>
        <w:t>fauna species. The persistence of this ecological community is likely to be critical to the survival of a number of these species.</w:t>
      </w:r>
    </w:p>
    <w:p w:rsidR="00FF7C6B" w:rsidRPr="002F7A1C" w:rsidRDefault="0056758E" w:rsidP="00FF7C6B">
      <w:pPr>
        <w:tabs>
          <w:tab w:val="left" w:pos="0"/>
          <w:tab w:val="center" w:pos="4513"/>
          <w:tab w:val="right" w:pos="9026"/>
        </w:tabs>
        <w:spacing w:before="120"/>
        <w:rPr>
          <w:rFonts w:cs="Arial"/>
          <w:lang w:val="en-AU"/>
        </w:rPr>
      </w:pPr>
      <w:r w:rsidRPr="002F7A1C">
        <w:rPr>
          <w:rFonts w:cs="Arial"/>
          <w:i/>
          <w:lang w:val="en-AU"/>
        </w:rPr>
        <w:t>Sphagnum</w:t>
      </w:r>
      <w:r w:rsidRPr="002F7A1C">
        <w:rPr>
          <w:rFonts w:cs="Arial"/>
          <w:lang w:val="en-AU"/>
        </w:rPr>
        <w:t xml:space="preserve"> vegetation and the underlying peat </w:t>
      </w:r>
      <w:proofErr w:type="spellStart"/>
      <w:r w:rsidRPr="002F7A1C">
        <w:rPr>
          <w:rFonts w:cs="Arial"/>
          <w:lang w:val="en-AU"/>
        </w:rPr>
        <w:t>organosols</w:t>
      </w:r>
      <w:proofErr w:type="spellEnd"/>
      <w:r w:rsidRPr="002F7A1C">
        <w:rPr>
          <w:rFonts w:cs="Arial"/>
          <w:lang w:val="en-AU"/>
        </w:rPr>
        <w:t xml:space="preserve"> have a significant water-holding capacity, which is important in modulating water flow and maintaining the hydrology of surrounding environments (Ashton and Williams, 1989). The manner in which bog and fen communities gradually release water from the spring snow melt is critical to the survival of numerous other ecological communities (Good, 1992). </w:t>
      </w:r>
      <w:proofErr w:type="gramStart"/>
      <w:r w:rsidRPr="002F7A1C">
        <w:rPr>
          <w:rFonts w:cs="Arial"/>
          <w:lang w:val="en-AU"/>
        </w:rPr>
        <w:t xml:space="preserve">Intact </w:t>
      </w:r>
      <w:r>
        <w:rPr>
          <w:rFonts w:cs="Arial"/>
          <w:lang w:val="en-AU"/>
        </w:rPr>
        <w:t>areas</w:t>
      </w:r>
      <w:r w:rsidRPr="002F7A1C">
        <w:rPr>
          <w:rFonts w:cs="Arial"/>
          <w:lang w:val="en-AU"/>
        </w:rPr>
        <w:t xml:space="preserve"> of </w:t>
      </w:r>
      <w:r w:rsidRPr="002F7A1C">
        <w:rPr>
          <w:rFonts w:cs="Arial"/>
          <w:i/>
          <w:lang w:val="en-AU"/>
        </w:rPr>
        <w:t>Sphagnum</w:t>
      </w:r>
      <w:r w:rsidRPr="002F7A1C">
        <w:rPr>
          <w:rFonts w:cs="Arial"/>
          <w:lang w:val="en-AU"/>
        </w:rPr>
        <w:t xml:space="preserve"> act as a natural filter for nutrients, pathogens and sediments, thus, playing an important role in maintaining water quality throughout catchments (McDougall, 1989).</w:t>
      </w:r>
      <w:proofErr w:type="gramEnd"/>
    </w:p>
    <w:p w:rsidR="00FF7C6B" w:rsidRPr="002F7A1C" w:rsidRDefault="0056758E" w:rsidP="00FF7C6B">
      <w:pPr>
        <w:tabs>
          <w:tab w:val="left" w:pos="0"/>
          <w:tab w:val="center" w:pos="4513"/>
          <w:tab w:val="right" w:pos="9026"/>
        </w:tabs>
        <w:spacing w:before="120"/>
        <w:rPr>
          <w:rFonts w:cs="Arial"/>
          <w:lang w:val="en-AU"/>
        </w:rPr>
      </w:pPr>
      <w:r w:rsidRPr="002F7A1C">
        <w:rPr>
          <w:rFonts w:cs="Arial"/>
          <w:lang w:val="en-AU"/>
        </w:rPr>
        <w:t xml:space="preserve">The ecological community occurs as part of a mosaic of alpine and subalpine communities with close hydrological and ecological connections. By necessity and cost effectiveness, the management of threats such as fire and exotic fauna </w:t>
      </w:r>
      <w:r>
        <w:rPr>
          <w:rFonts w:cs="Arial"/>
          <w:lang w:val="en-AU"/>
        </w:rPr>
        <w:t>are likely to</w:t>
      </w:r>
      <w:r w:rsidRPr="002F7A1C">
        <w:rPr>
          <w:rFonts w:cs="Arial"/>
          <w:lang w:val="en-AU"/>
        </w:rPr>
        <w:t xml:space="preserve"> be enacted at a landscape scale with benefits for the full range of catchment flora and fauna.</w:t>
      </w:r>
    </w:p>
    <w:p w:rsidR="00FF7C6B" w:rsidRPr="002F7A1C" w:rsidRDefault="00FF7C6B" w:rsidP="00FF7C6B">
      <w:pPr>
        <w:spacing w:before="120"/>
        <w:outlineLvl w:val="1"/>
        <w:rPr>
          <w:rFonts w:eastAsia="Times New Roman" w:cs="Arial"/>
          <w:b/>
          <w:lang w:val="en-AU"/>
        </w:rPr>
      </w:pPr>
    </w:p>
    <w:p w:rsidR="00FF7C6B" w:rsidRPr="00B145F3" w:rsidRDefault="0056758E">
      <w:pPr>
        <w:rPr>
          <w:rFonts w:eastAsia="Myriad Pro" w:cs="Arial"/>
          <w:color w:val="004F92"/>
          <w:spacing w:val="-7"/>
          <w:sz w:val="52"/>
          <w:szCs w:val="52"/>
          <w:lang w:val="en-AU"/>
        </w:rPr>
      </w:pPr>
      <w:bookmarkStart w:id="65" w:name="_Toc256000012"/>
      <w:bookmarkStart w:id="66" w:name="_Toc390339446"/>
      <w:r w:rsidRPr="00B145F3">
        <w:rPr>
          <w:rFonts w:eastAsia="Myriad Pro" w:cs="Arial"/>
          <w:color w:val="004F92"/>
          <w:spacing w:val="-7"/>
          <w:sz w:val="52"/>
          <w:szCs w:val="52"/>
          <w:lang w:val="en-AU"/>
        </w:rPr>
        <w:br w:type="page"/>
      </w:r>
    </w:p>
    <w:p w:rsidR="00FF7C6B" w:rsidRPr="00B145F3" w:rsidRDefault="0056758E" w:rsidP="00FF7C6B">
      <w:pPr>
        <w:numPr>
          <w:ilvl w:val="0"/>
          <w:numId w:val="5"/>
        </w:numPr>
        <w:spacing w:before="18"/>
        <w:outlineLvl w:val="0"/>
        <w:rPr>
          <w:rFonts w:eastAsia="Myriad Pro" w:cs="Arial"/>
          <w:b/>
          <w:color w:val="004F92"/>
          <w:spacing w:val="-8"/>
          <w:sz w:val="52"/>
          <w:szCs w:val="52"/>
          <w:lang w:val="en-AU"/>
        </w:rPr>
      </w:pPr>
      <w:bookmarkStart w:id="67" w:name="_Toc256000211"/>
      <w:bookmarkStart w:id="68" w:name="_Toc256000177"/>
      <w:bookmarkStart w:id="69" w:name="_Toc256000143"/>
      <w:bookmarkStart w:id="70" w:name="_Toc256000108"/>
      <w:bookmarkStart w:id="71" w:name="_Toc256000068"/>
      <w:bookmarkStart w:id="72" w:name="_Toc256000015"/>
      <w:bookmarkStart w:id="73" w:name="_Toc434936266"/>
      <w:r w:rsidRPr="00B145F3">
        <w:rPr>
          <w:rFonts w:eastAsia="Myriad Pro" w:cs="Arial"/>
          <w:b/>
          <w:color w:val="004F92"/>
          <w:spacing w:val="-8"/>
          <w:sz w:val="52"/>
          <w:szCs w:val="52"/>
          <w:lang w:val="en-AU"/>
        </w:rPr>
        <w:t>The ecological community</w:t>
      </w:r>
      <w:bookmarkStart w:id="74" w:name="_Toc389494336"/>
      <w:bookmarkStart w:id="75" w:name="_Toc390161752"/>
      <w:bookmarkStart w:id="76" w:name="_Toc390251040"/>
      <w:bookmarkStart w:id="77" w:name="_Toc390251091"/>
      <w:bookmarkStart w:id="78" w:name="_Toc390251136"/>
      <w:bookmarkStart w:id="79" w:name="_Toc390251181"/>
      <w:bookmarkStart w:id="80" w:name="_Toc390339447"/>
      <w:bookmarkStart w:id="81" w:name="_Toc394312661"/>
      <w:bookmarkStart w:id="82" w:name="_Toc394312761"/>
      <w:bookmarkStart w:id="83" w:name="_Toc394312859"/>
      <w:bookmarkStart w:id="84" w:name="_Toc394312933"/>
      <w:bookmarkStart w:id="85" w:name="_Toc394313007"/>
      <w:bookmarkStart w:id="86" w:name="_Toc394313081"/>
      <w:bookmarkStart w:id="87" w:name="_Toc389494337"/>
      <w:bookmarkStart w:id="88" w:name="_Toc390161753"/>
      <w:bookmarkStart w:id="89" w:name="_Toc390251041"/>
      <w:bookmarkStart w:id="90" w:name="_Toc390251092"/>
      <w:bookmarkStart w:id="91" w:name="_Toc390251137"/>
      <w:bookmarkStart w:id="92" w:name="_Toc390251182"/>
      <w:bookmarkStart w:id="93" w:name="_Toc390339448"/>
      <w:bookmarkStart w:id="94" w:name="_Toc394312662"/>
      <w:bookmarkStart w:id="95" w:name="_Toc394312762"/>
      <w:bookmarkStart w:id="96" w:name="_Toc394312860"/>
      <w:bookmarkStart w:id="97" w:name="_Toc394312934"/>
      <w:bookmarkStart w:id="98" w:name="_Toc394313008"/>
      <w:bookmarkStart w:id="99" w:name="_Toc39431308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FF7C6B" w:rsidRPr="00B145F3" w:rsidRDefault="0056758E" w:rsidP="00FF7C6B">
      <w:pPr>
        <w:pStyle w:val="ListParagraph"/>
        <w:keepNext/>
        <w:numPr>
          <w:ilvl w:val="1"/>
          <w:numId w:val="41"/>
        </w:numPr>
        <w:tabs>
          <w:tab w:val="left" w:pos="780"/>
        </w:tabs>
        <w:spacing w:line="380" w:lineRule="exact"/>
        <w:ind w:left="431" w:right="714" w:hanging="431"/>
        <w:outlineLvl w:val="1"/>
        <w:rPr>
          <w:rFonts w:eastAsia="Myriad Pro Semibold" w:cs="Arial"/>
          <w:b/>
          <w:bCs/>
          <w:color w:val="004F92"/>
          <w:spacing w:val="-2"/>
          <w:sz w:val="32"/>
          <w:szCs w:val="32"/>
          <w:lang w:val="en-AU"/>
        </w:rPr>
      </w:pPr>
      <w:bookmarkStart w:id="100" w:name="_Toc256000212"/>
      <w:bookmarkStart w:id="101" w:name="_Toc256000178"/>
      <w:bookmarkStart w:id="102" w:name="_Toc256000144"/>
      <w:bookmarkStart w:id="103" w:name="_Toc256000109"/>
      <w:bookmarkStart w:id="104" w:name="_Toc256000069"/>
      <w:bookmarkStart w:id="105" w:name="_Toc256000016"/>
      <w:bookmarkStart w:id="106" w:name="_Toc434936267"/>
      <w:r w:rsidRPr="00B145F3">
        <w:rPr>
          <w:rFonts w:eastAsia="Myriad Pro Semibold" w:cs="Arial"/>
          <w:b/>
          <w:bCs/>
          <w:color w:val="004F92"/>
          <w:spacing w:val="-2"/>
          <w:sz w:val="32"/>
          <w:szCs w:val="32"/>
          <w:lang w:val="en-AU"/>
        </w:rPr>
        <w:t>Description</w:t>
      </w:r>
      <w:bookmarkEnd w:id="100"/>
      <w:bookmarkEnd w:id="101"/>
      <w:bookmarkEnd w:id="102"/>
      <w:bookmarkEnd w:id="103"/>
      <w:bookmarkEnd w:id="104"/>
      <w:bookmarkEnd w:id="105"/>
      <w:bookmarkEnd w:id="106"/>
    </w:p>
    <w:p w:rsidR="00FF7C6B" w:rsidRDefault="0056758E" w:rsidP="00FF7C6B">
      <w:pPr>
        <w:spacing w:before="120"/>
        <w:rPr>
          <w:rFonts w:cs="Arial"/>
          <w:color w:val="000000"/>
          <w:lang w:val="en-AU" w:eastAsia="en-AU"/>
        </w:rPr>
      </w:pPr>
      <w:r>
        <w:rPr>
          <w:rFonts w:cs="Arial"/>
          <w:color w:val="000000"/>
          <w:lang w:val="en-AU" w:eastAsia="en-AU"/>
        </w:rPr>
        <w:t xml:space="preserve">The </w:t>
      </w:r>
      <w:r w:rsidRPr="002F7A1C">
        <w:rPr>
          <w:rFonts w:cs="Arial"/>
          <w:color w:val="000000"/>
          <w:lang w:val="en-AU" w:eastAsia="en-AU"/>
        </w:rPr>
        <w:t xml:space="preserve">Alpine </w:t>
      </w:r>
      <w:r w:rsidRPr="002F7A1C">
        <w:rPr>
          <w:rFonts w:cs="Arial"/>
          <w:i/>
          <w:iCs/>
          <w:color w:val="000000"/>
          <w:lang w:val="en-AU" w:eastAsia="en-AU"/>
        </w:rPr>
        <w:t xml:space="preserve">Sphagnum </w:t>
      </w:r>
      <w:r w:rsidRPr="002F7A1C">
        <w:rPr>
          <w:rFonts w:cs="Arial"/>
          <w:color w:val="000000"/>
          <w:lang w:val="en-AU" w:eastAsia="en-AU"/>
        </w:rPr>
        <w:t xml:space="preserve">Bogs and Associated Fens </w:t>
      </w:r>
      <w:r>
        <w:rPr>
          <w:rFonts w:cs="Arial"/>
          <w:color w:val="000000"/>
          <w:lang w:val="en-AU" w:eastAsia="en-AU"/>
        </w:rPr>
        <w:t xml:space="preserve">ecological community occurs across alpine, sub-alpine and </w:t>
      </w:r>
      <w:proofErr w:type="spellStart"/>
      <w:r>
        <w:rPr>
          <w:rFonts w:cs="Arial"/>
          <w:color w:val="000000"/>
          <w:lang w:val="en-AU" w:eastAsia="en-AU"/>
        </w:rPr>
        <w:t>montane</w:t>
      </w:r>
      <w:proofErr w:type="spellEnd"/>
      <w:r>
        <w:rPr>
          <w:rFonts w:cs="Arial"/>
          <w:color w:val="000000"/>
          <w:lang w:val="en-AU" w:eastAsia="en-AU"/>
        </w:rPr>
        <w:t xml:space="preserve"> landscapes of Tasmania, Victoria, New South Wales and the Australian Capital Territory in permanently wet areas, such as along streams, drainage lines, valley edges and valley floors. The ecological community also occurs on slopes where soils are waterlogged (Slattery, 1998; </w:t>
      </w:r>
      <w:proofErr w:type="spellStart"/>
      <w:r>
        <w:rPr>
          <w:rFonts w:cs="Arial"/>
          <w:color w:val="000000"/>
          <w:lang w:val="en-AU" w:eastAsia="en-AU"/>
        </w:rPr>
        <w:t>Costin</w:t>
      </w:r>
      <w:proofErr w:type="spellEnd"/>
      <w:r>
        <w:rPr>
          <w:rFonts w:cs="Arial"/>
          <w:color w:val="000000"/>
          <w:lang w:val="en-AU" w:eastAsia="en-AU"/>
        </w:rPr>
        <w:t xml:space="preserve"> </w:t>
      </w:r>
      <w:r w:rsidRPr="00893184">
        <w:rPr>
          <w:rFonts w:cs="Arial"/>
          <w:i/>
          <w:color w:val="000000"/>
          <w:lang w:val="en-AU" w:eastAsia="en-AU"/>
        </w:rPr>
        <w:t>et al</w:t>
      </w:r>
      <w:r>
        <w:rPr>
          <w:rFonts w:cs="Arial"/>
          <w:color w:val="000000"/>
          <w:lang w:val="en-AU" w:eastAsia="en-AU"/>
        </w:rPr>
        <w:t>., 2000). The key to bog formation is a good supply of groundwater and an impeded drainage system that keeps the water table at or near the surface (</w:t>
      </w:r>
      <w:proofErr w:type="spellStart"/>
      <w:r>
        <w:rPr>
          <w:rFonts w:cs="Arial"/>
          <w:color w:val="000000"/>
          <w:lang w:val="en-AU" w:eastAsia="en-AU"/>
        </w:rPr>
        <w:t>Whinam</w:t>
      </w:r>
      <w:proofErr w:type="spellEnd"/>
      <w:r>
        <w:rPr>
          <w:rFonts w:cs="Arial"/>
          <w:color w:val="000000"/>
          <w:lang w:val="en-AU" w:eastAsia="en-AU"/>
        </w:rPr>
        <w:t xml:space="preserve"> </w:t>
      </w:r>
      <w:r w:rsidRPr="00893184">
        <w:rPr>
          <w:rFonts w:cs="Arial"/>
          <w:i/>
          <w:color w:val="000000"/>
          <w:lang w:val="en-AU" w:eastAsia="en-AU"/>
        </w:rPr>
        <w:t>et al</w:t>
      </w:r>
      <w:r>
        <w:rPr>
          <w:rFonts w:cs="Arial"/>
          <w:color w:val="000000"/>
          <w:lang w:val="en-AU" w:eastAsia="en-AU"/>
        </w:rPr>
        <w:t>., 2003). Under these conditions, the decomposition of organic materials is incomplete, eventually forming the peat that typically underlies the ecological community (Good, 1992).</w:t>
      </w:r>
    </w:p>
    <w:p w:rsidR="00FF7C6B" w:rsidRPr="002F7A1C" w:rsidRDefault="0056758E" w:rsidP="00FF7C6B">
      <w:pPr>
        <w:spacing w:before="120"/>
        <w:rPr>
          <w:rFonts w:cs="Arial"/>
          <w:color w:val="000000"/>
          <w:lang w:val="en-AU" w:eastAsia="en-AU"/>
        </w:rPr>
      </w:pPr>
      <w:r>
        <w:rPr>
          <w:rFonts w:cs="Arial"/>
          <w:color w:val="000000"/>
          <w:lang w:val="en-AU" w:eastAsia="en-AU"/>
        </w:rPr>
        <w:t xml:space="preserve">The nationally described ecological community listed under the EPBC Act includes two distinct components of </w:t>
      </w:r>
      <w:proofErr w:type="gramStart"/>
      <w:r>
        <w:rPr>
          <w:rFonts w:cs="Arial"/>
          <w:color w:val="000000"/>
          <w:lang w:val="en-AU" w:eastAsia="en-AU"/>
        </w:rPr>
        <w:t>high mountain</w:t>
      </w:r>
      <w:proofErr w:type="gramEnd"/>
      <w:r>
        <w:rPr>
          <w:rFonts w:cs="Arial"/>
          <w:color w:val="000000"/>
          <w:lang w:val="en-AU" w:eastAsia="en-AU"/>
        </w:rPr>
        <w:t xml:space="preserve"> wetlands that are both restricted in area and typically occur together – bogs and fens. </w:t>
      </w:r>
      <w:r w:rsidRPr="002F7A1C">
        <w:rPr>
          <w:rFonts w:cs="Arial"/>
          <w:color w:val="000000"/>
          <w:lang w:val="en-AU" w:eastAsia="en-AU"/>
        </w:rPr>
        <w:t xml:space="preserve">Although it is not always the dominant genus, </w:t>
      </w:r>
      <w:r w:rsidRPr="00536CD1">
        <w:rPr>
          <w:rFonts w:cs="Arial"/>
          <w:iCs/>
          <w:color w:val="000000"/>
          <w:lang w:val="en-AU" w:eastAsia="en-AU"/>
        </w:rPr>
        <w:t xml:space="preserve">the </w:t>
      </w:r>
      <w:r>
        <w:rPr>
          <w:rFonts w:cs="Arial"/>
          <w:color w:val="000000"/>
          <w:lang w:val="en-AU" w:eastAsia="en-AU"/>
        </w:rPr>
        <w:t>b</w:t>
      </w:r>
      <w:r w:rsidRPr="002F7A1C">
        <w:rPr>
          <w:rFonts w:cs="Arial"/>
          <w:color w:val="000000"/>
          <w:lang w:val="en-AU" w:eastAsia="en-AU"/>
        </w:rPr>
        <w:t>ogs</w:t>
      </w:r>
      <w:r>
        <w:rPr>
          <w:rFonts w:cs="Arial"/>
          <w:color w:val="000000"/>
          <w:lang w:val="en-AU" w:eastAsia="en-AU"/>
        </w:rPr>
        <w:t xml:space="preserve"> component</w:t>
      </w:r>
      <w:r w:rsidRPr="002F7A1C">
        <w:rPr>
          <w:rFonts w:cs="Arial"/>
          <w:color w:val="000000"/>
          <w:lang w:val="en-AU" w:eastAsia="en-AU"/>
        </w:rPr>
        <w:t xml:space="preserve"> </w:t>
      </w:r>
      <w:r>
        <w:rPr>
          <w:rFonts w:cs="Arial"/>
          <w:color w:val="000000"/>
          <w:lang w:val="en-AU" w:eastAsia="en-AU"/>
        </w:rPr>
        <w:t xml:space="preserve">of the ecological community </w:t>
      </w:r>
      <w:r w:rsidRPr="002F7A1C">
        <w:rPr>
          <w:rFonts w:cs="Arial"/>
          <w:color w:val="000000"/>
          <w:lang w:val="en-AU" w:eastAsia="en-AU"/>
        </w:rPr>
        <w:t xml:space="preserve">can usually be defined by the visual presence of </w:t>
      </w:r>
      <w:r w:rsidRPr="002F7A1C">
        <w:rPr>
          <w:rFonts w:cs="Arial"/>
          <w:i/>
          <w:iCs/>
          <w:color w:val="000000"/>
          <w:lang w:val="en-AU" w:eastAsia="en-AU"/>
        </w:rPr>
        <w:t xml:space="preserve">Sphagnum </w:t>
      </w:r>
      <w:r w:rsidRPr="002F7A1C">
        <w:rPr>
          <w:rFonts w:cs="Arial"/>
          <w:color w:val="000000"/>
          <w:lang w:val="en-AU" w:eastAsia="en-AU"/>
        </w:rPr>
        <w:t xml:space="preserve">spp. (absent or less obvious in fens and degraded wetlands), the most common of which is </w:t>
      </w:r>
      <w:r w:rsidRPr="002F7A1C">
        <w:rPr>
          <w:rFonts w:cs="Arial"/>
          <w:i/>
          <w:iCs/>
          <w:color w:val="000000"/>
          <w:lang w:val="en-AU" w:eastAsia="en-AU"/>
        </w:rPr>
        <w:t xml:space="preserve">Sphagnum </w:t>
      </w:r>
      <w:proofErr w:type="spellStart"/>
      <w:r w:rsidRPr="002F7A1C">
        <w:rPr>
          <w:rFonts w:cs="Arial"/>
          <w:i/>
          <w:iCs/>
          <w:color w:val="000000"/>
          <w:lang w:val="en-AU" w:eastAsia="en-AU"/>
        </w:rPr>
        <w:t>cristatum</w:t>
      </w:r>
      <w:proofErr w:type="spellEnd"/>
      <w:r w:rsidRPr="002F7A1C">
        <w:rPr>
          <w:rFonts w:cs="Arial"/>
          <w:i/>
          <w:iCs/>
          <w:color w:val="000000"/>
          <w:lang w:val="en-AU" w:eastAsia="en-AU"/>
        </w:rPr>
        <w:t xml:space="preserve"> </w:t>
      </w:r>
      <w:r w:rsidRPr="002F7A1C">
        <w:rPr>
          <w:rFonts w:cs="Arial"/>
          <w:color w:val="000000"/>
          <w:lang w:val="en-AU" w:eastAsia="en-AU"/>
        </w:rPr>
        <w:t xml:space="preserve">(Kirkpatrick, 1997). </w:t>
      </w:r>
      <w:r>
        <w:rPr>
          <w:rFonts w:cs="Arial"/>
          <w:color w:val="000000"/>
          <w:lang w:val="en-AU" w:eastAsia="en-AU"/>
        </w:rPr>
        <w:t>The fens are shallow, open water pools with or without emergent aquatic plants and are often near to, or surrounded by bogs.</w:t>
      </w:r>
    </w:p>
    <w:p w:rsidR="00FF7C6B" w:rsidRPr="002F7A1C" w:rsidRDefault="0056758E" w:rsidP="00FF7C6B">
      <w:pPr>
        <w:spacing w:before="120"/>
        <w:rPr>
          <w:rFonts w:cs="Arial"/>
          <w:lang w:val="en-AU" w:eastAsia="en-AU"/>
        </w:rPr>
      </w:pPr>
      <w:r w:rsidRPr="002F7A1C">
        <w:rPr>
          <w:rFonts w:cs="Arial"/>
          <w:color w:val="000000"/>
          <w:lang w:val="en-AU" w:eastAsia="en-AU"/>
        </w:rPr>
        <w:t xml:space="preserve">The absorptive properties of </w:t>
      </w:r>
      <w:r w:rsidRPr="002F7A1C">
        <w:rPr>
          <w:rFonts w:cs="Arial"/>
          <w:i/>
          <w:iCs/>
          <w:color w:val="000000"/>
          <w:lang w:val="en-AU" w:eastAsia="en-AU"/>
        </w:rPr>
        <w:t xml:space="preserve">Sphagnum </w:t>
      </w:r>
      <w:r w:rsidRPr="002F7A1C">
        <w:rPr>
          <w:rFonts w:cs="Arial"/>
          <w:color w:val="000000"/>
          <w:lang w:val="en-AU" w:eastAsia="en-AU"/>
        </w:rPr>
        <w:t>spp. and the underlying peat regulate the lateral spread of moisture within th</w:t>
      </w:r>
      <w:r>
        <w:rPr>
          <w:rFonts w:cs="Arial"/>
          <w:color w:val="000000"/>
          <w:lang w:val="en-AU" w:eastAsia="en-AU"/>
        </w:rPr>
        <w:t>e</w:t>
      </w:r>
      <w:r w:rsidRPr="002F7A1C">
        <w:rPr>
          <w:rFonts w:cs="Arial"/>
          <w:color w:val="000000"/>
          <w:lang w:val="en-AU" w:eastAsia="en-AU"/>
        </w:rPr>
        <w:t xml:space="preserve"> ecological community and ultimately, this defines its boundaries. Also, some patches of the ecological community are dominated by shrubs or </w:t>
      </w:r>
      <w:proofErr w:type="spellStart"/>
      <w:r w:rsidRPr="002F7A1C">
        <w:rPr>
          <w:rFonts w:cs="Arial"/>
          <w:i/>
          <w:iCs/>
          <w:color w:val="000000"/>
          <w:lang w:val="en-AU" w:eastAsia="en-AU"/>
        </w:rPr>
        <w:t>Restionaceae</w:t>
      </w:r>
      <w:proofErr w:type="spellEnd"/>
      <w:r w:rsidRPr="002F7A1C">
        <w:rPr>
          <w:rFonts w:cs="Arial"/>
          <w:i/>
          <w:iCs/>
          <w:color w:val="000000"/>
          <w:lang w:val="en-AU" w:eastAsia="en-AU"/>
        </w:rPr>
        <w:t xml:space="preserve"> </w:t>
      </w:r>
      <w:r w:rsidRPr="002F7A1C">
        <w:rPr>
          <w:rFonts w:cs="Arial"/>
          <w:color w:val="000000"/>
          <w:lang w:val="en-AU" w:eastAsia="en-AU"/>
        </w:rPr>
        <w:t xml:space="preserve">spp., particularly where </w:t>
      </w:r>
      <w:r w:rsidRPr="002F7A1C">
        <w:rPr>
          <w:rFonts w:cs="Arial"/>
          <w:i/>
          <w:iCs/>
          <w:color w:val="000000"/>
          <w:lang w:val="en-AU" w:eastAsia="en-AU"/>
        </w:rPr>
        <w:t xml:space="preserve">Sphagnum </w:t>
      </w:r>
      <w:r w:rsidRPr="002F7A1C">
        <w:rPr>
          <w:rFonts w:cs="Arial"/>
          <w:color w:val="000000"/>
          <w:lang w:val="en-AU" w:eastAsia="en-AU"/>
        </w:rPr>
        <w:t xml:space="preserve">spp. are only a minor component, or where </w:t>
      </w:r>
      <w:r w:rsidRPr="002F7A1C">
        <w:rPr>
          <w:rFonts w:cs="Arial"/>
          <w:i/>
          <w:iCs/>
          <w:color w:val="000000"/>
          <w:lang w:val="en-AU" w:eastAsia="en-AU"/>
        </w:rPr>
        <w:t xml:space="preserve">Sphagnum </w:t>
      </w:r>
      <w:r w:rsidRPr="002F7A1C">
        <w:rPr>
          <w:rFonts w:cs="Arial"/>
          <w:color w:val="000000"/>
          <w:lang w:val="en-AU" w:eastAsia="en-AU"/>
        </w:rPr>
        <w:t xml:space="preserve">has been depleted or lost due to </w:t>
      </w:r>
      <w:r>
        <w:rPr>
          <w:rFonts w:cs="Arial"/>
          <w:color w:val="000000"/>
          <w:lang w:val="en-AU" w:eastAsia="en-AU"/>
        </w:rPr>
        <w:t xml:space="preserve">past or ongoing </w:t>
      </w:r>
      <w:r w:rsidRPr="002F7A1C">
        <w:rPr>
          <w:rFonts w:cs="Arial"/>
          <w:color w:val="000000"/>
          <w:lang w:val="en-AU" w:eastAsia="en-AU"/>
        </w:rPr>
        <w:t xml:space="preserve">disturbance. In these cases, the site may </w:t>
      </w:r>
      <w:r w:rsidRPr="002F7A1C">
        <w:rPr>
          <w:rFonts w:cs="Arial"/>
          <w:lang w:val="en-AU" w:eastAsia="en-AU"/>
        </w:rPr>
        <w:t xml:space="preserve">still be considered to be part of this ecological community if other key species are dominant (see the list of key species in Table 1 from the </w:t>
      </w:r>
      <w:hyperlink r:id="rId30" w:history="1">
        <w:r w:rsidRPr="002F7A1C">
          <w:rPr>
            <w:rFonts w:cs="Arial"/>
            <w:color w:val="0000FF" w:themeColor="hyperlink"/>
            <w:u w:val="single"/>
            <w:lang w:val="en-AU" w:eastAsia="en-AU"/>
          </w:rPr>
          <w:t xml:space="preserve">Commonwealth Listing Advice on Alpine </w:t>
        </w:r>
        <w:r w:rsidRPr="002F7A1C">
          <w:rPr>
            <w:rFonts w:cs="Arial"/>
            <w:i/>
            <w:color w:val="0000FF" w:themeColor="hyperlink"/>
            <w:u w:val="single"/>
            <w:lang w:val="en-AU" w:eastAsia="en-AU"/>
          </w:rPr>
          <w:t>Sphagnum</w:t>
        </w:r>
        <w:r w:rsidRPr="002F7A1C">
          <w:rPr>
            <w:rFonts w:cs="Arial"/>
            <w:color w:val="0000FF" w:themeColor="hyperlink"/>
            <w:u w:val="single"/>
            <w:lang w:val="en-AU" w:eastAsia="en-AU"/>
          </w:rPr>
          <w:t xml:space="preserve"> Bogs and Associated Fens</w:t>
        </w:r>
      </w:hyperlink>
      <w:r w:rsidRPr="002F7A1C">
        <w:rPr>
          <w:rFonts w:cs="Arial"/>
          <w:lang w:val="en-AU" w:eastAsia="en-AU"/>
        </w:rPr>
        <w:t xml:space="preserve">) and a peat substratum is evident. </w:t>
      </w:r>
    </w:p>
    <w:p w:rsidR="00FF7C6B" w:rsidRPr="002F7A1C" w:rsidRDefault="0056758E" w:rsidP="00FF7C6B">
      <w:pPr>
        <w:spacing w:before="120"/>
        <w:rPr>
          <w:rFonts w:cs="Arial"/>
          <w:color w:val="000000"/>
          <w:lang w:val="en-AU" w:eastAsia="en-AU"/>
        </w:rPr>
      </w:pPr>
      <w:r w:rsidRPr="002F7A1C">
        <w:rPr>
          <w:rFonts w:cs="Arial"/>
          <w:color w:val="000000"/>
          <w:lang w:val="en-AU" w:eastAsia="en-AU"/>
        </w:rPr>
        <w:t xml:space="preserve">The full description of the ecological community is in the </w:t>
      </w:r>
      <w:hyperlink r:id="rId31" w:history="1">
        <w:r w:rsidRPr="002F7A1C">
          <w:rPr>
            <w:rFonts w:cs="Arial"/>
            <w:color w:val="0000FF" w:themeColor="hyperlink"/>
            <w:u w:val="single"/>
            <w:lang w:val="en-AU" w:eastAsia="en-AU"/>
          </w:rPr>
          <w:t>Commonwealth Listing Advice</w:t>
        </w:r>
      </w:hyperlink>
      <w:r w:rsidRPr="002F7A1C">
        <w:rPr>
          <w:rFonts w:cs="Arial"/>
          <w:color w:val="000000"/>
          <w:lang w:val="en-AU" w:eastAsia="en-AU"/>
        </w:rPr>
        <w:t xml:space="preserve">. Diagnostic keys to assist in identifying the ecological community on mainland Australia and Tasmania have been developed </w:t>
      </w:r>
      <w:r w:rsidRPr="002F7A1C">
        <w:rPr>
          <w:rFonts w:cs="Arial"/>
          <w:lang w:val="en-AU"/>
        </w:rPr>
        <w:t>and included in the document ‘</w:t>
      </w:r>
      <w:hyperlink r:id="rId32" w:history="1">
        <w:r w:rsidRPr="002F7A1C">
          <w:rPr>
            <w:rFonts w:cs="Arial"/>
            <w:color w:val="0000FF" w:themeColor="hyperlink"/>
            <w:u w:val="single"/>
            <w:lang w:val="en-AU"/>
          </w:rPr>
          <w:t>Background information</w:t>
        </w:r>
        <w:r>
          <w:rPr>
            <w:rFonts w:cs="Arial"/>
            <w:color w:val="0000FF" w:themeColor="hyperlink"/>
            <w:u w:val="single"/>
            <w:lang w:val="en-AU"/>
          </w:rPr>
          <w:t xml:space="preserve"> for the</w:t>
        </w:r>
        <w:r w:rsidRPr="002F7A1C">
          <w:rPr>
            <w:rFonts w:cs="Arial"/>
            <w:color w:val="0000FF" w:themeColor="hyperlink"/>
            <w:u w:val="single"/>
            <w:lang w:val="en-AU"/>
          </w:rPr>
          <w:t xml:space="preserve"> Alpine </w:t>
        </w:r>
        <w:r w:rsidRPr="002F7A1C">
          <w:rPr>
            <w:rFonts w:cs="Arial"/>
            <w:i/>
            <w:color w:val="0000FF" w:themeColor="hyperlink"/>
            <w:u w:val="single"/>
            <w:lang w:val="en-AU"/>
          </w:rPr>
          <w:t>Sphagnum</w:t>
        </w:r>
        <w:r w:rsidRPr="002F7A1C">
          <w:rPr>
            <w:rFonts w:cs="Arial"/>
            <w:color w:val="0000FF" w:themeColor="hyperlink"/>
            <w:u w:val="single"/>
            <w:lang w:val="en-AU"/>
          </w:rPr>
          <w:t xml:space="preserve"> Bogs and Associated Fen</w:t>
        </w:r>
        <w:r>
          <w:rPr>
            <w:rFonts w:cs="Arial"/>
            <w:color w:val="0000FF" w:themeColor="hyperlink"/>
            <w:u w:val="single"/>
            <w:lang w:val="en-AU"/>
          </w:rPr>
          <w:t>s National Recovery Plan</w:t>
        </w:r>
      </w:hyperlink>
      <w:r w:rsidRPr="002F7A1C">
        <w:rPr>
          <w:rFonts w:cs="Arial"/>
          <w:lang w:val="en-AU"/>
        </w:rPr>
        <w:t xml:space="preserve">’. </w:t>
      </w:r>
    </w:p>
    <w:p w:rsidR="00FF7C6B" w:rsidRPr="002F7A1C" w:rsidRDefault="00FF7C6B" w:rsidP="00FF7C6B">
      <w:pPr>
        <w:spacing w:before="120"/>
        <w:outlineLvl w:val="2"/>
        <w:rPr>
          <w:rFonts w:eastAsia="Myriad Pro" w:cs="Arial"/>
          <w:lang w:val="en-AU"/>
        </w:rPr>
      </w:pPr>
      <w:bookmarkStart w:id="107" w:name="_Toc390339450"/>
      <w:bookmarkStart w:id="108" w:name="_Toc256000019"/>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109" w:name="_Toc256000213"/>
      <w:bookmarkStart w:id="110" w:name="_Toc256000179"/>
      <w:bookmarkStart w:id="111" w:name="_Toc256000145"/>
      <w:bookmarkStart w:id="112" w:name="_Toc256000110"/>
      <w:bookmarkStart w:id="113" w:name="_Toc256000070"/>
      <w:bookmarkStart w:id="114" w:name="_Toc256000017"/>
      <w:bookmarkStart w:id="115" w:name="_Toc434936268"/>
      <w:r w:rsidRPr="00B145F3">
        <w:rPr>
          <w:rFonts w:eastAsia="Myriad Pro Semibold" w:cs="Arial"/>
          <w:b/>
          <w:bCs/>
          <w:color w:val="004F92"/>
          <w:spacing w:val="-2"/>
          <w:sz w:val="32"/>
          <w:szCs w:val="32"/>
          <w:lang w:val="en-AU"/>
        </w:rPr>
        <w:t>2.2</w:t>
      </w:r>
      <w:r w:rsidRPr="00B145F3">
        <w:rPr>
          <w:rFonts w:eastAsia="Myriad Pro Semibold" w:cs="Arial"/>
          <w:b/>
          <w:bCs/>
          <w:color w:val="004F92"/>
          <w:spacing w:val="-2"/>
          <w:sz w:val="32"/>
          <w:szCs w:val="32"/>
          <w:lang w:val="en-AU"/>
        </w:rPr>
        <w:tab/>
        <w:t>Flora</w:t>
      </w:r>
      <w:bookmarkEnd w:id="109"/>
      <w:bookmarkEnd w:id="110"/>
      <w:bookmarkEnd w:id="111"/>
      <w:bookmarkEnd w:id="112"/>
      <w:bookmarkEnd w:id="113"/>
      <w:bookmarkEnd w:id="114"/>
      <w:bookmarkEnd w:id="115"/>
    </w:p>
    <w:p w:rsidR="00FF7C6B" w:rsidRPr="002F7A1C" w:rsidRDefault="0056758E" w:rsidP="00FF7C6B">
      <w:pPr>
        <w:spacing w:before="120"/>
        <w:outlineLvl w:val="2"/>
        <w:rPr>
          <w:rFonts w:eastAsia="Myriad Pro" w:cs="Arial"/>
          <w:b/>
          <w:lang w:val="en-AU"/>
        </w:rPr>
      </w:pPr>
      <w:r w:rsidRPr="002F7A1C">
        <w:rPr>
          <w:rFonts w:eastAsia="Myriad Pro" w:cs="Arial"/>
          <w:b/>
          <w:lang w:val="en-AU"/>
        </w:rPr>
        <w:t>Characteristic Flora</w:t>
      </w:r>
      <w:bookmarkEnd w:id="107"/>
      <w:bookmarkEnd w:id="108"/>
      <w:r w:rsidRPr="002F7A1C">
        <w:rPr>
          <w:rFonts w:eastAsia="Myriad Pro" w:cs="Arial"/>
          <w:b/>
          <w:lang w:val="en-AU"/>
        </w:rPr>
        <w:t xml:space="preserve">  </w:t>
      </w:r>
    </w:p>
    <w:p w:rsidR="00FF7C6B" w:rsidRPr="002F7A1C" w:rsidRDefault="0056758E" w:rsidP="00FF7C6B">
      <w:pPr>
        <w:spacing w:before="120"/>
        <w:rPr>
          <w:rFonts w:cs="Arial"/>
          <w:lang w:val="en-AU"/>
        </w:rPr>
      </w:pPr>
      <w:r w:rsidRPr="002F7A1C">
        <w:rPr>
          <w:rFonts w:cs="Arial"/>
          <w:lang w:val="en-AU"/>
        </w:rPr>
        <w:t xml:space="preserve">In the Alpine </w:t>
      </w:r>
      <w:r w:rsidRPr="002F7A1C">
        <w:rPr>
          <w:rFonts w:cs="Arial"/>
          <w:i/>
          <w:lang w:val="en-AU"/>
        </w:rPr>
        <w:t xml:space="preserve">Sphagnum </w:t>
      </w:r>
      <w:r w:rsidRPr="002F7A1C">
        <w:rPr>
          <w:rFonts w:cs="Arial"/>
          <w:lang w:val="en-AU"/>
        </w:rPr>
        <w:t xml:space="preserve">Bogs and Associated Fens of the mainland </w:t>
      </w:r>
      <w:r>
        <w:rPr>
          <w:rFonts w:cs="Arial"/>
          <w:lang w:val="en-AU"/>
        </w:rPr>
        <w:t>Alps</w:t>
      </w:r>
      <w:r w:rsidRPr="002F7A1C">
        <w:rPr>
          <w:rFonts w:cs="Arial"/>
          <w:lang w:val="en-AU"/>
        </w:rPr>
        <w:t>, there are several characteristic flora species: S</w:t>
      </w:r>
      <w:r w:rsidRPr="002F7A1C">
        <w:rPr>
          <w:rFonts w:cs="Arial"/>
          <w:i/>
          <w:lang w:val="en-AU"/>
        </w:rPr>
        <w:t xml:space="preserve">phagnum </w:t>
      </w:r>
      <w:proofErr w:type="spellStart"/>
      <w:r w:rsidRPr="002F7A1C">
        <w:rPr>
          <w:rFonts w:cs="Arial"/>
          <w:i/>
          <w:lang w:val="en-AU"/>
        </w:rPr>
        <w:t>cristatum</w:t>
      </w:r>
      <w:proofErr w:type="spellEnd"/>
      <w:r w:rsidRPr="002F7A1C">
        <w:rPr>
          <w:rFonts w:cs="Arial"/>
          <w:lang w:val="en-AU"/>
        </w:rPr>
        <w:t xml:space="preserve"> forming hummocks in bogs</w:t>
      </w:r>
      <w:r>
        <w:rPr>
          <w:rFonts w:cs="Arial"/>
          <w:lang w:val="en-AU"/>
        </w:rPr>
        <w:t>;</w:t>
      </w:r>
      <w:r w:rsidRPr="002F7A1C">
        <w:rPr>
          <w:rFonts w:cs="Arial"/>
          <w:lang w:val="en-AU"/>
        </w:rPr>
        <w:t xml:space="preserve"> </w:t>
      </w:r>
      <w:proofErr w:type="spellStart"/>
      <w:r w:rsidRPr="002F7A1C">
        <w:rPr>
          <w:rFonts w:cs="Arial"/>
          <w:i/>
          <w:lang w:val="en-AU"/>
        </w:rPr>
        <w:t>Empodisma</w:t>
      </w:r>
      <w:proofErr w:type="spellEnd"/>
      <w:r w:rsidRPr="002F7A1C">
        <w:rPr>
          <w:rFonts w:cs="Arial"/>
          <w:i/>
          <w:lang w:val="en-AU"/>
        </w:rPr>
        <w:t xml:space="preserve"> minus</w:t>
      </w:r>
      <w:r w:rsidRPr="002F7A1C">
        <w:rPr>
          <w:rFonts w:cs="Arial"/>
          <w:lang w:val="en-AU"/>
        </w:rPr>
        <w:t xml:space="preserve"> in bogs and associated fens</w:t>
      </w:r>
      <w:r>
        <w:rPr>
          <w:rFonts w:cs="Arial"/>
          <w:lang w:val="en-AU"/>
        </w:rPr>
        <w:t>;</w:t>
      </w:r>
      <w:r w:rsidRPr="002F7A1C">
        <w:rPr>
          <w:rFonts w:cs="Arial"/>
          <w:lang w:val="en-AU"/>
        </w:rPr>
        <w:t xml:space="preserve"> </w:t>
      </w:r>
      <w:proofErr w:type="spellStart"/>
      <w:r w:rsidRPr="002F7A1C">
        <w:rPr>
          <w:rFonts w:cs="Arial"/>
          <w:i/>
          <w:lang w:val="en-AU"/>
        </w:rPr>
        <w:t>Carex</w:t>
      </w:r>
      <w:proofErr w:type="spellEnd"/>
      <w:r w:rsidRPr="002F7A1C">
        <w:rPr>
          <w:rFonts w:cs="Arial"/>
          <w:i/>
          <w:lang w:val="en-AU"/>
        </w:rPr>
        <w:t xml:space="preserve"> </w:t>
      </w:r>
      <w:proofErr w:type="spellStart"/>
      <w:r w:rsidRPr="002F7A1C">
        <w:rPr>
          <w:rFonts w:cs="Arial"/>
          <w:i/>
          <w:lang w:val="en-AU"/>
        </w:rPr>
        <w:t>gaudichaudiana</w:t>
      </w:r>
      <w:proofErr w:type="spellEnd"/>
      <w:r w:rsidRPr="002F7A1C">
        <w:rPr>
          <w:rFonts w:cs="Arial"/>
          <w:lang w:val="en-AU"/>
        </w:rPr>
        <w:t xml:space="preserve"> </w:t>
      </w:r>
      <w:r>
        <w:rPr>
          <w:rFonts w:cs="Arial"/>
          <w:lang w:val="en-AU"/>
        </w:rPr>
        <w:t xml:space="preserve">typically </w:t>
      </w:r>
      <w:r w:rsidRPr="002F7A1C">
        <w:rPr>
          <w:rFonts w:cs="Arial"/>
          <w:lang w:val="en-AU"/>
        </w:rPr>
        <w:t>dominat</w:t>
      </w:r>
      <w:r>
        <w:rPr>
          <w:rFonts w:cs="Arial"/>
          <w:lang w:val="en-AU"/>
        </w:rPr>
        <w:t>ing</w:t>
      </w:r>
      <w:r w:rsidRPr="002F7A1C">
        <w:rPr>
          <w:rFonts w:cs="Arial"/>
          <w:lang w:val="en-AU"/>
        </w:rPr>
        <w:t xml:space="preserve"> fens; </w:t>
      </w:r>
      <w:proofErr w:type="spellStart"/>
      <w:r w:rsidRPr="002F7A1C">
        <w:rPr>
          <w:rFonts w:cs="Arial"/>
          <w:i/>
          <w:lang w:val="en-AU"/>
        </w:rPr>
        <w:t>Poa</w:t>
      </w:r>
      <w:proofErr w:type="spellEnd"/>
      <w:r w:rsidRPr="002F7A1C">
        <w:rPr>
          <w:rFonts w:cs="Arial"/>
          <w:i/>
          <w:lang w:val="en-AU"/>
        </w:rPr>
        <w:t xml:space="preserve"> </w:t>
      </w:r>
      <w:proofErr w:type="spellStart"/>
      <w:r w:rsidRPr="002F7A1C">
        <w:rPr>
          <w:rFonts w:cs="Arial"/>
          <w:i/>
          <w:lang w:val="en-AU"/>
        </w:rPr>
        <w:t>costiniana</w:t>
      </w:r>
      <w:proofErr w:type="spellEnd"/>
      <w:r w:rsidRPr="002F7A1C">
        <w:rPr>
          <w:rFonts w:cs="Arial"/>
          <w:lang w:val="en-AU"/>
        </w:rPr>
        <w:t xml:space="preserve"> occurs on the margins of bogs or invading degraded </w:t>
      </w:r>
      <w:r>
        <w:rPr>
          <w:rFonts w:cs="Arial"/>
          <w:lang w:val="en-AU"/>
        </w:rPr>
        <w:t>sites</w:t>
      </w:r>
      <w:r w:rsidRPr="002F7A1C">
        <w:rPr>
          <w:rFonts w:cs="Arial"/>
          <w:lang w:val="en-AU"/>
        </w:rPr>
        <w:t xml:space="preserve"> (Hope </w:t>
      </w:r>
      <w:r w:rsidRPr="002F7A1C">
        <w:rPr>
          <w:rFonts w:cs="Arial"/>
          <w:i/>
          <w:lang w:val="en-AU"/>
        </w:rPr>
        <w:t xml:space="preserve">et al. </w:t>
      </w:r>
      <w:r w:rsidRPr="002F7A1C">
        <w:rPr>
          <w:rFonts w:cs="Arial"/>
          <w:lang w:val="en-AU"/>
        </w:rPr>
        <w:t xml:space="preserve">2012). The other keystone bog species are shrubs, some of which only regenerate from seed after fire and others that regenerate by </w:t>
      </w:r>
      <w:proofErr w:type="spellStart"/>
      <w:r w:rsidRPr="002F7A1C">
        <w:rPr>
          <w:rFonts w:cs="Arial"/>
          <w:lang w:val="en-AU"/>
        </w:rPr>
        <w:t>resprouting</w:t>
      </w:r>
      <w:proofErr w:type="spellEnd"/>
      <w:r w:rsidRPr="002F7A1C">
        <w:rPr>
          <w:rFonts w:cs="Arial"/>
          <w:lang w:val="en-AU"/>
        </w:rPr>
        <w:t xml:space="preserve"> (Walsh and McDougall</w:t>
      </w:r>
      <w:r>
        <w:rPr>
          <w:rFonts w:cs="Arial"/>
          <w:lang w:val="en-AU"/>
        </w:rPr>
        <w:t>,</w:t>
      </w:r>
      <w:r w:rsidRPr="002F7A1C">
        <w:rPr>
          <w:rFonts w:cs="Arial"/>
          <w:lang w:val="en-AU"/>
        </w:rPr>
        <w:t xml:space="preserve"> 2004). These shrubs have varying recovery times after fire, and this combined with hydrology, drives the dynamics of the </w:t>
      </w:r>
      <w:r>
        <w:rPr>
          <w:rFonts w:cs="Arial"/>
          <w:lang w:val="en-AU"/>
        </w:rPr>
        <w:t>ecological community</w:t>
      </w:r>
      <w:r w:rsidRPr="002F7A1C">
        <w:rPr>
          <w:rFonts w:cs="Arial"/>
          <w:lang w:val="en-AU"/>
        </w:rPr>
        <w:t>.</w:t>
      </w:r>
    </w:p>
    <w:p w:rsidR="00FF7C6B" w:rsidRPr="002F7A1C" w:rsidRDefault="0056758E" w:rsidP="00FF7C6B">
      <w:pPr>
        <w:spacing w:before="120"/>
        <w:rPr>
          <w:rFonts w:cs="Arial"/>
          <w:lang w:val="en-AU" w:eastAsia="en-AU"/>
        </w:rPr>
      </w:pPr>
      <w:r w:rsidRPr="002F7A1C">
        <w:rPr>
          <w:rFonts w:cs="Arial"/>
          <w:lang w:val="en-AU"/>
        </w:rPr>
        <w:t xml:space="preserve">Tasmanian </w:t>
      </w:r>
      <w:r w:rsidRPr="002F7A1C">
        <w:rPr>
          <w:rFonts w:cs="Arial"/>
          <w:i/>
          <w:lang w:val="en-AU" w:eastAsia="en-AU"/>
        </w:rPr>
        <w:t xml:space="preserve">Sphagnum bogs </w:t>
      </w:r>
      <w:r w:rsidRPr="002F7A1C">
        <w:rPr>
          <w:rFonts w:cs="Arial"/>
          <w:lang w:val="en-AU" w:eastAsia="en-AU"/>
        </w:rPr>
        <w:t xml:space="preserve">have floristic affinities with mainland bog communities at the genus and family level, including some key species such as </w:t>
      </w:r>
      <w:proofErr w:type="spellStart"/>
      <w:r w:rsidRPr="002F7A1C">
        <w:rPr>
          <w:rFonts w:cs="Arial"/>
          <w:i/>
          <w:lang w:val="en-AU" w:eastAsia="en-AU"/>
        </w:rPr>
        <w:t>Empodisma</w:t>
      </w:r>
      <w:proofErr w:type="spellEnd"/>
      <w:r w:rsidRPr="002F7A1C">
        <w:rPr>
          <w:rFonts w:cs="Arial"/>
          <w:i/>
          <w:lang w:val="en-AU" w:eastAsia="en-AU"/>
        </w:rPr>
        <w:t xml:space="preserve"> minus</w:t>
      </w:r>
      <w:r w:rsidRPr="002F7A1C">
        <w:rPr>
          <w:rFonts w:cs="Arial"/>
          <w:lang w:val="en-AU" w:eastAsia="en-AU"/>
        </w:rPr>
        <w:t xml:space="preserve"> and </w:t>
      </w:r>
      <w:proofErr w:type="spellStart"/>
      <w:r w:rsidRPr="002F7A1C">
        <w:rPr>
          <w:rFonts w:cs="Arial"/>
          <w:i/>
          <w:lang w:val="en-AU" w:eastAsia="en-AU"/>
        </w:rPr>
        <w:t>Carex</w:t>
      </w:r>
      <w:proofErr w:type="spellEnd"/>
      <w:r w:rsidRPr="002F7A1C">
        <w:rPr>
          <w:rFonts w:cs="Arial"/>
          <w:i/>
          <w:lang w:val="en-AU" w:eastAsia="en-AU"/>
        </w:rPr>
        <w:t xml:space="preserve"> </w:t>
      </w:r>
      <w:proofErr w:type="spellStart"/>
      <w:r w:rsidRPr="002F7A1C">
        <w:rPr>
          <w:rFonts w:cs="Arial"/>
          <w:i/>
          <w:lang w:val="en-AU" w:eastAsia="en-AU"/>
        </w:rPr>
        <w:t>gaudichaudiana</w:t>
      </w:r>
      <w:proofErr w:type="spellEnd"/>
      <w:r w:rsidRPr="002F7A1C">
        <w:rPr>
          <w:rFonts w:cs="Arial"/>
          <w:lang w:val="en-AU" w:eastAsia="en-AU"/>
        </w:rPr>
        <w:t xml:space="preserve">. The Tasmanian endemics </w:t>
      </w:r>
      <w:proofErr w:type="spellStart"/>
      <w:r w:rsidRPr="002F7A1C">
        <w:rPr>
          <w:rFonts w:cs="Arial"/>
          <w:i/>
          <w:lang w:val="en-AU" w:eastAsia="en-AU"/>
        </w:rPr>
        <w:t>Richea</w:t>
      </w:r>
      <w:proofErr w:type="spellEnd"/>
      <w:r w:rsidRPr="002F7A1C">
        <w:rPr>
          <w:rFonts w:cs="Arial"/>
          <w:i/>
          <w:lang w:val="en-AU" w:eastAsia="en-AU"/>
        </w:rPr>
        <w:t xml:space="preserve"> </w:t>
      </w:r>
      <w:proofErr w:type="spellStart"/>
      <w:r w:rsidRPr="002F7A1C">
        <w:rPr>
          <w:rFonts w:cs="Arial"/>
          <w:i/>
          <w:lang w:val="en-AU" w:eastAsia="en-AU"/>
        </w:rPr>
        <w:t>gunnii</w:t>
      </w:r>
      <w:proofErr w:type="spellEnd"/>
      <w:r w:rsidRPr="002F7A1C">
        <w:rPr>
          <w:rFonts w:cs="Arial"/>
          <w:i/>
          <w:lang w:val="en-AU" w:eastAsia="en-AU"/>
        </w:rPr>
        <w:t xml:space="preserve"> </w:t>
      </w:r>
      <w:r w:rsidRPr="002F7A1C">
        <w:rPr>
          <w:rFonts w:cs="Arial"/>
          <w:lang w:val="en-AU" w:eastAsia="en-AU"/>
        </w:rPr>
        <w:t xml:space="preserve">and </w:t>
      </w:r>
      <w:r w:rsidRPr="002F7A1C">
        <w:rPr>
          <w:rFonts w:cs="Arial"/>
          <w:i/>
          <w:lang w:val="en-AU" w:eastAsia="en-AU"/>
        </w:rPr>
        <w:t xml:space="preserve">R. </w:t>
      </w:r>
      <w:proofErr w:type="spellStart"/>
      <w:r w:rsidRPr="002F7A1C">
        <w:rPr>
          <w:rFonts w:cs="Arial"/>
          <w:i/>
          <w:lang w:val="en-AU" w:eastAsia="en-AU"/>
        </w:rPr>
        <w:t>scoparia</w:t>
      </w:r>
      <w:proofErr w:type="spellEnd"/>
      <w:r w:rsidRPr="002F7A1C">
        <w:rPr>
          <w:rFonts w:cs="Arial"/>
          <w:i/>
          <w:lang w:val="en-AU" w:eastAsia="en-AU"/>
        </w:rPr>
        <w:t xml:space="preserve"> </w:t>
      </w:r>
      <w:r w:rsidRPr="002F7A1C">
        <w:rPr>
          <w:rFonts w:cs="Arial"/>
          <w:lang w:val="en-AU" w:eastAsia="en-AU"/>
        </w:rPr>
        <w:t xml:space="preserve">are the major bog </w:t>
      </w:r>
      <w:proofErr w:type="spellStart"/>
      <w:r w:rsidRPr="002F7A1C">
        <w:rPr>
          <w:rFonts w:cs="Arial"/>
          <w:i/>
          <w:lang w:val="en-AU" w:eastAsia="en-AU"/>
        </w:rPr>
        <w:t>epacrids</w:t>
      </w:r>
      <w:proofErr w:type="spellEnd"/>
      <w:r w:rsidRPr="002F7A1C">
        <w:rPr>
          <w:rFonts w:cs="Arial"/>
          <w:lang w:val="en-AU" w:eastAsia="en-AU"/>
        </w:rPr>
        <w:t xml:space="preserve"> in Tasmania (</w:t>
      </w:r>
      <w:proofErr w:type="spellStart"/>
      <w:r w:rsidRPr="002F7A1C">
        <w:rPr>
          <w:rFonts w:cs="Arial"/>
          <w:lang w:val="en-AU" w:eastAsia="en-AU"/>
        </w:rPr>
        <w:t>Whinam</w:t>
      </w:r>
      <w:proofErr w:type="spellEnd"/>
      <w:r w:rsidRPr="002F7A1C">
        <w:rPr>
          <w:rFonts w:cs="Arial"/>
          <w:lang w:val="en-AU" w:eastAsia="en-AU"/>
        </w:rPr>
        <w:t xml:space="preserve"> </w:t>
      </w:r>
      <w:r w:rsidRPr="002F7A1C">
        <w:rPr>
          <w:rFonts w:cs="Arial"/>
          <w:i/>
          <w:lang w:val="en-AU" w:eastAsia="en-AU"/>
        </w:rPr>
        <w:t>et al.</w:t>
      </w:r>
      <w:r w:rsidRPr="002F7A1C">
        <w:rPr>
          <w:rFonts w:cs="Arial"/>
          <w:lang w:val="en-AU" w:eastAsia="en-AU"/>
        </w:rPr>
        <w:t>, 2001).</w:t>
      </w:r>
    </w:p>
    <w:p w:rsidR="00FF7C6B" w:rsidRPr="002F7A1C" w:rsidRDefault="0056758E" w:rsidP="00FF7C6B">
      <w:pPr>
        <w:spacing w:before="120"/>
        <w:rPr>
          <w:rFonts w:cs="Arial"/>
          <w:lang w:val="en-AU" w:eastAsia="en-AU"/>
        </w:rPr>
      </w:pPr>
      <w:r w:rsidRPr="002F7A1C">
        <w:rPr>
          <w:rFonts w:cs="Arial"/>
          <w:lang w:val="en-AU" w:eastAsia="en-AU"/>
        </w:rPr>
        <w:t xml:space="preserve">Further information on the characteristic flora of the ecological community can be found in the </w:t>
      </w:r>
      <w:r w:rsidRPr="002F7A1C">
        <w:rPr>
          <w:rFonts w:cs="Arial"/>
          <w:color w:val="0000FF" w:themeColor="hyperlink"/>
          <w:u w:val="single"/>
          <w:lang w:val="en-AU" w:eastAsia="en-AU"/>
        </w:rPr>
        <w:t>Commonwealth Listing Advice</w:t>
      </w:r>
      <w:r w:rsidRPr="002F7A1C">
        <w:rPr>
          <w:rFonts w:cs="Arial"/>
          <w:lang w:val="en-AU" w:eastAsia="en-AU"/>
        </w:rPr>
        <w:t xml:space="preserve"> and</w:t>
      </w:r>
      <w:r>
        <w:rPr>
          <w:rFonts w:cs="Arial"/>
          <w:lang w:val="en-AU" w:eastAsia="en-AU"/>
        </w:rPr>
        <w:t xml:space="preserve"> </w:t>
      </w:r>
      <w:r w:rsidRPr="002F7A1C">
        <w:rPr>
          <w:rFonts w:cs="Arial"/>
          <w:lang w:val="en-AU"/>
        </w:rPr>
        <w:t>‘</w:t>
      </w:r>
      <w:hyperlink r:id="rId33" w:history="1">
        <w:r w:rsidRPr="002F7A1C">
          <w:rPr>
            <w:rFonts w:cs="Arial"/>
            <w:color w:val="0000FF" w:themeColor="hyperlink"/>
            <w:u w:val="single"/>
            <w:lang w:val="en-AU"/>
          </w:rPr>
          <w:t>Background information</w:t>
        </w:r>
        <w:r>
          <w:rPr>
            <w:rFonts w:cs="Arial"/>
            <w:color w:val="0000FF" w:themeColor="hyperlink"/>
            <w:u w:val="single"/>
            <w:lang w:val="en-AU"/>
          </w:rPr>
          <w:t xml:space="preserve"> for the</w:t>
        </w:r>
        <w:r w:rsidRPr="002F7A1C">
          <w:rPr>
            <w:rFonts w:cs="Arial"/>
            <w:color w:val="0000FF" w:themeColor="hyperlink"/>
            <w:u w:val="single"/>
            <w:lang w:val="en-AU"/>
          </w:rPr>
          <w:t xml:space="preserve"> Alpine </w:t>
        </w:r>
        <w:r w:rsidRPr="002F7A1C">
          <w:rPr>
            <w:rFonts w:cs="Arial"/>
            <w:i/>
            <w:color w:val="0000FF" w:themeColor="hyperlink"/>
            <w:u w:val="single"/>
            <w:lang w:val="en-AU"/>
          </w:rPr>
          <w:t>Sphagnum</w:t>
        </w:r>
        <w:r w:rsidRPr="002F7A1C">
          <w:rPr>
            <w:rFonts w:cs="Arial"/>
            <w:color w:val="0000FF" w:themeColor="hyperlink"/>
            <w:u w:val="single"/>
            <w:lang w:val="en-AU"/>
          </w:rPr>
          <w:t xml:space="preserve"> Bogs and Associated Fen</w:t>
        </w:r>
        <w:r>
          <w:rPr>
            <w:rFonts w:cs="Arial"/>
            <w:color w:val="0000FF" w:themeColor="hyperlink"/>
            <w:u w:val="single"/>
            <w:lang w:val="en-AU"/>
          </w:rPr>
          <w:t>s National Recovery Plan</w:t>
        </w:r>
      </w:hyperlink>
      <w:r w:rsidRPr="002F7A1C">
        <w:rPr>
          <w:rFonts w:cs="Arial"/>
          <w:lang w:val="en-AU"/>
        </w:rPr>
        <w:t>’</w:t>
      </w:r>
      <w:r w:rsidRPr="002F7A1C">
        <w:rPr>
          <w:rFonts w:cs="Arial"/>
          <w:lang w:val="en-AU" w:eastAsia="en-AU"/>
        </w:rPr>
        <w:t>.</w:t>
      </w:r>
    </w:p>
    <w:p w:rsidR="00FF7C6B" w:rsidRPr="002F7A1C" w:rsidRDefault="0056758E" w:rsidP="00FF7C6B">
      <w:pPr>
        <w:spacing w:before="120"/>
        <w:outlineLvl w:val="2"/>
        <w:rPr>
          <w:rFonts w:eastAsia="Myriad Pro" w:cs="Arial"/>
          <w:b/>
          <w:lang w:val="en-AU"/>
        </w:rPr>
      </w:pPr>
      <w:bookmarkStart w:id="116" w:name="_Toc256000021"/>
      <w:bookmarkStart w:id="117" w:name="_Toc390339451"/>
      <w:r w:rsidRPr="002F7A1C">
        <w:rPr>
          <w:rFonts w:eastAsia="Myriad Pro" w:cs="Arial"/>
          <w:b/>
          <w:lang w:val="en-AU"/>
        </w:rPr>
        <w:t>EPBC Threatened Flora found in the ecological community</w:t>
      </w:r>
      <w:bookmarkEnd w:id="116"/>
      <w:r w:rsidRPr="002F7A1C">
        <w:rPr>
          <w:rFonts w:eastAsia="Myriad Pro" w:cs="Arial"/>
          <w:b/>
          <w:lang w:val="en-AU"/>
        </w:rPr>
        <w:t xml:space="preserve">  </w:t>
      </w:r>
    </w:p>
    <w:p w:rsidR="00FF7C6B" w:rsidRPr="002F7A1C" w:rsidRDefault="0056758E" w:rsidP="00FF7C6B">
      <w:pPr>
        <w:spacing w:before="120"/>
        <w:rPr>
          <w:rFonts w:eastAsia="Times New Roman" w:cs="Arial"/>
          <w:lang w:val="en-AU" w:eastAsia="en-AU"/>
        </w:rPr>
      </w:pPr>
      <w:r w:rsidRPr="002F7A1C">
        <w:rPr>
          <w:rFonts w:eastAsia="Times New Roman" w:cs="Arial"/>
          <w:lang w:val="en-AU" w:eastAsia="en-AU"/>
        </w:rPr>
        <w:t>There are several EPBC-listed threatened species occurring within the ecological community, some of these are also listed under the relevant State legislation. The Bogong eyebright (</w:t>
      </w:r>
      <w:proofErr w:type="spellStart"/>
      <w:r w:rsidRPr="002F7A1C">
        <w:rPr>
          <w:rFonts w:eastAsia="Times New Roman" w:cs="Arial"/>
          <w:i/>
          <w:iCs/>
          <w:color w:val="000000"/>
          <w:lang w:val="en-AU" w:eastAsia="en-AU"/>
        </w:rPr>
        <w:t>Euphrasia</w:t>
      </w:r>
      <w:proofErr w:type="spellEnd"/>
      <w:r w:rsidRPr="002F7A1C">
        <w:rPr>
          <w:rFonts w:eastAsia="Times New Roman" w:cs="Arial"/>
          <w:i/>
          <w:iCs/>
          <w:color w:val="000000"/>
          <w:lang w:val="en-AU" w:eastAsia="en-AU"/>
        </w:rPr>
        <w:t xml:space="preserve"> </w:t>
      </w:r>
      <w:proofErr w:type="spellStart"/>
      <w:r w:rsidRPr="002F7A1C">
        <w:rPr>
          <w:rFonts w:eastAsia="Times New Roman" w:cs="Arial"/>
          <w:i/>
          <w:iCs/>
          <w:color w:val="000000"/>
          <w:lang w:val="en-AU" w:eastAsia="en-AU"/>
        </w:rPr>
        <w:t>eichleri</w:t>
      </w:r>
      <w:proofErr w:type="spellEnd"/>
      <w:r w:rsidRPr="002F7A1C">
        <w:rPr>
          <w:rFonts w:eastAsia="Times New Roman" w:cs="Arial"/>
          <w:iCs/>
          <w:color w:val="000000"/>
          <w:lang w:val="en-AU" w:eastAsia="en-AU"/>
        </w:rPr>
        <w:t>) is endemic to Victoria but is restricted to alpine and subalpine vegetation between the Bogong High Plains and Mt. Bogong, and possibly the Dargo High Plains.</w:t>
      </w:r>
    </w:p>
    <w:p w:rsidR="00FF7C6B" w:rsidRPr="002F7A1C" w:rsidRDefault="0056758E" w:rsidP="00FF7C6B">
      <w:pPr>
        <w:spacing w:before="120"/>
        <w:rPr>
          <w:rFonts w:eastAsia="Times New Roman" w:cs="Arial"/>
          <w:lang w:val="en-AU" w:eastAsia="en-AU"/>
        </w:rPr>
      </w:pPr>
      <w:r w:rsidRPr="002F7A1C">
        <w:rPr>
          <w:rFonts w:eastAsia="Times New Roman" w:cs="Arial"/>
          <w:lang w:val="en-AU" w:eastAsia="en-AU"/>
        </w:rPr>
        <w:t>The swamp everlasting (</w:t>
      </w:r>
      <w:proofErr w:type="spellStart"/>
      <w:r w:rsidRPr="002F7A1C">
        <w:rPr>
          <w:rFonts w:eastAsia="Times New Roman" w:cs="Arial"/>
          <w:i/>
          <w:lang w:val="en-AU" w:eastAsia="en-AU"/>
        </w:rPr>
        <w:t>Xerochrysum</w:t>
      </w:r>
      <w:proofErr w:type="spellEnd"/>
      <w:r w:rsidRPr="002F7A1C">
        <w:rPr>
          <w:rFonts w:eastAsia="Times New Roman" w:cs="Arial"/>
          <w:i/>
          <w:lang w:val="en-AU" w:eastAsia="en-AU"/>
        </w:rPr>
        <w:t xml:space="preserve"> </w:t>
      </w:r>
      <w:proofErr w:type="spellStart"/>
      <w:r w:rsidRPr="002F7A1C">
        <w:rPr>
          <w:rFonts w:eastAsia="Times New Roman" w:cs="Arial"/>
          <w:i/>
          <w:lang w:val="en-AU" w:eastAsia="en-AU"/>
        </w:rPr>
        <w:t>palustre</w:t>
      </w:r>
      <w:proofErr w:type="spellEnd"/>
      <w:r w:rsidRPr="002F7A1C">
        <w:rPr>
          <w:rFonts w:eastAsia="Times New Roman" w:cs="Arial"/>
          <w:lang w:val="en-AU" w:eastAsia="en-AU"/>
        </w:rPr>
        <w:t>), listed as Vulnerable, is a wide</w:t>
      </w:r>
      <w:r>
        <w:rPr>
          <w:rFonts w:eastAsia="Times New Roman" w:cs="Arial"/>
          <w:lang w:val="en-AU" w:eastAsia="en-AU"/>
        </w:rPr>
        <w:t>ly distributed</w:t>
      </w:r>
      <w:r w:rsidRPr="002F7A1C">
        <w:rPr>
          <w:rFonts w:eastAsia="Times New Roman" w:cs="Arial"/>
          <w:lang w:val="en-AU" w:eastAsia="en-AU"/>
        </w:rPr>
        <w:t xml:space="preserve"> but rare herbaceous daisy that occurs in a variety of habitats including highland </w:t>
      </w:r>
      <w:r w:rsidRPr="002F7A1C">
        <w:rPr>
          <w:rFonts w:eastAsia="Times New Roman" w:cs="Arial"/>
          <w:i/>
          <w:lang w:val="en-AU" w:eastAsia="en-AU"/>
        </w:rPr>
        <w:t>Sphagnum</w:t>
      </w:r>
      <w:r w:rsidRPr="002F7A1C">
        <w:rPr>
          <w:rFonts w:eastAsia="Times New Roman" w:cs="Arial"/>
          <w:lang w:val="en-AU" w:eastAsia="en-AU"/>
        </w:rPr>
        <w:t xml:space="preserve"> bogs. Its habitat extends to wet sites, mostly at lower altitude but can extend into the alpine area in a few places. It is not clear how important the ecological community is for this species.</w:t>
      </w:r>
    </w:p>
    <w:p w:rsidR="00FF7C6B" w:rsidRPr="002F7A1C" w:rsidRDefault="0056758E" w:rsidP="00FF7C6B">
      <w:pPr>
        <w:spacing w:before="120"/>
        <w:rPr>
          <w:rFonts w:eastAsia="Times New Roman" w:cs="Arial"/>
          <w:lang w:val="en-AU" w:eastAsia="en-AU"/>
        </w:rPr>
      </w:pPr>
      <w:r w:rsidRPr="002F7A1C">
        <w:rPr>
          <w:rFonts w:eastAsia="Times New Roman" w:cs="Arial"/>
          <w:lang w:val="en-AU" w:eastAsia="en-AU"/>
        </w:rPr>
        <w:t>Additionally, the Kiandra greenhood (</w:t>
      </w:r>
      <w:proofErr w:type="spellStart"/>
      <w:r w:rsidRPr="002F7A1C">
        <w:rPr>
          <w:rFonts w:eastAsia="Times New Roman" w:cs="Arial"/>
          <w:i/>
          <w:lang w:val="en-AU" w:eastAsia="en-AU"/>
        </w:rPr>
        <w:t>Pterostylis</w:t>
      </w:r>
      <w:proofErr w:type="spellEnd"/>
      <w:r w:rsidRPr="002F7A1C">
        <w:rPr>
          <w:rFonts w:eastAsia="Times New Roman" w:cs="Arial"/>
          <w:i/>
          <w:lang w:val="en-AU" w:eastAsia="en-AU"/>
        </w:rPr>
        <w:t xml:space="preserve"> </w:t>
      </w:r>
      <w:proofErr w:type="spellStart"/>
      <w:r w:rsidRPr="002F7A1C">
        <w:rPr>
          <w:rFonts w:eastAsia="Times New Roman" w:cs="Arial"/>
          <w:i/>
          <w:lang w:val="en-AU" w:eastAsia="en-AU"/>
        </w:rPr>
        <w:t>oreophila</w:t>
      </w:r>
      <w:proofErr w:type="spellEnd"/>
      <w:r w:rsidRPr="002F7A1C">
        <w:rPr>
          <w:rFonts w:eastAsia="Times New Roman" w:cs="Arial"/>
          <w:lang w:val="en-AU" w:eastAsia="en-AU"/>
        </w:rPr>
        <w:t xml:space="preserve">), </w:t>
      </w:r>
      <w:proofErr w:type="spellStart"/>
      <w:r w:rsidRPr="002F7A1C">
        <w:rPr>
          <w:rFonts w:eastAsia="Times New Roman" w:cs="Arial"/>
          <w:lang w:val="en-AU" w:eastAsia="en-AU"/>
        </w:rPr>
        <w:t>Bago</w:t>
      </w:r>
      <w:proofErr w:type="spellEnd"/>
      <w:r w:rsidRPr="002F7A1C">
        <w:rPr>
          <w:rFonts w:eastAsia="Times New Roman" w:cs="Arial"/>
          <w:lang w:val="en-AU" w:eastAsia="en-AU"/>
        </w:rPr>
        <w:t xml:space="preserve"> leek orchid (</w:t>
      </w:r>
      <w:proofErr w:type="spellStart"/>
      <w:r w:rsidRPr="002F7A1C">
        <w:rPr>
          <w:rFonts w:eastAsia="Times New Roman" w:cs="Arial"/>
          <w:i/>
          <w:lang w:val="en-AU" w:eastAsia="en-AU"/>
        </w:rPr>
        <w:t>Prasophyllum</w:t>
      </w:r>
      <w:proofErr w:type="spellEnd"/>
      <w:r w:rsidRPr="002F7A1C">
        <w:rPr>
          <w:rFonts w:eastAsia="Times New Roman" w:cs="Arial"/>
          <w:i/>
          <w:lang w:val="en-AU" w:eastAsia="en-AU"/>
        </w:rPr>
        <w:t xml:space="preserve"> </w:t>
      </w:r>
      <w:proofErr w:type="spellStart"/>
      <w:r w:rsidRPr="002F7A1C">
        <w:rPr>
          <w:rFonts w:eastAsia="Times New Roman" w:cs="Arial"/>
          <w:i/>
          <w:lang w:val="en-AU" w:eastAsia="en-AU"/>
        </w:rPr>
        <w:t>bagoensis</w:t>
      </w:r>
      <w:proofErr w:type="spellEnd"/>
      <w:r w:rsidRPr="002F7A1C">
        <w:rPr>
          <w:rFonts w:eastAsia="Times New Roman" w:cs="Arial"/>
          <w:lang w:val="en-AU" w:eastAsia="en-AU"/>
        </w:rPr>
        <w:t>), Brandy Mary’s leek orchid (</w:t>
      </w:r>
      <w:proofErr w:type="spellStart"/>
      <w:r w:rsidRPr="002F7A1C">
        <w:rPr>
          <w:rFonts w:eastAsia="Times New Roman" w:cs="Arial"/>
          <w:i/>
          <w:lang w:val="en-AU" w:eastAsia="en-AU"/>
        </w:rPr>
        <w:t>Prasophyllum</w:t>
      </w:r>
      <w:proofErr w:type="spellEnd"/>
      <w:r w:rsidRPr="002F7A1C">
        <w:rPr>
          <w:rFonts w:eastAsia="Times New Roman" w:cs="Arial"/>
          <w:i/>
          <w:lang w:val="en-AU" w:eastAsia="en-AU"/>
        </w:rPr>
        <w:t xml:space="preserve"> </w:t>
      </w:r>
      <w:proofErr w:type="spellStart"/>
      <w:r w:rsidRPr="002F7A1C">
        <w:rPr>
          <w:rFonts w:eastAsia="Times New Roman" w:cs="Arial"/>
          <w:i/>
          <w:lang w:val="en-AU" w:eastAsia="en-AU"/>
        </w:rPr>
        <w:t>innubum</w:t>
      </w:r>
      <w:proofErr w:type="spellEnd"/>
      <w:r w:rsidRPr="002F7A1C">
        <w:rPr>
          <w:rFonts w:eastAsia="Times New Roman" w:cs="Arial"/>
          <w:lang w:val="en-AU" w:eastAsia="en-AU"/>
        </w:rPr>
        <w:t>)</w:t>
      </w:r>
      <w:r w:rsidRPr="002F7A1C">
        <w:rPr>
          <w:rFonts w:eastAsia="Times New Roman" w:cs="Arial"/>
          <w:i/>
          <w:lang w:val="en-AU" w:eastAsia="en-AU"/>
        </w:rPr>
        <w:t xml:space="preserve"> </w:t>
      </w:r>
      <w:r w:rsidRPr="002F7A1C">
        <w:rPr>
          <w:rFonts w:eastAsia="Times New Roman" w:cs="Arial"/>
          <w:lang w:val="en-AU" w:eastAsia="en-AU"/>
        </w:rPr>
        <w:t xml:space="preserve">and </w:t>
      </w:r>
      <w:proofErr w:type="spellStart"/>
      <w:r w:rsidRPr="002F7A1C">
        <w:rPr>
          <w:rFonts w:eastAsia="Times New Roman" w:cs="Arial"/>
          <w:lang w:val="en-AU" w:eastAsia="en-AU"/>
        </w:rPr>
        <w:t>Kelton’s</w:t>
      </w:r>
      <w:proofErr w:type="spellEnd"/>
      <w:r w:rsidRPr="002F7A1C">
        <w:rPr>
          <w:rFonts w:eastAsia="Times New Roman" w:cs="Arial"/>
          <w:lang w:val="en-AU" w:eastAsia="en-AU"/>
        </w:rPr>
        <w:t xml:space="preserve"> leek-orchid (</w:t>
      </w:r>
      <w:proofErr w:type="spellStart"/>
      <w:r w:rsidRPr="002F7A1C">
        <w:rPr>
          <w:rFonts w:eastAsia="Times New Roman" w:cs="Arial"/>
          <w:i/>
          <w:lang w:val="en-AU" w:eastAsia="en-AU"/>
        </w:rPr>
        <w:t>Prasophyllum</w:t>
      </w:r>
      <w:proofErr w:type="spellEnd"/>
      <w:r w:rsidRPr="002F7A1C">
        <w:rPr>
          <w:rFonts w:eastAsia="Times New Roman" w:cs="Arial"/>
          <w:i/>
          <w:lang w:val="en-AU" w:eastAsia="en-AU"/>
        </w:rPr>
        <w:t xml:space="preserve"> </w:t>
      </w:r>
      <w:proofErr w:type="spellStart"/>
      <w:r w:rsidRPr="002F7A1C">
        <w:rPr>
          <w:rFonts w:eastAsia="Times New Roman" w:cs="Arial"/>
          <w:i/>
          <w:lang w:val="en-AU" w:eastAsia="en-AU"/>
        </w:rPr>
        <w:t>keltonii</w:t>
      </w:r>
      <w:proofErr w:type="spellEnd"/>
      <w:r w:rsidRPr="002F7A1C">
        <w:rPr>
          <w:rFonts w:eastAsia="Times New Roman" w:cs="Arial"/>
          <w:lang w:val="en-AU" w:eastAsia="en-AU"/>
        </w:rPr>
        <w:t xml:space="preserve">) are orchid species listed as critically endangered, and are likely to occur in the ecological community. The latter three orchids are found in areas of the ecological community that occur outside of the Kosciusko National Park on Forestry leasehold land. They are seriously threatened by </w:t>
      </w:r>
      <w:proofErr w:type="spellStart"/>
      <w:r w:rsidRPr="002F7A1C">
        <w:rPr>
          <w:rFonts w:eastAsia="Times New Roman" w:cs="Arial"/>
          <w:lang w:val="en-AU" w:eastAsia="en-AU"/>
        </w:rPr>
        <w:t>landuse</w:t>
      </w:r>
      <w:proofErr w:type="spellEnd"/>
      <w:r w:rsidRPr="002F7A1C">
        <w:rPr>
          <w:rFonts w:eastAsia="Times New Roman" w:cs="Arial"/>
          <w:lang w:val="en-AU" w:eastAsia="en-AU"/>
        </w:rPr>
        <w:t xml:space="preserve"> practices (G. Hope, </w:t>
      </w:r>
      <w:proofErr w:type="spellStart"/>
      <w:r w:rsidRPr="002F7A1C">
        <w:rPr>
          <w:rFonts w:eastAsia="Times New Roman" w:cs="Arial"/>
          <w:lang w:val="en-AU" w:eastAsia="en-AU"/>
        </w:rPr>
        <w:t>pers.comm</w:t>
      </w:r>
      <w:proofErr w:type="spellEnd"/>
      <w:r w:rsidRPr="002F7A1C">
        <w:rPr>
          <w:rFonts w:eastAsia="Times New Roman" w:cs="Arial"/>
          <w:lang w:val="en-AU" w:eastAsia="en-AU"/>
        </w:rPr>
        <w:t>. 2014).</w:t>
      </w:r>
    </w:p>
    <w:p w:rsidR="00FF7C6B" w:rsidRPr="002F7A1C" w:rsidRDefault="00FF7C6B" w:rsidP="00FF7C6B">
      <w:pPr>
        <w:spacing w:before="120"/>
        <w:outlineLvl w:val="2"/>
        <w:rPr>
          <w:rFonts w:eastAsia="Myriad Pro" w:cs="Arial"/>
          <w:lang w:val="en-AU"/>
        </w:rPr>
      </w:pPr>
      <w:bookmarkStart w:id="118" w:name="_Toc256000022"/>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119" w:name="_Toc256000214"/>
      <w:bookmarkStart w:id="120" w:name="_Toc256000180"/>
      <w:bookmarkStart w:id="121" w:name="_Toc256000146"/>
      <w:bookmarkStart w:id="122" w:name="_Toc256000111"/>
      <w:bookmarkStart w:id="123" w:name="_Toc256000071"/>
      <w:bookmarkStart w:id="124" w:name="_Toc256000018"/>
      <w:bookmarkStart w:id="125" w:name="_Toc434936269"/>
      <w:r w:rsidRPr="00B145F3">
        <w:rPr>
          <w:rFonts w:eastAsia="Myriad Pro Semibold" w:cs="Arial"/>
          <w:b/>
          <w:bCs/>
          <w:color w:val="004F92"/>
          <w:spacing w:val="-2"/>
          <w:sz w:val="32"/>
          <w:szCs w:val="32"/>
          <w:lang w:val="en-AU"/>
        </w:rPr>
        <w:t xml:space="preserve">2.3 </w:t>
      </w:r>
      <w:r w:rsidRPr="00B145F3">
        <w:rPr>
          <w:rFonts w:eastAsia="Myriad Pro Semibold" w:cs="Arial"/>
          <w:b/>
          <w:bCs/>
          <w:color w:val="004F92"/>
          <w:spacing w:val="-2"/>
          <w:sz w:val="32"/>
          <w:szCs w:val="32"/>
          <w:lang w:val="en-AU"/>
        </w:rPr>
        <w:tab/>
        <w:t>Fauna</w:t>
      </w:r>
      <w:bookmarkEnd w:id="119"/>
      <w:bookmarkEnd w:id="120"/>
      <w:bookmarkEnd w:id="121"/>
      <w:bookmarkEnd w:id="122"/>
      <w:bookmarkEnd w:id="123"/>
      <w:bookmarkEnd w:id="124"/>
      <w:bookmarkEnd w:id="125"/>
    </w:p>
    <w:bookmarkEnd w:id="117"/>
    <w:bookmarkEnd w:id="118"/>
    <w:p w:rsidR="00FF7C6B" w:rsidRPr="002F7A1C" w:rsidRDefault="0056758E" w:rsidP="00FF7C6B">
      <w:pPr>
        <w:spacing w:before="120"/>
        <w:rPr>
          <w:rFonts w:cs="Arial"/>
          <w:lang w:val="en-AU" w:eastAsia="en-AU"/>
        </w:rPr>
      </w:pPr>
      <w:r w:rsidRPr="002F7A1C">
        <w:rPr>
          <w:rFonts w:cs="Arial"/>
          <w:lang w:val="en-AU" w:eastAsia="en-AU"/>
        </w:rPr>
        <w:t xml:space="preserve">The Alpine </w:t>
      </w:r>
      <w:r w:rsidRPr="002F7A1C">
        <w:rPr>
          <w:rFonts w:cs="Arial"/>
          <w:i/>
          <w:iCs/>
          <w:lang w:val="en-AU" w:eastAsia="en-AU"/>
        </w:rPr>
        <w:t xml:space="preserve">Sphagnum </w:t>
      </w:r>
      <w:r w:rsidRPr="002F7A1C">
        <w:rPr>
          <w:rFonts w:cs="Arial"/>
          <w:lang w:val="en-AU" w:eastAsia="en-AU"/>
        </w:rPr>
        <w:t>Bogs and Associated Fens ecological community is known to provide significant habitat for a number of endemic and threatened fauna species. These include the nationally-listed critically endangered southern and northern Corroboree frogs (</w:t>
      </w:r>
      <w:proofErr w:type="spellStart"/>
      <w:r w:rsidRPr="002F7A1C">
        <w:rPr>
          <w:rFonts w:cs="Arial"/>
          <w:i/>
          <w:iCs/>
          <w:lang w:val="en-AU" w:eastAsia="en-AU"/>
        </w:rPr>
        <w:t>Pseudophryne</w:t>
      </w:r>
      <w:proofErr w:type="spellEnd"/>
      <w:r w:rsidRPr="002F7A1C">
        <w:rPr>
          <w:rFonts w:cs="Arial"/>
          <w:i/>
          <w:iCs/>
          <w:lang w:val="en-AU" w:eastAsia="en-AU"/>
        </w:rPr>
        <w:t xml:space="preserve"> corroboree </w:t>
      </w:r>
      <w:r w:rsidRPr="002F7A1C">
        <w:rPr>
          <w:rFonts w:cs="Arial"/>
          <w:iCs/>
          <w:lang w:val="en-AU" w:eastAsia="en-AU"/>
        </w:rPr>
        <w:t xml:space="preserve">and </w:t>
      </w:r>
      <w:proofErr w:type="spellStart"/>
      <w:r w:rsidRPr="002F7A1C">
        <w:rPr>
          <w:rFonts w:cs="Arial"/>
          <w:i/>
          <w:iCs/>
          <w:lang w:val="en-AU" w:eastAsia="en-AU"/>
        </w:rPr>
        <w:t>Pseudophryne</w:t>
      </w:r>
      <w:proofErr w:type="spellEnd"/>
      <w:r w:rsidRPr="002F7A1C">
        <w:rPr>
          <w:rFonts w:cs="Arial"/>
          <w:i/>
          <w:iCs/>
          <w:lang w:val="en-AU" w:eastAsia="en-AU"/>
        </w:rPr>
        <w:t xml:space="preserve"> </w:t>
      </w:r>
      <w:proofErr w:type="spellStart"/>
      <w:r w:rsidRPr="002F7A1C">
        <w:rPr>
          <w:rFonts w:cs="Arial"/>
          <w:i/>
          <w:iCs/>
          <w:lang w:val="en-AU" w:eastAsia="en-AU"/>
        </w:rPr>
        <w:t>pengilleyi</w:t>
      </w:r>
      <w:proofErr w:type="spellEnd"/>
      <w:r w:rsidRPr="002F7A1C">
        <w:rPr>
          <w:rFonts w:cs="Arial"/>
          <w:iCs/>
          <w:lang w:val="en-AU" w:eastAsia="en-AU"/>
        </w:rPr>
        <w:t>,</w:t>
      </w:r>
      <w:r w:rsidRPr="002F7A1C">
        <w:rPr>
          <w:rFonts w:cs="Arial"/>
          <w:i/>
          <w:iCs/>
          <w:lang w:val="en-AU" w:eastAsia="en-AU"/>
        </w:rPr>
        <w:t xml:space="preserve"> </w:t>
      </w:r>
      <w:r w:rsidRPr="002F7A1C">
        <w:rPr>
          <w:rFonts w:cs="Arial"/>
          <w:iCs/>
          <w:lang w:val="en-AU" w:eastAsia="en-AU"/>
        </w:rPr>
        <w:t>respectively)</w:t>
      </w:r>
      <w:r w:rsidRPr="002F7A1C">
        <w:rPr>
          <w:rFonts w:cs="Arial"/>
          <w:i/>
          <w:iCs/>
          <w:lang w:val="en-AU" w:eastAsia="en-AU"/>
        </w:rPr>
        <w:t xml:space="preserve"> </w:t>
      </w:r>
      <w:r w:rsidRPr="002F7A1C">
        <w:rPr>
          <w:rFonts w:cs="Arial"/>
          <w:iCs/>
          <w:lang w:val="en-AU" w:eastAsia="en-AU"/>
        </w:rPr>
        <w:t xml:space="preserve">and </w:t>
      </w:r>
      <w:r w:rsidRPr="002F7A1C">
        <w:rPr>
          <w:rFonts w:cs="Arial"/>
          <w:lang w:val="en-AU" w:eastAsia="en-AU"/>
        </w:rPr>
        <w:t>t</w:t>
      </w:r>
      <w:r w:rsidRPr="002F7A1C">
        <w:rPr>
          <w:rFonts w:cs="Arial"/>
          <w:iCs/>
          <w:lang w:val="en-AU" w:eastAsia="en-AU"/>
        </w:rPr>
        <w:t xml:space="preserve">he endangered </w:t>
      </w:r>
      <w:r w:rsidRPr="002F7A1C">
        <w:rPr>
          <w:rFonts w:cs="Arial"/>
          <w:lang w:val="en-AU" w:eastAsia="en-AU"/>
        </w:rPr>
        <w:t xml:space="preserve">Baw </w:t>
      </w:r>
      <w:proofErr w:type="spellStart"/>
      <w:r w:rsidRPr="002F7A1C">
        <w:rPr>
          <w:rFonts w:cs="Arial"/>
          <w:lang w:val="en-AU" w:eastAsia="en-AU"/>
        </w:rPr>
        <w:t>Baw</w:t>
      </w:r>
      <w:proofErr w:type="spellEnd"/>
      <w:r w:rsidRPr="002F7A1C">
        <w:rPr>
          <w:rFonts w:cs="Arial"/>
          <w:lang w:val="en-AU" w:eastAsia="en-AU"/>
        </w:rPr>
        <w:t xml:space="preserve"> frog</w:t>
      </w:r>
      <w:r w:rsidRPr="002F7A1C">
        <w:rPr>
          <w:rFonts w:cs="Arial"/>
          <w:iCs/>
          <w:lang w:val="en-AU" w:eastAsia="en-AU"/>
        </w:rPr>
        <w:t xml:space="preserve"> (</w:t>
      </w:r>
      <w:proofErr w:type="spellStart"/>
      <w:r w:rsidRPr="002F7A1C">
        <w:rPr>
          <w:rFonts w:cs="Arial"/>
          <w:i/>
          <w:iCs/>
          <w:lang w:val="en-AU" w:eastAsia="en-AU"/>
        </w:rPr>
        <w:t>Philoria</w:t>
      </w:r>
      <w:proofErr w:type="spellEnd"/>
      <w:r w:rsidRPr="002F7A1C">
        <w:rPr>
          <w:rFonts w:cs="Arial"/>
          <w:i/>
          <w:iCs/>
          <w:lang w:val="en-AU" w:eastAsia="en-AU"/>
        </w:rPr>
        <w:t xml:space="preserve"> </w:t>
      </w:r>
      <w:proofErr w:type="spellStart"/>
      <w:r w:rsidRPr="002F7A1C">
        <w:rPr>
          <w:rFonts w:cs="Arial"/>
          <w:i/>
          <w:iCs/>
          <w:lang w:val="en-AU" w:eastAsia="en-AU"/>
        </w:rPr>
        <w:t>frosti</w:t>
      </w:r>
      <w:proofErr w:type="spellEnd"/>
      <w:r w:rsidRPr="002F7A1C">
        <w:rPr>
          <w:rFonts w:cs="Arial"/>
          <w:iCs/>
          <w:lang w:val="en-AU" w:eastAsia="en-AU"/>
        </w:rPr>
        <w:t>)</w:t>
      </w:r>
      <w:r w:rsidRPr="002F7A1C">
        <w:rPr>
          <w:rFonts w:cs="Arial"/>
          <w:i/>
          <w:iCs/>
          <w:lang w:val="en-AU" w:eastAsia="en-AU"/>
        </w:rPr>
        <w:t xml:space="preserve"> </w:t>
      </w:r>
      <w:r w:rsidRPr="002F7A1C">
        <w:rPr>
          <w:rFonts w:cs="Arial"/>
          <w:lang w:val="en-AU" w:eastAsia="en-AU"/>
        </w:rPr>
        <w:t>uses this environment for both breeding and hibernation. The Alpine tree frog (</w:t>
      </w:r>
      <w:proofErr w:type="spellStart"/>
      <w:r w:rsidRPr="002F7A1C">
        <w:rPr>
          <w:rFonts w:cs="Arial"/>
          <w:i/>
          <w:iCs/>
          <w:lang w:val="en-AU" w:eastAsia="en-AU"/>
        </w:rPr>
        <w:t>Litoria</w:t>
      </w:r>
      <w:proofErr w:type="spellEnd"/>
      <w:r w:rsidRPr="002F7A1C">
        <w:rPr>
          <w:rFonts w:cs="Arial"/>
          <w:i/>
          <w:iCs/>
          <w:lang w:val="en-AU" w:eastAsia="en-AU"/>
        </w:rPr>
        <w:t xml:space="preserve"> </w:t>
      </w:r>
      <w:proofErr w:type="spellStart"/>
      <w:r w:rsidRPr="002F7A1C">
        <w:rPr>
          <w:rFonts w:cs="Arial"/>
          <w:i/>
          <w:iCs/>
          <w:lang w:val="en-AU" w:eastAsia="en-AU"/>
        </w:rPr>
        <w:t>verreauxii</w:t>
      </w:r>
      <w:proofErr w:type="spellEnd"/>
      <w:r w:rsidRPr="002F7A1C">
        <w:rPr>
          <w:rFonts w:cs="Arial"/>
          <w:i/>
          <w:iCs/>
          <w:lang w:val="en-AU" w:eastAsia="en-AU"/>
        </w:rPr>
        <w:t xml:space="preserve"> </w:t>
      </w:r>
      <w:proofErr w:type="spellStart"/>
      <w:r w:rsidRPr="002F7A1C">
        <w:rPr>
          <w:rFonts w:cs="Arial"/>
          <w:i/>
          <w:iCs/>
          <w:lang w:val="en-AU" w:eastAsia="en-AU"/>
        </w:rPr>
        <w:t>alpina</w:t>
      </w:r>
      <w:proofErr w:type="spellEnd"/>
      <w:r w:rsidRPr="002F7A1C">
        <w:rPr>
          <w:rFonts w:cs="Arial"/>
          <w:iCs/>
          <w:lang w:val="en-AU" w:eastAsia="en-AU"/>
        </w:rPr>
        <w:t>),</w:t>
      </w:r>
      <w:r w:rsidRPr="002F7A1C">
        <w:rPr>
          <w:rFonts w:cs="Arial"/>
          <w:i/>
          <w:iCs/>
          <w:lang w:val="en-AU" w:eastAsia="en-AU"/>
        </w:rPr>
        <w:t xml:space="preserve"> </w:t>
      </w:r>
      <w:r w:rsidRPr="002F7A1C">
        <w:rPr>
          <w:rFonts w:cs="Arial"/>
          <w:iCs/>
          <w:lang w:val="en-AU" w:eastAsia="en-AU"/>
        </w:rPr>
        <w:t>listed as vulnerable</w:t>
      </w:r>
      <w:r w:rsidRPr="002F7A1C">
        <w:rPr>
          <w:rFonts w:cs="Arial"/>
          <w:i/>
          <w:iCs/>
          <w:lang w:val="en-AU" w:eastAsia="en-AU"/>
        </w:rPr>
        <w:t xml:space="preserve">, </w:t>
      </w:r>
      <w:r w:rsidRPr="002F7A1C">
        <w:rPr>
          <w:rFonts w:cs="Arial"/>
          <w:lang w:val="en-AU" w:eastAsia="en-AU"/>
        </w:rPr>
        <w:t xml:space="preserve">also uses the ecological community for breeding. </w:t>
      </w:r>
    </w:p>
    <w:p w:rsidR="00FF7C6B" w:rsidRDefault="0056758E" w:rsidP="00FF7C6B">
      <w:pPr>
        <w:spacing w:before="120"/>
        <w:rPr>
          <w:rFonts w:cs="Arial"/>
          <w:lang w:val="en-AU" w:eastAsia="en-AU"/>
        </w:rPr>
      </w:pPr>
      <w:r w:rsidRPr="002F7A1C">
        <w:rPr>
          <w:rFonts w:cs="Arial"/>
          <w:lang w:val="en-AU" w:eastAsia="en-AU"/>
        </w:rPr>
        <w:t>Several species of skinks are also known to use habitat in the ecological community. These include the nationally endangered Alpine she-oak skink (</w:t>
      </w:r>
      <w:proofErr w:type="spellStart"/>
      <w:r w:rsidRPr="002F7A1C">
        <w:rPr>
          <w:rFonts w:cs="Arial"/>
          <w:i/>
          <w:lang w:val="en-AU" w:eastAsia="en-AU"/>
        </w:rPr>
        <w:t>Cyclodomorphus</w:t>
      </w:r>
      <w:proofErr w:type="spellEnd"/>
      <w:r w:rsidRPr="002F7A1C">
        <w:rPr>
          <w:rFonts w:cs="Arial"/>
          <w:i/>
          <w:lang w:val="en-AU" w:eastAsia="en-AU"/>
        </w:rPr>
        <w:t xml:space="preserve"> </w:t>
      </w:r>
      <w:proofErr w:type="spellStart"/>
      <w:r w:rsidRPr="002F7A1C">
        <w:rPr>
          <w:rFonts w:cs="Arial"/>
          <w:i/>
          <w:lang w:val="en-AU" w:eastAsia="en-AU"/>
        </w:rPr>
        <w:t>pr</w:t>
      </w:r>
      <w:r>
        <w:rPr>
          <w:rFonts w:cs="Arial"/>
          <w:i/>
          <w:lang w:val="en-AU" w:eastAsia="en-AU"/>
        </w:rPr>
        <w:t>a</w:t>
      </w:r>
      <w:r w:rsidRPr="002F7A1C">
        <w:rPr>
          <w:rFonts w:cs="Arial"/>
          <w:i/>
          <w:lang w:val="en-AU" w:eastAsia="en-AU"/>
        </w:rPr>
        <w:t>ealtus</w:t>
      </w:r>
      <w:proofErr w:type="spellEnd"/>
      <w:r w:rsidRPr="002F7A1C">
        <w:rPr>
          <w:rFonts w:cs="Arial"/>
          <w:lang w:val="en-AU" w:eastAsia="en-AU"/>
        </w:rPr>
        <w:t>), the Alpine water skink (</w:t>
      </w:r>
      <w:proofErr w:type="spellStart"/>
      <w:r w:rsidRPr="002F7A1C">
        <w:rPr>
          <w:rFonts w:cs="Arial"/>
          <w:i/>
          <w:lang w:val="en-AU" w:eastAsia="en-AU"/>
        </w:rPr>
        <w:t>Eulamprus</w:t>
      </w:r>
      <w:proofErr w:type="spellEnd"/>
      <w:r w:rsidRPr="002F7A1C">
        <w:rPr>
          <w:rFonts w:cs="Arial"/>
          <w:i/>
          <w:lang w:val="en-AU" w:eastAsia="en-AU"/>
        </w:rPr>
        <w:t xml:space="preserve"> </w:t>
      </w:r>
      <w:proofErr w:type="spellStart"/>
      <w:r w:rsidRPr="002F7A1C">
        <w:rPr>
          <w:rFonts w:cs="Arial"/>
          <w:i/>
          <w:lang w:val="en-AU" w:eastAsia="en-AU"/>
        </w:rPr>
        <w:t>kosciuskoi</w:t>
      </w:r>
      <w:proofErr w:type="spellEnd"/>
      <w:r w:rsidRPr="002F7A1C">
        <w:rPr>
          <w:rFonts w:cs="Arial"/>
          <w:lang w:val="en-AU" w:eastAsia="en-AU"/>
        </w:rPr>
        <w:t>) and the Alpine bog skink (</w:t>
      </w:r>
      <w:proofErr w:type="spellStart"/>
      <w:r w:rsidRPr="002F7A1C">
        <w:rPr>
          <w:rFonts w:cs="Arial"/>
          <w:i/>
          <w:lang w:val="en-AU" w:eastAsia="en-AU"/>
        </w:rPr>
        <w:t>Pseudomoia</w:t>
      </w:r>
      <w:proofErr w:type="spellEnd"/>
      <w:r w:rsidRPr="002F7A1C">
        <w:rPr>
          <w:rFonts w:cs="Arial"/>
          <w:i/>
          <w:lang w:val="en-AU" w:eastAsia="en-AU"/>
        </w:rPr>
        <w:t xml:space="preserve"> </w:t>
      </w:r>
      <w:proofErr w:type="spellStart"/>
      <w:r w:rsidRPr="002F7A1C">
        <w:rPr>
          <w:rFonts w:cs="Arial"/>
          <w:i/>
          <w:lang w:val="en-AU" w:eastAsia="en-AU"/>
        </w:rPr>
        <w:t>cryodroma</w:t>
      </w:r>
      <w:proofErr w:type="spellEnd"/>
      <w:r w:rsidRPr="002F7A1C">
        <w:rPr>
          <w:rFonts w:cs="Arial"/>
          <w:lang w:val="en-AU" w:eastAsia="en-AU"/>
        </w:rPr>
        <w:t>), which are listed critically endangered and endangered respectively under the Advisory List of Threatened Vertebrate fauna (VDSE</w:t>
      </w:r>
      <w:r>
        <w:rPr>
          <w:rFonts w:cs="Arial"/>
          <w:lang w:val="en-AU" w:eastAsia="en-AU"/>
        </w:rPr>
        <w:t>,</w:t>
      </w:r>
      <w:r w:rsidRPr="002F7A1C">
        <w:rPr>
          <w:rFonts w:cs="Arial"/>
          <w:lang w:val="en-AU" w:eastAsia="en-AU"/>
        </w:rPr>
        <w:t xml:space="preserve"> 2013) in Victoria</w:t>
      </w:r>
      <w:r>
        <w:rPr>
          <w:rFonts w:cs="Arial"/>
          <w:lang w:val="en-AU" w:eastAsia="en-AU"/>
        </w:rPr>
        <w:t>.</w:t>
      </w:r>
    </w:p>
    <w:p w:rsidR="00FF7C6B" w:rsidRPr="002F7A1C" w:rsidRDefault="0056758E" w:rsidP="00FF7C6B">
      <w:pPr>
        <w:spacing w:before="120"/>
        <w:rPr>
          <w:rFonts w:cs="Arial"/>
          <w:lang w:val="en-AU" w:eastAsia="en-AU"/>
        </w:rPr>
      </w:pPr>
      <w:r>
        <w:rPr>
          <w:rFonts w:cs="Arial"/>
          <w:lang w:val="en-AU" w:eastAsia="en-AU"/>
        </w:rPr>
        <w:t>The ecological community also supports the Alpine spiny crayfish (</w:t>
      </w:r>
      <w:proofErr w:type="spellStart"/>
      <w:r w:rsidRPr="009C19D2">
        <w:rPr>
          <w:rFonts w:cs="Arial"/>
          <w:i/>
          <w:lang w:val="en-AU" w:eastAsia="en-AU"/>
        </w:rPr>
        <w:t>Euastacus</w:t>
      </w:r>
      <w:proofErr w:type="spellEnd"/>
      <w:r w:rsidRPr="009C19D2">
        <w:rPr>
          <w:rFonts w:cs="Arial"/>
          <w:i/>
          <w:lang w:val="en-AU" w:eastAsia="en-AU"/>
        </w:rPr>
        <w:t xml:space="preserve"> </w:t>
      </w:r>
      <w:proofErr w:type="spellStart"/>
      <w:r w:rsidRPr="009C19D2">
        <w:rPr>
          <w:rFonts w:cs="Arial"/>
          <w:i/>
          <w:lang w:val="en-AU" w:eastAsia="en-AU"/>
        </w:rPr>
        <w:t>crassus</w:t>
      </w:r>
      <w:proofErr w:type="spellEnd"/>
      <w:r>
        <w:rPr>
          <w:rFonts w:cs="Arial"/>
          <w:lang w:val="en-AU" w:eastAsia="en-AU"/>
        </w:rPr>
        <w:t xml:space="preserve">), listed as threatened in Victoria, and a number of species of native </w:t>
      </w:r>
      <w:proofErr w:type="spellStart"/>
      <w:r>
        <w:rPr>
          <w:rFonts w:cs="Arial"/>
          <w:lang w:val="en-AU" w:eastAsia="en-AU"/>
        </w:rPr>
        <w:t>galaxiid</w:t>
      </w:r>
      <w:proofErr w:type="spellEnd"/>
      <w:r>
        <w:rPr>
          <w:rFonts w:cs="Arial"/>
          <w:lang w:val="en-AU" w:eastAsia="en-AU"/>
        </w:rPr>
        <w:t xml:space="preserve"> fish, including the nationally endangered Barred galaxias (</w:t>
      </w:r>
      <w:r w:rsidRPr="009C19D2">
        <w:rPr>
          <w:rFonts w:cs="Arial"/>
          <w:i/>
          <w:lang w:val="en-AU" w:eastAsia="en-AU"/>
        </w:rPr>
        <w:t xml:space="preserve">Galaxias </w:t>
      </w:r>
      <w:proofErr w:type="spellStart"/>
      <w:r w:rsidRPr="009C19D2">
        <w:rPr>
          <w:rFonts w:cs="Arial"/>
          <w:i/>
          <w:lang w:val="en-AU" w:eastAsia="en-AU"/>
        </w:rPr>
        <w:t>fuscus</w:t>
      </w:r>
      <w:proofErr w:type="spellEnd"/>
      <w:r>
        <w:rPr>
          <w:rFonts w:cs="Arial"/>
          <w:lang w:val="en-AU" w:eastAsia="en-AU"/>
        </w:rPr>
        <w:t>).</w:t>
      </w:r>
    </w:p>
    <w:p w:rsidR="00FF7C6B" w:rsidRPr="002F7A1C" w:rsidRDefault="0056758E" w:rsidP="00FF7C6B">
      <w:pPr>
        <w:spacing w:before="120"/>
        <w:rPr>
          <w:rFonts w:cs="Arial"/>
          <w:b/>
          <w:lang w:val="en-AU"/>
        </w:rPr>
      </w:pPr>
      <w:r w:rsidRPr="002F7A1C">
        <w:rPr>
          <w:rFonts w:cs="Arial"/>
          <w:b/>
          <w:noProof/>
          <w:lang w:val="en-AU" w:eastAsia="en-AU"/>
        </w:rPr>
        <w:drawing>
          <wp:inline distT="0" distB="0" distL="0" distR="0">
            <wp:extent cx="5718810" cy="3702854"/>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4" cstate="email"/>
                    <a:stretch>
                      <a:fillRect/>
                    </a:stretch>
                  </pic:blipFill>
                  <pic:spPr bwMode="auto">
                    <a:xfrm>
                      <a:off x="0" y="0"/>
                      <a:ext cx="5718810" cy="3702854"/>
                    </a:xfrm>
                    <a:prstGeom prst="rect">
                      <a:avLst/>
                    </a:prstGeom>
                    <a:noFill/>
                    <a:ln w="9525">
                      <a:noFill/>
                      <a:miter lim="800000"/>
                      <a:headEnd/>
                      <a:tailEnd/>
                    </a:ln>
                  </pic:spPr>
                </pic:pic>
              </a:graphicData>
            </a:graphic>
          </wp:inline>
        </w:drawing>
      </w:r>
    </w:p>
    <w:p w:rsidR="00FF7C6B" w:rsidRPr="002F7A1C" w:rsidRDefault="0056758E" w:rsidP="00FF7C6B">
      <w:pPr>
        <w:spacing w:before="120"/>
        <w:rPr>
          <w:rFonts w:cs="Arial"/>
          <w:lang w:val="en-AU"/>
        </w:rPr>
      </w:pPr>
      <w:proofErr w:type="spellStart"/>
      <w:r w:rsidRPr="002F7A1C">
        <w:rPr>
          <w:rFonts w:cs="Arial"/>
          <w:i/>
          <w:lang w:val="en-AU"/>
        </w:rPr>
        <w:t>Pseudophryne</w:t>
      </w:r>
      <w:proofErr w:type="spellEnd"/>
      <w:r w:rsidRPr="002F7A1C">
        <w:rPr>
          <w:rFonts w:cs="Arial"/>
          <w:i/>
          <w:lang w:val="en-AU"/>
        </w:rPr>
        <w:t xml:space="preserve"> corroboree</w:t>
      </w:r>
      <w:r w:rsidRPr="002F7A1C">
        <w:rPr>
          <w:rFonts w:cs="Arial"/>
          <w:lang w:val="en-AU"/>
        </w:rPr>
        <w:t xml:space="preserve"> (Southern Corroboree Frog) ©Steve Wilson</w:t>
      </w:r>
    </w:p>
    <w:p w:rsidR="00FF7C6B" w:rsidRPr="002F7A1C" w:rsidRDefault="00FF7C6B" w:rsidP="00FF7C6B">
      <w:pPr>
        <w:spacing w:before="120"/>
        <w:outlineLvl w:val="2"/>
        <w:rPr>
          <w:rFonts w:eastAsia="Myriad Pro" w:cs="Arial"/>
          <w:lang w:val="en-AU"/>
        </w:rPr>
      </w:pPr>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126" w:name="_Toc256000024"/>
      <w:bookmarkStart w:id="127" w:name="_Toc390339452"/>
      <w:bookmarkStart w:id="128" w:name="_Toc256000215"/>
      <w:bookmarkStart w:id="129" w:name="_Toc256000181"/>
      <w:bookmarkStart w:id="130" w:name="_Toc256000147"/>
      <w:bookmarkStart w:id="131" w:name="_Toc256000112"/>
      <w:bookmarkStart w:id="132" w:name="_Toc256000072"/>
      <w:bookmarkStart w:id="133" w:name="_Toc256000020"/>
      <w:bookmarkStart w:id="134" w:name="_Toc434936270"/>
      <w:r w:rsidRPr="00B145F3">
        <w:rPr>
          <w:rFonts w:eastAsia="Myriad Pro Semibold" w:cs="Arial"/>
          <w:b/>
          <w:bCs/>
          <w:color w:val="004F92"/>
          <w:spacing w:val="-2"/>
          <w:sz w:val="32"/>
          <w:szCs w:val="32"/>
          <w:lang w:val="en-AU"/>
        </w:rPr>
        <w:t>2.4</w:t>
      </w:r>
      <w:r w:rsidRPr="00B145F3">
        <w:rPr>
          <w:rFonts w:eastAsia="Myriad Pro Semibold" w:cs="Arial"/>
          <w:b/>
          <w:bCs/>
          <w:color w:val="004F92"/>
          <w:spacing w:val="-2"/>
          <w:sz w:val="32"/>
          <w:szCs w:val="32"/>
          <w:lang w:val="en-AU"/>
        </w:rPr>
        <w:tab/>
        <w:t>Ecology</w:t>
      </w:r>
      <w:bookmarkEnd w:id="126"/>
      <w:bookmarkEnd w:id="127"/>
      <w:r>
        <w:rPr>
          <w:rFonts w:eastAsia="Myriad Pro Semibold" w:cs="Arial"/>
          <w:b/>
          <w:bCs/>
          <w:color w:val="004F92"/>
          <w:spacing w:val="-2"/>
          <w:sz w:val="32"/>
          <w:szCs w:val="32"/>
          <w:lang w:val="en-AU"/>
        </w:rPr>
        <w:t xml:space="preserve"> (including hydrology)</w:t>
      </w:r>
      <w:bookmarkEnd w:id="128"/>
      <w:bookmarkEnd w:id="129"/>
      <w:bookmarkEnd w:id="130"/>
      <w:bookmarkEnd w:id="131"/>
      <w:bookmarkEnd w:id="132"/>
      <w:bookmarkEnd w:id="133"/>
      <w:bookmarkEnd w:id="134"/>
    </w:p>
    <w:p w:rsidR="00FF7C6B" w:rsidRDefault="0056758E" w:rsidP="00FF7C6B">
      <w:pPr>
        <w:spacing w:before="120"/>
        <w:rPr>
          <w:rFonts w:cs="Arial"/>
          <w:lang w:val="en-AU"/>
        </w:rPr>
      </w:pPr>
      <w:r w:rsidRPr="002F7A1C">
        <w:rPr>
          <w:rFonts w:cs="Arial"/>
          <w:color w:val="000000"/>
          <w:lang w:val="en-AU" w:eastAsia="en-AU"/>
        </w:rPr>
        <w:t xml:space="preserve">As the name suggests, </w:t>
      </w:r>
      <w:r w:rsidRPr="002F7A1C">
        <w:rPr>
          <w:rFonts w:cs="Arial"/>
          <w:i/>
          <w:color w:val="000000"/>
          <w:lang w:val="en-AU" w:eastAsia="en-AU"/>
        </w:rPr>
        <w:t xml:space="preserve">Sphagnum </w:t>
      </w:r>
      <w:r w:rsidRPr="002F7A1C">
        <w:rPr>
          <w:rFonts w:cs="Arial"/>
          <w:color w:val="000000"/>
          <w:lang w:val="en-AU" w:eastAsia="en-AU"/>
        </w:rPr>
        <w:t>spp. are an integral component of the ecological community. While tolerant of very low nutrient (</w:t>
      </w:r>
      <w:proofErr w:type="spellStart"/>
      <w:r w:rsidRPr="002F7A1C">
        <w:rPr>
          <w:rFonts w:cs="Arial"/>
          <w:color w:val="000000"/>
          <w:lang w:val="en-AU" w:eastAsia="en-AU"/>
        </w:rPr>
        <w:t>oligotrophic</w:t>
      </w:r>
      <w:proofErr w:type="spellEnd"/>
      <w:r w:rsidRPr="002F7A1C">
        <w:rPr>
          <w:rFonts w:cs="Arial"/>
          <w:color w:val="000000"/>
          <w:lang w:val="en-AU" w:eastAsia="en-AU"/>
        </w:rPr>
        <w:t xml:space="preserve">) conditions, </w:t>
      </w:r>
      <w:r w:rsidRPr="002F7A1C">
        <w:rPr>
          <w:rFonts w:cs="Arial"/>
          <w:i/>
          <w:color w:val="000000"/>
          <w:lang w:val="en-AU" w:eastAsia="en-AU"/>
        </w:rPr>
        <w:t>Sphagnum</w:t>
      </w:r>
      <w:r w:rsidRPr="002F7A1C">
        <w:rPr>
          <w:rFonts w:cs="Arial"/>
          <w:color w:val="000000"/>
          <w:lang w:val="en-AU" w:eastAsia="en-AU"/>
        </w:rPr>
        <w:t xml:space="preserve"> maintains a very acidic pH level (3.5-4.5) that limits the range of </w:t>
      </w:r>
      <w:proofErr w:type="spellStart"/>
      <w:r w:rsidRPr="002F7A1C">
        <w:rPr>
          <w:rFonts w:cs="Arial"/>
          <w:color w:val="000000"/>
          <w:lang w:val="en-AU" w:eastAsia="en-AU"/>
        </w:rPr>
        <w:t>taxa</w:t>
      </w:r>
      <w:proofErr w:type="spellEnd"/>
      <w:r w:rsidRPr="002F7A1C">
        <w:rPr>
          <w:rFonts w:cs="Arial"/>
          <w:color w:val="000000"/>
          <w:lang w:val="en-AU" w:eastAsia="en-AU"/>
        </w:rPr>
        <w:t xml:space="preserve"> that can survive </w:t>
      </w:r>
      <w:r>
        <w:rPr>
          <w:rFonts w:cs="Arial"/>
          <w:color w:val="000000"/>
          <w:lang w:val="en-AU" w:eastAsia="en-AU"/>
        </w:rPr>
        <w:t>in the ecological community</w:t>
      </w:r>
      <w:r w:rsidRPr="002F7A1C">
        <w:rPr>
          <w:rFonts w:cs="Arial"/>
          <w:color w:val="000000"/>
          <w:lang w:val="en-AU" w:eastAsia="en-AU"/>
        </w:rPr>
        <w:t xml:space="preserve"> (Hope </w:t>
      </w:r>
      <w:r w:rsidRPr="002F7A1C">
        <w:rPr>
          <w:rFonts w:cs="Arial"/>
          <w:i/>
          <w:color w:val="000000"/>
          <w:lang w:val="en-AU" w:eastAsia="en-AU"/>
        </w:rPr>
        <w:t>et al.</w:t>
      </w:r>
      <w:r w:rsidRPr="002F7A1C">
        <w:rPr>
          <w:rFonts w:cs="Arial"/>
          <w:color w:val="000000"/>
          <w:lang w:val="en-AU" w:eastAsia="en-AU"/>
        </w:rPr>
        <w:t xml:space="preserve">, 2012). </w:t>
      </w:r>
      <w:r>
        <w:rPr>
          <w:rFonts w:cs="Arial"/>
          <w:lang w:val="en-AU"/>
        </w:rPr>
        <w:t>Low temperatures, permanent water, and potentially long periods of snow cover each year also influence the occurrence of the ecological community</w:t>
      </w:r>
      <w:r w:rsidRPr="009173EB">
        <w:rPr>
          <w:rFonts w:cs="Arial"/>
          <w:lang w:val="en-AU"/>
        </w:rPr>
        <w:t xml:space="preserve"> </w:t>
      </w:r>
      <w:r>
        <w:rPr>
          <w:rFonts w:cs="Arial"/>
          <w:lang w:val="en-AU"/>
        </w:rPr>
        <w:t xml:space="preserve">and the specialised flora and fauna it is composed of. </w:t>
      </w:r>
    </w:p>
    <w:p w:rsidR="00FF7C6B" w:rsidRPr="002F7A1C" w:rsidRDefault="0056758E" w:rsidP="00FF7C6B">
      <w:pPr>
        <w:spacing w:before="120"/>
        <w:rPr>
          <w:rFonts w:cs="Arial"/>
          <w:color w:val="000000"/>
          <w:lang w:val="en-AU" w:eastAsia="en-AU"/>
        </w:rPr>
      </w:pPr>
      <w:r w:rsidRPr="002F7A1C">
        <w:rPr>
          <w:rFonts w:cs="Arial"/>
          <w:i/>
          <w:iCs/>
          <w:color w:val="000000"/>
          <w:lang w:val="en-AU" w:eastAsia="en-AU"/>
        </w:rPr>
        <w:t>Sphagnum</w:t>
      </w:r>
      <w:r w:rsidRPr="002F7A1C">
        <w:rPr>
          <w:rFonts w:cs="Arial"/>
          <w:color w:val="000000"/>
          <w:lang w:val="en-AU" w:eastAsia="en-AU"/>
        </w:rPr>
        <w:t xml:space="preserve">, along with </w:t>
      </w:r>
      <w:proofErr w:type="spellStart"/>
      <w:r w:rsidRPr="002F7A1C">
        <w:rPr>
          <w:rFonts w:cs="Arial"/>
          <w:i/>
          <w:color w:val="000000"/>
          <w:lang w:val="en-AU" w:eastAsia="en-AU"/>
        </w:rPr>
        <w:t>Empodisma</w:t>
      </w:r>
      <w:proofErr w:type="spellEnd"/>
      <w:r w:rsidRPr="002F7A1C">
        <w:rPr>
          <w:rFonts w:cs="Arial"/>
          <w:i/>
          <w:color w:val="000000"/>
          <w:lang w:val="en-AU" w:eastAsia="en-AU"/>
        </w:rPr>
        <w:t xml:space="preserve"> minus</w:t>
      </w:r>
      <w:r w:rsidRPr="002F7A1C">
        <w:rPr>
          <w:rFonts w:cs="Arial"/>
          <w:color w:val="000000"/>
          <w:lang w:val="en-AU" w:eastAsia="en-AU"/>
        </w:rPr>
        <w:t>,</w:t>
      </w:r>
      <w:r>
        <w:rPr>
          <w:rFonts w:cs="Arial"/>
          <w:color w:val="000000"/>
          <w:lang w:val="en-AU" w:eastAsia="en-AU"/>
        </w:rPr>
        <w:t xml:space="preserve"> </w:t>
      </w:r>
      <w:r w:rsidRPr="002F7A1C">
        <w:rPr>
          <w:rFonts w:cs="Arial"/>
          <w:color w:val="000000"/>
          <w:lang w:val="en-AU" w:eastAsia="en-AU"/>
        </w:rPr>
        <w:t xml:space="preserve">contributes </w:t>
      </w:r>
      <w:r>
        <w:rPr>
          <w:rFonts w:cs="Arial"/>
          <w:color w:val="000000"/>
          <w:lang w:val="en-AU" w:eastAsia="en-AU"/>
        </w:rPr>
        <w:t xml:space="preserve">considerably </w:t>
      </w:r>
      <w:r w:rsidRPr="002F7A1C">
        <w:rPr>
          <w:rFonts w:cs="Arial"/>
          <w:color w:val="000000"/>
          <w:lang w:val="en-AU" w:eastAsia="en-AU"/>
        </w:rPr>
        <w:t xml:space="preserve">to peat formation in bogs in the southern hemisphere, with many bogs forming on </w:t>
      </w:r>
      <w:r w:rsidRPr="002F7A1C">
        <w:rPr>
          <w:rFonts w:cs="Arial"/>
          <w:i/>
          <w:color w:val="000000"/>
          <w:lang w:val="en-AU" w:eastAsia="en-AU"/>
        </w:rPr>
        <w:t>Sphagnum</w:t>
      </w:r>
      <w:r w:rsidRPr="002F7A1C">
        <w:rPr>
          <w:rFonts w:cs="Arial"/>
          <w:color w:val="000000"/>
          <w:lang w:val="en-AU" w:eastAsia="en-AU"/>
        </w:rPr>
        <w:t xml:space="preserve"> derived peat (Agnew </w:t>
      </w:r>
      <w:r w:rsidRPr="002F7A1C">
        <w:rPr>
          <w:rFonts w:cs="Arial"/>
          <w:i/>
          <w:color w:val="000000"/>
          <w:lang w:val="en-AU" w:eastAsia="en-AU"/>
        </w:rPr>
        <w:t>et al.</w:t>
      </w:r>
      <w:r w:rsidRPr="002F7A1C">
        <w:rPr>
          <w:rFonts w:cs="Arial"/>
          <w:color w:val="000000"/>
          <w:lang w:val="en-AU" w:eastAsia="en-AU"/>
        </w:rPr>
        <w:t>, 1993</w:t>
      </w:r>
      <w:r>
        <w:rPr>
          <w:rFonts w:cs="Arial"/>
          <w:color w:val="000000"/>
          <w:lang w:val="en-AU" w:eastAsia="en-AU"/>
        </w:rPr>
        <w:t xml:space="preserve">; </w:t>
      </w:r>
      <w:proofErr w:type="spellStart"/>
      <w:r w:rsidRPr="002F7A1C">
        <w:rPr>
          <w:rFonts w:cs="Arial"/>
          <w:color w:val="000000"/>
          <w:lang w:val="en-AU" w:eastAsia="en-AU"/>
        </w:rPr>
        <w:t>Whinam</w:t>
      </w:r>
      <w:proofErr w:type="spellEnd"/>
      <w:r w:rsidRPr="002F7A1C">
        <w:rPr>
          <w:rFonts w:cs="Arial"/>
          <w:color w:val="000000"/>
          <w:lang w:val="en-AU" w:eastAsia="en-AU"/>
        </w:rPr>
        <w:t xml:space="preserve"> </w:t>
      </w:r>
      <w:r w:rsidRPr="002F7A1C">
        <w:rPr>
          <w:rFonts w:cs="Arial"/>
          <w:i/>
          <w:color w:val="000000"/>
          <w:lang w:val="en-AU" w:eastAsia="en-AU"/>
        </w:rPr>
        <w:t>et al.</w:t>
      </w:r>
      <w:r w:rsidRPr="002F7A1C">
        <w:rPr>
          <w:rFonts w:cs="Arial"/>
          <w:color w:val="000000"/>
          <w:lang w:val="en-AU" w:eastAsia="en-AU"/>
        </w:rPr>
        <w:t xml:space="preserve">, 2003). Like peat, </w:t>
      </w:r>
      <w:r w:rsidRPr="002F7A1C">
        <w:rPr>
          <w:rFonts w:cs="Arial"/>
          <w:i/>
          <w:color w:val="000000"/>
          <w:lang w:val="en-AU" w:eastAsia="en-AU"/>
        </w:rPr>
        <w:t>Sphagnum</w:t>
      </w:r>
      <w:r w:rsidRPr="002F7A1C">
        <w:rPr>
          <w:rFonts w:cs="Arial"/>
          <w:color w:val="000000"/>
          <w:lang w:val="en-AU" w:eastAsia="en-AU"/>
        </w:rPr>
        <w:t xml:space="preserve"> has a significant water holding capacity, which may be important in modulating water flow and maintaining the hydrology of surrounding vegetation (Ashton and Williams, 1989). The manner in which bog and fen communities gradually regulate water from the spring snow melt may also be important to the survival of numerous other ecological communities (Good, 1992).</w:t>
      </w:r>
    </w:p>
    <w:p w:rsidR="00FF7C6B" w:rsidRPr="002F7A1C" w:rsidRDefault="0056758E" w:rsidP="00FF7C6B">
      <w:pPr>
        <w:spacing w:before="120"/>
        <w:rPr>
          <w:rFonts w:cs="Arial"/>
          <w:lang w:val="en-AU"/>
        </w:rPr>
      </w:pPr>
      <w:r w:rsidRPr="002F7A1C">
        <w:rPr>
          <w:rFonts w:cs="Arial"/>
          <w:lang w:val="en-AU"/>
        </w:rPr>
        <w:t xml:space="preserve">The ecological community is maintained by summer groundwater rather than winter climatic regimes (Good, 1998). Although the snowpack is important for slow release of water into the bogs throughout the spring and summer thaw, snow cover itself is not a required factor in their ecology. The snow pack may assist in protecting the community during the snow-covered period from intense winds, eroding rains and solar radiation. It is these factors that have partly allowed the community to evolve into the topographic environments or </w:t>
      </w:r>
      <w:proofErr w:type="spellStart"/>
      <w:r w:rsidRPr="002F7A1C">
        <w:rPr>
          <w:rFonts w:cs="Arial"/>
          <w:lang w:val="en-AU"/>
        </w:rPr>
        <w:t>macrogradients</w:t>
      </w:r>
      <w:proofErr w:type="spellEnd"/>
      <w:r w:rsidRPr="002F7A1C">
        <w:rPr>
          <w:rFonts w:cs="Arial"/>
          <w:lang w:val="en-AU"/>
        </w:rPr>
        <w:t xml:space="preserve"> in which they now occur (Good, 1998).</w:t>
      </w:r>
    </w:p>
    <w:p w:rsidR="00FF7C6B" w:rsidRPr="002F7A1C" w:rsidRDefault="0056758E" w:rsidP="00FF7C6B">
      <w:pPr>
        <w:spacing w:before="120"/>
        <w:rPr>
          <w:rFonts w:cs="Arial"/>
          <w:lang w:val="en-AU"/>
        </w:rPr>
      </w:pPr>
      <w:bookmarkStart w:id="135" w:name="_Toc256000027"/>
      <w:bookmarkStart w:id="136" w:name="_Toc390339455"/>
      <w:r w:rsidRPr="002F7A1C">
        <w:rPr>
          <w:rFonts w:cs="Arial"/>
          <w:lang w:val="en-AU"/>
        </w:rPr>
        <w:t xml:space="preserve">The importance of bogs in the catchment hydrology of the Australian Alps has long been recognised and studies continue to investigate the importance of peat in influencing hydrological processes (Grover </w:t>
      </w:r>
      <w:r w:rsidRPr="002F7A1C">
        <w:rPr>
          <w:rFonts w:cs="Arial"/>
          <w:i/>
          <w:lang w:val="en-AU"/>
        </w:rPr>
        <w:t>et al.</w:t>
      </w:r>
      <w:r w:rsidRPr="002F7A1C">
        <w:rPr>
          <w:rFonts w:cs="Arial"/>
          <w:lang w:val="en-AU"/>
        </w:rPr>
        <w:t xml:space="preserve">, 2012). Bogs and fens rely on groundwater </w:t>
      </w:r>
      <w:proofErr w:type="spellStart"/>
      <w:r w:rsidRPr="002F7A1C">
        <w:rPr>
          <w:rFonts w:cs="Arial"/>
          <w:lang w:val="en-AU"/>
        </w:rPr>
        <w:t>baseflows</w:t>
      </w:r>
      <w:proofErr w:type="spellEnd"/>
      <w:r w:rsidRPr="002F7A1C">
        <w:rPr>
          <w:rFonts w:cs="Arial"/>
          <w:lang w:val="en-AU"/>
        </w:rPr>
        <w:t xml:space="preserve">, which can vary depending on the position of the bog within the landscape. Bogs are sensitive to changes to groundwater flows or discharge, which may result from a range of activities (Grover and </w:t>
      </w:r>
      <w:proofErr w:type="spellStart"/>
      <w:r w:rsidRPr="002F7A1C">
        <w:rPr>
          <w:rFonts w:cs="Arial"/>
          <w:lang w:val="en-AU"/>
        </w:rPr>
        <w:t>Baldock</w:t>
      </w:r>
      <w:proofErr w:type="spellEnd"/>
      <w:r w:rsidRPr="002F7A1C">
        <w:rPr>
          <w:rFonts w:cs="Arial"/>
          <w:lang w:val="en-AU"/>
        </w:rPr>
        <w:t>, 2010; 2012).</w:t>
      </w:r>
    </w:p>
    <w:p w:rsidR="00FF7C6B" w:rsidRPr="002F7A1C" w:rsidRDefault="0056758E" w:rsidP="00FF7C6B">
      <w:pPr>
        <w:spacing w:before="120"/>
        <w:rPr>
          <w:rFonts w:cs="Arial"/>
          <w:lang w:val="en-AU"/>
        </w:rPr>
      </w:pPr>
      <w:r w:rsidRPr="002F7A1C">
        <w:rPr>
          <w:rFonts w:cs="Arial"/>
          <w:lang w:val="en-AU"/>
        </w:rPr>
        <w:t xml:space="preserve">If the bogs and fens become damaged, their water holding capacity is frequently reduced or destroyed as a result of erosion and channelling (Ashton and Williams, 1989; </w:t>
      </w:r>
      <w:proofErr w:type="spellStart"/>
      <w:r w:rsidRPr="002F7A1C">
        <w:rPr>
          <w:rFonts w:cs="Arial"/>
          <w:lang w:val="en-AU"/>
        </w:rPr>
        <w:t>Wahren</w:t>
      </w:r>
      <w:proofErr w:type="spellEnd"/>
      <w:r w:rsidRPr="002F7A1C">
        <w:rPr>
          <w:rFonts w:cs="Arial"/>
          <w:lang w:val="en-AU"/>
        </w:rPr>
        <w:t xml:space="preserve"> </w:t>
      </w:r>
      <w:r w:rsidRPr="002F7A1C">
        <w:rPr>
          <w:rFonts w:cs="Arial"/>
          <w:i/>
          <w:lang w:val="en-AU"/>
        </w:rPr>
        <w:t>et al.</w:t>
      </w:r>
      <w:r w:rsidRPr="002F7A1C">
        <w:rPr>
          <w:rFonts w:cs="Arial"/>
          <w:lang w:val="en-AU"/>
        </w:rPr>
        <w:t>, 1996). Such degradation can lead to drying out of bogs, further reducing the integrity of the ecological community and impacting the hydrology of the surrounding area. As critical functions of the ecological community include water retention (Ashton and Williams, 1989), regulation of flows and water quality (</w:t>
      </w:r>
      <w:proofErr w:type="spellStart"/>
      <w:r w:rsidRPr="002F7A1C">
        <w:rPr>
          <w:rFonts w:cs="Arial"/>
          <w:lang w:val="en-AU"/>
        </w:rPr>
        <w:t>Silvester</w:t>
      </w:r>
      <w:proofErr w:type="spellEnd"/>
      <w:r w:rsidRPr="002F7A1C">
        <w:rPr>
          <w:rFonts w:cs="Arial"/>
          <w:lang w:val="en-AU"/>
        </w:rPr>
        <w:t>, 2009), such changes can in turn have repercussions downstream. In particular, the ecological community plays a critical role in filtering nutrients (McDougall</w:t>
      </w:r>
      <w:r>
        <w:rPr>
          <w:rFonts w:cs="Arial"/>
          <w:lang w:val="en-AU"/>
        </w:rPr>
        <w:t>,</w:t>
      </w:r>
      <w:r w:rsidRPr="002F7A1C">
        <w:rPr>
          <w:rFonts w:cs="Arial"/>
          <w:lang w:val="en-AU"/>
        </w:rPr>
        <w:t xml:space="preserve"> 1989; </w:t>
      </w:r>
      <w:proofErr w:type="spellStart"/>
      <w:r w:rsidRPr="002F7A1C">
        <w:rPr>
          <w:rFonts w:cs="Arial"/>
          <w:lang w:val="en-AU"/>
        </w:rPr>
        <w:t>Silvester</w:t>
      </w:r>
      <w:proofErr w:type="spellEnd"/>
      <w:r w:rsidRPr="002F7A1C">
        <w:rPr>
          <w:rFonts w:cs="Arial"/>
          <w:lang w:val="en-AU"/>
        </w:rPr>
        <w:t xml:space="preserve">, 2009) and retaining them in the ecological community. </w:t>
      </w:r>
    </w:p>
    <w:p w:rsidR="00FF7C6B" w:rsidRPr="002F7A1C" w:rsidRDefault="0056758E" w:rsidP="00FF7C6B">
      <w:pPr>
        <w:spacing w:before="120"/>
        <w:outlineLvl w:val="2"/>
        <w:rPr>
          <w:rFonts w:eastAsia="Myriad Pro" w:cs="Arial"/>
          <w:b/>
          <w:lang w:val="en-AU"/>
        </w:rPr>
      </w:pPr>
      <w:r w:rsidRPr="002F7A1C">
        <w:rPr>
          <w:rFonts w:eastAsia="Myriad Pro" w:cs="Arial"/>
          <w:b/>
          <w:lang w:val="en-AU"/>
        </w:rPr>
        <w:t>Fire</w:t>
      </w:r>
    </w:p>
    <w:p w:rsidR="00FF7C6B" w:rsidRPr="002F7A1C" w:rsidRDefault="0056758E" w:rsidP="00FF7C6B">
      <w:pPr>
        <w:spacing w:before="120"/>
        <w:rPr>
          <w:rFonts w:eastAsia="Times New Roman" w:cs="Arial"/>
          <w:lang w:val="en-AU" w:eastAsia="en-AU"/>
        </w:rPr>
      </w:pPr>
      <w:r w:rsidRPr="002F7A1C">
        <w:rPr>
          <w:rFonts w:cs="Arial"/>
          <w:lang w:val="en-AU"/>
        </w:rPr>
        <w:t xml:space="preserve">The </w:t>
      </w:r>
      <w:r w:rsidRPr="002F7A1C">
        <w:rPr>
          <w:rFonts w:eastAsia="Times New Roman" w:cs="Arial"/>
          <w:lang w:val="en-AU" w:eastAsia="en-AU"/>
        </w:rPr>
        <w:t xml:space="preserve">ecological community has evolved with the occurrence of fire. Individual fires may not necessarily be considered a direct threat to the ecological community, although fire damage significantly increases its susceptibility to other threats. Repeated burning at short intervals in conjunction with high fire intensity is likely to have a detrimental impact on the ecological community (C. Pascoe, </w:t>
      </w:r>
      <w:proofErr w:type="spellStart"/>
      <w:r w:rsidRPr="002F7A1C">
        <w:rPr>
          <w:rFonts w:eastAsia="Times New Roman" w:cs="Arial"/>
          <w:lang w:val="en-AU" w:eastAsia="en-AU"/>
        </w:rPr>
        <w:t>pers</w:t>
      </w:r>
      <w:proofErr w:type="spellEnd"/>
      <w:r w:rsidRPr="002F7A1C">
        <w:rPr>
          <w:rFonts w:eastAsia="Times New Roman" w:cs="Arial"/>
          <w:lang w:val="en-AU" w:eastAsia="en-AU"/>
        </w:rPr>
        <w:t xml:space="preserve"> comm., 2014)</w:t>
      </w:r>
      <w:r w:rsidRPr="002F7A1C">
        <w:rPr>
          <w:rFonts w:cs="Arial"/>
          <w:lang w:val="en-AU"/>
        </w:rPr>
        <w:t>, particularly under drought conditions (</w:t>
      </w:r>
      <w:proofErr w:type="spellStart"/>
      <w:r w:rsidRPr="002F7A1C">
        <w:rPr>
          <w:rFonts w:cs="Arial"/>
          <w:lang w:val="en-AU"/>
        </w:rPr>
        <w:t>Whinam</w:t>
      </w:r>
      <w:proofErr w:type="spellEnd"/>
      <w:r w:rsidRPr="002F7A1C">
        <w:rPr>
          <w:rFonts w:cs="Arial"/>
          <w:lang w:val="en-AU"/>
        </w:rPr>
        <w:t xml:space="preserve"> </w:t>
      </w:r>
      <w:r w:rsidRPr="002F7A1C">
        <w:rPr>
          <w:rFonts w:cs="Arial"/>
          <w:i/>
          <w:lang w:val="en-AU"/>
        </w:rPr>
        <w:t>et al.</w:t>
      </w:r>
      <w:r w:rsidRPr="002F7A1C">
        <w:rPr>
          <w:rFonts w:cs="Arial"/>
          <w:lang w:val="en-AU"/>
        </w:rPr>
        <w:t>, 2010). Fire severity impacts on the peat layers and the subsequent ability of the ecological community to recover.</w:t>
      </w:r>
    </w:p>
    <w:p w:rsidR="00FF7C6B" w:rsidRPr="002F7A1C" w:rsidRDefault="0056758E" w:rsidP="00FF7C6B">
      <w:pPr>
        <w:spacing w:before="120"/>
        <w:rPr>
          <w:rFonts w:eastAsia="Times New Roman" w:cs="Arial"/>
          <w:lang w:val="en-AU" w:eastAsia="en-AU"/>
        </w:rPr>
      </w:pPr>
      <w:r w:rsidRPr="002F7A1C">
        <w:rPr>
          <w:rFonts w:cs="Arial"/>
          <w:lang w:val="en-AU"/>
        </w:rPr>
        <w:t xml:space="preserve">The impacts of fire on the ecological community are long-term (20+ years). However, evidence from recent fire suggests that whilst post-fire recovery of </w:t>
      </w:r>
      <w:r w:rsidRPr="002F7A1C">
        <w:rPr>
          <w:rFonts w:cs="Arial"/>
          <w:i/>
          <w:lang w:val="en-AU"/>
        </w:rPr>
        <w:t xml:space="preserve">Sphagnum </w:t>
      </w:r>
      <w:proofErr w:type="spellStart"/>
      <w:r w:rsidRPr="002F7A1C">
        <w:rPr>
          <w:rFonts w:cs="Arial"/>
          <w:i/>
          <w:lang w:val="en-AU"/>
        </w:rPr>
        <w:t>cristatum</w:t>
      </w:r>
      <w:proofErr w:type="spellEnd"/>
      <w:r w:rsidRPr="002F7A1C">
        <w:rPr>
          <w:rFonts w:cs="Arial"/>
          <w:lang w:val="en-AU"/>
        </w:rPr>
        <w:t xml:space="preserve"> is frequently negligible for several years, a more rapid recovery rate can occur later (McDougall, 2007; Clarke </w:t>
      </w:r>
      <w:r w:rsidRPr="002F7A1C">
        <w:rPr>
          <w:rFonts w:cs="Arial"/>
          <w:i/>
          <w:lang w:val="en-AU"/>
        </w:rPr>
        <w:t>et al.</w:t>
      </w:r>
      <w:r w:rsidRPr="002F7A1C">
        <w:rPr>
          <w:rFonts w:cs="Arial"/>
          <w:lang w:val="en-AU"/>
        </w:rPr>
        <w:t xml:space="preserve">, in </w:t>
      </w:r>
      <w:r w:rsidRPr="002F7A1C">
        <w:rPr>
          <w:rFonts w:eastAsia="Times New Roman" w:cs="Arial"/>
          <w:lang w:val="en-AU" w:eastAsia="en-AU"/>
        </w:rPr>
        <w:t>review).</w:t>
      </w:r>
    </w:p>
    <w:p w:rsidR="00FF7C6B" w:rsidRPr="002F7A1C" w:rsidRDefault="0056758E" w:rsidP="00FF7C6B">
      <w:pPr>
        <w:spacing w:before="120"/>
        <w:outlineLvl w:val="2"/>
        <w:rPr>
          <w:rFonts w:eastAsia="Times New Roman" w:cs="Arial"/>
          <w:b/>
          <w:lang w:val="en-AU" w:eastAsia="en-AU"/>
        </w:rPr>
      </w:pPr>
      <w:r w:rsidRPr="002F7A1C">
        <w:rPr>
          <w:rFonts w:eastAsia="Myriad Pro" w:cs="Arial"/>
          <w:b/>
          <w:lang w:val="en-AU"/>
        </w:rPr>
        <w:t>Condition (state)</w:t>
      </w:r>
    </w:p>
    <w:p w:rsidR="00FF7C6B" w:rsidRPr="002F7A1C" w:rsidRDefault="0056758E" w:rsidP="00FF7C6B">
      <w:pPr>
        <w:spacing w:before="120"/>
        <w:rPr>
          <w:rFonts w:cs="Arial"/>
          <w:lang w:val="en-AU"/>
        </w:rPr>
      </w:pPr>
      <w:r w:rsidRPr="002F7A1C">
        <w:rPr>
          <w:rFonts w:eastAsia="Times New Roman" w:cs="Arial"/>
          <w:lang w:val="en-AU" w:eastAsia="en-AU"/>
        </w:rPr>
        <w:t>The state of the community fluctuates over time (</w:t>
      </w:r>
      <w:r>
        <w:rPr>
          <w:rFonts w:eastAsia="Times New Roman" w:cs="Arial"/>
          <w:lang w:val="en-AU" w:eastAsia="en-AU"/>
        </w:rPr>
        <w:t xml:space="preserve">including </w:t>
      </w:r>
      <w:r w:rsidRPr="002F7A1C">
        <w:rPr>
          <w:rFonts w:eastAsia="Times New Roman" w:cs="Arial"/>
          <w:lang w:val="en-AU" w:eastAsia="en-AU"/>
        </w:rPr>
        <w:t xml:space="preserve">hundreds to thousands of years) and little is known about its condition before European settlement. </w:t>
      </w:r>
      <w:r w:rsidRPr="002F7A1C">
        <w:rPr>
          <w:rFonts w:cs="Arial"/>
          <w:iCs/>
          <w:color w:val="0E0E0E"/>
          <w:u w:color="0E0E0E"/>
          <w:lang w:val="en-AU"/>
        </w:rPr>
        <w:t xml:space="preserve">Most, if not all, of the occurrences of this ecological community on mainland Australia have been affected by various combinations of threats, such as repeated fires, expansion in range and abundance of exotic plants, and the grazing and trampling by hoofed animals. </w:t>
      </w:r>
      <w:proofErr w:type="spellStart"/>
      <w:r w:rsidRPr="002F7A1C">
        <w:rPr>
          <w:rFonts w:cs="Arial"/>
          <w:iCs/>
          <w:color w:val="0E0E0E"/>
          <w:u w:color="0E0E0E"/>
          <w:lang w:val="en-AU"/>
        </w:rPr>
        <w:t>Whinam</w:t>
      </w:r>
      <w:proofErr w:type="spellEnd"/>
      <w:r w:rsidRPr="002F7A1C">
        <w:rPr>
          <w:rFonts w:cs="Arial"/>
          <w:iCs/>
          <w:color w:val="0E0E0E"/>
          <w:u w:color="0E0E0E"/>
          <w:lang w:val="en-AU"/>
        </w:rPr>
        <w:t xml:space="preserve"> and </w:t>
      </w:r>
      <w:proofErr w:type="spellStart"/>
      <w:r w:rsidRPr="002F7A1C">
        <w:rPr>
          <w:rFonts w:cs="Arial"/>
          <w:iCs/>
          <w:color w:val="0E0E0E"/>
          <w:u w:color="0E0E0E"/>
          <w:lang w:val="en-AU"/>
        </w:rPr>
        <w:t>Chilcott</w:t>
      </w:r>
      <w:proofErr w:type="spellEnd"/>
      <w:r w:rsidRPr="002F7A1C">
        <w:rPr>
          <w:rFonts w:cs="Arial"/>
          <w:iCs/>
          <w:color w:val="0E0E0E"/>
          <w:u w:color="0E0E0E"/>
          <w:lang w:val="en-AU"/>
        </w:rPr>
        <w:t xml:space="preserve"> (2002) noted historical declines in </w:t>
      </w:r>
      <w:r w:rsidRPr="002F7A1C">
        <w:rPr>
          <w:rFonts w:cs="Arial"/>
          <w:i/>
          <w:iCs/>
          <w:color w:val="0E0E0E"/>
          <w:u w:color="0E0E0E"/>
          <w:lang w:val="en-AU"/>
        </w:rPr>
        <w:t>Sphagnum</w:t>
      </w:r>
      <w:r w:rsidRPr="002F7A1C">
        <w:rPr>
          <w:rFonts w:cs="Arial"/>
          <w:iCs/>
          <w:color w:val="0E0E0E"/>
          <w:u w:color="0E0E0E"/>
          <w:lang w:val="en-AU"/>
        </w:rPr>
        <w:t xml:space="preserve"> extent and suggest that UV radiation may be a factor in association with other disturbances and fire. </w:t>
      </w:r>
      <w:r w:rsidRPr="002F7A1C">
        <w:rPr>
          <w:rFonts w:eastAsia="Times New Roman" w:cs="Arial"/>
          <w:lang w:val="en-AU" w:eastAsia="en-AU"/>
        </w:rPr>
        <w:t xml:space="preserve">Tasmanian bog and fen communities have also been affected by a range of threatening processes, </w:t>
      </w:r>
      <w:r w:rsidRPr="002F7A1C">
        <w:rPr>
          <w:rFonts w:cs="Arial"/>
          <w:lang w:val="en-AU"/>
        </w:rPr>
        <w:t xml:space="preserve">such that degradation is also likely to be widespread, particularly on the Central Plateau. </w:t>
      </w:r>
    </w:p>
    <w:p w:rsidR="00FF7C6B" w:rsidRPr="002F7A1C" w:rsidRDefault="0056758E" w:rsidP="00FF7C6B">
      <w:pPr>
        <w:spacing w:before="120"/>
        <w:rPr>
          <w:rFonts w:eastAsia="Times New Roman" w:cs="Arial"/>
          <w:lang w:val="en-AU" w:eastAsia="en-AU"/>
        </w:rPr>
      </w:pPr>
      <w:r w:rsidRPr="002F7A1C">
        <w:rPr>
          <w:rFonts w:cs="Arial"/>
          <w:lang w:val="en-AU"/>
        </w:rPr>
        <w:t>Condition thresholds define categories of condition for an ecological community and may be used to</w:t>
      </w:r>
      <w:r w:rsidRPr="002F7A1C">
        <w:rPr>
          <w:rFonts w:eastAsia="Times New Roman" w:cs="Arial"/>
          <w:lang w:val="en-AU" w:eastAsia="en-AU"/>
        </w:rPr>
        <w:t xml:space="preserve"> prioritise protection for the best quality vegetation remnants by excluding very low quality examples from the legal definition. Condition thresholds have not been adopted for the ecological community. Furthermore, a method for assessing baseline condition for Alpine </w:t>
      </w:r>
      <w:r w:rsidRPr="002F7A1C">
        <w:rPr>
          <w:rFonts w:eastAsia="Times New Roman" w:cs="Arial"/>
          <w:i/>
          <w:lang w:val="en-AU" w:eastAsia="en-AU"/>
        </w:rPr>
        <w:t>Sphagnum</w:t>
      </w:r>
      <w:r w:rsidRPr="002F7A1C">
        <w:rPr>
          <w:rFonts w:eastAsia="Times New Roman" w:cs="Arial"/>
          <w:lang w:val="en-AU" w:eastAsia="en-AU"/>
        </w:rPr>
        <w:t xml:space="preserve"> Bogs and Associated Fens is yet to be developed and is a recommended action in this plan (Actions 8.1b.). </w:t>
      </w:r>
    </w:p>
    <w:bookmarkEnd w:id="135"/>
    <w:bookmarkEnd w:id="136"/>
    <w:p w:rsidR="00FF7C6B" w:rsidRPr="002F7A1C" w:rsidRDefault="0056758E" w:rsidP="00FF7C6B">
      <w:pPr>
        <w:spacing w:before="120"/>
        <w:outlineLvl w:val="2"/>
        <w:rPr>
          <w:rFonts w:eastAsia="Myriad Pro" w:cs="Arial"/>
          <w:b/>
          <w:lang w:val="en-AU"/>
        </w:rPr>
      </w:pPr>
      <w:r w:rsidRPr="002F7A1C">
        <w:rPr>
          <w:rFonts w:eastAsia="Myriad Pro" w:cs="Arial"/>
          <w:b/>
          <w:lang w:val="en-AU"/>
        </w:rPr>
        <w:t>Peat</w:t>
      </w:r>
    </w:p>
    <w:p w:rsidR="00FF7C6B" w:rsidRPr="002F7A1C" w:rsidRDefault="0056758E" w:rsidP="00FF7C6B">
      <w:pPr>
        <w:spacing w:before="120"/>
        <w:rPr>
          <w:rFonts w:eastAsia="Myriad Pro" w:cs="Arial"/>
          <w:lang w:val="en-AU"/>
        </w:rPr>
      </w:pPr>
      <w:r>
        <w:rPr>
          <w:rFonts w:cs="Arial"/>
          <w:lang w:val="en-AU"/>
        </w:rPr>
        <w:t xml:space="preserve">The presence of </w:t>
      </w:r>
      <w:r w:rsidRPr="002F7A1C">
        <w:rPr>
          <w:rFonts w:cs="Arial"/>
          <w:lang w:val="en-AU"/>
        </w:rPr>
        <w:t xml:space="preserve">a peat substratum is a defining component of the ecological community. Peat </w:t>
      </w:r>
      <w:r>
        <w:rPr>
          <w:rFonts w:cs="Arial"/>
          <w:lang w:val="en-AU"/>
        </w:rPr>
        <w:t xml:space="preserve">is an organic soil that develops when plant material does not decompose completely because of acidic and/or anaerobic conditions. These conditions are typically promoted by permanent </w:t>
      </w:r>
      <w:proofErr w:type="spellStart"/>
      <w:r>
        <w:rPr>
          <w:rFonts w:cs="Arial"/>
          <w:lang w:val="en-AU"/>
        </w:rPr>
        <w:t>waterlogging</w:t>
      </w:r>
      <w:proofErr w:type="spellEnd"/>
      <w:r>
        <w:rPr>
          <w:rFonts w:cs="Arial"/>
          <w:lang w:val="en-AU"/>
        </w:rPr>
        <w:t xml:space="preserve">. </w:t>
      </w:r>
      <w:r w:rsidRPr="002F7A1C">
        <w:rPr>
          <w:rFonts w:cs="Arial"/>
          <w:lang w:val="en-AU"/>
        </w:rPr>
        <w:t xml:space="preserve">Australia’s alpine and subalpine areas also have extensive </w:t>
      </w:r>
      <w:proofErr w:type="spellStart"/>
      <w:r>
        <w:rPr>
          <w:rFonts w:cs="Arial"/>
          <w:lang w:val="en-AU"/>
        </w:rPr>
        <w:t>peatland</w:t>
      </w:r>
      <w:proofErr w:type="spellEnd"/>
      <w:r>
        <w:rPr>
          <w:rFonts w:cs="Arial"/>
          <w:lang w:val="en-AU"/>
        </w:rPr>
        <w:t xml:space="preserve"> </w:t>
      </w:r>
      <w:r w:rsidRPr="002F7A1C">
        <w:rPr>
          <w:rFonts w:cs="Arial"/>
          <w:lang w:val="en-AU"/>
        </w:rPr>
        <w:t xml:space="preserve">areas </w:t>
      </w:r>
      <w:r>
        <w:rPr>
          <w:rFonts w:cs="Arial"/>
          <w:lang w:val="en-AU"/>
        </w:rPr>
        <w:t>where peat accumulation is no longer active and the</w:t>
      </w:r>
      <w:r w:rsidRPr="002F7A1C">
        <w:rPr>
          <w:rFonts w:cs="Arial"/>
          <w:lang w:val="en-AU"/>
        </w:rPr>
        <w:t xml:space="preserve"> peat</w:t>
      </w:r>
      <w:r>
        <w:rPr>
          <w:rFonts w:cs="Arial"/>
          <w:lang w:val="en-AU"/>
        </w:rPr>
        <w:t xml:space="preserve"> is drying</w:t>
      </w:r>
      <w:r w:rsidRPr="002F7A1C">
        <w:rPr>
          <w:rFonts w:cs="Arial"/>
          <w:lang w:val="en-AU"/>
        </w:rPr>
        <w:t xml:space="preserve">. </w:t>
      </w:r>
      <w:r>
        <w:rPr>
          <w:rFonts w:cs="Arial"/>
          <w:lang w:val="en-AU"/>
        </w:rPr>
        <w:t>Drying p</w:t>
      </w:r>
      <w:r w:rsidRPr="002F7A1C">
        <w:rPr>
          <w:rFonts w:cs="Arial"/>
          <w:lang w:val="en-AU"/>
        </w:rPr>
        <w:t xml:space="preserve">eats </w:t>
      </w:r>
      <w:r>
        <w:rPr>
          <w:rFonts w:cs="Arial"/>
          <w:lang w:val="en-AU"/>
        </w:rPr>
        <w:t>are indicative of changes</w:t>
      </w:r>
      <w:r w:rsidRPr="002F7A1C">
        <w:rPr>
          <w:rFonts w:cs="Arial"/>
          <w:lang w:val="en-AU"/>
        </w:rPr>
        <w:t xml:space="preserve"> in either natural or anthropologic hydrological conditions (</w:t>
      </w:r>
      <w:proofErr w:type="spellStart"/>
      <w:r w:rsidRPr="002F7A1C">
        <w:rPr>
          <w:rFonts w:cs="Arial"/>
          <w:lang w:val="en-AU"/>
        </w:rPr>
        <w:t>Costin</w:t>
      </w:r>
      <w:proofErr w:type="spellEnd"/>
      <w:r w:rsidRPr="002F7A1C">
        <w:rPr>
          <w:rFonts w:cs="Arial"/>
          <w:lang w:val="en-AU"/>
        </w:rPr>
        <w:t xml:space="preserve">, 1954). Such shifts can be caused by major disturbance, where processes of compaction, trenching and redirection of flow (for example from hard-hooves animals), can cause peat to dry and erode to form </w:t>
      </w:r>
      <w:r>
        <w:rPr>
          <w:rFonts w:cs="Arial"/>
          <w:lang w:val="en-AU"/>
        </w:rPr>
        <w:t>areas that are often termed degraded mire</w:t>
      </w:r>
      <w:r w:rsidRPr="002F7A1C">
        <w:rPr>
          <w:rFonts w:cs="Arial"/>
          <w:lang w:val="en-AU"/>
        </w:rPr>
        <w:t xml:space="preserve"> (</w:t>
      </w:r>
      <w:proofErr w:type="spellStart"/>
      <w:r w:rsidRPr="002F7A1C">
        <w:rPr>
          <w:rFonts w:cs="Arial"/>
          <w:lang w:val="en-AU"/>
        </w:rPr>
        <w:t>Costin</w:t>
      </w:r>
      <w:proofErr w:type="spellEnd"/>
      <w:r w:rsidRPr="002F7A1C">
        <w:rPr>
          <w:rFonts w:cs="Arial"/>
          <w:lang w:val="en-AU"/>
        </w:rPr>
        <w:t xml:space="preserve">, 1954; Ashton and Williams, 1989). </w:t>
      </w:r>
    </w:p>
    <w:p w:rsidR="00FF7C6B" w:rsidRPr="002F7A1C" w:rsidRDefault="0056758E">
      <w:pPr>
        <w:rPr>
          <w:rFonts w:eastAsia="Myriad Pro" w:cs="Arial"/>
          <w:color w:val="004F92"/>
          <w:spacing w:val="-7"/>
          <w:lang w:val="en-AU"/>
        </w:rPr>
      </w:pPr>
      <w:bookmarkStart w:id="137" w:name="_Toc256000029"/>
      <w:bookmarkStart w:id="138" w:name="_Toc390339457"/>
      <w:r w:rsidRPr="002F7A1C">
        <w:rPr>
          <w:rFonts w:eastAsia="Myriad Pro" w:cs="Arial"/>
          <w:color w:val="004F92"/>
          <w:spacing w:val="-7"/>
          <w:lang w:val="en-AU"/>
        </w:rPr>
        <w:br w:type="page"/>
      </w:r>
    </w:p>
    <w:p w:rsidR="00FF7C6B" w:rsidRPr="00B145F3" w:rsidRDefault="0056758E" w:rsidP="00FF7C6B">
      <w:pPr>
        <w:numPr>
          <w:ilvl w:val="0"/>
          <w:numId w:val="5"/>
        </w:numPr>
        <w:spacing w:before="18"/>
        <w:outlineLvl w:val="0"/>
        <w:rPr>
          <w:rFonts w:eastAsia="Myriad Pro" w:cs="Arial"/>
          <w:b/>
          <w:color w:val="004F92"/>
          <w:spacing w:val="-8"/>
          <w:sz w:val="52"/>
          <w:szCs w:val="52"/>
          <w:lang w:val="en-AU"/>
        </w:rPr>
      </w:pPr>
      <w:bookmarkStart w:id="139" w:name="_Toc256000216"/>
      <w:bookmarkStart w:id="140" w:name="_Toc256000182"/>
      <w:bookmarkStart w:id="141" w:name="_Toc256000148"/>
      <w:bookmarkStart w:id="142" w:name="_Toc256000113"/>
      <w:bookmarkStart w:id="143" w:name="_Toc256000074"/>
      <w:bookmarkStart w:id="144" w:name="_Toc256000023"/>
      <w:bookmarkStart w:id="145" w:name="_Toc434936271"/>
      <w:r w:rsidRPr="00B145F3">
        <w:rPr>
          <w:rFonts w:eastAsia="Myriad Pro" w:cs="Arial"/>
          <w:b/>
          <w:color w:val="004F92"/>
          <w:spacing w:val="-8"/>
          <w:sz w:val="52"/>
          <w:szCs w:val="52"/>
          <w:lang w:val="en-AU"/>
        </w:rPr>
        <w:t>Distribution</w:t>
      </w:r>
      <w:bookmarkEnd w:id="137"/>
      <w:bookmarkEnd w:id="138"/>
      <w:bookmarkEnd w:id="139"/>
      <w:bookmarkEnd w:id="140"/>
      <w:bookmarkEnd w:id="141"/>
      <w:bookmarkEnd w:id="142"/>
      <w:bookmarkEnd w:id="143"/>
      <w:bookmarkEnd w:id="144"/>
      <w:bookmarkEnd w:id="145"/>
    </w:p>
    <w:p w:rsidR="00FF7C6B" w:rsidRPr="002F7A1C" w:rsidRDefault="0056758E" w:rsidP="00FF7C6B">
      <w:pPr>
        <w:spacing w:before="120"/>
        <w:rPr>
          <w:rFonts w:cs="Arial"/>
          <w:lang w:val="en-AU" w:eastAsia="en-AU"/>
        </w:rPr>
      </w:pPr>
      <w:r w:rsidRPr="002F7A1C">
        <w:rPr>
          <w:rFonts w:cs="Arial"/>
          <w:color w:val="000000"/>
          <w:lang w:val="en-AU"/>
        </w:rPr>
        <w:t xml:space="preserve">The Alpine </w:t>
      </w:r>
      <w:r w:rsidRPr="002F7A1C">
        <w:rPr>
          <w:rFonts w:cs="Arial"/>
          <w:i/>
          <w:iCs/>
          <w:color w:val="000000"/>
          <w:lang w:val="en-AU"/>
        </w:rPr>
        <w:t xml:space="preserve">Sphagnum </w:t>
      </w:r>
      <w:r w:rsidRPr="002F7A1C">
        <w:rPr>
          <w:rFonts w:cs="Arial"/>
          <w:color w:val="000000"/>
          <w:lang w:val="en-AU"/>
        </w:rPr>
        <w:t xml:space="preserve">Bogs and Associated Fens ecological community occurs primarily within the Australian Alps, the Tasmanian Central Highlands and the Tasmanian Southern Ranges Interim </w:t>
      </w:r>
      <w:proofErr w:type="spellStart"/>
      <w:r w:rsidRPr="002F7A1C">
        <w:rPr>
          <w:rFonts w:cs="Arial"/>
          <w:color w:val="000000"/>
          <w:lang w:val="en-AU"/>
        </w:rPr>
        <w:t>Biogeographic</w:t>
      </w:r>
      <w:proofErr w:type="spellEnd"/>
      <w:r w:rsidRPr="002F7A1C">
        <w:rPr>
          <w:rFonts w:cs="Arial"/>
          <w:color w:val="000000"/>
          <w:lang w:val="en-AU"/>
        </w:rPr>
        <w:t xml:space="preserve"> Regionalisation for Australia (IBRA) bioregions. It is also found in a small area of the </w:t>
      </w:r>
      <w:proofErr w:type="spellStart"/>
      <w:r w:rsidRPr="002F7A1C">
        <w:rPr>
          <w:rFonts w:cs="Arial"/>
          <w:color w:val="000000"/>
          <w:lang w:val="en-AU"/>
        </w:rPr>
        <w:t>Bondo</w:t>
      </w:r>
      <w:proofErr w:type="spellEnd"/>
      <w:r w:rsidRPr="002F7A1C">
        <w:rPr>
          <w:rFonts w:cs="Arial"/>
          <w:color w:val="000000"/>
          <w:lang w:val="en-AU"/>
        </w:rPr>
        <w:t xml:space="preserve"> subregion of the South Eastern Highlands IBRA bioregion on mainland Australia, and may be present within the Ben Lomond and Tasmanian South East IBRA bioregions in Tasmania. </w:t>
      </w:r>
      <w:r w:rsidRPr="002F7A1C">
        <w:rPr>
          <w:rFonts w:cs="Arial"/>
          <w:lang w:val="en-AU" w:eastAsia="en-AU"/>
        </w:rPr>
        <w:t>The ecological community occurs in small pockets in New South Wales and the Australian Capital Territory (see Map 1 below), Victoria (see Map 2 below) and Tasmania (see Map 3 below). The ecological community consists mostly of scattered, isolated patches, and its geographic extent is restricted. Most examples of the ecological community are situated within national parks and other conservation-related land tenure.</w:t>
      </w:r>
    </w:p>
    <w:p w:rsidR="00FF7C6B" w:rsidRPr="002F7A1C" w:rsidRDefault="0056758E" w:rsidP="00FF7C6B">
      <w:pPr>
        <w:spacing w:before="120"/>
        <w:rPr>
          <w:rFonts w:cs="Arial"/>
          <w:lang w:val="en-AU" w:eastAsia="en-AU"/>
        </w:rPr>
      </w:pPr>
      <w:r w:rsidRPr="002F7A1C">
        <w:rPr>
          <w:rFonts w:cs="Arial"/>
          <w:lang w:val="en-AU" w:eastAsia="en-AU"/>
        </w:rPr>
        <w:t xml:space="preserve">The ecological community is typically found in alpine, sub-alpine and </w:t>
      </w:r>
      <w:proofErr w:type="spellStart"/>
      <w:r w:rsidRPr="002F7A1C">
        <w:rPr>
          <w:rFonts w:cs="Arial"/>
          <w:lang w:val="en-AU" w:eastAsia="en-AU"/>
        </w:rPr>
        <w:t>montane</w:t>
      </w:r>
      <w:proofErr w:type="spellEnd"/>
      <w:r w:rsidRPr="002F7A1C">
        <w:rPr>
          <w:rFonts w:cs="Arial"/>
          <w:lang w:val="en-AU" w:eastAsia="en-AU"/>
        </w:rPr>
        <w:t xml:space="preserve"> (mountainous, or of higher elevation) environments, on gentle to moderate slopes amongst trees, in frost-prone valleys and plains, and sometimes above the climatic </w:t>
      </w:r>
      <w:proofErr w:type="spellStart"/>
      <w:r w:rsidRPr="002F7A1C">
        <w:rPr>
          <w:rFonts w:cs="Arial"/>
          <w:lang w:val="en-AU" w:eastAsia="en-AU"/>
        </w:rPr>
        <w:t>treeline</w:t>
      </w:r>
      <w:proofErr w:type="spellEnd"/>
      <w:r w:rsidRPr="002F7A1C">
        <w:rPr>
          <w:rFonts w:cs="Arial"/>
          <w:lang w:val="en-AU" w:eastAsia="en-AU"/>
        </w:rPr>
        <w:t xml:space="preserve">. </w:t>
      </w:r>
    </w:p>
    <w:p w:rsidR="00FF7C6B" w:rsidRPr="002F7A1C" w:rsidRDefault="0056758E" w:rsidP="00FF7C6B">
      <w:pPr>
        <w:spacing w:before="120"/>
        <w:rPr>
          <w:rFonts w:cs="Arial"/>
          <w:lang w:val="en-AU"/>
        </w:rPr>
      </w:pPr>
      <w:r w:rsidRPr="002F7A1C">
        <w:rPr>
          <w:rFonts w:cs="Arial"/>
          <w:lang w:val="en-AU"/>
        </w:rPr>
        <w:t>From a geographical perspective, alpine and subalpine regions generally occur above 1,400 metres above sea level (ASL) on the mainland and above 800 metres ASL in Tasmania (Kirkpatrick, 1997; Slattery, 1998). However, the ecological community may occur in isolated pockets as low as 800 to 1,000 metres ASL in parts of the mainland, and 650 metres ASL in Tasmania.</w:t>
      </w:r>
    </w:p>
    <w:p w:rsidR="00FF7C6B" w:rsidRPr="002F7A1C" w:rsidRDefault="00FF7C6B" w:rsidP="00FF7C6B">
      <w:pPr>
        <w:spacing w:before="120"/>
        <w:rPr>
          <w:rFonts w:cs="Arial"/>
          <w:lang w:val="en-AU"/>
        </w:rPr>
      </w:pPr>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146" w:name="_Toc256000217"/>
      <w:bookmarkStart w:id="147" w:name="_Toc256000183"/>
      <w:bookmarkStart w:id="148" w:name="_Toc256000149"/>
      <w:bookmarkStart w:id="149" w:name="_Toc256000114"/>
      <w:bookmarkStart w:id="150" w:name="_Toc256000075"/>
      <w:bookmarkStart w:id="151" w:name="_Toc256000025"/>
      <w:bookmarkStart w:id="152" w:name="_Toc256000030"/>
      <w:bookmarkStart w:id="153" w:name="_Toc390339458"/>
      <w:bookmarkStart w:id="154" w:name="_Toc434936272"/>
      <w:r w:rsidRPr="00B145F3">
        <w:rPr>
          <w:rFonts w:eastAsia="Myriad Pro Semibold" w:cs="Arial"/>
          <w:b/>
          <w:bCs/>
          <w:color w:val="004F92"/>
          <w:spacing w:val="-2"/>
          <w:sz w:val="32"/>
          <w:szCs w:val="32"/>
          <w:lang w:val="en-AU"/>
        </w:rPr>
        <w:t>3.1</w:t>
      </w:r>
      <w:r w:rsidRPr="00B145F3">
        <w:rPr>
          <w:rFonts w:eastAsia="Myriad Pro Semibold" w:cs="Arial"/>
          <w:b/>
          <w:bCs/>
          <w:color w:val="004F92"/>
          <w:spacing w:val="-2"/>
          <w:sz w:val="32"/>
          <w:szCs w:val="32"/>
          <w:lang w:val="en-AU"/>
        </w:rPr>
        <w:tab/>
        <w:t>Important occurrences</w:t>
      </w:r>
      <w:bookmarkEnd w:id="146"/>
      <w:bookmarkEnd w:id="147"/>
      <w:bookmarkEnd w:id="148"/>
      <w:bookmarkEnd w:id="149"/>
      <w:bookmarkEnd w:id="150"/>
      <w:bookmarkEnd w:id="151"/>
      <w:bookmarkEnd w:id="152"/>
      <w:bookmarkEnd w:id="153"/>
      <w:bookmarkEnd w:id="154"/>
    </w:p>
    <w:p w:rsidR="00FF7C6B" w:rsidRPr="002F7A1C" w:rsidRDefault="0056758E" w:rsidP="00FF7C6B">
      <w:pPr>
        <w:spacing w:before="120"/>
        <w:rPr>
          <w:rFonts w:cs="Arial"/>
          <w:lang w:val="en-AU" w:eastAsia="en-AU"/>
        </w:rPr>
      </w:pPr>
      <w:r>
        <w:rPr>
          <w:rFonts w:cs="Arial"/>
          <w:lang w:val="en-AU" w:eastAsia="en-AU"/>
        </w:rPr>
        <w:t xml:space="preserve">It is difficult to identify particular habitats critical to the survival of the ecological community. </w:t>
      </w:r>
      <w:r w:rsidRPr="002F7A1C">
        <w:rPr>
          <w:rFonts w:cs="Arial"/>
          <w:lang w:val="en-AU" w:eastAsia="en-AU"/>
        </w:rPr>
        <w:t>The ecological community is dependent on the maintenance of local hydrological conditions, particularly ground water. The limited distribution and scattered nature of the ecological community</w:t>
      </w:r>
      <w:r>
        <w:rPr>
          <w:rFonts w:cs="Arial"/>
          <w:lang w:val="en-AU" w:eastAsia="en-AU"/>
        </w:rPr>
        <w:t>, together with the importance of each occurrence to the catchment they occur within,</w:t>
      </w:r>
      <w:r w:rsidRPr="002F7A1C">
        <w:rPr>
          <w:rFonts w:cs="Arial"/>
          <w:lang w:val="en-AU" w:eastAsia="en-AU"/>
        </w:rPr>
        <w:t xml:space="preserve"> mean that all occurrences are of high conservation value and therefore considered important. </w:t>
      </w:r>
      <w:r>
        <w:rPr>
          <w:rFonts w:cs="Arial"/>
          <w:lang w:val="en-AU" w:eastAsia="en-AU"/>
        </w:rPr>
        <w:t>In addition, the overall health of l</w:t>
      </w:r>
      <w:r w:rsidRPr="002F7A1C">
        <w:rPr>
          <w:rFonts w:cs="Arial"/>
          <w:lang w:val="en-AU" w:eastAsia="en-AU"/>
        </w:rPr>
        <w:t xml:space="preserve">ocal catchments </w:t>
      </w:r>
      <w:r>
        <w:rPr>
          <w:rFonts w:cs="Arial"/>
          <w:lang w:val="en-AU" w:eastAsia="en-AU"/>
        </w:rPr>
        <w:t>is</w:t>
      </w:r>
      <w:r w:rsidRPr="002F7A1C">
        <w:rPr>
          <w:rFonts w:cs="Arial"/>
          <w:lang w:val="en-AU" w:eastAsia="en-AU"/>
        </w:rPr>
        <w:t xml:space="preserve"> important to the survival of the ecological community.</w:t>
      </w:r>
    </w:p>
    <w:p w:rsidR="00FF7C6B" w:rsidRPr="002F7A1C" w:rsidRDefault="0056758E" w:rsidP="00FF7C6B">
      <w:pPr>
        <w:spacing w:before="120"/>
        <w:rPr>
          <w:rFonts w:cs="Arial"/>
          <w:lang w:val="en-AU" w:eastAsia="en-AU"/>
        </w:rPr>
      </w:pPr>
      <w:r w:rsidRPr="002F7A1C">
        <w:rPr>
          <w:rFonts w:cs="Arial"/>
          <w:lang w:val="en-AU" w:eastAsia="en-AU"/>
        </w:rPr>
        <w:t>Factors important to the survival of the ecological community include:</w:t>
      </w:r>
    </w:p>
    <w:p w:rsidR="00FF7C6B" w:rsidRPr="002F7A1C" w:rsidRDefault="0056758E" w:rsidP="00FF7C6B">
      <w:pPr>
        <w:widowControl/>
        <w:numPr>
          <w:ilvl w:val="0"/>
          <w:numId w:val="42"/>
        </w:numPr>
        <w:spacing w:before="20" w:after="20"/>
        <w:contextualSpacing/>
        <w:rPr>
          <w:rFonts w:eastAsia="Times New Roman" w:cs="Arial"/>
          <w:lang w:val="en-AU"/>
        </w:rPr>
      </w:pPr>
      <w:r w:rsidRPr="002F7A1C">
        <w:rPr>
          <w:rFonts w:eastAsia="Times New Roman" w:cs="Arial"/>
          <w:lang w:val="en-AU"/>
        </w:rPr>
        <w:t>the area of occupancy of known occurrences</w:t>
      </w:r>
    </w:p>
    <w:p w:rsidR="00FF7C6B" w:rsidRPr="002F7A1C" w:rsidRDefault="0056758E" w:rsidP="00FF7C6B">
      <w:pPr>
        <w:widowControl/>
        <w:numPr>
          <w:ilvl w:val="0"/>
          <w:numId w:val="42"/>
        </w:numPr>
        <w:spacing w:before="20" w:after="20"/>
        <w:contextualSpacing/>
        <w:rPr>
          <w:rFonts w:eastAsia="Times New Roman" w:cs="Arial"/>
          <w:lang w:val="en-AU"/>
        </w:rPr>
      </w:pPr>
      <w:r w:rsidRPr="002F7A1C">
        <w:rPr>
          <w:rFonts w:eastAsia="Times New Roman" w:cs="Arial"/>
          <w:lang w:val="en-AU"/>
        </w:rPr>
        <w:t xml:space="preserve">habitat adjacent to known occurrences (within approximately 200 m), </w:t>
      </w:r>
      <w:r>
        <w:rPr>
          <w:rFonts w:eastAsia="Times New Roman" w:cs="Arial"/>
          <w:lang w:val="en-AU"/>
        </w:rPr>
        <w:t>including</w:t>
      </w:r>
      <w:r w:rsidRPr="002F7A1C">
        <w:rPr>
          <w:rFonts w:eastAsia="Times New Roman" w:cs="Arial"/>
          <w:lang w:val="en-AU"/>
        </w:rPr>
        <w:t xml:space="preserve"> </w:t>
      </w:r>
      <w:r>
        <w:rPr>
          <w:rFonts w:eastAsia="Times New Roman" w:cs="Arial"/>
          <w:lang w:val="en-AU"/>
        </w:rPr>
        <w:t xml:space="preserve">vegetation communities or </w:t>
      </w:r>
      <w:proofErr w:type="spellStart"/>
      <w:r>
        <w:rPr>
          <w:rFonts w:eastAsia="Times New Roman" w:cs="Arial"/>
          <w:lang w:val="en-AU"/>
        </w:rPr>
        <w:t>peatlands</w:t>
      </w:r>
      <w:proofErr w:type="spellEnd"/>
      <w:r>
        <w:rPr>
          <w:rFonts w:eastAsia="Times New Roman" w:cs="Arial"/>
          <w:lang w:val="en-AU"/>
        </w:rPr>
        <w:t xml:space="preserve"> with </w:t>
      </w:r>
      <w:r w:rsidRPr="002F7A1C">
        <w:rPr>
          <w:rFonts w:eastAsia="Times New Roman" w:cs="Arial"/>
          <w:lang w:val="en-AU"/>
        </w:rPr>
        <w:t>similar structure/hydrology</w:t>
      </w:r>
      <w:r>
        <w:rPr>
          <w:rFonts w:eastAsia="Times New Roman" w:cs="Arial"/>
          <w:lang w:val="en-AU"/>
        </w:rPr>
        <w:t xml:space="preserve"> and/or</w:t>
      </w:r>
      <w:r w:rsidRPr="002F7A1C">
        <w:rPr>
          <w:rFonts w:eastAsia="Times New Roman" w:cs="Arial"/>
          <w:lang w:val="en-AU"/>
        </w:rPr>
        <w:t xml:space="preserve"> species composition</w:t>
      </w:r>
    </w:p>
    <w:p w:rsidR="00FF7C6B" w:rsidRPr="002F7A1C" w:rsidRDefault="0056758E" w:rsidP="00FF7C6B">
      <w:pPr>
        <w:widowControl/>
        <w:numPr>
          <w:ilvl w:val="0"/>
          <w:numId w:val="42"/>
        </w:numPr>
        <w:spacing w:before="20" w:after="20"/>
        <w:contextualSpacing/>
        <w:rPr>
          <w:rFonts w:eastAsia="Times New Roman" w:cs="Arial"/>
          <w:lang w:val="en-AU"/>
        </w:rPr>
      </w:pPr>
      <w:proofErr w:type="gramStart"/>
      <w:r w:rsidRPr="002F7A1C">
        <w:rPr>
          <w:rFonts w:eastAsia="Times New Roman" w:cs="Arial"/>
          <w:lang w:val="en-AU"/>
        </w:rPr>
        <w:t>remnant</w:t>
      </w:r>
      <w:proofErr w:type="gramEnd"/>
      <w:r w:rsidRPr="002F7A1C">
        <w:rPr>
          <w:rFonts w:eastAsia="Times New Roman" w:cs="Arial"/>
          <w:lang w:val="en-AU"/>
        </w:rPr>
        <w:t xml:space="preserve"> </w:t>
      </w:r>
      <w:r>
        <w:rPr>
          <w:rFonts w:eastAsia="Times New Roman" w:cs="Arial"/>
          <w:lang w:val="en-AU"/>
        </w:rPr>
        <w:t xml:space="preserve">native </w:t>
      </w:r>
      <w:r w:rsidRPr="002F7A1C">
        <w:rPr>
          <w:rFonts w:eastAsia="Times New Roman" w:cs="Arial"/>
          <w:lang w:val="en-AU"/>
        </w:rPr>
        <w:t>vegetation that surrounds or links several occurrences (that provide habitat for pollinators or allow them to move between occurrences).</w:t>
      </w:r>
    </w:p>
    <w:p w:rsidR="00FF7C6B" w:rsidRPr="002F7A1C" w:rsidRDefault="00FF7C6B" w:rsidP="00FF7C6B">
      <w:pPr>
        <w:spacing w:before="120"/>
        <w:rPr>
          <w:rFonts w:cs="Arial"/>
          <w:lang w:val="en-AU" w:eastAsia="en-AU"/>
        </w:rPr>
      </w:pPr>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155" w:name="_Toc256000218"/>
      <w:bookmarkStart w:id="156" w:name="_Toc256000184"/>
      <w:bookmarkStart w:id="157" w:name="_Toc256000150"/>
      <w:bookmarkStart w:id="158" w:name="_Toc256000115"/>
      <w:bookmarkStart w:id="159" w:name="_Toc256000076"/>
      <w:bookmarkStart w:id="160" w:name="_Toc256000026"/>
      <w:bookmarkStart w:id="161" w:name="_Toc256000031"/>
      <w:bookmarkStart w:id="162" w:name="_Toc390339459"/>
      <w:bookmarkStart w:id="163" w:name="_Toc434936273"/>
      <w:r w:rsidRPr="00B145F3">
        <w:rPr>
          <w:rFonts w:eastAsia="Myriad Pro Semibold" w:cs="Arial"/>
          <w:b/>
          <w:bCs/>
          <w:color w:val="004F92"/>
          <w:spacing w:val="-2"/>
          <w:sz w:val="32"/>
          <w:szCs w:val="32"/>
          <w:lang w:val="en-AU"/>
        </w:rPr>
        <w:t>3.2</w:t>
      </w:r>
      <w:r w:rsidRPr="00B145F3">
        <w:rPr>
          <w:rFonts w:eastAsia="Myriad Pro Semibold" w:cs="Arial"/>
          <w:b/>
          <w:bCs/>
          <w:color w:val="004F92"/>
          <w:spacing w:val="-2"/>
          <w:sz w:val="32"/>
          <w:szCs w:val="32"/>
          <w:lang w:val="en-AU"/>
        </w:rPr>
        <w:tab/>
        <w:t>Areas of the ecological community under particular pressure for survival</w:t>
      </w:r>
      <w:bookmarkEnd w:id="155"/>
      <w:bookmarkEnd w:id="156"/>
      <w:bookmarkEnd w:id="157"/>
      <w:bookmarkEnd w:id="158"/>
      <w:bookmarkEnd w:id="159"/>
      <w:bookmarkEnd w:id="160"/>
      <w:bookmarkEnd w:id="161"/>
      <w:bookmarkEnd w:id="162"/>
      <w:bookmarkEnd w:id="163"/>
    </w:p>
    <w:p w:rsidR="00FF7C6B" w:rsidRPr="002F7A1C" w:rsidRDefault="0056758E" w:rsidP="00FF7C6B">
      <w:pPr>
        <w:spacing w:before="120"/>
        <w:rPr>
          <w:rFonts w:cs="Arial"/>
          <w:lang w:val="en-AU"/>
        </w:rPr>
      </w:pPr>
      <w:r w:rsidRPr="002F7A1C">
        <w:rPr>
          <w:rFonts w:cs="Arial"/>
          <w:lang w:val="en-AU"/>
        </w:rPr>
        <w:t xml:space="preserve">The likelihood of persistence of the ecological community </w:t>
      </w:r>
      <w:r>
        <w:rPr>
          <w:rFonts w:cs="Arial"/>
          <w:lang w:val="en-AU"/>
        </w:rPr>
        <w:t>can be impacted by</w:t>
      </w:r>
      <w:r w:rsidRPr="002F7A1C">
        <w:rPr>
          <w:rFonts w:cs="Arial"/>
          <w:lang w:val="en-AU"/>
        </w:rPr>
        <w:t xml:space="preserve"> one or more of the following factors:</w:t>
      </w:r>
    </w:p>
    <w:p w:rsidR="00FF7C6B" w:rsidRPr="002F7A1C" w:rsidRDefault="0056758E" w:rsidP="00FF7C6B">
      <w:pPr>
        <w:widowControl/>
        <w:numPr>
          <w:ilvl w:val="0"/>
          <w:numId w:val="4"/>
        </w:numPr>
        <w:spacing w:before="120"/>
        <w:rPr>
          <w:rFonts w:eastAsia="Times New Roman" w:cs="Arial"/>
          <w:lang w:val="en-AU"/>
        </w:rPr>
      </w:pPr>
      <w:r w:rsidRPr="002F7A1C">
        <w:rPr>
          <w:rFonts w:eastAsia="Times New Roman" w:cs="Arial"/>
          <w:lang w:val="en-AU"/>
        </w:rPr>
        <w:t>fire impacts</w:t>
      </w:r>
    </w:p>
    <w:p w:rsidR="00FF7C6B" w:rsidRPr="002F7A1C" w:rsidRDefault="0056758E" w:rsidP="00FF7C6B">
      <w:pPr>
        <w:widowControl/>
        <w:numPr>
          <w:ilvl w:val="0"/>
          <w:numId w:val="4"/>
        </w:numPr>
        <w:spacing w:before="120"/>
        <w:rPr>
          <w:rFonts w:eastAsia="Times New Roman" w:cs="Arial"/>
          <w:lang w:val="en-AU"/>
        </w:rPr>
      </w:pPr>
      <w:r w:rsidRPr="002F7A1C">
        <w:rPr>
          <w:rFonts w:eastAsia="Times New Roman" w:cs="Arial"/>
          <w:lang w:val="en-AU"/>
        </w:rPr>
        <w:t>grazing and trampling from domestic stock</w:t>
      </w:r>
    </w:p>
    <w:p w:rsidR="00FF7C6B" w:rsidRPr="002F7A1C" w:rsidRDefault="0056758E" w:rsidP="00FF7C6B">
      <w:pPr>
        <w:widowControl/>
        <w:numPr>
          <w:ilvl w:val="0"/>
          <w:numId w:val="4"/>
        </w:numPr>
        <w:spacing w:before="120"/>
        <w:rPr>
          <w:rFonts w:eastAsia="Times New Roman" w:cs="Arial"/>
          <w:lang w:val="en-AU"/>
        </w:rPr>
      </w:pPr>
      <w:r w:rsidRPr="002F7A1C">
        <w:rPr>
          <w:rFonts w:eastAsia="Times New Roman" w:cs="Arial"/>
          <w:lang w:val="en-AU"/>
        </w:rPr>
        <w:t>wallowing, grazing and trampling from feral horses, pigs and deer</w:t>
      </w:r>
    </w:p>
    <w:p w:rsidR="00FF7C6B" w:rsidRPr="002F7A1C" w:rsidRDefault="0056758E" w:rsidP="00FF7C6B">
      <w:pPr>
        <w:widowControl/>
        <w:numPr>
          <w:ilvl w:val="0"/>
          <w:numId w:val="4"/>
        </w:numPr>
        <w:tabs>
          <w:tab w:val="left" w:pos="426"/>
        </w:tabs>
        <w:spacing w:before="120"/>
        <w:rPr>
          <w:rFonts w:eastAsia="Times New Roman" w:cs="Arial"/>
          <w:lang w:val="en-AU"/>
        </w:rPr>
      </w:pPr>
      <w:r w:rsidRPr="002F7A1C">
        <w:rPr>
          <w:rFonts w:eastAsia="Times New Roman" w:cs="Arial"/>
          <w:lang w:val="en-AU"/>
        </w:rPr>
        <w:t>localised impacts from weed infestation,</w:t>
      </w:r>
    </w:p>
    <w:p w:rsidR="00FF7C6B" w:rsidRPr="002F7A1C" w:rsidRDefault="0056758E" w:rsidP="00FF7C6B">
      <w:pPr>
        <w:widowControl/>
        <w:numPr>
          <w:ilvl w:val="0"/>
          <w:numId w:val="4"/>
        </w:numPr>
        <w:spacing w:before="120"/>
        <w:rPr>
          <w:rFonts w:eastAsia="Times New Roman" w:cs="Arial"/>
          <w:lang w:val="en-AU"/>
        </w:rPr>
      </w:pPr>
      <w:proofErr w:type="gramStart"/>
      <w:r w:rsidRPr="002F7A1C">
        <w:rPr>
          <w:rFonts w:eastAsia="Times New Roman" w:cs="Arial"/>
          <w:lang w:val="en-AU"/>
        </w:rPr>
        <w:t>localised</w:t>
      </w:r>
      <w:proofErr w:type="gramEnd"/>
      <w:r w:rsidRPr="002F7A1C">
        <w:rPr>
          <w:rFonts w:eastAsia="Times New Roman" w:cs="Arial"/>
          <w:lang w:val="en-AU"/>
        </w:rPr>
        <w:t xml:space="preserve"> impacts from infrastructure and associated activities, and from timber harvesting.</w:t>
      </w:r>
    </w:p>
    <w:p w:rsidR="00FF7C6B" w:rsidRPr="002F7A1C" w:rsidRDefault="0056758E" w:rsidP="00FF7C6B">
      <w:pPr>
        <w:spacing w:before="120"/>
        <w:rPr>
          <w:rFonts w:eastAsia="Times New Roman" w:cs="Arial"/>
          <w:lang w:val="en-AU"/>
        </w:rPr>
      </w:pPr>
      <w:r w:rsidRPr="002F7A1C">
        <w:rPr>
          <w:rFonts w:eastAsia="Times New Roman" w:cs="Arial"/>
          <w:lang w:val="en-AU"/>
        </w:rPr>
        <w:t xml:space="preserve">These threats are discussed further in </w:t>
      </w:r>
      <w:r w:rsidRPr="00D41418">
        <w:rPr>
          <w:rFonts w:eastAsia="Times New Roman" w:cs="Arial"/>
          <w:i/>
          <w:lang w:val="en-AU"/>
        </w:rPr>
        <w:t>Section 4 - Threats</w:t>
      </w:r>
      <w:r w:rsidRPr="002F7A1C">
        <w:rPr>
          <w:rFonts w:eastAsia="Times New Roman" w:cs="Arial"/>
          <w:lang w:val="en-AU"/>
        </w:rPr>
        <w:t xml:space="preserve">. </w:t>
      </w:r>
    </w:p>
    <w:p w:rsidR="00FF7C6B" w:rsidRDefault="0056758E" w:rsidP="00FF7C6B">
      <w:pPr>
        <w:spacing w:before="120"/>
        <w:rPr>
          <w:rFonts w:cs="Arial"/>
          <w:lang w:val="en-AU"/>
        </w:rPr>
      </w:pPr>
      <w:r w:rsidRPr="002F7A1C">
        <w:rPr>
          <w:rFonts w:eastAsia="Times New Roman" w:cs="Arial"/>
          <w:lang w:val="en-AU"/>
        </w:rPr>
        <w:t xml:space="preserve">Priority sites </w:t>
      </w:r>
      <w:r w:rsidRPr="002F7A1C">
        <w:rPr>
          <w:rFonts w:cs="Arial"/>
          <w:lang w:val="en-AU"/>
        </w:rPr>
        <w:t xml:space="preserve">for protection in New South Wales and the Australian Capital Territory are listed in </w:t>
      </w:r>
      <w:r>
        <w:rPr>
          <w:rFonts w:cs="Arial"/>
          <w:lang w:val="en-AU"/>
        </w:rPr>
        <w:t>a</w:t>
      </w:r>
      <w:r w:rsidRPr="002F7A1C">
        <w:rPr>
          <w:rFonts w:cs="Arial"/>
          <w:lang w:val="en-AU"/>
        </w:rPr>
        <w:t xml:space="preserve"> Technical report prepared for the NSW Office of Environment and Heritage (Hope </w:t>
      </w:r>
      <w:r w:rsidRPr="002F7A1C">
        <w:rPr>
          <w:rFonts w:cs="Arial"/>
          <w:i/>
          <w:lang w:val="en-AU"/>
        </w:rPr>
        <w:t>et al.</w:t>
      </w:r>
      <w:r w:rsidRPr="002F7A1C">
        <w:rPr>
          <w:rFonts w:cs="Arial"/>
          <w:lang w:val="en-AU"/>
        </w:rPr>
        <w:t xml:space="preserve">, 2012). In Victoria, priority sites and actions are identified in the Victorian Alpine </w:t>
      </w:r>
      <w:proofErr w:type="spellStart"/>
      <w:r w:rsidRPr="002F7A1C">
        <w:rPr>
          <w:rFonts w:cs="Arial"/>
          <w:lang w:val="en-AU"/>
        </w:rPr>
        <w:t>Peatlands</w:t>
      </w:r>
      <w:proofErr w:type="spellEnd"/>
      <w:r w:rsidRPr="002F7A1C">
        <w:rPr>
          <w:rFonts w:cs="Arial"/>
          <w:lang w:val="en-AU"/>
        </w:rPr>
        <w:t xml:space="preserve"> Spatial Action Plan (VEPI in prep.). Priority sites in Tasmania include those within the Central Plateau. </w:t>
      </w:r>
    </w:p>
    <w:p w:rsidR="00FF7C6B" w:rsidRPr="002F7A1C" w:rsidRDefault="0056758E" w:rsidP="00FF7C6B">
      <w:pPr>
        <w:spacing w:before="120"/>
        <w:rPr>
          <w:rFonts w:cs="Arial"/>
          <w:lang w:val="en-AU"/>
        </w:rPr>
      </w:pPr>
      <w:r>
        <w:rPr>
          <w:rFonts w:cs="Arial"/>
          <w:lang w:val="en-AU"/>
        </w:rPr>
        <w:t>Indicative distribution maps of the ecological community across each state and territory are on pages 13-15 (Maps 1, 2 and 3).</w:t>
      </w:r>
    </w:p>
    <w:p w:rsidR="00FF7C6B" w:rsidRDefault="0056758E">
      <w:pPr>
        <w:rPr>
          <w:rFonts w:cs="Arial"/>
          <w:b/>
          <w:lang w:val="en-AU"/>
        </w:rPr>
      </w:pPr>
      <w:r>
        <w:rPr>
          <w:rFonts w:cs="Arial"/>
          <w:b/>
          <w:lang w:val="en-AU"/>
        </w:rPr>
        <w:br w:type="page"/>
      </w:r>
    </w:p>
    <w:p w:rsidR="00FF7C6B" w:rsidRPr="002F7A1C" w:rsidRDefault="0056758E" w:rsidP="00FF7C6B">
      <w:pPr>
        <w:spacing w:before="120"/>
        <w:rPr>
          <w:rFonts w:cs="Arial"/>
          <w:b/>
          <w:lang w:val="en-AU"/>
        </w:rPr>
      </w:pPr>
      <w:r w:rsidRPr="002F7A1C">
        <w:rPr>
          <w:rFonts w:cs="Arial"/>
          <w:b/>
          <w:lang w:val="en-AU"/>
        </w:rPr>
        <w:t xml:space="preserve">Map 1: </w:t>
      </w:r>
      <w:r>
        <w:rPr>
          <w:rFonts w:cs="Arial"/>
          <w:b/>
          <w:lang w:val="en-AU"/>
        </w:rPr>
        <w:t>Indicative d</w:t>
      </w:r>
      <w:r w:rsidRPr="002F7A1C">
        <w:rPr>
          <w:rFonts w:cs="Arial"/>
          <w:b/>
          <w:lang w:val="en-AU"/>
        </w:rPr>
        <w:t>istribution of the ecological community in ACT and NSW</w:t>
      </w:r>
    </w:p>
    <w:p w:rsidR="00FF7C6B" w:rsidRPr="002F7A1C" w:rsidRDefault="009A6112" w:rsidP="00FF7C6B">
      <w:pPr>
        <w:spacing w:before="120"/>
        <w:rPr>
          <w:rFonts w:cs="Arial"/>
          <w:b/>
          <w:highlight w:val="yellow"/>
          <w:lang w:val="en-AU"/>
        </w:rPr>
        <w:sectPr w:rsidR="00FF7C6B" w:rsidRPr="002F7A1C" w:rsidSect="0070578F">
          <w:headerReference w:type="even" r:id="rId35"/>
          <w:headerReference w:type="default" r:id="rId36"/>
          <w:footerReference w:type="even" r:id="rId37"/>
          <w:footerReference w:type="default" r:id="rId38"/>
          <w:type w:val="evenPage"/>
          <w:pgSz w:w="11907" w:h="16840" w:code="9"/>
          <w:pgMar w:top="1418" w:right="1418" w:bottom="1134" w:left="1418" w:header="720" w:footer="617" w:gutter="0"/>
          <w:pgNumType w:start="1"/>
          <w:cols w:space="720"/>
        </w:sectPr>
      </w:pPr>
      <w:r>
        <w:rPr>
          <w:rFonts w:cs="Arial"/>
          <w:b/>
          <w:noProof/>
          <w:lang w:val="en-AU" w:eastAsia="en-AU"/>
        </w:rPr>
        <w:drawing>
          <wp:inline distT="0" distB="0" distL="0" distR="0">
            <wp:extent cx="6467475" cy="8801100"/>
            <wp:effectExtent l="0" t="0" r="9525" b="0"/>
            <wp:docPr id="27" name="Picture 1" descr="Map 1: Indicative distribution of the ecological community in ACT and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1: Indicative distribution of the ecological community in ACT and NSW"/>
                    <pic:cNvPicPr>
                      <a:picLocks noChangeAspect="1" noChangeArrowheads="1"/>
                    </pic:cNvPicPr>
                  </pic:nvPicPr>
                  <pic:blipFill>
                    <a:blip r:embed="rId3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7475" cy="8801100"/>
                    </a:xfrm>
                    <a:prstGeom prst="rect">
                      <a:avLst/>
                    </a:prstGeom>
                    <a:noFill/>
                    <a:ln>
                      <a:noFill/>
                    </a:ln>
                  </pic:spPr>
                </pic:pic>
              </a:graphicData>
            </a:graphic>
          </wp:inline>
        </w:drawing>
      </w:r>
    </w:p>
    <w:p w:rsidR="00FF7C6B" w:rsidRPr="002F7A1C" w:rsidRDefault="0056758E" w:rsidP="00FF7C6B">
      <w:pPr>
        <w:spacing w:before="120"/>
        <w:ind w:left="720"/>
        <w:rPr>
          <w:rFonts w:cs="Arial"/>
          <w:b/>
          <w:lang w:val="en-AU"/>
        </w:rPr>
      </w:pPr>
      <w:r w:rsidRPr="002F7A1C">
        <w:rPr>
          <w:rFonts w:cs="Arial"/>
          <w:b/>
          <w:lang w:val="en-AU"/>
        </w:rPr>
        <w:t xml:space="preserve">Map 2: </w:t>
      </w:r>
      <w:r>
        <w:rPr>
          <w:rFonts w:cs="Arial"/>
          <w:b/>
          <w:lang w:val="en-AU"/>
        </w:rPr>
        <w:t>Indicative d</w:t>
      </w:r>
      <w:r w:rsidRPr="002F7A1C">
        <w:rPr>
          <w:rFonts w:cs="Arial"/>
          <w:b/>
          <w:lang w:val="en-AU"/>
        </w:rPr>
        <w:t>istribution of the ecological community in Victoria</w:t>
      </w:r>
      <w:r w:rsidRPr="002F7A1C">
        <w:rPr>
          <w:rFonts w:cs="Arial"/>
          <w:b/>
          <w:noProof/>
          <w:lang w:val="en-AU" w:eastAsia="en-AU"/>
        </w:rPr>
        <w:drawing>
          <wp:inline distT="0" distB="0" distL="0" distR="0">
            <wp:extent cx="7615901" cy="5387916"/>
            <wp:effectExtent l="19050" t="0" r="409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email"/>
                    <a:stretch>
                      <a:fillRect/>
                    </a:stretch>
                  </pic:blipFill>
                  <pic:spPr>
                    <a:xfrm>
                      <a:off x="0" y="0"/>
                      <a:ext cx="7621147" cy="5391628"/>
                    </a:xfrm>
                    <a:prstGeom prst="rect">
                      <a:avLst/>
                    </a:prstGeom>
                  </pic:spPr>
                </pic:pic>
              </a:graphicData>
            </a:graphic>
          </wp:inline>
        </w:drawing>
      </w:r>
    </w:p>
    <w:p w:rsidR="00FF7C6B" w:rsidRPr="002F7A1C" w:rsidRDefault="00FF7C6B" w:rsidP="00FF7C6B">
      <w:pPr>
        <w:spacing w:before="120"/>
        <w:rPr>
          <w:rFonts w:cs="Arial"/>
          <w:b/>
          <w:lang w:val="en-AU"/>
        </w:rPr>
        <w:sectPr w:rsidR="00FF7C6B" w:rsidRPr="002F7A1C" w:rsidSect="00FF7C6B">
          <w:headerReference w:type="even" r:id="rId41"/>
          <w:headerReference w:type="default" r:id="rId42"/>
          <w:footerReference w:type="default" r:id="rId43"/>
          <w:headerReference w:type="first" r:id="rId44"/>
          <w:pgSz w:w="16840" w:h="11907" w:orient="landscape" w:code="9"/>
          <w:pgMar w:top="1418" w:right="1418" w:bottom="1418" w:left="1134" w:header="720" w:footer="720" w:gutter="0"/>
          <w:cols w:space="720"/>
        </w:sectPr>
      </w:pPr>
    </w:p>
    <w:p w:rsidR="00FF7C6B" w:rsidRPr="002F7A1C" w:rsidRDefault="0056758E" w:rsidP="00FF7C6B">
      <w:pPr>
        <w:spacing w:before="120"/>
        <w:rPr>
          <w:rFonts w:cs="Arial"/>
          <w:lang w:val="en-AU"/>
        </w:rPr>
      </w:pPr>
      <w:r w:rsidRPr="002F7A1C">
        <w:rPr>
          <w:rFonts w:cs="Arial"/>
          <w:b/>
          <w:lang w:val="en-AU"/>
        </w:rPr>
        <w:t xml:space="preserve">Map 3: </w:t>
      </w:r>
      <w:r>
        <w:rPr>
          <w:rFonts w:cs="Arial"/>
          <w:b/>
          <w:lang w:val="en-AU"/>
        </w:rPr>
        <w:t>Indicative d</w:t>
      </w:r>
      <w:r w:rsidRPr="002F7A1C">
        <w:rPr>
          <w:rFonts w:cs="Arial"/>
          <w:b/>
          <w:lang w:val="en-AU"/>
        </w:rPr>
        <w:t>istribution of the ecological community in Tasmania</w:t>
      </w:r>
      <w:r w:rsidRPr="002F7A1C">
        <w:rPr>
          <w:rFonts w:cs="Arial"/>
          <w:lang w:val="en-AU"/>
        </w:rPr>
        <w:t xml:space="preserve"> </w:t>
      </w:r>
    </w:p>
    <w:p w:rsidR="00FF7C6B" w:rsidRPr="002F7A1C" w:rsidRDefault="009A6112" w:rsidP="00FF7C6B">
      <w:pPr>
        <w:spacing w:before="120"/>
        <w:rPr>
          <w:rFonts w:cs="Arial"/>
          <w:lang w:val="en-AU"/>
        </w:rPr>
        <w:sectPr w:rsidR="00FF7C6B" w:rsidRPr="002F7A1C" w:rsidSect="00FF7C6B">
          <w:pgSz w:w="11907" w:h="16840" w:code="9"/>
          <w:pgMar w:top="1418" w:right="1418" w:bottom="1134" w:left="1418" w:header="720" w:footer="720" w:gutter="0"/>
          <w:cols w:space="720"/>
        </w:sectPr>
      </w:pPr>
      <w:r>
        <w:rPr>
          <w:rFonts w:cs="Arial"/>
          <w:noProof/>
          <w:lang w:val="en-AU" w:eastAsia="en-AU"/>
        </w:rPr>
        <w:drawing>
          <wp:inline distT="0" distB="0" distL="0" distR="0">
            <wp:extent cx="5857875" cy="8286750"/>
            <wp:effectExtent l="0" t="0" r="9525" b="0"/>
            <wp:docPr id="26" name="Picture 3" descr="Map 3: Indicative distribution of the ecological community in Tas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3: Indicative distribution of the ecological community in Tasmania"/>
                    <pic:cNvPicPr>
                      <a:picLocks noChangeAspect="1" noChangeArrowheads="1"/>
                    </pic:cNvPicPr>
                  </pic:nvPicPr>
                  <pic:blipFill>
                    <a:blip r:embed="rId4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7875" cy="8286750"/>
                    </a:xfrm>
                    <a:prstGeom prst="rect">
                      <a:avLst/>
                    </a:prstGeom>
                    <a:noFill/>
                    <a:ln>
                      <a:noFill/>
                    </a:ln>
                  </pic:spPr>
                </pic:pic>
              </a:graphicData>
            </a:graphic>
          </wp:inline>
        </w:drawing>
      </w:r>
    </w:p>
    <w:p w:rsidR="00FF7C6B" w:rsidRPr="00B145F3" w:rsidRDefault="0056758E" w:rsidP="00FF7C6B">
      <w:pPr>
        <w:numPr>
          <w:ilvl w:val="0"/>
          <w:numId w:val="5"/>
        </w:numPr>
        <w:spacing w:before="18"/>
        <w:outlineLvl w:val="0"/>
        <w:rPr>
          <w:rFonts w:eastAsia="Myriad Pro" w:cs="Arial"/>
          <w:b/>
          <w:color w:val="004F92"/>
          <w:spacing w:val="-8"/>
          <w:sz w:val="52"/>
          <w:szCs w:val="52"/>
          <w:lang w:val="en-AU"/>
        </w:rPr>
      </w:pPr>
      <w:bookmarkStart w:id="164" w:name="_Toc256000219"/>
      <w:bookmarkStart w:id="165" w:name="_Toc256000185"/>
      <w:bookmarkStart w:id="166" w:name="_Toc256000151"/>
      <w:bookmarkStart w:id="167" w:name="_Toc256000116"/>
      <w:bookmarkStart w:id="168" w:name="_Toc256000077"/>
      <w:bookmarkStart w:id="169" w:name="_Toc256000028"/>
      <w:bookmarkStart w:id="170" w:name="_Toc256000032"/>
      <w:bookmarkStart w:id="171" w:name="_Toc390339460"/>
      <w:bookmarkStart w:id="172" w:name="_Toc434936274"/>
      <w:r w:rsidRPr="00B145F3">
        <w:rPr>
          <w:rFonts w:eastAsia="Myriad Pro" w:cs="Arial"/>
          <w:b/>
          <w:color w:val="004F92"/>
          <w:spacing w:val="-8"/>
          <w:sz w:val="52"/>
          <w:szCs w:val="52"/>
          <w:lang w:val="en-AU"/>
        </w:rPr>
        <w:t>Threats</w:t>
      </w:r>
      <w:bookmarkEnd w:id="164"/>
      <w:bookmarkEnd w:id="165"/>
      <w:bookmarkEnd w:id="166"/>
      <w:bookmarkEnd w:id="167"/>
      <w:bookmarkEnd w:id="168"/>
      <w:bookmarkEnd w:id="169"/>
      <w:bookmarkEnd w:id="170"/>
      <w:bookmarkEnd w:id="171"/>
      <w:bookmarkEnd w:id="172"/>
    </w:p>
    <w:p w:rsidR="00FF7C6B" w:rsidRPr="002F7A1C" w:rsidRDefault="0056758E" w:rsidP="00FF7C6B">
      <w:pPr>
        <w:widowControl/>
        <w:spacing w:before="120"/>
        <w:rPr>
          <w:rFonts w:eastAsia="Times New Roman" w:cs="Arial"/>
          <w:lang w:val="en-AU" w:eastAsia="en-AU"/>
        </w:rPr>
      </w:pPr>
      <w:r w:rsidRPr="002F7A1C">
        <w:rPr>
          <w:rFonts w:eastAsia="Times New Roman" w:cs="Arial"/>
          <w:lang w:val="en-AU" w:eastAsia="en-AU"/>
        </w:rPr>
        <w:t xml:space="preserve">Alpine vegetation is particularly vulnerable to disturbances, due in part to the restricted growing season of the alpine and subalpine regions, but also the very fragile nature of some systems, particularly alpine </w:t>
      </w:r>
      <w:proofErr w:type="spellStart"/>
      <w:r w:rsidRPr="002F7A1C">
        <w:rPr>
          <w:rFonts w:eastAsia="Times New Roman" w:cs="Arial"/>
          <w:lang w:val="en-AU" w:eastAsia="en-AU"/>
        </w:rPr>
        <w:t>snowpatch</w:t>
      </w:r>
      <w:proofErr w:type="spellEnd"/>
      <w:r w:rsidRPr="002F7A1C">
        <w:rPr>
          <w:rFonts w:eastAsia="Times New Roman" w:cs="Arial"/>
          <w:lang w:val="en-AU" w:eastAsia="en-AU"/>
        </w:rPr>
        <w:t xml:space="preserve"> vegetation and the Alpine </w:t>
      </w:r>
      <w:r w:rsidRPr="002F7A1C">
        <w:rPr>
          <w:rFonts w:eastAsia="Times New Roman" w:cs="Arial"/>
          <w:i/>
          <w:iCs/>
          <w:lang w:val="en-AU" w:eastAsia="en-AU"/>
        </w:rPr>
        <w:t xml:space="preserve">Sphagnum </w:t>
      </w:r>
      <w:r w:rsidRPr="002F7A1C">
        <w:rPr>
          <w:rFonts w:eastAsia="Times New Roman" w:cs="Arial"/>
          <w:lang w:val="en-AU" w:eastAsia="en-AU"/>
        </w:rPr>
        <w:t>Bogs and Associated Fens ecological community (Ashton and Williams, 1989).</w:t>
      </w:r>
    </w:p>
    <w:p w:rsidR="00FF7C6B" w:rsidRPr="002F7A1C" w:rsidRDefault="0056758E" w:rsidP="00FF7C6B">
      <w:pPr>
        <w:widowControl/>
        <w:spacing w:before="120"/>
        <w:rPr>
          <w:rFonts w:eastAsia="Times New Roman" w:cs="Arial"/>
          <w:lang w:val="en-AU" w:eastAsia="en-AU"/>
        </w:rPr>
      </w:pPr>
      <w:r w:rsidRPr="002F7A1C">
        <w:rPr>
          <w:rFonts w:eastAsia="Times New Roman" w:cs="Arial"/>
          <w:lang w:val="en-AU" w:eastAsia="en-AU"/>
        </w:rPr>
        <w:t xml:space="preserve">The effects of a range of threats impacting on the integrity of the ecological community are complex, long lasting and may have serious implications for persistence of the ecological community in some locations. Where damage has occurred, the recovery of structure and function is likely to take several decades (McDougall, 2007). Furthermore, if </w:t>
      </w:r>
      <w:r w:rsidRPr="002F7A1C">
        <w:rPr>
          <w:rFonts w:eastAsia="Times New Roman" w:cs="Arial"/>
          <w:i/>
          <w:lang w:val="en-AU" w:eastAsia="en-AU"/>
        </w:rPr>
        <w:t>Sphagnum</w:t>
      </w:r>
      <w:r w:rsidRPr="002F7A1C">
        <w:rPr>
          <w:rFonts w:eastAsia="Times New Roman" w:cs="Arial"/>
          <w:lang w:val="en-AU" w:eastAsia="en-AU"/>
        </w:rPr>
        <w:t xml:space="preserve"> has been completely lost from a site, both the </w:t>
      </w:r>
      <w:r w:rsidRPr="002F7A1C">
        <w:rPr>
          <w:rFonts w:eastAsia="Times New Roman" w:cs="Arial"/>
          <w:i/>
          <w:lang w:val="en-AU" w:eastAsia="en-AU"/>
        </w:rPr>
        <w:t>Sphagnum</w:t>
      </w:r>
      <w:r w:rsidRPr="002F7A1C">
        <w:rPr>
          <w:rFonts w:eastAsia="Times New Roman" w:cs="Arial"/>
          <w:lang w:val="en-AU" w:eastAsia="en-AU"/>
        </w:rPr>
        <w:t xml:space="preserve"> and the bogs that depend on it for the development of permanently moist conditions, may become locally extinct unless new </w:t>
      </w:r>
      <w:r w:rsidRPr="002F7A1C">
        <w:rPr>
          <w:rFonts w:eastAsia="Times New Roman" w:cs="Arial"/>
          <w:i/>
          <w:lang w:val="en-AU" w:eastAsia="en-AU"/>
        </w:rPr>
        <w:t>Sphagnum</w:t>
      </w:r>
      <w:r w:rsidRPr="002F7A1C">
        <w:rPr>
          <w:rFonts w:eastAsia="Times New Roman" w:cs="Arial"/>
          <w:lang w:val="en-AU" w:eastAsia="en-AU"/>
        </w:rPr>
        <w:t xml:space="preserve"> plants can be introduced (Walsh and McDougall, 2004). </w:t>
      </w:r>
    </w:p>
    <w:p w:rsidR="00FF7C6B" w:rsidRPr="002F7A1C" w:rsidRDefault="0056758E" w:rsidP="00FF7C6B">
      <w:pPr>
        <w:widowControl/>
        <w:spacing w:before="120"/>
        <w:rPr>
          <w:rFonts w:eastAsia="Times New Roman" w:cs="Arial"/>
          <w:lang w:val="en-AU" w:eastAsia="en-AU"/>
        </w:rPr>
      </w:pPr>
      <w:r w:rsidRPr="002F7A1C">
        <w:rPr>
          <w:rFonts w:eastAsia="Times New Roman" w:cs="Arial"/>
          <w:lang w:val="en-AU" w:eastAsia="en-AU"/>
        </w:rPr>
        <w:t xml:space="preserve">The impacts of threats acting on the ecological community may be exacerbated by the interaction of more than one threat: for example, </w:t>
      </w:r>
      <w:r>
        <w:rPr>
          <w:rFonts w:eastAsia="Times New Roman" w:cs="Arial"/>
          <w:lang w:val="en-AU" w:eastAsia="en-AU"/>
        </w:rPr>
        <w:t xml:space="preserve">bushfires, particularly </w:t>
      </w:r>
      <w:r w:rsidRPr="002F7A1C">
        <w:rPr>
          <w:rFonts w:eastAsia="Times New Roman" w:cs="Arial"/>
          <w:lang w:val="en-AU" w:eastAsia="en-AU"/>
        </w:rPr>
        <w:t>frequent</w:t>
      </w:r>
      <w:r>
        <w:rPr>
          <w:rFonts w:eastAsia="Times New Roman" w:cs="Arial"/>
          <w:lang w:val="en-AU" w:eastAsia="en-AU"/>
        </w:rPr>
        <w:t xml:space="preserve"> bush</w:t>
      </w:r>
      <w:r w:rsidRPr="002F7A1C">
        <w:rPr>
          <w:rFonts w:eastAsia="Times New Roman" w:cs="Arial"/>
          <w:lang w:val="en-AU" w:eastAsia="en-AU"/>
        </w:rPr>
        <w:t xml:space="preserve">fires </w:t>
      </w:r>
      <w:r>
        <w:rPr>
          <w:rFonts w:eastAsia="Times New Roman" w:cs="Arial"/>
          <w:lang w:val="en-AU" w:eastAsia="en-AU"/>
        </w:rPr>
        <w:t>render</w:t>
      </w:r>
      <w:r w:rsidRPr="002F7A1C">
        <w:rPr>
          <w:rFonts w:eastAsia="Times New Roman" w:cs="Arial"/>
          <w:lang w:val="en-AU" w:eastAsia="en-AU"/>
        </w:rPr>
        <w:t xml:space="preserve"> the ecological community more susceptible to weed invasion.</w:t>
      </w:r>
    </w:p>
    <w:p w:rsidR="00FF7C6B" w:rsidRPr="002F7A1C" w:rsidRDefault="0056758E" w:rsidP="00FF7C6B">
      <w:pPr>
        <w:widowControl/>
        <w:spacing w:before="120"/>
        <w:rPr>
          <w:rFonts w:eastAsia="Times New Roman" w:cs="Arial"/>
          <w:lang w:val="en-AU" w:eastAsia="en-AU"/>
        </w:rPr>
      </w:pPr>
      <w:bookmarkStart w:id="173" w:name="_Toc403480350"/>
      <w:r w:rsidRPr="002F7A1C">
        <w:rPr>
          <w:rFonts w:eastAsia="Times New Roman" w:cs="Arial"/>
          <w:lang w:val="en-AU" w:eastAsia="en-AU"/>
        </w:rPr>
        <w:t>The jurisdictions involved in the development of this plan, already manage and/or have historically managed these threats to some degree, including through whole of Alps efforts with the Australian government</w:t>
      </w:r>
      <w:r>
        <w:rPr>
          <w:rFonts w:eastAsia="Times New Roman" w:cs="Arial"/>
          <w:lang w:val="en-AU" w:eastAsia="en-AU"/>
        </w:rPr>
        <w:t>.</w:t>
      </w:r>
      <w:r w:rsidRPr="002F7A1C">
        <w:rPr>
          <w:rFonts w:eastAsia="Times New Roman" w:cs="Arial"/>
          <w:lang w:val="en-AU" w:eastAsia="en-AU"/>
        </w:rPr>
        <w:t xml:space="preserve"> </w:t>
      </w:r>
      <w:r>
        <w:rPr>
          <w:rFonts w:eastAsia="Times New Roman" w:cs="Arial"/>
          <w:lang w:val="en-AU" w:eastAsia="en-AU"/>
        </w:rPr>
        <w:t>C</w:t>
      </w:r>
      <w:r w:rsidRPr="002F7A1C">
        <w:rPr>
          <w:rFonts w:eastAsia="Times New Roman" w:cs="Arial"/>
          <w:lang w:val="en-AU" w:eastAsia="en-AU"/>
        </w:rPr>
        <w:t xml:space="preserve">ontinued coordination and cooperation </w:t>
      </w:r>
      <w:r>
        <w:rPr>
          <w:rFonts w:eastAsia="Times New Roman" w:cs="Arial"/>
          <w:lang w:val="en-AU" w:eastAsia="en-AU"/>
        </w:rPr>
        <w:t xml:space="preserve">under the guidance of this national recovery plan </w:t>
      </w:r>
      <w:r w:rsidRPr="002F7A1C">
        <w:rPr>
          <w:rFonts w:eastAsia="Times New Roman" w:cs="Arial"/>
          <w:lang w:val="en-AU" w:eastAsia="en-AU"/>
        </w:rPr>
        <w:t xml:space="preserve">will be beneficial to the long-term </w:t>
      </w:r>
      <w:r>
        <w:rPr>
          <w:rFonts w:eastAsia="Times New Roman" w:cs="Arial"/>
          <w:lang w:val="en-AU" w:eastAsia="en-AU"/>
        </w:rPr>
        <w:t>mitigation</w:t>
      </w:r>
      <w:r w:rsidRPr="002F7A1C">
        <w:rPr>
          <w:rFonts w:eastAsia="Times New Roman" w:cs="Arial"/>
          <w:lang w:val="en-AU" w:eastAsia="en-AU"/>
        </w:rPr>
        <w:t xml:space="preserve"> of threats.</w:t>
      </w:r>
      <w:bookmarkEnd w:id="173"/>
    </w:p>
    <w:p w:rsidR="00FF7C6B" w:rsidRPr="002F7A1C" w:rsidRDefault="00FF7C6B" w:rsidP="00FF7C6B">
      <w:pPr>
        <w:widowControl/>
        <w:spacing w:before="120"/>
        <w:rPr>
          <w:rFonts w:eastAsia="Times New Roman" w:cs="Arial"/>
          <w:lang w:val="en-AU" w:eastAsia="en-AU"/>
        </w:rPr>
      </w:pPr>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174" w:name="_Toc256000220"/>
      <w:bookmarkStart w:id="175" w:name="_Toc256000186"/>
      <w:bookmarkStart w:id="176" w:name="_Toc256000152"/>
      <w:bookmarkStart w:id="177" w:name="_Toc256000117"/>
      <w:bookmarkStart w:id="178" w:name="_Toc256000078"/>
      <w:bookmarkStart w:id="179" w:name="_Toc256000033"/>
      <w:bookmarkStart w:id="180" w:name="_Toc434936275"/>
      <w:r w:rsidRPr="00B145F3">
        <w:rPr>
          <w:rFonts w:eastAsia="Myriad Pro Semibold" w:cs="Arial"/>
          <w:b/>
          <w:bCs/>
          <w:color w:val="004F92"/>
          <w:spacing w:val="-2"/>
          <w:sz w:val="32"/>
          <w:szCs w:val="32"/>
          <w:lang w:val="en-AU"/>
        </w:rPr>
        <w:t>4.1</w:t>
      </w:r>
      <w:r w:rsidRPr="00B145F3">
        <w:rPr>
          <w:rFonts w:eastAsia="Myriad Pro Semibold" w:cs="Arial"/>
          <w:b/>
          <w:bCs/>
          <w:color w:val="004F92"/>
          <w:spacing w:val="-2"/>
          <w:sz w:val="32"/>
          <w:szCs w:val="32"/>
          <w:lang w:val="en-AU"/>
        </w:rPr>
        <w:tab/>
        <w:t>National severity rating</w:t>
      </w:r>
      <w:bookmarkEnd w:id="174"/>
      <w:bookmarkEnd w:id="175"/>
      <w:bookmarkEnd w:id="176"/>
      <w:bookmarkEnd w:id="177"/>
      <w:bookmarkEnd w:id="178"/>
      <w:bookmarkEnd w:id="179"/>
      <w:bookmarkEnd w:id="180"/>
      <w:r w:rsidRPr="00B145F3">
        <w:rPr>
          <w:rFonts w:eastAsia="Myriad Pro Semibold" w:cs="Arial"/>
          <w:b/>
          <w:bCs/>
          <w:color w:val="004F92"/>
          <w:spacing w:val="-2"/>
          <w:sz w:val="32"/>
          <w:szCs w:val="32"/>
          <w:lang w:val="en-AU"/>
        </w:rPr>
        <w:t xml:space="preserve"> </w:t>
      </w:r>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A risk assessment, estimating the likelihood of a threat occurring and the consequence of its occurrence, was undertaken for each of the key identified threats at the jurisdictional level. The risk assessment was undertaken for both known (existing) threats and potential threats that are new or emerging. Dealing with the emergence of a new threat or new incursion of an existing threat quickly, before it establishes, should be considered a high priority and will be more cost effective. </w:t>
      </w:r>
    </w:p>
    <w:p w:rsidR="00FF7C6B" w:rsidRDefault="0056758E" w:rsidP="00FF7C6B">
      <w:pPr>
        <w:widowControl/>
        <w:spacing w:before="120"/>
        <w:rPr>
          <w:rFonts w:eastAsia="Times New Roman" w:cs="Arial"/>
          <w:lang w:val="en-AU" w:eastAsia="en-AU"/>
        </w:rPr>
      </w:pPr>
      <w:r w:rsidRPr="004F5DF5">
        <w:rPr>
          <w:rFonts w:eastAsia="Times New Roman" w:cs="Arial"/>
          <w:lang w:val="en-AU" w:eastAsia="en-AU"/>
        </w:rPr>
        <w:t>The risk assessment ratings were consolidated to provide an overall national level severity rating (Table 1). It is acknowledged that state by state, the severity ratings against the threats below may vary slightly. This is reflected in the prioritisation of the actions and tasks in Table 2, where state by state prioritisations of tasks may vary.</w:t>
      </w:r>
    </w:p>
    <w:p w:rsidR="00FF7C6B" w:rsidRPr="004F5DF5" w:rsidRDefault="00FF7C6B" w:rsidP="00FF7C6B">
      <w:pPr>
        <w:widowControl/>
        <w:spacing w:before="120"/>
        <w:rPr>
          <w:rFonts w:eastAsia="Times New Roman" w:cs="Arial"/>
          <w:lang w:val="en-AU" w:eastAsia="en-AU"/>
        </w:rPr>
      </w:pPr>
    </w:p>
    <w:p w:rsidR="00FF7C6B" w:rsidRPr="004F5DF5" w:rsidRDefault="0056758E" w:rsidP="00FF7C6B">
      <w:pPr>
        <w:widowControl/>
        <w:spacing w:before="120"/>
        <w:rPr>
          <w:rFonts w:eastAsia="Times New Roman" w:cs="Arial"/>
          <w:lang w:val="en-AU" w:eastAsia="en-AU"/>
        </w:rPr>
      </w:pPr>
      <w:r w:rsidRPr="004F5DF5">
        <w:rPr>
          <w:rFonts w:eastAsia="Times New Roman" w:cs="Arial"/>
          <w:b/>
          <w:lang w:val="en-AU" w:eastAsia="en-AU"/>
        </w:rPr>
        <w:t>Table 1:</w:t>
      </w:r>
      <w:r w:rsidRPr="004F5DF5">
        <w:rPr>
          <w:rFonts w:eastAsia="Times New Roman" w:cs="Arial"/>
          <w:lang w:val="en-AU" w:eastAsia="en-AU"/>
        </w:rPr>
        <w:t xml:space="preserve"> National Severity rating of key threats</w:t>
      </w:r>
    </w:p>
    <w:tbl>
      <w:tblPr>
        <w:tblpPr w:leftFromText="180" w:rightFromText="180" w:vertAnchor="text" w:horzAnchor="margin" w:tblpY="21"/>
        <w:tblW w:w="9143" w:type="dxa"/>
        <w:tblCellMar>
          <w:left w:w="0" w:type="dxa"/>
          <w:right w:w="0" w:type="dxa"/>
        </w:tblCellMar>
        <w:tblLook w:val="04A0"/>
      </w:tblPr>
      <w:tblGrid>
        <w:gridCol w:w="2906"/>
        <w:gridCol w:w="3969"/>
        <w:gridCol w:w="2268"/>
      </w:tblGrid>
      <w:tr w:rsidR="004E6C03" w:rsidTr="00FF7C6B">
        <w:tc>
          <w:tcPr>
            <w:tcW w:w="2906" w:type="dxa"/>
            <w:tcBorders>
              <w:top w:val="single" w:sz="12" w:space="0" w:color="auto"/>
              <w:left w:val="single" w:sz="12" w:space="0" w:color="auto"/>
              <w:bottom w:val="single" w:sz="12" w:space="0" w:color="auto"/>
              <w:right w:val="single" w:sz="12" w:space="0" w:color="auto"/>
            </w:tcBorders>
            <w:shd w:val="clear" w:color="auto" w:fill="B8CCE4" w:themeFill="accent1" w:themeFillTint="66"/>
            <w:tcMar>
              <w:top w:w="0" w:type="dxa"/>
              <w:left w:w="108" w:type="dxa"/>
              <w:bottom w:w="0" w:type="dxa"/>
              <w:right w:w="108" w:type="dxa"/>
            </w:tcMar>
            <w:hideMark/>
          </w:tcPr>
          <w:p w:rsidR="00FF7C6B" w:rsidRPr="004F5DF5" w:rsidRDefault="0056758E" w:rsidP="00FF7C6B">
            <w:pPr>
              <w:rPr>
                <w:rFonts w:cs="Arial"/>
                <w:b/>
                <w:bCs/>
                <w:color w:val="000000"/>
                <w:lang w:val="en-AU"/>
              </w:rPr>
            </w:pPr>
            <w:r w:rsidRPr="004F5DF5">
              <w:rPr>
                <w:rFonts w:cs="Arial"/>
                <w:b/>
                <w:bCs/>
                <w:color w:val="000000"/>
                <w:lang w:val="en-AU"/>
              </w:rPr>
              <w:t>Category</w:t>
            </w:r>
          </w:p>
        </w:tc>
        <w:tc>
          <w:tcPr>
            <w:tcW w:w="3969" w:type="dxa"/>
            <w:tcBorders>
              <w:top w:val="single" w:sz="12" w:space="0" w:color="auto"/>
              <w:left w:val="single" w:sz="12" w:space="0" w:color="auto"/>
              <w:bottom w:val="single" w:sz="12" w:space="0" w:color="auto"/>
              <w:right w:val="single" w:sz="12" w:space="0" w:color="auto"/>
            </w:tcBorders>
            <w:shd w:val="clear" w:color="auto" w:fill="B8CCE4" w:themeFill="accent1" w:themeFillTint="66"/>
            <w:tcMar>
              <w:top w:w="0" w:type="dxa"/>
              <w:left w:w="108" w:type="dxa"/>
              <w:bottom w:w="0" w:type="dxa"/>
              <w:right w:w="108" w:type="dxa"/>
            </w:tcMar>
            <w:hideMark/>
          </w:tcPr>
          <w:p w:rsidR="00FF7C6B" w:rsidRPr="004F5DF5" w:rsidRDefault="0056758E" w:rsidP="00FF7C6B">
            <w:pPr>
              <w:rPr>
                <w:rFonts w:cs="Arial"/>
                <w:b/>
                <w:bCs/>
                <w:color w:val="000000"/>
                <w:lang w:val="en-AU"/>
              </w:rPr>
            </w:pPr>
            <w:r w:rsidRPr="004F5DF5">
              <w:rPr>
                <w:rFonts w:cs="Arial"/>
                <w:b/>
                <w:bCs/>
                <w:color w:val="000000"/>
                <w:lang w:val="en-AU"/>
              </w:rPr>
              <w:t>Threat (source)</w:t>
            </w:r>
          </w:p>
        </w:tc>
        <w:tc>
          <w:tcPr>
            <w:tcW w:w="2268" w:type="dxa"/>
            <w:tcBorders>
              <w:top w:val="single" w:sz="12" w:space="0" w:color="auto"/>
              <w:left w:val="single" w:sz="12" w:space="0" w:color="auto"/>
              <w:bottom w:val="single" w:sz="12" w:space="0" w:color="auto"/>
              <w:right w:val="single" w:sz="12" w:space="0" w:color="auto"/>
            </w:tcBorders>
            <w:shd w:val="clear" w:color="auto" w:fill="B8CCE4" w:themeFill="accent1" w:themeFillTint="66"/>
            <w:tcMar>
              <w:top w:w="0" w:type="dxa"/>
              <w:left w:w="108" w:type="dxa"/>
              <w:bottom w:w="0" w:type="dxa"/>
              <w:right w:w="108" w:type="dxa"/>
            </w:tcMar>
            <w:hideMark/>
          </w:tcPr>
          <w:p w:rsidR="00FF7C6B" w:rsidRPr="004F5DF5" w:rsidRDefault="0056758E" w:rsidP="00FF7C6B">
            <w:pPr>
              <w:rPr>
                <w:rFonts w:cs="Arial"/>
                <w:b/>
                <w:bCs/>
                <w:color w:val="000000"/>
                <w:lang w:val="en-AU"/>
              </w:rPr>
            </w:pPr>
            <w:r w:rsidRPr="004F5DF5">
              <w:rPr>
                <w:rFonts w:cs="Arial"/>
                <w:b/>
                <w:bCs/>
                <w:color w:val="000000"/>
                <w:lang w:val="en-AU"/>
              </w:rPr>
              <w:t>National Severity Rating</w:t>
            </w:r>
          </w:p>
        </w:tc>
      </w:tr>
      <w:tr w:rsidR="004E6C03" w:rsidTr="00FF7C6B">
        <w:tc>
          <w:tcPr>
            <w:tcW w:w="2906"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Climate change</w:t>
            </w:r>
          </w:p>
        </w:tc>
        <w:tc>
          <w:tcPr>
            <w:tcW w:w="3969"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Climate change</w:t>
            </w:r>
          </w:p>
        </w:tc>
        <w:tc>
          <w:tcPr>
            <w:tcW w:w="2268"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Very High</w:t>
            </w:r>
          </w:p>
        </w:tc>
      </w:tr>
      <w:tr w:rsidR="004E6C03" w:rsidTr="00FF7C6B">
        <w:tc>
          <w:tcPr>
            <w:tcW w:w="2906"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Fire</w:t>
            </w:r>
          </w:p>
        </w:tc>
        <w:tc>
          <w:tcPr>
            <w:tcW w:w="3969"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Fire frequency and  intensity</w:t>
            </w:r>
          </w:p>
        </w:tc>
        <w:tc>
          <w:tcPr>
            <w:tcW w:w="2268"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Very High</w:t>
            </w:r>
          </w:p>
        </w:tc>
      </w:tr>
      <w:tr w:rsidR="004E6C03" w:rsidTr="00FF7C6B">
        <w:tc>
          <w:tcPr>
            <w:tcW w:w="2906" w:type="dxa"/>
            <w:tcBorders>
              <w:top w:val="single" w:sz="12" w:space="0" w:color="auto"/>
              <w:left w:val="single" w:sz="12" w:space="0" w:color="auto"/>
              <w:bottom w:val="single" w:sz="4"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Domestic stock</w:t>
            </w:r>
          </w:p>
        </w:tc>
        <w:tc>
          <w:tcPr>
            <w:tcW w:w="3969"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Grazing and trampling</w:t>
            </w:r>
          </w:p>
        </w:tc>
        <w:tc>
          <w:tcPr>
            <w:tcW w:w="2268"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Very High</w:t>
            </w:r>
          </w:p>
        </w:tc>
      </w:tr>
      <w:tr w:rsidR="004E6C03" w:rsidTr="00FF7C6B">
        <w:tc>
          <w:tcPr>
            <w:tcW w:w="2906" w:type="dxa"/>
            <w:vMerge w:val="restart"/>
            <w:tcBorders>
              <w:top w:val="single" w:sz="12" w:space="0" w:color="auto"/>
              <w:left w:val="single" w:sz="12" w:space="0" w:color="auto"/>
              <w:bottom w:val="single" w:sz="4"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Invasive species</w:t>
            </w:r>
          </w:p>
          <w:p w:rsidR="00FF7C6B" w:rsidRPr="004F5DF5" w:rsidRDefault="00FF7C6B" w:rsidP="00FF7C6B">
            <w:pPr>
              <w:rPr>
                <w:rFonts w:cs="Arial"/>
                <w:bCs/>
                <w:color w:val="000000"/>
                <w:lang w:val="en-AU"/>
              </w:rPr>
            </w:pPr>
          </w:p>
        </w:tc>
        <w:tc>
          <w:tcPr>
            <w:tcW w:w="3969"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Feral horses</w:t>
            </w:r>
          </w:p>
        </w:tc>
        <w:tc>
          <w:tcPr>
            <w:tcW w:w="2268"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Very High</w:t>
            </w:r>
          </w:p>
        </w:tc>
      </w:tr>
      <w:tr w:rsidR="004E6C03" w:rsidTr="00FF7C6B">
        <w:tc>
          <w:tcPr>
            <w:tcW w:w="2906" w:type="dxa"/>
            <w:vMerge/>
            <w:tcBorders>
              <w:left w:val="single" w:sz="12" w:space="0" w:color="auto"/>
              <w:bottom w:val="single" w:sz="4"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Deer</w:t>
            </w:r>
          </w:p>
        </w:tc>
        <w:tc>
          <w:tcPr>
            <w:tcW w:w="2268"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High</w:t>
            </w:r>
          </w:p>
        </w:tc>
      </w:tr>
      <w:tr w:rsidR="004E6C03" w:rsidTr="00FF7C6B">
        <w:tc>
          <w:tcPr>
            <w:tcW w:w="2906" w:type="dxa"/>
            <w:vMerge/>
            <w:tcBorders>
              <w:left w:val="single" w:sz="12" w:space="0" w:color="auto"/>
              <w:bottom w:val="single" w:sz="4"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Feral pigs</w:t>
            </w:r>
          </w:p>
        </w:tc>
        <w:tc>
          <w:tcPr>
            <w:tcW w:w="2268"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High</w:t>
            </w:r>
          </w:p>
        </w:tc>
      </w:tr>
      <w:tr w:rsidR="004E6C03" w:rsidTr="00FF7C6B">
        <w:tc>
          <w:tcPr>
            <w:tcW w:w="2906" w:type="dxa"/>
            <w:vMerge/>
            <w:tcBorders>
              <w:left w:val="single" w:sz="12" w:space="0" w:color="auto"/>
              <w:bottom w:val="single" w:sz="4"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Rabbits and hares</w:t>
            </w:r>
          </w:p>
        </w:tc>
        <w:tc>
          <w:tcPr>
            <w:tcW w:w="2268" w:type="dxa"/>
            <w:tcBorders>
              <w:top w:val="nil"/>
              <w:left w:val="single" w:sz="12" w:space="0" w:color="auto"/>
              <w:bottom w:val="single" w:sz="4"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Low</w:t>
            </w:r>
          </w:p>
        </w:tc>
      </w:tr>
      <w:tr w:rsidR="004E6C03" w:rsidTr="00FF7C6B">
        <w:tc>
          <w:tcPr>
            <w:tcW w:w="2906" w:type="dxa"/>
            <w:vMerge/>
            <w:tcBorders>
              <w:left w:val="single" w:sz="12" w:space="0" w:color="auto"/>
              <w:bottom w:val="single" w:sz="4"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Foxes (impacts</w:t>
            </w:r>
            <w:r>
              <w:rPr>
                <w:rFonts w:cs="Arial"/>
                <w:bCs/>
                <w:color w:val="000000"/>
                <w:lang w:val="en-AU"/>
              </w:rPr>
              <w:t xml:space="preserve"> on fauna</w:t>
            </w:r>
            <w:r w:rsidRPr="004F5DF5">
              <w:rPr>
                <w:rFonts w:cs="Arial"/>
                <w:bCs/>
                <w:color w:val="000000"/>
                <w:lang w:val="en-AU"/>
              </w:rPr>
              <w:t>)</w:t>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FF7C6B" w:rsidRPr="004F5DF5" w:rsidRDefault="0056758E" w:rsidP="00FF7C6B">
            <w:pPr>
              <w:ind w:left="82"/>
              <w:rPr>
                <w:rFonts w:cs="Arial"/>
                <w:bCs/>
                <w:color w:val="000000"/>
                <w:lang w:val="en-AU"/>
              </w:rPr>
            </w:pPr>
            <w:r w:rsidRPr="004F5DF5">
              <w:rPr>
                <w:rFonts w:cs="Arial"/>
                <w:bCs/>
                <w:color w:val="000000"/>
                <w:lang w:val="en-AU"/>
              </w:rPr>
              <w:t>Medium</w:t>
            </w:r>
          </w:p>
        </w:tc>
      </w:tr>
      <w:tr w:rsidR="004E6C03" w:rsidTr="00FF7C6B">
        <w:tc>
          <w:tcPr>
            <w:tcW w:w="2906" w:type="dxa"/>
            <w:vMerge/>
            <w:tcBorders>
              <w:left w:val="single" w:sz="12" w:space="0" w:color="auto"/>
              <w:bottom w:val="single" w:sz="4"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Cats (impacts</w:t>
            </w:r>
            <w:r>
              <w:rPr>
                <w:rFonts w:cs="Arial"/>
                <w:bCs/>
                <w:color w:val="000000"/>
                <w:lang w:val="en-AU"/>
              </w:rPr>
              <w:t xml:space="preserve"> on fauna</w:t>
            </w:r>
            <w:r w:rsidRPr="004F5DF5">
              <w:rPr>
                <w:rFonts w:cs="Arial"/>
                <w:bCs/>
                <w:color w:val="000000"/>
                <w:lang w:val="en-AU"/>
              </w:rPr>
              <w:t>)</w:t>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FF7C6B" w:rsidRPr="004F5DF5" w:rsidRDefault="0056758E" w:rsidP="00FF7C6B">
            <w:pPr>
              <w:ind w:left="82"/>
              <w:rPr>
                <w:rFonts w:cs="Arial"/>
                <w:bCs/>
                <w:color w:val="000000"/>
                <w:lang w:val="en-AU"/>
              </w:rPr>
            </w:pPr>
            <w:r w:rsidRPr="004F5DF5">
              <w:rPr>
                <w:rFonts w:cs="Arial"/>
                <w:bCs/>
                <w:color w:val="000000"/>
                <w:lang w:val="en-AU"/>
              </w:rPr>
              <w:t>Medium</w:t>
            </w:r>
          </w:p>
        </w:tc>
      </w:tr>
      <w:tr w:rsidR="004E6C03" w:rsidTr="00FF7C6B">
        <w:tc>
          <w:tcPr>
            <w:tcW w:w="2906" w:type="dxa"/>
            <w:vMerge/>
            <w:tcBorders>
              <w:left w:val="single" w:sz="12" w:space="0" w:color="auto"/>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Trout (impacts</w:t>
            </w:r>
            <w:r>
              <w:rPr>
                <w:rFonts w:cs="Arial"/>
                <w:bCs/>
                <w:color w:val="000000"/>
                <w:lang w:val="en-AU"/>
              </w:rPr>
              <w:t xml:space="preserve"> on fauna</w:t>
            </w:r>
            <w:r w:rsidRPr="004F5DF5">
              <w:rPr>
                <w:rFonts w:cs="Arial"/>
                <w:bCs/>
                <w:color w:val="000000"/>
                <w:lang w:val="en-AU"/>
              </w:rPr>
              <w:t>)</w:t>
            </w:r>
          </w:p>
        </w:tc>
        <w:tc>
          <w:tcPr>
            <w:tcW w:w="2268" w:type="dxa"/>
            <w:tcBorders>
              <w:top w:val="single" w:sz="4" w:space="0" w:color="auto"/>
              <w:left w:val="single" w:sz="12" w:space="0" w:color="auto"/>
              <w:bottom w:val="single" w:sz="12" w:space="0" w:color="auto"/>
              <w:right w:val="single" w:sz="12" w:space="0" w:color="auto"/>
            </w:tcBorders>
            <w:shd w:val="clear" w:color="auto" w:fill="auto"/>
          </w:tcPr>
          <w:p w:rsidR="00FF7C6B" w:rsidRPr="004F5DF5" w:rsidRDefault="0056758E" w:rsidP="00FF7C6B">
            <w:pPr>
              <w:ind w:left="82"/>
              <w:rPr>
                <w:rFonts w:cs="Arial"/>
                <w:bCs/>
                <w:color w:val="000000"/>
                <w:lang w:val="en-AU"/>
              </w:rPr>
            </w:pPr>
            <w:r>
              <w:rPr>
                <w:rFonts w:cs="Arial"/>
                <w:bCs/>
                <w:color w:val="000000"/>
                <w:lang w:val="en-AU"/>
              </w:rPr>
              <w:t>High</w:t>
            </w:r>
          </w:p>
        </w:tc>
      </w:tr>
      <w:tr w:rsidR="004E6C03" w:rsidTr="00FF7C6B">
        <w:tc>
          <w:tcPr>
            <w:tcW w:w="2906" w:type="dxa"/>
            <w:vMerge w:val="restart"/>
            <w:tcBorders>
              <w:top w:val="single" w:sz="12" w:space="0" w:color="auto"/>
              <w:left w:val="single" w:sz="12" w:space="0" w:color="auto"/>
              <w:bottom w:val="single" w:sz="4"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56758E" w:rsidP="00FF7C6B">
            <w:pPr>
              <w:rPr>
                <w:rFonts w:cs="Arial"/>
                <w:bCs/>
                <w:color w:val="000000"/>
                <w:lang w:val="en-AU"/>
              </w:rPr>
            </w:pPr>
            <w:r w:rsidRPr="001836E5">
              <w:rPr>
                <w:rFonts w:cs="Arial"/>
                <w:bCs/>
                <w:color w:val="000000"/>
                <w:lang w:val="en-AU"/>
              </w:rPr>
              <w:t>Invasive species</w:t>
            </w:r>
          </w:p>
          <w:p w:rsidR="00FF7C6B" w:rsidRPr="004F5DF5" w:rsidRDefault="00FF7C6B" w:rsidP="00FF7C6B">
            <w:pPr>
              <w:rPr>
                <w:rFonts w:cs="Arial"/>
                <w:bCs/>
                <w:color w:val="000000"/>
                <w:lang w:val="en-AU"/>
              </w:rPr>
            </w:pPr>
          </w:p>
        </w:tc>
        <w:tc>
          <w:tcPr>
            <w:tcW w:w="3969"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Weeds – woody</w:t>
            </w:r>
          </w:p>
        </w:tc>
        <w:tc>
          <w:tcPr>
            <w:tcW w:w="2268" w:type="dxa"/>
            <w:tcBorders>
              <w:top w:val="single" w:sz="12" w:space="0" w:color="auto"/>
              <w:left w:val="single" w:sz="12" w:space="0" w:color="auto"/>
              <w:bottom w:val="single" w:sz="4" w:space="0" w:color="auto"/>
              <w:right w:val="single" w:sz="12" w:space="0" w:color="auto"/>
            </w:tcBorders>
            <w:shd w:val="clear" w:color="auto" w:fill="auto"/>
          </w:tcPr>
          <w:p w:rsidR="00FF7C6B" w:rsidRPr="004F5DF5" w:rsidRDefault="0056758E" w:rsidP="00FF7C6B">
            <w:pPr>
              <w:ind w:left="82"/>
              <w:rPr>
                <w:rFonts w:cs="Arial"/>
                <w:bCs/>
                <w:color w:val="000000"/>
                <w:lang w:val="en-AU"/>
              </w:rPr>
            </w:pPr>
            <w:r w:rsidRPr="004F5DF5">
              <w:rPr>
                <w:rFonts w:cs="Arial"/>
                <w:bCs/>
                <w:color w:val="000000"/>
                <w:lang w:val="en-AU"/>
              </w:rPr>
              <w:t>Very High</w:t>
            </w:r>
          </w:p>
        </w:tc>
      </w:tr>
      <w:tr w:rsidR="004E6C03" w:rsidTr="00FF7C6B">
        <w:tc>
          <w:tcPr>
            <w:tcW w:w="2906" w:type="dxa"/>
            <w:vMerge/>
            <w:tcBorders>
              <w:left w:val="single" w:sz="12" w:space="0" w:color="auto"/>
              <w:bottom w:val="single" w:sz="4"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 xml:space="preserve">Weeds – non-woody </w:t>
            </w:r>
          </w:p>
        </w:tc>
        <w:tc>
          <w:tcPr>
            <w:tcW w:w="2268" w:type="dxa"/>
            <w:tcBorders>
              <w:top w:val="single" w:sz="4" w:space="0" w:color="auto"/>
              <w:left w:val="single" w:sz="12" w:space="0" w:color="auto"/>
              <w:bottom w:val="single" w:sz="4" w:space="0" w:color="auto"/>
              <w:right w:val="single" w:sz="12" w:space="0" w:color="auto"/>
            </w:tcBorders>
            <w:shd w:val="clear" w:color="auto" w:fill="auto"/>
          </w:tcPr>
          <w:p w:rsidR="00FF7C6B" w:rsidRPr="004F5DF5" w:rsidRDefault="0056758E" w:rsidP="00FF7C6B">
            <w:pPr>
              <w:ind w:left="82"/>
              <w:rPr>
                <w:rFonts w:cs="Arial"/>
                <w:bCs/>
                <w:color w:val="000000"/>
                <w:lang w:val="en-AU"/>
              </w:rPr>
            </w:pPr>
            <w:r w:rsidRPr="004F5DF5">
              <w:rPr>
                <w:rFonts w:cs="Arial"/>
                <w:bCs/>
                <w:color w:val="000000"/>
                <w:lang w:val="en-AU"/>
              </w:rPr>
              <w:t>Very high</w:t>
            </w:r>
          </w:p>
        </w:tc>
      </w:tr>
      <w:tr w:rsidR="004E6C03" w:rsidTr="00FF7C6B">
        <w:tc>
          <w:tcPr>
            <w:tcW w:w="2906" w:type="dxa"/>
            <w:vMerge/>
            <w:tcBorders>
              <w:left w:val="single" w:sz="12" w:space="0" w:color="auto"/>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 xml:space="preserve">Pathogens/disease (including </w:t>
            </w:r>
            <w:proofErr w:type="spellStart"/>
            <w:r w:rsidRPr="004F5DF5">
              <w:rPr>
                <w:rFonts w:cs="Arial"/>
                <w:bCs/>
                <w:i/>
                <w:color w:val="000000"/>
                <w:lang w:val="en-AU"/>
              </w:rPr>
              <w:t>chytrid</w:t>
            </w:r>
            <w:proofErr w:type="spellEnd"/>
            <w:r w:rsidRPr="004F5DF5">
              <w:rPr>
                <w:rFonts w:cs="Arial"/>
                <w:bCs/>
                <w:color w:val="000000"/>
                <w:lang w:val="en-AU"/>
              </w:rPr>
              <w:t xml:space="preserve">, </w:t>
            </w:r>
            <w:r w:rsidRPr="004F5DF5">
              <w:rPr>
                <w:rFonts w:cs="Arial"/>
                <w:bCs/>
                <w:i/>
                <w:color w:val="000000"/>
                <w:lang w:val="en-AU"/>
              </w:rPr>
              <w:t>Phytophthora</w:t>
            </w:r>
            <w:r w:rsidRPr="004F5DF5">
              <w:rPr>
                <w:rFonts w:cs="Arial"/>
                <w:bCs/>
                <w:color w:val="000000"/>
                <w:lang w:val="en-AU"/>
              </w:rPr>
              <w:t xml:space="preserve">, and potentially myrtle rust and </w:t>
            </w:r>
            <w:proofErr w:type="spellStart"/>
            <w:r w:rsidRPr="004F5DF5">
              <w:rPr>
                <w:rFonts w:cs="Arial"/>
                <w:bCs/>
                <w:color w:val="000000"/>
                <w:lang w:val="en-AU"/>
              </w:rPr>
              <w:t>Didymo</w:t>
            </w:r>
            <w:proofErr w:type="spellEnd"/>
            <w:r w:rsidRPr="004F5DF5">
              <w:rPr>
                <w:rFonts w:cs="Arial"/>
                <w:bCs/>
                <w:color w:val="000000"/>
                <w:lang w:val="en-AU"/>
              </w:rPr>
              <w:t>)</w:t>
            </w:r>
          </w:p>
        </w:tc>
        <w:tc>
          <w:tcPr>
            <w:tcW w:w="2268" w:type="dxa"/>
            <w:tcBorders>
              <w:top w:val="single" w:sz="4" w:space="0" w:color="auto"/>
              <w:left w:val="single" w:sz="12" w:space="0" w:color="auto"/>
              <w:bottom w:val="single" w:sz="12" w:space="0" w:color="auto"/>
              <w:right w:val="single" w:sz="12" w:space="0" w:color="auto"/>
            </w:tcBorders>
            <w:shd w:val="clear" w:color="auto" w:fill="auto"/>
          </w:tcPr>
          <w:p w:rsidR="00FF7C6B" w:rsidRPr="004F5DF5" w:rsidRDefault="0056758E" w:rsidP="00FF7C6B">
            <w:pPr>
              <w:ind w:left="82"/>
              <w:rPr>
                <w:rFonts w:cs="Arial"/>
                <w:bCs/>
                <w:color w:val="000000"/>
                <w:lang w:val="en-AU"/>
              </w:rPr>
            </w:pPr>
            <w:r w:rsidRPr="004F5DF5">
              <w:rPr>
                <w:rFonts w:cs="Arial"/>
                <w:bCs/>
                <w:color w:val="000000"/>
                <w:lang w:val="en-AU"/>
              </w:rPr>
              <w:t>Very High</w:t>
            </w:r>
          </w:p>
        </w:tc>
      </w:tr>
      <w:tr w:rsidR="004E6C03" w:rsidTr="00FF7C6B">
        <w:tc>
          <w:tcPr>
            <w:tcW w:w="2906" w:type="dxa"/>
            <w:vMerge w:val="restart"/>
            <w:tcBorders>
              <w:top w:val="single" w:sz="12" w:space="0" w:color="auto"/>
              <w:left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Infrastructure, development and recreation</w:t>
            </w:r>
          </w:p>
          <w:p w:rsidR="00FF7C6B" w:rsidRPr="004F5DF5" w:rsidRDefault="00FF7C6B" w:rsidP="00FF7C6B">
            <w:pPr>
              <w:rPr>
                <w:rFonts w:cs="Arial"/>
                <w:bCs/>
                <w:color w:val="000000"/>
                <w:lang w:val="en-AU"/>
              </w:rPr>
            </w:pPr>
          </w:p>
        </w:tc>
        <w:tc>
          <w:tcPr>
            <w:tcW w:w="3969"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Water infrastructure (includes aqueducts, hydro developments)</w:t>
            </w:r>
          </w:p>
        </w:tc>
        <w:tc>
          <w:tcPr>
            <w:tcW w:w="2268" w:type="dxa"/>
            <w:tcBorders>
              <w:top w:val="single" w:sz="12"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Very High</w:t>
            </w:r>
          </w:p>
        </w:tc>
      </w:tr>
      <w:tr w:rsidR="004E6C03" w:rsidTr="00FF7C6B">
        <w:trPr>
          <w:trHeight w:val="339"/>
        </w:trPr>
        <w:tc>
          <w:tcPr>
            <w:tcW w:w="2906" w:type="dxa"/>
            <w:vMerge/>
            <w:tcBorders>
              <w:left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Resort development</w:t>
            </w:r>
          </w:p>
        </w:tc>
        <w:tc>
          <w:tcPr>
            <w:tcW w:w="2268"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High</w:t>
            </w:r>
          </w:p>
        </w:tc>
      </w:tr>
      <w:tr w:rsidR="004E6C03" w:rsidTr="00FF7C6B">
        <w:trPr>
          <w:trHeight w:val="339"/>
        </w:trPr>
        <w:tc>
          <w:tcPr>
            <w:tcW w:w="2906" w:type="dxa"/>
            <w:tcBorders>
              <w:left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Tracks and Roads</w:t>
            </w:r>
          </w:p>
        </w:tc>
        <w:tc>
          <w:tcPr>
            <w:tcW w:w="2268"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Medium</w:t>
            </w:r>
          </w:p>
        </w:tc>
      </w:tr>
      <w:tr w:rsidR="004E6C03" w:rsidTr="00FF7C6B">
        <w:trPr>
          <w:trHeight w:val="339"/>
        </w:trPr>
        <w:tc>
          <w:tcPr>
            <w:tcW w:w="2906" w:type="dxa"/>
            <w:tcBorders>
              <w:left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Off-track recreation use</w:t>
            </w:r>
          </w:p>
        </w:tc>
        <w:tc>
          <w:tcPr>
            <w:tcW w:w="2268"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Medium</w:t>
            </w:r>
          </w:p>
        </w:tc>
      </w:tr>
      <w:tr w:rsidR="004E6C03" w:rsidTr="00FF7C6B">
        <w:tc>
          <w:tcPr>
            <w:tcW w:w="2906" w:type="dxa"/>
            <w:vMerge w:val="restart"/>
            <w:tcBorders>
              <w:top w:val="nil"/>
              <w:left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Resource use</w:t>
            </w:r>
          </w:p>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Peat and Sphagnum harvesting</w:t>
            </w:r>
          </w:p>
        </w:tc>
        <w:tc>
          <w:tcPr>
            <w:tcW w:w="2268"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Very High</w:t>
            </w:r>
          </w:p>
        </w:tc>
      </w:tr>
      <w:tr w:rsidR="004E6C03" w:rsidTr="00FF7C6B">
        <w:tc>
          <w:tcPr>
            <w:tcW w:w="2906" w:type="dxa"/>
            <w:vMerge/>
            <w:tcBorders>
              <w:left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Timber harvesting</w:t>
            </w:r>
          </w:p>
        </w:tc>
        <w:tc>
          <w:tcPr>
            <w:tcW w:w="2268" w:type="dxa"/>
            <w:tcBorders>
              <w:top w:val="nil"/>
              <w:left w:val="single" w:sz="12" w:space="0" w:color="auto"/>
              <w:bottom w:val="single" w:sz="8"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Medium</w:t>
            </w:r>
          </w:p>
        </w:tc>
      </w:tr>
      <w:tr w:rsidR="004E6C03" w:rsidTr="00FF7C6B">
        <w:trPr>
          <w:trHeight w:val="60"/>
        </w:trPr>
        <w:tc>
          <w:tcPr>
            <w:tcW w:w="2906" w:type="dxa"/>
            <w:tcBorders>
              <w:left w:val="single" w:sz="12" w:space="0" w:color="auto"/>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FF7C6B" w:rsidRPr="004F5DF5" w:rsidRDefault="00FF7C6B" w:rsidP="00FF7C6B">
            <w:pPr>
              <w:rPr>
                <w:rFonts w:cs="Arial"/>
                <w:bCs/>
                <w:color w:val="000000"/>
                <w:lang w:val="en-AU"/>
              </w:rPr>
            </w:pPr>
          </w:p>
        </w:tc>
        <w:tc>
          <w:tcPr>
            <w:tcW w:w="3969"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Ground-water extraction</w:t>
            </w:r>
          </w:p>
        </w:tc>
        <w:tc>
          <w:tcPr>
            <w:tcW w:w="2268"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FF7C6B" w:rsidRPr="004F5DF5" w:rsidRDefault="0056758E" w:rsidP="00FF7C6B">
            <w:pPr>
              <w:rPr>
                <w:rFonts w:cs="Arial"/>
                <w:bCs/>
                <w:color w:val="000000"/>
                <w:lang w:val="en-AU"/>
              </w:rPr>
            </w:pPr>
            <w:r w:rsidRPr="004F5DF5">
              <w:rPr>
                <w:rFonts w:cs="Arial"/>
                <w:bCs/>
                <w:color w:val="000000"/>
                <w:lang w:val="en-AU"/>
              </w:rPr>
              <w:t>Medium</w:t>
            </w:r>
          </w:p>
        </w:tc>
      </w:tr>
    </w:tbl>
    <w:p w:rsidR="00FF7C6B" w:rsidRDefault="00FF7C6B" w:rsidP="00FF7C6B">
      <w:pPr>
        <w:pStyle w:val="ListParagraph"/>
        <w:tabs>
          <w:tab w:val="left" w:pos="780"/>
        </w:tabs>
        <w:spacing w:before="120"/>
        <w:rPr>
          <w:rFonts w:eastAsia="Myriad Pro Semibold" w:cs="Arial"/>
          <w:b/>
          <w:bCs/>
          <w:color w:val="004F92"/>
          <w:spacing w:val="-2"/>
          <w:lang w:val="en-AU"/>
        </w:rPr>
      </w:pPr>
    </w:p>
    <w:p w:rsidR="00FF7C6B" w:rsidRDefault="00FF7C6B" w:rsidP="00FF7C6B">
      <w:pPr>
        <w:pStyle w:val="ListParagraph"/>
        <w:tabs>
          <w:tab w:val="left" w:pos="7110"/>
        </w:tabs>
        <w:spacing w:before="120"/>
        <w:rPr>
          <w:rFonts w:eastAsia="Myriad Pro Semibold" w:cs="Arial"/>
          <w:b/>
          <w:bCs/>
          <w:color w:val="004F92"/>
          <w:spacing w:val="-2"/>
          <w:lang w:val="en-AU"/>
        </w:rPr>
      </w:pPr>
    </w:p>
    <w:p w:rsidR="00FF7C6B" w:rsidRPr="004F5DF5" w:rsidRDefault="00FF7C6B" w:rsidP="00FF7C6B">
      <w:pPr>
        <w:pStyle w:val="ListParagraph"/>
        <w:tabs>
          <w:tab w:val="left" w:pos="780"/>
        </w:tabs>
        <w:spacing w:before="120"/>
        <w:rPr>
          <w:rFonts w:eastAsia="Myriad Pro Semibold" w:cs="Arial"/>
          <w:b/>
          <w:bCs/>
          <w:color w:val="004F92"/>
          <w:spacing w:val="-2"/>
          <w:lang w:val="en-AU"/>
        </w:rPr>
      </w:pPr>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181" w:name="_Toc256000221"/>
      <w:bookmarkStart w:id="182" w:name="_Toc256000187"/>
      <w:bookmarkStart w:id="183" w:name="_Toc256000153"/>
      <w:bookmarkStart w:id="184" w:name="_Toc256000119"/>
      <w:bookmarkStart w:id="185" w:name="_Toc256000079"/>
      <w:bookmarkStart w:id="186" w:name="_Toc256000034"/>
      <w:bookmarkStart w:id="187" w:name="_Toc434936276"/>
      <w:r w:rsidRPr="00B145F3">
        <w:rPr>
          <w:rFonts w:eastAsia="Myriad Pro Semibold" w:cs="Arial"/>
          <w:b/>
          <w:bCs/>
          <w:color w:val="004F92"/>
          <w:spacing w:val="-2"/>
          <w:sz w:val="32"/>
          <w:szCs w:val="32"/>
          <w:lang w:val="en-AU"/>
        </w:rPr>
        <w:t>4.2</w:t>
      </w:r>
      <w:r w:rsidRPr="00B145F3">
        <w:rPr>
          <w:rFonts w:eastAsia="Myriad Pro Semibold" w:cs="Arial"/>
          <w:b/>
          <w:bCs/>
          <w:color w:val="004F92"/>
          <w:spacing w:val="-2"/>
          <w:sz w:val="32"/>
          <w:szCs w:val="32"/>
          <w:lang w:val="en-AU"/>
        </w:rPr>
        <w:tab/>
        <w:t>Climate change</w:t>
      </w:r>
      <w:bookmarkEnd w:id="181"/>
      <w:bookmarkEnd w:id="182"/>
      <w:bookmarkEnd w:id="183"/>
      <w:bookmarkEnd w:id="184"/>
      <w:bookmarkEnd w:id="185"/>
      <w:bookmarkEnd w:id="186"/>
      <w:bookmarkEnd w:id="187"/>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Climate change must be considered as the most insidious threat impacting the Alpine </w:t>
      </w:r>
      <w:r w:rsidRPr="004F5DF5">
        <w:rPr>
          <w:rFonts w:eastAsia="Times New Roman" w:cs="Arial"/>
          <w:i/>
          <w:iCs/>
          <w:lang w:val="en-AU" w:eastAsia="en-AU"/>
        </w:rPr>
        <w:t xml:space="preserve">Sphagnum </w:t>
      </w:r>
      <w:r w:rsidRPr="004F5DF5">
        <w:rPr>
          <w:rFonts w:eastAsia="Times New Roman" w:cs="Arial"/>
          <w:lang w:val="en-AU" w:eastAsia="en-AU"/>
        </w:rPr>
        <w:t xml:space="preserve">Bogs and Associated Fens ecological community, even though the future implications and specific details are as yet unclear (Keith, 2004; McDougall and Walsh, 2007; Williams and McDougall, 2007). Climate change has the potential to magnify current threats, including fire and invasive species. Global trends in weed species suggest that weed species richness is increasing at higher elevations including in the Australian Alps (Johnston and Pickering 2001; </w:t>
      </w:r>
      <w:proofErr w:type="spellStart"/>
      <w:r w:rsidRPr="004F5DF5">
        <w:rPr>
          <w:rFonts w:eastAsia="Times New Roman" w:cs="Arial"/>
          <w:lang w:val="en-AU" w:eastAsia="en-AU"/>
        </w:rPr>
        <w:t>Mallen</w:t>
      </w:r>
      <w:proofErr w:type="spellEnd"/>
      <w:r w:rsidRPr="004F5DF5">
        <w:rPr>
          <w:rFonts w:eastAsia="Times New Roman" w:cs="Arial"/>
          <w:lang w:val="en-AU" w:eastAsia="en-AU"/>
        </w:rPr>
        <w:t>-Cooper and Pickering 2008). The Australian Alps has been identified as a hot spot for future potential invasions from species already naturalised in disturbed habitats or lowland areas (</w:t>
      </w:r>
      <w:proofErr w:type="spellStart"/>
      <w:r w:rsidRPr="004F5DF5">
        <w:rPr>
          <w:rFonts w:eastAsia="Times New Roman" w:cs="Arial"/>
          <w:lang w:val="en-AU" w:eastAsia="en-AU"/>
        </w:rPr>
        <w:t>Duursma</w:t>
      </w:r>
      <w:proofErr w:type="spellEnd"/>
      <w:r w:rsidRPr="004F5DF5">
        <w:rPr>
          <w:rFonts w:eastAsia="Times New Roman" w:cs="Arial"/>
          <w:lang w:val="en-AU" w:eastAsia="en-AU"/>
        </w:rPr>
        <w:t xml:space="preserve"> </w:t>
      </w:r>
      <w:r w:rsidRPr="004F5DF5">
        <w:rPr>
          <w:rFonts w:eastAsia="Times New Roman" w:cs="Arial"/>
          <w:i/>
          <w:lang w:val="en-AU" w:eastAsia="en-AU"/>
        </w:rPr>
        <w:t>et al.</w:t>
      </w:r>
      <w:r w:rsidRPr="004F5DF5">
        <w:rPr>
          <w:rFonts w:eastAsia="Times New Roman" w:cs="Arial"/>
          <w:lang w:val="en-AU" w:eastAsia="en-AU"/>
        </w:rPr>
        <w:t>, 2013).</w:t>
      </w:r>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It is projected that the parts of ecological communities occurring at the climatic and </w:t>
      </w:r>
      <w:proofErr w:type="spellStart"/>
      <w:r w:rsidRPr="004F5DF5">
        <w:rPr>
          <w:rFonts w:eastAsia="Times New Roman" w:cs="Arial"/>
          <w:lang w:val="en-AU" w:eastAsia="en-AU"/>
        </w:rPr>
        <w:t>elevational</w:t>
      </w:r>
      <w:proofErr w:type="spellEnd"/>
      <w:r w:rsidRPr="004F5DF5">
        <w:rPr>
          <w:rFonts w:eastAsia="Times New Roman" w:cs="Arial"/>
          <w:lang w:val="en-AU" w:eastAsia="en-AU"/>
        </w:rPr>
        <w:t xml:space="preserve"> limits of their possible range are amongst the most vulnerable to the potential impacts of a changing climate (</w:t>
      </w:r>
      <w:proofErr w:type="spellStart"/>
      <w:r w:rsidRPr="004F5DF5">
        <w:rPr>
          <w:rFonts w:eastAsia="Times New Roman" w:cs="Arial"/>
          <w:lang w:val="en-AU" w:eastAsia="en-AU"/>
        </w:rPr>
        <w:t>Mansergh</w:t>
      </w:r>
      <w:proofErr w:type="spellEnd"/>
      <w:r w:rsidRPr="004F5DF5">
        <w:rPr>
          <w:rFonts w:eastAsia="Times New Roman" w:cs="Arial"/>
          <w:lang w:val="en-AU" w:eastAsia="en-AU"/>
        </w:rPr>
        <w:t xml:space="preserve"> </w:t>
      </w:r>
      <w:r w:rsidRPr="004F5DF5">
        <w:rPr>
          <w:rFonts w:eastAsia="Times New Roman" w:cs="Arial"/>
          <w:i/>
          <w:lang w:val="en-AU" w:eastAsia="en-AU"/>
        </w:rPr>
        <w:t>et al.</w:t>
      </w:r>
      <w:r w:rsidRPr="004F5DF5">
        <w:rPr>
          <w:rFonts w:eastAsia="Times New Roman" w:cs="Arial"/>
          <w:lang w:val="en-AU" w:eastAsia="en-AU"/>
        </w:rPr>
        <w:t xml:space="preserve">, 2002; </w:t>
      </w:r>
      <w:proofErr w:type="spellStart"/>
      <w:r w:rsidRPr="004F5DF5">
        <w:rPr>
          <w:rFonts w:eastAsia="Times New Roman" w:cs="Arial"/>
          <w:lang w:val="en-AU" w:eastAsia="en-AU"/>
        </w:rPr>
        <w:t>Whinam</w:t>
      </w:r>
      <w:proofErr w:type="spellEnd"/>
      <w:r w:rsidRPr="004F5DF5">
        <w:rPr>
          <w:rFonts w:eastAsia="Times New Roman" w:cs="Arial"/>
          <w:lang w:val="en-AU" w:eastAsia="en-AU"/>
        </w:rPr>
        <w:t xml:space="preserve"> </w:t>
      </w:r>
      <w:r w:rsidRPr="004F5DF5">
        <w:rPr>
          <w:rFonts w:eastAsia="Times New Roman" w:cs="Arial"/>
          <w:i/>
          <w:lang w:val="en-AU" w:eastAsia="en-AU"/>
        </w:rPr>
        <w:t>et al.</w:t>
      </w:r>
      <w:r w:rsidRPr="008C4AD7">
        <w:rPr>
          <w:rFonts w:eastAsia="Times New Roman" w:cs="Arial"/>
          <w:lang w:val="en-AU" w:eastAsia="en-AU"/>
        </w:rPr>
        <w:t>,</w:t>
      </w:r>
      <w:r w:rsidRPr="004F5DF5">
        <w:rPr>
          <w:rFonts w:eastAsia="Times New Roman" w:cs="Arial"/>
          <w:i/>
          <w:lang w:val="en-AU" w:eastAsia="en-AU"/>
        </w:rPr>
        <w:t xml:space="preserve"> </w:t>
      </w:r>
      <w:r w:rsidRPr="004F5DF5">
        <w:rPr>
          <w:rFonts w:eastAsia="Times New Roman" w:cs="Arial"/>
          <w:lang w:val="en-AU" w:eastAsia="en-AU"/>
        </w:rPr>
        <w:t>2003). The ecological community is a specific example of this situation. Even a small increase in mean ambient temperature is likely to result in the loss of more bogs and fens due to changes in snowfall and snowmelt regimes, which in turn affect groundwater and runoff patterns. Although there is little documented evidence of ecological responses to warming as yet (</w:t>
      </w:r>
      <w:proofErr w:type="spellStart"/>
      <w:r w:rsidRPr="004F5DF5">
        <w:rPr>
          <w:rFonts w:eastAsia="Times New Roman" w:cs="Arial"/>
          <w:lang w:val="en-AU" w:eastAsia="en-AU"/>
        </w:rPr>
        <w:t>Wahren</w:t>
      </w:r>
      <w:proofErr w:type="spellEnd"/>
      <w:r w:rsidRPr="004F5DF5">
        <w:rPr>
          <w:rFonts w:eastAsia="Times New Roman" w:cs="Arial"/>
          <w:lang w:val="en-AU" w:eastAsia="en-AU"/>
        </w:rPr>
        <w:t xml:space="preserve"> </w:t>
      </w:r>
      <w:r w:rsidRPr="004F5DF5">
        <w:rPr>
          <w:rFonts w:eastAsia="Times New Roman" w:cs="Arial"/>
          <w:i/>
          <w:lang w:val="en-AU" w:eastAsia="en-AU"/>
        </w:rPr>
        <w:t>et al.</w:t>
      </w:r>
      <w:r>
        <w:rPr>
          <w:rFonts w:eastAsia="Times New Roman" w:cs="Arial"/>
          <w:lang w:val="en-AU" w:eastAsia="en-AU"/>
        </w:rPr>
        <w:t>,</w:t>
      </w:r>
      <w:r w:rsidRPr="004F5DF5">
        <w:rPr>
          <w:rFonts w:eastAsia="Times New Roman" w:cs="Arial"/>
          <w:lang w:val="en-AU" w:eastAsia="en-AU"/>
        </w:rPr>
        <w:t xml:space="preserve"> 2013; Clarke </w:t>
      </w:r>
      <w:r w:rsidRPr="004F5DF5">
        <w:rPr>
          <w:rFonts w:eastAsia="Times New Roman" w:cs="Arial"/>
          <w:i/>
          <w:lang w:val="en-AU" w:eastAsia="en-AU"/>
        </w:rPr>
        <w:t>et al.</w:t>
      </w:r>
      <w:r>
        <w:rPr>
          <w:rFonts w:eastAsia="Times New Roman" w:cs="Arial"/>
          <w:lang w:val="en-AU" w:eastAsia="en-AU"/>
        </w:rPr>
        <w:t>,</w:t>
      </w:r>
      <w:r w:rsidRPr="004F5DF5">
        <w:rPr>
          <w:rFonts w:eastAsia="Times New Roman" w:cs="Arial"/>
          <w:lang w:val="en-AU" w:eastAsia="en-AU"/>
        </w:rPr>
        <w:t xml:space="preserve"> 2014), observed trends show a significant decline in snow cover and snow depth since the 1960’s in the south-east Australian highlands (Dunlop and Brown</w:t>
      </w:r>
      <w:r>
        <w:rPr>
          <w:rFonts w:eastAsia="Times New Roman" w:cs="Arial"/>
          <w:lang w:val="en-AU" w:eastAsia="en-AU"/>
        </w:rPr>
        <w:t>,</w:t>
      </w:r>
      <w:r w:rsidRPr="004F5DF5">
        <w:rPr>
          <w:rFonts w:eastAsia="Times New Roman" w:cs="Arial"/>
          <w:lang w:val="en-AU" w:eastAsia="en-AU"/>
        </w:rPr>
        <w:t xml:space="preserve"> 2008; Osborne, Green and Davis</w:t>
      </w:r>
      <w:r>
        <w:rPr>
          <w:rFonts w:eastAsia="Times New Roman" w:cs="Arial"/>
          <w:lang w:val="en-AU" w:eastAsia="en-AU"/>
        </w:rPr>
        <w:t>,</w:t>
      </w:r>
      <w:r w:rsidRPr="004F5DF5">
        <w:rPr>
          <w:rFonts w:eastAsia="Times New Roman" w:cs="Arial"/>
          <w:lang w:val="en-AU" w:eastAsia="en-AU"/>
        </w:rPr>
        <w:t xml:space="preserve"> 1998). Models of climate change impacts on natural snow cover also suggest continuing reduction of the snow pack even under modest climate change scenarios (Galloway</w:t>
      </w:r>
      <w:r>
        <w:rPr>
          <w:rFonts w:eastAsia="Times New Roman" w:cs="Arial"/>
          <w:lang w:val="en-AU" w:eastAsia="en-AU"/>
        </w:rPr>
        <w:t>,</w:t>
      </w:r>
      <w:r w:rsidRPr="004F5DF5">
        <w:rPr>
          <w:rFonts w:eastAsia="Times New Roman" w:cs="Arial"/>
          <w:lang w:val="en-AU" w:eastAsia="en-AU"/>
        </w:rPr>
        <w:t xml:space="preserve"> 1988; Hewitt</w:t>
      </w:r>
      <w:r>
        <w:rPr>
          <w:rFonts w:eastAsia="Times New Roman" w:cs="Arial"/>
          <w:lang w:val="en-AU" w:eastAsia="en-AU"/>
        </w:rPr>
        <w:t>,</w:t>
      </w:r>
      <w:r w:rsidRPr="004F5DF5">
        <w:rPr>
          <w:rFonts w:eastAsia="Times New Roman" w:cs="Arial"/>
          <w:lang w:val="en-AU" w:eastAsia="en-AU"/>
        </w:rPr>
        <w:t xml:space="preserve"> 1994; </w:t>
      </w:r>
      <w:proofErr w:type="spellStart"/>
      <w:r w:rsidRPr="004F5DF5">
        <w:rPr>
          <w:rFonts w:eastAsia="Times New Roman" w:cs="Arial"/>
          <w:lang w:val="en-AU" w:eastAsia="en-AU"/>
        </w:rPr>
        <w:t>Whetton</w:t>
      </w:r>
      <w:proofErr w:type="spellEnd"/>
      <w:r>
        <w:rPr>
          <w:rFonts w:eastAsia="Times New Roman" w:cs="Arial"/>
          <w:lang w:val="en-AU" w:eastAsia="en-AU"/>
        </w:rPr>
        <w:t>,</w:t>
      </w:r>
      <w:r w:rsidRPr="004F5DF5">
        <w:rPr>
          <w:rFonts w:eastAsia="Times New Roman" w:cs="Arial"/>
          <w:i/>
          <w:lang w:val="en-AU" w:eastAsia="en-AU"/>
        </w:rPr>
        <w:t xml:space="preserve"> </w:t>
      </w:r>
      <w:r w:rsidRPr="004F5DF5">
        <w:rPr>
          <w:rFonts w:eastAsia="Times New Roman" w:cs="Arial"/>
          <w:lang w:val="en-AU" w:eastAsia="en-AU"/>
        </w:rPr>
        <w:t>1998; CIG</w:t>
      </w:r>
      <w:r>
        <w:rPr>
          <w:rFonts w:eastAsia="Times New Roman" w:cs="Arial"/>
          <w:lang w:val="en-AU" w:eastAsia="en-AU"/>
        </w:rPr>
        <w:t>,</w:t>
      </w:r>
      <w:r w:rsidRPr="004F5DF5">
        <w:rPr>
          <w:rFonts w:eastAsia="Times New Roman" w:cs="Arial"/>
          <w:lang w:val="en-AU" w:eastAsia="en-AU"/>
        </w:rPr>
        <w:t xml:space="preserve"> 1996). Over time, a reduction in snowmelt and soil moisture is likely to result in occurrences of the ecological community being replaced by tussock grasslands or wet heath assemblages (Pickering </w:t>
      </w:r>
      <w:r w:rsidRPr="004F5DF5">
        <w:rPr>
          <w:rFonts w:eastAsia="Times New Roman" w:cs="Arial"/>
          <w:i/>
          <w:lang w:val="en-AU" w:eastAsia="en-AU"/>
        </w:rPr>
        <w:t>et al.</w:t>
      </w:r>
      <w:r w:rsidRPr="004F5DF5">
        <w:rPr>
          <w:rFonts w:eastAsia="Times New Roman" w:cs="Arial"/>
          <w:lang w:val="en-AU" w:eastAsia="en-AU"/>
        </w:rPr>
        <w:t xml:space="preserve"> 2004).</w:t>
      </w:r>
    </w:p>
    <w:p w:rsidR="00FF7C6B" w:rsidRPr="004F5DF5" w:rsidRDefault="0056758E" w:rsidP="00FF7C6B">
      <w:pPr>
        <w:spacing w:before="120"/>
        <w:rPr>
          <w:rFonts w:eastAsia="Myriad Pro" w:cs="Arial"/>
          <w:lang w:val="en-AU"/>
        </w:rPr>
      </w:pPr>
      <w:r w:rsidRPr="004F5DF5">
        <w:rPr>
          <w:rFonts w:eastAsia="Myriad Pro" w:cs="Arial"/>
          <w:lang w:val="en-AU"/>
        </w:rPr>
        <w:t xml:space="preserve">In addition, recent literature supports the proposition that </w:t>
      </w:r>
      <w:r w:rsidRPr="004F5DF5">
        <w:rPr>
          <w:rFonts w:cs="Arial"/>
          <w:lang w:val="en-AU"/>
        </w:rPr>
        <w:t xml:space="preserve">mountain </w:t>
      </w:r>
      <w:r w:rsidRPr="004F5DF5">
        <w:rPr>
          <w:rFonts w:eastAsia="Myriad Pro" w:cs="Arial"/>
          <w:lang w:val="en-AU"/>
        </w:rPr>
        <w:t xml:space="preserve">regions will become critical </w:t>
      </w:r>
      <w:proofErr w:type="spellStart"/>
      <w:r w:rsidRPr="004F5DF5">
        <w:rPr>
          <w:rFonts w:eastAsia="Myriad Pro" w:cs="Arial"/>
          <w:lang w:val="en-AU"/>
        </w:rPr>
        <w:t>refugia</w:t>
      </w:r>
      <w:proofErr w:type="spellEnd"/>
      <w:r w:rsidRPr="004F5DF5">
        <w:rPr>
          <w:rFonts w:eastAsia="Myriad Pro" w:cs="Arial"/>
          <w:lang w:val="en-AU"/>
        </w:rPr>
        <w:t xml:space="preserve"> for both flora and fauna under enhanced greenhouse scenarios (Shoo and Williams, 2006; Mackey </w:t>
      </w:r>
      <w:r w:rsidRPr="004F5DF5">
        <w:rPr>
          <w:rFonts w:eastAsia="Myriad Pro" w:cs="Arial"/>
          <w:i/>
          <w:lang w:val="en-AU"/>
        </w:rPr>
        <w:t>et al.</w:t>
      </w:r>
      <w:r w:rsidRPr="004F5DF5">
        <w:rPr>
          <w:rFonts w:eastAsia="Myriad Pro" w:cs="Arial"/>
          <w:lang w:val="en-AU"/>
        </w:rPr>
        <w:t>, 2012), which will affect alpine bogs and fens found in those areas (</w:t>
      </w:r>
      <w:proofErr w:type="spellStart"/>
      <w:r w:rsidRPr="004F5DF5">
        <w:rPr>
          <w:rFonts w:eastAsia="Myriad Pro" w:cs="Arial"/>
          <w:lang w:val="en-AU"/>
        </w:rPr>
        <w:t>Mansergh</w:t>
      </w:r>
      <w:proofErr w:type="spellEnd"/>
      <w:r w:rsidRPr="004F5DF5">
        <w:rPr>
          <w:rFonts w:eastAsia="Myriad Pro" w:cs="Arial"/>
          <w:lang w:val="en-AU"/>
        </w:rPr>
        <w:t xml:space="preserve"> </w:t>
      </w:r>
      <w:r w:rsidRPr="004F5DF5">
        <w:rPr>
          <w:rFonts w:eastAsia="Myriad Pro" w:cs="Arial"/>
          <w:i/>
          <w:lang w:val="en-AU"/>
        </w:rPr>
        <w:t>et al.</w:t>
      </w:r>
      <w:r w:rsidRPr="004F5DF5">
        <w:rPr>
          <w:rFonts w:eastAsia="Myriad Pro" w:cs="Arial"/>
          <w:lang w:val="en-AU"/>
        </w:rPr>
        <w:t>, 2002).</w:t>
      </w:r>
    </w:p>
    <w:p w:rsidR="00FF7C6B" w:rsidRPr="004F5DF5" w:rsidRDefault="00FF7C6B" w:rsidP="00FF7C6B">
      <w:pPr>
        <w:spacing w:before="120"/>
        <w:rPr>
          <w:rFonts w:eastAsia="Myriad Pro" w:cs="Arial"/>
          <w:lang w:val="en-AU"/>
        </w:rPr>
      </w:pPr>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188" w:name="_Toc390339461"/>
      <w:bookmarkStart w:id="189" w:name="_Toc394312676"/>
      <w:bookmarkStart w:id="190" w:name="_Toc394312776"/>
      <w:bookmarkStart w:id="191" w:name="_Toc394312864"/>
      <w:bookmarkStart w:id="192" w:name="_Toc394312938"/>
      <w:bookmarkStart w:id="193" w:name="_Toc394313012"/>
      <w:bookmarkStart w:id="194" w:name="_Toc394313086"/>
      <w:bookmarkStart w:id="195" w:name="_Toc256000222"/>
      <w:bookmarkStart w:id="196" w:name="_Toc256000188"/>
      <w:bookmarkStart w:id="197" w:name="_Toc256000154"/>
      <w:bookmarkStart w:id="198" w:name="_Toc256000120"/>
      <w:bookmarkStart w:id="199" w:name="_Toc256000080"/>
      <w:bookmarkStart w:id="200" w:name="_Toc256000035"/>
      <w:bookmarkStart w:id="201" w:name="_Toc256000036"/>
      <w:bookmarkStart w:id="202" w:name="_Toc434936277"/>
      <w:bookmarkStart w:id="203" w:name="_Toc390339463"/>
      <w:bookmarkEnd w:id="188"/>
      <w:bookmarkEnd w:id="189"/>
      <w:bookmarkEnd w:id="190"/>
      <w:bookmarkEnd w:id="191"/>
      <w:bookmarkEnd w:id="192"/>
      <w:bookmarkEnd w:id="193"/>
      <w:bookmarkEnd w:id="194"/>
      <w:r w:rsidRPr="00B145F3">
        <w:rPr>
          <w:rFonts w:eastAsia="Myriad Pro Semibold" w:cs="Arial"/>
          <w:b/>
          <w:bCs/>
          <w:color w:val="004F92"/>
          <w:spacing w:val="-2"/>
          <w:sz w:val="32"/>
          <w:szCs w:val="32"/>
          <w:lang w:val="en-AU"/>
        </w:rPr>
        <w:t>4.3</w:t>
      </w:r>
      <w:r w:rsidRPr="00B145F3">
        <w:rPr>
          <w:rFonts w:eastAsia="Myriad Pro Semibold" w:cs="Arial"/>
          <w:b/>
          <w:bCs/>
          <w:color w:val="004F92"/>
          <w:spacing w:val="-2"/>
          <w:sz w:val="32"/>
          <w:szCs w:val="32"/>
          <w:lang w:val="en-AU"/>
        </w:rPr>
        <w:tab/>
        <w:t>Fire</w:t>
      </w:r>
      <w:bookmarkEnd w:id="195"/>
      <w:bookmarkEnd w:id="196"/>
      <w:bookmarkEnd w:id="197"/>
      <w:bookmarkEnd w:id="198"/>
      <w:bookmarkEnd w:id="199"/>
      <w:bookmarkEnd w:id="200"/>
      <w:bookmarkEnd w:id="201"/>
      <w:bookmarkEnd w:id="202"/>
    </w:p>
    <w:bookmarkEnd w:id="203"/>
    <w:p w:rsidR="00FF7C6B" w:rsidRPr="004F5DF5" w:rsidRDefault="0056758E" w:rsidP="00FF7C6B">
      <w:pPr>
        <w:widowControl/>
        <w:spacing w:before="120"/>
        <w:rPr>
          <w:rFonts w:eastAsia="Times New Roman" w:cs="Arial"/>
          <w:color w:val="000000"/>
          <w:lang w:val="en-AU" w:eastAsia="en-AU"/>
        </w:rPr>
      </w:pPr>
      <w:r w:rsidRPr="004F5DF5">
        <w:rPr>
          <w:rFonts w:eastAsia="Times New Roman" w:cs="Arial"/>
          <w:color w:val="000000"/>
          <w:lang w:val="en-AU" w:eastAsia="en-AU"/>
        </w:rPr>
        <w:t xml:space="preserve">The post-European settlement practice of burning to provide green feed for livestock and supposedly to reduce fuel load has permanently altered parts of the Australian alpine and subalpine landscape. Most of the detrimental changes </w:t>
      </w:r>
      <w:r>
        <w:rPr>
          <w:rFonts w:eastAsia="Times New Roman" w:cs="Arial"/>
          <w:color w:val="000000"/>
          <w:lang w:val="en-AU" w:eastAsia="en-AU"/>
        </w:rPr>
        <w:t xml:space="preserve">to this ecological community </w:t>
      </w:r>
      <w:r w:rsidRPr="004F5DF5">
        <w:rPr>
          <w:rFonts w:eastAsia="Times New Roman" w:cs="Arial"/>
          <w:color w:val="000000"/>
          <w:lang w:val="en-AU" w:eastAsia="en-AU"/>
        </w:rPr>
        <w:t xml:space="preserve">that can follow a fire, such as loss of vegetation cover and subsequent soil loss, are also associated with the impacts of grazing and exotic weed invasion, both of which are addressed elsewhere in this section. </w:t>
      </w:r>
    </w:p>
    <w:p w:rsidR="00FF7C6B" w:rsidRPr="004F5DF5" w:rsidRDefault="0056758E" w:rsidP="00FF7C6B">
      <w:pPr>
        <w:spacing w:before="120"/>
        <w:rPr>
          <w:rFonts w:eastAsia="Times New Roman" w:cs="Arial"/>
          <w:color w:val="000000"/>
          <w:lang w:val="en-AU" w:eastAsia="en-AU"/>
        </w:rPr>
      </w:pPr>
      <w:r w:rsidRPr="004F5DF5">
        <w:rPr>
          <w:rFonts w:eastAsia="Times New Roman" w:cs="Arial"/>
          <w:color w:val="000000"/>
          <w:lang w:val="en-AU" w:eastAsia="en-AU"/>
        </w:rPr>
        <w:t xml:space="preserve">Although the ecological community has evolved with fire, fire is not a process that supports the ecosystem function of the </w:t>
      </w:r>
      <w:r w:rsidRPr="004F5DF5">
        <w:rPr>
          <w:rFonts w:eastAsia="Times New Roman" w:cs="Arial"/>
          <w:lang w:val="en-AU" w:eastAsia="en-AU"/>
        </w:rPr>
        <w:t xml:space="preserve">Alpine </w:t>
      </w:r>
      <w:r w:rsidRPr="004F5DF5">
        <w:rPr>
          <w:rFonts w:eastAsia="Times New Roman" w:cs="Arial"/>
          <w:i/>
          <w:lang w:val="en-AU" w:eastAsia="en-AU"/>
        </w:rPr>
        <w:t>Sphagnum</w:t>
      </w:r>
      <w:r w:rsidRPr="004F5DF5">
        <w:rPr>
          <w:rFonts w:eastAsia="Times New Roman" w:cs="Arial"/>
          <w:lang w:val="en-AU" w:eastAsia="en-AU"/>
        </w:rPr>
        <w:t xml:space="preserve"> Bogs and Associated Fens (e.g. the vegetation does not require fire for germination processes)</w:t>
      </w:r>
      <w:r w:rsidRPr="004F5DF5">
        <w:rPr>
          <w:rFonts w:eastAsia="Times New Roman" w:cs="Arial"/>
          <w:color w:val="000000"/>
          <w:lang w:val="en-AU" w:eastAsia="en-AU"/>
        </w:rPr>
        <w:t xml:space="preserve">. Therefore, a fire regime with long intervals between disturbances is unlikely to result in the long-term decline in the condition of the ecological community. </w:t>
      </w:r>
      <w:r w:rsidRPr="004F5DF5">
        <w:rPr>
          <w:rFonts w:cs="Arial"/>
          <w:lang w:val="en-AU"/>
        </w:rPr>
        <w:t xml:space="preserve">The greatest threat from fire </w:t>
      </w:r>
      <w:r>
        <w:rPr>
          <w:rFonts w:cs="Arial"/>
          <w:lang w:val="en-AU"/>
        </w:rPr>
        <w:t xml:space="preserve">is </w:t>
      </w:r>
      <w:r w:rsidRPr="004F5DF5">
        <w:rPr>
          <w:rFonts w:cs="Arial"/>
          <w:lang w:val="en-AU"/>
        </w:rPr>
        <w:t>where there are repeated disturbances without adequate time for recovery in vegetation cover and diversity</w:t>
      </w:r>
      <w:r>
        <w:rPr>
          <w:rFonts w:cs="Arial"/>
          <w:lang w:val="en-AU"/>
        </w:rPr>
        <w:t xml:space="preserve"> </w:t>
      </w:r>
      <w:r w:rsidRPr="004F5DF5">
        <w:rPr>
          <w:rFonts w:eastAsia="Times New Roman" w:cs="Arial"/>
          <w:lang w:val="en-AU" w:eastAsia="en-AU"/>
        </w:rPr>
        <w:t xml:space="preserve">(McDougall, 2007; </w:t>
      </w:r>
      <w:proofErr w:type="spellStart"/>
      <w:r w:rsidRPr="004F5DF5">
        <w:rPr>
          <w:rFonts w:eastAsia="Times New Roman" w:cs="Arial"/>
          <w:lang w:val="en-AU" w:eastAsia="en-AU"/>
        </w:rPr>
        <w:t>Whinam</w:t>
      </w:r>
      <w:proofErr w:type="spellEnd"/>
      <w:r w:rsidRPr="004F5DF5">
        <w:rPr>
          <w:rFonts w:eastAsia="Times New Roman" w:cs="Arial"/>
          <w:lang w:val="en-AU" w:eastAsia="en-AU"/>
        </w:rPr>
        <w:t xml:space="preserve"> </w:t>
      </w:r>
      <w:r w:rsidRPr="004F5DF5">
        <w:rPr>
          <w:rFonts w:eastAsia="Times New Roman" w:cs="Arial"/>
          <w:i/>
          <w:lang w:val="en-AU" w:eastAsia="en-AU"/>
        </w:rPr>
        <w:t>et al.</w:t>
      </w:r>
      <w:r w:rsidRPr="004F5DF5">
        <w:rPr>
          <w:rFonts w:eastAsia="Times New Roman" w:cs="Arial"/>
          <w:lang w:val="en-AU" w:eastAsia="en-AU"/>
        </w:rPr>
        <w:t>, 2010)</w:t>
      </w:r>
      <w:r w:rsidRPr="004F5DF5">
        <w:rPr>
          <w:rFonts w:cs="Arial"/>
          <w:lang w:val="en-AU"/>
        </w:rPr>
        <w:t xml:space="preserve">. </w:t>
      </w:r>
      <w:r>
        <w:rPr>
          <w:rFonts w:cs="Arial"/>
          <w:lang w:val="en-AU"/>
        </w:rPr>
        <w:t xml:space="preserve">A high intensity fire is also more likely to reduce vegetation cover and damage underlying peat layers. </w:t>
      </w:r>
      <w:r>
        <w:rPr>
          <w:rFonts w:eastAsia="Times New Roman" w:cs="Arial"/>
          <w:color w:val="000000"/>
          <w:lang w:val="en-AU" w:eastAsia="en-AU"/>
        </w:rPr>
        <w:t>A</w:t>
      </w:r>
      <w:r w:rsidRPr="004F5DF5">
        <w:rPr>
          <w:rFonts w:eastAsia="Times New Roman" w:cs="Arial"/>
          <w:color w:val="000000"/>
          <w:lang w:val="en-AU" w:eastAsia="en-AU"/>
        </w:rPr>
        <w:t xml:space="preserve"> reduction in vegetation cover within and adjoining alpine bogs and fens may result in changes in hydrological regimes and increase the risk of invasion by exotic species. Equally, threats that impact on hydrology can exacerbate the impacts from fire.</w:t>
      </w:r>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Over 1.4 million hectares of alpine and subalpine country in north-east Victoria, south-east NSW and the ACT were severely burnt by the </w:t>
      </w:r>
      <w:r>
        <w:rPr>
          <w:rFonts w:eastAsia="Times New Roman" w:cs="Arial"/>
          <w:lang w:val="en-AU" w:eastAsia="en-AU"/>
        </w:rPr>
        <w:t>bush</w:t>
      </w:r>
      <w:r w:rsidRPr="004F5DF5">
        <w:rPr>
          <w:rFonts w:eastAsia="Times New Roman" w:cs="Arial"/>
          <w:lang w:val="en-AU" w:eastAsia="en-AU"/>
        </w:rPr>
        <w:t xml:space="preserve">fires of January 2003. Large areas covered by the ecological community were affected (Gill </w:t>
      </w:r>
      <w:r w:rsidRPr="004F5DF5">
        <w:rPr>
          <w:rFonts w:eastAsia="Times New Roman" w:cs="Arial"/>
          <w:i/>
          <w:lang w:val="en-AU" w:eastAsia="en-AU"/>
        </w:rPr>
        <w:t>et al.</w:t>
      </w:r>
      <w:r w:rsidRPr="004F5DF5">
        <w:rPr>
          <w:rFonts w:eastAsia="Times New Roman" w:cs="Arial"/>
          <w:lang w:val="en-AU" w:eastAsia="en-AU"/>
        </w:rPr>
        <w:t xml:space="preserve">, 2004; Hope </w:t>
      </w:r>
      <w:r w:rsidRPr="004F5DF5">
        <w:rPr>
          <w:rFonts w:eastAsia="Times New Roman" w:cs="Arial"/>
          <w:i/>
          <w:lang w:val="en-AU" w:eastAsia="en-AU"/>
        </w:rPr>
        <w:t>et al.</w:t>
      </w:r>
      <w:r w:rsidRPr="004F5DF5">
        <w:rPr>
          <w:rFonts w:eastAsia="Times New Roman" w:cs="Arial"/>
          <w:lang w:val="en-AU" w:eastAsia="en-AU"/>
        </w:rPr>
        <w:t xml:space="preserve">, 2005). The impacts of the 2003 </w:t>
      </w:r>
      <w:r>
        <w:rPr>
          <w:rFonts w:eastAsia="Times New Roman" w:cs="Arial"/>
          <w:lang w:val="en-AU" w:eastAsia="en-AU"/>
        </w:rPr>
        <w:t>bush</w:t>
      </w:r>
      <w:r w:rsidRPr="004F5DF5">
        <w:rPr>
          <w:rFonts w:eastAsia="Times New Roman" w:cs="Arial"/>
          <w:lang w:val="en-AU" w:eastAsia="en-AU"/>
        </w:rPr>
        <w:t>fires were variable, depending on the particular location, vegetation type, fire intensity and prevailing weather conditions that occurred at the time. The result was a mosaic of variously-sized areas (square metres to hundreds of hectares) of severely burnt and unburnt vegetation (</w:t>
      </w:r>
      <w:proofErr w:type="spellStart"/>
      <w:r w:rsidRPr="004F5DF5">
        <w:rPr>
          <w:rFonts w:eastAsia="Times New Roman" w:cs="Arial"/>
          <w:lang w:val="en-AU" w:eastAsia="en-AU"/>
        </w:rPr>
        <w:t>Crabb</w:t>
      </w:r>
      <w:proofErr w:type="spellEnd"/>
      <w:r w:rsidRPr="004F5DF5">
        <w:rPr>
          <w:rFonts w:eastAsia="Times New Roman" w:cs="Arial"/>
          <w:lang w:val="en-AU" w:eastAsia="en-AU"/>
        </w:rPr>
        <w:t xml:space="preserve">, 2003). </w:t>
      </w:r>
    </w:p>
    <w:p w:rsidR="00FF7C6B" w:rsidRPr="004F5DF5" w:rsidRDefault="0056758E" w:rsidP="00FF7C6B">
      <w:pPr>
        <w:spacing w:before="120"/>
        <w:rPr>
          <w:rFonts w:eastAsia="Myriad Pro" w:cs="Arial"/>
          <w:lang w:val="en-AU"/>
        </w:rPr>
      </w:pPr>
      <w:r w:rsidRPr="004F5DF5">
        <w:rPr>
          <w:rFonts w:cs="Arial"/>
          <w:lang w:val="en-AU"/>
        </w:rPr>
        <w:t xml:space="preserve">The potential for increased frequency of high intensity fires developing each year as climate change evolves is significant, and is already resulting in landscape-wide vegetation and soil change in alpine areas. This suggests that even one highly intense fire </w:t>
      </w:r>
      <w:r>
        <w:rPr>
          <w:rFonts w:cs="Arial"/>
          <w:lang w:val="en-AU"/>
        </w:rPr>
        <w:t xml:space="preserve">in the future </w:t>
      </w:r>
      <w:r w:rsidRPr="004F5DF5">
        <w:rPr>
          <w:rFonts w:cs="Arial"/>
          <w:lang w:val="en-AU"/>
        </w:rPr>
        <w:t>may have catastrophic outcomes for the structure, diversity and loss of vegetation in the ecological community over large areas.</w:t>
      </w:r>
    </w:p>
    <w:p w:rsidR="00FF7C6B" w:rsidRPr="004F5DF5" w:rsidRDefault="00FF7C6B" w:rsidP="00FF7C6B">
      <w:pPr>
        <w:spacing w:before="120"/>
        <w:rPr>
          <w:rFonts w:eastAsia="Myriad Pro" w:cs="Arial"/>
          <w:lang w:val="en-AU"/>
        </w:rPr>
      </w:pPr>
      <w:bookmarkStart w:id="204" w:name="_Toc256000038"/>
      <w:bookmarkStart w:id="205" w:name="_Toc390339464"/>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206" w:name="_Toc256000223"/>
      <w:bookmarkStart w:id="207" w:name="_Toc256000189"/>
      <w:bookmarkStart w:id="208" w:name="_Toc256000155"/>
      <w:bookmarkStart w:id="209" w:name="_Toc256000121"/>
      <w:bookmarkStart w:id="210" w:name="_Toc256000083"/>
      <w:bookmarkStart w:id="211" w:name="_Toc256000037"/>
      <w:bookmarkStart w:id="212" w:name="_Toc390339465"/>
      <w:bookmarkStart w:id="213" w:name="_Toc256000041"/>
      <w:bookmarkStart w:id="214" w:name="_Toc434936278"/>
      <w:bookmarkEnd w:id="204"/>
      <w:bookmarkEnd w:id="205"/>
      <w:r w:rsidRPr="00B145F3">
        <w:rPr>
          <w:rFonts w:eastAsia="Myriad Pro Semibold" w:cs="Arial"/>
          <w:b/>
          <w:bCs/>
          <w:color w:val="004F92"/>
          <w:spacing w:val="-2"/>
          <w:sz w:val="32"/>
          <w:szCs w:val="32"/>
          <w:lang w:val="en-AU"/>
        </w:rPr>
        <w:t>4.4</w:t>
      </w:r>
      <w:r w:rsidRPr="00B145F3">
        <w:rPr>
          <w:rFonts w:eastAsia="Myriad Pro Semibold" w:cs="Arial"/>
          <w:b/>
          <w:bCs/>
          <w:color w:val="004F92"/>
          <w:spacing w:val="-2"/>
          <w:sz w:val="32"/>
          <w:szCs w:val="32"/>
          <w:lang w:val="en-AU"/>
        </w:rPr>
        <w:tab/>
        <w:t>Domestic stock</w:t>
      </w:r>
      <w:bookmarkEnd w:id="206"/>
      <w:bookmarkEnd w:id="207"/>
      <w:bookmarkEnd w:id="208"/>
      <w:bookmarkEnd w:id="209"/>
      <w:bookmarkEnd w:id="210"/>
      <w:bookmarkEnd w:id="211"/>
      <w:bookmarkEnd w:id="212"/>
      <w:bookmarkEnd w:id="213"/>
      <w:bookmarkEnd w:id="214"/>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One of the well documented threats to alpine vegetation is the impact of animals introduced to Australia since European settlement. All alpine and subalpine regions on the mainland and in Tasmania were used for summer grazing of domestic cattle from the early 1800s. Grazing in national parks in Tasmania, NSW and the ACT ceased by the 1970s and 1980s (considerably earlier in some areas, such as 1914 in the Cotter Catchment, ACT) and formally came to an end in Victoria in 2005 (Kirkpatrick, 1983; Ashton and Williams, 1989; </w:t>
      </w:r>
      <w:proofErr w:type="spellStart"/>
      <w:r w:rsidRPr="004F5DF5">
        <w:rPr>
          <w:rFonts w:eastAsia="Times New Roman" w:cs="Arial"/>
          <w:lang w:val="en-AU" w:eastAsia="en-AU"/>
        </w:rPr>
        <w:t>Crabb</w:t>
      </w:r>
      <w:proofErr w:type="spellEnd"/>
      <w:r w:rsidRPr="004F5DF5">
        <w:rPr>
          <w:rFonts w:eastAsia="Times New Roman" w:cs="Arial"/>
          <w:lang w:val="en-AU" w:eastAsia="en-AU"/>
        </w:rPr>
        <w:t>, 2003; Jacobs, 2005), with exception of grazing trials for fuel load reduction in the Wonnangatta Valley. Where cattle have restricted access to the national parks, it is critical that key management options such as fencing, conditional licenses and enforcement are strengthened , as grazing continue</w:t>
      </w:r>
      <w:r>
        <w:rPr>
          <w:rFonts w:eastAsia="Times New Roman" w:cs="Arial"/>
          <w:lang w:val="en-AU" w:eastAsia="en-AU"/>
        </w:rPr>
        <w:t>s</w:t>
      </w:r>
      <w:r w:rsidRPr="004F5DF5">
        <w:rPr>
          <w:rFonts w:eastAsia="Times New Roman" w:cs="Arial"/>
          <w:lang w:val="en-AU" w:eastAsia="en-AU"/>
        </w:rPr>
        <w:t xml:space="preserve"> in neighbouring state forests and on private lands and there is potential for cattle to stray from these areas into sensitive areas.</w:t>
      </w:r>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Australian soils and vegetation are very susceptible to the impacts of hoofed animals. In particular, </w:t>
      </w:r>
      <w:r w:rsidRPr="004F5DF5">
        <w:rPr>
          <w:rFonts w:eastAsia="Times New Roman" w:cs="Arial"/>
          <w:i/>
          <w:iCs/>
          <w:lang w:val="en-AU" w:eastAsia="en-AU"/>
        </w:rPr>
        <w:t xml:space="preserve">Sphagnum </w:t>
      </w:r>
      <w:r w:rsidRPr="004F5DF5">
        <w:rPr>
          <w:rFonts w:eastAsia="Times New Roman" w:cs="Arial"/>
          <w:lang w:val="en-AU" w:eastAsia="en-AU"/>
        </w:rPr>
        <w:t xml:space="preserve">is easily crushed and broken up by trampling and wallowing, both of which are inevitable around any water course where animals are liable to congregate on a regular basis. Cattle and horse hoof prints are especially enduring in </w:t>
      </w:r>
      <w:r w:rsidRPr="004F5DF5">
        <w:rPr>
          <w:rFonts w:eastAsia="Times New Roman" w:cs="Arial"/>
          <w:i/>
          <w:iCs/>
          <w:lang w:val="en-AU" w:eastAsia="en-AU"/>
        </w:rPr>
        <w:t xml:space="preserve">Sphagnum </w:t>
      </w:r>
      <w:proofErr w:type="spellStart"/>
      <w:r w:rsidRPr="004F5DF5">
        <w:rPr>
          <w:rFonts w:eastAsia="Times New Roman" w:cs="Arial"/>
          <w:i/>
          <w:iCs/>
          <w:lang w:val="en-AU" w:eastAsia="en-AU"/>
        </w:rPr>
        <w:t>cristatum</w:t>
      </w:r>
      <w:proofErr w:type="spellEnd"/>
      <w:r w:rsidRPr="004F5DF5">
        <w:rPr>
          <w:rFonts w:eastAsia="Times New Roman" w:cs="Arial"/>
          <w:i/>
          <w:iCs/>
          <w:lang w:val="en-AU" w:eastAsia="en-AU"/>
        </w:rPr>
        <w:t xml:space="preserve"> </w:t>
      </w:r>
      <w:r w:rsidRPr="004F5DF5">
        <w:rPr>
          <w:rFonts w:eastAsia="Times New Roman" w:cs="Arial"/>
          <w:lang w:val="en-AU" w:eastAsia="en-AU"/>
        </w:rPr>
        <w:t xml:space="preserve">at the edges of pools and streams (McDougall, 2007). Once the </w:t>
      </w:r>
      <w:r w:rsidRPr="004F5DF5">
        <w:rPr>
          <w:rFonts w:eastAsia="Times New Roman" w:cs="Arial"/>
          <w:i/>
          <w:iCs/>
          <w:lang w:val="en-AU" w:eastAsia="en-AU"/>
        </w:rPr>
        <w:t xml:space="preserve">Sphagnum </w:t>
      </w:r>
      <w:r w:rsidRPr="004F5DF5">
        <w:rPr>
          <w:rFonts w:eastAsia="Times New Roman" w:cs="Arial"/>
          <w:lang w:val="en-AU" w:eastAsia="en-AU"/>
        </w:rPr>
        <w:t xml:space="preserve">cover is lost, alpine soils and peat environments are very susceptible to desiccation, incision and soil erosion (Good, 1992). Trampling and wallowing cause channels to form in the disturbed </w:t>
      </w:r>
      <w:r w:rsidRPr="004F5DF5">
        <w:rPr>
          <w:rFonts w:eastAsia="Times New Roman" w:cs="Arial"/>
          <w:i/>
          <w:iCs/>
          <w:lang w:val="en-AU" w:eastAsia="en-AU"/>
        </w:rPr>
        <w:t>Sphagnum</w:t>
      </w:r>
      <w:r w:rsidRPr="004F5DF5">
        <w:rPr>
          <w:rFonts w:eastAsia="Times New Roman" w:cs="Arial"/>
          <w:iCs/>
          <w:lang w:val="en-AU" w:eastAsia="en-AU"/>
        </w:rPr>
        <w:t xml:space="preserve"> and underlying peat</w:t>
      </w:r>
      <w:r w:rsidRPr="004F5DF5">
        <w:rPr>
          <w:rFonts w:eastAsia="Times New Roman" w:cs="Arial"/>
          <w:i/>
          <w:iCs/>
          <w:lang w:val="en-AU" w:eastAsia="en-AU"/>
        </w:rPr>
        <w:t xml:space="preserve">, </w:t>
      </w:r>
      <w:r w:rsidRPr="004F5DF5">
        <w:rPr>
          <w:rFonts w:eastAsia="Times New Roman" w:cs="Arial"/>
          <w:lang w:val="en-AU" w:eastAsia="en-AU"/>
        </w:rPr>
        <w:t xml:space="preserve">resulting in water exiting the landscape more rapidly than occurs in undisturbed bogs. The formation of channels is in turn detrimental to the fens associated with the bogs. Where </w:t>
      </w:r>
      <w:r w:rsidRPr="004F5DF5">
        <w:rPr>
          <w:rFonts w:eastAsia="Times New Roman" w:cs="Arial"/>
          <w:i/>
          <w:iCs/>
          <w:lang w:val="en-AU" w:eastAsia="en-AU"/>
        </w:rPr>
        <w:t xml:space="preserve">Sphagnum </w:t>
      </w:r>
      <w:r w:rsidRPr="004F5DF5">
        <w:rPr>
          <w:rFonts w:eastAsia="Times New Roman" w:cs="Arial"/>
          <w:lang w:val="en-AU" w:eastAsia="en-AU"/>
        </w:rPr>
        <w:t>cover has been impacted by non-native animals, these channels can result in the fens draining directly into the stream system.</w:t>
      </w:r>
    </w:p>
    <w:p w:rsidR="00FF7C6B" w:rsidRPr="004F5DF5" w:rsidRDefault="0056758E" w:rsidP="00FF7C6B">
      <w:pPr>
        <w:widowControl/>
        <w:spacing w:before="120"/>
        <w:rPr>
          <w:rFonts w:eastAsia="Times New Roman" w:cs="Arial"/>
          <w:lang w:val="en-AU" w:eastAsia="en-AU"/>
        </w:rPr>
      </w:pPr>
      <w:r w:rsidRPr="004F5DF5">
        <w:rPr>
          <w:rFonts w:eastAsia="Times New Roman" w:cs="Arial"/>
          <w:noProof/>
          <w:lang w:val="en-AU" w:eastAsia="en-AU"/>
        </w:rPr>
        <w:drawing>
          <wp:inline distT="0" distB="0" distL="0" distR="0">
            <wp:extent cx="5276850" cy="3269302"/>
            <wp:effectExtent l="1905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email"/>
                    <a:srcRect/>
                    <a:stretch>
                      <a:fillRect/>
                    </a:stretch>
                  </pic:blipFill>
                  <pic:spPr>
                    <a:xfrm>
                      <a:off x="0" y="0"/>
                      <a:ext cx="5283859" cy="3273644"/>
                    </a:xfrm>
                    <a:prstGeom prst="rect">
                      <a:avLst/>
                    </a:prstGeom>
                  </pic:spPr>
                </pic:pic>
              </a:graphicData>
            </a:graphic>
          </wp:inline>
        </w:drawing>
      </w:r>
    </w:p>
    <w:p w:rsidR="00FF7C6B" w:rsidRPr="004F5DF5" w:rsidRDefault="0056758E" w:rsidP="00FF7C6B">
      <w:pPr>
        <w:widowControl/>
        <w:spacing w:before="120"/>
        <w:rPr>
          <w:rFonts w:eastAsia="Times New Roman" w:cs="Arial"/>
          <w:lang w:val="en-AU" w:eastAsia="en-AU"/>
        </w:rPr>
      </w:pPr>
      <w:proofErr w:type="gramStart"/>
      <w:r w:rsidRPr="004F5DF5">
        <w:rPr>
          <w:rFonts w:eastAsia="Times New Roman" w:cs="Arial"/>
          <w:lang w:val="en-AU" w:eastAsia="en-AU"/>
        </w:rPr>
        <w:t xml:space="preserve">Photo showing </w:t>
      </w:r>
      <w:proofErr w:type="spellStart"/>
      <w:r w:rsidRPr="004F5DF5">
        <w:rPr>
          <w:rFonts w:eastAsia="Times New Roman" w:cs="Arial"/>
          <w:lang w:val="en-AU" w:eastAsia="en-AU"/>
        </w:rPr>
        <w:t>pugging</w:t>
      </w:r>
      <w:proofErr w:type="spellEnd"/>
      <w:r w:rsidRPr="004F5DF5">
        <w:rPr>
          <w:rFonts w:eastAsia="Times New Roman" w:cs="Arial"/>
          <w:lang w:val="en-AU" w:eastAsia="en-AU"/>
        </w:rPr>
        <w:t xml:space="preserve"> damage from stock in bogs on the </w:t>
      </w:r>
      <w:proofErr w:type="spellStart"/>
      <w:r w:rsidRPr="004F5DF5">
        <w:rPr>
          <w:rFonts w:eastAsia="Times New Roman" w:cs="Arial"/>
          <w:lang w:val="en-AU" w:eastAsia="en-AU"/>
        </w:rPr>
        <w:t>Nunniong</w:t>
      </w:r>
      <w:proofErr w:type="spellEnd"/>
      <w:r w:rsidRPr="004F5DF5">
        <w:rPr>
          <w:rFonts w:eastAsia="Times New Roman" w:cs="Arial"/>
          <w:lang w:val="en-AU" w:eastAsia="en-AU"/>
        </w:rPr>
        <w:t xml:space="preserve"> Plateau, Victoria.</w:t>
      </w:r>
      <w:proofErr w:type="gramEnd"/>
      <w:r w:rsidRPr="004F5DF5">
        <w:rPr>
          <w:rFonts w:eastAsia="Times New Roman" w:cs="Arial"/>
          <w:lang w:val="en-AU" w:eastAsia="en-AU"/>
        </w:rPr>
        <w:t xml:space="preserve"> </w:t>
      </w:r>
      <w:proofErr w:type="gramStart"/>
      <w:r w:rsidRPr="004F5DF5">
        <w:rPr>
          <w:rFonts w:eastAsia="Times New Roman" w:cs="Arial"/>
          <w:lang w:val="en-AU" w:eastAsia="en-AU"/>
        </w:rPr>
        <w:t xml:space="preserve">Photo by </w:t>
      </w:r>
      <w:proofErr w:type="spellStart"/>
      <w:r w:rsidRPr="004F5DF5">
        <w:rPr>
          <w:rFonts w:eastAsia="Times New Roman" w:cs="Arial"/>
          <w:lang w:val="en-AU" w:eastAsia="en-AU"/>
        </w:rPr>
        <w:t>Arn</w:t>
      </w:r>
      <w:proofErr w:type="spellEnd"/>
      <w:r w:rsidRPr="004F5DF5">
        <w:rPr>
          <w:rFonts w:eastAsia="Times New Roman" w:cs="Arial"/>
          <w:lang w:val="en-AU" w:eastAsia="en-AU"/>
        </w:rPr>
        <w:t xml:space="preserve"> </w:t>
      </w:r>
      <w:proofErr w:type="spellStart"/>
      <w:r w:rsidRPr="004F5DF5">
        <w:rPr>
          <w:rFonts w:eastAsia="Times New Roman" w:cs="Arial"/>
          <w:lang w:val="en-AU" w:eastAsia="en-AU"/>
        </w:rPr>
        <w:t>Tolsma</w:t>
      </w:r>
      <w:proofErr w:type="spellEnd"/>
      <w:r w:rsidRPr="004F5DF5">
        <w:rPr>
          <w:rFonts w:eastAsia="Times New Roman" w:cs="Arial"/>
          <w:lang w:val="en-AU" w:eastAsia="en-AU"/>
        </w:rPr>
        <w:t>.</w:t>
      </w:r>
      <w:proofErr w:type="gramEnd"/>
    </w:p>
    <w:p w:rsidR="00FF7C6B" w:rsidRPr="004F5DF5" w:rsidRDefault="00FF7C6B" w:rsidP="00FF7C6B">
      <w:pPr>
        <w:widowControl/>
        <w:spacing w:before="120"/>
        <w:rPr>
          <w:rFonts w:eastAsia="Times New Roman" w:cs="Arial"/>
          <w:lang w:val="en-AU" w:eastAsia="en-AU"/>
        </w:rPr>
      </w:pPr>
    </w:p>
    <w:p w:rsidR="00FF7C6B" w:rsidRPr="004F5DF5" w:rsidRDefault="0056758E" w:rsidP="00FF7C6B">
      <w:pPr>
        <w:widowControl/>
        <w:spacing w:before="120"/>
        <w:rPr>
          <w:rFonts w:eastAsia="Times New Roman" w:cs="Arial"/>
          <w:lang w:val="en-AU" w:eastAsia="en-AU"/>
        </w:rPr>
      </w:pPr>
      <w:r w:rsidRPr="004F5DF5">
        <w:rPr>
          <w:rFonts w:eastAsia="Times New Roman" w:cs="Arial"/>
          <w:noProof/>
          <w:lang w:val="en-AU" w:eastAsia="en-AU"/>
        </w:rPr>
        <w:drawing>
          <wp:inline distT="0" distB="0" distL="0" distR="0">
            <wp:extent cx="5320030" cy="1791131"/>
            <wp:effectExtent l="1905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7" cstate="email"/>
                    <a:srcRect r="-523"/>
                    <a:stretch>
                      <a:fillRect/>
                    </a:stretch>
                  </pic:blipFill>
                  <pic:spPr bwMode="auto">
                    <a:xfrm>
                      <a:off x="0" y="0"/>
                      <a:ext cx="5325996" cy="1793140"/>
                    </a:xfrm>
                    <a:prstGeom prst="rect">
                      <a:avLst/>
                    </a:prstGeom>
                    <a:noFill/>
                    <a:ln w="9525">
                      <a:noFill/>
                      <a:miter lim="800000"/>
                      <a:headEnd/>
                      <a:tailEnd/>
                    </a:ln>
                  </pic:spPr>
                </pic:pic>
              </a:graphicData>
            </a:graphic>
          </wp:inline>
        </w:drawing>
      </w:r>
    </w:p>
    <w:p w:rsidR="00FF7C6B" w:rsidRPr="004F5DF5" w:rsidRDefault="0056758E" w:rsidP="00FF7C6B">
      <w:pPr>
        <w:widowControl/>
        <w:spacing w:before="120"/>
        <w:rPr>
          <w:rFonts w:eastAsia="Times New Roman" w:cs="Arial"/>
          <w:lang w:val="en-AU" w:eastAsia="en-AU"/>
        </w:rPr>
      </w:pPr>
      <w:proofErr w:type="gramStart"/>
      <w:r w:rsidRPr="004F5DF5">
        <w:rPr>
          <w:rFonts w:eastAsia="Times New Roman" w:cs="Arial"/>
          <w:lang w:val="en-AU" w:eastAsia="en-AU"/>
        </w:rPr>
        <w:t>Photo showing legacy of historic grazing damage (stream incision) in Alpine Sphagnum Bogs and Associated Fens at Betts Creek, Kosciuszko National Park.</w:t>
      </w:r>
      <w:proofErr w:type="gramEnd"/>
      <w:r w:rsidRPr="004F5DF5">
        <w:rPr>
          <w:rFonts w:eastAsia="Times New Roman" w:cs="Arial"/>
          <w:lang w:val="en-AU" w:eastAsia="en-AU"/>
        </w:rPr>
        <w:t xml:space="preserve"> ©</w:t>
      </w:r>
      <w:proofErr w:type="spellStart"/>
      <w:r w:rsidRPr="004F5DF5">
        <w:rPr>
          <w:rFonts w:eastAsia="Times New Roman" w:cs="Arial"/>
          <w:lang w:val="en-AU" w:eastAsia="en-AU"/>
        </w:rPr>
        <w:t>Kåren</w:t>
      </w:r>
      <w:proofErr w:type="spellEnd"/>
      <w:r w:rsidRPr="004F5DF5">
        <w:rPr>
          <w:rFonts w:eastAsia="Times New Roman" w:cs="Arial"/>
          <w:lang w:val="en-AU" w:eastAsia="en-AU"/>
        </w:rPr>
        <w:t xml:space="preserve"> Watson.</w:t>
      </w:r>
    </w:p>
    <w:p w:rsidR="00FF7C6B" w:rsidRPr="004F5DF5" w:rsidRDefault="00FF7C6B" w:rsidP="00FF7C6B">
      <w:pPr>
        <w:spacing w:before="120"/>
        <w:rPr>
          <w:rFonts w:eastAsia="Myriad Pro" w:cs="Arial"/>
          <w:lang w:val="en-AU"/>
        </w:rPr>
      </w:pPr>
      <w:bookmarkStart w:id="215" w:name="_Toc390339466"/>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216" w:name="_Toc256000043"/>
      <w:bookmarkStart w:id="217" w:name="_Toc256000224"/>
      <w:bookmarkStart w:id="218" w:name="_Toc256000190"/>
      <w:bookmarkStart w:id="219" w:name="_Toc256000156"/>
      <w:bookmarkStart w:id="220" w:name="_Toc256000122"/>
      <w:bookmarkStart w:id="221" w:name="_Toc256000084"/>
      <w:bookmarkStart w:id="222" w:name="_Toc256000039"/>
      <w:bookmarkStart w:id="223" w:name="_Toc434936279"/>
      <w:r w:rsidRPr="00B145F3">
        <w:rPr>
          <w:rFonts w:eastAsia="Myriad Pro Semibold" w:cs="Arial"/>
          <w:b/>
          <w:bCs/>
          <w:color w:val="004F92"/>
          <w:spacing w:val="-2"/>
          <w:sz w:val="32"/>
          <w:szCs w:val="32"/>
          <w:lang w:val="en-AU"/>
        </w:rPr>
        <w:t>4.5</w:t>
      </w:r>
      <w:r w:rsidRPr="00B145F3">
        <w:rPr>
          <w:rFonts w:eastAsia="Myriad Pro Semibold" w:cs="Arial"/>
          <w:b/>
          <w:bCs/>
          <w:color w:val="004F92"/>
          <w:spacing w:val="-2"/>
          <w:sz w:val="32"/>
          <w:szCs w:val="32"/>
          <w:lang w:val="en-AU"/>
        </w:rPr>
        <w:tab/>
        <w:t xml:space="preserve">Invasive </w:t>
      </w:r>
      <w:bookmarkEnd w:id="215"/>
      <w:bookmarkEnd w:id="216"/>
      <w:r w:rsidRPr="00B145F3">
        <w:rPr>
          <w:rFonts w:eastAsia="Myriad Pro Semibold" w:cs="Arial"/>
          <w:b/>
          <w:bCs/>
          <w:color w:val="004F92"/>
          <w:spacing w:val="-2"/>
          <w:sz w:val="32"/>
          <w:szCs w:val="32"/>
          <w:lang w:val="en-AU"/>
        </w:rPr>
        <w:t>Species - Fauna</w:t>
      </w:r>
      <w:bookmarkEnd w:id="217"/>
      <w:bookmarkEnd w:id="218"/>
      <w:bookmarkEnd w:id="219"/>
      <w:bookmarkEnd w:id="220"/>
      <w:bookmarkEnd w:id="221"/>
      <w:bookmarkEnd w:id="222"/>
      <w:bookmarkEnd w:id="223"/>
    </w:p>
    <w:p w:rsidR="00FF7C6B" w:rsidRPr="004F5DF5" w:rsidRDefault="0056758E" w:rsidP="00FF7C6B">
      <w:pPr>
        <w:widowControl/>
        <w:spacing w:before="120"/>
        <w:rPr>
          <w:rFonts w:eastAsia="Times New Roman" w:cs="Arial"/>
          <w:b/>
          <w:lang w:val="en-AU" w:eastAsia="en-AU"/>
        </w:rPr>
      </w:pPr>
      <w:r w:rsidRPr="004F5DF5">
        <w:rPr>
          <w:rFonts w:eastAsia="Times New Roman" w:cs="Arial"/>
          <w:b/>
          <w:lang w:val="en-AU" w:eastAsia="en-AU"/>
        </w:rPr>
        <w:t>Feral horses</w:t>
      </w:r>
    </w:p>
    <w:p w:rsidR="00FF7C6B" w:rsidRDefault="0056758E" w:rsidP="00FF7C6B">
      <w:pPr>
        <w:spacing w:before="120"/>
        <w:rPr>
          <w:rFonts w:cs="Arial"/>
          <w:lang w:val="en-AU"/>
        </w:rPr>
      </w:pPr>
      <w:r w:rsidRPr="004F5DF5">
        <w:rPr>
          <w:rFonts w:cs="Arial"/>
          <w:lang w:val="en-AU"/>
        </w:rPr>
        <w:t xml:space="preserve">In alpine, subalpine and </w:t>
      </w:r>
      <w:proofErr w:type="spellStart"/>
      <w:r w:rsidRPr="004F5DF5">
        <w:rPr>
          <w:rFonts w:cs="Arial"/>
          <w:lang w:val="en-AU"/>
        </w:rPr>
        <w:t>montane</w:t>
      </w:r>
      <w:proofErr w:type="spellEnd"/>
      <w:r w:rsidRPr="004F5DF5">
        <w:rPr>
          <w:rFonts w:cs="Arial"/>
          <w:lang w:val="en-AU"/>
        </w:rPr>
        <w:t xml:space="preserve"> areas of the Australian mainland, along with domestic stock, feral horses are the largest animals to impact on the ecological community and represent a threat that requires complex management strategies (O’Brien and Wren, 2002). </w:t>
      </w:r>
    </w:p>
    <w:p w:rsidR="00FF7C6B" w:rsidRPr="004F5DF5" w:rsidRDefault="0056758E" w:rsidP="00FF7C6B">
      <w:pPr>
        <w:spacing w:before="120"/>
        <w:rPr>
          <w:rFonts w:cs="Arial"/>
          <w:lang w:val="en-AU"/>
        </w:rPr>
      </w:pPr>
      <w:r w:rsidRPr="004F5DF5">
        <w:rPr>
          <w:rFonts w:cs="Arial"/>
          <w:lang w:val="en-AU"/>
        </w:rPr>
        <w:t xml:space="preserve">Feral horse populations in NSW and Victoria have been increasing at a rate that has outpaced active management. The number of feral horses in the Australian Alps national parks increased by approximately 20 per cent annually between 2003 and 2009 from an estimated 2,500 to 7,600 (Dawson, 2009). </w:t>
      </w:r>
      <w:proofErr w:type="spellStart"/>
      <w:r w:rsidRPr="004F5DF5">
        <w:rPr>
          <w:rFonts w:cs="Arial"/>
          <w:lang w:val="en-AU"/>
        </w:rPr>
        <w:t>Worboys</w:t>
      </w:r>
      <w:proofErr w:type="spellEnd"/>
      <w:r w:rsidRPr="004F5DF5">
        <w:rPr>
          <w:rFonts w:cs="Arial"/>
          <w:lang w:val="en-AU"/>
        </w:rPr>
        <w:t xml:space="preserve"> and </w:t>
      </w:r>
      <w:proofErr w:type="spellStart"/>
      <w:r w:rsidRPr="004F5DF5">
        <w:rPr>
          <w:rFonts w:cs="Arial"/>
          <w:lang w:val="en-AU"/>
        </w:rPr>
        <w:t>Pulsford</w:t>
      </w:r>
      <w:proofErr w:type="spellEnd"/>
      <w:r w:rsidRPr="004F5DF5">
        <w:rPr>
          <w:rFonts w:cs="Arial"/>
          <w:lang w:val="en-AU"/>
        </w:rPr>
        <w:t xml:space="preserve"> (2013) observed the direct impacts of a ‘very large number of horses’ and considered the damage to be comparable to the worst historic domestic grazing pressures that triggered the removal of stock from Kosciuszko National Park in the 1940s. </w:t>
      </w:r>
      <w:r>
        <w:rPr>
          <w:rFonts w:cs="Arial"/>
          <w:lang w:val="en-AU"/>
        </w:rPr>
        <w:t>Preliminary numbers from t</w:t>
      </w:r>
      <w:r w:rsidRPr="004F5DF5">
        <w:rPr>
          <w:rFonts w:cs="Arial"/>
          <w:lang w:val="en-AU"/>
        </w:rPr>
        <w:t xml:space="preserve">he latest </w:t>
      </w:r>
      <w:r>
        <w:rPr>
          <w:rFonts w:cs="Arial"/>
          <w:lang w:val="en-AU"/>
        </w:rPr>
        <w:t xml:space="preserve">aerial </w:t>
      </w:r>
      <w:r w:rsidRPr="004F5DF5">
        <w:rPr>
          <w:rFonts w:cs="Arial"/>
          <w:lang w:val="en-AU"/>
        </w:rPr>
        <w:t>count of feral horses in April and May 2014 found that horse numbers increased in Kosciuszko National Park to 6,000 horses, an almost 50% increase since the last count in 2009 of 4,</w:t>
      </w:r>
      <w:r>
        <w:rPr>
          <w:rFonts w:cs="Arial"/>
          <w:lang w:val="en-AU"/>
        </w:rPr>
        <w:t>200 horse (AALC, in prep).</w:t>
      </w:r>
    </w:p>
    <w:p w:rsidR="00FF7C6B" w:rsidRPr="004F5DF5" w:rsidRDefault="0056758E" w:rsidP="00FF7C6B">
      <w:pPr>
        <w:spacing w:before="120"/>
        <w:rPr>
          <w:rFonts w:cs="Arial"/>
          <w:lang w:val="en-AU"/>
        </w:rPr>
      </w:pPr>
      <w:r w:rsidRPr="004F5DF5">
        <w:rPr>
          <w:rFonts w:cs="Arial"/>
          <w:lang w:val="en-AU"/>
        </w:rPr>
        <w:t>Feral horses are not currently present as a threat in Tasmania, nor considered an active threat in the ACT.</w:t>
      </w:r>
    </w:p>
    <w:p w:rsidR="00FF7C6B" w:rsidRPr="004F5DF5" w:rsidRDefault="0056758E" w:rsidP="00FF7C6B">
      <w:pPr>
        <w:widowControl/>
        <w:spacing w:before="120"/>
        <w:rPr>
          <w:rFonts w:eastAsia="Times New Roman" w:cs="Arial"/>
          <w:b/>
          <w:lang w:val="en-AU" w:eastAsia="en-AU"/>
        </w:rPr>
      </w:pPr>
      <w:r w:rsidRPr="004F5DF5">
        <w:rPr>
          <w:rFonts w:eastAsia="Times New Roman" w:cs="Arial"/>
          <w:b/>
          <w:lang w:val="en-AU" w:eastAsia="en-AU"/>
        </w:rPr>
        <w:t>Feral deer</w:t>
      </w:r>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Feral deer (including </w:t>
      </w:r>
      <w:proofErr w:type="spellStart"/>
      <w:r w:rsidRPr="004F5DF5">
        <w:rPr>
          <w:rFonts w:eastAsia="Times New Roman" w:cs="Arial"/>
          <w:lang w:val="en-AU" w:eastAsia="en-AU"/>
        </w:rPr>
        <w:t>sambar</w:t>
      </w:r>
      <w:proofErr w:type="spellEnd"/>
      <w:r w:rsidRPr="004F5DF5">
        <w:rPr>
          <w:rFonts w:eastAsia="Times New Roman" w:cs="Arial"/>
          <w:lang w:val="en-AU" w:eastAsia="en-AU"/>
        </w:rPr>
        <w:t xml:space="preserve">, </w:t>
      </w:r>
      <w:proofErr w:type="spellStart"/>
      <w:r w:rsidRPr="004F5DF5">
        <w:rPr>
          <w:rFonts w:eastAsia="Times New Roman" w:cs="Arial"/>
          <w:lang w:val="en-AU" w:eastAsia="en-AU"/>
        </w:rPr>
        <w:t>rusa</w:t>
      </w:r>
      <w:proofErr w:type="spellEnd"/>
      <w:r w:rsidRPr="004F5DF5">
        <w:rPr>
          <w:rFonts w:eastAsia="Times New Roman" w:cs="Arial"/>
          <w:lang w:val="en-AU" w:eastAsia="en-AU"/>
        </w:rPr>
        <w:t xml:space="preserve"> and fallow deer) are also threatening biodiversity in the Alpine and subalpine areas of mainland Australia and Tasmania. Deer populations (and extent) have increased significantly in recent years</w:t>
      </w:r>
      <w:r>
        <w:rPr>
          <w:rFonts w:eastAsia="Times New Roman" w:cs="Arial"/>
          <w:lang w:val="en-AU" w:eastAsia="en-AU"/>
        </w:rPr>
        <w:t>. T</w:t>
      </w:r>
      <w:r w:rsidRPr="004F5DF5">
        <w:rPr>
          <w:rFonts w:eastAsia="Times New Roman" w:cs="Arial"/>
          <w:lang w:val="en-AU" w:eastAsia="en-AU"/>
        </w:rPr>
        <w:t>hey are rated as a ‘high threat’</w:t>
      </w:r>
      <w:r>
        <w:rPr>
          <w:rFonts w:eastAsia="Times New Roman" w:cs="Arial"/>
          <w:lang w:val="en-AU" w:eastAsia="en-AU"/>
        </w:rPr>
        <w:t xml:space="preserve"> and</w:t>
      </w:r>
      <w:r w:rsidRPr="004F5DF5">
        <w:rPr>
          <w:rFonts w:eastAsia="Times New Roman" w:cs="Arial"/>
          <w:lang w:val="en-AU" w:eastAsia="en-AU"/>
        </w:rPr>
        <w:t xml:space="preserve"> </w:t>
      </w:r>
      <w:r>
        <w:rPr>
          <w:rFonts w:eastAsia="Times New Roman" w:cs="Arial"/>
          <w:lang w:val="en-AU" w:eastAsia="en-AU"/>
        </w:rPr>
        <w:t xml:space="preserve">it </w:t>
      </w:r>
      <w:r w:rsidRPr="004F5DF5">
        <w:rPr>
          <w:rFonts w:eastAsia="Times New Roman" w:cs="Arial"/>
          <w:lang w:val="en-AU" w:eastAsia="en-AU"/>
        </w:rPr>
        <w:t>is largely a</w:t>
      </w:r>
      <w:r>
        <w:rPr>
          <w:rFonts w:eastAsia="Times New Roman" w:cs="Arial"/>
          <w:lang w:val="en-AU" w:eastAsia="en-AU"/>
        </w:rPr>
        <w:t>n unabated</w:t>
      </w:r>
      <w:r w:rsidRPr="004F5DF5">
        <w:rPr>
          <w:rFonts w:eastAsia="Times New Roman" w:cs="Arial"/>
          <w:lang w:val="en-AU" w:eastAsia="en-AU"/>
        </w:rPr>
        <w:t xml:space="preserve"> problem</w:t>
      </w:r>
      <w:r w:rsidRPr="004F5DF5">
        <w:rPr>
          <w:rFonts w:cs="Arial"/>
          <w:lang w:val="en-AU"/>
        </w:rPr>
        <w:t xml:space="preserve"> in eastern Australia</w:t>
      </w:r>
      <w:r w:rsidRPr="004F5DF5">
        <w:rPr>
          <w:rFonts w:eastAsia="Times New Roman" w:cs="Arial"/>
          <w:lang w:val="en-AU" w:eastAsia="en-AU"/>
        </w:rPr>
        <w:t xml:space="preserve">. There is limited information available on their potential proliferation, </w:t>
      </w:r>
      <w:r>
        <w:rPr>
          <w:rFonts w:eastAsia="Times New Roman" w:cs="Arial"/>
          <w:lang w:val="en-AU" w:eastAsia="en-AU"/>
        </w:rPr>
        <w:t>but</w:t>
      </w:r>
      <w:r w:rsidRPr="004F5DF5">
        <w:rPr>
          <w:rFonts w:eastAsia="Times New Roman" w:cs="Arial"/>
          <w:lang w:val="en-AU" w:eastAsia="en-AU"/>
        </w:rPr>
        <w:t xml:space="preserve"> they </w:t>
      </w:r>
      <w:r>
        <w:rPr>
          <w:rFonts w:eastAsia="Times New Roman" w:cs="Arial"/>
          <w:lang w:val="en-AU" w:eastAsia="en-AU"/>
        </w:rPr>
        <w:t xml:space="preserve">can </w:t>
      </w:r>
      <w:r w:rsidRPr="004F5DF5">
        <w:rPr>
          <w:rFonts w:eastAsia="Times New Roman" w:cs="Arial"/>
          <w:lang w:val="en-AU" w:eastAsia="en-AU"/>
        </w:rPr>
        <w:t>cause significant damage to the ecological community through trampling, browsing and wallowing.</w:t>
      </w:r>
      <w:r w:rsidRPr="00D02559">
        <w:rPr>
          <w:rFonts w:eastAsia="Times New Roman" w:cs="Arial"/>
          <w:lang w:val="en-AU" w:eastAsia="en-AU"/>
        </w:rPr>
        <w:t xml:space="preserve"> </w:t>
      </w:r>
      <w:r w:rsidRPr="004F5DF5">
        <w:rPr>
          <w:rFonts w:cs="Arial"/>
          <w:lang w:val="en-AU"/>
        </w:rPr>
        <w:t xml:space="preserve">During the latest feral horse aerial count in Kosciuszko National Park, an estimate of </w:t>
      </w:r>
      <w:r>
        <w:rPr>
          <w:rFonts w:cs="Arial"/>
          <w:lang w:val="en-AU"/>
        </w:rPr>
        <w:t>around 1,000 feral deer was</w:t>
      </w:r>
      <w:r w:rsidRPr="004F5DF5">
        <w:rPr>
          <w:rFonts w:cs="Arial"/>
          <w:lang w:val="en-AU"/>
        </w:rPr>
        <w:t xml:space="preserve"> observed (</w:t>
      </w:r>
      <w:r>
        <w:rPr>
          <w:rFonts w:cs="Arial"/>
          <w:lang w:val="en-AU"/>
        </w:rPr>
        <w:t>AALC, in prep</w:t>
      </w:r>
      <w:r w:rsidRPr="004F5DF5">
        <w:rPr>
          <w:rFonts w:cs="Arial"/>
          <w:lang w:val="en-AU"/>
        </w:rPr>
        <w:t>).</w:t>
      </w:r>
    </w:p>
    <w:p w:rsidR="00FF7C6B" w:rsidRPr="004F5DF5" w:rsidRDefault="0056758E" w:rsidP="00FF7C6B">
      <w:pPr>
        <w:widowControl/>
        <w:spacing w:before="120"/>
        <w:rPr>
          <w:rFonts w:eastAsia="Times New Roman" w:cs="Arial"/>
          <w:b/>
          <w:lang w:val="en-AU" w:eastAsia="en-AU"/>
        </w:rPr>
      </w:pPr>
      <w:r w:rsidRPr="004F5DF5">
        <w:rPr>
          <w:rFonts w:eastAsia="Times New Roman" w:cs="Arial"/>
          <w:b/>
          <w:lang w:val="en-AU" w:eastAsia="en-AU"/>
        </w:rPr>
        <w:t>Feral Pigs</w:t>
      </w:r>
    </w:p>
    <w:p w:rsidR="00FF7C6B" w:rsidRPr="004F5DF5" w:rsidRDefault="0056758E" w:rsidP="00FF7C6B">
      <w:pPr>
        <w:spacing w:before="120"/>
        <w:rPr>
          <w:rFonts w:cs="Arial"/>
          <w:i/>
          <w:lang w:val="en-AU"/>
        </w:rPr>
      </w:pPr>
      <w:r w:rsidRPr="004F5DF5">
        <w:rPr>
          <w:rFonts w:cs="Arial"/>
          <w:lang w:val="en-AU"/>
        </w:rPr>
        <w:t xml:space="preserve">Feral pigs are a significant problem causing damage to bogs in both the ACT and NSW, but are less problematic in Victoria and are not currently present in mainland Tasmania. Damage generally occurs on the edges of, or grasslands adjacent to, bogs where these animals wallow in pools and waterways. They dig and uproot vegetation over large areas, making pigs an ongoing threat to the structural integrity of the ecological community. </w:t>
      </w:r>
    </w:p>
    <w:p w:rsidR="00FF7C6B" w:rsidRPr="004F5DF5" w:rsidRDefault="0056758E" w:rsidP="00FF7C6B">
      <w:pPr>
        <w:widowControl/>
        <w:spacing w:before="120"/>
        <w:rPr>
          <w:rFonts w:eastAsia="Times New Roman" w:cs="Arial"/>
          <w:b/>
          <w:lang w:val="en-AU" w:eastAsia="en-AU"/>
        </w:rPr>
      </w:pPr>
      <w:r w:rsidRPr="004F5DF5">
        <w:rPr>
          <w:rFonts w:eastAsia="Times New Roman" w:cs="Arial"/>
          <w:b/>
          <w:lang w:val="en-AU" w:eastAsia="en-AU"/>
        </w:rPr>
        <w:t xml:space="preserve">Rabbits </w:t>
      </w:r>
    </w:p>
    <w:p w:rsidR="00FF7C6B" w:rsidRPr="004F5DF5" w:rsidRDefault="0056758E" w:rsidP="00FF7C6B">
      <w:pPr>
        <w:spacing w:before="120"/>
        <w:rPr>
          <w:rFonts w:cs="Arial"/>
          <w:lang w:val="en-AU" w:eastAsia="en-AU"/>
        </w:rPr>
      </w:pPr>
      <w:r w:rsidRPr="004F5DF5">
        <w:rPr>
          <w:rFonts w:cs="Arial"/>
          <w:lang w:val="en-AU" w:eastAsia="en-AU"/>
        </w:rPr>
        <w:t xml:space="preserve">Rabbits can reduce cover and diversity of </w:t>
      </w:r>
      <w:proofErr w:type="spellStart"/>
      <w:r w:rsidRPr="004F5DF5">
        <w:rPr>
          <w:rFonts w:cs="Arial"/>
          <w:lang w:val="en-AU" w:eastAsia="en-AU"/>
        </w:rPr>
        <w:t>forb</w:t>
      </w:r>
      <w:proofErr w:type="spellEnd"/>
      <w:r w:rsidRPr="004F5DF5">
        <w:rPr>
          <w:rFonts w:cs="Arial"/>
          <w:lang w:val="en-AU" w:eastAsia="en-AU"/>
        </w:rPr>
        <w:t xml:space="preserve"> species in sub-alpine areas and disturb the soil by digging (Leigh </w:t>
      </w:r>
      <w:r w:rsidRPr="004F5DF5">
        <w:rPr>
          <w:rFonts w:cs="Arial"/>
          <w:i/>
          <w:lang w:val="en-AU" w:eastAsia="en-AU"/>
        </w:rPr>
        <w:t>et al.</w:t>
      </w:r>
      <w:r w:rsidRPr="004F5DF5">
        <w:rPr>
          <w:rFonts w:cs="Arial"/>
          <w:lang w:val="en-AU" w:eastAsia="en-AU"/>
        </w:rPr>
        <w:t xml:space="preserve">, 1987). Greater numbers of rabbits are often prevalent post-fire, which inhibits vegetation </w:t>
      </w:r>
      <w:proofErr w:type="spellStart"/>
      <w:r w:rsidRPr="004F5DF5">
        <w:rPr>
          <w:rFonts w:cs="Arial"/>
          <w:lang w:val="en-AU" w:eastAsia="en-AU"/>
        </w:rPr>
        <w:t>resprouting</w:t>
      </w:r>
      <w:proofErr w:type="spellEnd"/>
      <w:r w:rsidRPr="004F5DF5">
        <w:rPr>
          <w:rFonts w:cs="Arial"/>
          <w:lang w:val="en-AU" w:eastAsia="en-AU"/>
        </w:rPr>
        <w:t xml:space="preserve"> and regeneration (Leigh </w:t>
      </w:r>
      <w:r w:rsidRPr="004F5DF5">
        <w:rPr>
          <w:rFonts w:cs="Arial"/>
          <w:i/>
          <w:lang w:val="en-AU" w:eastAsia="en-AU"/>
        </w:rPr>
        <w:t>et al.</w:t>
      </w:r>
      <w:r w:rsidRPr="004F5DF5">
        <w:rPr>
          <w:rFonts w:cs="Arial"/>
          <w:lang w:val="en-AU" w:eastAsia="en-AU"/>
        </w:rPr>
        <w:t xml:space="preserve">, 1987). Although there is some evidence that rabbits can be active at the margins of some bogs, it appears to be </w:t>
      </w:r>
      <w:r>
        <w:rPr>
          <w:rFonts w:cs="Arial"/>
          <w:lang w:val="en-AU" w:eastAsia="en-AU"/>
        </w:rPr>
        <w:t xml:space="preserve">relatively </w:t>
      </w:r>
      <w:r w:rsidRPr="004F5DF5">
        <w:rPr>
          <w:rFonts w:cs="Arial"/>
          <w:lang w:val="en-AU" w:eastAsia="en-AU"/>
        </w:rPr>
        <w:t>minor (</w:t>
      </w:r>
      <w:proofErr w:type="spellStart"/>
      <w:r w:rsidRPr="004F5DF5">
        <w:rPr>
          <w:rFonts w:cs="Arial"/>
          <w:lang w:val="en-AU" w:eastAsia="en-AU"/>
        </w:rPr>
        <w:t>Tolsma</w:t>
      </w:r>
      <w:proofErr w:type="spellEnd"/>
      <w:r w:rsidRPr="004F5DF5">
        <w:rPr>
          <w:rFonts w:cs="Arial"/>
          <w:lang w:val="en-AU" w:eastAsia="en-AU"/>
        </w:rPr>
        <w:t xml:space="preserve"> and Shannon, 2009).</w:t>
      </w:r>
    </w:p>
    <w:p w:rsidR="00FF7C6B" w:rsidRPr="004F5DF5" w:rsidRDefault="0056758E" w:rsidP="00FF7C6B">
      <w:pPr>
        <w:widowControl/>
        <w:spacing w:before="120"/>
        <w:rPr>
          <w:rFonts w:eastAsia="Times New Roman" w:cs="Arial"/>
          <w:b/>
          <w:lang w:val="en-AU" w:eastAsia="en-AU"/>
        </w:rPr>
      </w:pPr>
      <w:r w:rsidRPr="004F5DF5">
        <w:rPr>
          <w:rFonts w:eastAsia="Times New Roman" w:cs="Arial"/>
          <w:b/>
          <w:lang w:val="en-AU" w:eastAsia="en-AU"/>
        </w:rPr>
        <w:t>Foxes, cats and trout</w:t>
      </w:r>
    </w:p>
    <w:p w:rsidR="00FF7C6B" w:rsidRPr="004F5DF5" w:rsidRDefault="0056758E" w:rsidP="00FF7C6B">
      <w:pPr>
        <w:spacing w:before="120"/>
        <w:rPr>
          <w:rFonts w:cs="Arial"/>
          <w:lang w:val="en-AU"/>
        </w:rPr>
      </w:pPr>
      <w:r w:rsidRPr="004F5DF5">
        <w:rPr>
          <w:rFonts w:cs="Arial"/>
          <w:lang w:val="en-AU" w:eastAsia="en-AU"/>
        </w:rPr>
        <w:t>In some high altitude areas, including in the ecological community, foxes and cats may impact</w:t>
      </w:r>
      <w:r>
        <w:rPr>
          <w:rFonts w:cs="Arial"/>
          <w:lang w:val="en-AU" w:eastAsia="en-AU"/>
        </w:rPr>
        <w:t>:</w:t>
      </w:r>
      <w:r w:rsidRPr="004F5DF5">
        <w:rPr>
          <w:rFonts w:cs="Arial"/>
          <w:lang w:val="en-AU" w:eastAsia="en-AU"/>
        </w:rPr>
        <w:t xml:space="preserve"> populations of native frogs (including the critically endangered corroboree frogs - </w:t>
      </w:r>
      <w:proofErr w:type="spellStart"/>
      <w:r w:rsidRPr="004F5DF5">
        <w:rPr>
          <w:rFonts w:cs="Arial"/>
          <w:i/>
          <w:lang w:val="en-AU" w:eastAsia="en-AU"/>
        </w:rPr>
        <w:t>Pseudophryne</w:t>
      </w:r>
      <w:proofErr w:type="spellEnd"/>
      <w:r w:rsidRPr="004F5DF5">
        <w:rPr>
          <w:rFonts w:cs="Arial"/>
          <w:lang w:val="en-AU" w:eastAsia="en-AU"/>
        </w:rPr>
        <w:t xml:space="preserve"> spp. and the endangered Alpine tree frog -</w:t>
      </w:r>
      <w:r w:rsidRPr="004F5DF5">
        <w:rPr>
          <w:rFonts w:cs="Arial"/>
          <w:lang w:val="en-AU"/>
        </w:rPr>
        <w:t xml:space="preserve"> </w:t>
      </w:r>
      <w:bookmarkStart w:id="224" w:name="top"/>
      <w:proofErr w:type="spellStart"/>
      <w:r w:rsidRPr="004F5DF5">
        <w:rPr>
          <w:rFonts w:cs="Arial"/>
          <w:i/>
          <w:lang w:val="en-AU"/>
        </w:rPr>
        <w:t>Litoria</w:t>
      </w:r>
      <w:proofErr w:type="spellEnd"/>
      <w:r w:rsidRPr="004F5DF5">
        <w:rPr>
          <w:rFonts w:cs="Arial"/>
          <w:i/>
          <w:lang w:val="en-AU"/>
        </w:rPr>
        <w:t xml:space="preserve"> </w:t>
      </w:r>
      <w:proofErr w:type="spellStart"/>
      <w:r w:rsidRPr="004F5DF5">
        <w:rPr>
          <w:rFonts w:cs="Arial"/>
          <w:i/>
          <w:lang w:val="en-AU"/>
        </w:rPr>
        <w:t>verreauxii</w:t>
      </w:r>
      <w:proofErr w:type="spellEnd"/>
      <w:r w:rsidRPr="004F5DF5">
        <w:rPr>
          <w:rFonts w:cs="Arial"/>
          <w:i/>
          <w:lang w:val="en-AU"/>
        </w:rPr>
        <w:t xml:space="preserve"> </w:t>
      </w:r>
      <w:proofErr w:type="spellStart"/>
      <w:r w:rsidRPr="004F5DF5">
        <w:rPr>
          <w:rFonts w:cs="Arial"/>
          <w:i/>
          <w:lang w:val="en-AU"/>
        </w:rPr>
        <w:t>alpina</w:t>
      </w:r>
      <w:bookmarkEnd w:id="224"/>
      <w:proofErr w:type="spellEnd"/>
      <w:r w:rsidRPr="004F5DF5">
        <w:rPr>
          <w:rFonts w:cs="Arial"/>
          <w:lang w:val="en-AU"/>
        </w:rPr>
        <w:t>)</w:t>
      </w:r>
      <w:r>
        <w:rPr>
          <w:rFonts w:cs="Arial"/>
          <w:lang w:val="en-AU"/>
        </w:rPr>
        <w:t>;</w:t>
      </w:r>
      <w:r w:rsidRPr="004F5DF5">
        <w:rPr>
          <w:rFonts w:cs="Arial"/>
          <w:lang w:val="en-AU"/>
        </w:rPr>
        <w:t xml:space="preserve"> native fish (</w:t>
      </w:r>
      <w:r w:rsidRPr="004F5DF5">
        <w:rPr>
          <w:rFonts w:cs="Arial"/>
          <w:i/>
          <w:lang w:val="en-AU"/>
        </w:rPr>
        <w:t>Galaxias</w:t>
      </w:r>
      <w:r w:rsidRPr="004F5DF5">
        <w:rPr>
          <w:rFonts w:cs="Arial"/>
          <w:lang w:val="en-AU"/>
        </w:rPr>
        <w:t xml:space="preserve"> spp.)</w:t>
      </w:r>
      <w:r>
        <w:rPr>
          <w:rFonts w:cs="Arial"/>
          <w:lang w:val="en-AU"/>
        </w:rPr>
        <w:t>;</w:t>
      </w:r>
      <w:r w:rsidRPr="004F5DF5">
        <w:rPr>
          <w:rFonts w:cs="Arial"/>
          <w:lang w:val="en-AU"/>
        </w:rPr>
        <w:t xml:space="preserve"> native reptiles (including the threatened Alpine she-oak and Alpine water skinks)</w:t>
      </w:r>
      <w:r>
        <w:rPr>
          <w:rFonts w:cs="Arial"/>
          <w:lang w:val="en-AU"/>
        </w:rPr>
        <w:t>;</w:t>
      </w:r>
      <w:r w:rsidRPr="004F5DF5">
        <w:rPr>
          <w:rFonts w:cs="Arial"/>
          <w:lang w:val="en-AU"/>
        </w:rPr>
        <w:t xml:space="preserve"> and</w:t>
      </w:r>
      <w:r>
        <w:rPr>
          <w:rFonts w:cs="Arial"/>
          <w:lang w:val="en-AU"/>
        </w:rPr>
        <w:t>,</w:t>
      </w:r>
      <w:r w:rsidRPr="004F5DF5">
        <w:rPr>
          <w:rFonts w:cs="Arial"/>
          <w:lang w:val="en-AU"/>
        </w:rPr>
        <w:t xml:space="preserve"> Alpine spiny </w:t>
      </w:r>
      <w:proofErr w:type="spellStart"/>
      <w:r w:rsidRPr="004F5DF5">
        <w:rPr>
          <w:rFonts w:cs="Arial"/>
          <w:lang w:val="en-AU"/>
        </w:rPr>
        <w:t>crays</w:t>
      </w:r>
      <w:proofErr w:type="spellEnd"/>
      <w:r w:rsidRPr="004F5DF5">
        <w:rPr>
          <w:rFonts w:cs="Arial"/>
          <w:lang w:val="en-AU"/>
        </w:rPr>
        <w:t xml:space="preserve"> (</w:t>
      </w:r>
      <w:proofErr w:type="spellStart"/>
      <w:r w:rsidRPr="004F5DF5">
        <w:rPr>
          <w:rFonts w:cs="Arial"/>
          <w:i/>
          <w:lang w:val="en-AU"/>
        </w:rPr>
        <w:t>Eustacus</w:t>
      </w:r>
      <w:proofErr w:type="spellEnd"/>
      <w:r w:rsidRPr="004F5DF5">
        <w:rPr>
          <w:rFonts w:cs="Arial"/>
          <w:lang w:val="en-AU"/>
        </w:rPr>
        <w:t xml:space="preserve"> and </w:t>
      </w:r>
      <w:proofErr w:type="spellStart"/>
      <w:r w:rsidRPr="004F5DF5">
        <w:rPr>
          <w:rFonts w:cs="Arial"/>
          <w:i/>
          <w:lang w:val="en-AU"/>
        </w:rPr>
        <w:t>Engaeus</w:t>
      </w:r>
      <w:proofErr w:type="spellEnd"/>
      <w:r w:rsidRPr="004F5DF5">
        <w:rPr>
          <w:rFonts w:cs="Arial"/>
          <w:lang w:val="en-AU"/>
        </w:rPr>
        <w:t xml:space="preserve"> spp.). Trout generally remain small (less than 20 centimetres) in smaller streams and fens, such as for this ecological community. However, an incursion could have a</w:t>
      </w:r>
      <w:r>
        <w:rPr>
          <w:rFonts w:cs="Arial"/>
          <w:lang w:val="en-AU"/>
        </w:rPr>
        <w:t xml:space="preserve"> major</w:t>
      </w:r>
      <w:r w:rsidRPr="004F5DF5">
        <w:rPr>
          <w:rFonts w:cs="Arial"/>
          <w:lang w:val="en-AU"/>
        </w:rPr>
        <w:t xml:space="preserve"> impact on native </w:t>
      </w:r>
      <w:r w:rsidRPr="004F5DF5">
        <w:rPr>
          <w:rFonts w:cs="Arial"/>
          <w:i/>
          <w:lang w:val="en-AU"/>
        </w:rPr>
        <w:t>Galaxias</w:t>
      </w:r>
      <w:r w:rsidRPr="004F5DF5">
        <w:rPr>
          <w:rFonts w:cs="Arial"/>
          <w:lang w:val="en-AU"/>
        </w:rPr>
        <w:t xml:space="preserve"> species</w:t>
      </w:r>
      <w:r>
        <w:rPr>
          <w:rFonts w:cs="Arial"/>
          <w:lang w:val="en-AU"/>
        </w:rPr>
        <w:t>, including the potential extinction of species known from only one or a few locations</w:t>
      </w:r>
      <w:r w:rsidRPr="004F5DF5">
        <w:rPr>
          <w:rFonts w:cs="Arial"/>
          <w:lang w:val="en-AU"/>
        </w:rPr>
        <w:t>.</w:t>
      </w:r>
    </w:p>
    <w:p w:rsidR="00FF7C6B" w:rsidRPr="004F5DF5" w:rsidRDefault="00FF7C6B" w:rsidP="00FF7C6B">
      <w:pPr>
        <w:spacing w:before="120"/>
        <w:rPr>
          <w:rFonts w:eastAsia="Myriad Pro" w:cs="Arial"/>
          <w:lang w:val="en-AU"/>
        </w:rPr>
      </w:pPr>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225" w:name="_Toc256000225"/>
      <w:bookmarkStart w:id="226" w:name="_Toc256000191"/>
      <w:bookmarkStart w:id="227" w:name="_Toc256000157"/>
      <w:bookmarkStart w:id="228" w:name="_Toc256000123"/>
      <w:bookmarkStart w:id="229" w:name="_Toc256000085"/>
      <w:bookmarkStart w:id="230" w:name="_Toc256000040"/>
      <w:bookmarkStart w:id="231" w:name="_Toc256000045"/>
      <w:bookmarkStart w:id="232" w:name="_Toc434936280"/>
      <w:r w:rsidRPr="00B145F3">
        <w:rPr>
          <w:rFonts w:eastAsia="Myriad Pro Semibold" w:cs="Arial"/>
          <w:b/>
          <w:bCs/>
          <w:color w:val="004F92"/>
          <w:spacing w:val="-2"/>
          <w:sz w:val="32"/>
          <w:szCs w:val="32"/>
          <w:lang w:val="en-AU"/>
        </w:rPr>
        <w:t>4.6</w:t>
      </w:r>
      <w:r w:rsidRPr="00B145F3">
        <w:rPr>
          <w:rFonts w:eastAsia="Myriad Pro Semibold" w:cs="Arial"/>
          <w:b/>
          <w:bCs/>
          <w:color w:val="004F92"/>
          <w:spacing w:val="-2"/>
          <w:sz w:val="32"/>
          <w:szCs w:val="32"/>
          <w:lang w:val="en-AU"/>
        </w:rPr>
        <w:tab/>
        <w:t>Invasive species - Flora</w:t>
      </w:r>
      <w:bookmarkEnd w:id="225"/>
      <w:bookmarkEnd w:id="226"/>
      <w:bookmarkEnd w:id="227"/>
      <w:bookmarkEnd w:id="228"/>
      <w:bookmarkEnd w:id="229"/>
      <w:bookmarkEnd w:id="230"/>
      <w:bookmarkEnd w:id="231"/>
      <w:bookmarkEnd w:id="232"/>
    </w:p>
    <w:p w:rsidR="00FF7C6B" w:rsidRPr="004F5DF5" w:rsidRDefault="0056758E" w:rsidP="00FF7C6B">
      <w:pPr>
        <w:spacing w:before="120"/>
        <w:rPr>
          <w:rFonts w:cs="Arial"/>
          <w:b/>
          <w:lang w:val="en-AU"/>
        </w:rPr>
      </w:pPr>
      <w:r w:rsidRPr="004F5DF5">
        <w:rPr>
          <w:rFonts w:cs="Arial"/>
          <w:b/>
          <w:lang w:val="en-AU"/>
        </w:rPr>
        <w:t>Weeds</w:t>
      </w:r>
    </w:p>
    <w:p w:rsidR="00FF7C6B" w:rsidRPr="004F5DF5" w:rsidRDefault="0056758E" w:rsidP="00FF7C6B">
      <w:pPr>
        <w:spacing w:before="120"/>
        <w:rPr>
          <w:rFonts w:cs="Arial"/>
          <w:lang w:val="en-AU"/>
        </w:rPr>
      </w:pPr>
      <w:r w:rsidRPr="004F5DF5">
        <w:rPr>
          <w:rFonts w:cs="Arial"/>
          <w:lang w:val="en-AU"/>
        </w:rPr>
        <w:t xml:space="preserve">Exotic weed invasion is a current and increasing threat to the ecological community, and due to the sensitivity of wetlands to some chemicals, effective control of weeds (particularly non-woody weeds needing chemical control) in the ecological community is challenging. There are </w:t>
      </w:r>
      <w:r>
        <w:rPr>
          <w:rFonts w:cs="Arial"/>
          <w:lang w:val="en-AU"/>
        </w:rPr>
        <w:t>several known invasive plant</w:t>
      </w:r>
      <w:r w:rsidRPr="004F5DF5">
        <w:rPr>
          <w:rFonts w:cs="Arial"/>
          <w:lang w:val="en-AU"/>
        </w:rPr>
        <w:t xml:space="preserve"> species that have serious impacts on bog flora composition</w:t>
      </w:r>
      <w:r>
        <w:rPr>
          <w:rFonts w:cs="Arial"/>
          <w:lang w:val="en-AU"/>
        </w:rPr>
        <w:t>. Most of these species have the capacity to progressively invade an undisturbed occurrence of the ecological community and the rate of invasion is greatly exacerbated by intensive disturbance, such as by bushfire, feral horses and pigs. T</w:t>
      </w:r>
      <w:r w:rsidRPr="004F5DF5">
        <w:rPr>
          <w:rFonts w:cs="Arial"/>
          <w:lang w:val="en-AU"/>
        </w:rPr>
        <w:t xml:space="preserve">he interaction between large fires and weeds has been identified as a key threat to the resilience and function of alpine ecosystems (Williams </w:t>
      </w:r>
      <w:r w:rsidRPr="004F5DF5">
        <w:rPr>
          <w:rFonts w:cs="Arial"/>
          <w:i/>
          <w:lang w:val="en-AU"/>
        </w:rPr>
        <w:t>et al.</w:t>
      </w:r>
      <w:r w:rsidRPr="004F5DF5">
        <w:rPr>
          <w:rFonts w:cs="Arial"/>
          <w:lang w:val="en-AU"/>
        </w:rPr>
        <w:t xml:space="preserve">, 2008). Post-fire studies in the Kosciuszko National park have found a significant increase in both diversity and average numbers of weeds impacting on bog sites (Hope </w:t>
      </w:r>
      <w:r w:rsidRPr="004F5DF5">
        <w:rPr>
          <w:rFonts w:cs="Arial"/>
          <w:i/>
          <w:lang w:val="en-AU"/>
        </w:rPr>
        <w:t>et al.</w:t>
      </w:r>
      <w:r w:rsidRPr="004F5DF5">
        <w:rPr>
          <w:rFonts w:cs="Arial"/>
          <w:lang w:val="en-AU"/>
        </w:rPr>
        <w:t>,</w:t>
      </w:r>
      <w:r w:rsidRPr="004F5DF5">
        <w:rPr>
          <w:rFonts w:cs="Arial"/>
          <w:i/>
          <w:lang w:val="en-AU"/>
        </w:rPr>
        <w:t xml:space="preserve"> </w:t>
      </w:r>
      <w:r w:rsidRPr="004F5DF5">
        <w:rPr>
          <w:rFonts w:cs="Arial"/>
          <w:lang w:val="en-AU"/>
        </w:rPr>
        <w:t>2005).</w:t>
      </w:r>
    </w:p>
    <w:p w:rsidR="00FF7C6B" w:rsidRPr="004F5DF5" w:rsidRDefault="0056758E" w:rsidP="00FF7C6B">
      <w:pPr>
        <w:spacing w:before="120"/>
        <w:rPr>
          <w:rFonts w:cs="Arial"/>
          <w:lang w:val="en-AU"/>
        </w:rPr>
      </w:pPr>
      <w:r w:rsidRPr="004F5DF5">
        <w:rPr>
          <w:rFonts w:cs="Arial"/>
          <w:lang w:val="en-AU"/>
        </w:rPr>
        <w:t xml:space="preserve">Although there are currently almost no weeds in the ecological community at higher altitudes, there are areas of the ecological community in subalpine areas with localised and specific weed occurrences. That these weeds occur in the ecological community at all indicates they are likely to become a serious threat in the future (K. McDougall pers. comm., 2014). Weed invasion has the potential to reduce or destroy the composition of the ecological community. Some exotic weeds, such as </w:t>
      </w:r>
      <w:proofErr w:type="spellStart"/>
      <w:r w:rsidRPr="004F5DF5">
        <w:rPr>
          <w:rFonts w:cs="Arial"/>
          <w:i/>
          <w:lang w:val="en-AU"/>
        </w:rPr>
        <w:t>Juncus</w:t>
      </w:r>
      <w:proofErr w:type="spellEnd"/>
      <w:r w:rsidRPr="004F5DF5">
        <w:rPr>
          <w:rFonts w:cs="Arial"/>
          <w:lang w:val="en-AU"/>
        </w:rPr>
        <w:t xml:space="preserve"> spp. and willows (</w:t>
      </w:r>
      <w:r w:rsidRPr="004F5DF5">
        <w:rPr>
          <w:rFonts w:cs="Arial"/>
          <w:i/>
          <w:lang w:val="en-AU"/>
        </w:rPr>
        <w:t>Salix</w:t>
      </w:r>
      <w:r w:rsidRPr="004F5DF5">
        <w:rPr>
          <w:rFonts w:cs="Arial"/>
          <w:lang w:val="en-AU"/>
        </w:rPr>
        <w:t xml:space="preserve"> spp.), have the capacity to establish in such abundance that they permanently alter floristic composition and structural integrity, as well as affecting the overall hydrology of the area (McDougall, 2007).</w:t>
      </w:r>
    </w:p>
    <w:p w:rsidR="00FF7C6B" w:rsidRPr="004F5DF5" w:rsidRDefault="0056758E" w:rsidP="00FF7C6B">
      <w:pPr>
        <w:spacing w:before="120"/>
        <w:rPr>
          <w:rFonts w:cs="Arial"/>
          <w:b/>
          <w:i/>
          <w:lang w:val="en-AU"/>
        </w:rPr>
      </w:pPr>
      <w:r w:rsidRPr="004F5DF5">
        <w:rPr>
          <w:rFonts w:cs="Arial"/>
          <w:b/>
          <w:i/>
          <w:lang w:val="en-AU"/>
        </w:rPr>
        <w:t>Weeds - woody</w:t>
      </w:r>
    </w:p>
    <w:p w:rsidR="00FF7C6B" w:rsidRPr="004F5DF5" w:rsidRDefault="0056758E" w:rsidP="00FF7C6B">
      <w:pPr>
        <w:spacing w:before="120"/>
        <w:rPr>
          <w:rFonts w:cs="Arial"/>
          <w:lang w:val="en-AU"/>
        </w:rPr>
      </w:pPr>
      <w:r w:rsidRPr="004F5DF5">
        <w:rPr>
          <w:rFonts w:cs="Arial"/>
          <w:lang w:val="en-AU"/>
        </w:rPr>
        <w:t>Willow (</w:t>
      </w:r>
      <w:r w:rsidRPr="004F5DF5">
        <w:rPr>
          <w:rFonts w:cs="Arial"/>
          <w:i/>
          <w:lang w:val="en-AU"/>
        </w:rPr>
        <w:t>Salix</w:t>
      </w:r>
      <w:r w:rsidRPr="004F5DF5">
        <w:rPr>
          <w:rFonts w:cs="Arial"/>
          <w:lang w:val="en-AU"/>
        </w:rPr>
        <w:t xml:space="preserve"> spp.</w:t>
      </w:r>
      <w:r>
        <w:rPr>
          <w:rFonts w:cs="Arial"/>
          <w:lang w:val="en-AU"/>
        </w:rPr>
        <w:t xml:space="preserve"> – particularly </w:t>
      </w:r>
      <w:r w:rsidRPr="00F437ED">
        <w:rPr>
          <w:rFonts w:cs="Arial"/>
          <w:i/>
          <w:lang w:val="en-AU"/>
        </w:rPr>
        <w:t xml:space="preserve">Salix </w:t>
      </w:r>
      <w:proofErr w:type="spellStart"/>
      <w:r w:rsidRPr="00F437ED">
        <w:rPr>
          <w:rFonts w:cs="Arial"/>
          <w:i/>
          <w:lang w:val="en-AU"/>
        </w:rPr>
        <w:t>cinerea</w:t>
      </w:r>
      <w:proofErr w:type="spellEnd"/>
      <w:r w:rsidRPr="004F5DF5">
        <w:rPr>
          <w:rFonts w:cs="Arial"/>
          <w:lang w:val="en-AU"/>
        </w:rPr>
        <w:t>) invasion into the ecological community can cause major structural impacts and fundamental alteration of root structures and hydrology, as has occurred in many other river and freshwater systems (Cremer, 1995; 1999). Willows are a significant issue, particularly in Victoria, where willow spread and infestation has increased in recent years due mainly to repeated major fire events.</w:t>
      </w:r>
    </w:p>
    <w:p w:rsidR="00FF7C6B" w:rsidRPr="004F5DF5" w:rsidRDefault="0056758E" w:rsidP="00FF7C6B">
      <w:pPr>
        <w:spacing w:before="120"/>
        <w:rPr>
          <w:rFonts w:cs="Arial"/>
          <w:b/>
          <w:i/>
          <w:lang w:val="en-AU"/>
        </w:rPr>
      </w:pPr>
      <w:r w:rsidRPr="004F5DF5">
        <w:rPr>
          <w:rFonts w:cs="Arial"/>
          <w:b/>
          <w:i/>
          <w:lang w:val="en-AU"/>
        </w:rPr>
        <w:t>Weeds - Non-woody</w:t>
      </w:r>
    </w:p>
    <w:p w:rsidR="00FF7C6B" w:rsidRPr="004F5DF5" w:rsidRDefault="0056758E" w:rsidP="00FF7C6B">
      <w:pPr>
        <w:pStyle w:val="ListBullet"/>
        <w:numPr>
          <w:ilvl w:val="0"/>
          <w:numId w:val="0"/>
        </w:numPr>
        <w:spacing w:before="120" w:after="0"/>
        <w:rPr>
          <w:rFonts w:ascii="Calibri" w:hAnsi="Calibri" w:cs="Arial"/>
          <w:sz w:val="22"/>
          <w:szCs w:val="22"/>
        </w:rPr>
      </w:pPr>
      <w:r w:rsidRPr="004F5DF5">
        <w:rPr>
          <w:rFonts w:ascii="Calibri" w:hAnsi="Calibri" w:cs="Arial"/>
          <w:sz w:val="22"/>
          <w:szCs w:val="22"/>
        </w:rPr>
        <w:t xml:space="preserve">A number of herbaceous weeds currently threaten the Alpine </w:t>
      </w:r>
      <w:r w:rsidRPr="004F5DF5">
        <w:rPr>
          <w:rFonts w:ascii="Calibri" w:hAnsi="Calibri" w:cs="Arial"/>
          <w:i/>
          <w:sz w:val="22"/>
          <w:szCs w:val="22"/>
        </w:rPr>
        <w:t>Sphagnum</w:t>
      </w:r>
      <w:r w:rsidRPr="004F5DF5">
        <w:rPr>
          <w:rFonts w:ascii="Calibri" w:hAnsi="Calibri" w:cs="Arial"/>
          <w:sz w:val="22"/>
          <w:szCs w:val="22"/>
        </w:rPr>
        <w:t xml:space="preserve"> Bogs and Associated Fens ecological community and in some cases have become widely established. For example, </w:t>
      </w:r>
      <w:proofErr w:type="spellStart"/>
      <w:r w:rsidRPr="004F5DF5">
        <w:rPr>
          <w:rFonts w:ascii="Calibri" w:hAnsi="Calibri" w:cs="Arial"/>
          <w:i/>
          <w:sz w:val="22"/>
          <w:szCs w:val="22"/>
        </w:rPr>
        <w:t>Juncus</w:t>
      </w:r>
      <w:proofErr w:type="spellEnd"/>
      <w:r w:rsidRPr="004F5DF5">
        <w:rPr>
          <w:rFonts w:ascii="Calibri" w:hAnsi="Calibri" w:cs="Arial"/>
          <w:i/>
          <w:sz w:val="22"/>
          <w:szCs w:val="22"/>
        </w:rPr>
        <w:t xml:space="preserve"> </w:t>
      </w:r>
      <w:proofErr w:type="spellStart"/>
      <w:r w:rsidRPr="004F5DF5">
        <w:rPr>
          <w:rFonts w:ascii="Calibri" w:hAnsi="Calibri" w:cs="Arial"/>
          <w:i/>
          <w:sz w:val="22"/>
          <w:szCs w:val="22"/>
        </w:rPr>
        <w:t>effusus</w:t>
      </w:r>
      <w:proofErr w:type="spellEnd"/>
      <w:r w:rsidRPr="004F5DF5">
        <w:rPr>
          <w:rFonts w:ascii="Calibri" w:hAnsi="Calibri" w:cs="Arial"/>
          <w:i/>
          <w:sz w:val="22"/>
          <w:szCs w:val="22"/>
        </w:rPr>
        <w:t xml:space="preserve"> </w:t>
      </w:r>
      <w:r w:rsidRPr="004F5DF5">
        <w:rPr>
          <w:rFonts w:ascii="Calibri" w:hAnsi="Calibri" w:cs="Arial"/>
          <w:sz w:val="22"/>
          <w:szCs w:val="22"/>
        </w:rPr>
        <w:t xml:space="preserve">is now in such abundance </w:t>
      </w:r>
      <w:r>
        <w:rPr>
          <w:rFonts w:ascii="Calibri" w:hAnsi="Calibri" w:cs="Arial"/>
          <w:sz w:val="22"/>
          <w:szCs w:val="22"/>
        </w:rPr>
        <w:t xml:space="preserve">in some </w:t>
      </w:r>
      <w:r w:rsidRPr="004F5DF5">
        <w:rPr>
          <w:rFonts w:ascii="Calibri" w:hAnsi="Calibri" w:cs="Arial"/>
          <w:sz w:val="22"/>
          <w:szCs w:val="22"/>
        </w:rPr>
        <w:t>previously grazed areas (e.g. Rocky Valley on the Bogong High Plains) that it is permanently altering the floristic composition and vegetative structure of some bog and fen sites (Walsh and McDougall, 2004; McDougall, 2007).</w:t>
      </w:r>
    </w:p>
    <w:p w:rsidR="00FF7C6B" w:rsidRPr="004F5DF5" w:rsidRDefault="0056758E" w:rsidP="00FF7C6B">
      <w:pPr>
        <w:pStyle w:val="Default"/>
        <w:autoSpaceDE/>
        <w:autoSpaceDN/>
        <w:adjustRightInd/>
        <w:spacing w:before="120"/>
        <w:rPr>
          <w:rFonts w:ascii="Calibri" w:hAnsi="Calibri"/>
          <w:sz w:val="22"/>
          <w:szCs w:val="22"/>
        </w:rPr>
      </w:pPr>
      <w:r w:rsidRPr="004F5DF5">
        <w:rPr>
          <w:rFonts w:ascii="Calibri" w:hAnsi="Calibri"/>
          <w:sz w:val="22"/>
          <w:szCs w:val="22"/>
        </w:rPr>
        <w:t xml:space="preserve">The ecological community in both Tasmania and the ACT has remained without weed issues, although </w:t>
      </w:r>
      <w:proofErr w:type="spellStart"/>
      <w:r w:rsidRPr="004F5DF5">
        <w:rPr>
          <w:rFonts w:ascii="Calibri" w:hAnsi="Calibri"/>
          <w:i/>
          <w:sz w:val="22"/>
          <w:szCs w:val="22"/>
        </w:rPr>
        <w:t>Eragrostis</w:t>
      </w:r>
      <w:proofErr w:type="spellEnd"/>
      <w:r w:rsidRPr="004F5DF5">
        <w:rPr>
          <w:rFonts w:ascii="Calibri" w:hAnsi="Calibri"/>
          <w:i/>
          <w:sz w:val="22"/>
          <w:szCs w:val="22"/>
        </w:rPr>
        <w:t xml:space="preserve"> </w:t>
      </w:r>
      <w:proofErr w:type="spellStart"/>
      <w:r w:rsidRPr="004F5DF5">
        <w:rPr>
          <w:rFonts w:ascii="Calibri" w:hAnsi="Calibri"/>
          <w:i/>
          <w:sz w:val="22"/>
          <w:szCs w:val="22"/>
        </w:rPr>
        <w:t>curvula</w:t>
      </w:r>
      <w:proofErr w:type="spellEnd"/>
      <w:r w:rsidRPr="004F5DF5">
        <w:rPr>
          <w:rFonts w:ascii="Calibri" w:hAnsi="Calibri"/>
          <w:sz w:val="22"/>
          <w:szCs w:val="22"/>
        </w:rPr>
        <w:t xml:space="preserve"> (African love-grass) has been recently discovered in several high altitude bogs (G. Hope pers. comm., 2014) in the ACT. This invasive grass species is widespread throughout urban areas of the ACT and in surrounding rural districts.</w:t>
      </w:r>
    </w:p>
    <w:p w:rsidR="00FF7C6B" w:rsidRPr="004F5DF5" w:rsidRDefault="0056758E" w:rsidP="00FF7C6B">
      <w:pPr>
        <w:pStyle w:val="Default"/>
        <w:autoSpaceDE/>
        <w:autoSpaceDN/>
        <w:adjustRightInd/>
        <w:spacing w:before="120"/>
        <w:rPr>
          <w:rFonts w:ascii="Calibri" w:eastAsia="Calibri" w:hAnsi="Calibri"/>
          <w:color w:val="auto"/>
          <w:sz w:val="22"/>
          <w:szCs w:val="22"/>
          <w:lang w:eastAsia="en-US"/>
        </w:rPr>
      </w:pPr>
      <w:r w:rsidRPr="004F5DF5">
        <w:rPr>
          <w:rFonts w:ascii="Calibri" w:eastAsia="Calibri" w:hAnsi="Calibri"/>
          <w:color w:val="auto"/>
          <w:sz w:val="22"/>
          <w:szCs w:val="22"/>
          <w:lang w:eastAsia="en-US"/>
        </w:rPr>
        <w:t xml:space="preserve">Other herbaceous weed species commonly found in the ecological community include </w:t>
      </w:r>
      <w:r w:rsidRPr="004F5DF5">
        <w:rPr>
          <w:rFonts w:ascii="Calibri" w:eastAsia="Calibri" w:hAnsi="Calibri"/>
          <w:i/>
          <w:color w:val="auto"/>
          <w:sz w:val="22"/>
          <w:szCs w:val="22"/>
          <w:lang w:eastAsia="en-US"/>
        </w:rPr>
        <w:t xml:space="preserve">Lotus </w:t>
      </w:r>
      <w:proofErr w:type="spellStart"/>
      <w:r w:rsidRPr="004F5DF5">
        <w:rPr>
          <w:rFonts w:ascii="Calibri" w:eastAsia="Calibri" w:hAnsi="Calibri"/>
          <w:i/>
          <w:color w:val="auto"/>
          <w:sz w:val="22"/>
          <w:szCs w:val="22"/>
          <w:lang w:eastAsia="en-US"/>
        </w:rPr>
        <w:t>uliginosus</w:t>
      </w:r>
      <w:proofErr w:type="spellEnd"/>
      <w:r w:rsidRPr="004F5DF5">
        <w:rPr>
          <w:rFonts w:ascii="Calibri" w:eastAsia="Calibri" w:hAnsi="Calibri"/>
          <w:color w:val="auto"/>
          <w:sz w:val="22"/>
          <w:szCs w:val="22"/>
          <w:lang w:eastAsia="en-US"/>
        </w:rPr>
        <w:t xml:space="preserve"> (birds-foot trefoil), </w:t>
      </w:r>
      <w:proofErr w:type="spellStart"/>
      <w:r w:rsidRPr="004F5DF5">
        <w:rPr>
          <w:rFonts w:ascii="Calibri" w:eastAsia="Calibri" w:hAnsi="Calibri"/>
          <w:i/>
          <w:color w:val="auto"/>
          <w:sz w:val="22"/>
          <w:szCs w:val="22"/>
          <w:lang w:eastAsia="en-US"/>
        </w:rPr>
        <w:t>Mimulus</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moschatus</w:t>
      </w:r>
      <w:proofErr w:type="spellEnd"/>
      <w:r w:rsidRPr="004F5DF5">
        <w:rPr>
          <w:rFonts w:ascii="Calibri" w:eastAsia="Calibri" w:hAnsi="Calibri"/>
          <w:color w:val="auto"/>
          <w:sz w:val="22"/>
          <w:szCs w:val="22"/>
          <w:lang w:eastAsia="en-US"/>
        </w:rPr>
        <w:t xml:space="preserve"> (musk monkey flower), </w:t>
      </w:r>
      <w:proofErr w:type="spellStart"/>
      <w:r w:rsidRPr="004F5DF5">
        <w:rPr>
          <w:rFonts w:ascii="Calibri" w:eastAsia="Calibri" w:hAnsi="Calibri"/>
          <w:i/>
          <w:color w:val="auto"/>
          <w:sz w:val="22"/>
          <w:szCs w:val="22"/>
          <w:lang w:eastAsia="en-US"/>
        </w:rPr>
        <w:t>Agrostis</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capillaris</w:t>
      </w:r>
      <w:proofErr w:type="spellEnd"/>
      <w:r w:rsidRPr="004F5DF5">
        <w:rPr>
          <w:rFonts w:ascii="Calibri" w:eastAsia="Calibri" w:hAnsi="Calibri"/>
          <w:color w:val="auto"/>
          <w:sz w:val="22"/>
          <w:szCs w:val="22"/>
          <w:lang w:eastAsia="en-US"/>
        </w:rPr>
        <w:t xml:space="preserve"> (creeping bent grass), </w:t>
      </w:r>
      <w:proofErr w:type="spellStart"/>
      <w:r w:rsidRPr="004F5DF5">
        <w:rPr>
          <w:rFonts w:ascii="Calibri" w:eastAsia="Calibri" w:hAnsi="Calibri"/>
          <w:i/>
          <w:color w:val="auto"/>
          <w:sz w:val="22"/>
          <w:szCs w:val="22"/>
          <w:lang w:eastAsia="en-US"/>
        </w:rPr>
        <w:t>Phleum</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pratense</w:t>
      </w:r>
      <w:proofErr w:type="spellEnd"/>
      <w:r w:rsidRPr="004F5DF5">
        <w:rPr>
          <w:rFonts w:ascii="Calibri" w:eastAsia="Calibri" w:hAnsi="Calibri"/>
          <w:color w:val="auto"/>
          <w:sz w:val="22"/>
          <w:szCs w:val="22"/>
          <w:lang w:eastAsia="en-US"/>
        </w:rPr>
        <w:t xml:space="preserve"> (timothy grass) </w:t>
      </w:r>
      <w:proofErr w:type="spellStart"/>
      <w:r w:rsidRPr="004F5DF5">
        <w:rPr>
          <w:rFonts w:ascii="Calibri" w:eastAsia="Calibri" w:hAnsi="Calibri"/>
          <w:i/>
          <w:color w:val="auto"/>
          <w:sz w:val="22"/>
          <w:szCs w:val="22"/>
          <w:lang w:eastAsia="en-US"/>
        </w:rPr>
        <w:t>Anthoxanthum</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odoratum</w:t>
      </w:r>
      <w:proofErr w:type="spellEnd"/>
      <w:r w:rsidRPr="004F5DF5">
        <w:rPr>
          <w:rFonts w:ascii="Calibri" w:eastAsia="Calibri" w:hAnsi="Calibri"/>
          <w:color w:val="auto"/>
          <w:sz w:val="22"/>
          <w:szCs w:val="22"/>
          <w:lang w:eastAsia="en-US"/>
        </w:rPr>
        <w:t xml:space="preserve"> (sweet vernal-grass), </w:t>
      </w:r>
      <w:proofErr w:type="spellStart"/>
      <w:r w:rsidRPr="004F5DF5">
        <w:rPr>
          <w:rFonts w:ascii="Calibri" w:eastAsia="Calibri" w:hAnsi="Calibri"/>
          <w:i/>
          <w:color w:val="auto"/>
          <w:sz w:val="22"/>
          <w:szCs w:val="22"/>
          <w:lang w:eastAsia="en-US"/>
        </w:rPr>
        <w:t>Holcus</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lanatus</w:t>
      </w:r>
      <w:proofErr w:type="spellEnd"/>
      <w:r w:rsidRPr="004F5DF5">
        <w:rPr>
          <w:rFonts w:ascii="Calibri" w:eastAsia="Calibri" w:hAnsi="Calibri"/>
          <w:color w:val="auto"/>
          <w:sz w:val="22"/>
          <w:szCs w:val="22"/>
          <w:lang w:eastAsia="en-US"/>
        </w:rPr>
        <w:t xml:space="preserve"> (Yorkshire fog), and </w:t>
      </w:r>
      <w:proofErr w:type="spellStart"/>
      <w:r w:rsidRPr="004F5DF5">
        <w:rPr>
          <w:rFonts w:ascii="Calibri" w:eastAsia="Calibri" w:hAnsi="Calibri"/>
          <w:i/>
          <w:color w:val="auto"/>
          <w:sz w:val="22"/>
          <w:szCs w:val="22"/>
          <w:lang w:eastAsia="en-US"/>
        </w:rPr>
        <w:t>Hypochaeris</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radicata</w:t>
      </w:r>
      <w:proofErr w:type="spellEnd"/>
      <w:r w:rsidRPr="004F5DF5">
        <w:rPr>
          <w:rFonts w:ascii="Calibri" w:eastAsia="Calibri" w:hAnsi="Calibri"/>
          <w:color w:val="auto"/>
          <w:sz w:val="22"/>
          <w:szCs w:val="22"/>
          <w:lang w:eastAsia="en-US"/>
        </w:rPr>
        <w:t xml:space="preserve"> (cat’s ear) (McDougall and Walsh, 2007; VDSE, 2007). </w:t>
      </w:r>
      <w:proofErr w:type="spellStart"/>
      <w:r w:rsidRPr="004F5DF5">
        <w:rPr>
          <w:rFonts w:ascii="Calibri" w:eastAsia="Calibri" w:hAnsi="Calibri"/>
          <w:i/>
          <w:color w:val="auto"/>
          <w:sz w:val="22"/>
          <w:szCs w:val="22"/>
          <w:lang w:eastAsia="en-US"/>
        </w:rPr>
        <w:t>Glyceria</w:t>
      </w:r>
      <w:proofErr w:type="spellEnd"/>
      <w:r w:rsidRPr="004F5DF5">
        <w:rPr>
          <w:rFonts w:ascii="Calibri" w:eastAsia="Calibri" w:hAnsi="Calibri"/>
          <w:i/>
          <w:color w:val="auto"/>
          <w:sz w:val="22"/>
          <w:szCs w:val="22"/>
          <w:lang w:eastAsia="en-US"/>
        </w:rPr>
        <w:t xml:space="preserve"> maxima</w:t>
      </w:r>
      <w:r w:rsidRPr="004F5DF5">
        <w:rPr>
          <w:rFonts w:ascii="Calibri" w:eastAsia="Calibri" w:hAnsi="Calibri"/>
          <w:color w:val="auto"/>
          <w:sz w:val="22"/>
          <w:szCs w:val="22"/>
          <w:lang w:eastAsia="en-US"/>
        </w:rPr>
        <w:t xml:space="preserve"> (reed sweet grass), </w:t>
      </w:r>
      <w:r w:rsidRPr="004F5DF5">
        <w:rPr>
          <w:rFonts w:ascii="Calibri" w:eastAsia="Calibri" w:hAnsi="Calibri"/>
          <w:i/>
          <w:color w:val="auto"/>
          <w:sz w:val="22"/>
          <w:szCs w:val="22"/>
          <w:lang w:eastAsia="en-US"/>
        </w:rPr>
        <w:t xml:space="preserve">Phalaris </w:t>
      </w:r>
      <w:proofErr w:type="spellStart"/>
      <w:r w:rsidRPr="004F5DF5">
        <w:rPr>
          <w:rFonts w:ascii="Calibri" w:eastAsia="Calibri" w:hAnsi="Calibri"/>
          <w:i/>
          <w:color w:val="auto"/>
          <w:sz w:val="22"/>
          <w:szCs w:val="22"/>
          <w:lang w:eastAsia="en-US"/>
        </w:rPr>
        <w:t>arundinacea</w:t>
      </w:r>
      <w:proofErr w:type="spellEnd"/>
      <w:r w:rsidRPr="004F5DF5">
        <w:rPr>
          <w:rFonts w:ascii="Calibri" w:eastAsia="Calibri" w:hAnsi="Calibri"/>
          <w:color w:val="auto"/>
          <w:sz w:val="22"/>
          <w:szCs w:val="22"/>
          <w:lang w:eastAsia="en-US"/>
        </w:rPr>
        <w:t xml:space="preserve"> (reed canary grass), </w:t>
      </w:r>
      <w:proofErr w:type="spellStart"/>
      <w:r w:rsidRPr="004F5DF5">
        <w:rPr>
          <w:rFonts w:ascii="Calibri" w:eastAsia="Calibri" w:hAnsi="Calibri"/>
          <w:i/>
          <w:color w:val="auto"/>
          <w:sz w:val="22"/>
          <w:szCs w:val="22"/>
          <w:lang w:eastAsia="en-US"/>
        </w:rPr>
        <w:t>Juncus</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articulatus</w:t>
      </w:r>
      <w:proofErr w:type="spellEnd"/>
      <w:r w:rsidRPr="004F5DF5">
        <w:rPr>
          <w:rFonts w:ascii="Calibri" w:eastAsia="Calibri" w:hAnsi="Calibri"/>
          <w:color w:val="auto"/>
          <w:sz w:val="22"/>
          <w:szCs w:val="22"/>
          <w:lang w:eastAsia="en-US"/>
        </w:rPr>
        <w:t xml:space="preserve"> (jointed rush), </w:t>
      </w:r>
      <w:proofErr w:type="spellStart"/>
      <w:r w:rsidRPr="004F5DF5">
        <w:rPr>
          <w:rFonts w:ascii="Calibri" w:eastAsia="Calibri" w:hAnsi="Calibri"/>
          <w:i/>
          <w:color w:val="auto"/>
          <w:sz w:val="22"/>
          <w:szCs w:val="22"/>
          <w:lang w:eastAsia="en-US"/>
        </w:rPr>
        <w:t>Leucanthemum</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vulgare</w:t>
      </w:r>
      <w:proofErr w:type="spellEnd"/>
      <w:r w:rsidRPr="004F5DF5">
        <w:rPr>
          <w:rFonts w:ascii="Calibri" w:eastAsia="Calibri" w:hAnsi="Calibri"/>
          <w:color w:val="auto"/>
          <w:sz w:val="22"/>
          <w:szCs w:val="22"/>
          <w:lang w:eastAsia="en-US"/>
        </w:rPr>
        <w:t xml:space="preserve"> (ox-eye daisy), and </w:t>
      </w:r>
      <w:r w:rsidRPr="004F5DF5">
        <w:rPr>
          <w:rFonts w:ascii="Calibri" w:eastAsia="Calibri" w:hAnsi="Calibri"/>
          <w:i/>
          <w:color w:val="auto"/>
          <w:sz w:val="22"/>
          <w:szCs w:val="22"/>
          <w:lang w:eastAsia="en-US"/>
        </w:rPr>
        <w:t xml:space="preserve">Myosotis </w:t>
      </w:r>
      <w:proofErr w:type="spellStart"/>
      <w:r w:rsidRPr="004F5DF5">
        <w:rPr>
          <w:rFonts w:ascii="Calibri" w:eastAsia="Calibri" w:hAnsi="Calibri"/>
          <w:i/>
          <w:color w:val="auto"/>
          <w:sz w:val="22"/>
          <w:szCs w:val="22"/>
          <w:lang w:eastAsia="en-US"/>
        </w:rPr>
        <w:t>laxa</w:t>
      </w:r>
      <w:proofErr w:type="spellEnd"/>
      <w:r w:rsidRPr="004F5DF5">
        <w:rPr>
          <w:rFonts w:ascii="Calibri" w:eastAsia="Calibri" w:hAnsi="Calibri"/>
          <w:i/>
          <w:color w:val="auto"/>
          <w:sz w:val="22"/>
          <w:szCs w:val="22"/>
          <w:lang w:eastAsia="en-US"/>
        </w:rPr>
        <w:t xml:space="preserve"> subsp. </w:t>
      </w:r>
      <w:proofErr w:type="spellStart"/>
      <w:r w:rsidRPr="004F5DF5">
        <w:rPr>
          <w:rFonts w:ascii="Calibri" w:eastAsia="Calibri" w:hAnsi="Calibri"/>
          <w:i/>
          <w:color w:val="auto"/>
          <w:sz w:val="22"/>
          <w:szCs w:val="22"/>
          <w:lang w:eastAsia="en-US"/>
        </w:rPr>
        <w:t>caespitosa</w:t>
      </w:r>
      <w:proofErr w:type="spellEnd"/>
      <w:r w:rsidRPr="004F5DF5">
        <w:rPr>
          <w:rFonts w:ascii="Calibri" w:eastAsia="Calibri" w:hAnsi="Calibri"/>
          <w:color w:val="auto"/>
          <w:sz w:val="22"/>
          <w:szCs w:val="22"/>
          <w:lang w:eastAsia="en-US"/>
        </w:rPr>
        <w:t xml:space="preserve"> (water forget-me-not) are currently localised within the extent of the ecological community but may pose a significant threat in the future based on their impact elsewhere (K. McDougall pers. comm., 2014; J. Shannon pers. comm., 2014). Other common incidental weeds include </w:t>
      </w:r>
      <w:proofErr w:type="spellStart"/>
      <w:r w:rsidRPr="004F5DF5">
        <w:rPr>
          <w:rFonts w:ascii="Calibri" w:eastAsia="Calibri" w:hAnsi="Calibri"/>
          <w:i/>
          <w:color w:val="auto"/>
          <w:sz w:val="22"/>
          <w:szCs w:val="22"/>
          <w:lang w:eastAsia="en-US"/>
        </w:rPr>
        <w:t>Acetosella</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vulgaris</w:t>
      </w:r>
      <w:proofErr w:type="spellEnd"/>
      <w:r w:rsidRPr="004F5DF5">
        <w:rPr>
          <w:rFonts w:ascii="Calibri" w:eastAsia="Calibri" w:hAnsi="Calibri"/>
          <w:color w:val="auto"/>
          <w:sz w:val="22"/>
          <w:szCs w:val="22"/>
          <w:lang w:eastAsia="en-US"/>
        </w:rPr>
        <w:t xml:space="preserve"> (sheep sorrel) and </w:t>
      </w:r>
      <w:proofErr w:type="spellStart"/>
      <w:r w:rsidRPr="004F5DF5">
        <w:rPr>
          <w:rFonts w:ascii="Calibri" w:eastAsia="Calibri" w:hAnsi="Calibri"/>
          <w:i/>
          <w:color w:val="auto"/>
          <w:sz w:val="22"/>
          <w:szCs w:val="22"/>
          <w:lang w:eastAsia="en-US"/>
        </w:rPr>
        <w:t>Poa</w:t>
      </w:r>
      <w:proofErr w:type="spellEnd"/>
      <w:r w:rsidRPr="004F5DF5">
        <w:rPr>
          <w:rFonts w:ascii="Calibri" w:eastAsia="Calibri" w:hAnsi="Calibri"/>
          <w:i/>
          <w:color w:val="auto"/>
          <w:sz w:val="22"/>
          <w:szCs w:val="22"/>
          <w:lang w:eastAsia="en-US"/>
        </w:rPr>
        <w:t xml:space="preserve"> </w:t>
      </w:r>
      <w:proofErr w:type="spellStart"/>
      <w:r w:rsidRPr="004F5DF5">
        <w:rPr>
          <w:rFonts w:ascii="Calibri" w:eastAsia="Calibri" w:hAnsi="Calibri"/>
          <w:i/>
          <w:color w:val="auto"/>
          <w:sz w:val="22"/>
          <w:szCs w:val="22"/>
          <w:lang w:eastAsia="en-US"/>
        </w:rPr>
        <w:t>annua</w:t>
      </w:r>
      <w:proofErr w:type="spellEnd"/>
      <w:r w:rsidRPr="004F5DF5">
        <w:rPr>
          <w:rFonts w:ascii="Calibri" w:eastAsia="Calibri" w:hAnsi="Calibri"/>
          <w:i/>
          <w:color w:val="auto"/>
          <w:sz w:val="22"/>
          <w:szCs w:val="22"/>
          <w:lang w:eastAsia="en-US"/>
        </w:rPr>
        <w:t xml:space="preserve"> </w:t>
      </w:r>
      <w:r w:rsidRPr="004F5DF5">
        <w:rPr>
          <w:rFonts w:ascii="Calibri" w:eastAsia="Calibri" w:hAnsi="Calibri"/>
          <w:color w:val="auto"/>
          <w:sz w:val="22"/>
          <w:szCs w:val="22"/>
          <w:lang w:eastAsia="en-US"/>
        </w:rPr>
        <w:t>(annual meadow grass) (G. Hope pers. comm., 2014).</w:t>
      </w:r>
    </w:p>
    <w:p w:rsidR="00FF7C6B" w:rsidRPr="004F5DF5" w:rsidRDefault="00FF7C6B" w:rsidP="00FF7C6B">
      <w:pPr>
        <w:spacing w:before="120"/>
        <w:rPr>
          <w:rFonts w:eastAsia="Myriad Pro" w:cs="Arial"/>
          <w:lang w:val="en-AU"/>
        </w:rPr>
      </w:pPr>
      <w:bookmarkStart w:id="233" w:name="_Toc390339467"/>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234" w:name="_Toc256000226"/>
      <w:bookmarkStart w:id="235" w:name="_Toc256000192"/>
      <w:bookmarkStart w:id="236" w:name="_Toc256000158"/>
      <w:bookmarkStart w:id="237" w:name="_Toc256000124"/>
      <w:bookmarkStart w:id="238" w:name="_Toc256000086"/>
      <w:bookmarkStart w:id="239" w:name="_Toc256000042"/>
      <w:bookmarkStart w:id="240" w:name="_Toc256000047"/>
      <w:bookmarkStart w:id="241" w:name="_Toc434936281"/>
      <w:r w:rsidRPr="00B145F3">
        <w:rPr>
          <w:rFonts w:eastAsia="Myriad Pro Semibold" w:cs="Arial"/>
          <w:b/>
          <w:bCs/>
          <w:color w:val="004F92"/>
          <w:spacing w:val="-2"/>
          <w:sz w:val="32"/>
          <w:szCs w:val="32"/>
          <w:lang w:val="en-AU"/>
        </w:rPr>
        <w:t>4.7</w:t>
      </w:r>
      <w:r w:rsidRPr="00B145F3">
        <w:rPr>
          <w:rFonts w:eastAsia="Myriad Pro Semibold" w:cs="Arial"/>
          <w:b/>
          <w:bCs/>
          <w:color w:val="004F92"/>
          <w:spacing w:val="-2"/>
          <w:sz w:val="32"/>
          <w:szCs w:val="32"/>
          <w:lang w:val="en-AU"/>
        </w:rPr>
        <w:tab/>
        <w:t>Pathogens and Diseases</w:t>
      </w:r>
      <w:bookmarkEnd w:id="234"/>
      <w:bookmarkEnd w:id="235"/>
      <w:bookmarkEnd w:id="236"/>
      <w:bookmarkEnd w:id="237"/>
      <w:bookmarkEnd w:id="238"/>
      <w:bookmarkEnd w:id="239"/>
      <w:bookmarkEnd w:id="240"/>
      <w:bookmarkEnd w:id="241"/>
      <w:r w:rsidRPr="00B145F3">
        <w:rPr>
          <w:rFonts w:eastAsia="Myriad Pro Semibold" w:cs="Arial"/>
          <w:b/>
          <w:bCs/>
          <w:color w:val="004F92"/>
          <w:spacing w:val="-2"/>
          <w:sz w:val="32"/>
          <w:szCs w:val="32"/>
          <w:lang w:val="en-AU"/>
        </w:rPr>
        <w:t xml:space="preserve"> </w:t>
      </w:r>
    </w:p>
    <w:p w:rsidR="00FF7C6B" w:rsidRPr="004F5DF5" w:rsidRDefault="0056758E" w:rsidP="00FF7C6B">
      <w:pPr>
        <w:spacing w:before="120"/>
        <w:rPr>
          <w:rFonts w:cs="Arial"/>
          <w:lang w:val="en-AU"/>
        </w:rPr>
      </w:pPr>
      <w:r>
        <w:rPr>
          <w:rFonts w:cs="Arial"/>
          <w:lang w:val="en-AU"/>
        </w:rPr>
        <w:t>Similar to the threat of</w:t>
      </w:r>
      <w:r w:rsidRPr="004F5DF5">
        <w:rPr>
          <w:rFonts w:cs="Arial"/>
          <w:lang w:val="en-AU"/>
        </w:rPr>
        <w:t xml:space="preserve"> fire, pathogens are unpredictable in terms of where and when they will appear. Containment or control of a pathogenic infestation in isolation is always likely to be difficult, but </w:t>
      </w:r>
      <w:r>
        <w:rPr>
          <w:rFonts w:cs="Arial"/>
          <w:lang w:val="en-AU"/>
        </w:rPr>
        <w:t>is recommended given the consequences</w:t>
      </w:r>
      <w:r w:rsidRPr="004F5DF5">
        <w:rPr>
          <w:rFonts w:cs="Arial"/>
          <w:lang w:val="en-AU"/>
        </w:rPr>
        <w:t xml:space="preserve"> of a pathogenic outbreak in combination with other threats facing the ecological community</w:t>
      </w:r>
      <w:r>
        <w:rPr>
          <w:rFonts w:cs="Arial"/>
          <w:lang w:val="en-AU"/>
        </w:rPr>
        <w:t xml:space="preserve"> could be very high</w:t>
      </w:r>
      <w:r w:rsidRPr="004F5DF5">
        <w:rPr>
          <w:rFonts w:cs="Arial"/>
          <w:lang w:val="en-AU"/>
        </w:rPr>
        <w:t xml:space="preserve">. </w:t>
      </w:r>
    </w:p>
    <w:p w:rsidR="00FF7C6B" w:rsidRPr="004F5DF5" w:rsidRDefault="0056758E" w:rsidP="00FF7C6B">
      <w:pPr>
        <w:spacing w:before="120"/>
        <w:rPr>
          <w:rFonts w:cs="Arial"/>
          <w:lang w:val="en-AU"/>
        </w:rPr>
      </w:pPr>
      <w:proofErr w:type="spellStart"/>
      <w:r w:rsidRPr="004F5DF5">
        <w:rPr>
          <w:rFonts w:cs="Arial"/>
          <w:i/>
          <w:lang w:val="en-AU"/>
        </w:rPr>
        <w:t>Chytrid</w:t>
      </w:r>
      <w:proofErr w:type="spellEnd"/>
      <w:r w:rsidRPr="004F5DF5">
        <w:rPr>
          <w:rFonts w:cs="Arial"/>
          <w:lang w:val="en-AU"/>
        </w:rPr>
        <w:t xml:space="preserve"> fungus is a known pathogen causing the disease </w:t>
      </w:r>
      <w:proofErr w:type="spellStart"/>
      <w:r w:rsidRPr="004F5DF5">
        <w:rPr>
          <w:rFonts w:cs="Arial"/>
          <w:i/>
          <w:lang w:val="en-AU"/>
        </w:rPr>
        <w:t>Chytridiomycosis</w:t>
      </w:r>
      <w:proofErr w:type="spellEnd"/>
      <w:r w:rsidRPr="004F5DF5">
        <w:rPr>
          <w:rFonts w:cs="Arial"/>
          <w:lang w:val="en-AU"/>
        </w:rPr>
        <w:t xml:space="preserve"> </w:t>
      </w:r>
      <w:r>
        <w:rPr>
          <w:rFonts w:cs="Arial"/>
          <w:lang w:val="en-AU"/>
        </w:rPr>
        <w:t>in</w:t>
      </w:r>
      <w:r w:rsidRPr="004F5DF5">
        <w:rPr>
          <w:rFonts w:cs="Arial"/>
          <w:lang w:val="en-AU"/>
        </w:rPr>
        <w:t xml:space="preserve"> frogs and has been listed under the EPBC Act as a Key Threatening Process contributing to the decline in Australian frog species. Although there is no documented suggestion that </w:t>
      </w:r>
      <w:proofErr w:type="spellStart"/>
      <w:r w:rsidRPr="004F5DF5">
        <w:rPr>
          <w:rFonts w:cs="Arial"/>
          <w:i/>
          <w:lang w:val="en-AU"/>
        </w:rPr>
        <w:t>Chytrid</w:t>
      </w:r>
      <w:proofErr w:type="spellEnd"/>
      <w:r w:rsidRPr="004F5DF5">
        <w:rPr>
          <w:rFonts w:cs="Arial"/>
          <w:lang w:val="en-AU"/>
        </w:rPr>
        <w:t xml:space="preserve"> is of significant threat to the ecological community, it unquestionably affects the health of its frog fauna. These include the northern and southern corroboree frogs, the Alpine tree frog and Baw </w:t>
      </w:r>
      <w:proofErr w:type="spellStart"/>
      <w:r w:rsidRPr="004F5DF5">
        <w:rPr>
          <w:rFonts w:cs="Arial"/>
          <w:lang w:val="en-AU"/>
        </w:rPr>
        <w:t>Baw</w:t>
      </w:r>
      <w:proofErr w:type="spellEnd"/>
      <w:r w:rsidRPr="004F5DF5">
        <w:rPr>
          <w:rFonts w:cs="Arial"/>
          <w:lang w:val="en-AU"/>
        </w:rPr>
        <w:t xml:space="preserve"> frog, all of which are </w:t>
      </w:r>
      <w:r>
        <w:rPr>
          <w:rFonts w:cs="Arial"/>
          <w:lang w:val="en-AU"/>
        </w:rPr>
        <w:t>part of</w:t>
      </w:r>
      <w:r w:rsidRPr="004F5DF5">
        <w:rPr>
          <w:rFonts w:cs="Arial"/>
          <w:lang w:val="en-AU"/>
        </w:rPr>
        <w:t xml:space="preserve"> the ecological community </w:t>
      </w:r>
      <w:r>
        <w:rPr>
          <w:rFonts w:cs="Arial"/>
          <w:lang w:val="en-AU"/>
        </w:rPr>
        <w:t xml:space="preserve">fauna </w:t>
      </w:r>
      <w:r w:rsidRPr="004F5DF5">
        <w:rPr>
          <w:rFonts w:cs="Arial"/>
          <w:lang w:val="en-AU"/>
        </w:rPr>
        <w:t xml:space="preserve">and have recorded major declines in population due in large part to this fungal disease. The Australian Government has produced a </w:t>
      </w:r>
      <w:hyperlink r:id="rId48" w:history="1">
        <w:r w:rsidRPr="004F5DF5">
          <w:rPr>
            <w:rFonts w:cs="Arial"/>
            <w:color w:val="0000FF" w:themeColor="hyperlink"/>
            <w:u w:val="single"/>
            <w:lang w:val="en-AU"/>
          </w:rPr>
          <w:t xml:space="preserve">Threat abatement plan for infection of amphibians with </w:t>
        </w:r>
        <w:proofErr w:type="spellStart"/>
        <w:r w:rsidRPr="004F5DF5">
          <w:rPr>
            <w:rFonts w:cs="Arial"/>
            <w:i/>
            <w:color w:val="0000FF" w:themeColor="hyperlink"/>
            <w:u w:val="single"/>
            <w:lang w:val="en-AU"/>
          </w:rPr>
          <w:t>chytrid</w:t>
        </w:r>
        <w:proofErr w:type="spellEnd"/>
        <w:r w:rsidRPr="004F5DF5">
          <w:rPr>
            <w:rFonts w:cs="Arial"/>
            <w:color w:val="0000FF" w:themeColor="hyperlink"/>
            <w:u w:val="single"/>
            <w:lang w:val="en-AU"/>
          </w:rPr>
          <w:t xml:space="preserve"> fungus resulting in </w:t>
        </w:r>
        <w:proofErr w:type="spellStart"/>
        <w:r w:rsidRPr="004F5DF5">
          <w:rPr>
            <w:rFonts w:cs="Arial"/>
            <w:i/>
            <w:color w:val="0000FF" w:themeColor="hyperlink"/>
            <w:u w:val="single"/>
            <w:lang w:val="en-AU"/>
          </w:rPr>
          <w:t>chytridiomycosis</w:t>
        </w:r>
        <w:proofErr w:type="spellEnd"/>
      </w:hyperlink>
      <w:r w:rsidRPr="004F5DF5">
        <w:rPr>
          <w:rFonts w:cs="Arial"/>
          <w:lang w:val="en-AU"/>
        </w:rPr>
        <w:t>.</w:t>
      </w:r>
    </w:p>
    <w:p w:rsidR="00FF7C6B" w:rsidRPr="004F5DF5" w:rsidRDefault="0056758E" w:rsidP="00FF7C6B">
      <w:pPr>
        <w:spacing w:before="120"/>
        <w:rPr>
          <w:rFonts w:cs="Arial"/>
          <w:lang w:val="en-AU"/>
        </w:rPr>
      </w:pPr>
      <w:r w:rsidRPr="004F5DF5">
        <w:rPr>
          <w:rFonts w:cs="Arial"/>
          <w:lang w:val="en-AU"/>
        </w:rPr>
        <w:t xml:space="preserve">Other pathogens likely to emerge or become introduced to alpine, sub alpine and </w:t>
      </w:r>
      <w:proofErr w:type="spellStart"/>
      <w:r w:rsidRPr="004F5DF5">
        <w:rPr>
          <w:rFonts w:cs="Arial"/>
          <w:lang w:val="en-AU"/>
        </w:rPr>
        <w:t>montane</w:t>
      </w:r>
      <w:proofErr w:type="spellEnd"/>
      <w:r w:rsidRPr="004F5DF5">
        <w:rPr>
          <w:rFonts w:cs="Arial"/>
          <w:lang w:val="en-AU"/>
        </w:rPr>
        <w:t xml:space="preserve"> areas include </w:t>
      </w:r>
      <w:r w:rsidRPr="004F5DF5">
        <w:rPr>
          <w:rFonts w:cs="Arial"/>
          <w:i/>
          <w:lang w:val="en-AU"/>
        </w:rPr>
        <w:t>Phytophthora</w:t>
      </w:r>
      <w:r w:rsidRPr="004F5DF5">
        <w:rPr>
          <w:rFonts w:cs="Arial"/>
          <w:lang w:val="en-AU"/>
        </w:rPr>
        <w:t xml:space="preserve">, myrtle rust and </w:t>
      </w:r>
      <w:proofErr w:type="spellStart"/>
      <w:r w:rsidRPr="004F5DF5">
        <w:rPr>
          <w:rFonts w:cs="Arial"/>
          <w:lang w:val="en-AU"/>
        </w:rPr>
        <w:t>didymo</w:t>
      </w:r>
      <w:proofErr w:type="spellEnd"/>
      <w:r w:rsidRPr="004F5DF5">
        <w:rPr>
          <w:rFonts w:cs="Arial"/>
          <w:lang w:val="en-AU"/>
        </w:rPr>
        <w:t xml:space="preserve">. Dieback of vegetation caused by </w:t>
      </w:r>
      <w:r w:rsidRPr="004F5DF5">
        <w:rPr>
          <w:rFonts w:cs="Arial"/>
          <w:i/>
          <w:lang w:val="en-AU"/>
        </w:rPr>
        <w:t xml:space="preserve">Phytophthora </w:t>
      </w:r>
      <w:proofErr w:type="spellStart"/>
      <w:r w:rsidRPr="004F5DF5">
        <w:rPr>
          <w:rFonts w:cs="Arial"/>
          <w:i/>
          <w:lang w:val="en-AU"/>
        </w:rPr>
        <w:t>cambivora</w:t>
      </w:r>
      <w:proofErr w:type="spellEnd"/>
      <w:r w:rsidRPr="004F5DF5">
        <w:rPr>
          <w:rFonts w:cs="Arial"/>
          <w:lang w:val="en-AU"/>
        </w:rPr>
        <w:t xml:space="preserve"> has recently been detected in the alpine area of Kosciuszko National Park (Green and McDougall, pers. </w:t>
      </w:r>
      <w:proofErr w:type="spellStart"/>
      <w:proofErr w:type="gramStart"/>
      <w:r w:rsidRPr="004F5DF5">
        <w:rPr>
          <w:rFonts w:cs="Arial"/>
          <w:lang w:val="en-AU"/>
        </w:rPr>
        <w:t>comms</w:t>
      </w:r>
      <w:proofErr w:type="spellEnd"/>
      <w:r w:rsidRPr="004F5DF5">
        <w:rPr>
          <w:rFonts w:cs="Arial"/>
          <w:lang w:val="en-AU"/>
        </w:rPr>
        <w:t>.,</w:t>
      </w:r>
      <w:proofErr w:type="gramEnd"/>
      <w:r w:rsidRPr="004F5DF5">
        <w:rPr>
          <w:rFonts w:cs="Arial"/>
          <w:lang w:val="en-AU"/>
        </w:rPr>
        <w:t xml:space="preserve"> 2014). The emergence of </w:t>
      </w:r>
      <w:r w:rsidRPr="004F5DF5">
        <w:rPr>
          <w:rFonts w:cs="Arial"/>
          <w:i/>
          <w:lang w:val="en-AU"/>
        </w:rPr>
        <w:t>Phytophthora</w:t>
      </w:r>
      <w:r w:rsidRPr="004F5DF5">
        <w:rPr>
          <w:rFonts w:cs="Arial"/>
          <w:lang w:val="en-AU"/>
        </w:rPr>
        <w:t xml:space="preserve"> and potentially other diseases and pathogens in areas where they have been previously absent may be linked to a changing climate. The Australian Government has produced a </w:t>
      </w:r>
      <w:hyperlink r:id="rId49" w:history="1">
        <w:r w:rsidRPr="004F5DF5">
          <w:rPr>
            <w:rFonts w:cs="Arial"/>
            <w:color w:val="0000FF" w:themeColor="hyperlink"/>
            <w:u w:val="single"/>
            <w:lang w:val="en-AU"/>
          </w:rPr>
          <w:t xml:space="preserve">Threat abatement plan for disease in natural ecosystems caused by </w:t>
        </w:r>
        <w:r w:rsidRPr="004F5DF5">
          <w:rPr>
            <w:rFonts w:cs="Arial"/>
            <w:i/>
            <w:color w:val="0000FF" w:themeColor="hyperlink"/>
            <w:u w:val="single"/>
            <w:lang w:val="en-AU"/>
          </w:rPr>
          <w:t xml:space="preserve">Phytophthora </w:t>
        </w:r>
        <w:proofErr w:type="spellStart"/>
        <w:r w:rsidRPr="004F5DF5">
          <w:rPr>
            <w:rFonts w:cs="Arial"/>
            <w:i/>
            <w:color w:val="0000FF" w:themeColor="hyperlink"/>
            <w:u w:val="single"/>
            <w:lang w:val="en-AU"/>
          </w:rPr>
          <w:t>cinnamomi</w:t>
        </w:r>
        <w:proofErr w:type="spellEnd"/>
      </w:hyperlink>
      <w:r w:rsidRPr="004F5DF5">
        <w:rPr>
          <w:rFonts w:cs="Arial"/>
          <w:lang w:val="en-AU"/>
        </w:rPr>
        <w:t xml:space="preserve">. Although not currently occurring in Australia, </w:t>
      </w:r>
      <w:proofErr w:type="spellStart"/>
      <w:r w:rsidRPr="004F5DF5">
        <w:rPr>
          <w:rFonts w:cs="Arial"/>
          <w:lang w:val="en-AU"/>
        </w:rPr>
        <w:t>Didymo</w:t>
      </w:r>
      <w:proofErr w:type="spellEnd"/>
      <w:r w:rsidRPr="004F5DF5">
        <w:rPr>
          <w:rFonts w:cs="Arial"/>
          <w:lang w:val="en-AU"/>
        </w:rPr>
        <w:t xml:space="preserve"> is a highly invasive alga (diatom) of waterways and is a</w:t>
      </w:r>
      <w:r>
        <w:rPr>
          <w:rFonts w:cs="Arial"/>
          <w:lang w:val="en-AU"/>
        </w:rPr>
        <w:t>n increasingly</w:t>
      </w:r>
      <w:r w:rsidRPr="004F5DF5">
        <w:rPr>
          <w:rFonts w:cs="Arial"/>
          <w:lang w:val="en-AU"/>
        </w:rPr>
        <w:t xml:space="preserve"> significant problem in New Zealand.</w:t>
      </w:r>
    </w:p>
    <w:p w:rsidR="00FF7C6B" w:rsidRPr="004F5DF5" w:rsidRDefault="00FF7C6B" w:rsidP="00FF7C6B">
      <w:pPr>
        <w:spacing w:before="120"/>
        <w:rPr>
          <w:rFonts w:eastAsia="Myriad Pro" w:cs="Arial"/>
          <w:lang w:val="en-AU"/>
        </w:rPr>
      </w:pPr>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242" w:name="_Toc256000227"/>
      <w:bookmarkStart w:id="243" w:name="_Toc256000193"/>
      <w:bookmarkStart w:id="244" w:name="_Toc256000159"/>
      <w:bookmarkStart w:id="245" w:name="_Toc256000125"/>
      <w:bookmarkStart w:id="246" w:name="_Toc256000087"/>
      <w:bookmarkStart w:id="247" w:name="_Toc256000044"/>
      <w:bookmarkStart w:id="248" w:name="_Toc256000049"/>
      <w:bookmarkStart w:id="249" w:name="_Toc434936282"/>
      <w:r w:rsidRPr="00B145F3">
        <w:rPr>
          <w:rFonts w:eastAsia="Myriad Pro Semibold" w:cs="Arial"/>
          <w:b/>
          <w:bCs/>
          <w:color w:val="004F92"/>
          <w:spacing w:val="-2"/>
          <w:sz w:val="32"/>
          <w:szCs w:val="32"/>
          <w:lang w:val="en-AU"/>
        </w:rPr>
        <w:t>4.8</w:t>
      </w:r>
      <w:r w:rsidRPr="00B145F3">
        <w:rPr>
          <w:rFonts w:eastAsia="Myriad Pro Semibold" w:cs="Arial"/>
          <w:b/>
          <w:bCs/>
          <w:color w:val="004F92"/>
          <w:spacing w:val="-2"/>
          <w:sz w:val="32"/>
          <w:szCs w:val="32"/>
          <w:lang w:val="en-AU"/>
        </w:rPr>
        <w:tab/>
        <w:t>Infrastructure, development and recreation</w:t>
      </w:r>
      <w:bookmarkEnd w:id="242"/>
      <w:bookmarkEnd w:id="243"/>
      <w:bookmarkEnd w:id="244"/>
      <w:bookmarkEnd w:id="245"/>
      <w:bookmarkEnd w:id="246"/>
      <w:bookmarkEnd w:id="247"/>
      <w:bookmarkEnd w:id="233"/>
      <w:bookmarkEnd w:id="248"/>
      <w:bookmarkEnd w:id="249"/>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Tourism, associated infrastructure and other human uses of the area encompass a range of localised threats affecting the Alpine </w:t>
      </w:r>
      <w:r w:rsidRPr="004F5DF5">
        <w:rPr>
          <w:rFonts w:eastAsia="Times New Roman" w:cs="Arial"/>
          <w:i/>
          <w:iCs/>
          <w:lang w:val="en-AU" w:eastAsia="en-AU"/>
        </w:rPr>
        <w:t xml:space="preserve">Sphagnum </w:t>
      </w:r>
      <w:r w:rsidRPr="004F5DF5">
        <w:rPr>
          <w:rFonts w:eastAsia="Times New Roman" w:cs="Arial"/>
          <w:lang w:val="en-AU" w:eastAsia="en-AU"/>
        </w:rPr>
        <w:t>Bogs and Associated Fens ecological community, even within national parks. Recreational demands on alpine and subalpine regions continue to rise as more people visit the area in the summer months, as well as the more traditional winter ski season (McDougall and Walsh, 2007). Trampling of vegetation by walkers not keeping to pathways is a problem (</w:t>
      </w:r>
      <w:proofErr w:type="spellStart"/>
      <w:r w:rsidRPr="004F5DF5">
        <w:rPr>
          <w:rFonts w:eastAsia="Times New Roman" w:cs="Arial"/>
          <w:lang w:val="en-AU" w:eastAsia="en-AU"/>
        </w:rPr>
        <w:t>Whinam</w:t>
      </w:r>
      <w:proofErr w:type="spellEnd"/>
      <w:r w:rsidRPr="004F5DF5">
        <w:rPr>
          <w:rFonts w:eastAsia="Times New Roman" w:cs="Arial"/>
          <w:lang w:val="en-AU" w:eastAsia="en-AU"/>
        </w:rPr>
        <w:t xml:space="preserve"> and </w:t>
      </w:r>
      <w:proofErr w:type="spellStart"/>
      <w:r w:rsidRPr="004F5DF5">
        <w:rPr>
          <w:rFonts w:eastAsia="Times New Roman" w:cs="Arial"/>
          <w:lang w:val="en-AU" w:eastAsia="en-AU"/>
        </w:rPr>
        <w:t>Chilcott</w:t>
      </w:r>
      <w:proofErr w:type="spellEnd"/>
      <w:r w:rsidRPr="004F5DF5">
        <w:rPr>
          <w:rFonts w:eastAsia="Times New Roman" w:cs="Arial"/>
          <w:lang w:val="en-AU" w:eastAsia="en-AU"/>
        </w:rPr>
        <w:t xml:space="preserve">, 2002). The expansion of trail networks created largely to accommodate the popularity of mountain bikes and horse riding is a potential threat if created near the ecological community. These activities have the potential to impact the ecological community indirectly where damage such as erosion, increased sediments and runoff diversions alter hydrology. </w:t>
      </w:r>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Other threats include</w:t>
      </w:r>
      <w:r>
        <w:rPr>
          <w:rFonts w:eastAsia="Times New Roman" w:cs="Arial"/>
          <w:lang w:val="en-AU" w:eastAsia="en-AU"/>
        </w:rPr>
        <w:t>:</w:t>
      </w:r>
      <w:r w:rsidRPr="004F5DF5">
        <w:rPr>
          <w:rFonts w:eastAsia="Times New Roman" w:cs="Arial"/>
          <w:lang w:val="en-AU" w:eastAsia="en-AU"/>
        </w:rPr>
        <w:t xml:space="preserve"> ski resort developments, particularly the modification of ski slopes through vegetation and rock removal, which alters hydrology</w:t>
      </w:r>
      <w:r>
        <w:rPr>
          <w:rFonts w:eastAsia="Times New Roman" w:cs="Arial"/>
          <w:lang w:val="en-AU" w:eastAsia="en-AU"/>
        </w:rPr>
        <w:t>;</w:t>
      </w:r>
      <w:r w:rsidRPr="004F5DF5">
        <w:rPr>
          <w:rFonts w:eastAsia="Times New Roman" w:cs="Arial"/>
          <w:lang w:val="en-AU" w:eastAsia="en-AU"/>
        </w:rPr>
        <w:t xml:space="preserve"> and associated </w:t>
      </w:r>
      <w:proofErr w:type="spellStart"/>
      <w:r w:rsidRPr="004F5DF5">
        <w:rPr>
          <w:rFonts w:eastAsia="Times New Roman" w:cs="Arial"/>
          <w:lang w:val="en-AU" w:eastAsia="en-AU"/>
        </w:rPr>
        <w:t>roadworks</w:t>
      </w:r>
      <w:proofErr w:type="spellEnd"/>
      <w:r w:rsidRPr="004F5DF5">
        <w:rPr>
          <w:rFonts w:eastAsia="Times New Roman" w:cs="Arial"/>
          <w:lang w:val="en-AU" w:eastAsia="en-AU"/>
        </w:rPr>
        <w:t xml:space="preserve"> and dams required for the production of hydro-electricity (McDougall and Walsh, 2007). Dams and aqueducts are a significant issue due to their permanent impact on local hydrology, as they can lead to affected bogs and fens being drained and ultimately drying out.</w:t>
      </w:r>
    </w:p>
    <w:p w:rsidR="00FF7C6B" w:rsidRPr="004F5DF5" w:rsidRDefault="00FF7C6B" w:rsidP="00FF7C6B">
      <w:pPr>
        <w:pStyle w:val="ListParagraph"/>
        <w:tabs>
          <w:tab w:val="left" w:pos="780"/>
        </w:tabs>
        <w:spacing w:before="120"/>
        <w:rPr>
          <w:rFonts w:eastAsia="Myriad Pro Semibold" w:cs="Arial"/>
          <w:b/>
          <w:bCs/>
          <w:color w:val="004F92"/>
          <w:spacing w:val="-2"/>
          <w:lang w:val="en-AU"/>
        </w:rPr>
      </w:pPr>
    </w:p>
    <w:p w:rsidR="00FF7C6B" w:rsidRPr="00B145F3" w:rsidRDefault="0056758E" w:rsidP="00FF7C6B">
      <w:pPr>
        <w:pStyle w:val="ListParagraph"/>
        <w:keepNext/>
        <w:tabs>
          <w:tab w:val="left" w:pos="780"/>
        </w:tabs>
        <w:spacing w:line="380" w:lineRule="exact"/>
        <w:ind w:right="714"/>
        <w:outlineLvl w:val="1"/>
        <w:rPr>
          <w:rFonts w:eastAsia="Myriad Pro Semibold" w:cs="Arial"/>
          <w:b/>
          <w:bCs/>
          <w:color w:val="004F92"/>
          <w:spacing w:val="-2"/>
          <w:sz w:val="32"/>
          <w:szCs w:val="32"/>
          <w:lang w:val="en-AU"/>
        </w:rPr>
      </w:pPr>
      <w:bookmarkStart w:id="250" w:name="_Toc256000228"/>
      <w:bookmarkStart w:id="251" w:name="_Toc256000194"/>
      <w:bookmarkStart w:id="252" w:name="_Toc256000160"/>
      <w:bookmarkStart w:id="253" w:name="_Toc256000126"/>
      <w:bookmarkStart w:id="254" w:name="_Toc256000088"/>
      <w:bookmarkStart w:id="255" w:name="_Toc256000046"/>
      <w:bookmarkStart w:id="256" w:name="_Toc434936283"/>
      <w:r w:rsidRPr="00B145F3">
        <w:rPr>
          <w:rFonts w:eastAsia="Myriad Pro Semibold" w:cs="Arial"/>
          <w:b/>
          <w:bCs/>
          <w:color w:val="004F92"/>
          <w:spacing w:val="-2"/>
          <w:sz w:val="32"/>
          <w:szCs w:val="32"/>
          <w:lang w:val="en-AU"/>
        </w:rPr>
        <w:t>4.9</w:t>
      </w:r>
      <w:r w:rsidRPr="00B145F3">
        <w:rPr>
          <w:rFonts w:eastAsia="Myriad Pro Semibold" w:cs="Arial"/>
          <w:b/>
          <w:bCs/>
          <w:color w:val="004F92"/>
          <w:spacing w:val="-2"/>
          <w:sz w:val="32"/>
          <w:szCs w:val="32"/>
          <w:lang w:val="en-AU"/>
        </w:rPr>
        <w:tab/>
        <w:t>Resource use</w:t>
      </w:r>
      <w:bookmarkEnd w:id="250"/>
      <w:bookmarkEnd w:id="251"/>
      <w:bookmarkEnd w:id="252"/>
      <w:bookmarkEnd w:id="253"/>
      <w:bookmarkEnd w:id="254"/>
      <w:bookmarkEnd w:id="255"/>
      <w:bookmarkEnd w:id="256"/>
    </w:p>
    <w:p w:rsidR="00FF7C6B" w:rsidRPr="004F5DF5" w:rsidRDefault="0056758E" w:rsidP="00FF7C6B">
      <w:pPr>
        <w:widowControl/>
        <w:spacing w:before="120"/>
        <w:rPr>
          <w:rFonts w:eastAsia="Times New Roman" w:cs="Arial"/>
          <w:lang w:val="en-AU" w:eastAsia="en-AU"/>
        </w:rPr>
      </w:pPr>
      <w:r w:rsidRPr="004F5DF5">
        <w:rPr>
          <w:rFonts w:eastAsia="Times New Roman" w:cs="Arial"/>
          <w:i/>
          <w:lang w:val="en-AU" w:eastAsia="en-AU"/>
        </w:rPr>
        <w:t>Sphagnum</w:t>
      </w:r>
      <w:r w:rsidRPr="004F5DF5">
        <w:rPr>
          <w:rFonts w:eastAsia="Times New Roman" w:cs="Arial"/>
          <w:lang w:val="en-AU" w:eastAsia="en-AU"/>
        </w:rPr>
        <w:t xml:space="preserve"> moss has previously been harvested from the wild for use in the horticultural industry, notably in Tasmania, with very minor amounts coming from Victoria and NSW (</w:t>
      </w:r>
      <w:proofErr w:type="spellStart"/>
      <w:r w:rsidRPr="004F5DF5">
        <w:rPr>
          <w:rFonts w:eastAsia="Times New Roman" w:cs="Arial"/>
          <w:lang w:val="en-AU" w:eastAsia="en-AU"/>
        </w:rPr>
        <w:t>Whinam</w:t>
      </w:r>
      <w:proofErr w:type="spellEnd"/>
      <w:r w:rsidRPr="004F5DF5">
        <w:rPr>
          <w:rFonts w:eastAsia="Times New Roman" w:cs="Arial"/>
          <w:lang w:val="en-AU" w:eastAsia="en-AU"/>
        </w:rPr>
        <w:t xml:space="preserve"> and Buxton, 1997). The Australian Code of Practice for </w:t>
      </w:r>
      <w:r w:rsidRPr="004F5DF5">
        <w:rPr>
          <w:rFonts w:eastAsia="Times New Roman" w:cs="Arial"/>
          <w:i/>
          <w:lang w:val="en-AU" w:eastAsia="en-AU"/>
        </w:rPr>
        <w:t>Sphagnum</w:t>
      </w:r>
      <w:r w:rsidRPr="004F5DF5">
        <w:rPr>
          <w:rFonts w:eastAsia="Times New Roman" w:cs="Arial"/>
          <w:lang w:val="en-AU" w:eastAsia="en-AU"/>
        </w:rPr>
        <w:t xml:space="preserve"> harvesting states that harvesting should not be carried out in alpine or subalpine environments. However, illegal harvest does occur (TDPIW, 2007). Forestry Tasmania ceased issuing permits to harvest </w:t>
      </w:r>
      <w:r w:rsidRPr="004F5DF5">
        <w:rPr>
          <w:rFonts w:eastAsia="Times New Roman" w:cs="Arial"/>
          <w:i/>
          <w:lang w:val="en-AU" w:eastAsia="en-AU"/>
        </w:rPr>
        <w:t>Sphagnum</w:t>
      </w:r>
      <w:r w:rsidRPr="004F5DF5">
        <w:rPr>
          <w:rFonts w:eastAsia="Times New Roman" w:cs="Arial"/>
          <w:lang w:val="en-AU" w:eastAsia="en-AU"/>
        </w:rPr>
        <w:t xml:space="preserve"> moss from the forest estate in 2011. </w:t>
      </w:r>
    </w:p>
    <w:p w:rsidR="00FF7C6B" w:rsidRPr="004F5DF5" w:rsidRDefault="0056758E" w:rsidP="00FF7C6B">
      <w:pPr>
        <w:spacing w:before="120"/>
        <w:rPr>
          <w:rFonts w:cs="Arial"/>
          <w:lang w:val="en-AU"/>
        </w:rPr>
      </w:pPr>
      <w:r w:rsidRPr="004F5DF5">
        <w:rPr>
          <w:rFonts w:cs="Arial"/>
          <w:lang w:val="en-AU"/>
        </w:rPr>
        <w:t xml:space="preserve">Timber harvesting and silvicultural regimes in catchments containing Alpine </w:t>
      </w:r>
      <w:r w:rsidRPr="004F5DF5">
        <w:rPr>
          <w:rFonts w:cs="Arial"/>
          <w:i/>
          <w:iCs/>
          <w:lang w:val="en-AU"/>
        </w:rPr>
        <w:t xml:space="preserve">Sphagnum </w:t>
      </w:r>
      <w:r w:rsidRPr="004F5DF5">
        <w:rPr>
          <w:rFonts w:cs="Arial"/>
          <w:lang w:val="en-AU"/>
        </w:rPr>
        <w:t>Bogs and Associated Fens may impact the community through physical disturbance and the potential for associated changes in local hydrology, as well as through fire regimes (</w:t>
      </w:r>
      <w:proofErr w:type="spellStart"/>
      <w:r w:rsidRPr="004F5DF5">
        <w:rPr>
          <w:rFonts w:cs="Arial"/>
          <w:lang w:val="en-AU"/>
        </w:rPr>
        <w:t>Whinam</w:t>
      </w:r>
      <w:proofErr w:type="spellEnd"/>
      <w:r w:rsidRPr="004F5DF5">
        <w:rPr>
          <w:rFonts w:cs="Arial"/>
          <w:lang w:val="en-AU"/>
        </w:rPr>
        <w:t xml:space="preserve"> and </w:t>
      </w:r>
      <w:proofErr w:type="spellStart"/>
      <w:r w:rsidRPr="004F5DF5">
        <w:rPr>
          <w:rFonts w:cs="Arial"/>
          <w:lang w:val="en-AU"/>
        </w:rPr>
        <w:t>Chilcott</w:t>
      </w:r>
      <w:proofErr w:type="spellEnd"/>
      <w:r w:rsidRPr="004F5DF5">
        <w:rPr>
          <w:rFonts w:cs="Arial"/>
          <w:lang w:val="en-AU"/>
        </w:rPr>
        <w:t xml:space="preserve">, 2000). </w:t>
      </w:r>
    </w:p>
    <w:p w:rsidR="00FF7C6B" w:rsidRPr="004F5DF5" w:rsidRDefault="0056758E" w:rsidP="00FF7C6B">
      <w:pPr>
        <w:spacing w:before="120"/>
        <w:rPr>
          <w:rFonts w:cs="Arial"/>
          <w:lang w:val="en-AU"/>
        </w:rPr>
      </w:pPr>
      <w:r w:rsidRPr="004F5DF5">
        <w:rPr>
          <w:rFonts w:cs="Arial"/>
          <w:lang w:val="en-AU"/>
        </w:rPr>
        <w:t>Ground water extraction proposals are a newly-emerging issue that may be a potential high-impact threat to the long-term hydrological health of the ecological community. Groundwater extraction may be a localised threat to the ecological community, depending on the amount of water extracted and the locality.</w:t>
      </w:r>
    </w:p>
    <w:p w:rsidR="00FF7C6B" w:rsidRPr="004F5DF5" w:rsidRDefault="0056758E" w:rsidP="00FF7C6B">
      <w:pPr>
        <w:spacing w:before="120"/>
        <w:rPr>
          <w:rFonts w:eastAsia="Myriad Pro" w:cs="Arial"/>
          <w:color w:val="004F92"/>
          <w:spacing w:val="-7"/>
          <w:lang w:val="en-AU"/>
        </w:rPr>
      </w:pPr>
      <w:bookmarkStart w:id="257" w:name="_Toc256000055"/>
      <w:bookmarkStart w:id="258" w:name="_Toc390339473"/>
      <w:r w:rsidRPr="004F5DF5">
        <w:rPr>
          <w:rFonts w:eastAsia="Myriad Pro" w:cs="Arial"/>
          <w:color w:val="004F92"/>
          <w:spacing w:val="-7"/>
          <w:lang w:val="en-AU"/>
        </w:rPr>
        <w:br w:type="page"/>
      </w:r>
    </w:p>
    <w:p w:rsidR="00FF7C6B" w:rsidRPr="00B145F3" w:rsidRDefault="0056758E" w:rsidP="00FF7C6B">
      <w:pPr>
        <w:numPr>
          <w:ilvl w:val="0"/>
          <w:numId w:val="5"/>
        </w:numPr>
        <w:spacing w:before="18"/>
        <w:outlineLvl w:val="0"/>
        <w:rPr>
          <w:rFonts w:eastAsia="Myriad Pro" w:cs="Arial"/>
          <w:b/>
          <w:color w:val="004F92"/>
          <w:spacing w:val="-8"/>
          <w:sz w:val="52"/>
          <w:szCs w:val="52"/>
          <w:lang w:val="en-AU"/>
        </w:rPr>
      </w:pPr>
      <w:bookmarkStart w:id="259" w:name="_Toc256000229"/>
      <w:bookmarkStart w:id="260" w:name="_Toc256000195"/>
      <w:bookmarkStart w:id="261" w:name="_Toc256000161"/>
      <w:bookmarkStart w:id="262" w:name="_Toc256000127"/>
      <w:bookmarkStart w:id="263" w:name="_Toc256000089"/>
      <w:bookmarkStart w:id="264" w:name="_Toc256000048"/>
      <w:bookmarkStart w:id="265" w:name="_Toc434936284"/>
      <w:r w:rsidRPr="00B145F3">
        <w:rPr>
          <w:rFonts w:eastAsia="Myriad Pro" w:cs="Arial"/>
          <w:b/>
          <w:color w:val="004F92"/>
          <w:spacing w:val="-8"/>
          <w:sz w:val="52"/>
          <w:szCs w:val="52"/>
          <w:lang w:val="en-AU"/>
        </w:rPr>
        <w:t xml:space="preserve">Recovery </w:t>
      </w:r>
      <w:bookmarkEnd w:id="257"/>
      <w:bookmarkEnd w:id="258"/>
      <w:r w:rsidRPr="00B145F3">
        <w:rPr>
          <w:rFonts w:eastAsia="Myriad Pro" w:cs="Arial"/>
          <w:b/>
          <w:color w:val="004F92"/>
          <w:spacing w:val="-8"/>
          <w:sz w:val="52"/>
          <w:szCs w:val="52"/>
          <w:lang w:val="en-AU"/>
        </w:rPr>
        <w:t>Programme</w:t>
      </w:r>
      <w:bookmarkEnd w:id="259"/>
      <w:bookmarkEnd w:id="260"/>
      <w:bookmarkEnd w:id="261"/>
      <w:bookmarkEnd w:id="262"/>
      <w:bookmarkEnd w:id="263"/>
      <w:bookmarkEnd w:id="264"/>
      <w:bookmarkEnd w:id="265"/>
    </w:p>
    <w:p w:rsidR="00FF7C6B" w:rsidRPr="004F5DF5" w:rsidRDefault="00FF7C6B" w:rsidP="00FF7C6B">
      <w:pPr>
        <w:outlineLvl w:val="1"/>
        <w:rPr>
          <w:rFonts w:eastAsia="Myriad Pro Semibold" w:cs="Arial"/>
          <w:b/>
          <w:bCs/>
          <w:color w:val="365F91" w:themeColor="accent1" w:themeShade="BF"/>
          <w:lang w:val="en-AU"/>
        </w:rPr>
      </w:pPr>
      <w:bookmarkStart w:id="266" w:name="_Toc390339474"/>
      <w:bookmarkStart w:id="267" w:name="_Toc394312692"/>
      <w:bookmarkStart w:id="268" w:name="_Toc394312792"/>
      <w:bookmarkStart w:id="269" w:name="_Toc394312872"/>
      <w:bookmarkStart w:id="270" w:name="_Toc394312946"/>
      <w:bookmarkStart w:id="271" w:name="_Toc394313020"/>
      <w:bookmarkStart w:id="272" w:name="_Toc394313094"/>
      <w:bookmarkStart w:id="273" w:name="_Toc390339478"/>
      <w:bookmarkStart w:id="274" w:name="_Toc256000060"/>
      <w:bookmarkEnd w:id="266"/>
      <w:bookmarkEnd w:id="267"/>
      <w:bookmarkEnd w:id="268"/>
      <w:bookmarkEnd w:id="269"/>
      <w:bookmarkEnd w:id="270"/>
      <w:bookmarkEnd w:id="271"/>
      <w:bookmarkEnd w:id="272"/>
    </w:p>
    <w:p w:rsidR="00FF7C6B" w:rsidRPr="00194870" w:rsidRDefault="0056758E" w:rsidP="00FF7C6B">
      <w:pPr>
        <w:outlineLvl w:val="1"/>
        <w:rPr>
          <w:rFonts w:eastAsia="Myriad Pro Semibold" w:cs="Arial"/>
          <w:b/>
          <w:bCs/>
          <w:color w:val="365F91" w:themeColor="accent1" w:themeShade="BF"/>
          <w:sz w:val="32"/>
          <w:szCs w:val="32"/>
          <w:lang w:val="en-AU"/>
        </w:rPr>
      </w:pPr>
      <w:bookmarkStart w:id="275" w:name="_Toc256000231"/>
      <w:bookmarkStart w:id="276" w:name="_Toc256000197"/>
      <w:bookmarkStart w:id="277" w:name="_Toc256000163"/>
      <w:bookmarkStart w:id="278" w:name="_Toc256000129"/>
      <w:bookmarkStart w:id="279" w:name="_Toc256000092"/>
      <w:bookmarkStart w:id="280" w:name="_Toc256000051"/>
      <w:bookmarkStart w:id="281" w:name="_Toc434936285"/>
      <w:r w:rsidRPr="00194870">
        <w:rPr>
          <w:rFonts w:eastAsia="Myriad Pro Semibold" w:cs="Arial"/>
          <w:b/>
          <w:bCs/>
          <w:color w:val="365F91" w:themeColor="accent1" w:themeShade="BF"/>
          <w:sz w:val="32"/>
          <w:szCs w:val="32"/>
          <w:lang w:val="en-AU"/>
        </w:rPr>
        <w:t>5.1</w:t>
      </w:r>
      <w:r w:rsidRPr="00194870">
        <w:rPr>
          <w:rFonts w:eastAsia="Myriad Pro Semibold" w:cs="Arial"/>
          <w:b/>
          <w:bCs/>
          <w:color w:val="365F91" w:themeColor="accent1" w:themeShade="BF"/>
          <w:sz w:val="32"/>
          <w:szCs w:val="32"/>
          <w:lang w:val="en-AU"/>
        </w:rPr>
        <w:tab/>
        <w:t>Objective</w:t>
      </w:r>
      <w:bookmarkEnd w:id="273"/>
      <w:r w:rsidRPr="00194870">
        <w:rPr>
          <w:rFonts w:eastAsia="Myriad Pro Semibold" w:cs="Arial"/>
          <w:b/>
          <w:bCs/>
          <w:color w:val="365F91" w:themeColor="accent1" w:themeShade="BF"/>
          <w:sz w:val="32"/>
          <w:szCs w:val="32"/>
          <w:lang w:val="en-AU"/>
        </w:rPr>
        <w:t>s</w:t>
      </w:r>
      <w:bookmarkEnd w:id="275"/>
      <w:bookmarkEnd w:id="276"/>
      <w:bookmarkEnd w:id="277"/>
      <w:bookmarkEnd w:id="278"/>
      <w:bookmarkEnd w:id="279"/>
      <w:bookmarkEnd w:id="280"/>
      <w:bookmarkEnd w:id="274"/>
      <w:bookmarkEnd w:id="281"/>
    </w:p>
    <w:p w:rsidR="00FF7C6B" w:rsidRPr="004F5DF5" w:rsidRDefault="00FF7C6B" w:rsidP="00FF7C6B">
      <w:pPr>
        <w:rPr>
          <w:rFonts w:cs="Arial"/>
          <w:b/>
          <w:lang w:val="en-AU"/>
        </w:rPr>
      </w:pPr>
    </w:p>
    <w:p w:rsidR="00FF7C6B" w:rsidRPr="00AF3B9B" w:rsidRDefault="0056758E" w:rsidP="00FF7C6B">
      <w:pPr>
        <w:rPr>
          <w:rFonts w:cs="Arial"/>
          <w:lang w:val="en-AU"/>
        </w:rPr>
      </w:pPr>
      <w:r w:rsidRPr="00AF3B9B">
        <w:rPr>
          <w:rFonts w:cs="Arial"/>
          <w:lang w:val="en-AU"/>
        </w:rPr>
        <w:t>As indicated in the Introduction to this recovery plan, the objectives are:</w:t>
      </w:r>
    </w:p>
    <w:p w:rsidR="00FF7C6B" w:rsidRDefault="00FF7C6B" w:rsidP="00FF7C6B">
      <w:pPr>
        <w:rPr>
          <w:rFonts w:cs="Arial"/>
          <w:b/>
          <w:lang w:val="en-AU"/>
        </w:rPr>
      </w:pPr>
    </w:p>
    <w:p w:rsidR="00FF7C6B" w:rsidRPr="004F5DF5" w:rsidRDefault="0056758E" w:rsidP="00FF7C6B">
      <w:pPr>
        <w:rPr>
          <w:rFonts w:cs="Arial"/>
          <w:b/>
          <w:lang w:val="en-AU"/>
        </w:rPr>
      </w:pPr>
      <w:r w:rsidRPr="004F5DF5">
        <w:rPr>
          <w:rFonts w:cs="Arial"/>
          <w:b/>
          <w:lang w:val="en-AU"/>
        </w:rPr>
        <w:t>Primary objective:</w:t>
      </w:r>
    </w:p>
    <w:p w:rsidR="00FF7C6B" w:rsidRPr="004F5DF5" w:rsidRDefault="0056758E" w:rsidP="00FF7C6B">
      <w:pPr>
        <w:rPr>
          <w:rFonts w:cs="Arial"/>
          <w:lang w:val="en-AU"/>
        </w:rPr>
      </w:pPr>
      <w:r w:rsidRPr="004F5DF5">
        <w:rPr>
          <w:rFonts w:cs="Arial"/>
          <w:lang w:val="en-AU"/>
        </w:rPr>
        <w:t xml:space="preserve">Maintain or extend the current known extent (area) and maintain or improve the condition of the Alpine </w:t>
      </w:r>
      <w:r w:rsidRPr="004F5DF5">
        <w:rPr>
          <w:rFonts w:cs="Arial"/>
          <w:i/>
          <w:lang w:val="en-AU"/>
        </w:rPr>
        <w:t>Sphagnum</w:t>
      </w:r>
      <w:r w:rsidRPr="004F5DF5">
        <w:rPr>
          <w:rFonts w:cs="Arial"/>
          <w:lang w:val="en-AU"/>
        </w:rPr>
        <w:t xml:space="preserve"> Bogs and Associated Fens ecological community over the life of the recovery plan. </w:t>
      </w:r>
    </w:p>
    <w:p w:rsidR="00FF7C6B" w:rsidRPr="004F5DF5" w:rsidRDefault="00FF7C6B" w:rsidP="00FF7C6B">
      <w:pPr>
        <w:rPr>
          <w:rFonts w:cs="Arial"/>
          <w:b/>
          <w:lang w:val="en-AU"/>
        </w:rPr>
      </w:pPr>
    </w:p>
    <w:p w:rsidR="00FF7C6B" w:rsidRPr="004F5DF5" w:rsidRDefault="0056758E" w:rsidP="00FF7C6B">
      <w:pPr>
        <w:rPr>
          <w:rFonts w:cs="Arial"/>
          <w:b/>
          <w:lang w:val="en-AU"/>
        </w:rPr>
      </w:pPr>
      <w:r w:rsidRPr="004F5DF5">
        <w:rPr>
          <w:rFonts w:cs="Arial"/>
          <w:b/>
          <w:lang w:val="en-AU"/>
        </w:rPr>
        <w:t>Supporting objective:</w:t>
      </w:r>
    </w:p>
    <w:p w:rsidR="00FF7C6B" w:rsidRPr="004F5DF5" w:rsidRDefault="0056758E" w:rsidP="00FF7C6B">
      <w:pPr>
        <w:rPr>
          <w:rFonts w:cs="Arial"/>
          <w:lang w:val="en-AU"/>
        </w:rPr>
      </w:pPr>
      <w:r w:rsidRPr="004F5DF5">
        <w:rPr>
          <w:rFonts w:cs="Arial"/>
          <w:lang w:val="en-AU"/>
        </w:rPr>
        <w:t xml:space="preserve">Ensure effective </w:t>
      </w:r>
      <w:r>
        <w:rPr>
          <w:rFonts w:cs="Arial"/>
          <w:lang w:val="en-AU"/>
        </w:rPr>
        <w:t xml:space="preserve">and </w:t>
      </w:r>
      <w:r w:rsidRPr="004F5DF5">
        <w:rPr>
          <w:rFonts w:cs="Arial"/>
          <w:lang w:val="en-AU"/>
        </w:rPr>
        <w:t>adaptive implementation of the plan.</w:t>
      </w:r>
    </w:p>
    <w:p w:rsidR="00FF7C6B" w:rsidRPr="004F5DF5" w:rsidRDefault="00FF7C6B" w:rsidP="00FF7C6B">
      <w:pPr>
        <w:rPr>
          <w:rFonts w:cs="Arial"/>
          <w:lang w:val="en-AU"/>
        </w:rPr>
      </w:pPr>
    </w:p>
    <w:p w:rsidR="00FF7C6B" w:rsidRPr="00B145F3" w:rsidRDefault="0056758E" w:rsidP="00FF7C6B">
      <w:pPr>
        <w:outlineLvl w:val="1"/>
        <w:rPr>
          <w:rFonts w:eastAsia="Myriad Pro Semibold" w:cs="Arial"/>
          <w:b/>
          <w:bCs/>
          <w:color w:val="365F91" w:themeColor="accent1" w:themeShade="BF"/>
          <w:sz w:val="32"/>
          <w:szCs w:val="32"/>
          <w:lang w:val="en-AU"/>
        </w:rPr>
      </w:pPr>
      <w:bookmarkStart w:id="282" w:name="_Toc390339483"/>
      <w:bookmarkStart w:id="283" w:name="_Toc394312701"/>
      <w:bookmarkStart w:id="284" w:name="_Toc394312801"/>
      <w:bookmarkStart w:id="285" w:name="_Toc394312881"/>
      <w:bookmarkStart w:id="286" w:name="_Toc394312955"/>
      <w:bookmarkStart w:id="287" w:name="_Toc394313029"/>
      <w:bookmarkStart w:id="288" w:name="_Toc394313103"/>
      <w:bookmarkStart w:id="289" w:name="_Toc256000232"/>
      <w:bookmarkStart w:id="290" w:name="_Toc256000198"/>
      <w:bookmarkStart w:id="291" w:name="_Toc256000164"/>
      <w:bookmarkStart w:id="292" w:name="_Toc256000130"/>
      <w:bookmarkStart w:id="293" w:name="_Toc256000093"/>
      <w:bookmarkStart w:id="294" w:name="_Toc256000052"/>
      <w:bookmarkStart w:id="295" w:name="_Toc256000066"/>
      <w:bookmarkStart w:id="296" w:name="_Toc390339484"/>
      <w:bookmarkStart w:id="297" w:name="_Toc434936286"/>
      <w:bookmarkEnd w:id="282"/>
      <w:bookmarkEnd w:id="283"/>
      <w:bookmarkEnd w:id="284"/>
      <w:bookmarkEnd w:id="285"/>
      <w:bookmarkEnd w:id="286"/>
      <w:bookmarkEnd w:id="287"/>
      <w:bookmarkEnd w:id="288"/>
      <w:r w:rsidRPr="00B145F3">
        <w:rPr>
          <w:rFonts w:eastAsia="Myriad Pro Semibold" w:cs="Arial"/>
          <w:b/>
          <w:bCs/>
          <w:color w:val="365F91" w:themeColor="accent1" w:themeShade="BF"/>
          <w:sz w:val="32"/>
          <w:szCs w:val="32"/>
          <w:lang w:val="en-AU"/>
        </w:rPr>
        <w:t>5.2</w:t>
      </w:r>
      <w:r w:rsidRPr="00B145F3">
        <w:rPr>
          <w:rFonts w:eastAsia="Myriad Pro Semibold" w:cs="Arial"/>
          <w:b/>
          <w:bCs/>
          <w:color w:val="365F91" w:themeColor="accent1" w:themeShade="BF"/>
          <w:sz w:val="32"/>
          <w:szCs w:val="32"/>
          <w:lang w:val="en-AU"/>
        </w:rPr>
        <w:tab/>
        <w:t>Strategies</w:t>
      </w:r>
      <w:bookmarkEnd w:id="289"/>
      <w:bookmarkEnd w:id="290"/>
      <w:bookmarkEnd w:id="291"/>
      <w:bookmarkEnd w:id="292"/>
      <w:bookmarkEnd w:id="293"/>
      <w:bookmarkEnd w:id="294"/>
      <w:bookmarkEnd w:id="295"/>
      <w:bookmarkEnd w:id="296"/>
      <w:bookmarkEnd w:id="297"/>
    </w:p>
    <w:p w:rsidR="00FF7C6B" w:rsidRPr="004F5DF5" w:rsidRDefault="0056758E" w:rsidP="00FF7C6B">
      <w:pPr>
        <w:spacing w:before="120"/>
        <w:rPr>
          <w:rFonts w:cs="Arial"/>
          <w:lang w:val="en-AU"/>
        </w:rPr>
      </w:pPr>
      <w:r w:rsidRPr="004F5DF5">
        <w:rPr>
          <w:rFonts w:cs="Arial"/>
          <w:lang w:val="en-AU"/>
        </w:rPr>
        <w:t xml:space="preserve">The objectives of the recovery plan will be achieved by three strategies: </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Implementing the priority recovery actions identified in the recovery plan to address the threats most influencing the ongoing survival of the ecological community;</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Maintaining or improving the condition of the ecological community through supporting research and restoration efforts to enhance the resilience of the ecological community to adapt to climate change; and</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 xml:space="preserve">Improving knowledge of the ecological community, monitoring its status, and using adaptive management in response to new information. </w:t>
      </w:r>
    </w:p>
    <w:p w:rsidR="00FF7C6B" w:rsidRPr="004F5DF5" w:rsidRDefault="0056758E" w:rsidP="00FF7C6B">
      <w:pPr>
        <w:spacing w:before="120"/>
        <w:rPr>
          <w:rFonts w:cs="Arial"/>
          <w:lang w:val="en-AU"/>
        </w:rPr>
      </w:pPr>
      <w:r w:rsidRPr="004F5DF5">
        <w:rPr>
          <w:rFonts w:cs="Arial"/>
          <w:lang w:val="en-AU"/>
        </w:rPr>
        <w:t>The following factors will be important for the successful delivery of the strategies:</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Sufficient and enduring funding to complete priority actions;</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Recognition and appreciation of the significant ecosystem services provided by the ecological community;</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Recognition that maintenance and recovery of this ecological community requires commitment to on-ground actions and long-term effort;</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A community that values the alpine and subalpine environments and their role in biodiversity conservation and ecosystem services;</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A culture of inclusiveness, transparency and accountability for all aspects of the recovery program by recovery program partners;</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Effective mechanisms for cross jurisdictional co-operation and coordination to implement priority actions efficiently and effectively;</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The integration of Alpine bog management with other threatened species recovery actions (e.g. corroboree frog);</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A network of stakeholders and partners that includes relevant experts, delivery partners and affected interests;</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Effective mechanisms for communicating with stakeholders and partners;</w:t>
      </w:r>
    </w:p>
    <w:p w:rsidR="00FF7C6B" w:rsidRPr="004F5DF5" w:rsidRDefault="0056758E" w:rsidP="00FF7C6B">
      <w:pPr>
        <w:widowControl/>
        <w:numPr>
          <w:ilvl w:val="0"/>
          <w:numId w:val="4"/>
        </w:numPr>
        <w:spacing w:before="120"/>
        <w:rPr>
          <w:rFonts w:eastAsia="Times New Roman" w:cs="Arial"/>
          <w:lang w:val="en-AU"/>
        </w:rPr>
      </w:pPr>
      <w:r w:rsidRPr="004F5DF5">
        <w:rPr>
          <w:rFonts w:eastAsia="Times New Roman" w:cs="Arial"/>
          <w:lang w:val="en-AU"/>
        </w:rPr>
        <w:t>A strong adaptive management framework for program delivery, with the capacity for adaptive and timely decision-making based on monitoring data.</w:t>
      </w:r>
    </w:p>
    <w:p w:rsidR="00FF7C6B" w:rsidRPr="004F5DF5" w:rsidRDefault="0056758E" w:rsidP="00FF7C6B">
      <w:pPr>
        <w:spacing w:before="120"/>
        <w:rPr>
          <w:rFonts w:cs="Arial"/>
          <w:lang w:val="en-AU"/>
        </w:rPr>
      </w:pPr>
      <w:r w:rsidRPr="004F5DF5">
        <w:rPr>
          <w:rFonts w:cs="Arial"/>
          <w:lang w:val="en-AU"/>
        </w:rPr>
        <w:t xml:space="preserve">This ecological community will continue to be impacted by climate change. It is outside of the scope of this plan to address the drivers of climate change. Implementing the actions identified in this plan will support the resilience of the Alpine </w:t>
      </w:r>
      <w:r w:rsidRPr="004F5DF5">
        <w:rPr>
          <w:rFonts w:cs="Arial"/>
          <w:i/>
          <w:lang w:val="en-AU"/>
        </w:rPr>
        <w:t>Sphagnum</w:t>
      </w:r>
      <w:r w:rsidRPr="004F5DF5">
        <w:rPr>
          <w:rFonts w:cs="Arial"/>
          <w:lang w:val="en-AU"/>
        </w:rPr>
        <w:t xml:space="preserve"> Bogs and Associated Fens and its ability to adapt to a changing climate. </w:t>
      </w:r>
    </w:p>
    <w:p w:rsidR="00FF7C6B" w:rsidRPr="004F5DF5" w:rsidRDefault="0056758E" w:rsidP="00FF7C6B">
      <w:pPr>
        <w:spacing w:before="120"/>
        <w:rPr>
          <w:rFonts w:cs="Arial"/>
          <w:lang w:val="en-AU"/>
        </w:rPr>
      </w:pPr>
      <w:r w:rsidRPr="004F5DF5">
        <w:rPr>
          <w:rFonts w:cs="Arial"/>
          <w:lang w:val="en-AU"/>
        </w:rPr>
        <w:t>The objectives, strategies and actions are consistent with the priority management for landscape-scale responses recommended by the Caring for our Australian Alps Catchments report (</w:t>
      </w:r>
      <w:proofErr w:type="spellStart"/>
      <w:r w:rsidRPr="004F5DF5">
        <w:rPr>
          <w:rFonts w:cs="Arial"/>
          <w:lang w:val="en-AU"/>
        </w:rPr>
        <w:t>Worboys</w:t>
      </w:r>
      <w:proofErr w:type="spellEnd"/>
      <w:r w:rsidRPr="004F5DF5">
        <w:rPr>
          <w:rFonts w:cs="Arial"/>
          <w:lang w:val="en-AU"/>
        </w:rPr>
        <w:t xml:space="preserve"> </w:t>
      </w:r>
      <w:r w:rsidRPr="004F5DF5">
        <w:rPr>
          <w:rFonts w:cs="Arial"/>
          <w:i/>
          <w:lang w:val="en-AU"/>
        </w:rPr>
        <w:t>et al.</w:t>
      </w:r>
      <w:r w:rsidRPr="004F5DF5">
        <w:rPr>
          <w:rFonts w:cs="Arial"/>
          <w:lang w:val="en-AU"/>
        </w:rPr>
        <w:t>, 2011).</w:t>
      </w:r>
    </w:p>
    <w:p w:rsidR="00FF7C6B" w:rsidRPr="004F5DF5" w:rsidRDefault="00FF7C6B" w:rsidP="00FF7C6B">
      <w:pPr>
        <w:spacing w:before="120"/>
        <w:rPr>
          <w:rFonts w:cs="Arial"/>
          <w:lang w:val="en-AU"/>
        </w:rPr>
      </w:pPr>
    </w:p>
    <w:p w:rsidR="00FF7C6B" w:rsidRPr="00B145F3" w:rsidRDefault="0056758E" w:rsidP="00FF7C6B">
      <w:pPr>
        <w:keepNext/>
        <w:outlineLvl w:val="1"/>
        <w:rPr>
          <w:rFonts w:eastAsia="Myriad Pro Semibold" w:cs="Arial"/>
          <w:b/>
          <w:bCs/>
          <w:color w:val="365F91" w:themeColor="accent1" w:themeShade="BF"/>
          <w:sz w:val="32"/>
          <w:szCs w:val="32"/>
          <w:lang w:val="en-AU"/>
        </w:rPr>
      </w:pPr>
      <w:bookmarkStart w:id="298" w:name="_Toc390339485"/>
      <w:bookmarkStart w:id="299" w:name="_Toc394312703"/>
      <w:bookmarkStart w:id="300" w:name="_Toc394312803"/>
      <w:bookmarkStart w:id="301" w:name="_Toc394312883"/>
      <w:bookmarkStart w:id="302" w:name="_Toc394312957"/>
      <w:bookmarkStart w:id="303" w:name="_Toc394313031"/>
      <w:bookmarkStart w:id="304" w:name="_Toc394313105"/>
      <w:bookmarkStart w:id="305" w:name="_Toc390339490"/>
      <w:bookmarkStart w:id="306" w:name="_Toc394312708"/>
      <w:bookmarkStart w:id="307" w:name="_Toc394312808"/>
      <w:bookmarkStart w:id="308" w:name="_Toc394312888"/>
      <w:bookmarkStart w:id="309" w:name="_Toc394312962"/>
      <w:bookmarkStart w:id="310" w:name="_Toc394313036"/>
      <w:bookmarkStart w:id="311" w:name="_Toc394313110"/>
      <w:bookmarkStart w:id="312" w:name="_Toc256000233"/>
      <w:bookmarkStart w:id="313" w:name="_Toc256000199"/>
      <w:bookmarkStart w:id="314" w:name="_Toc256000165"/>
      <w:bookmarkStart w:id="315" w:name="_Toc256000131"/>
      <w:bookmarkStart w:id="316" w:name="_Toc256000094"/>
      <w:bookmarkStart w:id="317" w:name="_Toc256000053"/>
      <w:bookmarkStart w:id="318" w:name="_Toc256000073"/>
      <w:bookmarkStart w:id="319" w:name="_Toc390339491"/>
      <w:bookmarkStart w:id="320" w:name="_Toc43493628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B145F3">
        <w:rPr>
          <w:rFonts w:eastAsia="Myriad Pro Semibold" w:cs="Arial"/>
          <w:b/>
          <w:bCs/>
          <w:color w:val="365F91" w:themeColor="accent1" w:themeShade="BF"/>
          <w:sz w:val="32"/>
          <w:szCs w:val="32"/>
          <w:lang w:val="en-AU"/>
        </w:rPr>
        <w:t>5.3</w:t>
      </w:r>
      <w:r w:rsidRPr="00B145F3">
        <w:rPr>
          <w:rFonts w:eastAsia="Myriad Pro Semibold" w:cs="Arial"/>
          <w:b/>
          <w:bCs/>
          <w:color w:val="365F91" w:themeColor="accent1" w:themeShade="BF"/>
          <w:sz w:val="32"/>
          <w:szCs w:val="32"/>
          <w:lang w:val="en-AU"/>
        </w:rPr>
        <w:tab/>
        <w:t>Performance criteria</w:t>
      </w:r>
      <w:bookmarkEnd w:id="312"/>
      <w:bookmarkEnd w:id="313"/>
      <w:bookmarkEnd w:id="314"/>
      <w:bookmarkEnd w:id="315"/>
      <w:bookmarkEnd w:id="316"/>
      <w:bookmarkEnd w:id="317"/>
      <w:bookmarkEnd w:id="318"/>
      <w:bookmarkEnd w:id="319"/>
      <w:bookmarkEnd w:id="320"/>
    </w:p>
    <w:p w:rsidR="00FF7C6B" w:rsidRPr="004F5DF5" w:rsidRDefault="0056758E" w:rsidP="00FF7C6B">
      <w:pPr>
        <w:spacing w:before="120"/>
        <w:rPr>
          <w:rFonts w:cs="Arial"/>
          <w:lang w:val="en-AU"/>
        </w:rPr>
      </w:pPr>
      <w:r w:rsidRPr="004F5DF5">
        <w:rPr>
          <w:rFonts w:cs="Arial"/>
          <w:lang w:val="en-AU"/>
        </w:rPr>
        <w:t xml:space="preserve">The plan requires a short review in 5 years and a full review after 10 years. It is intended that </w:t>
      </w:r>
      <w:r>
        <w:rPr>
          <w:rFonts w:cs="Arial"/>
          <w:lang w:val="en-AU"/>
        </w:rPr>
        <w:t>any</w:t>
      </w:r>
      <w:r w:rsidRPr="004F5DF5">
        <w:rPr>
          <w:rFonts w:cs="Arial"/>
          <w:lang w:val="en-AU"/>
        </w:rPr>
        <w:t xml:space="preserve"> reviews will measure the success of the recovery plan in achieving the overall objective and supporting objective using the following performance criteria. </w:t>
      </w:r>
    </w:p>
    <w:p w:rsidR="00FF7C6B" w:rsidRPr="004F5DF5" w:rsidRDefault="0056758E" w:rsidP="00FF7C6B">
      <w:pPr>
        <w:spacing w:before="120"/>
        <w:rPr>
          <w:rFonts w:cs="Arial"/>
          <w:lang w:val="en-AU"/>
        </w:rPr>
      </w:pPr>
      <w:r w:rsidRPr="004F5DF5">
        <w:rPr>
          <w:rFonts w:cs="Arial"/>
          <w:lang w:val="en-AU"/>
        </w:rPr>
        <w:t>Overall objective and performance criteria:</w:t>
      </w:r>
    </w:p>
    <w:p w:rsidR="00FF7C6B" w:rsidRPr="004F5DF5" w:rsidRDefault="0056758E" w:rsidP="00FF7C6B">
      <w:pPr>
        <w:spacing w:before="120"/>
        <w:ind w:left="284"/>
        <w:rPr>
          <w:rFonts w:cs="Arial"/>
          <w:b/>
          <w:lang w:val="en-AU"/>
        </w:rPr>
      </w:pPr>
      <w:r w:rsidRPr="004F5DF5">
        <w:rPr>
          <w:rFonts w:cs="Arial"/>
          <w:b/>
          <w:lang w:val="en-AU"/>
        </w:rPr>
        <w:t xml:space="preserve">Maintain or extend the current known extent (area) and maintain or improve condition of the Alpine </w:t>
      </w:r>
      <w:r w:rsidRPr="004F5DF5">
        <w:rPr>
          <w:rFonts w:cs="Arial"/>
          <w:b/>
          <w:i/>
          <w:lang w:val="en-AU"/>
        </w:rPr>
        <w:t>Sphagnum</w:t>
      </w:r>
      <w:r w:rsidRPr="004F5DF5">
        <w:rPr>
          <w:rFonts w:cs="Arial"/>
          <w:b/>
          <w:lang w:val="en-AU"/>
        </w:rPr>
        <w:t xml:space="preserve"> Bogs and Associated Fens ecological community over the life of the recovery plan.</w:t>
      </w:r>
    </w:p>
    <w:p w:rsidR="00FF7C6B" w:rsidRPr="004F5DF5" w:rsidRDefault="0056758E" w:rsidP="00FF7C6B">
      <w:pPr>
        <w:spacing w:before="120"/>
        <w:rPr>
          <w:rFonts w:cs="Arial"/>
          <w:lang w:val="en-AU"/>
        </w:rPr>
      </w:pPr>
      <w:r w:rsidRPr="004F5DF5">
        <w:rPr>
          <w:rFonts w:cs="Arial"/>
          <w:lang w:val="en-AU"/>
        </w:rPr>
        <w:t xml:space="preserve">Achievement of this objective will be measured against the following </w:t>
      </w:r>
      <w:r w:rsidRPr="004F5DF5">
        <w:rPr>
          <w:rFonts w:cs="Arial"/>
          <w:u w:val="single"/>
          <w:lang w:val="en-AU"/>
        </w:rPr>
        <w:t>performance criterion</w:t>
      </w:r>
      <w:r w:rsidRPr="004F5DF5">
        <w:rPr>
          <w:rFonts w:cs="Arial"/>
          <w:lang w:val="en-AU"/>
        </w:rPr>
        <w:t>:</w:t>
      </w:r>
    </w:p>
    <w:p w:rsidR="00FF7C6B" w:rsidRPr="004F5DF5" w:rsidRDefault="0056758E" w:rsidP="00FF7C6B">
      <w:pPr>
        <w:spacing w:before="120"/>
        <w:ind w:left="567"/>
        <w:rPr>
          <w:rFonts w:cs="Arial"/>
          <w:lang w:val="en-AU"/>
        </w:rPr>
      </w:pPr>
      <w:r w:rsidRPr="004F5DF5">
        <w:rPr>
          <w:rFonts w:cs="Arial"/>
          <w:lang w:val="en-AU"/>
        </w:rPr>
        <w:t xml:space="preserve">There has been no </w:t>
      </w:r>
      <w:r>
        <w:rPr>
          <w:rFonts w:cs="Arial"/>
          <w:lang w:val="en-AU"/>
        </w:rPr>
        <w:t xml:space="preserve">known </w:t>
      </w:r>
      <w:r w:rsidRPr="004F5DF5">
        <w:rPr>
          <w:rFonts w:cs="Arial"/>
          <w:lang w:val="en-AU"/>
        </w:rPr>
        <w:t>decrease in extent or overall condition of the ecological community between 201</w:t>
      </w:r>
      <w:r>
        <w:rPr>
          <w:rFonts w:cs="Arial"/>
          <w:lang w:val="en-AU"/>
        </w:rPr>
        <w:t>5,</w:t>
      </w:r>
      <w:r w:rsidRPr="004F5DF5">
        <w:rPr>
          <w:rFonts w:cs="Arial"/>
          <w:lang w:val="en-AU"/>
        </w:rPr>
        <w:t xml:space="preserve"> </w:t>
      </w:r>
      <w:r>
        <w:rPr>
          <w:rFonts w:cs="Arial"/>
          <w:lang w:val="en-AU"/>
        </w:rPr>
        <w:t xml:space="preserve">2020 and </w:t>
      </w:r>
      <w:r w:rsidRPr="004F5DF5">
        <w:rPr>
          <w:rFonts w:cs="Arial"/>
          <w:lang w:val="en-AU"/>
        </w:rPr>
        <w:t>202</w:t>
      </w:r>
      <w:r>
        <w:rPr>
          <w:rFonts w:cs="Arial"/>
          <w:lang w:val="en-AU"/>
        </w:rPr>
        <w:t>5</w:t>
      </w:r>
      <w:r w:rsidRPr="004F5DF5">
        <w:rPr>
          <w:rFonts w:cs="Arial"/>
          <w:lang w:val="en-AU"/>
        </w:rPr>
        <w:t xml:space="preserve"> (to be further informed by condition baselines as they become available).</w:t>
      </w:r>
    </w:p>
    <w:p w:rsidR="00FF7C6B" w:rsidRPr="004F5DF5" w:rsidRDefault="00FF7C6B" w:rsidP="00FF7C6B">
      <w:pPr>
        <w:spacing w:before="120"/>
        <w:ind w:left="567"/>
        <w:rPr>
          <w:rFonts w:cs="Arial"/>
          <w:lang w:val="en-AU"/>
        </w:rPr>
      </w:pPr>
    </w:p>
    <w:p w:rsidR="00FF7C6B" w:rsidRPr="004F5DF5" w:rsidRDefault="0056758E" w:rsidP="00FF7C6B">
      <w:pPr>
        <w:spacing w:before="120"/>
        <w:rPr>
          <w:rFonts w:cs="Arial"/>
          <w:lang w:val="en-AU"/>
        </w:rPr>
      </w:pPr>
      <w:r w:rsidRPr="004F5DF5">
        <w:rPr>
          <w:rFonts w:cs="Arial"/>
          <w:lang w:val="en-AU"/>
        </w:rPr>
        <w:t xml:space="preserve">Supporting objective and performance criteria: </w:t>
      </w:r>
    </w:p>
    <w:p w:rsidR="00FF7C6B" w:rsidRPr="004F5DF5" w:rsidRDefault="0056758E" w:rsidP="00FF7C6B">
      <w:pPr>
        <w:spacing w:before="120"/>
        <w:ind w:left="284"/>
        <w:rPr>
          <w:rFonts w:cs="Arial"/>
          <w:b/>
          <w:lang w:val="en-AU"/>
        </w:rPr>
      </w:pPr>
      <w:r w:rsidRPr="004F5DF5">
        <w:rPr>
          <w:rFonts w:cs="Arial"/>
          <w:b/>
          <w:lang w:val="en-AU"/>
        </w:rPr>
        <w:t>Ensure effective adaptive implementation of the plan</w:t>
      </w:r>
    </w:p>
    <w:p w:rsidR="00FF7C6B" w:rsidRPr="004F5DF5" w:rsidRDefault="0056758E" w:rsidP="00FF7C6B">
      <w:pPr>
        <w:spacing w:before="120"/>
        <w:rPr>
          <w:rFonts w:cs="Arial"/>
          <w:lang w:val="en-AU"/>
        </w:rPr>
      </w:pPr>
      <w:r w:rsidRPr="004F5DF5">
        <w:rPr>
          <w:rFonts w:cs="Arial"/>
          <w:lang w:val="en-AU"/>
        </w:rPr>
        <w:t xml:space="preserve">Achievement of this objective will be measured against the following </w:t>
      </w:r>
      <w:r w:rsidRPr="004F5DF5">
        <w:rPr>
          <w:rFonts w:cs="Arial"/>
          <w:u w:val="single"/>
          <w:lang w:val="en-AU"/>
        </w:rPr>
        <w:t>performance criterion</w:t>
      </w:r>
      <w:r w:rsidRPr="004F5DF5">
        <w:rPr>
          <w:rFonts w:cs="Arial"/>
          <w:lang w:val="en-AU"/>
        </w:rPr>
        <w:t>:</w:t>
      </w:r>
    </w:p>
    <w:p w:rsidR="00FF7C6B" w:rsidRPr="004F5DF5" w:rsidRDefault="0056758E" w:rsidP="00FF7C6B">
      <w:pPr>
        <w:spacing w:before="120"/>
        <w:ind w:left="567"/>
        <w:rPr>
          <w:rFonts w:cs="Arial"/>
          <w:lang w:val="en-AU"/>
        </w:rPr>
      </w:pPr>
      <w:r w:rsidRPr="004F5DF5">
        <w:rPr>
          <w:rFonts w:cs="Arial"/>
          <w:lang w:val="en-AU"/>
        </w:rPr>
        <w:t xml:space="preserve">Priority actions have been undertaken, the results understood and shared, and any required modifications to priority actions made as new information became available. </w:t>
      </w:r>
    </w:p>
    <w:p w:rsidR="00FF7C6B" w:rsidRPr="004F5DF5" w:rsidRDefault="00FF7C6B" w:rsidP="00FF7C6B">
      <w:pPr>
        <w:spacing w:before="120"/>
        <w:ind w:left="284"/>
        <w:rPr>
          <w:rFonts w:cs="Arial"/>
          <w:lang w:val="en-AU"/>
        </w:rPr>
      </w:pPr>
    </w:p>
    <w:p w:rsidR="00FF7C6B" w:rsidRPr="004F5DF5" w:rsidRDefault="0056758E" w:rsidP="00FF7C6B">
      <w:pPr>
        <w:spacing w:before="120"/>
        <w:rPr>
          <w:rFonts w:cs="Arial"/>
          <w:lang w:val="en-AU"/>
        </w:rPr>
        <w:sectPr w:rsidR="00FF7C6B" w:rsidRPr="004F5DF5" w:rsidSect="00FF7C6B">
          <w:headerReference w:type="default" r:id="rId50"/>
          <w:footerReference w:type="default" r:id="rId51"/>
          <w:pgSz w:w="11906" w:h="16838"/>
          <w:pgMar w:top="1440" w:right="1440" w:bottom="1440" w:left="1440" w:header="708" w:footer="708" w:gutter="0"/>
          <w:cols w:space="708"/>
          <w:docGrid w:linePitch="360"/>
        </w:sectPr>
      </w:pPr>
      <w:r w:rsidRPr="004F5DF5">
        <w:rPr>
          <w:rFonts w:cs="Arial"/>
          <w:lang w:val="en-AU"/>
        </w:rPr>
        <w:t>The strategies, actions and the specific tasks to be undertaken are outlined below.</w:t>
      </w:r>
    </w:p>
    <w:p w:rsidR="00FF7C6B" w:rsidRPr="004F5DF5" w:rsidRDefault="00FF7C6B" w:rsidP="00FF7C6B">
      <w:pPr>
        <w:spacing w:before="120"/>
        <w:rPr>
          <w:rFonts w:cs="Arial"/>
          <w:lang w:val="en-AU"/>
        </w:rPr>
      </w:pPr>
    </w:p>
    <w:p w:rsidR="00FF7C6B" w:rsidRPr="004F5DF5" w:rsidRDefault="0056758E" w:rsidP="00FF7C6B">
      <w:pPr>
        <w:widowControl/>
        <w:spacing w:before="120"/>
        <w:rPr>
          <w:rFonts w:eastAsia="Times New Roman" w:cs="Arial"/>
          <w:b/>
          <w:lang w:val="en-AU" w:eastAsia="en-AU"/>
        </w:rPr>
      </w:pPr>
      <w:r w:rsidRPr="004F5DF5">
        <w:rPr>
          <w:rFonts w:eastAsia="Times New Roman" w:cs="Arial"/>
          <w:b/>
          <w:lang w:val="en-AU" w:eastAsia="en-AU"/>
        </w:rPr>
        <w:t xml:space="preserve">Relationship between objectives, strategies and recovery actions </w:t>
      </w:r>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 Actions and strategies are summarised. Please refer to the Recovery Actions section below for details.</w:t>
      </w:r>
    </w:p>
    <w:p w:rsidR="00FF7C6B" w:rsidRPr="004F5DF5" w:rsidRDefault="00F80944" w:rsidP="00FF7C6B">
      <w:pPr>
        <w:rPr>
          <w:rFonts w:cs="Arial"/>
          <w:lang w:val="en-AU"/>
        </w:rPr>
      </w:pPr>
      <w:r>
        <w:rPr>
          <w:rFonts w:cs="Arial"/>
          <w:noProof/>
          <w:lang w:val="en-AU" w:eastAsia="en-AU"/>
        </w:rPr>
        <w:pict>
          <v:rect id="Rectangle 6" o:spid="_x0000_s1052" style="position:absolute;margin-left:624.85pt;margin-top:9.85pt;width:125.55pt;height:5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" fillcolor="#b8cce4">
            <v:textbox inset="4.25pt,,4.25pt">
              <w:txbxContent>
                <w:p w:rsidR="00CA7CEE" w:rsidRDefault="00CA7CEE" w:rsidP="00FF7C6B">
                  <w:pPr>
                    <w:rPr>
                      <w:sz w:val="18"/>
                      <w:szCs w:val="18"/>
                    </w:rPr>
                  </w:pPr>
                  <w:r>
                    <w:rPr>
                      <w:sz w:val="18"/>
                      <w:szCs w:val="18"/>
                    </w:rPr>
                    <w:t>SUPPORTING OBJECTIVE</w:t>
                  </w:r>
                </w:p>
                <w:p w:rsidR="00CA7CEE" w:rsidRDefault="00CA7CEE" w:rsidP="00FF7C6B">
                  <w:pPr>
                    <w:rPr>
                      <w:sz w:val="18"/>
                      <w:szCs w:val="18"/>
                    </w:rPr>
                  </w:pPr>
                </w:p>
                <w:p w:rsidR="00CA7CEE" w:rsidRPr="008076D5" w:rsidRDefault="00CA7CEE" w:rsidP="00FF7C6B">
                  <w:pPr>
                    <w:rPr>
                      <w:sz w:val="18"/>
                      <w:szCs w:val="18"/>
                    </w:rPr>
                  </w:pPr>
                  <w:r>
                    <w:rPr>
                      <w:sz w:val="18"/>
                      <w:szCs w:val="18"/>
                    </w:rPr>
                    <w:t>Ensure e</w:t>
                  </w:r>
                  <w:r w:rsidRPr="008076D5">
                    <w:rPr>
                      <w:sz w:val="18"/>
                      <w:szCs w:val="18"/>
                    </w:rPr>
                    <w:t>ffective</w:t>
                  </w:r>
                  <w:r>
                    <w:rPr>
                      <w:sz w:val="18"/>
                      <w:szCs w:val="18"/>
                    </w:rPr>
                    <w:t xml:space="preserve"> and</w:t>
                  </w:r>
                  <w:r w:rsidRPr="008076D5">
                    <w:rPr>
                      <w:sz w:val="18"/>
                      <w:szCs w:val="18"/>
                    </w:rPr>
                    <w:t xml:space="preserve"> adaptive implementation</w:t>
                  </w:r>
                  <w:r>
                    <w:rPr>
                      <w:sz w:val="18"/>
                      <w:szCs w:val="18"/>
                    </w:rPr>
                    <w:t xml:space="preserve"> of the plan</w:t>
                  </w:r>
                </w:p>
              </w:txbxContent>
            </v:textbox>
          </v:rect>
        </w:pict>
      </w:r>
      <w:r>
        <w:rPr>
          <w:rFonts w:cs="Arial"/>
          <w:noProof/>
          <w:lang w:val="en-AU" w:eastAsia="en-AU"/>
        </w:rPr>
        <w:pict>
          <v:rect id="Rectangle 4" o:spid="_x0000_s1051" style="position:absolute;margin-left:31.7pt;margin-top:9.85pt;width:8in;height:5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" fillcolor="#d6e3bc">
            <v:textbox inset="4.25pt,,4.25pt">
              <w:txbxContent>
                <w:p w:rsidR="00CA7CEE" w:rsidRPr="00316A69" w:rsidRDefault="00CA7CEE" w:rsidP="00FF7C6B">
                  <w:pPr>
                    <w:rPr>
                      <w:b/>
                      <w:color w:val="000000" w:themeColor="text1"/>
                      <w:sz w:val="18"/>
                      <w:szCs w:val="18"/>
                    </w:rPr>
                  </w:pPr>
                  <w:r w:rsidRPr="00316A69">
                    <w:rPr>
                      <w:b/>
                      <w:color w:val="000000" w:themeColor="text1"/>
                      <w:sz w:val="18"/>
                      <w:szCs w:val="18"/>
                    </w:rPr>
                    <w:t>OVERARCHING OBJECTIVE</w:t>
                  </w:r>
                  <w:r>
                    <w:rPr>
                      <w:b/>
                      <w:color w:val="000000" w:themeColor="text1"/>
                      <w:sz w:val="18"/>
                      <w:szCs w:val="18"/>
                    </w:rPr>
                    <w:t xml:space="preserve"> </w:t>
                  </w:r>
                </w:p>
                <w:p w:rsidR="00CA7CEE" w:rsidRPr="00316A69" w:rsidRDefault="00CA7CEE" w:rsidP="00FF7C6B">
                  <w:pPr>
                    <w:rPr>
                      <w:b/>
                      <w:color w:val="000000" w:themeColor="text1"/>
                      <w:sz w:val="18"/>
                      <w:szCs w:val="18"/>
                    </w:rPr>
                  </w:pPr>
                  <w:r w:rsidRPr="00316A69">
                    <w:rPr>
                      <w:b/>
                      <w:color w:val="000000" w:themeColor="text1"/>
                      <w:sz w:val="18"/>
                      <w:szCs w:val="18"/>
                    </w:rPr>
                    <w:t xml:space="preserve">Maintain </w:t>
                  </w:r>
                  <w:r w:rsidRPr="00A816DE">
                    <w:rPr>
                      <w:b/>
                      <w:color w:val="000000" w:themeColor="text1"/>
                      <w:sz w:val="18"/>
                      <w:szCs w:val="18"/>
                    </w:rPr>
                    <w:t>or extend</w:t>
                  </w:r>
                  <w:r>
                    <w:rPr>
                      <w:b/>
                      <w:color w:val="000000" w:themeColor="text1"/>
                      <w:sz w:val="18"/>
                      <w:szCs w:val="18"/>
                    </w:rPr>
                    <w:t xml:space="preserve"> </w:t>
                  </w:r>
                  <w:r w:rsidRPr="00316A69">
                    <w:rPr>
                      <w:b/>
                      <w:color w:val="000000" w:themeColor="text1"/>
                      <w:sz w:val="18"/>
                      <w:szCs w:val="18"/>
                    </w:rPr>
                    <w:t xml:space="preserve">the current known extent </w:t>
                  </w:r>
                  <w:r>
                    <w:rPr>
                      <w:b/>
                      <w:color w:val="000000" w:themeColor="text1"/>
                      <w:sz w:val="18"/>
                      <w:szCs w:val="18"/>
                    </w:rPr>
                    <w:t xml:space="preserve">(area) and maintain or improve condition </w:t>
                  </w:r>
                  <w:r w:rsidRPr="00316A69">
                    <w:rPr>
                      <w:b/>
                      <w:color w:val="000000" w:themeColor="text1"/>
                      <w:sz w:val="18"/>
                      <w:szCs w:val="18"/>
                    </w:rPr>
                    <w:t xml:space="preserve">of the Alpine </w:t>
                  </w:r>
                  <w:r w:rsidRPr="00316A69">
                    <w:rPr>
                      <w:b/>
                      <w:i/>
                      <w:color w:val="000000" w:themeColor="text1"/>
                      <w:sz w:val="18"/>
                      <w:szCs w:val="18"/>
                    </w:rPr>
                    <w:t xml:space="preserve">Sphagnum </w:t>
                  </w:r>
                  <w:r w:rsidRPr="00316A69">
                    <w:rPr>
                      <w:b/>
                      <w:color w:val="000000" w:themeColor="text1"/>
                      <w:sz w:val="18"/>
                      <w:szCs w:val="18"/>
                    </w:rPr>
                    <w:t xml:space="preserve">Bogs and </w:t>
                  </w:r>
                  <w:r>
                    <w:rPr>
                      <w:b/>
                      <w:color w:val="000000" w:themeColor="text1"/>
                      <w:sz w:val="18"/>
                      <w:szCs w:val="18"/>
                    </w:rPr>
                    <w:t>A</w:t>
                  </w:r>
                  <w:r w:rsidRPr="00316A69">
                    <w:rPr>
                      <w:b/>
                      <w:color w:val="000000" w:themeColor="text1"/>
                      <w:sz w:val="18"/>
                      <w:szCs w:val="18"/>
                    </w:rPr>
                    <w:t>ssociated Fens ecological community over the life of the plan.</w:t>
                  </w:r>
                </w:p>
              </w:txbxContent>
            </v:textbox>
          </v:rect>
        </w:pict>
      </w:r>
      <w:r>
        <w:rPr>
          <w:rFonts w:cs="Arial"/>
          <w:noProof/>
          <w:lang w:val="en-AU" w:eastAsia="en-AU"/>
        </w:rPr>
        <w:pict>
          <v:shapetype id="_x0000_t202" coordsize="21600,21600" o:spt="202" path="m,l,21600r21600,l21600,xe">
            <v:stroke joinstyle="miter"/>
            <v:path gradientshapeok="t" o:connecttype="rect"/>
          </v:shapetype>
          <v:shape id="Text Box 34" o:spid="_x0000_s1028" type="#_x0000_t202" style="position:absolute;margin-left:-23.2pt;margin-top:27.95pt;width:76.2pt;height:19.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" stroked="f">
            <v:textbox style="layout-flow:vertical;mso-layout-flow-alt:bottom-to-top">
              <w:txbxContent>
                <w:p w:rsidR="00CA7CEE" w:rsidRPr="00DE4665" w:rsidRDefault="00CA7CEE" w:rsidP="00FF7C6B">
                  <w:pPr>
                    <w:rPr>
                      <w:b/>
                      <w:sz w:val="18"/>
                      <w:szCs w:val="18"/>
                    </w:rPr>
                  </w:pPr>
                  <w:r>
                    <w:rPr>
                      <w:b/>
                      <w:sz w:val="18"/>
                      <w:szCs w:val="18"/>
                    </w:rPr>
                    <w:t>OBJECTIVES</w:t>
                  </w:r>
                </w:p>
              </w:txbxContent>
            </v:textbox>
          </v:shape>
        </w:pict>
      </w:r>
    </w:p>
    <w:p w:rsidR="00FF7C6B" w:rsidRPr="004F5DF5" w:rsidRDefault="00F80944" w:rsidP="00FF7C6B">
      <w:pPr>
        <w:ind w:left="-567"/>
        <w:jc w:val="center"/>
        <w:rPr>
          <w:rFonts w:cs="Arial"/>
          <w:lang w:val="en-AU"/>
        </w:rPr>
      </w:pPr>
      <w:r>
        <w:rPr>
          <w:rFonts w:cs="Arial"/>
          <w:noProof/>
          <w:lang w:val="en-AU" w:eastAsia="en-AU"/>
        </w:rPr>
        <w:pict>
          <v:shape id="Text Box 31" o:spid="_x0000_s1029" type="#_x0000_t202" style="position:absolute;left:0;text-align:left;margin-left:457.3pt;margin-top:380.65pt;width:188.2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" stroked="f">
            <v:fill opacity=".5" color2="#757575" o:opacity2=".5" rotate="t" focus="100%" type="gradient"/>
            <v:textbox>
              <w:txbxContent>
                <w:p w:rsidR="00CA7CEE" w:rsidRPr="00AD346D" w:rsidRDefault="00CA7CEE" w:rsidP="00FF7C6B">
                  <w:pPr>
                    <w:rPr>
                      <w:color w:val="000000" w:themeColor="text1"/>
                      <w:sz w:val="18"/>
                      <w:szCs w:val="18"/>
                    </w:rPr>
                  </w:pPr>
                  <w:r>
                    <w:rPr>
                      <w:color w:val="000000" w:themeColor="text1"/>
                      <w:sz w:val="18"/>
                      <w:szCs w:val="18"/>
                    </w:rPr>
                    <w:t xml:space="preserve">  </w:t>
                  </w:r>
                  <w:r w:rsidRPr="00AD346D">
                    <w:rPr>
                      <w:color w:val="000000" w:themeColor="text1"/>
                      <w:sz w:val="18"/>
                      <w:szCs w:val="18"/>
                    </w:rPr>
                    <w:t xml:space="preserve">Resources, information </w:t>
                  </w:r>
                  <w:r>
                    <w:rPr>
                      <w:color w:val="000000" w:themeColor="text1"/>
                      <w:sz w:val="18"/>
                      <w:szCs w:val="18"/>
                    </w:rPr>
                    <w:t>and</w:t>
                  </w:r>
                  <w:r w:rsidRPr="00AD346D">
                    <w:rPr>
                      <w:color w:val="000000" w:themeColor="text1"/>
                      <w:sz w:val="18"/>
                      <w:szCs w:val="18"/>
                    </w:rPr>
                    <w:t xml:space="preserve"> priorities</w:t>
                  </w:r>
                </w:p>
              </w:txbxContent>
            </v:textbox>
          </v:shape>
        </w:pict>
      </w:r>
      <w:r>
        <w:rPr>
          <w:rFonts w:cs="Arial"/>
          <w:noProof/>
          <w:lang w:val="en-AU" w:eastAsia="en-A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0" o:spid="_x0000_s1050" type="#_x0000_t66" style="position:absolute;left:0;text-align:left;margin-left:294.8pt;margin-top:359.5pt;width:455.7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" fillcolor="#fabf8f">
            <v:fill opacity=".5" color2="#243f60" o:opacity2="26869f" rotate="t" angle="90" focus="100%" type="gradient"/>
          </v:shape>
        </w:pict>
      </w:r>
      <w:r>
        <w:rPr>
          <w:rFonts w:cs="Arial"/>
          <w:noProof/>
          <w:lang w:val="en-AU" w:eastAsia="en-AU"/>
        </w:rPr>
        <w:pict>
          <v:rect id="Rectangle 9" o:spid="_x0000_s1030" style="position:absolute;left:0;text-align:left;margin-left:32.5pt;margin-top:324.7pt;width:249.45pt;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" fillcolor="#fabf8f">
            <v:fill opacity="32896f"/>
            <v:textbox inset="4.25pt,,4.25pt">
              <w:txbxContent>
                <w:p w:rsidR="00CA7CEE" w:rsidRPr="00B23A29" w:rsidRDefault="00CA7CEE" w:rsidP="00FF7C6B">
                  <w:pPr>
                    <w:rPr>
                      <w:color w:val="000000" w:themeColor="text1"/>
                      <w:sz w:val="16"/>
                      <w:szCs w:val="16"/>
                    </w:rPr>
                  </w:pPr>
                  <w:r w:rsidRPr="001A2695">
                    <w:rPr>
                      <w:sz w:val="16"/>
                      <w:szCs w:val="16"/>
                    </w:rPr>
                    <w:t xml:space="preserve"> </w:t>
                  </w:r>
                  <w:r w:rsidRPr="00B23A29">
                    <w:rPr>
                      <w:color w:val="000000" w:themeColor="text1"/>
                      <w:sz w:val="16"/>
                      <w:szCs w:val="16"/>
                    </w:rPr>
                    <w:t xml:space="preserve">4. INFRASTRUCTURE </w:t>
                  </w:r>
                  <w:r>
                    <w:rPr>
                      <w:color w:val="000000" w:themeColor="text1"/>
                      <w:sz w:val="16"/>
                      <w:szCs w:val="16"/>
                    </w:rPr>
                    <w:t>and</w:t>
                  </w:r>
                  <w:r w:rsidRPr="00B23A29">
                    <w:rPr>
                      <w:color w:val="000000" w:themeColor="text1"/>
                      <w:sz w:val="16"/>
                      <w:szCs w:val="16"/>
                    </w:rPr>
                    <w:t xml:space="preserve"> RECREATION</w:t>
                  </w:r>
                </w:p>
                <w:p w:rsidR="00CA7CEE" w:rsidRPr="00B23A29" w:rsidRDefault="00CA7CEE" w:rsidP="00FF7C6B">
                  <w:pPr>
                    <w:rPr>
                      <w:color w:val="000000" w:themeColor="text1"/>
                      <w:sz w:val="16"/>
                      <w:szCs w:val="16"/>
                    </w:rPr>
                  </w:pPr>
                  <w:r w:rsidRPr="00B23A29">
                    <w:rPr>
                      <w:color w:val="000000" w:themeColor="text1"/>
                      <w:sz w:val="16"/>
                      <w:szCs w:val="16"/>
                    </w:rPr>
                    <w:t xml:space="preserve">A4.1 Avoid </w:t>
                  </w:r>
                  <w:r>
                    <w:rPr>
                      <w:color w:val="000000" w:themeColor="text1"/>
                      <w:sz w:val="16"/>
                      <w:szCs w:val="16"/>
                    </w:rPr>
                    <w:t>and</w:t>
                  </w:r>
                  <w:r w:rsidRPr="00B23A29">
                    <w:rPr>
                      <w:color w:val="000000" w:themeColor="text1"/>
                      <w:sz w:val="16"/>
                      <w:szCs w:val="16"/>
                    </w:rPr>
                    <w:t xml:space="preserve"> </w:t>
                  </w:r>
                  <w:proofErr w:type="spellStart"/>
                  <w:r w:rsidRPr="00B23A29">
                    <w:rPr>
                      <w:color w:val="000000" w:themeColor="text1"/>
                      <w:sz w:val="16"/>
                      <w:szCs w:val="16"/>
                    </w:rPr>
                    <w:t>minimise</w:t>
                  </w:r>
                  <w:proofErr w:type="spellEnd"/>
                  <w:r w:rsidRPr="00B23A29">
                    <w:rPr>
                      <w:color w:val="000000" w:themeColor="text1"/>
                      <w:sz w:val="16"/>
                      <w:szCs w:val="16"/>
                    </w:rPr>
                    <w:t xml:space="preserve"> Infrastructure </w:t>
                  </w:r>
                  <w:r>
                    <w:rPr>
                      <w:color w:val="000000" w:themeColor="text1"/>
                      <w:sz w:val="16"/>
                      <w:szCs w:val="16"/>
                    </w:rPr>
                    <w:t>and</w:t>
                  </w:r>
                  <w:r w:rsidRPr="00B23A29">
                    <w:rPr>
                      <w:color w:val="000000" w:themeColor="text1"/>
                      <w:sz w:val="16"/>
                      <w:szCs w:val="16"/>
                    </w:rPr>
                    <w:t xml:space="preserve"> development impacts</w:t>
                  </w:r>
                </w:p>
                <w:p w:rsidR="00CA7CEE" w:rsidRPr="00B23A29" w:rsidRDefault="00CA7CEE" w:rsidP="00FF7C6B">
                  <w:pPr>
                    <w:rPr>
                      <w:color w:val="000000" w:themeColor="text1"/>
                      <w:sz w:val="16"/>
                      <w:szCs w:val="16"/>
                    </w:rPr>
                  </w:pPr>
                  <w:r w:rsidRPr="00B23A29">
                    <w:rPr>
                      <w:color w:val="000000" w:themeColor="text1"/>
                      <w:sz w:val="16"/>
                      <w:szCs w:val="16"/>
                    </w:rPr>
                    <w:t xml:space="preserve">A4.2 Avoid </w:t>
                  </w:r>
                  <w:r>
                    <w:rPr>
                      <w:color w:val="000000" w:themeColor="text1"/>
                      <w:sz w:val="16"/>
                      <w:szCs w:val="16"/>
                    </w:rPr>
                    <w:t>and</w:t>
                  </w:r>
                  <w:r w:rsidRPr="00B23A29">
                    <w:rPr>
                      <w:color w:val="000000" w:themeColor="text1"/>
                      <w:sz w:val="16"/>
                      <w:szCs w:val="16"/>
                    </w:rPr>
                    <w:t xml:space="preserve"> </w:t>
                  </w:r>
                  <w:proofErr w:type="spellStart"/>
                  <w:r w:rsidRPr="00B23A29">
                    <w:rPr>
                      <w:color w:val="000000" w:themeColor="text1"/>
                      <w:sz w:val="16"/>
                      <w:szCs w:val="16"/>
                    </w:rPr>
                    <w:t>minimise</w:t>
                  </w:r>
                  <w:proofErr w:type="spellEnd"/>
                  <w:r w:rsidRPr="00B23A29">
                    <w:rPr>
                      <w:color w:val="000000" w:themeColor="text1"/>
                      <w:sz w:val="16"/>
                      <w:szCs w:val="16"/>
                    </w:rPr>
                    <w:t xml:space="preserve"> recreation impacts</w:t>
                  </w:r>
                </w:p>
                <w:p w:rsidR="00CA7CEE" w:rsidRPr="00B23A29" w:rsidRDefault="00CA7CEE" w:rsidP="00FF7C6B">
                  <w:pPr>
                    <w:rPr>
                      <w:color w:val="000000" w:themeColor="text1"/>
                      <w:sz w:val="16"/>
                      <w:szCs w:val="16"/>
                    </w:rPr>
                  </w:pPr>
                  <w:r w:rsidRPr="00B23A29">
                    <w:rPr>
                      <w:color w:val="000000" w:themeColor="text1"/>
                      <w:sz w:val="16"/>
                      <w:szCs w:val="16"/>
                    </w:rPr>
                    <w:t>A4.</w:t>
                  </w:r>
                  <w:r>
                    <w:rPr>
                      <w:color w:val="000000" w:themeColor="text1"/>
                      <w:sz w:val="16"/>
                      <w:szCs w:val="16"/>
                    </w:rPr>
                    <w:t>3</w:t>
                  </w:r>
                  <w:r w:rsidRPr="00B23A29">
                    <w:rPr>
                      <w:color w:val="000000" w:themeColor="text1"/>
                      <w:sz w:val="16"/>
                      <w:szCs w:val="16"/>
                    </w:rPr>
                    <w:t xml:space="preserve"> Increase compliance</w:t>
                  </w:r>
                  <w:r>
                    <w:rPr>
                      <w:color w:val="000000" w:themeColor="text1"/>
                      <w:sz w:val="16"/>
                      <w:szCs w:val="16"/>
                    </w:rPr>
                    <w:t xml:space="preserve"> surveillance</w:t>
                  </w:r>
                  <w:r w:rsidRPr="00B23A29">
                    <w:rPr>
                      <w:color w:val="000000" w:themeColor="text1"/>
                      <w:sz w:val="16"/>
                      <w:szCs w:val="16"/>
                    </w:rPr>
                    <w:t xml:space="preserve"> and enforcement </w:t>
                  </w:r>
                </w:p>
                <w:p w:rsidR="00CA7CEE" w:rsidRPr="0083731C" w:rsidRDefault="00CA7CEE" w:rsidP="00FF7C6B">
                  <w:pPr>
                    <w:rPr>
                      <w:sz w:val="16"/>
                      <w:szCs w:val="16"/>
                    </w:rPr>
                  </w:pPr>
                </w:p>
                <w:p w:rsidR="00CA7CEE" w:rsidRDefault="00CA7CEE" w:rsidP="00FF7C6B">
                  <w:pPr>
                    <w:rPr>
                      <w:sz w:val="16"/>
                      <w:szCs w:val="16"/>
                    </w:rPr>
                  </w:pPr>
                </w:p>
                <w:p w:rsidR="00CA7CEE" w:rsidRPr="002E425C" w:rsidRDefault="00CA7CEE" w:rsidP="00FF7C6B">
                  <w:pPr>
                    <w:rPr>
                      <w:sz w:val="16"/>
                      <w:szCs w:val="16"/>
                    </w:rPr>
                  </w:pPr>
                </w:p>
                <w:p w:rsidR="00CA7CEE" w:rsidRPr="00A33EA0" w:rsidRDefault="00CA7CEE" w:rsidP="00FF7C6B">
                  <w:pPr>
                    <w:rPr>
                      <w:sz w:val="18"/>
                      <w:szCs w:val="18"/>
                    </w:rPr>
                  </w:pPr>
                  <w:r>
                    <w:rPr>
                      <w:sz w:val="16"/>
                      <w:szCs w:val="16"/>
                    </w:rPr>
                    <w:tab/>
                  </w:r>
                  <w:r>
                    <w:rPr>
                      <w:sz w:val="16"/>
                      <w:szCs w:val="16"/>
                    </w:rPr>
                    <w:tab/>
                  </w:r>
                </w:p>
              </w:txbxContent>
            </v:textbox>
          </v:rect>
        </w:pict>
      </w:r>
      <w:r>
        <w:rPr>
          <w:rFonts w:cs="Arial"/>
          <w:noProof/>
          <w:lang w:val="en-AU" w:eastAsia="en-AU"/>
        </w:rPr>
        <w:pict>
          <v:shapetype id="_x0000_t32" coordsize="21600,21600" o:spt="32" o:oned="t" path="m,l21600,21600e" filled="f">
            <v:path arrowok="t" fillok="f" o:connecttype="none"/>
            <o:lock v:ext="edit" shapetype="t"/>
          </v:shapetype>
          <v:shape id="AutoShape 29" o:spid="_x0000_s1049" type="#_x0000_t32" style="position:absolute;left:0;text-align:left;margin-left:-.5pt;margin-top:150.5pt;width:74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">
            <v:stroke dashstyle="1 1" endcap="round"/>
          </v:shape>
        </w:pict>
      </w:r>
      <w:r>
        <w:rPr>
          <w:rFonts w:cs="Arial"/>
          <w:noProof/>
          <w:lang w:val="en-AU" w:eastAsia="en-AU"/>
        </w:rPr>
        <w:pict>
          <v:rect id="Rectangle 13" o:spid="_x0000_s1031" style="position:absolute;left:0;text-align:left;margin-left:508.4pt;margin-top:213.85pt;width:240.85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" fillcolor="#95b3d7">
            <v:fill opacity="32896f"/>
            <v:textbox inset="4.25pt,,4.25pt">
              <w:txbxContent>
                <w:p w:rsidR="00CA7CEE" w:rsidRPr="004D2FD3" w:rsidRDefault="00CA7CEE" w:rsidP="00FF7C6B">
                  <w:pPr>
                    <w:rPr>
                      <w:color w:val="000000" w:themeColor="text1"/>
                      <w:sz w:val="16"/>
                      <w:szCs w:val="16"/>
                    </w:rPr>
                  </w:pPr>
                  <w:r w:rsidRPr="004D2FD3">
                    <w:rPr>
                      <w:color w:val="000000" w:themeColor="text1"/>
                      <w:sz w:val="16"/>
                      <w:szCs w:val="16"/>
                    </w:rPr>
                    <w:t>9. MANAGE PLAN</w:t>
                  </w:r>
                </w:p>
                <w:p w:rsidR="00CA7CEE" w:rsidRPr="004D2FD3" w:rsidRDefault="00CA7CEE" w:rsidP="00FF7C6B">
                  <w:pPr>
                    <w:rPr>
                      <w:color w:val="000000" w:themeColor="text1"/>
                      <w:sz w:val="16"/>
                      <w:szCs w:val="16"/>
                    </w:rPr>
                  </w:pPr>
                  <w:r w:rsidRPr="004D2FD3">
                    <w:rPr>
                      <w:color w:val="000000" w:themeColor="text1"/>
                      <w:sz w:val="16"/>
                      <w:szCs w:val="16"/>
                    </w:rPr>
                    <w:t xml:space="preserve">A9.1 </w:t>
                  </w:r>
                  <w:r w:rsidRPr="009D5522">
                    <w:rPr>
                      <w:color w:val="000000" w:themeColor="text1"/>
                      <w:sz w:val="16"/>
                      <w:szCs w:val="16"/>
                    </w:rPr>
                    <w:t>Coordinate implementation</w:t>
                  </w:r>
                  <w:r w:rsidRPr="004D2FD3">
                    <w:rPr>
                      <w:color w:val="000000" w:themeColor="text1"/>
                      <w:sz w:val="16"/>
                      <w:szCs w:val="16"/>
                    </w:rPr>
                    <w:t xml:space="preserve">, review and report on progress </w:t>
                  </w:r>
                </w:p>
              </w:txbxContent>
            </v:textbox>
          </v:rect>
        </w:pict>
      </w:r>
      <w:r>
        <w:rPr>
          <w:rFonts w:cs="Arial"/>
          <w:noProof/>
          <w:lang w:val="en-AU" w:eastAsia="en-AU"/>
        </w:rPr>
        <w:pict>
          <v:rect id="Rectangle 71" o:spid="_x0000_s1032" style="position:absolute;left:0;text-align:left;margin-left:508.4pt;margin-top:165.45pt;width:240.85pt;height:4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" fillcolor="#95b3d7">
            <v:fill opacity="32896f"/>
            <v:textbox inset="4.25pt,,4.25pt">
              <w:txbxContent>
                <w:p w:rsidR="00CA7CEE" w:rsidRPr="004D2FD3" w:rsidRDefault="00CA7CEE" w:rsidP="00FF7C6B">
                  <w:pPr>
                    <w:rPr>
                      <w:color w:val="000000" w:themeColor="text1"/>
                      <w:sz w:val="16"/>
                      <w:szCs w:val="16"/>
                    </w:rPr>
                  </w:pPr>
                  <w:r w:rsidRPr="004D2FD3">
                    <w:rPr>
                      <w:color w:val="000000" w:themeColor="text1"/>
                      <w:sz w:val="16"/>
                      <w:szCs w:val="16"/>
                    </w:rPr>
                    <w:t>8. KNOWLEDGE</w:t>
                  </w:r>
                </w:p>
                <w:p w:rsidR="00CA7CEE" w:rsidRPr="004D2FD3" w:rsidRDefault="00CA7CEE" w:rsidP="00FF7C6B">
                  <w:pPr>
                    <w:rPr>
                      <w:color w:val="000000" w:themeColor="text1"/>
                      <w:sz w:val="16"/>
                      <w:szCs w:val="16"/>
                    </w:rPr>
                  </w:pPr>
                  <w:r w:rsidRPr="004D2FD3">
                    <w:rPr>
                      <w:color w:val="000000" w:themeColor="text1"/>
                      <w:sz w:val="16"/>
                      <w:szCs w:val="16"/>
                    </w:rPr>
                    <w:t>A8.1 Improve mapping</w:t>
                  </w:r>
                  <w:r>
                    <w:rPr>
                      <w:color w:val="000000" w:themeColor="text1"/>
                      <w:sz w:val="16"/>
                      <w:szCs w:val="16"/>
                    </w:rPr>
                    <w:t xml:space="preserve"> for the ecological community</w:t>
                  </w:r>
                </w:p>
                <w:p w:rsidR="00CA7CEE" w:rsidRPr="004D2FD3" w:rsidRDefault="00CA7CEE" w:rsidP="00FF7C6B">
                  <w:pPr>
                    <w:rPr>
                      <w:color w:val="000000" w:themeColor="text1"/>
                      <w:sz w:val="16"/>
                      <w:szCs w:val="16"/>
                    </w:rPr>
                  </w:pPr>
                  <w:r w:rsidRPr="004D2FD3">
                    <w:rPr>
                      <w:color w:val="000000" w:themeColor="text1"/>
                      <w:sz w:val="16"/>
                      <w:szCs w:val="16"/>
                    </w:rPr>
                    <w:t>A8.2 Increase field research</w:t>
                  </w:r>
                  <w:r>
                    <w:rPr>
                      <w:color w:val="000000" w:themeColor="text1"/>
                      <w:sz w:val="16"/>
                      <w:szCs w:val="16"/>
                    </w:rPr>
                    <w:t xml:space="preserve"> and monitoring</w:t>
                  </w:r>
                </w:p>
                <w:p w:rsidR="00CA7CEE" w:rsidRPr="004D2FD3" w:rsidRDefault="00CA7CEE" w:rsidP="00FF7C6B">
                  <w:pPr>
                    <w:rPr>
                      <w:color w:val="000000" w:themeColor="text1"/>
                      <w:sz w:val="16"/>
                      <w:szCs w:val="16"/>
                    </w:rPr>
                  </w:pPr>
                </w:p>
                <w:p w:rsidR="00CA7CEE" w:rsidRPr="00B75FF9" w:rsidRDefault="00CA7CEE" w:rsidP="00FF7C6B">
                  <w:pPr>
                    <w:rPr>
                      <w:sz w:val="16"/>
                      <w:szCs w:val="16"/>
                    </w:rPr>
                  </w:pPr>
                </w:p>
              </w:txbxContent>
            </v:textbox>
          </v:rect>
        </w:pict>
      </w:r>
      <w:r>
        <w:rPr>
          <w:rFonts w:cs="Arial"/>
          <w:noProof/>
          <w:lang w:val="en-AU" w:eastAsia="en-AU"/>
        </w:rPr>
        <w:pict>
          <v:shape id="Text Box 35" o:spid="_x0000_s1033" type="#_x0000_t202" style="position:absolute;left:0;text-align:left;margin-left:507.55pt;margin-top:443pt;width:241.7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" fillcolor="#95b3d7">
            <v:fill opacity="32896f"/>
            <v:stroke dashstyle="1 1"/>
            <v:textbox>
              <w:txbxContent>
                <w:p w:rsidR="00CA7CEE" w:rsidRPr="00B23A29" w:rsidRDefault="00CA7CEE" w:rsidP="00FF7C6B">
                  <w:pPr>
                    <w:rPr>
                      <w:color w:val="000000" w:themeColor="text1"/>
                    </w:rPr>
                  </w:pPr>
                  <w:r w:rsidRPr="00B23A29">
                    <w:rPr>
                      <w:color w:val="000000" w:themeColor="text1"/>
                      <w:sz w:val="18"/>
                      <w:szCs w:val="18"/>
                    </w:rPr>
                    <w:t>Governance, adaptive management, communication</w:t>
                  </w:r>
                </w:p>
              </w:txbxContent>
            </v:textbox>
          </v:shape>
        </w:pict>
      </w:r>
      <w:r>
        <w:rPr>
          <w:rFonts w:cs="Arial"/>
          <w:noProof/>
          <w:lang w:val="en-AU" w:eastAsia="en-AU"/>
        </w:rPr>
        <w:pict>
          <v:rect id="Rectangle 11" o:spid="_x0000_s1034" style="position:absolute;left:0;text-align:left;margin-left:508pt;margin-top:77pt;width:241.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" fillcolor="#243f60">
            <v:textbox inset="4.25pt,,4.25pt">
              <w:txbxContent>
                <w:p w:rsidR="00CA7CEE" w:rsidRDefault="00CA7CEE" w:rsidP="00FF7C6B">
                  <w:pPr>
                    <w:rPr>
                      <w:sz w:val="18"/>
                      <w:szCs w:val="18"/>
                    </w:rPr>
                  </w:pPr>
                </w:p>
                <w:p w:rsidR="00CA7CEE" w:rsidRDefault="00CA7CEE" w:rsidP="00FF7C6B">
                  <w:pPr>
                    <w:rPr>
                      <w:sz w:val="18"/>
                      <w:szCs w:val="18"/>
                    </w:rPr>
                  </w:pPr>
                  <w:r>
                    <w:rPr>
                      <w:sz w:val="18"/>
                      <w:szCs w:val="18"/>
                    </w:rPr>
                    <w:t>STRATEGY 3</w:t>
                  </w:r>
                </w:p>
                <w:p w:rsidR="00CA7CEE" w:rsidRDefault="00CA7CEE" w:rsidP="00FF7C6B">
                  <w:pPr>
                    <w:rPr>
                      <w:sz w:val="18"/>
                      <w:szCs w:val="18"/>
                    </w:rPr>
                  </w:pPr>
                  <w:r>
                    <w:rPr>
                      <w:sz w:val="18"/>
                      <w:szCs w:val="18"/>
                    </w:rPr>
                    <w:t xml:space="preserve">Improve knowledge, review and adapt management </w:t>
                  </w:r>
                </w:p>
              </w:txbxContent>
            </v:textbox>
          </v:rect>
        </w:pict>
      </w:r>
      <w:r>
        <w:rPr>
          <w:rFonts w:cs="Arial"/>
          <w:noProof/>
          <w:lang w:val="en-AU" w:eastAsia="en-AU"/>
        </w:rPr>
        <w:pict>
          <v:rect id="Rectangle 26" o:spid="_x0000_s1035" style="position:absolute;left:0;text-align:left;margin-left:294.85pt;margin-top:77pt;width:201.3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" fillcolor="#4e6128">
            <v:textbox inset="4.25pt,,4.25pt">
              <w:txbxContent>
                <w:p w:rsidR="00CA7CEE" w:rsidRPr="004D2FD3" w:rsidRDefault="00CA7CEE" w:rsidP="00FF7C6B">
                  <w:pPr>
                    <w:rPr>
                      <w:color w:val="FFFFFF" w:themeColor="background1"/>
                      <w:sz w:val="18"/>
                      <w:szCs w:val="18"/>
                    </w:rPr>
                  </w:pPr>
                </w:p>
                <w:p w:rsidR="00CA7CEE" w:rsidRPr="004D2FD3" w:rsidRDefault="00CA7CEE" w:rsidP="00FF7C6B">
                  <w:pPr>
                    <w:rPr>
                      <w:color w:val="FFFFFF" w:themeColor="background1"/>
                      <w:sz w:val="18"/>
                      <w:szCs w:val="18"/>
                    </w:rPr>
                  </w:pPr>
                  <w:r w:rsidRPr="004D2FD3">
                    <w:rPr>
                      <w:color w:val="FFFFFF" w:themeColor="background1"/>
                      <w:sz w:val="18"/>
                      <w:szCs w:val="18"/>
                    </w:rPr>
                    <w:t>          </w:t>
                  </w:r>
                </w:p>
                <w:p w:rsidR="00CA7CEE" w:rsidRPr="004D2FD3" w:rsidRDefault="00CA7CEE" w:rsidP="00FF7C6B">
                  <w:pPr>
                    <w:rPr>
                      <w:color w:val="FFFFFF" w:themeColor="background1"/>
                      <w:sz w:val="18"/>
                      <w:szCs w:val="18"/>
                    </w:rPr>
                  </w:pPr>
                  <w:r w:rsidRPr="004D2FD3">
                    <w:rPr>
                      <w:color w:val="FFFFFF" w:themeColor="background1"/>
                      <w:sz w:val="18"/>
                      <w:szCs w:val="18"/>
                    </w:rPr>
                    <w:t>                                      </w:t>
                  </w:r>
                  <w:r>
                    <w:rPr>
                      <w:color w:val="FFFFFF" w:themeColor="background1"/>
                      <w:sz w:val="18"/>
                      <w:szCs w:val="18"/>
                    </w:rPr>
                    <w:t>          </w:t>
                  </w:r>
                  <w:r w:rsidRPr="004D2FD3">
                    <w:rPr>
                      <w:color w:val="FFFFFF" w:themeColor="background1"/>
                      <w:sz w:val="18"/>
                      <w:szCs w:val="18"/>
                    </w:rPr>
                    <w:t> </w:t>
                  </w:r>
                  <w:r>
                    <w:rPr>
                      <w:color w:val="FFFFFF" w:themeColor="background1"/>
                      <w:sz w:val="18"/>
                      <w:szCs w:val="18"/>
                    </w:rPr>
                    <w:t>        </w:t>
                  </w:r>
                </w:p>
              </w:txbxContent>
            </v:textbox>
          </v:rect>
        </w:pict>
      </w:r>
      <w:r>
        <w:rPr>
          <w:rFonts w:cs="Arial"/>
          <w:noProof/>
          <w:lang w:val="en-AU" w:eastAsia="en-AU"/>
        </w:rPr>
        <w:pict>
          <v:shape id="AutoShape 28" o:spid="_x0000_s1048" type="#_x0000_t32" style="position:absolute;left:0;text-align:left;margin-left:-.95pt;margin-top:62.25pt;width:750.6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">
            <v:stroke dashstyle="1 1" endcap="round"/>
          </v:shape>
        </w:pict>
      </w:r>
      <w:r>
        <w:rPr>
          <w:rFonts w:cs="Arial"/>
          <w:noProof/>
          <w:lang w:val="en-AU" w:eastAsia="en-AU"/>
        </w:rPr>
        <w:pict>
          <v:shape id="Text Box 33" o:spid="_x0000_s1036" type="#_x0000_t202" style="position:absolute;left:0;text-align:left;margin-left:1.75pt;margin-top:256.25pt;width:25.5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" filled="f" stroked="f">
            <v:textbox style="layout-flow:vertical;mso-layout-flow-alt:bottom-to-top">
              <w:txbxContent>
                <w:p w:rsidR="00CA7CEE" w:rsidRDefault="00CA7CEE" w:rsidP="00FF7C6B">
                  <w:r w:rsidRPr="000871DE">
                    <w:rPr>
                      <w:b/>
                      <w:sz w:val="18"/>
                      <w:szCs w:val="18"/>
                    </w:rPr>
                    <w:t>ACTIONS</w:t>
                  </w:r>
                </w:p>
              </w:txbxContent>
            </v:textbox>
          </v:shape>
        </w:pict>
      </w:r>
      <w:r>
        <w:rPr>
          <w:rFonts w:cs="Arial"/>
          <w:noProof/>
          <w:lang w:val="en-AU" w:eastAsia="en-AU"/>
        </w:rPr>
        <w:pict>
          <v:shape id="Text Box 32" o:spid="_x0000_s1037" type="#_x0000_t202" style="position:absolute;left:0;text-align:left;margin-left:2.25pt;margin-top:65.35pt;width:25.55pt;height:7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i6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" stroked="f">
            <v:textbox style="layout-flow:vertical;mso-layout-flow-alt:bottom-to-top">
              <w:txbxContent>
                <w:p w:rsidR="00CA7CEE" w:rsidRPr="00DE4665" w:rsidRDefault="00CA7CEE" w:rsidP="00FF7C6B">
                  <w:pPr>
                    <w:rPr>
                      <w:b/>
                      <w:sz w:val="18"/>
                      <w:szCs w:val="18"/>
                    </w:rPr>
                  </w:pPr>
                  <w:r>
                    <w:rPr>
                      <w:b/>
                      <w:sz w:val="18"/>
                      <w:szCs w:val="18"/>
                    </w:rPr>
                    <w:t>STRATEGIES</w:t>
                  </w:r>
                </w:p>
              </w:txbxContent>
            </v:textbox>
          </v:shape>
        </w:pict>
      </w:r>
      <w:r>
        <w:rPr>
          <w:rFonts w:cs="Arial"/>
          <w:noProof/>
          <w:lang w:val="en-AU" w:eastAsia="en-AU"/>
        </w:rPr>
        <w:pict>
          <v:rect id="Rectangle 88" o:spid="_x0000_s1038" style="position:absolute;left:0;text-align:left;margin-left:32.5pt;margin-top:77pt;width:249.4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" fillcolor="#974706">
            <v:textbox inset="4.25pt,,4.25pt">
              <w:txbxContent>
                <w:p w:rsidR="00CA7CEE" w:rsidRDefault="00CA7CEE" w:rsidP="00FF7C6B">
                  <w:pPr>
                    <w:rPr>
                      <w:sz w:val="18"/>
                      <w:szCs w:val="18"/>
                    </w:rPr>
                  </w:pPr>
                </w:p>
                <w:p w:rsidR="00CA7CEE" w:rsidRPr="00B77C66" w:rsidRDefault="00CA7CEE" w:rsidP="00FF7C6B">
                  <w:pPr>
                    <w:rPr>
                      <w:b/>
                      <w:color w:val="FFFFFF" w:themeColor="background1"/>
                      <w:sz w:val="18"/>
                      <w:szCs w:val="18"/>
                    </w:rPr>
                  </w:pPr>
                  <w:r w:rsidRPr="00B77C66">
                    <w:rPr>
                      <w:b/>
                      <w:color w:val="FFFFFF" w:themeColor="background1"/>
                      <w:sz w:val="18"/>
                      <w:szCs w:val="18"/>
                    </w:rPr>
                    <w:t>          </w:t>
                  </w:r>
                </w:p>
                <w:p w:rsidR="00CA7CEE" w:rsidRPr="00B77C66" w:rsidRDefault="00CA7CEE" w:rsidP="00FF7C6B">
                  <w:pPr>
                    <w:rPr>
                      <w:b/>
                      <w:color w:val="FFFFFF" w:themeColor="background1"/>
                      <w:sz w:val="18"/>
                      <w:szCs w:val="18"/>
                    </w:rPr>
                  </w:pPr>
                  <w:r w:rsidRPr="00B77C66">
                    <w:rPr>
                      <w:b/>
                      <w:color w:val="FFFFFF" w:themeColor="background1"/>
                      <w:sz w:val="18"/>
                      <w:szCs w:val="18"/>
                    </w:rPr>
                    <w:t>                                  </w:t>
                  </w:r>
                  <w:r>
                    <w:rPr>
                      <w:b/>
                      <w:color w:val="FFFFFF" w:themeColor="background1"/>
                      <w:sz w:val="18"/>
                      <w:szCs w:val="18"/>
                    </w:rPr>
                    <w:t>          </w:t>
                  </w:r>
                  <w:r w:rsidRPr="00B77C66">
                    <w:rPr>
                      <w:b/>
                      <w:color w:val="FFFFFF" w:themeColor="background1"/>
                      <w:sz w:val="18"/>
                      <w:szCs w:val="18"/>
                    </w:rPr>
                    <w:t> </w:t>
                  </w:r>
                  <w:r>
                    <w:rPr>
                      <w:b/>
                      <w:color w:val="FFFFFF" w:themeColor="background1"/>
                      <w:sz w:val="18"/>
                      <w:szCs w:val="18"/>
                    </w:rPr>
                    <w:t>        </w:t>
                  </w:r>
                </w:p>
              </w:txbxContent>
            </v:textbox>
          </v:rect>
        </w:pict>
      </w:r>
      <w:r>
        <w:rPr>
          <w:rFonts w:cs="Arial"/>
          <w:noProof/>
          <w:lang w:val="en-AU" w:eastAsia="en-AU"/>
        </w:rPr>
        <w:pict>
          <v:shape id="AutoShape 27" o:spid="_x0000_s1047" type="#_x0000_t32" style="position:absolute;left:0;text-align:left;margin-left:615.1pt;margin-top:1.75pt;width:3.8pt;height:4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">
            <v:stroke dashstyle="dashDot"/>
          </v:shape>
        </w:pict>
      </w:r>
    </w:p>
    <w:p w:rsidR="00FF7C6B" w:rsidRPr="004F5DF5" w:rsidRDefault="00F80944" w:rsidP="00FF7C6B">
      <w:pPr>
        <w:ind w:left="-567"/>
        <w:jc w:val="center"/>
        <w:rPr>
          <w:rFonts w:cs="Arial"/>
          <w:b/>
          <w:lang w:val="en-AU"/>
        </w:rPr>
        <w:sectPr w:rsidR="00FF7C6B" w:rsidRPr="004F5DF5" w:rsidSect="006E06AE">
          <w:headerReference w:type="even" r:id="rId52"/>
          <w:headerReference w:type="default" r:id="rId53"/>
          <w:footerReference w:type="even" r:id="rId54"/>
          <w:footerReference w:type="default" r:id="rId55"/>
          <w:pgSz w:w="16840" w:h="11906" w:orient="landscape"/>
          <w:pgMar w:top="284" w:right="1559" w:bottom="1298" w:left="851" w:header="0" w:footer="312" w:gutter="0"/>
          <w:cols w:space="720"/>
          <w:docGrid w:linePitch="299"/>
        </w:sectPr>
      </w:pPr>
      <w:r w:rsidRPr="00F80944">
        <w:rPr>
          <w:rFonts w:cs="Arial"/>
          <w:noProof/>
          <w:lang w:val="en-AU" w:eastAsia="en-AU"/>
        </w:rPr>
        <w:pict>
          <v:rect id="Rectangle 8" o:spid="_x0000_s1039" style="position:absolute;left:0;text-align:left;margin-left:33pt;margin-top:199.5pt;width:248.0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" fillcolor="#fabf8f">
            <v:fill opacity="32896f"/>
            <v:textbox inset="4.25pt,,4.25pt">
              <w:txbxContent>
                <w:p w:rsidR="00CA7CEE" w:rsidRPr="00DA446F" w:rsidRDefault="00CA7CEE" w:rsidP="00FF7C6B">
                  <w:pPr>
                    <w:rPr>
                      <w:sz w:val="16"/>
                      <w:szCs w:val="16"/>
                    </w:rPr>
                  </w:pPr>
                  <w:r w:rsidRPr="00DA446F">
                    <w:rPr>
                      <w:sz w:val="16"/>
                      <w:szCs w:val="16"/>
                    </w:rPr>
                    <w:t xml:space="preserve">2. MANAGE INVASIVE SPECIES </w:t>
                  </w:r>
                </w:p>
                <w:p w:rsidR="00CA7CEE" w:rsidRPr="00DA446F" w:rsidRDefault="00CA7CEE" w:rsidP="00FF7C6B">
                  <w:pPr>
                    <w:rPr>
                      <w:sz w:val="16"/>
                      <w:szCs w:val="16"/>
                    </w:rPr>
                  </w:pPr>
                  <w:r w:rsidRPr="00DA446F">
                    <w:rPr>
                      <w:sz w:val="16"/>
                      <w:szCs w:val="16"/>
                    </w:rPr>
                    <w:t xml:space="preserve">A2.1 </w:t>
                  </w:r>
                  <w:proofErr w:type="spellStart"/>
                  <w:r w:rsidRPr="00DA446F">
                    <w:rPr>
                      <w:sz w:val="16"/>
                      <w:szCs w:val="16"/>
                    </w:rPr>
                    <w:t>Minimise</w:t>
                  </w:r>
                  <w:proofErr w:type="spellEnd"/>
                  <w:r w:rsidRPr="00DA446F">
                    <w:rPr>
                      <w:sz w:val="16"/>
                      <w:szCs w:val="16"/>
                    </w:rPr>
                    <w:t xml:space="preserve"> impacts from weeds</w:t>
                  </w:r>
                </w:p>
                <w:p w:rsidR="00CA7CEE" w:rsidRPr="00DA446F" w:rsidRDefault="00CA7CEE" w:rsidP="00FF7C6B">
                  <w:pPr>
                    <w:rPr>
                      <w:sz w:val="16"/>
                      <w:szCs w:val="16"/>
                    </w:rPr>
                  </w:pPr>
                  <w:r w:rsidRPr="00DA446F">
                    <w:rPr>
                      <w:sz w:val="16"/>
                      <w:szCs w:val="16"/>
                    </w:rPr>
                    <w:t xml:space="preserve">A2.2 </w:t>
                  </w:r>
                  <w:proofErr w:type="spellStart"/>
                  <w:r w:rsidRPr="00DA446F">
                    <w:rPr>
                      <w:sz w:val="16"/>
                      <w:szCs w:val="16"/>
                    </w:rPr>
                    <w:t>Minimise</w:t>
                  </w:r>
                  <w:proofErr w:type="spellEnd"/>
                  <w:r w:rsidRPr="00DA446F">
                    <w:rPr>
                      <w:sz w:val="16"/>
                      <w:szCs w:val="16"/>
                    </w:rPr>
                    <w:t xml:space="preserve"> impacts from invasive herbivores/omnivores</w:t>
                  </w:r>
                </w:p>
                <w:p w:rsidR="00CA7CEE" w:rsidRPr="00DA446F" w:rsidRDefault="00CA7CEE" w:rsidP="00FF7C6B">
                  <w:pPr>
                    <w:rPr>
                      <w:sz w:val="16"/>
                      <w:szCs w:val="16"/>
                    </w:rPr>
                  </w:pPr>
                  <w:r w:rsidRPr="00DA446F">
                    <w:rPr>
                      <w:sz w:val="16"/>
                      <w:szCs w:val="16"/>
                    </w:rPr>
                    <w:t xml:space="preserve">A2.3 </w:t>
                  </w:r>
                  <w:proofErr w:type="spellStart"/>
                  <w:r w:rsidRPr="00DA446F">
                    <w:rPr>
                      <w:sz w:val="16"/>
                      <w:szCs w:val="16"/>
                    </w:rPr>
                    <w:t>Minimise</w:t>
                  </w:r>
                  <w:proofErr w:type="spellEnd"/>
                  <w:r w:rsidRPr="00DA446F">
                    <w:rPr>
                      <w:sz w:val="16"/>
                      <w:szCs w:val="16"/>
                    </w:rPr>
                    <w:t xml:space="preserve"> impacts from invasive carnivores</w:t>
                  </w:r>
                </w:p>
                <w:p w:rsidR="00CA7CEE" w:rsidRPr="00316A69" w:rsidRDefault="00CA7CEE" w:rsidP="00FF7C6B">
                  <w:pPr>
                    <w:rPr>
                      <w:color w:val="D9D9D9" w:themeColor="background1" w:themeShade="D9"/>
                      <w:sz w:val="16"/>
                      <w:szCs w:val="16"/>
                    </w:rPr>
                  </w:pPr>
                  <w:r w:rsidRPr="00DA446F">
                    <w:rPr>
                      <w:sz w:val="16"/>
                      <w:szCs w:val="16"/>
                    </w:rPr>
                    <w:t xml:space="preserve">A2.4 </w:t>
                  </w:r>
                  <w:proofErr w:type="spellStart"/>
                  <w:r w:rsidRPr="00DA446F">
                    <w:rPr>
                      <w:sz w:val="16"/>
                      <w:szCs w:val="16"/>
                    </w:rPr>
                    <w:t>Minimise</w:t>
                  </w:r>
                  <w:proofErr w:type="spellEnd"/>
                  <w:r w:rsidRPr="00DA446F">
                    <w:rPr>
                      <w:sz w:val="16"/>
                      <w:szCs w:val="16"/>
                    </w:rPr>
                    <w:t xml:space="preserve"> impacts of pathogens</w:t>
                  </w:r>
                  <w:r w:rsidRPr="00DA446F">
                    <w:rPr>
                      <w:sz w:val="16"/>
                      <w:szCs w:val="16"/>
                    </w:rPr>
                    <w:tab/>
                  </w:r>
                </w:p>
              </w:txbxContent>
            </v:textbox>
          </v:rect>
        </w:pict>
      </w:r>
      <w:r w:rsidRPr="00F80944">
        <w:rPr>
          <w:rFonts w:cs="Arial"/>
          <w:noProof/>
          <w:lang w:val="en-AU" w:eastAsia="en-AU"/>
        </w:rPr>
        <w:pict>
          <v:rect id="Rectangle 75" o:spid="_x0000_s1040" style="position:absolute;left:0;text-align:left;margin-left:32.5pt;margin-top:270.1pt;width:249.45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" fillcolor="#fabf8f">
            <v:fill opacity="32896f"/>
            <v:textbox inset="4.25pt,,4.25pt">
              <w:txbxContent>
                <w:p w:rsidR="00CA7CEE" w:rsidRPr="00C84DE4" w:rsidRDefault="00CA7CEE" w:rsidP="00FF7C6B">
                  <w:pPr>
                    <w:rPr>
                      <w:color w:val="0D0D0D" w:themeColor="text1" w:themeTint="F2"/>
                      <w:sz w:val="16"/>
                      <w:szCs w:val="16"/>
                    </w:rPr>
                  </w:pPr>
                  <w:r w:rsidRPr="00C84DE4">
                    <w:rPr>
                      <w:color w:val="0D0D0D" w:themeColor="text1" w:themeTint="F2"/>
                      <w:sz w:val="16"/>
                      <w:szCs w:val="16"/>
                    </w:rPr>
                    <w:t>3. PROTECT FROM LIVESTOCK</w:t>
                  </w:r>
                </w:p>
                <w:p w:rsidR="00CA7CEE" w:rsidRPr="00C84DE4" w:rsidRDefault="00CA7CEE" w:rsidP="00FF7C6B">
                  <w:pPr>
                    <w:rPr>
                      <w:color w:val="0D0D0D" w:themeColor="text1" w:themeTint="F2"/>
                      <w:sz w:val="16"/>
                      <w:szCs w:val="16"/>
                    </w:rPr>
                  </w:pPr>
                  <w:r w:rsidRPr="00C84DE4">
                    <w:rPr>
                      <w:color w:val="0D0D0D" w:themeColor="text1" w:themeTint="F2"/>
                      <w:sz w:val="16"/>
                      <w:szCs w:val="16"/>
                    </w:rPr>
                    <w:t xml:space="preserve">A3.1 Avoid new impacts, </w:t>
                  </w:r>
                  <w:proofErr w:type="spellStart"/>
                  <w:r w:rsidRPr="00C84DE4">
                    <w:rPr>
                      <w:color w:val="0D0D0D" w:themeColor="text1" w:themeTint="F2"/>
                      <w:sz w:val="16"/>
                      <w:szCs w:val="16"/>
                    </w:rPr>
                    <w:t>minimise</w:t>
                  </w:r>
                  <w:proofErr w:type="spellEnd"/>
                  <w:r w:rsidRPr="00C84DE4">
                    <w:rPr>
                      <w:color w:val="0D0D0D" w:themeColor="text1" w:themeTint="F2"/>
                      <w:sz w:val="16"/>
                      <w:szCs w:val="16"/>
                    </w:rPr>
                    <w:t xml:space="preserve"> current impacts </w:t>
                  </w:r>
                </w:p>
              </w:txbxContent>
            </v:textbox>
          </v:rect>
        </w:pict>
      </w:r>
      <w:r w:rsidRPr="00F80944">
        <w:rPr>
          <w:rFonts w:cs="Arial"/>
          <w:noProof/>
          <w:lang w:val="en-AU" w:eastAsia="en-AU"/>
        </w:rPr>
        <w:pict>
          <v:rect id="Rectangle 25" o:spid="_x0000_s1041" style="position:absolute;left:0;text-align:left;margin-left:32.4pt;margin-top:152pt;width:249.55pt;height:4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" fillcolor="#fabf8f">
            <v:fill opacity="32896f"/>
            <v:textbox inset="4.25pt,,4.25pt">
              <w:txbxContent>
                <w:p w:rsidR="00CA7CEE" w:rsidRDefault="00CA7CEE" w:rsidP="00FF7C6B">
                  <w:pPr>
                    <w:rPr>
                      <w:sz w:val="16"/>
                      <w:szCs w:val="16"/>
                    </w:rPr>
                  </w:pPr>
                  <w:r>
                    <w:rPr>
                      <w:sz w:val="16"/>
                      <w:szCs w:val="16"/>
                    </w:rPr>
                    <w:t>1. MANAGE THE</w:t>
                  </w:r>
                  <w:r w:rsidRPr="004555A9">
                    <w:rPr>
                      <w:sz w:val="16"/>
                      <w:szCs w:val="16"/>
                    </w:rPr>
                    <w:t xml:space="preserve"> </w:t>
                  </w:r>
                  <w:r>
                    <w:rPr>
                      <w:sz w:val="16"/>
                      <w:szCs w:val="16"/>
                    </w:rPr>
                    <w:t xml:space="preserve">EFFECTS OF </w:t>
                  </w:r>
                  <w:r w:rsidRPr="004555A9">
                    <w:rPr>
                      <w:sz w:val="16"/>
                      <w:szCs w:val="16"/>
                    </w:rPr>
                    <w:t xml:space="preserve">FIRE </w:t>
                  </w:r>
                </w:p>
                <w:p w:rsidR="00CA7CEE" w:rsidRPr="004555A9" w:rsidRDefault="00CA7CEE" w:rsidP="00FF7C6B">
                  <w:pPr>
                    <w:rPr>
                      <w:sz w:val="16"/>
                      <w:szCs w:val="16"/>
                    </w:rPr>
                  </w:pPr>
                  <w:r>
                    <w:rPr>
                      <w:sz w:val="16"/>
                      <w:szCs w:val="16"/>
                    </w:rPr>
                    <w:t>A1.1 Plan and manage the effects of fire on the ecological community</w:t>
                  </w:r>
                </w:p>
              </w:txbxContent>
            </v:textbox>
          </v:rect>
        </w:pict>
      </w:r>
      <w:r w:rsidRPr="00F80944">
        <w:rPr>
          <w:rFonts w:cs="Arial"/>
          <w:noProof/>
          <w:lang w:val="en-AU" w:eastAsia="en-AU"/>
        </w:rPr>
        <w:pict>
          <v:rect id="Rectangle 68" o:spid="_x0000_s1042" style="position:absolute;left:0;text-align:left;margin-left:294.8pt;margin-top:153.1pt;width:200.75pt;height:5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" fillcolor="#c2d69b">
            <v:fill opacity="32896f"/>
            <v:textbox inset="4.25pt,,4.25pt">
              <w:txbxContent>
                <w:p w:rsidR="00CA7CEE" w:rsidRDefault="00CA7CEE" w:rsidP="00FF7C6B">
                  <w:pPr>
                    <w:rPr>
                      <w:sz w:val="16"/>
                      <w:szCs w:val="16"/>
                    </w:rPr>
                  </w:pPr>
                  <w:r>
                    <w:rPr>
                      <w:sz w:val="16"/>
                      <w:szCs w:val="16"/>
                    </w:rPr>
                    <w:t xml:space="preserve">6. </w:t>
                  </w:r>
                  <w:r w:rsidRPr="00BE42E7">
                    <w:rPr>
                      <w:sz w:val="16"/>
                      <w:szCs w:val="16"/>
                    </w:rPr>
                    <w:t>CLIMATE CHANGE</w:t>
                  </w:r>
                </w:p>
                <w:p w:rsidR="00CA7CEE" w:rsidRPr="00BE42E7" w:rsidRDefault="00CA7CEE" w:rsidP="00FF7C6B">
                  <w:pPr>
                    <w:rPr>
                      <w:sz w:val="16"/>
                      <w:szCs w:val="16"/>
                    </w:rPr>
                  </w:pPr>
                  <w:r>
                    <w:rPr>
                      <w:sz w:val="16"/>
                      <w:szCs w:val="16"/>
                    </w:rPr>
                    <w:t>A6.1 Support resilience: Implement Actions under strategy 1</w:t>
                  </w:r>
                </w:p>
                <w:p w:rsidR="00CA7CEE" w:rsidRPr="00DF48BA" w:rsidRDefault="00CA7CEE" w:rsidP="00FF7C6B">
                  <w:pPr>
                    <w:rPr>
                      <w:sz w:val="16"/>
                      <w:szCs w:val="16"/>
                    </w:rPr>
                  </w:pPr>
                  <w:r w:rsidRPr="00DF48BA">
                    <w:rPr>
                      <w:sz w:val="16"/>
                      <w:szCs w:val="16"/>
                    </w:rPr>
                    <w:t>A</w:t>
                  </w:r>
                  <w:r>
                    <w:rPr>
                      <w:sz w:val="16"/>
                      <w:szCs w:val="16"/>
                    </w:rPr>
                    <w:t>6.2 Identify, research and mitigate potential climate change impacts</w:t>
                  </w:r>
                </w:p>
                <w:p w:rsidR="00CA7CEE" w:rsidRPr="00DF48BA" w:rsidRDefault="00CA7CEE" w:rsidP="00FF7C6B">
                  <w:pPr>
                    <w:rPr>
                      <w:sz w:val="16"/>
                      <w:szCs w:val="16"/>
                    </w:rPr>
                  </w:pPr>
                </w:p>
                <w:p w:rsidR="00CA7CEE" w:rsidRPr="00BE42E7" w:rsidRDefault="00CA7CEE" w:rsidP="00FF7C6B">
                  <w:pPr>
                    <w:rPr>
                      <w:sz w:val="16"/>
                      <w:szCs w:val="16"/>
                    </w:rPr>
                  </w:pPr>
                </w:p>
              </w:txbxContent>
            </v:textbox>
          </v:rect>
        </w:pict>
      </w:r>
      <w:r w:rsidRPr="00F80944">
        <w:rPr>
          <w:rFonts w:cs="Arial"/>
          <w:noProof/>
          <w:lang w:val="en-AU" w:eastAsia="en-AU"/>
        </w:rPr>
        <w:pict>
          <v:rect id="Rectangle 73" o:spid="_x0000_s1043" style="position:absolute;left:0;text-align:left;margin-left:294.35pt;margin-top:240pt;width:201.2pt;height:6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" fillcolor="#c2d69b">
            <v:fill opacity="32896f"/>
            <v:textbox inset="4.25pt,,4.25pt">
              <w:txbxContent>
                <w:p w:rsidR="00CA7CEE" w:rsidRDefault="00CA7CEE" w:rsidP="00FF7C6B">
                  <w:pPr>
                    <w:rPr>
                      <w:sz w:val="16"/>
                      <w:szCs w:val="16"/>
                    </w:rPr>
                  </w:pPr>
                  <w:r>
                    <w:rPr>
                      <w:sz w:val="16"/>
                      <w:szCs w:val="16"/>
                    </w:rPr>
                    <w:t>7</w:t>
                  </w:r>
                  <w:r w:rsidRPr="00EE5EBA">
                    <w:rPr>
                      <w:sz w:val="16"/>
                      <w:szCs w:val="16"/>
                    </w:rPr>
                    <w:t xml:space="preserve">. </w:t>
                  </w:r>
                  <w:r>
                    <w:rPr>
                      <w:sz w:val="16"/>
                      <w:szCs w:val="16"/>
                    </w:rPr>
                    <w:t xml:space="preserve">REHABILITATE CATCHMENTS </w:t>
                  </w:r>
                </w:p>
                <w:p w:rsidR="00CA7CEE" w:rsidRPr="00BE42E7" w:rsidRDefault="00CA7CEE" w:rsidP="00FF7C6B">
                  <w:pPr>
                    <w:rPr>
                      <w:sz w:val="16"/>
                      <w:szCs w:val="16"/>
                    </w:rPr>
                  </w:pPr>
                  <w:r w:rsidRPr="00BE42E7">
                    <w:rPr>
                      <w:sz w:val="16"/>
                      <w:szCs w:val="16"/>
                    </w:rPr>
                    <w:t>A</w:t>
                  </w:r>
                  <w:r>
                    <w:rPr>
                      <w:sz w:val="16"/>
                      <w:szCs w:val="16"/>
                    </w:rPr>
                    <w:t>7.1 Support resilience: Implement Actions under strategy 1</w:t>
                  </w:r>
                </w:p>
                <w:p w:rsidR="00CA7CEE" w:rsidRDefault="00CA7CEE" w:rsidP="00FF7C6B">
                  <w:pPr>
                    <w:rPr>
                      <w:sz w:val="16"/>
                      <w:szCs w:val="16"/>
                    </w:rPr>
                  </w:pPr>
                  <w:r>
                    <w:rPr>
                      <w:sz w:val="16"/>
                      <w:szCs w:val="16"/>
                    </w:rPr>
                    <w:t>A7.2 Rehabilitate and restore flows in damaged areas</w:t>
                  </w:r>
                </w:p>
                <w:p w:rsidR="00CA7CEE" w:rsidRDefault="00CA7CEE" w:rsidP="00FF7C6B">
                  <w:pPr>
                    <w:rPr>
                      <w:sz w:val="16"/>
                      <w:szCs w:val="16"/>
                    </w:rPr>
                  </w:pPr>
                  <w:r>
                    <w:rPr>
                      <w:sz w:val="16"/>
                      <w:szCs w:val="16"/>
                    </w:rPr>
                    <w:t>A7.3 Develop rehabilitation methods for damaged areas of the ecological community</w:t>
                  </w:r>
                </w:p>
                <w:p w:rsidR="00CA7CEE" w:rsidRPr="00BE42E7" w:rsidRDefault="00CA7CEE" w:rsidP="00FF7C6B">
                  <w:pPr>
                    <w:rPr>
                      <w:sz w:val="16"/>
                      <w:szCs w:val="16"/>
                    </w:rPr>
                  </w:pPr>
                </w:p>
                <w:p w:rsidR="00CA7CEE" w:rsidRPr="00EE5EBA" w:rsidRDefault="00CA7CEE" w:rsidP="00FF7C6B">
                  <w:pPr>
                    <w:rPr>
                      <w:sz w:val="16"/>
                      <w:szCs w:val="16"/>
                    </w:rPr>
                  </w:pPr>
                </w:p>
              </w:txbxContent>
            </v:textbox>
          </v:rect>
        </w:pict>
      </w:r>
      <w:r w:rsidRPr="00F80944">
        <w:rPr>
          <w:rFonts w:cs="Arial"/>
          <w:noProof/>
          <w:lang w:val="en-AU" w:eastAsia="en-AU"/>
        </w:rPr>
        <w:pict>
          <v:shape id="Text Box 36" o:spid="_x0000_s1044" type="#_x0000_t202" style="position:absolute;left:0;text-align:left;margin-left:31.25pt;margin-top:430.65pt;width:468.7pt;height:1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" fillcolor="#fabf8f">
            <v:fill opacity=".5" color2="#4e6128" o:opacity2="33422f" rotate="t" angle="90" focus="100%" type="gradient"/>
            <v:stroke dashstyle="1 1" endcap="round"/>
            <v:textbox>
              <w:txbxContent>
                <w:p w:rsidR="00CA7CEE" w:rsidRPr="00B23A29" w:rsidRDefault="00CA7CEE" w:rsidP="00FF7C6B">
                  <w:pPr>
                    <w:rPr>
                      <w:color w:val="000000" w:themeColor="text1"/>
                    </w:rPr>
                  </w:pPr>
                  <w:r w:rsidRPr="00B23A29">
                    <w:rPr>
                      <w:color w:val="000000" w:themeColor="text1"/>
                      <w:sz w:val="18"/>
                      <w:szCs w:val="18"/>
                    </w:rPr>
                    <w:t xml:space="preserve">Functional work - overall objective, associated strategy and actions for mitigating threats and </w:t>
                  </w:r>
                  <w:r>
                    <w:rPr>
                      <w:color w:val="000000" w:themeColor="text1"/>
                      <w:sz w:val="18"/>
                      <w:szCs w:val="18"/>
                    </w:rPr>
                    <w:t>supporting</w:t>
                  </w:r>
                  <w:r w:rsidRPr="00B23A29">
                    <w:rPr>
                      <w:color w:val="000000" w:themeColor="text1"/>
                      <w:sz w:val="18"/>
                      <w:szCs w:val="18"/>
                    </w:rPr>
                    <w:t xml:space="preserve"> resilience</w:t>
                  </w:r>
                </w:p>
              </w:txbxContent>
            </v:textbox>
          </v:shape>
        </w:pict>
      </w:r>
      <w:r w:rsidRPr="00F80944">
        <w:rPr>
          <w:rFonts w:cs="Arial"/>
          <w:noProof/>
          <w:lang w:val="en-AU" w:eastAsia="en-AU"/>
        </w:rPr>
        <w:pict>
          <v:rect id="Rectangle 14" o:spid="_x0000_s1045" style="position:absolute;left:0;text-align:left;margin-left:508.4pt;margin-top:243.75pt;width:240.85pt;height:4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" fillcolor="#95b3d7">
            <v:fill opacity="32896f"/>
            <v:textbox inset="4.25pt,,4.25pt">
              <w:txbxContent>
                <w:p w:rsidR="00CA7CEE" w:rsidRPr="004D2FD3" w:rsidRDefault="00CA7CEE" w:rsidP="00FF7C6B">
                  <w:pPr>
                    <w:rPr>
                      <w:color w:val="000000" w:themeColor="text1"/>
                      <w:sz w:val="16"/>
                      <w:szCs w:val="16"/>
                    </w:rPr>
                  </w:pPr>
                  <w:r w:rsidRPr="004D2FD3">
                    <w:rPr>
                      <w:color w:val="000000" w:themeColor="text1"/>
                      <w:sz w:val="16"/>
                      <w:szCs w:val="16"/>
                    </w:rPr>
                    <w:t>10. COMMUNICATION</w:t>
                  </w:r>
                </w:p>
                <w:p w:rsidR="00CA7CEE" w:rsidRDefault="00CA7CEE" w:rsidP="00FF7C6B">
                  <w:pPr>
                    <w:rPr>
                      <w:color w:val="000000" w:themeColor="text1"/>
                      <w:sz w:val="16"/>
                      <w:szCs w:val="16"/>
                    </w:rPr>
                  </w:pPr>
                  <w:r w:rsidRPr="004D2FD3">
                    <w:rPr>
                      <w:color w:val="000000" w:themeColor="text1"/>
                      <w:sz w:val="16"/>
                      <w:szCs w:val="16"/>
                    </w:rPr>
                    <w:t xml:space="preserve">A10.1 </w:t>
                  </w:r>
                  <w:r>
                    <w:rPr>
                      <w:color w:val="000000" w:themeColor="text1"/>
                      <w:sz w:val="16"/>
                      <w:szCs w:val="16"/>
                    </w:rPr>
                    <w:t>Secure partnerships and resources</w:t>
                  </w:r>
                </w:p>
                <w:p w:rsidR="00CA7CEE" w:rsidRPr="004D2FD3" w:rsidRDefault="00CA7CEE" w:rsidP="00FF7C6B">
                  <w:pPr>
                    <w:rPr>
                      <w:color w:val="000000" w:themeColor="text1"/>
                      <w:sz w:val="16"/>
                      <w:szCs w:val="16"/>
                    </w:rPr>
                  </w:pPr>
                  <w:r w:rsidRPr="004D2FD3">
                    <w:rPr>
                      <w:color w:val="000000" w:themeColor="text1"/>
                      <w:sz w:val="16"/>
                      <w:szCs w:val="16"/>
                    </w:rPr>
                    <w:t xml:space="preserve">A10.2 Communicate with partners, stakeholders </w:t>
                  </w:r>
                  <w:r>
                    <w:rPr>
                      <w:color w:val="000000" w:themeColor="text1"/>
                      <w:sz w:val="16"/>
                      <w:szCs w:val="16"/>
                    </w:rPr>
                    <w:t>and</w:t>
                  </w:r>
                  <w:r w:rsidRPr="004D2FD3">
                    <w:rPr>
                      <w:color w:val="000000" w:themeColor="text1"/>
                      <w:sz w:val="16"/>
                      <w:szCs w:val="16"/>
                    </w:rPr>
                    <w:t xml:space="preserve"> community</w:t>
                  </w:r>
                </w:p>
                <w:p w:rsidR="00CA7CEE" w:rsidRPr="00220121" w:rsidRDefault="00CA7CEE" w:rsidP="00FF7C6B">
                  <w:pPr>
                    <w:rPr>
                      <w:sz w:val="16"/>
                      <w:szCs w:val="16"/>
                    </w:rPr>
                  </w:pPr>
                </w:p>
                <w:p w:rsidR="00CA7CEE" w:rsidRDefault="00CA7CEE" w:rsidP="00FF7C6B">
                  <w:pPr>
                    <w:rPr>
                      <w:sz w:val="16"/>
                      <w:szCs w:val="16"/>
                    </w:rPr>
                  </w:pPr>
                </w:p>
                <w:p w:rsidR="00CA7CEE" w:rsidRDefault="00CA7CEE" w:rsidP="00FF7C6B">
                  <w:pPr>
                    <w:rPr>
                      <w:sz w:val="16"/>
                      <w:szCs w:val="16"/>
                    </w:rPr>
                  </w:pPr>
                </w:p>
                <w:p w:rsidR="00CA7CEE" w:rsidRPr="00F624BE" w:rsidRDefault="00CA7CEE" w:rsidP="00FF7C6B">
                  <w:pPr>
                    <w:rPr>
                      <w:sz w:val="16"/>
                      <w:szCs w:val="16"/>
                    </w:rPr>
                  </w:pPr>
                </w:p>
              </w:txbxContent>
            </v:textbox>
          </v:rect>
        </w:pict>
      </w:r>
      <w:r w:rsidRPr="00F80944">
        <w:rPr>
          <w:rFonts w:cs="Arial"/>
          <w:noProof/>
          <w:lang w:val="en-AU" w:eastAsia="en-AU"/>
        </w:rPr>
        <w:pict>
          <v:rect id="Rectangle 87" o:spid="_x0000_s1046" style="position:absolute;left:0;text-align:left;margin-left:32.5pt;margin-top:379.5pt;width:249.45pt;height:4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" fillcolor="#fabf8f">
            <v:fill opacity="32896f"/>
            <v:textbox inset="4.25pt,,4.25pt">
              <w:txbxContent>
                <w:p w:rsidR="00CA7CEE" w:rsidRPr="00B23A29" w:rsidRDefault="00CA7CEE" w:rsidP="00FF7C6B">
                  <w:pPr>
                    <w:rPr>
                      <w:color w:val="000000" w:themeColor="text1"/>
                      <w:sz w:val="16"/>
                      <w:szCs w:val="16"/>
                    </w:rPr>
                  </w:pPr>
                  <w:r w:rsidRPr="00B23A29">
                    <w:rPr>
                      <w:color w:val="000000" w:themeColor="text1"/>
                      <w:sz w:val="16"/>
                      <w:szCs w:val="16"/>
                    </w:rPr>
                    <w:t>5. RESOURCE USE</w:t>
                  </w:r>
                </w:p>
                <w:p w:rsidR="00CA7CEE" w:rsidRDefault="00CA7CEE" w:rsidP="00FF7C6B">
                  <w:pPr>
                    <w:rPr>
                      <w:color w:val="000000" w:themeColor="text1"/>
                      <w:sz w:val="16"/>
                      <w:szCs w:val="16"/>
                    </w:rPr>
                  </w:pPr>
                  <w:r w:rsidRPr="00B23A29">
                    <w:rPr>
                      <w:color w:val="000000" w:themeColor="text1"/>
                      <w:sz w:val="16"/>
                      <w:szCs w:val="16"/>
                    </w:rPr>
                    <w:t>A5.1 Avoid new impacts</w:t>
                  </w:r>
                  <w:r>
                    <w:rPr>
                      <w:color w:val="000000" w:themeColor="text1"/>
                      <w:sz w:val="16"/>
                      <w:szCs w:val="16"/>
                    </w:rPr>
                    <w:t xml:space="preserve"> and mitigate past impacts</w:t>
                  </w:r>
                </w:p>
                <w:p w:rsidR="00CA7CEE" w:rsidRPr="00B23A29" w:rsidRDefault="00CA7CEE" w:rsidP="00FF7C6B">
                  <w:pPr>
                    <w:rPr>
                      <w:color w:val="000000" w:themeColor="text1"/>
                      <w:sz w:val="16"/>
                      <w:szCs w:val="16"/>
                    </w:rPr>
                  </w:pPr>
                  <w:r>
                    <w:rPr>
                      <w:color w:val="000000" w:themeColor="text1"/>
                      <w:sz w:val="16"/>
                      <w:szCs w:val="16"/>
                    </w:rPr>
                    <w:t xml:space="preserve">A5.2 Increase compliance and enforcement </w:t>
                  </w:r>
                </w:p>
                <w:p w:rsidR="00CA7CEE" w:rsidRPr="00B23A29" w:rsidRDefault="00CA7CEE" w:rsidP="00FF7C6B">
                  <w:pPr>
                    <w:rPr>
                      <w:color w:val="000000" w:themeColor="text1"/>
                      <w:sz w:val="16"/>
                      <w:szCs w:val="16"/>
                    </w:rPr>
                  </w:pPr>
                </w:p>
              </w:txbxContent>
            </v:textbox>
          </v:rect>
        </w:pict>
      </w:r>
      <w:r w:rsidR="0056758E" w:rsidRPr="004F5DF5">
        <w:rPr>
          <w:rFonts w:cs="Arial"/>
          <w:b/>
          <w:lang w:val="en-AU"/>
        </w:rPr>
        <w:br w:type="page"/>
      </w:r>
      <w:bookmarkStart w:id="321" w:name="_GoBack"/>
      <w:bookmarkEnd w:id="321"/>
    </w:p>
    <w:p w:rsidR="00FF7C6B" w:rsidRPr="00B145F3" w:rsidRDefault="0056758E" w:rsidP="00FF7C6B">
      <w:pPr>
        <w:ind w:left="454"/>
        <w:outlineLvl w:val="1"/>
        <w:rPr>
          <w:rFonts w:eastAsia="Myriad Pro Semibold" w:cs="Arial"/>
          <w:b/>
          <w:bCs/>
          <w:color w:val="365F91" w:themeColor="accent1" w:themeShade="BF"/>
          <w:sz w:val="32"/>
          <w:szCs w:val="32"/>
          <w:lang w:val="en-AU"/>
        </w:rPr>
      </w:pPr>
      <w:bookmarkStart w:id="322" w:name="_Toc390339492"/>
      <w:bookmarkStart w:id="323" w:name="_Toc394312710"/>
      <w:bookmarkStart w:id="324" w:name="_Toc394312810"/>
      <w:bookmarkStart w:id="325" w:name="_Toc394312890"/>
      <w:bookmarkStart w:id="326" w:name="_Toc394312964"/>
      <w:bookmarkStart w:id="327" w:name="_Toc394313038"/>
      <w:bookmarkStart w:id="328" w:name="_Toc394313112"/>
      <w:bookmarkStart w:id="329" w:name="_Toc390339498"/>
      <w:bookmarkStart w:id="330" w:name="_Toc394312716"/>
      <w:bookmarkStart w:id="331" w:name="_Toc394312816"/>
      <w:bookmarkStart w:id="332" w:name="_Toc394312896"/>
      <w:bookmarkStart w:id="333" w:name="_Toc394312970"/>
      <w:bookmarkStart w:id="334" w:name="_Toc394313044"/>
      <w:bookmarkStart w:id="335" w:name="_Toc394313118"/>
      <w:bookmarkStart w:id="336" w:name="_Toc256000234"/>
      <w:bookmarkStart w:id="337" w:name="_Toc256000200"/>
      <w:bookmarkStart w:id="338" w:name="_Toc256000166"/>
      <w:bookmarkStart w:id="339" w:name="_Toc256000132"/>
      <w:bookmarkStart w:id="340" w:name="_Toc256000095"/>
      <w:bookmarkStart w:id="341" w:name="_Toc256000054"/>
      <w:bookmarkStart w:id="342" w:name="_Toc256000081"/>
      <w:bookmarkStart w:id="343" w:name="_Toc390339499"/>
      <w:bookmarkStart w:id="344" w:name="_Toc434936288"/>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B145F3">
        <w:rPr>
          <w:rFonts w:eastAsia="Myriad Pro Semibold" w:cs="Arial"/>
          <w:b/>
          <w:bCs/>
          <w:color w:val="365F91" w:themeColor="accent1" w:themeShade="BF"/>
          <w:sz w:val="32"/>
          <w:szCs w:val="32"/>
          <w:lang w:val="en-AU"/>
        </w:rPr>
        <w:t>5.4</w:t>
      </w:r>
      <w:r w:rsidRPr="00B145F3">
        <w:rPr>
          <w:rFonts w:eastAsia="Myriad Pro Semibold" w:cs="Arial"/>
          <w:b/>
          <w:bCs/>
          <w:color w:val="365F91" w:themeColor="accent1" w:themeShade="BF"/>
          <w:sz w:val="32"/>
          <w:szCs w:val="32"/>
          <w:lang w:val="en-AU"/>
        </w:rPr>
        <w:tab/>
        <w:t>Recovery Actions</w:t>
      </w:r>
      <w:bookmarkEnd w:id="336"/>
      <w:bookmarkEnd w:id="337"/>
      <w:bookmarkEnd w:id="338"/>
      <w:bookmarkEnd w:id="339"/>
      <w:bookmarkEnd w:id="340"/>
      <w:bookmarkEnd w:id="341"/>
      <w:bookmarkEnd w:id="342"/>
      <w:bookmarkEnd w:id="343"/>
      <w:bookmarkEnd w:id="344"/>
      <w:r w:rsidRPr="00B145F3">
        <w:rPr>
          <w:rFonts w:eastAsia="Myriad Pro Semibold" w:cs="Arial"/>
          <w:b/>
          <w:bCs/>
          <w:color w:val="365F91" w:themeColor="accent1" w:themeShade="BF"/>
          <w:sz w:val="32"/>
          <w:szCs w:val="32"/>
          <w:lang w:val="en-AU"/>
        </w:rPr>
        <w:t xml:space="preserve"> </w:t>
      </w:r>
    </w:p>
    <w:p w:rsidR="00FF7C6B" w:rsidRPr="004F5DF5" w:rsidRDefault="0056758E" w:rsidP="00FF7C6B">
      <w:pPr>
        <w:spacing w:before="120"/>
        <w:ind w:left="454"/>
        <w:rPr>
          <w:rFonts w:cs="Arial"/>
          <w:lang w:val="en-AU"/>
        </w:rPr>
      </w:pPr>
      <w:r w:rsidRPr="004F5DF5">
        <w:rPr>
          <w:rFonts w:cs="Arial"/>
          <w:lang w:val="en-AU"/>
        </w:rPr>
        <w:t xml:space="preserve">The Recovery Actions table below </w:t>
      </w:r>
      <w:r>
        <w:rPr>
          <w:rFonts w:cs="Arial"/>
          <w:lang w:val="en-AU"/>
        </w:rPr>
        <w:t>(</w:t>
      </w:r>
      <w:r w:rsidRPr="00741CC4">
        <w:rPr>
          <w:rFonts w:cs="Arial"/>
          <w:b/>
          <w:lang w:val="en-AU"/>
        </w:rPr>
        <w:t>Table 2</w:t>
      </w:r>
      <w:r>
        <w:rPr>
          <w:rFonts w:cs="Arial"/>
          <w:lang w:val="en-AU"/>
        </w:rPr>
        <w:t xml:space="preserve">) </w:t>
      </w:r>
      <w:r w:rsidRPr="004F5DF5">
        <w:rPr>
          <w:rFonts w:cs="Arial"/>
          <w:lang w:val="en-AU"/>
        </w:rPr>
        <w:t>outlines the actions and associa</w:t>
      </w:r>
      <w:r>
        <w:rPr>
          <w:rFonts w:cs="Arial"/>
          <w:lang w:val="en-AU"/>
        </w:rPr>
        <w:t>ted tasks or activities</w:t>
      </w:r>
      <w:r w:rsidRPr="004F5DF5">
        <w:rPr>
          <w:rFonts w:cs="Arial"/>
          <w:lang w:val="en-AU"/>
        </w:rPr>
        <w:t xml:space="preserve"> to be undertaken to implement each </w:t>
      </w:r>
      <w:r>
        <w:rPr>
          <w:rFonts w:cs="Arial"/>
          <w:lang w:val="en-AU"/>
        </w:rPr>
        <w:t xml:space="preserve">of the three </w:t>
      </w:r>
      <w:r w:rsidRPr="004F5DF5">
        <w:rPr>
          <w:rFonts w:cs="Arial"/>
          <w:lang w:val="en-AU"/>
        </w:rPr>
        <w:t>strateg</w:t>
      </w:r>
      <w:r>
        <w:rPr>
          <w:rFonts w:cs="Arial"/>
          <w:lang w:val="en-AU"/>
        </w:rPr>
        <w:t>ies</w:t>
      </w:r>
      <w:r w:rsidRPr="004F5DF5">
        <w:rPr>
          <w:rFonts w:cs="Arial"/>
          <w:lang w:val="en-AU"/>
        </w:rPr>
        <w:t xml:space="preserve"> </w:t>
      </w:r>
      <w:r>
        <w:rPr>
          <w:rFonts w:cs="Arial"/>
          <w:lang w:val="en-AU"/>
        </w:rPr>
        <w:t>and</w:t>
      </w:r>
      <w:r w:rsidRPr="004F5DF5">
        <w:rPr>
          <w:rFonts w:cs="Arial"/>
          <w:lang w:val="en-AU"/>
        </w:rPr>
        <w:t xml:space="preserve"> achieve the objectives. The </w:t>
      </w:r>
      <w:r>
        <w:rPr>
          <w:rFonts w:cs="Arial"/>
          <w:lang w:val="en-AU"/>
        </w:rPr>
        <w:t xml:space="preserve">priority recovery </w:t>
      </w:r>
      <w:r w:rsidRPr="004F5DF5">
        <w:rPr>
          <w:rFonts w:cs="Arial"/>
          <w:lang w:val="en-AU"/>
        </w:rPr>
        <w:t xml:space="preserve">actions are informed by current knowledge, threats and regulatory arrangements. </w:t>
      </w:r>
    </w:p>
    <w:p w:rsidR="00FF7C6B" w:rsidRDefault="0056758E" w:rsidP="00FF7C6B">
      <w:pPr>
        <w:spacing w:before="120"/>
        <w:ind w:left="454"/>
        <w:rPr>
          <w:rFonts w:cs="Arial"/>
          <w:lang w:val="en-AU"/>
        </w:rPr>
      </w:pPr>
      <w:r w:rsidRPr="004F5DF5">
        <w:rPr>
          <w:rFonts w:cs="Arial"/>
          <w:lang w:val="en-AU"/>
        </w:rPr>
        <w:t>The priorit</w:t>
      </w:r>
      <w:r>
        <w:rPr>
          <w:rFonts w:cs="Arial"/>
          <w:lang w:val="en-AU"/>
        </w:rPr>
        <w:t>y ratings</w:t>
      </w:r>
      <w:r w:rsidRPr="004F5DF5">
        <w:rPr>
          <w:rFonts w:cs="Arial"/>
          <w:lang w:val="en-AU"/>
        </w:rPr>
        <w:t xml:space="preserve"> allocated to actions</w:t>
      </w:r>
      <w:r>
        <w:rPr>
          <w:rFonts w:cs="Arial"/>
          <w:lang w:val="en-AU"/>
        </w:rPr>
        <w:t xml:space="preserve"> and tasks in </w:t>
      </w:r>
      <w:r w:rsidRPr="00741CC4">
        <w:rPr>
          <w:rFonts w:cs="Arial"/>
          <w:b/>
          <w:lang w:val="en-AU"/>
        </w:rPr>
        <w:t>Table 2</w:t>
      </w:r>
      <w:r w:rsidRPr="004F5DF5">
        <w:rPr>
          <w:rFonts w:cs="Arial"/>
          <w:lang w:val="en-AU"/>
        </w:rPr>
        <w:t xml:space="preserve"> have been guided by input</w:t>
      </w:r>
      <w:r>
        <w:rPr>
          <w:rFonts w:cs="Arial"/>
          <w:lang w:val="en-AU"/>
        </w:rPr>
        <w:t xml:space="preserve"> from state/territory authorities and other experts</w:t>
      </w:r>
      <w:r w:rsidRPr="00BF2B0A">
        <w:rPr>
          <w:rFonts w:cs="Arial"/>
          <w:lang w:val="en-AU"/>
        </w:rPr>
        <w:t xml:space="preserve"> </w:t>
      </w:r>
      <w:r>
        <w:rPr>
          <w:rFonts w:cs="Arial"/>
          <w:lang w:val="en-AU"/>
        </w:rPr>
        <w:t>taking into account</w:t>
      </w:r>
      <w:r w:rsidRPr="004F5DF5">
        <w:rPr>
          <w:rFonts w:cs="Arial"/>
          <w:lang w:val="en-AU"/>
        </w:rPr>
        <w:t xml:space="preserve"> the risk that a threat poses to the ecological community (through assessing the likelihood the impacts of the threat will occur, the severity of the impacts </w:t>
      </w:r>
      <w:r>
        <w:rPr>
          <w:rFonts w:cs="Arial"/>
          <w:lang w:val="en-AU"/>
        </w:rPr>
        <w:t xml:space="preserve">as per </w:t>
      </w:r>
      <w:r w:rsidRPr="00BF2B0A">
        <w:rPr>
          <w:rFonts w:cs="Arial"/>
          <w:b/>
          <w:lang w:val="en-AU"/>
        </w:rPr>
        <w:t>Table 1</w:t>
      </w:r>
      <w:r>
        <w:rPr>
          <w:rFonts w:cs="Arial"/>
          <w:lang w:val="en-AU"/>
        </w:rPr>
        <w:t xml:space="preserve"> </w:t>
      </w:r>
      <w:r w:rsidRPr="004F5DF5">
        <w:rPr>
          <w:rFonts w:cs="Arial"/>
          <w:lang w:val="en-AU"/>
        </w:rPr>
        <w:t>and the extent of the impacts) and the likelihood of success in undertaking actions to ad</w:t>
      </w:r>
      <w:r>
        <w:rPr>
          <w:rFonts w:cs="Arial"/>
          <w:lang w:val="en-AU"/>
        </w:rPr>
        <w:t>dress the threat</w:t>
      </w:r>
      <w:r w:rsidRPr="004F5DF5">
        <w:rPr>
          <w:rFonts w:cs="Arial"/>
          <w:lang w:val="en-AU"/>
        </w:rPr>
        <w:t xml:space="preserve">. </w:t>
      </w:r>
    </w:p>
    <w:p w:rsidR="00FF7C6B" w:rsidRPr="004F5DF5" w:rsidRDefault="0056758E" w:rsidP="00FF7C6B">
      <w:pPr>
        <w:spacing w:before="120"/>
        <w:ind w:left="454"/>
        <w:rPr>
          <w:rFonts w:cs="Arial"/>
          <w:lang w:val="en-AU"/>
        </w:rPr>
      </w:pPr>
      <w:r w:rsidRPr="004F5DF5">
        <w:rPr>
          <w:rFonts w:cs="Arial"/>
          <w:lang w:val="en-AU"/>
        </w:rPr>
        <w:t xml:space="preserve">The actions </w:t>
      </w:r>
      <w:r>
        <w:rPr>
          <w:rFonts w:cs="Arial"/>
          <w:lang w:val="en-AU"/>
        </w:rPr>
        <w:t xml:space="preserve">and tasks </w:t>
      </w:r>
      <w:r w:rsidRPr="004F5DF5">
        <w:rPr>
          <w:rFonts w:cs="Arial"/>
          <w:lang w:val="en-AU"/>
        </w:rPr>
        <w:t>have been prioritised separately</w:t>
      </w:r>
      <w:r>
        <w:rPr>
          <w:rFonts w:cs="Arial"/>
          <w:lang w:val="en-AU"/>
        </w:rPr>
        <w:t xml:space="preserve"> into ‘Australian Alps’ (ACT, NSW and Victoria) and Tasmania</w:t>
      </w:r>
      <w:r w:rsidRPr="004F5DF5">
        <w:rPr>
          <w:rFonts w:cs="Arial"/>
          <w:lang w:val="en-AU"/>
        </w:rPr>
        <w:t xml:space="preserve"> in recognition </w:t>
      </w:r>
      <w:r>
        <w:rPr>
          <w:rFonts w:cs="Arial"/>
          <w:lang w:val="en-AU"/>
        </w:rPr>
        <w:t xml:space="preserve">of geographic separation, some key differences in the biotic and </w:t>
      </w:r>
      <w:proofErr w:type="spellStart"/>
      <w:r>
        <w:rPr>
          <w:rFonts w:cs="Arial"/>
          <w:lang w:val="en-AU"/>
        </w:rPr>
        <w:t>abiotic</w:t>
      </w:r>
      <w:proofErr w:type="spellEnd"/>
      <w:r>
        <w:rPr>
          <w:rFonts w:cs="Arial"/>
          <w:lang w:val="en-AU"/>
        </w:rPr>
        <w:t xml:space="preserve"> elements, and </w:t>
      </w:r>
      <w:r w:rsidRPr="004F5DF5">
        <w:rPr>
          <w:rFonts w:cs="Arial"/>
          <w:lang w:val="en-AU"/>
        </w:rPr>
        <w:t xml:space="preserve">that Alpine </w:t>
      </w:r>
      <w:r w:rsidRPr="004F5DF5">
        <w:rPr>
          <w:rFonts w:cs="Arial"/>
          <w:i/>
          <w:lang w:val="en-AU"/>
        </w:rPr>
        <w:t>Sphagnum</w:t>
      </w:r>
      <w:r w:rsidRPr="004F5DF5">
        <w:rPr>
          <w:rFonts w:cs="Arial"/>
          <w:lang w:val="en-AU"/>
        </w:rPr>
        <w:t xml:space="preserve"> Bogs and Associated Fens in </w:t>
      </w:r>
      <w:r>
        <w:rPr>
          <w:rFonts w:cs="Arial"/>
          <w:lang w:val="en-AU"/>
        </w:rPr>
        <w:t>these two areas</w:t>
      </w:r>
      <w:r w:rsidRPr="004F5DF5">
        <w:rPr>
          <w:rFonts w:cs="Arial"/>
          <w:lang w:val="en-AU"/>
        </w:rPr>
        <w:t xml:space="preserve"> have </w:t>
      </w:r>
      <w:r>
        <w:rPr>
          <w:rFonts w:cs="Arial"/>
          <w:lang w:val="en-AU"/>
        </w:rPr>
        <w:t xml:space="preserve">some different threats and </w:t>
      </w:r>
      <w:r w:rsidRPr="004F5DF5">
        <w:rPr>
          <w:rFonts w:cs="Arial"/>
          <w:lang w:val="en-AU"/>
        </w:rPr>
        <w:t>management challenges (</w:t>
      </w:r>
      <w:r>
        <w:rPr>
          <w:rFonts w:cs="Arial"/>
          <w:lang w:val="en-AU"/>
        </w:rPr>
        <w:t xml:space="preserve">for example, </w:t>
      </w:r>
      <w:r w:rsidRPr="004F5DF5">
        <w:rPr>
          <w:rFonts w:cs="Arial"/>
          <w:lang w:val="en-AU"/>
        </w:rPr>
        <w:t xml:space="preserve">resources and seasonal timing). Differences in priority between </w:t>
      </w:r>
      <w:r>
        <w:rPr>
          <w:rFonts w:cs="Arial"/>
          <w:lang w:val="en-AU"/>
        </w:rPr>
        <w:t>the two main areas</w:t>
      </w:r>
      <w:r w:rsidRPr="004F5DF5">
        <w:rPr>
          <w:rFonts w:cs="Arial"/>
          <w:lang w:val="en-AU"/>
        </w:rPr>
        <w:t xml:space="preserve"> do not necessarily indicate that a threat has a different level of impact (or potential impact). </w:t>
      </w:r>
      <w:r>
        <w:rPr>
          <w:rFonts w:cs="Arial"/>
          <w:lang w:val="en-AU"/>
        </w:rPr>
        <w:t xml:space="preserve">Different local conditions, threats and impacts should also be considered for each catchment and occurrence of the ecological community. </w:t>
      </w:r>
      <w:r w:rsidRPr="004F5DF5">
        <w:rPr>
          <w:rFonts w:cs="Arial"/>
          <w:lang w:val="en-AU"/>
        </w:rPr>
        <w:t xml:space="preserve">For example, actions </w:t>
      </w:r>
      <w:r>
        <w:rPr>
          <w:rFonts w:cs="Arial"/>
          <w:lang w:val="en-AU"/>
        </w:rPr>
        <w:t xml:space="preserve">and tasks </w:t>
      </w:r>
      <w:r w:rsidRPr="004F5DF5">
        <w:rPr>
          <w:rFonts w:cs="Arial"/>
          <w:lang w:val="en-AU"/>
        </w:rPr>
        <w:t xml:space="preserve">might be given a lower priority </w:t>
      </w:r>
      <w:r>
        <w:rPr>
          <w:rFonts w:cs="Arial"/>
          <w:lang w:val="en-AU"/>
        </w:rPr>
        <w:t xml:space="preserve">for one of the two main areas </w:t>
      </w:r>
      <w:r w:rsidRPr="004F5DF5">
        <w:rPr>
          <w:rFonts w:cs="Arial"/>
          <w:lang w:val="en-AU"/>
        </w:rPr>
        <w:t xml:space="preserve">because 1) they are already being implemented, 2) they are already considered within existing legislative or planning measures, or 3) the threat may be locally severe but insubstantial across the </w:t>
      </w:r>
      <w:r>
        <w:rPr>
          <w:rFonts w:cs="Arial"/>
          <w:lang w:val="en-AU"/>
        </w:rPr>
        <w:t xml:space="preserve">full </w:t>
      </w:r>
      <w:r w:rsidRPr="004F5DF5">
        <w:rPr>
          <w:rFonts w:cs="Arial"/>
          <w:lang w:val="en-AU"/>
        </w:rPr>
        <w:t xml:space="preserve">range of the community. For this reason, the priorities should be compared within </w:t>
      </w:r>
      <w:r>
        <w:rPr>
          <w:rFonts w:cs="Arial"/>
          <w:lang w:val="en-AU"/>
        </w:rPr>
        <w:t xml:space="preserve">the two main areas </w:t>
      </w:r>
      <w:r w:rsidRPr="004F5DF5">
        <w:rPr>
          <w:rFonts w:cs="Arial"/>
          <w:lang w:val="en-AU"/>
        </w:rPr>
        <w:t xml:space="preserve">but not between </w:t>
      </w:r>
      <w:r>
        <w:rPr>
          <w:rFonts w:cs="Arial"/>
          <w:lang w:val="en-AU"/>
        </w:rPr>
        <w:t>them</w:t>
      </w:r>
      <w:r w:rsidRPr="004F5DF5">
        <w:rPr>
          <w:rFonts w:cs="Arial"/>
          <w:lang w:val="en-AU"/>
        </w:rPr>
        <w:t>.</w:t>
      </w:r>
    </w:p>
    <w:p w:rsidR="00FF7C6B" w:rsidRDefault="0056758E" w:rsidP="00FF7C6B">
      <w:pPr>
        <w:spacing w:before="120"/>
        <w:ind w:left="454"/>
        <w:rPr>
          <w:rFonts w:cs="Arial"/>
          <w:lang w:val="en-AU"/>
        </w:rPr>
      </w:pPr>
      <w:r w:rsidRPr="004F5DF5">
        <w:rPr>
          <w:rFonts w:cs="Arial"/>
          <w:lang w:val="en-AU"/>
        </w:rPr>
        <w:t xml:space="preserve">The attainment of objectives and the provision of funds necessary to implement actions are subject to budgetary and other constraints. It is recommended that tasks prioritised as moderate to highest are implemented at a minimum. </w:t>
      </w:r>
    </w:p>
    <w:p w:rsidR="00FF7C6B" w:rsidRPr="004F5DF5" w:rsidRDefault="0056758E" w:rsidP="00FF7C6B">
      <w:pPr>
        <w:spacing w:before="120"/>
        <w:ind w:left="454"/>
        <w:rPr>
          <w:rFonts w:cs="Arial"/>
          <w:lang w:val="en-AU"/>
        </w:rPr>
      </w:pPr>
      <w:r w:rsidRPr="004F5DF5">
        <w:rPr>
          <w:rFonts w:cs="Arial"/>
          <w:lang w:val="en-AU"/>
        </w:rPr>
        <w:t>Consistent with an adaptive management ap</w:t>
      </w:r>
      <w:r>
        <w:rPr>
          <w:rFonts w:cs="Arial"/>
          <w:lang w:val="en-AU"/>
        </w:rPr>
        <w:t>proach, it is intended that the actions, tasks and priority ratings</w:t>
      </w:r>
      <w:r w:rsidRPr="004F5DF5">
        <w:rPr>
          <w:rFonts w:cs="Arial"/>
          <w:lang w:val="en-AU"/>
        </w:rPr>
        <w:t xml:space="preserve"> are refined where new information becomes available and/or circumstances change.</w:t>
      </w:r>
    </w:p>
    <w:p w:rsidR="00FF7C6B" w:rsidRPr="004F5DF5" w:rsidRDefault="0056758E" w:rsidP="00FF7C6B">
      <w:pPr>
        <w:spacing w:before="120"/>
        <w:rPr>
          <w:rFonts w:cs="Arial"/>
          <w:b/>
          <w:lang w:val="en-AU"/>
        </w:rPr>
      </w:pPr>
      <w:r w:rsidRPr="004F5DF5">
        <w:rPr>
          <w:rFonts w:cs="Arial"/>
          <w:b/>
          <w:lang w:val="en-AU"/>
        </w:rPr>
        <w:br w:type="page"/>
      </w:r>
    </w:p>
    <w:p w:rsidR="00FF7C6B" w:rsidRDefault="0056758E" w:rsidP="00FF7C6B">
      <w:pPr>
        <w:spacing w:before="120"/>
        <w:ind w:left="454"/>
        <w:rPr>
          <w:rFonts w:cs="Arial"/>
          <w:lang w:val="en-AU"/>
        </w:rPr>
      </w:pPr>
      <w:r w:rsidRPr="004F5DF5">
        <w:rPr>
          <w:rFonts w:cs="Arial"/>
          <w:b/>
          <w:lang w:val="en-AU"/>
        </w:rPr>
        <w:t>Table 2:</w:t>
      </w:r>
      <w:r w:rsidRPr="004F5DF5">
        <w:rPr>
          <w:rFonts w:cs="Arial"/>
          <w:lang w:val="en-AU"/>
        </w:rPr>
        <w:t xml:space="preserve"> </w:t>
      </w:r>
      <w:r w:rsidRPr="004B510B">
        <w:rPr>
          <w:rFonts w:cs="Arial"/>
          <w:b/>
          <w:sz w:val="28"/>
          <w:szCs w:val="28"/>
          <w:lang w:val="en-AU"/>
        </w:rPr>
        <w:t>Priority recovery actions</w:t>
      </w:r>
      <w:r>
        <w:rPr>
          <w:rFonts w:cs="Arial"/>
          <w:b/>
          <w:sz w:val="28"/>
          <w:szCs w:val="28"/>
          <w:lang w:val="en-AU"/>
        </w:rPr>
        <w:t xml:space="preserve"> and tasks</w:t>
      </w:r>
    </w:p>
    <w:p w:rsidR="00FF7C6B" w:rsidRPr="004F5DF5" w:rsidRDefault="00FF7C6B" w:rsidP="00FF7C6B">
      <w:pPr>
        <w:spacing w:before="120"/>
        <w:ind w:left="454"/>
        <w:rPr>
          <w:rFonts w:cs="Arial"/>
          <w:lang w:val="en-AU"/>
        </w:rPr>
      </w:pP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008"/>
        <w:gridCol w:w="5922"/>
        <w:gridCol w:w="1576"/>
        <w:gridCol w:w="1701"/>
        <w:gridCol w:w="1684"/>
      </w:tblGrid>
      <w:tr w:rsidR="004E6C03" w:rsidTr="00FF7C6B">
        <w:trPr>
          <w:trHeight w:val="392"/>
        </w:trPr>
        <w:tc>
          <w:tcPr>
            <w:tcW w:w="13891"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0" w:type="dxa"/>
              <w:left w:w="108" w:type="dxa"/>
              <w:bottom w:w="0" w:type="dxa"/>
              <w:right w:w="108" w:type="dxa"/>
            </w:tcMar>
            <w:hideMark/>
          </w:tcPr>
          <w:p w:rsidR="00FF7C6B" w:rsidRPr="004F5DF5" w:rsidRDefault="0056758E" w:rsidP="00FF7C6B">
            <w:pPr>
              <w:ind w:left="1560" w:hanging="1560"/>
              <w:rPr>
                <w:rFonts w:cs="Arial"/>
                <w:b/>
                <w:lang w:val="en-AU"/>
              </w:rPr>
            </w:pPr>
            <w:r w:rsidRPr="004F5DF5">
              <w:rPr>
                <w:rFonts w:cs="Arial"/>
                <w:b/>
                <w:lang w:val="en-AU"/>
              </w:rPr>
              <w:t>Strategy 1.</w:t>
            </w:r>
            <w:r w:rsidRPr="004F5DF5">
              <w:rPr>
                <w:rFonts w:cs="Arial"/>
                <w:b/>
                <w:lang w:val="en-AU"/>
              </w:rPr>
              <w:tab/>
              <w:t xml:space="preserve">MANAGE AND REDUCE THREATS TO THE ECOLOGICAL COMMUNITY </w:t>
            </w:r>
          </w:p>
          <w:p w:rsidR="00FF7C6B" w:rsidRPr="004F5DF5" w:rsidRDefault="00FF7C6B" w:rsidP="00FF7C6B">
            <w:pPr>
              <w:ind w:left="1560" w:hanging="1560"/>
              <w:rPr>
                <w:rFonts w:cs="Arial"/>
                <w:b/>
                <w:lang w:val="en-AU"/>
              </w:rPr>
            </w:pPr>
          </w:p>
        </w:tc>
      </w:tr>
      <w:tr w:rsidR="004E6C03" w:rsidTr="00FF7C6B">
        <w:trPr>
          <w:trHeight w:val="285"/>
        </w:trPr>
        <w:tc>
          <w:tcPr>
            <w:tcW w:w="3008" w:type="dxa"/>
            <w:vMerge w:val="restart"/>
            <w:tcBorders>
              <w:top w:val="single" w:sz="18" w:space="0" w:color="auto"/>
              <w:left w:val="single" w:sz="18" w:space="0" w:color="auto"/>
            </w:tcBorders>
            <w:shd w:val="clear" w:color="auto" w:fill="EEECE1" w:themeFill="background2"/>
            <w:tcMar>
              <w:top w:w="0" w:type="dxa"/>
              <w:left w:w="108" w:type="dxa"/>
              <w:bottom w:w="0" w:type="dxa"/>
              <w:right w:w="108" w:type="dxa"/>
            </w:tcMar>
            <w:hideMark/>
          </w:tcPr>
          <w:p w:rsidR="00FF7C6B" w:rsidRPr="004F5DF5" w:rsidRDefault="0056758E" w:rsidP="00FF7C6B">
            <w:pPr>
              <w:rPr>
                <w:rFonts w:cs="Arial"/>
                <w:b/>
                <w:bCs/>
                <w:color w:val="000000"/>
                <w:lang w:val="en-AU"/>
              </w:rPr>
            </w:pPr>
            <w:r w:rsidRPr="004F5DF5">
              <w:rPr>
                <w:rFonts w:cs="Arial"/>
                <w:b/>
                <w:bCs/>
                <w:color w:val="000000"/>
                <w:lang w:val="en-AU"/>
              </w:rPr>
              <w:t>Action 1 - MANAGE THE EFFECTS OF FIRE</w:t>
            </w:r>
          </w:p>
        </w:tc>
        <w:tc>
          <w:tcPr>
            <w:tcW w:w="7498" w:type="dxa"/>
            <w:gridSpan w:val="2"/>
            <w:vMerge w:val="restart"/>
            <w:tcBorders>
              <w:top w:val="single" w:sz="18" w:space="0" w:color="auto"/>
            </w:tcBorders>
            <w:shd w:val="clear" w:color="auto" w:fill="EEECE1" w:themeFill="background2"/>
            <w:tcMar>
              <w:top w:w="0" w:type="dxa"/>
              <w:left w:w="108" w:type="dxa"/>
              <w:bottom w:w="0" w:type="dxa"/>
              <w:right w:w="108" w:type="dxa"/>
            </w:tcMar>
            <w:hideMark/>
          </w:tcPr>
          <w:p w:rsidR="00FF7C6B" w:rsidRPr="004F5DF5" w:rsidRDefault="0056758E" w:rsidP="00FF7C6B">
            <w:pPr>
              <w:rPr>
                <w:rFonts w:cs="Arial"/>
                <w:b/>
                <w:bCs/>
                <w:color w:val="000000"/>
                <w:lang w:val="en-AU"/>
              </w:rPr>
            </w:pPr>
            <w:r w:rsidRPr="004F5DF5">
              <w:rPr>
                <w:rFonts w:cs="Arial"/>
                <w:b/>
                <w:bCs/>
                <w:color w:val="000000"/>
                <w:lang w:val="en-AU"/>
              </w:rPr>
              <w:t>Tasks to minimise the threat and impacts of fire on the ecological community</w:t>
            </w:r>
          </w:p>
        </w:tc>
        <w:tc>
          <w:tcPr>
            <w:tcW w:w="3385" w:type="dxa"/>
            <w:gridSpan w:val="2"/>
            <w:tcBorders>
              <w:top w:val="single" w:sz="18" w:space="0" w:color="auto"/>
              <w:right w:val="single" w:sz="18" w:space="0" w:color="auto"/>
            </w:tcBorders>
            <w:shd w:val="clear" w:color="auto" w:fill="EEECE1" w:themeFill="background2"/>
            <w:tcMar>
              <w:top w:w="0" w:type="dxa"/>
              <w:left w:w="108" w:type="dxa"/>
              <w:bottom w:w="0" w:type="dxa"/>
              <w:right w:w="108" w:type="dxa"/>
            </w:tcMar>
            <w:hideMark/>
          </w:tcPr>
          <w:p w:rsidR="00FF7C6B" w:rsidRPr="004F5DF5" w:rsidRDefault="0056758E" w:rsidP="00FF7C6B">
            <w:pPr>
              <w:rPr>
                <w:rFonts w:cs="Arial"/>
                <w:b/>
                <w:bCs/>
                <w:color w:val="000000"/>
                <w:lang w:val="en-AU"/>
              </w:rPr>
            </w:pPr>
            <w:r w:rsidRPr="004F5DF5">
              <w:rPr>
                <w:rFonts w:cs="Arial"/>
                <w:b/>
                <w:bCs/>
                <w:color w:val="000000"/>
                <w:lang w:val="en-AU"/>
              </w:rPr>
              <w:t>Priority rating</w:t>
            </w:r>
          </w:p>
        </w:tc>
      </w:tr>
      <w:tr w:rsidR="004E6C03" w:rsidTr="00FF7C6B">
        <w:trPr>
          <w:trHeight w:val="270"/>
        </w:trPr>
        <w:tc>
          <w:tcPr>
            <w:tcW w:w="3008" w:type="dxa"/>
            <w:vMerge/>
            <w:tcBorders>
              <w:left w:val="single" w:sz="18" w:space="0" w:color="auto"/>
              <w:bottom w:val="single" w:sz="18" w:space="0" w:color="auto"/>
            </w:tcBorders>
            <w:shd w:val="clear" w:color="auto" w:fill="EEECE1" w:themeFill="background2"/>
            <w:tcMar>
              <w:top w:w="0" w:type="dxa"/>
              <w:left w:w="108" w:type="dxa"/>
              <w:bottom w:w="0" w:type="dxa"/>
              <w:right w:w="108" w:type="dxa"/>
            </w:tcMar>
            <w:hideMark/>
          </w:tcPr>
          <w:p w:rsidR="00FF7C6B" w:rsidRPr="004F5DF5" w:rsidRDefault="00FF7C6B" w:rsidP="00FF7C6B">
            <w:pPr>
              <w:rPr>
                <w:rFonts w:cs="Arial"/>
                <w:b/>
                <w:bCs/>
                <w:color w:val="000000"/>
                <w:lang w:val="en-AU"/>
              </w:rPr>
            </w:pPr>
          </w:p>
        </w:tc>
        <w:tc>
          <w:tcPr>
            <w:tcW w:w="7498" w:type="dxa"/>
            <w:gridSpan w:val="2"/>
            <w:vMerge/>
            <w:tcBorders>
              <w:bottom w:val="single" w:sz="18" w:space="0" w:color="auto"/>
            </w:tcBorders>
            <w:shd w:val="clear" w:color="auto" w:fill="EEECE1" w:themeFill="background2"/>
            <w:tcMar>
              <w:top w:w="0" w:type="dxa"/>
              <w:left w:w="108" w:type="dxa"/>
              <w:bottom w:w="0" w:type="dxa"/>
              <w:right w:w="108" w:type="dxa"/>
            </w:tcMar>
            <w:hideMark/>
          </w:tcPr>
          <w:p w:rsidR="00FF7C6B" w:rsidRPr="004F5DF5" w:rsidRDefault="00FF7C6B" w:rsidP="00FF7C6B">
            <w:pPr>
              <w:rPr>
                <w:rFonts w:cs="Arial"/>
                <w:b/>
                <w:bCs/>
                <w:color w:val="000000"/>
                <w:lang w:val="en-AU"/>
              </w:rPr>
            </w:pPr>
          </w:p>
        </w:tc>
        <w:tc>
          <w:tcPr>
            <w:tcW w:w="1701" w:type="dxa"/>
            <w:tcBorders>
              <w:bottom w:val="single" w:sz="18" w:space="0" w:color="auto"/>
            </w:tcBorders>
            <w:shd w:val="clear" w:color="auto" w:fill="EEECE1" w:themeFill="background2"/>
            <w:tcMar>
              <w:top w:w="0" w:type="dxa"/>
              <w:left w:w="108" w:type="dxa"/>
              <w:bottom w:w="0" w:type="dxa"/>
              <w:right w:w="108" w:type="dxa"/>
            </w:tcMar>
            <w:hideMark/>
          </w:tcPr>
          <w:p w:rsidR="00FF7C6B" w:rsidRPr="004F5DF5" w:rsidRDefault="0056758E" w:rsidP="00FF7C6B">
            <w:pPr>
              <w:rPr>
                <w:rFonts w:cs="Arial"/>
                <w:b/>
                <w:bCs/>
                <w:color w:val="000000"/>
                <w:lang w:val="en-AU"/>
              </w:rPr>
            </w:pPr>
            <w:r w:rsidRPr="004F5DF5">
              <w:rPr>
                <w:rFonts w:cs="Arial"/>
                <w:b/>
                <w:bCs/>
                <w:color w:val="000000"/>
                <w:lang w:val="en-AU"/>
              </w:rPr>
              <w:t xml:space="preserve">ACT </w:t>
            </w:r>
            <w:r>
              <w:rPr>
                <w:rFonts w:cs="Arial"/>
                <w:b/>
                <w:bCs/>
                <w:color w:val="000000"/>
                <w:lang w:val="en-AU"/>
              </w:rPr>
              <w:t>/NSW/VIC</w:t>
            </w:r>
            <w:r w:rsidRPr="004F5DF5">
              <w:rPr>
                <w:rFonts w:cs="Arial"/>
                <w:b/>
                <w:bCs/>
                <w:color w:val="000000"/>
                <w:lang w:val="en-AU"/>
              </w:rPr>
              <w:t xml:space="preserve"> </w:t>
            </w:r>
          </w:p>
        </w:tc>
        <w:tc>
          <w:tcPr>
            <w:tcW w:w="1684" w:type="dxa"/>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lang w:val="en-AU"/>
              </w:rPr>
            </w:pPr>
            <w:r w:rsidRPr="004F5DF5">
              <w:rPr>
                <w:rFonts w:cs="Arial"/>
                <w:b/>
                <w:bCs/>
                <w:color w:val="000000"/>
                <w:lang w:val="en-AU"/>
              </w:rPr>
              <w:t>TAS</w:t>
            </w:r>
          </w:p>
        </w:tc>
      </w:tr>
      <w:tr w:rsidR="004E6C03" w:rsidTr="00FF7C6B">
        <w:trPr>
          <w:trHeight w:val="915"/>
        </w:trPr>
        <w:tc>
          <w:tcPr>
            <w:tcW w:w="3008" w:type="dxa"/>
            <w:vMerge w:val="restart"/>
            <w:tcBorders>
              <w:top w:val="single" w:sz="18" w:space="0" w:color="auto"/>
              <w:left w:val="single" w:sz="18" w:space="0" w:color="auto"/>
            </w:tcBorders>
            <w:shd w:val="clear" w:color="auto" w:fill="FFFFFF" w:themeFill="background1"/>
            <w:tcMar>
              <w:top w:w="0" w:type="dxa"/>
              <w:left w:w="108" w:type="dxa"/>
              <w:bottom w:w="0" w:type="dxa"/>
              <w:right w:w="108" w:type="dxa"/>
            </w:tcMar>
            <w:hideMark/>
          </w:tcPr>
          <w:p w:rsidR="00FF7C6B" w:rsidRPr="004F5DF5" w:rsidRDefault="0056758E" w:rsidP="00FF7C6B">
            <w:pPr>
              <w:rPr>
                <w:rFonts w:cs="Arial"/>
                <w:color w:val="000000"/>
                <w:lang w:val="en-AU"/>
              </w:rPr>
            </w:pPr>
            <w:r w:rsidRPr="004F5DF5">
              <w:rPr>
                <w:rFonts w:cs="Arial"/>
                <w:b/>
                <w:bCs/>
                <w:color w:val="000000"/>
                <w:lang w:val="en-AU"/>
              </w:rPr>
              <w:t xml:space="preserve">1.1 </w:t>
            </w:r>
            <w:r w:rsidRPr="004F5DF5">
              <w:rPr>
                <w:rFonts w:cs="Arial"/>
                <w:b/>
                <w:lang w:val="en-AU"/>
              </w:rPr>
              <w:t>Plan and manage the effects of fire on the ecological community.</w:t>
            </w:r>
          </w:p>
          <w:p w:rsidR="00FF7C6B" w:rsidRPr="004F5DF5" w:rsidRDefault="00FF7C6B" w:rsidP="00FF7C6B">
            <w:pPr>
              <w:rPr>
                <w:rFonts w:cs="Arial"/>
                <w:b/>
                <w:bCs/>
                <w:color w:val="000000"/>
                <w:lang w:val="en-AU"/>
              </w:rPr>
            </w:pPr>
          </w:p>
        </w:tc>
        <w:tc>
          <w:tcPr>
            <w:tcW w:w="7498" w:type="dxa"/>
            <w:gridSpan w:val="2"/>
            <w:tcBorders>
              <w:top w:val="single" w:sz="18" w:space="0" w:color="auto"/>
            </w:tcBorders>
            <w:shd w:val="clear" w:color="auto" w:fill="FFFFFF" w:themeFill="background1"/>
            <w:tcMar>
              <w:top w:w="0" w:type="dxa"/>
              <w:left w:w="108" w:type="dxa"/>
              <w:bottom w:w="0" w:type="dxa"/>
              <w:right w:w="108" w:type="dxa"/>
            </w:tcMar>
            <w:hideMark/>
          </w:tcPr>
          <w:p w:rsidR="00FF7C6B" w:rsidRPr="009E142B" w:rsidRDefault="0056758E" w:rsidP="00FF7C6B">
            <w:pPr>
              <w:widowControl/>
              <w:numPr>
                <w:ilvl w:val="0"/>
                <w:numId w:val="10"/>
              </w:numPr>
              <w:spacing w:before="120" w:after="120"/>
              <w:ind w:left="388" w:hanging="284"/>
              <w:rPr>
                <w:rFonts w:eastAsia="Times New Roman" w:cs="Arial"/>
                <w:lang w:val="en-AU"/>
              </w:rPr>
            </w:pPr>
            <w:r w:rsidRPr="009E142B">
              <w:rPr>
                <w:rFonts w:eastAsia="Times New Roman" w:cs="Arial"/>
                <w:lang w:val="en-AU"/>
              </w:rPr>
              <w:t>Maintain accurate fire history via mapping of extent, frequency, severity (or intensity) and regeneration (see also Action 8.1).</w:t>
            </w:r>
          </w:p>
        </w:tc>
        <w:tc>
          <w:tcPr>
            <w:tcW w:w="1701" w:type="dxa"/>
            <w:tcBorders>
              <w:top w:val="single" w:sz="18" w:space="0" w:color="auto"/>
            </w:tcBorders>
            <w:shd w:val="clear" w:color="auto" w:fill="FFFFFF" w:themeFill="background1"/>
            <w:tcMar>
              <w:top w:w="0" w:type="dxa"/>
              <w:left w:w="108" w:type="dxa"/>
              <w:bottom w:w="0" w:type="dxa"/>
              <w:right w:w="108" w:type="dxa"/>
            </w:tcMar>
            <w:hideMark/>
          </w:tcPr>
          <w:p w:rsidR="00FF7C6B" w:rsidRDefault="0056758E" w:rsidP="00FF7C6B">
            <w:pPr>
              <w:rPr>
                <w:rFonts w:cs="Arial"/>
                <w:bCs/>
                <w:color w:val="000000"/>
                <w:lang w:val="en-AU"/>
              </w:rPr>
            </w:pPr>
            <w:r>
              <w:rPr>
                <w:rFonts w:cs="Arial"/>
                <w:bCs/>
                <w:color w:val="000000"/>
                <w:lang w:val="en-AU"/>
              </w:rPr>
              <w:t>Moderate-high</w:t>
            </w:r>
          </w:p>
          <w:p w:rsidR="00FF7C6B" w:rsidRPr="004F5DF5" w:rsidRDefault="00FF7C6B" w:rsidP="00FF7C6B">
            <w:pPr>
              <w:rPr>
                <w:rFonts w:cs="Arial"/>
                <w:bCs/>
                <w:color w:val="000000"/>
                <w:lang w:val="en-AU"/>
              </w:rPr>
            </w:pPr>
          </w:p>
        </w:tc>
        <w:tc>
          <w:tcPr>
            <w:tcW w:w="1684" w:type="dxa"/>
            <w:tcBorders>
              <w:top w:val="single" w:sz="18" w:space="0" w:color="auto"/>
              <w:right w:val="single" w:sz="18" w:space="0" w:color="auto"/>
            </w:tcBorders>
            <w:shd w:val="clear" w:color="auto" w:fill="FFFFFF" w:themeFill="background1"/>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705"/>
        </w:trPr>
        <w:tc>
          <w:tcPr>
            <w:tcW w:w="3008" w:type="dxa"/>
            <w:vMerge/>
            <w:tcBorders>
              <w:left w:val="single" w:sz="18" w:space="0" w:color="auto"/>
            </w:tcBorders>
            <w:shd w:val="clear" w:color="auto" w:fill="FFFFFF" w:themeFill="background1"/>
            <w:tcMar>
              <w:top w:w="0" w:type="dxa"/>
              <w:left w:w="108" w:type="dxa"/>
              <w:bottom w:w="0" w:type="dxa"/>
              <w:right w:w="108" w:type="dxa"/>
            </w:tcMar>
            <w:hideMark/>
          </w:tcPr>
          <w:p w:rsidR="00FF7C6B" w:rsidRPr="004F5DF5" w:rsidRDefault="00FF7C6B" w:rsidP="00FF7C6B">
            <w:pPr>
              <w:rPr>
                <w:rFonts w:cs="Arial"/>
                <w:b/>
                <w:bCs/>
                <w:color w:val="000000"/>
                <w:lang w:val="en-AU"/>
              </w:rPr>
            </w:pPr>
          </w:p>
        </w:tc>
        <w:tc>
          <w:tcPr>
            <w:tcW w:w="7498" w:type="dxa"/>
            <w:gridSpan w:val="2"/>
            <w:shd w:val="clear" w:color="auto" w:fill="FFFFFF" w:themeFill="background1"/>
            <w:tcMar>
              <w:top w:w="0" w:type="dxa"/>
              <w:left w:w="108" w:type="dxa"/>
              <w:bottom w:w="0" w:type="dxa"/>
              <w:right w:w="108" w:type="dxa"/>
            </w:tcMar>
            <w:hideMark/>
          </w:tcPr>
          <w:p w:rsidR="00FF7C6B" w:rsidRPr="009E142B" w:rsidRDefault="0056758E" w:rsidP="00FF7C6B">
            <w:pPr>
              <w:widowControl/>
              <w:numPr>
                <w:ilvl w:val="0"/>
                <w:numId w:val="10"/>
              </w:numPr>
              <w:spacing w:before="120" w:after="120"/>
              <w:ind w:left="388" w:hanging="284"/>
              <w:rPr>
                <w:rFonts w:eastAsia="Times New Roman" w:cs="Arial"/>
                <w:lang w:val="en-AU"/>
              </w:rPr>
            </w:pPr>
            <w:r w:rsidRPr="009E142B">
              <w:rPr>
                <w:rFonts w:eastAsia="Times New Roman" w:cs="Arial"/>
                <w:lang w:val="en-AU"/>
              </w:rPr>
              <w:t>Incorporate appropriate management guidelines for fire suppression in the ecological community as part of fire management plans.</w:t>
            </w:r>
          </w:p>
        </w:tc>
        <w:tc>
          <w:tcPr>
            <w:tcW w:w="1701" w:type="dxa"/>
            <w:shd w:val="clear" w:color="auto" w:fill="FFFFFF" w:themeFill="background1"/>
            <w:tcMar>
              <w:top w:w="0" w:type="dxa"/>
              <w:left w:w="108" w:type="dxa"/>
              <w:bottom w:w="0" w:type="dxa"/>
              <w:right w:w="108" w:type="dxa"/>
            </w:tcMar>
            <w:hideMark/>
          </w:tcPr>
          <w:p w:rsidR="00FF7C6B" w:rsidRDefault="0056758E" w:rsidP="00FF7C6B">
            <w:pPr>
              <w:rPr>
                <w:rFonts w:cs="Arial"/>
                <w:bCs/>
                <w:color w:val="000000"/>
                <w:lang w:val="en-AU"/>
              </w:rPr>
            </w:pPr>
            <w:r>
              <w:rPr>
                <w:rFonts w:cs="Arial"/>
                <w:bCs/>
                <w:color w:val="000000"/>
                <w:lang w:val="en-AU"/>
              </w:rPr>
              <w:t>High</w:t>
            </w:r>
          </w:p>
          <w:p w:rsidR="00FF7C6B" w:rsidRPr="004F5DF5" w:rsidRDefault="00FF7C6B" w:rsidP="00FF7C6B">
            <w:pPr>
              <w:rPr>
                <w:rFonts w:cs="Arial"/>
                <w:bCs/>
                <w:color w:val="000000"/>
                <w:lang w:val="en-AU"/>
              </w:rPr>
            </w:pPr>
          </w:p>
        </w:tc>
        <w:tc>
          <w:tcPr>
            <w:tcW w:w="1684" w:type="dxa"/>
            <w:tcBorders>
              <w:right w:val="single" w:sz="18" w:space="0" w:color="auto"/>
            </w:tcBorders>
            <w:shd w:val="clear" w:color="auto" w:fill="FFFFFF" w:themeFill="background1"/>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900"/>
        </w:trPr>
        <w:tc>
          <w:tcPr>
            <w:tcW w:w="3008" w:type="dxa"/>
            <w:vMerge/>
            <w:tcBorders>
              <w:left w:val="single" w:sz="18" w:space="0" w:color="auto"/>
            </w:tcBorders>
            <w:shd w:val="clear" w:color="auto" w:fill="FFFFFF" w:themeFill="background1"/>
            <w:tcMar>
              <w:top w:w="0" w:type="dxa"/>
              <w:left w:w="108" w:type="dxa"/>
              <w:bottom w:w="0" w:type="dxa"/>
              <w:right w:w="108" w:type="dxa"/>
            </w:tcMar>
            <w:hideMark/>
          </w:tcPr>
          <w:p w:rsidR="00FF7C6B" w:rsidRPr="004F5DF5" w:rsidRDefault="00FF7C6B" w:rsidP="00FF7C6B">
            <w:pPr>
              <w:rPr>
                <w:rFonts w:cs="Arial"/>
                <w:b/>
                <w:bCs/>
                <w:color w:val="000000"/>
                <w:lang w:val="en-AU"/>
              </w:rPr>
            </w:pPr>
          </w:p>
        </w:tc>
        <w:tc>
          <w:tcPr>
            <w:tcW w:w="7498" w:type="dxa"/>
            <w:gridSpan w:val="2"/>
            <w:tcBorders>
              <w:bottom w:val="single" w:sz="4" w:space="0" w:color="auto"/>
            </w:tcBorders>
            <w:shd w:val="clear" w:color="auto" w:fill="FFFFFF" w:themeFill="background1"/>
            <w:tcMar>
              <w:top w:w="0" w:type="dxa"/>
              <w:left w:w="108" w:type="dxa"/>
              <w:bottom w:w="0" w:type="dxa"/>
              <w:right w:w="108" w:type="dxa"/>
            </w:tcMar>
            <w:hideMark/>
          </w:tcPr>
          <w:p w:rsidR="00FF7C6B" w:rsidRPr="009E142B" w:rsidRDefault="0056758E" w:rsidP="00FF7C6B">
            <w:pPr>
              <w:widowControl/>
              <w:numPr>
                <w:ilvl w:val="0"/>
                <w:numId w:val="10"/>
              </w:numPr>
              <w:spacing w:before="120" w:after="120"/>
              <w:ind w:left="388" w:hanging="284"/>
              <w:rPr>
                <w:rFonts w:eastAsia="Times New Roman" w:cs="Arial"/>
                <w:lang w:val="en-AU"/>
              </w:rPr>
            </w:pPr>
            <w:r w:rsidRPr="009E142B">
              <w:rPr>
                <w:rFonts w:eastAsia="Times New Roman" w:cs="Arial"/>
                <w:lang w:val="en-AU"/>
              </w:rPr>
              <w:t>Improve knowledge about the importance and locations of the ecological community for field staff and fire management operators.</w:t>
            </w:r>
          </w:p>
        </w:tc>
        <w:tc>
          <w:tcPr>
            <w:tcW w:w="1701" w:type="dxa"/>
            <w:tcBorders>
              <w:bottom w:val="single" w:sz="4" w:space="0" w:color="auto"/>
            </w:tcBorders>
            <w:shd w:val="clear" w:color="auto" w:fill="FFFFFF" w:themeFill="background1"/>
            <w:tcMar>
              <w:top w:w="0" w:type="dxa"/>
              <w:left w:w="108" w:type="dxa"/>
              <w:bottom w:w="0" w:type="dxa"/>
              <w:right w:w="108" w:type="dxa"/>
            </w:tcMar>
            <w:hideMark/>
          </w:tcPr>
          <w:p w:rsidR="00FF7C6B" w:rsidRDefault="0056758E" w:rsidP="00FF7C6B">
            <w:pPr>
              <w:rPr>
                <w:rFonts w:cs="Arial"/>
                <w:bCs/>
                <w:color w:val="000000"/>
                <w:lang w:val="en-AU"/>
              </w:rPr>
            </w:pPr>
            <w:r>
              <w:rPr>
                <w:rFonts w:cs="Arial"/>
                <w:bCs/>
                <w:color w:val="000000"/>
                <w:lang w:val="en-AU"/>
              </w:rPr>
              <w:t>High</w:t>
            </w:r>
          </w:p>
          <w:p w:rsidR="00FF7C6B" w:rsidRPr="004F5DF5" w:rsidRDefault="00FF7C6B" w:rsidP="00FF7C6B">
            <w:pPr>
              <w:rPr>
                <w:rFonts w:cs="Arial"/>
                <w:bCs/>
                <w:color w:val="000000"/>
                <w:lang w:val="en-AU"/>
              </w:rPr>
            </w:pPr>
          </w:p>
        </w:tc>
        <w:tc>
          <w:tcPr>
            <w:tcW w:w="1684" w:type="dxa"/>
            <w:tcBorders>
              <w:bottom w:val="single" w:sz="4" w:space="0" w:color="auto"/>
              <w:right w:val="single" w:sz="18" w:space="0" w:color="auto"/>
            </w:tcBorders>
            <w:shd w:val="clear" w:color="auto" w:fill="FFFFFF" w:themeFill="background1"/>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693"/>
        </w:trPr>
        <w:tc>
          <w:tcPr>
            <w:tcW w:w="3008" w:type="dxa"/>
            <w:vMerge/>
            <w:tcBorders>
              <w:left w:val="single" w:sz="18" w:space="0" w:color="auto"/>
            </w:tcBorders>
            <w:shd w:val="clear" w:color="auto" w:fill="FFFFFF" w:themeFill="background1"/>
            <w:tcMar>
              <w:top w:w="0" w:type="dxa"/>
              <w:left w:w="108" w:type="dxa"/>
              <w:bottom w:w="0" w:type="dxa"/>
              <w:right w:w="108" w:type="dxa"/>
            </w:tcMar>
            <w:hideMark/>
          </w:tcPr>
          <w:p w:rsidR="00FF7C6B" w:rsidRPr="004F5DF5" w:rsidRDefault="00FF7C6B" w:rsidP="00FF7C6B">
            <w:pPr>
              <w:rPr>
                <w:rFonts w:cs="Arial"/>
                <w:b/>
                <w:bCs/>
                <w:color w:val="000000"/>
                <w:lang w:val="en-AU"/>
              </w:rPr>
            </w:pPr>
          </w:p>
        </w:tc>
        <w:tc>
          <w:tcPr>
            <w:tcW w:w="7498" w:type="dxa"/>
            <w:gridSpan w:val="2"/>
            <w:tcBorders>
              <w:bottom w:val="nil"/>
            </w:tcBorders>
            <w:shd w:val="clear" w:color="auto" w:fill="FFFFFF" w:themeFill="background1"/>
            <w:tcMar>
              <w:top w:w="0" w:type="dxa"/>
              <w:left w:w="108" w:type="dxa"/>
              <w:bottom w:w="0" w:type="dxa"/>
              <w:right w:w="108" w:type="dxa"/>
            </w:tcMar>
            <w:hideMark/>
          </w:tcPr>
          <w:p w:rsidR="00FF7C6B" w:rsidRPr="009E142B" w:rsidRDefault="0056758E" w:rsidP="00FF7C6B">
            <w:pPr>
              <w:widowControl/>
              <w:numPr>
                <w:ilvl w:val="0"/>
                <w:numId w:val="10"/>
              </w:numPr>
              <w:spacing w:before="120" w:after="120"/>
              <w:ind w:left="388" w:hanging="284"/>
              <w:rPr>
                <w:rFonts w:eastAsia="Times New Roman" w:cs="Arial"/>
                <w:lang w:val="en-AU"/>
              </w:rPr>
            </w:pPr>
            <w:r w:rsidRPr="009E142B">
              <w:rPr>
                <w:rFonts w:eastAsia="Times New Roman" w:cs="Arial"/>
                <w:lang w:val="en-AU"/>
              </w:rPr>
              <w:t>Avoid negative impacts to the ecological community from fuel reduction burns.</w:t>
            </w:r>
          </w:p>
        </w:tc>
        <w:tc>
          <w:tcPr>
            <w:tcW w:w="1701" w:type="dxa"/>
            <w:tcBorders>
              <w:bottom w:val="nil"/>
            </w:tcBorders>
            <w:shd w:val="clear" w:color="auto" w:fill="FFFFFF" w:themeFill="background1"/>
            <w:tcMar>
              <w:top w:w="0" w:type="dxa"/>
              <w:left w:w="108" w:type="dxa"/>
              <w:bottom w:w="0" w:type="dxa"/>
              <w:right w:w="108" w:type="dxa"/>
            </w:tcMar>
            <w:hideMark/>
          </w:tcPr>
          <w:p w:rsidR="00FF7C6B" w:rsidRDefault="0056758E" w:rsidP="00FF7C6B">
            <w:pPr>
              <w:rPr>
                <w:rFonts w:cs="Arial"/>
                <w:bCs/>
                <w:color w:val="000000"/>
                <w:lang w:val="en-AU"/>
              </w:rPr>
            </w:pPr>
            <w:r>
              <w:rPr>
                <w:rFonts w:cs="Arial"/>
                <w:bCs/>
                <w:color w:val="000000"/>
                <w:lang w:val="en-AU"/>
              </w:rPr>
              <w:t>High</w:t>
            </w:r>
          </w:p>
          <w:p w:rsidR="00FF7C6B" w:rsidRPr="004F5DF5" w:rsidRDefault="00FF7C6B" w:rsidP="00FF7C6B">
            <w:pPr>
              <w:rPr>
                <w:rFonts w:cs="Arial"/>
                <w:bCs/>
                <w:color w:val="000000"/>
                <w:lang w:val="en-AU"/>
              </w:rPr>
            </w:pPr>
          </w:p>
        </w:tc>
        <w:tc>
          <w:tcPr>
            <w:tcW w:w="1684" w:type="dxa"/>
            <w:tcBorders>
              <w:bottom w:val="nil"/>
              <w:right w:val="single" w:sz="18" w:space="0" w:color="auto"/>
            </w:tcBorders>
            <w:shd w:val="clear" w:color="auto" w:fill="FFFFFF" w:themeFill="background1"/>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972"/>
        </w:trPr>
        <w:tc>
          <w:tcPr>
            <w:tcW w:w="3008" w:type="dxa"/>
            <w:vMerge/>
            <w:tcBorders>
              <w:left w:val="single" w:sz="18" w:space="0" w:color="auto"/>
            </w:tcBorders>
            <w:shd w:val="clear" w:color="auto" w:fill="FFFFFF" w:themeFill="background1"/>
            <w:tcMar>
              <w:top w:w="0" w:type="dxa"/>
              <w:left w:w="108" w:type="dxa"/>
              <w:bottom w:w="0" w:type="dxa"/>
              <w:right w:w="108" w:type="dxa"/>
            </w:tcMar>
            <w:hideMark/>
          </w:tcPr>
          <w:p w:rsidR="00FF7C6B" w:rsidRPr="004F5DF5" w:rsidRDefault="00FF7C6B" w:rsidP="00FF7C6B">
            <w:pPr>
              <w:rPr>
                <w:rFonts w:cs="Arial"/>
                <w:b/>
                <w:bCs/>
                <w:color w:val="000000"/>
                <w:lang w:val="en-AU"/>
              </w:rPr>
            </w:pPr>
          </w:p>
        </w:tc>
        <w:tc>
          <w:tcPr>
            <w:tcW w:w="7498" w:type="dxa"/>
            <w:gridSpan w:val="2"/>
            <w:tcBorders>
              <w:bottom w:val="nil"/>
            </w:tcBorders>
            <w:shd w:val="clear" w:color="auto" w:fill="FFFFFF" w:themeFill="background1"/>
            <w:tcMar>
              <w:top w:w="0" w:type="dxa"/>
              <w:left w:w="108" w:type="dxa"/>
              <w:bottom w:w="0" w:type="dxa"/>
              <w:right w:w="108" w:type="dxa"/>
            </w:tcMar>
            <w:hideMark/>
          </w:tcPr>
          <w:p w:rsidR="00FF7C6B" w:rsidRPr="009E142B" w:rsidRDefault="0056758E" w:rsidP="00FF7C6B">
            <w:pPr>
              <w:widowControl/>
              <w:numPr>
                <w:ilvl w:val="0"/>
                <w:numId w:val="10"/>
              </w:numPr>
              <w:spacing w:before="120" w:after="120"/>
              <w:ind w:left="388" w:hanging="284"/>
              <w:rPr>
                <w:rFonts w:eastAsia="Times New Roman" w:cs="Arial"/>
                <w:lang w:val="en-AU"/>
              </w:rPr>
            </w:pPr>
            <w:r w:rsidRPr="009E142B">
              <w:rPr>
                <w:rFonts w:eastAsia="Times New Roman" w:cs="Arial"/>
                <w:lang w:val="en-AU"/>
              </w:rPr>
              <w:t>Avoid damage to the ecological community from activities associated with fire management operations (e.g. control line construction vehicle access, back burning).</w:t>
            </w:r>
          </w:p>
        </w:tc>
        <w:tc>
          <w:tcPr>
            <w:tcW w:w="1701" w:type="dxa"/>
            <w:tcBorders>
              <w:bottom w:val="nil"/>
            </w:tcBorders>
            <w:shd w:val="clear" w:color="auto" w:fill="FFFFFF" w:themeFill="background1"/>
            <w:tcMar>
              <w:top w:w="0" w:type="dxa"/>
              <w:left w:w="108" w:type="dxa"/>
              <w:bottom w:w="0" w:type="dxa"/>
              <w:right w:w="108" w:type="dxa"/>
            </w:tcMar>
            <w:hideMark/>
          </w:tcPr>
          <w:p w:rsidR="00FF7C6B" w:rsidRDefault="0056758E" w:rsidP="00FF7C6B">
            <w:pPr>
              <w:rPr>
                <w:rFonts w:cs="Arial"/>
                <w:bCs/>
                <w:color w:val="000000"/>
                <w:lang w:val="en-AU"/>
              </w:rPr>
            </w:pPr>
            <w:r>
              <w:rPr>
                <w:rFonts w:cs="Arial"/>
                <w:bCs/>
                <w:color w:val="000000"/>
                <w:lang w:val="en-AU"/>
              </w:rPr>
              <w:t>Highest</w:t>
            </w:r>
          </w:p>
          <w:p w:rsidR="00FF7C6B" w:rsidRPr="004F5DF5" w:rsidRDefault="00FF7C6B" w:rsidP="00FF7C6B">
            <w:pPr>
              <w:rPr>
                <w:rFonts w:cs="Arial"/>
                <w:bCs/>
                <w:color w:val="000000"/>
                <w:lang w:val="en-AU"/>
              </w:rPr>
            </w:pPr>
          </w:p>
        </w:tc>
        <w:tc>
          <w:tcPr>
            <w:tcW w:w="1684" w:type="dxa"/>
            <w:tcBorders>
              <w:bottom w:val="nil"/>
              <w:right w:val="single" w:sz="18" w:space="0" w:color="auto"/>
            </w:tcBorders>
            <w:shd w:val="clear" w:color="auto" w:fill="FFFFFF" w:themeFill="background1"/>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980"/>
        </w:trPr>
        <w:tc>
          <w:tcPr>
            <w:tcW w:w="3008" w:type="dxa"/>
            <w:vMerge/>
            <w:tcBorders>
              <w:left w:val="single" w:sz="18" w:space="0" w:color="auto"/>
            </w:tcBorders>
            <w:shd w:val="clear" w:color="auto" w:fill="FFFFFF" w:themeFill="background1"/>
            <w:tcMar>
              <w:top w:w="0" w:type="dxa"/>
              <w:left w:w="108" w:type="dxa"/>
              <w:bottom w:w="0" w:type="dxa"/>
              <w:right w:w="108" w:type="dxa"/>
            </w:tcMar>
            <w:hideMark/>
          </w:tcPr>
          <w:p w:rsidR="00FF7C6B" w:rsidRPr="004F5DF5" w:rsidRDefault="00FF7C6B" w:rsidP="00FF7C6B">
            <w:pPr>
              <w:rPr>
                <w:rFonts w:cs="Arial"/>
                <w:b/>
                <w:bCs/>
                <w:color w:val="000000"/>
                <w:lang w:val="en-AU"/>
              </w:rPr>
            </w:pPr>
          </w:p>
        </w:tc>
        <w:tc>
          <w:tcPr>
            <w:tcW w:w="7498" w:type="dxa"/>
            <w:gridSpan w:val="2"/>
            <w:shd w:val="clear" w:color="auto" w:fill="FFFFFF" w:themeFill="background1"/>
            <w:tcMar>
              <w:top w:w="0" w:type="dxa"/>
              <w:left w:w="108" w:type="dxa"/>
              <w:bottom w:w="0" w:type="dxa"/>
              <w:right w:w="108" w:type="dxa"/>
            </w:tcMar>
            <w:hideMark/>
          </w:tcPr>
          <w:p w:rsidR="00FF7C6B" w:rsidRPr="009E142B" w:rsidRDefault="0056758E" w:rsidP="00FF7C6B">
            <w:pPr>
              <w:widowControl/>
              <w:numPr>
                <w:ilvl w:val="0"/>
                <w:numId w:val="10"/>
              </w:numPr>
              <w:spacing w:before="120" w:after="120"/>
              <w:ind w:left="388" w:hanging="284"/>
              <w:rPr>
                <w:rFonts w:eastAsia="Times New Roman" w:cs="Arial"/>
                <w:lang w:val="en-AU"/>
              </w:rPr>
            </w:pPr>
            <w:r w:rsidRPr="009E142B">
              <w:rPr>
                <w:rFonts w:eastAsia="Times New Roman" w:cs="Arial"/>
                <w:lang w:val="en-AU"/>
              </w:rPr>
              <w:t>Develop an ecological procedure for assessing fire impacts and required responses (e.g. additional protection) to mitigate fire impacts and monitor regeneration over time.</w:t>
            </w:r>
          </w:p>
        </w:tc>
        <w:tc>
          <w:tcPr>
            <w:tcW w:w="1701" w:type="dxa"/>
            <w:shd w:val="clear" w:color="auto" w:fill="FFFFFF" w:themeFill="background1"/>
            <w:tcMar>
              <w:top w:w="0" w:type="dxa"/>
              <w:left w:w="108" w:type="dxa"/>
              <w:bottom w:w="0" w:type="dxa"/>
              <w:right w:w="108" w:type="dxa"/>
            </w:tcMar>
            <w:hideMark/>
          </w:tcPr>
          <w:p w:rsidR="00FF7C6B" w:rsidRDefault="0056758E" w:rsidP="00FF7C6B">
            <w:pPr>
              <w:rPr>
                <w:rFonts w:cs="Arial"/>
                <w:bCs/>
                <w:color w:val="000000"/>
                <w:lang w:val="en-AU"/>
              </w:rPr>
            </w:pPr>
            <w:r>
              <w:rPr>
                <w:rFonts w:cs="Arial"/>
                <w:bCs/>
                <w:color w:val="000000"/>
                <w:lang w:val="en-AU"/>
              </w:rPr>
              <w:t>High</w:t>
            </w:r>
          </w:p>
          <w:p w:rsidR="00FF7C6B" w:rsidRPr="004F5DF5" w:rsidRDefault="00FF7C6B" w:rsidP="00FF7C6B">
            <w:pPr>
              <w:rPr>
                <w:rFonts w:cs="Arial"/>
                <w:bCs/>
                <w:color w:val="000000"/>
                <w:lang w:val="en-AU"/>
              </w:rPr>
            </w:pPr>
          </w:p>
        </w:tc>
        <w:tc>
          <w:tcPr>
            <w:tcW w:w="1684" w:type="dxa"/>
            <w:tcBorders>
              <w:right w:val="single" w:sz="18" w:space="0" w:color="auto"/>
            </w:tcBorders>
            <w:shd w:val="clear" w:color="auto" w:fill="FFFFFF" w:themeFill="background1"/>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957"/>
        </w:trPr>
        <w:tc>
          <w:tcPr>
            <w:tcW w:w="3008" w:type="dxa"/>
            <w:vMerge/>
            <w:tcBorders>
              <w:left w:val="single" w:sz="18" w:space="0" w:color="auto"/>
              <w:bottom w:val="single" w:sz="18" w:space="0" w:color="auto"/>
            </w:tcBorders>
            <w:shd w:val="clear" w:color="auto" w:fill="FFFFFF" w:themeFill="background1"/>
            <w:tcMar>
              <w:top w:w="0" w:type="dxa"/>
              <w:left w:w="108" w:type="dxa"/>
              <w:bottom w:w="0" w:type="dxa"/>
              <w:right w:w="108" w:type="dxa"/>
            </w:tcMar>
            <w:hideMark/>
          </w:tcPr>
          <w:p w:rsidR="00FF7C6B" w:rsidRPr="004F5DF5" w:rsidRDefault="00FF7C6B" w:rsidP="00FF7C6B">
            <w:pPr>
              <w:rPr>
                <w:rFonts w:cs="Arial"/>
                <w:b/>
                <w:bCs/>
                <w:color w:val="000000"/>
                <w:lang w:val="en-AU"/>
              </w:rPr>
            </w:pPr>
          </w:p>
        </w:tc>
        <w:tc>
          <w:tcPr>
            <w:tcW w:w="7498" w:type="dxa"/>
            <w:gridSpan w:val="2"/>
            <w:tcBorders>
              <w:bottom w:val="single" w:sz="18" w:space="0" w:color="auto"/>
            </w:tcBorders>
            <w:shd w:val="clear" w:color="auto" w:fill="FFFFFF" w:themeFill="background1"/>
            <w:tcMar>
              <w:top w:w="0" w:type="dxa"/>
              <w:left w:w="108" w:type="dxa"/>
              <w:bottom w:w="0" w:type="dxa"/>
              <w:right w:w="108" w:type="dxa"/>
            </w:tcMar>
            <w:hideMark/>
          </w:tcPr>
          <w:p w:rsidR="00FF7C6B" w:rsidRPr="009E142B" w:rsidRDefault="0056758E" w:rsidP="00FF7C6B">
            <w:pPr>
              <w:widowControl/>
              <w:numPr>
                <w:ilvl w:val="0"/>
                <w:numId w:val="10"/>
              </w:numPr>
              <w:spacing w:before="120" w:after="120"/>
              <w:ind w:left="388" w:hanging="284"/>
              <w:rPr>
                <w:rFonts w:eastAsia="Times New Roman" w:cs="Arial"/>
                <w:lang w:val="en-AU"/>
              </w:rPr>
            </w:pPr>
            <w:r w:rsidRPr="009E142B">
              <w:rPr>
                <w:rFonts w:eastAsia="Times New Roman" w:cs="Arial"/>
                <w:lang w:val="en-AU"/>
              </w:rPr>
              <w:t xml:space="preserve">Develop and implement targeted management responses for fire affected areas (for example through restricting access in the post fire recovery period). </w:t>
            </w:r>
          </w:p>
        </w:tc>
        <w:tc>
          <w:tcPr>
            <w:tcW w:w="1701" w:type="dxa"/>
            <w:tcBorders>
              <w:bottom w:val="single" w:sz="18" w:space="0" w:color="auto"/>
            </w:tcBorders>
            <w:shd w:val="clear" w:color="auto" w:fill="FFFFFF" w:themeFill="background1"/>
            <w:tcMar>
              <w:top w:w="0" w:type="dxa"/>
              <w:left w:w="108" w:type="dxa"/>
              <w:bottom w:w="0" w:type="dxa"/>
              <w:right w:w="108" w:type="dxa"/>
            </w:tcMar>
            <w:hideMark/>
          </w:tcPr>
          <w:p w:rsidR="00FF7C6B" w:rsidRDefault="0056758E" w:rsidP="00FF7C6B">
            <w:pPr>
              <w:rPr>
                <w:rFonts w:cs="Arial"/>
                <w:bCs/>
                <w:color w:val="000000"/>
                <w:lang w:val="en-AU"/>
              </w:rPr>
            </w:pPr>
            <w:r>
              <w:rPr>
                <w:rFonts w:cs="Arial"/>
                <w:bCs/>
                <w:color w:val="000000"/>
                <w:lang w:val="en-AU"/>
              </w:rPr>
              <w:t>Highest</w:t>
            </w:r>
          </w:p>
          <w:p w:rsidR="00FF7C6B" w:rsidRDefault="00FF7C6B" w:rsidP="00FF7C6B">
            <w:pPr>
              <w:rPr>
                <w:rFonts w:cs="Arial"/>
                <w:bCs/>
                <w:color w:val="000000"/>
                <w:lang w:val="en-AU"/>
              </w:rPr>
            </w:pPr>
          </w:p>
          <w:p w:rsidR="00FF7C6B" w:rsidRDefault="00FF7C6B" w:rsidP="00FF7C6B">
            <w:pPr>
              <w:rPr>
                <w:rFonts w:cs="Arial"/>
                <w:bCs/>
                <w:color w:val="000000"/>
                <w:lang w:val="en-AU"/>
              </w:rPr>
            </w:pPr>
          </w:p>
          <w:p w:rsidR="00FF7C6B" w:rsidRDefault="00FF7C6B" w:rsidP="00FF7C6B">
            <w:pPr>
              <w:rPr>
                <w:rFonts w:cs="Arial"/>
                <w:bCs/>
                <w:color w:val="000000"/>
                <w:lang w:val="en-AU"/>
              </w:rPr>
            </w:pPr>
          </w:p>
          <w:p w:rsidR="00FF7C6B" w:rsidRPr="004F5DF5" w:rsidRDefault="00FF7C6B" w:rsidP="00FF7C6B">
            <w:pPr>
              <w:rPr>
                <w:rFonts w:cs="Arial"/>
                <w:bCs/>
                <w:color w:val="000000"/>
                <w:lang w:val="en-AU"/>
              </w:rPr>
            </w:pPr>
          </w:p>
        </w:tc>
        <w:tc>
          <w:tcPr>
            <w:tcW w:w="1684" w:type="dxa"/>
            <w:tcBorders>
              <w:bottom w:val="single" w:sz="18" w:space="0" w:color="auto"/>
              <w:right w:val="single" w:sz="18" w:space="0" w:color="auto"/>
            </w:tcBorders>
            <w:shd w:val="clear" w:color="auto" w:fill="FFFFFF" w:themeFill="background1"/>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c>
          <w:tcPr>
            <w:tcW w:w="3008" w:type="dxa"/>
            <w:vMerge w:val="restart"/>
            <w:tcBorders>
              <w:top w:val="single" w:sz="18" w:space="0" w:color="auto"/>
              <w:lef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Action 2 - </w:t>
            </w:r>
          </w:p>
          <w:p w:rsidR="00FF7C6B" w:rsidRPr="004F5DF5" w:rsidRDefault="0056758E" w:rsidP="00FF7C6B">
            <w:pPr>
              <w:rPr>
                <w:rFonts w:cs="Arial"/>
                <w:b/>
                <w:lang w:val="en-AU"/>
              </w:rPr>
            </w:pPr>
            <w:r w:rsidRPr="004F5DF5">
              <w:rPr>
                <w:rFonts w:cs="Arial"/>
                <w:b/>
                <w:bCs/>
                <w:color w:val="000000"/>
                <w:lang w:val="en-AU"/>
              </w:rPr>
              <w:t>MANAGE INVASIVE SPECIES</w:t>
            </w:r>
          </w:p>
        </w:tc>
        <w:tc>
          <w:tcPr>
            <w:tcW w:w="7498" w:type="dxa"/>
            <w:gridSpan w:val="2"/>
            <w:vMerge w:val="restart"/>
            <w:tcBorders>
              <w:top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widowControl/>
              <w:spacing w:before="20" w:after="20"/>
              <w:rPr>
                <w:rFonts w:eastAsiaTheme="minorHAnsi" w:cs="Arial"/>
                <w:b/>
                <w:lang w:val="en-AU"/>
              </w:rPr>
            </w:pPr>
            <w:r w:rsidRPr="004F5DF5">
              <w:rPr>
                <w:rFonts w:eastAsiaTheme="minorHAnsi" w:cs="Arial"/>
                <w:b/>
                <w:lang w:val="en-AU"/>
              </w:rPr>
              <w:t>Tasks to eliminate</w:t>
            </w:r>
            <w:r w:rsidRPr="004F5DF5">
              <w:rPr>
                <w:rFonts w:eastAsia="Times New Roman" w:cs="Arial"/>
                <w:b/>
                <w:lang w:val="en-AU"/>
              </w:rPr>
              <w:t xml:space="preserve"> impacts of invasive species and diseases where they occur and prevent them from establishing at sites where they do not occur.</w:t>
            </w:r>
          </w:p>
        </w:tc>
        <w:tc>
          <w:tcPr>
            <w:tcW w:w="3385" w:type="dxa"/>
            <w:gridSpan w:val="2"/>
            <w:tcBorders>
              <w:top w:val="single" w:sz="18" w:space="0" w:color="auto"/>
              <w:righ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Priority rating</w:t>
            </w:r>
          </w:p>
        </w:tc>
      </w:tr>
      <w:tr w:rsidR="004E6C03" w:rsidTr="00FF7C6B">
        <w:tc>
          <w:tcPr>
            <w:tcW w:w="3008" w:type="dxa"/>
            <w:vMerge/>
            <w:tcBorders>
              <w:left w:val="single" w:sz="18" w:space="0" w:color="auto"/>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gridSpan w:val="2"/>
            <w:vMerge/>
            <w:tcBorders>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widowControl/>
              <w:spacing w:before="20" w:after="20"/>
              <w:ind w:left="369"/>
              <w:rPr>
                <w:rFonts w:eastAsia="Times New Roman" w:cs="Arial"/>
                <w:b/>
                <w:bCs/>
                <w:color w:val="000000"/>
                <w:lang w:val="en-AU"/>
              </w:rPr>
            </w:pPr>
          </w:p>
        </w:tc>
        <w:tc>
          <w:tcPr>
            <w:tcW w:w="1701" w:type="dxa"/>
            <w:tcBorders>
              <w:bottom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ACT</w:t>
            </w:r>
            <w:r>
              <w:rPr>
                <w:rFonts w:cs="Arial"/>
                <w:b/>
                <w:bCs/>
                <w:color w:val="000000"/>
                <w:lang w:val="en-AU"/>
              </w:rPr>
              <w:t>/NSW/VIC</w:t>
            </w:r>
          </w:p>
        </w:tc>
        <w:tc>
          <w:tcPr>
            <w:tcW w:w="1684" w:type="dxa"/>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lang w:val="en-AU"/>
              </w:rPr>
            </w:pPr>
            <w:r w:rsidRPr="004F5DF5">
              <w:rPr>
                <w:rFonts w:cs="Arial"/>
                <w:b/>
                <w:bCs/>
                <w:color w:val="000000"/>
                <w:lang w:val="en-AU"/>
              </w:rPr>
              <w:t>TAS</w:t>
            </w:r>
          </w:p>
        </w:tc>
      </w:tr>
      <w:tr w:rsidR="004E6C03" w:rsidTr="00FF7C6B">
        <w:trPr>
          <w:trHeight w:val="390"/>
        </w:trPr>
        <w:tc>
          <w:tcPr>
            <w:tcW w:w="3008"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2.1 </w:t>
            </w:r>
            <w:r w:rsidRPr="004F5DF5">
              <w:rPr>
                <w:rFonts w:cs="Arial"/>
                <w:b/>
                <w:lang w:val="en-AU"/>
              </w:rPr>
              <w:t>Minimise the impacts of weeds (woody and non-woody) on the ecological community, (consistent with national and regional weed management plans, where applicable).</w:t>
            </w:r>
          </w:p>
          <w:p w:rsidR="00FF7C6B" w:rsidRPr="004F5DF5" w:rsidRDefault="00FF7C6B" w:rsidP="00FF7C6B">
            <w:pPr>
              <w:rPr>
                <w:rFonts w:cs="Arial"/>
                <w:color w:val="000000"/>
                <w:lang w:val="en-AU"/>
              </w:rPr>
            </w:pPr>
          </w:p>
          <w:p w:rsidR="00FF7C6B" w:rsidRPr="004F5DF5" w:rsidRDefault="00FF7C6B" w:rsidP="00FF7C6B">
            <w:pPr>
              <w:rPr>
                <w:rFonts w:cs="Arial"/>
                <w:b/>
                <w:bCs/>
                <w:color w:val="000000"/>
                <w:lang w:val="en-AU"/>
              </w:rPr>
            </w:pPr>
          </w:p>
        </w:tc>
        <w:tc>
          <w:tcPr>
            <w:tcW w:w="5922" w:type="dxa"/>
            <w:vMerge w:val="restart"/>
            <w:tcBorders>
              <w:top w:val="single" w:sz="18" w:space="0" w:color="auto"/>
              <w:right w:val="single" w:sz="2" w:space="0" w:color="auto"/>
            </w:tcBorders>
            <w:tcMar>
              <w:top w:w="0" w:type="dxa"/>
              <w:left w:w="108" w:type="dxa"/>
              <w:bottom w:w="0" w:type="dxa"/>
              <w:right w:w="108" w:type="dxa"/>
            </w:tcMar>
          </w:tcPr>
          <w:p w:rsidR="00FF7C6B" w:rsidRPr="004F5DF5" w:rsidRDefault="0056758E" w:rsidP="00FF7C6B">
            <w:pPr>
              <w:widowControl/>
              <w:numPr>
                <w:ilvl w:val="0"/>
                <w:numId w:val="11"/>
              </w:numPr>
              <w:spacing w:before="120" w:after="120"/>
              <w:ind w:left="389" w:hanging="284"/>
              <w:rPr>
                <w:rFonts w:eastAsiaTheme="minorHAnsi" w:cs="Arial"/>
                <w:color w:val="000000"/>
                <w:lang w:val="en-AU"/>
              </w:rPr>
            </w:pPr>
            <w:r w:rsidRPr="004F5DF5">
              <w:rPr>
                <w:rFonts w:eastAsia="Times New Roman" w:cs="Arial"/>
                <w:lang w:val="en-AU"/>
              </w:rPr>
              <w:t xml:space="preserve">Prevent the establishment of weeds likely to threaten the ecological community. </w:t>
            </w:r>
          </w:p>
        </w:tc>
        <w:tc>
          <w:tcPr>
            <w:tcW w:w="1576" w:type="dxa"/>
            <w:tcBorders>
              <w:top w:val="single" w:sz="18" w:space="0" w:color="auto"/>
              <w:left w:val="single" w:sz="2" w:space="0" w:color="auto"/>
              <w:bottom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Woody</w:t>
            </w:r>
          </w:p>
        </w:tc>
        <w:tc>
          <w:tcPr>
            <w:tcW w:w="1701" w:type="dxa"/>
            <w:tcBorders>
              <w:top w:val="single" w:sz="18" w:space="0" w:color="auto"/>
              <w:bottom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Highest</w:t>
            </w:r>
          </w:p>
          <w:p w:rsidR="00FF7C6B" w:rsidRPr="004F5DF5" w:rsidRDefault="00FF7C6B" w:rsidP="00FF7C6B">
            <w:pPr>
              <w:rPr>
                <w:rFonts w:cs="Arial"/>
                <w:bCs/>
                <w:color w:val="000000"/>
                <w:lang w:val="en-AU"/>
              </w:rPr>
            </w:pPr>
          </w:p>
        </w:tc>
        <w:tc>
          <w:tcPr>
            <w:tcW w:w="1684" w:type="dxa"/>
            <w:tcBorders>
              <w:top w:val="single" w:sz="18" w:space="0" w:color="auto"/>
              <w:bottom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w:t>
            </w:r>
          </w:p>
          <w:p w:rsidR="00FF7C6B" w:rsidRPr="004F5DF5" w:rsidRDefault="00FF7C6B" w:rsidP="00FF7C6B">
            <w:pPr>
              <w:rPr>
                <w:rFonts w:cs="Arial"/>
                <w:bCs/>
                <w:color w:val="000000"/>
                <w:lang w:val="en-AU"/>
              </w:rPr>
            </w:pPr>
          </w:p>
        </w:tc>
      </w:tr>
      <w:tr w:rsidR="004E6C03" w:rsidTr="00FF7C6B">
        <w:trPr>
          <w:trHeight w:val="405"/>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tcBorders>
              <w:right w:val="single" w:sz="2" w:space="0" w:color="auto"/>
            </w:tcBorders>
            <w:tcMar>
              <w:top w:w="0" w:type="dxa"/>
              <w:left w:w="108" w:type="dxa"/>
              <w:bottom w:w="0" w:type="dxa"/>
              <w:right w:w="108" w:type="dxa"/>
            </w:tcMar>
          </w:tcPr>
          <w:p w:rsidR="00FF7C6B" w:rsidRPr="004F5DF5" w:rsidRDefault="00FF7C6B" w:rsidP="00FF7C6B">
            <w:pPr>
              <w:widowControl/>
              <w:numPr>
                <w:ilvl w:val="0"/>
                <w:numId w:val="11"/>
              </w:numPr>
              <w:spacing w:before="120" w:after="120"/>
              <w:ind w:left="389" w:hanging="284"/>
              <w:rPr>
                <w:rFonts w:eastAsia="Times New Roman" w:cs="Arial"/>
                <w:lang w:val="en-AU"/>
              </w:rPr>
            </w:pPr>
          </w:p>
        </w:tc>
        <w:tc>
          <w:tcPr>
            <w:tcW w:w="1576" w:type="dxa"/>
            <w:tcBorders>
              <w:top w:val="single" w:sz="2" w:space="0" w:color="auto"/>
              <w:left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Non-woody</w:t>
            </w:r>
          </w:p>
        </w:tc>
        <w:tc>
          <w:tcPr>
            <w:tcW w:w="1701" w:type="dxa"/>
            <w:tcBorders>
              <w:top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Highest</w:t>
            </w:r>
          </w:p>
          <w:p w:rsidR="00FF7C6B" w:rsidRPr="004F5DF5" w:rsidRDefault="00FF7C6B" w:rsidP="00FF7C6B">
            <w:pPr>
              <w:rPr>
                <w:rFonts w:cs="Arial"/>
                <w:bCs/>
                <w:color w:val="000000"/>
                <w:lang w:val="en-AU"/>
              </w:rPr>
            </w:pPr>
          </w:p>
        </w:tc>
        <w:tc>
          <w:tcPr>
            <w:tcW w:w="1684" w:type="dxa"/>
            <w:tcBorders>
              <w:top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524"/>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val="restart"/>
            <w:tcBorders>
              <w:right w:val="single" w:sz="2" w:space="0" w:color="auto"/>
            </w:tcBorders>
            <w:tcMar>
              <w:top w:w="0" w:type="dxa"/>
              <w:left w:w="108" w:type="dxa"/>
              <w:bottom w:w="0" w:type="dxa"/>
              <w:right w:w="108" w:type="dxa"/>
            </w:tcMar>
          </w:tcPr>
          <w:p w:rsidR="00FF7C6B" w:rsidRPr="004F5DF5" w:rsidRDefault="0056758E" w:rsidP="00FF7C6B">
            <w:pPr>
              <w:widowControl/>
              <w:numPr>
                <w:ilvl w:val="0"/>
                <w:numId w:val="11"/>
              </w:numPr>
              <w:spacing w:before="120" w:after="120"/>
              <w:ind w:left="389" w:hanging="284"/>
              <w:rPr>
                <w:rFonts w:eastAsia="Times New Roman" w:cs="Arial"/>
                <w:lang w:val="en-AU"/>
              </w:rPr>
            </w:pPr>
            <w:r w:rsidRPr="004F5DF5">
              <w:rPr>
                <w:rFonts w:eastAsia="Times New Roman" w:cs="Arial"/>
                <w:lang w:val="en-AU"/>
              </w:rPr>
              <w:t>Eradicate, contain or control existing weeds threatening the ecological community; such as willow (</w:t>
            </w:r>
            <w:r w:rsidRPr="004F5DF5">
              <w:rPr>
                <w:rFonts w:eastAsia="Times New Roman" w:cs="Arial"/>
                <w:i/>
                <w:lang w:val="en-AU"/>
              </w:rPr>
              <w:t>Salix</w:t>
            </w:r>
            <w:r w:rsidRPr="004F5DF5">
              <w:rPr>
                <w:rFonts w:eastAsia="Times New Roman" w:cs="Arial"/>
                <w:lang w:val="en-AU"/>
              </w:rPr>
              <w:t xml:space="preserve"> spp.), and </w:t>
            </w:r>
            <w:proofErr w:type="spellStart"/>
            <w:r w:rsidRPr="004F5DF5">
              <w:rPr>
                <w:rFonts w:eastAsia="Times New Roman" w:cs="Arial"/>
                <w:i/>
                <w:lang w:val="en-AU"/>
              </w:rPr>
              <w:t>Juncus</w:t>
            </w:r>
            <w:proofErr w:type="spellEnd"/>
            <w:r w:rsidRPr="004F5DF5">
              <w:rPr>
                <w:rFonts w:eastAsia="Times New Roman" w:cs="Arial"/>
                <w:i/>
                <w:lang w:val="en-AU"/>
              </w:rPr>
              <w:t xml:space="preserve"> </w:t>
            </w:r>
            <w:proofErr w:type="spellStart"/>
            <w:r w:rsidRPr="004F5DF5">
              <w:rPr>
                <w:rFonts w:eastAsia="Times New Roman" w:cs="Arial"/>
                <w:i/>
                <w:lang w:val="en-AU"/>
              </w:rPr>
              <w:t>effusus</w:t>
            </w:r>
            <w:proofErr w:type="spellEnd"/>
            <w:r w:rsidRPr="004F5DF5">
              <w:rPr>
                <w:rFonts w:eastAsia="Times New Roman" w:cs="Arial"/>
                <w:lang w:val="en-AU"/>
              </w:rPr>
              <w:t>.</w:t>
            </w:r>
          </w:p>
        </w:tc>
        <w:tc>
          <w:tcPr>
            <w:tcW w:w="1576" w:type="dxa"/>
            <w:tcBorders>
              <w:left w:val="single" w:sz="2" w:space="0" w:color="auto"/>
              <w:bottom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Woody</w:t>
            </w:r>
          </w:p>
          <w:p w:rsidR="00FF7C6B" w:rsidRPr="004F5DF5" w:rsidRDefault="00FF7C6B" w:rsidP="00FF7C6B">
            <w:pPr>
              <w:rPr>
                <w:rFonts w:cs="Arial"/>
                <w:bCs/>
                <w:color w:val="000000"/>
                <w:lang w:val="en-AU"/>
              </w:rPr>
            </w:pPr>
          </w:p>
        </w:tc>
        <w:tc>
          <w:tcPr>
            <w:tcW w:w="1701" w:type="dxa"/>
            <w:tcBorders>
              <w:bottom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Highest</w:t>
            </w:r>
          </w:p>
          <w:p w:rsidR="00FF7C6B" w:rsidRPr="004F5DF5" w:rsidRDefault="00FF7C6B" w:rsidP="00FF7C6B">
            <w:pPr>
              <w:rPr>
                <w:rFonts w:cs="Arial"/>
                <w:bCs/>
                <w:color w:val="000000"/>
                <w:lang w:val="en-AU"/>
              </w:rPr>
            </w:pPr>
          </w:p>
        </w:tc>
        <w:tc>
          <w:tcPr>
            <w:tcW w:w="1684" w:type="dxa"/>
            <w:tcBorders>
              <w:bottom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506"/>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tcBorders>
              <w:right w:val="single" w:sz="2" w:space="0" w:color="auto"/>
            </w:tcBorders>
            <w:tcMar>
              <w:top w:w="0" w:type="dxa"/>
              <w:left w:w="108" w:type="dxa"/>
              <w:bottom w:w="0" w:type="dxa"/>
              <w:right w:w="108" w:type="dxa"/>
            </w:tcMar>
          </w:tcPr>
          <w:p w:rsidR="00FF7C6B" w:rsidRPr="004F5DF5" w:rsidRDefault="00FF7C6B" w:rsidP="00FF7C6B">
            <w:pPr>
              <w:widowControl/>
              <w:numPr>
                <w:ilvl w:val="0"/>
                <w:numId w:val="11"/>
              </w:numPr>
              <w:spacing w:before="120" w:after="120"/>
              <w:ind w:left="389" w:hanging="284"/>
              <w:rPr>
                <w:rFonts w:eastAsia="Times New Roman" w:cs="Arial"/>
                <w:lang w:val="en-AU"/>
              </w:rPr>
            </w:pPr>
          </w:p>
        </w:tc>
        <w:tc>
          <w:tcPr>
            <w:tcW w:w="1576" w:type="dxa"/>
            <w:tcBorders>
              <w:top w:val="single" w:sz="2" w:space="0" w:color="auto"/>
              <w:left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Non-woody</w:t>
            </w:r>
          </w:p>
        </w:tc>
        <w:tc>
          <w:tcPr>
            <w:tcW w:w="1701" w:type="dxa"/>
            <w:tcBorders>
              <w:top w:val="single" w:sz="2" w:space="0" w:color="auto"/>
            </w:tcBorders>
            <w:tcMar>
              <w:top w:w="0" w:type="dxa"/>
              <w:left w:w="108" w:type="dxa"/>
              <w:bottom w:w="0" w:type="dxa"/>
              <w:right w:w="108" w:type="dxa"/>
            </w:tcMar>
          </w:tcPr>
          <w:p w:rsidR="00FF7C6B" w:rsidRPr="004F5DF5" w:rsidRDefault="0056758E" w:rsidP="00FF7C6B">
            <w:pPr>
              <w:rPr>
                <w:rFonts w:cs="Arial"/>
                <w:bCs/>
                <w:color w:val="000000"/>
                <w:lang w:val="en-AU"/>
              </w:rPr>
            </w:pPr>
            <w:r w:rsidRPr="004F5DF5">
              <w:rPr>
                <w:rFonts w:cs="Arial"/>
                <w:bCs/>
                <w:color w:val="000000"/>
                <w:lang w:val="en-AU"/>
              </w:rPr>
              <w:t>Highest</w:t>
            </w:r>
          </w:p>
        </w:tc>
        <w:tc>
          <w:tcPr>
            <w:tcW w:w="1684" w:type="dxa"/>
            <w:tcBorders>
              <w:top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675"/>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val="restart"/>
            <w:tcBorders>
              <w:right w:val="single" w:sz="2" w:space="0" w:color="auto"/>
            </w:tcBorders>
            <w:tcMar>
              <w:top w:w="0" w:type="dxa"/>
              <w:left w:w="108" w:type="dxa"/>
              <w:bottom w:w="0" w:type="dxa"/>
              <w:right w:w="108" w:type="dxa"/>
            </w:tcMar>
          </w:tcPr>
          <w:p w:rsidR="00FF7C6B" w:rsidRPr="004F5DF5" w:rsidRDefault="0056758E" w:rsidP="00FF7C6B">
            <w:pPr>
              <w:widowControl/>
              <w:numPr>
                <w:ilvl w:val="0"/>
                <w:numId w:val="11"/>
              </w:numPr>
              <w:spacing w:before="120" w:after="120"/>
              <w:ind w:left="389" w:hanging="284"/>
              <w:rPr>
                <w:rFonts w:eastAsia="Times New Roman" w:cs="Arial"/>
                <w:lang w:val="en-AU"/>
              </w:rPr>
            </w:pPr>
            <w:r w:rsidRPr="004F5DF5">
              <w:rPr>
                <w:rFonts w:eastAsia="Times New Roman" w:cs="Arial"/>
                <w:lang w:val="en-AU"/>
              </w:rPr>
              <w:t xml:space="preserve">Encourage private landholders, ski resorts and other land managers to prevent, eradicate, contain or control weeds </w:t>
            </w:r>
            <w:r>
              <w:rPr>
                <w:rFonts w:eastAsia="Times New Roman" w:cs="Arial"/>
                <w:lang w:val="en-AU"/>
              </w:rPr>
              <w:t xml:space="preserve">that are threatening or </w:t>
            </w:r>
            <w:r w:rsidRPr="004F5DF5">
              <w:rPr>
                <w:rFonts w:eastAsia="Times New Roman" w:cs="Arial"/>
                <w:lang w:val="en-AU"/>
              </w:rPr>
              <w:t>could threaten the ecological community.</w:t>
            </w:r>
          </w:p>
        </w:tc>
        <w:tc>
          <w:tcPr>
            <w:tcW w:w="1576" w:type="dxa"/>
            <w:tcBorders>
              <w:left w:val="single" w:sz="2" w:space="0" w:color="auto"/>
              <w:bottom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Woody</w:t>
            </w:r>
          </w:p>
          <w:p w:rsidR="00FF7C6B" w:rsidRPr="004F5DF5" w:rsidRDefault="00FF7C6B" w:rsidP="00FF7C6B">
            <w:pPr>
              <w:rPr>
                <w:rFonts w:cs="Arial"/>
                <w:bCs/>
                <w:color w:val="000000"/>
                <w:lang w:val="en-AU"/>
              </w:rPr>
            </w:pPr>
          </w:p>
        </w:tc>
        <w:tc>
          <w:tcPr>
            <w:tcW w:w="1701" w:type="dxa"/>
            <w:tcBorders>
              <w:bottom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w:t>
            </w:r>
          </w:p>
          <w:p w:rsidR="00FF7C6B" w:rsidRPr="004F5DF5" w:rsidRDefault="00FF7C6B" w:rsidP="00FF7C6B">
            <w:pPr>
              <w:rPr>
                <w:rFonts w:cs="Arial"/>
                <w:bCs/>
                <w:color w:val="000000"/>
                <w:lang w:val="en-AU"/>
              </w:rPr>
            </w:pPr>
          </w:p>
        </w:tc>
        <w:tc>
          <w:tcPr>
            <w:tcW w:w="1684" w:type="dxa"/>
            <w:tcBorders>
              <w:bottom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630"/>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tcBorders>
              <w:right w:val="single" w:sz="2" w:space="0" w:color="auto"/>
            </w:tcBorders>
            <w:tcMar>
              <w:top w:w="0" w:type="dxa"/>
              <w:left w:w="108" w:type="dxa"/>
              <w:bottom w:w="0" w:type="dxa"/>
              <w:right w:w="108" w:type="dxa"/>
            </w:tcMar>
          </w:tcPr>
          <w:p w:rsidR="00FF7C6B" w:rsidRPr="004F5DF5" w:rsidRDefault="00FF7C6B" w:rsidP="00FF7C6B">
            <w:pPr>
              <w:widowControl/>
              <w:numPr>
                <w:ilvl w:val="0"/>
                <w:numId w:val="11"/>
              </w:numPr>
              <w:spacing w:before="120" w:after="120"/>
              <w:ind w:left="389" w:hanging="284"/>
              <w:rPr>
                <w:rFonts w:eastAsia="Times New Roman" w:cs="Arial"/>
                <w:lang w:val="en-AU"/>
              </w:rPr>
            </w:pPr>
          </w:p>
        </w:tc>
        <w:tc>
          <w:tcPr>
            <w:tcW w:w="1576" w:type="dxa"/>
            <w:tcBorders>
              <w:top w:val="single" w:sz="2" w:space="0" w:color="auto"/>
              <w:left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Non-woody</w:t>
            </w:r>
          </w:p>
        </w:tc>
        <w:tc>
          <w:tcPr>
            <w:tcW w:w="1701" w:type="dxa"/>
            <w:tcBorders>
              <w:top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Moderate-high</w:t>
            </w:r>
          </w:p>
          <w:p w:rsidR="00FF7C6B" w:rsidRPr="004F5DF5" w:rsidRDefault="00FF7C6B" w:rsidP="00FF7C6B">
            <w:pPr>
              <w:rPr>
                <w:rFonts w:cs="Arial"/>
                <w:bCs/>
                <w:color w:val="000000"/>
                <w:lang w:val="en-AU"/>
              </w:rPr>
            </w:pPr>
          </w:p>
        </w:tc>
        <w:tc>
          <w:tcPr>
            <w:tcW w:w="1684" w:type="dxa"/>
            <w:tcBorders>
              <w:top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675"/>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val="restart"/>
            <w:tcBorders>
              <w:right w:val="single" w:sz="2" w:space="0" w:color="auto"/>
            </w:tcBorders>
            <w:tcMar>
              <w:top w:w="0" w:type="dxa"/>
              <w:left w:w="108" w:type="dxa"/>
              <w:bottom w:w="0" w:type="dxa"/>
              <w:right w:w="108" w:type="dxa"/>
            </w:tcMar>
          </w:tcPr>
          <w:p w:rsidR="00FF7C6B" w:rsidRPr="004F5DF5" w:rsidRDefault="0056758E" w:rsidP="00FF7C6B">
            <w:pPr>
              <w:widowControl/>
              <w:numPr>
                <w:ilvl w:val="0"/>
                <w:numId w:val="11"/>
              </w:numPr>
              <w:spacing w:before="120" w:after="120"/>
              <w:ind w:left="389" w:hanging="284"/>
              <w:rPr>
                <w:rFonts w:eastAsia="Times New Roman" w:cs="Arial"/>
                <w:lang w:val="en-AU"/>
              </w:rPr>
            </w:pPr>
            <w:r w:rsidRPr="004F5DF5">
              <w:rPr>
                <w:rFonts w:eastAsia="Times New Roman" w:cs="Arial"/>
                <w:lang w:val="en-AU"/>
              </w:rPr>
              <w:t>Undertake surveillance, monitoring and mapping of weeds threatening the ecological community, including new outbreaks and emerging threats.</w:t>
            </w:r>
          </w:p>
        </w:tc>
        <w:tc>
          <w:tcPr>
            <w:tcW w:w="1576" w:type="dxa"/>
            <w:tcBorders>
              <w:left w:val="single" w:sz="2" w:space="0" w:color="auto"/>
              <w:bottom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Woody</w:t>
            </w:r>
          </w:p>
          <w:p w:rsidR="00FF7C6B" w:rsidRPr="004F5DF5" w:rsidRDefault="00FF7C6B" w:rsidP="00FF7C6B">
            <w:pPr>
              <w:rPr>
                <w:rFonts w:cs="Arial"/>
                <w:bCs/>
                <w:color w:val="000000"/>
                <w:lang w:val="en-AU"/>
              </w:rPr>
            </w:pPr>
          </w:p>
        </w:tc>
        <w:tc>
          <w:tcPr>
            <w:tcW w:w="1701" w:type="dxa"/>
            <w:tcBorders>
              <w:bottom w:val="single" w:sz="2" w:space="0" w:color="auto"/>
            </w:tcBorders>
            <w:tcMar>
              <w:top w:w="0" w:type="dxa"/>
              <w:left w:w="108" w:type="dxa"/>
              <w:bottom w:w="0" w:type="dxa"/>
              <w:right w:w="108" w:type="dxa"/>
            </w:tcMar>
          </w:tcPr>
          <w:p w:rsidR="00FF7C6B" w:rsidRPr="004F5DF5" w:rsidRDefault="0056758E" w:rsidP="00FF7C6B">
            <w:pPr>
              <w:rPr>
                <w:rFonts w:cs="Arial"/>
                <w:bCs/>
                <w:color w:val="000000"/>
                <w:lang w:val="en-AU"/>
              </w:rPr>
            </w:pPr>
            <w:r>
              <w:rPr>
                <w:rFonts w:cs="Arial"/>
                <w:bCs/>
                <w:color w:val="000000"/>
                <w:lang w:val="en-AU"/>
              </w:rPr>
              <w:t>Moderate-high</w:t>
            </w:r>
          </w:p>
        </w:tc>
        <w:tc>
          <w:tcPr>
            <w:tcW w:w="1684" w:type="dxa"/>
            <w:tcBorders>
              <w:bottom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527"/>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tcBorders>
              <w:right w:val="single" w:sz="2" w:space="0" w:color="auto"/>
            </w:tcBorders>
            <w:tcMar>
              <w:top w:w="0" w:type="dxa"/>
              <w:left w:w="108" w:type="dxa"/>
              <w:bottom w:w="0" w:type="dxa"/>
              <w:right w:w="108" w:type="dxa"/>
            </w:tcMar>
          </w:tcPr>
          <w:p w:rsidR="00FF7C6B" w:rsidRPr="004F5DF5" w:rsidRDefault="00FF7C6B" w:rsidP="00FF7C6B">
            <w:pPr>
              <w:widowControl/>
              <w:numPr>
                <w:ilvl w:val="0"/>
                <w:numId w:val="11"/>
              </w:numPr>
              <w:spacing w:before="120" w:after="120"/>
              <w:ind w:left="389" w:hanging="284"/>
              <w:rPr>
                <w:rFonts w:eastAsia="Times New Roman" w:cs="Arial"/>
                <w:lang w:val="en-AU"/>
              </w:rPr>
            </w:pPr>
          </w:p>
        </w:tc>
        <w:tc>
          <w:tcPr>
            <w:tcW w:w="1576" w:type="dxa"/>
            <w:tcBorders>
              <w:top w:val="single" w:sz="2" w:space="0" w:color="auto"/>
              <w:left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Non-woody</w:t>
            </w:r>
          </w:p>
        </w:tc>
        <w:tc>
          <w:tcPr>
            <w:tcW w:w="1701" w:type="dxa"/>
            <w:tcBorders>
              <w:top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w:t>
            </w:r>
          </w:p>
          <w:p w:rsidR="00FF7C6B" w:rsidRPr="004F5DF5" w:rsidRDefault="00FF7C6B" w:rsidP="00FF7C6B">
            <w:pPr>
              <w:rPr>
                <w:rFonts w:cs="Arial"/>
                <w:bCs/>
                <w:color w:val="000000"/>
                <w:lang w:val="en-AU"/>
              </w:rPr>
            </w:pPr>
          </w:p>
        </w:tc>
        <w:tc>
          <w:tcPr>
            <w:tcW w:w="1684" w:type="dxa"/>
            <w:tcBorders>
              <w:top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555"/>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val="restart"/>
            <w:tcBorders>
              <w:right w:val="single" w:sz="2" w:space="0" w:color="auto"/>
            </w:tcBorders>
            <w:tcMar>
              <w:top w:w="0" w:type="dxa"/>
              <w:left w:w="108" w:type="dxa"/>
              <w:bottom w:w="0" w:type="dxa"/>
              <w:right w:w="108" w:type="dxa"/>
            </w:tcMar>
          </w:tcPr>
          <w:p w:rsidR="00FF7C6B" w:rsidRPr="004F5DF5" w:rsidRDefault="0056758E" w:rsidP="00FF7C6B">
            <w:pPr>
              <w:widowControl/>
              <w:numPr>
                <w:ilvl w:val="0"/>
                <w:numId w:val="11"/>
              </w:numPr>
              <w:spacing w:before="120" w:after="120"/>
              <w:ind w:left="389" w:hanging="284"/>
              <w:rPr>
                <w:rFonts w:eastAsia="Times New Roman" w:cs="Arial"/>
                <w:lang w:val="en-AU"/>
              </w:rPr>
            </w:pPr>
            <w:r w:rsidRPr="004F5DF5">
              <w:rPr>
                <w:rFonts w:eastAsia="Times New Roman" w:cs="Arial"/>
                <w:lang w:val="en-AU"/>
              </w:rPr>
              <w:t>Identify sources of weed introduction and infestation, to prioritise targeted monitoring and control.</w:t>
            </w:r>
          </w:p>
        </w:tc>
        <w:tc>
          <w:tcPr>
            <w:tcW w:w="1576" w:type="dxa"/>
            <w:tcBorders>
              <w:left w:val="single" w:sz="2" w:space="0" w:color="auto"/>
              <w:bottom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Woody</w:t>
            </w:r>
          </w:p>
          <w:p w:rsidR="00FF7C6B" w:rsidRPr="004F5DF5" w:rsidRDefault="00FF7C6B" w:rsidP="00FF7C6B">
            <w:pPr>
              <w:rPr>
                <w:rFonts w:cs="Arial"/>
                <w:bCs/>
                <w:color w:val="000000"/>
                <w:lang w:val="en-AU"/>
              </w:rPr>
            </w:pPr>
          </w:p>
        </w:tc>
        <w:tc>
          <w:tcPr>
            <w:tcW w:w="1701" w:type="dxa"/>
            <w:tcBorders>
              <w:bottom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bottom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480"/>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tcBorders>
              <w:right w:val="single" w:sz="2" w:space="0" w:color="auto"/>
            </w:tcBorders>
            <w:tcMar>
              <w:top w:w="0" w:type="dxa"/>
              <w:left w:w="108" w:type="dxa"/>
              <w:bottom w:w="0" w:type="dxa"/>
              <w:right w:w="108" w:type="dxa"/>
            </w:tcMar>
          </w:tcPr>
          <w:p w:rsidR="00FF7C6B" w:rsidRPr="004F5DF5" w:rsidRDefault="00FF7C6B" w:rsidP="00FF7C6B">
            <w:pPr>
              <w:widowControl/>
              <w:numPr>
                <w:ilvl w:val="0"/>
                <w:numId w:val="11"/>
              </w:numPr>
              <w:spacing w:before="120" w:after="120"/>
              <w:ind w:left="389" w:hanging="284"/>
              <w:rPr>
                <w:rFonts w:eastAsia="Times New Roman" w:cs="Arial"/>
                <w:lang w:val="en-AU"/>
              </w:rPr>
            </w:pPr>
          </w:p>
        </w:tc>
        <w:tc>
          <w:tcPr>
            <w:tcW w:w="1576" w:type="dxa"/>
            <w:tcBorders>
              <w:top w:val="single" w:sz="2" w:space="0" w:color="auto"/>
              <w:left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Non-woody</w:t>
            </w:r>
          </w:p>
        </w:tc>
        <w:tc>
          <w:tcPr>
            <w:tcW w:w="1701" w:type="dxa"/>
            <w:tcBorders>
              <w:top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top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585"/>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val="restart"/>
            <w:tcBorders>
              <w:right w:val="single" w:sz="2" w:space="0" w:color="auto"/>
            </w:tcBorders>
            <w:tcMar>
              <w:top w:w="0" w:type="dxa"/>
              <w:left w:w="108" w:type="dxa"/>
              <w:bottom w:w="0" w:type="dxa"/>
              <w:right w:w="108" w:type="dxa"/>
            </w:tcMar>
          </w:tcPr>
          <w:p w:rsidR="00FF7C6B" w:rsidRPr="004F5DF5" w:rsidRDefault="0056758E" w:rsidP="00FF7C6B">
            <w:pPr>
              <w:widowControl/>
              <w:numPr>
                <w:ilvl w:val="0"/>
                <w:numId w:val="11"/>
              </w:numPr>
              <w:spacing w:before="120" w:after="120"/>
              <w:ind w:left="389" w:hanging="284"/>
              <w:rPr>
                <w:rFonts w:eastAsia="Times New Roman" w:cs="Arial"/>
                <w:lang w:val="en-AU"/>
              </w:rPr>
            </w:pPr>
            <w:r w:rsidRPr="004F5DF5">
              <w:rPr>
                <w:rFonts w:eastAsia="Times New Roman" w:cs="Arial"/>
                <w:lang w:val="en-AU"/>
              </w:rPr>
              <w:t>Identify priority weed species and prepare and disseminate information to help engage land managers and the public in identifying and reporting new incursions.</w:t>
            </w:r>
          </w:p>
        </w:tc>
        <w:tc>
          <w:tcPr>
            <w:tcW w:w="1576" w:type="dxa"/>
            <w:tcBorders>
              <w:left w:val="single" w:sz="2" w:space="0" w:color="auto"/>
              <w:bottom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Woody</w:t>
            </w:r>
          </w:p>
          <w:p w:rsidR="00FF7C6B" w:rsidRPr="004F5DF5" w:rsidRDefault="00FF7C6B" w:rsidP="00FF7C6B">
            <w:pPr>
              <w:rPr>
                <w:rFonts w:cs="Arial"/>
                <w:bCs/>
                <w:color w:val="000000"/>
                <w:lang w:val="en-AU"/>
              </w:rPr>
            </w:pPr>
          </w:p>
        </w:tc>
        <w:tc>
          <w:tcPr>
            <w:tcW w:w="1701" w:type="dxa"/>
            <w:tcBorders>
              <w:bottom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bottom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Low-moderate</w:t>
            </w:r>
          </w:p>
        </w:tc>
      </w:tr>
      <w:tr w:rsidR="004E6C03" w:rsidTr="00FF7C6B">
        <w:trPr>
          <w:trHeight w:val="720"/>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tcBorders>
              <w:right w:val="single" w:sz="2" w:space="0" w:color="auto"/>
            </w:tcBorders>
            <w:tcMar>
              <w:top w:w="0" w:type="dxa"/>
              <w:left w:w="108" w:type="dxa"/>
              <w:bottom w:w="0" w:type="dxa"/>
              <w:right w:w="108" w:type="dxa"/>
            </w:tcMar>
          </w:tcPr>
          <w:p w:rsidR="00FF7C6B" w:rsidRPr="004F5DF5" w:rsidRDefault="00FF7C6B" w:rsidP="00FF7C6B">
            <w:pPr>
              <w:widowControl/>
              <w:numPr>
                <w:ilvl w:val="0"/>
                <w:numId w:val="11"/>
              </w:numPr>
              <w:spacing w:before="120" w:after="120"/>
              <w:ind w:left="389" w:hanging="284"/>
              <w:rPr>
                <w:rFonts w:eastAsia="Times New Roman" w:cs="Arial"/>
                <w:lang w:val="en-AU"/>
              </w:rPr>
            </w:pPr>
          </w:p>
        </w:tc>
        <w:tc>
          <w:tcPr>
            <w:tcW w:w="1576" w:type="dxa"/>
            <w:tcBorders>
              <w:top w:val="single" w:sz="2" w:space="0" w:color="auto"/>
              <w:left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Non-woody</w:t>
            </w:r>
          </w:p>
        </w:tc>
        <w:tc>
          <w:tcPr>
            <w:tcW w:w="1701" w:type="dxa"/>
            <w:tcBorders>
              <w:top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top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570"/>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val="restart"/>
            <w:tcBorders>
              <w:right w:val="single" w:sz="2" w:space="0" w:color="auto"/>
            </w:tcBorders>
            <w:tcMar>
              <w:top w:w="0" w:type="dxa"/>
              <w:left w:w="108" w:type="dxa"/>
              <w:bottom w:w="0" w:type="dxa"/>
              <w:right w:w="108" w:type="dxa"/>
            </w:tcMar>
          </w:tcPr>
          <w:p w:rsidR="00FF7C6B" w:rsidRPr="004F5DF5" w:rsidRDefault="0056758E" w:rsidP="00FF7C6B">
            <w:pPr>
              <w:widowControl/>
              <w:numPr>
                <w:ilvl w:val="0"/>
                <w:numId w:val="11"/>
              </w:numPr>
              <w:spacing w:before="120" w:after="120"/>
              <w:ind w:left="389" w:hanging="284"/>
              <w:rPr>
                <w:rFonts w:eastAsia="Times New Roman" w:cs="Arial"/>
                <w:lang w:val="en-AU"/>
              </w:rPr>
            </w:pPr>
            <w:r w:rsidRPr="004F5DF5">
              <w:rPr>
                <w:rFonts w:eastAsia="Times New Roman" w:cs="Arial"/>
                <w:lang w:val="en-AU"/>
              </w:rPr>
              <w:t>Investigate control techniques for identified priority weed species, where control methods are not well understood.</w:t>
            </w:r>
          </w:p>
        </w:tc>
        <w:tc>
          <w:tcPr>
            <w:tcW w:w="1576" w:type="dxa"/>
            <w:tcBorders>
              <w:left w:val="single" w:sz="2" w:space="0" w:color="auto"/>
              <w:bottom w:val="single" w:sz="2" w:space="0" w:color="auto"/>
            </w:tcBorders>
          </w:tcPr>
          <w:p w:rsidR="00FF7C6B" w:rsidRPr="004F5DF5" w:rsidRDefault="0056758E" w:rsidP="00FF7C6B">
            <w:pPr>
              <w:rPr>
                <w:rFonts w:cs="Arial"/>
                <w:bCs/>
                <w:color w:val="000000"/>
                <w:lang w:val="en-AU"/>
              </w:rPr>
            </w:pPr>
            <w:r w:rsidRPr="004F5DF5">
              <w:rPr>
                <w:rFonts w:cs="Arial"/>
                <w:bCs/>
                <w:color w:val="000000"/>
                <w:lang w:val="en-AU"/>
              </w:rPr>
              <w:t>Woody</w:t>
            </w:r>
          </w:p>
          <w:p w:rsidR="00FF7C6B" w:rsidRPr="004F5DF5" w:rsidRDefault="00FF7C6B" w:rsidP="00FF7C6B">
            <w:pPr>
              <w:rPr>
                <w:rFonts w:cs="Arial"/>
                <w:bCs/>
                <w:color w:val="000000"/>
                <w:lang w:val="en-AU"/>
              </w:rPr>
            </w:pPr>
          </w:p>
        </w:tc>
        <w:tc>
          <w:tcPr>
            <w:tcW w:w="1701" w:type="dxa"/>
            <w:tcBorders>
              <w:bottom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bottom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Low</w:t>
            </w:r>
          </w:p>
        </w:tc>
      </w:tr>
      <w:tr w:rsidR="004E6C03" w:rsidTr="00FF7C6B">
        <w:trPr>
          <w:trHeight w:val="511"/>
        </w:trPr>
        <w:tc>
          <w:tcPr>
            <w:tcW w:w="3008" w:type="dxa"/>
            <w:vMerge/>
            <w:tcBorders>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5922" w:type="dxa"/>
            <w:vMerge/>
            <w:tcBorders>
              <w:bottom w:val="single" w:sz="18" w:space="0" w:color="auto"/>
              <w:right w:val="single" w:sz="2" w:space="0" w:color="auto"/>
            </w:tcBorders>
            <w:tcMar>
              <w:top w:w="0" w:type="dxa"/>
              <w:left w:w="108" w:type="dxa"/>
              <w:bottom w:w="0" w:type="dxa"/>
              <w:right w:w="108" w:type="dxa"/>
            </w:tcMar>
          </w:tcPr>
          <w:p w:rsidR="00FF7C6B" w:rsidRPr="004F5DF5" w:rsidRDefault="00FF7C6B" w:rsidP="00FF7C6B">
            <w:pPr>
              <w:widowControl/>
              <w:numPr>
                <w:ilvl w:val="0"/>
                <w:numId w:val="11"/>
              </w:numPr>
              <w:spacing w:before="120" w:after="120"/>
              <w:ind w:left="389" w:hanging="284"/>
              <w:rPr>
                <w:rFonts w:eastAsia="Times New Roman" w:cs="Arial"/>
                <w:lang w:val="en-AU"/>
              </w:rPr>
            </w:pPr>
          </w:p>
        </w:tc>
        <w:tc>
          <w:tcPr>
            <w:tcW w:w="1576" w:type="dxa"/>
            <w:tcBorders>
              <w:top w:val="single" w:sz="2" w:space="0" w:color="auto"/>
              <w:left w:val="single" w:sz="2" w:space="0" w:color="auto"/>
              <w:bottom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Non-woody</w:t>
            </w:r>
          </w:p>
        </w:tc>
        <w:tc>
          <w:tcPr>
            <w:tcW w:w="1701" w:type="dxa"/>
            <w:tcBorders>
              <w:top w:val="single" w:sz="2" w:space="0" w:color="auto"/>
              <w:bottom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top w:val="single" w:sz="2" w:space="0" w:color="auto"/>
              <w:bottom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Low-moderate</w:t>
            </w:r>
          </w:p>
        </w:tc>
      </w:tr>
      <w:tr w:rsidR="004E6C03" w:rsidTr="00FF7C6B">
        <w:tc>
          <w:tcPr>
            <w:tcW w:w="3008" w:type="dxa"/>
            <w:vMerge w:val="restart"/>
            <w:tcBorders>
              <w:top w:val="single" w:sz="18" w:space="0" w:color="auto"/>
              <w:lef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Action 2 - </w:t>
            </w:r>
          </w:p>
          <w:p w:rsidR="00FF7C6B" w:rsidRPr="004F5DF5" w:rsidRDefault="0056758E" w:rsidP="00FF7C6B">
            <w:pPr>
              <w:rPr>
                <w:rFonts w:cs="Arial"/>
                <w:b/>
                <w:lang w:val="en-AU"/>
              </w:rPr>
            </w:pPr>
            <w:r w:rsidRPr="004F5DF5">
              <w:rPr>
                <w:rFonts w:cs="Arial"/>
                <w:b/>
                <w:bCs/>
                <w:color w:val="000000"/>
                <w:lang w:val="en-AU"/>
              </w:rPr>
              <w:t>MANAGE INVASIVE SPECIES</w:t>
            </w:r>
          </w:p>
        </w:tc>
        <w:tc>
          <w:tcPr>
            <w:tcW w:w="7498" w:type="dxa"/>
            <w:gridSpan w:val="2"/>
            <w:vMerge w:val="restart"/>
            <w:tcBorders>
              <w:top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widowControl/>
              <w:spacing w:before="20" w:after="20"/>
              <w:rPr>
                <w:rFonts w:eastAsiaTheme="minorHAnsi" w:cs="Arial"/>
                <w:b/>
                <w:lang w:val="en-AU"/>
              </w:rPr>
            </w:pPr>
            <w:r w:rsidRPr="004F5DF5">
              <w:rPr>
                <w:rFonts w:eastAsiaTheme="minorHAnsi" w:cs="Arial"/>
                <w:b/>
                <w:lang w:val="en-AU"/>
              </w:rPr>
              <w:t>Tasks to eliminate</w:t>
            </w:r>
            <w:r w:rsidRPr="004F5DF5">
              <w:rPr>
                <w:rFonts w:eastAsia="Times New Roman" w:cs="Arial"/>
                <w:b/>
                <w:lang w:val="en-AU"/>
              </w:rPr>
              <w:t xml:space="preserve"> impacts of invasive species and diseases where they occur and prevent them from establishing at sites where they do not occur.</w:t>
            </w:r>
          </w:p>
        </w:tc>
        <w:tc>
          <w:tcPr>
            <w:tcW w:w="3385" w:type="dxa"/>
            <w:gridSpan w:val="2"/>
            <w:tcBorders>
              <w:top w:val="single" w:sz="18" w:space="0" w:color="auto"/>
              <w:righ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Priority rating</w:t>
            </w:r>
          </w:p>
        </w:tc>
      </w:tr>
      <w:tr w:rsidR="004E6C03" w:rsidTr="00FF7C6B">
        <w:tc>
          <w:tcPr>
            <w:tcW w:w="3008" w:type="dxa"/>
            <w:vMerge/>
            <w:tcBorders>
              <w:left w:val="single" w:sz="18" w:space="0" w:color="auto"/>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gridSpan w:val="2"/>
            <w:vMerge/>
            <w:tcBorders>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widowControl/>
              <w:spacing w:before="20" w:after="20"/>
              <w:ind w:left="369"/>
              <w:rPr>
                <w:rFonts w:eastAsia="Times New Roman" w:cs="Arial"/>
                <w:b/>
                <w:bCs/>
                <w:color w:val="000000"/>
                <w:lang w:val="en-AU"/>
              </w:rPr>
            </w:pPr>
          </w:p>
        </w:tc>
        <w:tc>
          <w:tcPr>
            <w:tcW w:w="1701" w:type="dxa"/>
            <w:tcBorders>
              <w:bottom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ACT</w:t>
            </w:r>
            <w:r>
              <w:rPr>
                <w:rFonts w:cs="Arial"/>
                <w:b/>
                <w:bCs/>
                <w:color w:val="000000"/>
                <w:lang w:val="en-AU"/>
              </w:rPr>
              <w:t>/NSW/VIC</w:t>
            </w:r>
          </w:p>
        </w:tc>
        <w:tc>
          <w:tcPr>
            <w:tcW w:w="1684" w:type="dxa"/>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lang w:val="en-AU"/>
              </w:rPr>
            </w:pPr>
            <w:r w:rsidRPr="004F5DF5">
              <w:rPr>
                <w:rFonts w:cs="Arial"/>
                <w:b/>
                <w:bCs/>
                <w:color w:val="000000"/>
                <w:lang w:val="en-AU"/>
              </w:rPr>
              <w:t>TAS</w:t>
            </w:r>
          </w:p>
        </w:tc>
      </w:tr>
      <w:tr w:rsidR="004E6C03" w:rsidTr="00FF7C6B">
        <w:trPr>
          <w:trHeight w:val="135"/>
        </w:trPr>
        <w:tc>
          <w:tcPr>
            <w:tcW w:w="3008"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lang w:val="en-AU"/>
              </w:rPr>
            </w:pPr>
            <w:r w:rsidRPr="004F5DF5">
              <w:rPr>
                <w:rFonts w:cs="Arial"/>
                <w:b/>
                <w:bCs/>
                <w:color w:val="000000"/>
                <w:lang w:val="en-AU"/>
              </w:rPr>
              <w:t xml:space="preserve">2.2 </w:t>
            </w:r>
            <w:r w:rsidRPr="004F5DF5">
              <w:rPr>
                <w:rFonts w:cs="Arial"/>
                <w:b/>
                <w:lang w:val="en-AU"/>
              </w:rPr>
              <w:t>Minimise the impact of invasive herbivores/omnivores on the ecological community, (consistent with national and regional invasive animal plans, where applicable).</w:t>
            </w:r>
          </w:p>
          <w:p w:rsidR="00FF7C6B" w:rsidRPr="004F5DF5" w:rsidRDefault="00FF7C6B" w:rsidP="00FF7C6B">
            <w:pPr>
              <w:rPr>
                <w:rFonts w:cs="Arial"/>
                <w:b/>
                <w:bCs/>
                <w:color w:val="000000"/>
                <w:lang w:val="en-AU"/>
              </w:rPr>
            </w:pPr>
          </w:p>
        </w:tc>
        <w:tc>
          <w:tcPr>
            <w:tcW w:w="7498" w:type="dxa"/>
            <w:gridSpan w:val="2"/>
            <w:tcBorders>
              <w:top w:val="single" w:sz="18" w:space="0" w:color="auto"/>
            </w:tcBorders>
            <w:tcMar>
              <w:top w:w="0" w:type="dxa"/>
              <w:left w:w="108" w:type="dxa"/>
              <w:bottom w:w="0" w:type="dxa"/>
              <w:right w:w="108" w:type="dxa"/>
            </w:tcMar>
          </w:tcPr>
          <w:p w:rsidR="00FF7C6B" w:rsidRPr="004F5DF5" w:rsidRDefault="0056758E" w:rsidP="00FF7C6B">
            <w:pPr>
              <w:widowControl/>
              <w:numPr>
                <w:ilvl w:val="0"/>
                <w:numId w:val="12"/>
              </w:numPr>
              <w:spacing w:before="120" w:after="120"/>
              <w:ind w:left="426" w:hanging="284"/>
              <w:rPr>
                <w:rFonts w:cs="Arial"/>
                <w:lang w:val="en-AU"/>
              </w:rPr>
            </w:pPr>
            <w:r w:rsidRPr="004F5DF5">
              <w:rPr>
                <w:rFonts w:cs="Arial"/>
                <w:lang w:val="en-AU"/>
              </w:rPr>
              <w:t>Prevent establishment of new populations of hoofed animals, particularly feral horses, feral pigs and deer.</w:t>
            </w:r>
          </w:p>
          <w:p w:rsidR="00FF7C6B" w:rsidRPr="004F5DF5" w:rsidRDefault="00FF7C6B" w:rsidP="00FF7C6B">
            <w:pPr>
              <w:rPr>
                <w:rFonts w:cs="Arial"/>
                <w:lang w:val="en-AU"/>
              </w:rPr>
            </w:pPr>
          </w:p>
        </w:tc>
        <w:tc>
          <w:tcPr>
            <w:tcW w:w="1701" w:type="dxa"/>
            <w:tcBorders>
              <w:top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Highest (horses)</w:t>
            </w:r>
          </w:p>
          <w:p w:rsidR="00FF7C6B" w:rsidRDefault="0056758E" w:rsidP="00FF7C6B">
            <w:pPr>
              <w:rPr>
                <w:rFonts w:cs="Arial"/>
                <w:bCs/>
                <w:color w:val="000000"/>
                <w:lang w:val="en-AU"/>
              </w:rPr>
            </w:pPr>
            <w:r w:rsidRPr="004F5DF5">
              <w:rPr>
                <w:rFonts w:cs="Arial"/>
                <w:bCs/>
                <w:color w:val="000000"/>
                <w:lang w:val="en-AU"/>
              </w:rPr>
              <w:t>Moderate-high</w:t>
            </w:r>
            <w:r>
              <w:rPr>
                <w:rFonts w:cs="Arial"/>
                <w:bCs/>
                <w:color w:val="000000"/>
                <w:lang w:val="en-AU"/>
              </w:rPr>
              <w:t xml:space="preserve"> (pigs, deer)</w:t>
            </w:r>
          </w:p>
          <w:p w:rsidR="00FF7C6B" w:rsidRPr="004F5DF5" w:rsidRDefault="00FF7C6B" w:rsidP="00FF7C6B">
            <w:pPr>
              <w:rPr>
                <w:rFonts w:cs="Arial"/>
                <w:bCs/>
                <w:color w:val="000000"/>
                <w:lang w:val="en-AU"/>
              </w:rPr>
            </w:pPr>
          </w:p>
        </w:tc>
        <w:tc>
          <w:tcPr>
            <w:tcW w:w="1684" w:type="dxa"/>
            <w:tcBorders>
              <w:top w:val="single" w:sz="18" w:space="0" w:color="auto"/>
              <w:right w:val="single" w:sz="18" w:space="0" w:color="auto"/>
            </w:tcBorders>
          </w:tcPr>
          <w:p w:rsidR="00FF7C6B" w:rsidRDefault="0056758E" w:rsidP="00FF7C6B">
            <w:pPr>
              <w:rPr>
                <w:rFonts w:cs="Arial"/>
                <w:bCs/>
                <w:color w:val="000000"/>
                <w:lang w:val="en-AU"/>
              </w:rPr>
            </w:pPr>
            <w:r w:rsidRPr="004F5DF5">
              <w:rPr>
                <w:rFonts w:cs="Arial"/>
                <w:bCs/>
                <w:color w:val="000000"/>
                <w:lang w:val="en-AU"/>
              </w:rPr>
              <w:t xml:space="preserve">Highest (horses, pigs) </w:t>
            </w:r>
          </w:p>
          <w:p w:rsidR="00FF7C6B" w:rsidRPr="004F5DF5" w:rsidRDefault="0056758E" w:rsidP="00FF7C6B">
            <w:pPr>
              <w:rPr>
                <w:rFonts w:cs="Arial"/>
                <w:bCs/>
                <w:color w:val="000000"/>
                <w:lang w:val="en-AU"/>
              </w:rPr>
            </w:pPr>
            <w:r>
              <w:rPr>
                <w:rFonts w:cs="Arial"/>
                <w:bCs/>
                <w:color w:val="000000"/>
                <w:lang w:val="en-AU"/>
              </w:rPr>
              <w:t>Moderate-high (deer)</w:t>
            </w:r>
          </w:p>
          <w:p w:rsidR="00FF7C6B" w:rsidRPr="004F5DF5" w:rsidRDefault="00FF7C6B" w:rsidP="00FF7C6B">
            <w:pPr>
              <w:rPr>
                <w:rFonts w:cs="Arial"/>
                <w:bCs/>
                <w:color w:val="000000"/>
                <w:lang w:val="en-AU"/>
              </w:rPr>
            </w:pPr>
          </w:p>
        </w:tc>
      </w:tr>
      <w:tr w:rsidR="004E6C03" w:rsidTr="00FF7C6B">
        <w:trPr>
          <w:trHeight w:val="585"/>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gridSpan w:val="2"/>
            <w:tcBorders>
              <w:bottom w:val="single" w:sz="4" w:space="0" w:color="auto"/>
            </w:tcBorders>
            <w:tcMar>
              <w:top w:w="0" w:type="dxa"/>
              <w:left w:w="108" w:type="dxa"/>
              <w:bottom w:w="0" w:type="dxa"/>
              <w:right w:w="108" w:type="dxa"/>
            </w:tcMar>
          </w:tcPr>
          <w:p w:rsidR="00FF7C6B" w:rsidRPr="004F5DF5" w:rsidRDefault="0056758E" w:rsidP="00FF7C6B">
            <w:pPr>
              <w:widowControl/>
              <w:numPr>
                <w:ilvl w:val="0"/>
                <w:numId w:val="12"/>
              </w:numPr>
              <w:spacing w:before="120" w:after="120"/>
              <w:ind w:left="426" w:hanging="284"/>
              <w:rPr>
                <w:rFonts w:cs="Arial"/>
                <w:lang w:val="en-AU"/>
              </w:rPr>
            </w:pPr>
            <w:r w:rsidRPr="004F5DF5">
              <w:rPr>
                <w:rFonts w:cs="Arial"/>
                <w:lang w:val="en-AU"/>
              </w:rPr>
              <w:t>Manage, contain or control existing populations of feral horses, feral pigs, deer, rabbits and hares.</w:t>
            </w:r>
          </w:p>
        </w:tc>
        <w:tc>
          <w:tcPr>
            <w:tcW w:w="1701" w:type="dxa"/>
            <w:tcBorders>
              <w:bottom w:val="single" w:sz="4" w:space="0" w:color="auto"/>
            </w:tcBorders>
            <w:tcMar>
              <w:top w:w="0" w:type="dxa"/>
              <w:left w:w="108" w:type="dxa"/>
              <w:bottom w:w="0" w:type="dxa"/>
              <w:right w:w="108" w:type="dxa"/>
            </w:tcMar>
          </w:tcPr>
          <w:p w:rsidR="00FF7C6B" w:rsidRPr="004F5DF5" w:rsidRDefault="0056758E" w:rsidP="00FF7C6B">
            <w:pPr>
              <w:rPr>
                <w:rFonts w:cs="Arial"/>
                <w:bCs/>
                <w:color w:val="000000"/>
                <w:lang w:val="en-AU"/>
              </w:rPr>
            </w:pPr>
            <w:r w:rsidRPr="004F5DF5">
              <w:rPr>
                <w:rFonts w:cs="Arial"/>
                <w:bCs/>
                <w:color w:val="000000"/>
                <w:lang w:val="en-AU"/>
              </w:rPr>
              <w:t>Highest (pigs</w:t>
            </w:r>
            <w:r>
              <w:rPr>
                <w:rFonts w:cs="Arial"/>
                <w:bCs/>
                <w:color w:val="000000"/>
                <w:lang w:val="en-AU"/>
              </w:rPr>
              <w:t>, horses</w:t>
            </w:r>
            <w:r w:rsidRPr="004F5DF5">
              <w:rPr>
                <w:rFonts w:cs="Arial"/>
                <w:bCs/>
                <w:color w:val="000000"/>
                <w:lang w:val="en-AU"/>
              </w:rPr>
              <w:t xml:space="preserve"> and deer)</w:t>
            </w:r>
          </w:p>
          <w:p w:rsidR="00FF7C6B" w:rsidRDefault="0056758E" w:rsidP="00FF7C6B">
            <w:pPr>
              <w:rPr>
                <w:rFonts w:cs="Arial"/>
                <w:bCs/>
                <w:color w:val="000000"/>
                <w:lang w:val="en-AU"/>
              </w:rPr>
            </w:pPr>
            <w:r>
              <w:rPr>
                <w:rFonts w:cs="Arial"/>
                <w:bCs/>
                <w:color w:val="000000"/>
                <w:lang w:val="en-AU"/>
              </w:rPr>
              <w:t>Low-moderate</w:t>
            </w:r>
          </w:p>
          <w:p w:rsidR="00FF7C6B" w:rsidRPr="004F5DF5" w:rsidRDefault="0056758E" w:rsidP="00FF7C6B">
            <w:pPr>
              <w:rPr>
                <w:rFonts w:cs="Arial"/>
                <w:bCs/>
                <w:color w:val="000000"/>
                <w:lang w:val="en-AU"/>
              </w:rPr>
            </w:pPr>
            <w:r w:rsidRPr="004F5DF5">
              <w:rPr>
                <w:rFonts w:cs="Arial"/>
                <w:bCs/>
                <w:color w:val="000000"/>
                <w:lang w:val="en-AU"/>
              </w:rPr>
              <w:t>(</w:t>
            </w:r>
            <w:r>
              <w:rPr>
                <w:rFonts w:cs="Arial"/>
                <w:bCs/>
                <w:color w:val="000000"/>
                <w:lang w:val="en-AU"/>
              </w:rPr>
              <w:t>rabbits and hares)</w:t>
            </w:r>
          </w:p>
        </w:tc>
        <w:tc>
          <w:tcPr>
            <w:tcW w:w="1684" w:type="dxa"/>
            <w:tcBorders>
              <w:bottom w:val="single" w:sz="4"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 (rabbits)</w:t>
            </w:r>
          </w:p>
          <w:p w:rsidR="00FF7C6B" w:rsidRPr="004F5DF5" w:rsidRDefault="0056758E" w:rsidP="00FF7C6B">
            <w:pPr>
              <w:rPr>
                <w:rFonts w:cs="Arial"/>
                <w:bCs/>
                <w:color w:val="000000"/>
                <w:lang w:val="en-AU"/>
              </w:rPr>
            </w:pPr>
            <w:r w:rsidRPr="004F5DF5">
              <w:rPr>
                <w:rFonts w:cs="Arial"/>
                <w:bCs/>
                <w:color w:val="000000"/>
                <w:lang w:val="en-AU"/>
              </w:rPr>
              <w:t>Low-mod (deer)</w:t>
            </w:r>
          </w:p>
          <w:p w:rsidR="00FF7C6B" w:rsidRPr="004F5DF5" w:rsidRDefault="0056758E" w:rsidP="00FF7C6B">
            <w:pPr>
              <w:rPr>
                <w:rFonts w:cs="Arial"/>
                <w:bCs/>
                <w:color w:val="000000"/>
                <w:lang w:val="en-AU"/>
              </w:rPr>
            </w:pPr>
            <w:r>
              <w:rPr>
                <w:rFonts w:cs="Arial"/>
                <w:bCs/>
                <w:color w:val="000000"/>
                <w:lang w:val="en-AU"/>
              </w:rPr>
              <w:t>(</w:t>
            </w:r>
            <w:r w:rsidRPr="004F5DF5">
              <w:rPr>
                <w:rFonts w:cs="Arial"/>
                <w:bCs/>
                <w:color w:val="000000"/>
                <w:lang w:val="en-AU"/>
              </w:rPr>
              <w:t>horses and pigs not present</w:t>
            </w:r>
            <w:r>
              <w:rPr>
                <w:rFonts w:cs="Arial"/>
                <w:bCs/>
                <w:color w:val="000000"/>
                <w:lang w:val="en-AU"/>
              </w:rPr>
              <w:t>)</w:t>
            </w:r>
          </w:p>
        </w:tc>
      </w:tr>
      <w:tr w:rsidR="004E6C03" w:rsidTr="00FF7C6B">
        <w:trPr>
          <w:trHeight w:val="982"/>
        </w:trPr>
        <w:tc>
          <w:tcPr>
            <w:tcW w:w="3008" w:type="dxa"/>
            <w:vMerge/>
            <w:tcBorders>
              <w:left w:val="single" w:sz="18" w:space="0" w:color="auto"/>
              <w:bottom w:val="nil"/>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gridSpan w:val="2"/>
            <w:tcBorders>
              <w:bottom w:val="single" w:sz="2" w:space="0" w:color="auto"/>
            </w:tcBorders>
            <w:tcMar>
              <w:top w:w="0" w:type="dxa"/>
              <w:left w:w="108" w:type="dxa"/>
              <w:bottom w:w="0" w:type="dxa"/>
              <w:right w:w="108" w:type="dxa"/>
            </w:tcMar>
          </w:tcPr>
          <w:p w:rsidR="00FF7C6B" w:rsidRPr="004F5DF5" w:rsidRDefault="0056758E" w:rsidP="00FF7C6B">
            <w:pPr>
              <w:widowControl/>
              <w:numPr>
                <w:ilvl w:val="0"/>
                <w:numId w:val="12"/>
              </w:numPr>
              <w:spacing w:before="120" w:after="120"/>
              <w:ind w:left="426" w:hanging="284"/>
              <w:rPr>
                <w:rFonts w:cs="Arial"/>
                <w:lang w:val="en-AU"/>
              </w:rPr>
            </w:pPr>
            <w:r w:rsidRPr="004F5DF5">
              <w:rPr>
                <w:rFonts w:cs="Arial"/>
                <w:lang w:val="en-AU"/>
              </w:rPr>
              <w:t>Encourage private landholders, ski resorts and other land managers to prevent, eradicate, contain or control invasive herbivores threatening the ecological community.</w:t>
            </w:r>
          </w:p>
        </w:tc>
        <w:tc>
          <w:tcPr>
            <w:tcW w:w="1701" w:type="dxa"/>
            <w:tcBorders>
              <w:bottom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Moderate-high</w:t>
            </w:r>
          </w:p>
          <w:p w:rsidR="00FF7C6B" w:rsidRPr="004F5DF5" w:rsidRDefault="00FF7C6B" w:rsidP="00FF7C6B">
            <w:pPr>
              <w:rPr>
                <w:rFonts w:cs="Arial"/>
                <w:bCs/>
                <w:color w:val="000000"/>
                <w:lang w:val="en-AU"/>
              </w:rPr>
            </w:pPr>
          </w:p>
        </w:tc>
        <w:tc>
          <w:tcPr>
            <w:tcW w:w="1684" w:type="dxa"/>
            <w:tcBorders>
              <w:bottom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Moderate-high</w:t>
            </w:r>
          </w:p>
        </w:tc>
      </w:tr>
      <w:tr w:rsidR="004E6C03" w:rsidTr="00FF7C6B">
        <w:trPr>
          <w:trHeight w:val="982"/>
        </w:trPr>
        <w:tc>
          <w:tcPr>
            <w:tcW w:w="3008" w:type="dxa"/>
            <w:tcBorders>
              <w:top w:val="nil"/>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gridSpan w:val="2"/>
            <w:tcBorders>
              <w:top w:val="single" w:sz="2" w:space="0" w:color="auto"/>
              <w:bottom w:val="single" w:sz="18" w:space="0" w:color="auto"/>
            </w:tcBorders>
            <w:tcMar>
              <w:top w:w="0" w:type="dxa"/>
              <w:left w:w="108" w:type="dxa"/>
              <w:bottom w:w="0" w:type="dxa"/>
              <w:right w:w="108" w:type="dxa"/>
            </w:tcMar>
          </w:tcPr>
          <w:p w:rsidR="00FF7C6B" w:rsidRPr="004F5DF5" w:rsidRDefault="0056758E" w:rsidP="00FF7C6B">
            <w:pPr>
              <w:widowControl/>
              <w:numPr>
                <w:ilvl w:val="0"/>
                <w:numId w:val="12"/>
              </w:numPr>
              <w:spacing w:before="120" w:after="120"/>
              <w:ind w:left="426" w:hanging="284"/>
              <w:rPr>
                <w:rFonts w:cs="Arial"/>
                <w:lang w:val="en-AU"/>
              </w:rPr>
            </w:pPr>
            <w:r w:rsidRPr="004F5DF5">
              <w:rPr>
                <w:rFonts w:eastAsia="Times New Roman" w:cs="Arial"/>
                <w:lang w:val="en-AU"/>
              </w:rPr>
              <w:t xml:space="preserve">Undertake surveillance, monitoring and mapping of </w:t>
            </w:r>
            <w:r>
              <w:rPr>
                <w:rFonts w:eastAsia="Times New Roman" w:cs="Arial"/>
                <w:lang w:val="en-AU"/>
              </w:rPr>
              <w:t>invasive fauna</w:t>
            </w:r>
            <w:r w:rsidRPr="004F5DF5">
              <w:rPr>
                <w:rFonts w:eastAsia="Times New Roman" w:cs="Arial"/>
                <w:lang w:val="en-AU"/>
              </w:rPr>
              <w:t xml:space="preserve"> threatening the ecological community, including new </w:t>
            </w:r>
            <w:r>
              <w:rPr>
                <w:rFonts w:eastAsia="Times New Roman" w:cs="Arial"/>
                <w:lang w:val="en-AU"/>
              </w:rPr>
              <w:t>incursions</w:t>
            </w:r>
            <w:r w:rsidRPr="004F5DF5">
              <w:rPr>
                <w:rFonts w:eastAsia="Times New Roman" w:cs="Arial"/>
                <w:lang w:val="en-AU"/>
              </w:rPr>
              <w:t xml:space="preserve"> and emerging threats</w:t>
            </w:r>
            <w:r>
              <w:rPr>
                <w:rFonts w:eastAsia="Times New Roman" w:cs="Arial"/>
                <w:lang w:val="en-AU"/>
              </w:rPr>
              <w:t xml:space="preserve"> (see also Task 8.1a)</w:t>
            </w:r>
            <w:r w:rsidRPr="004F5DF5">
              <w:rPr>
                <w:rFonts w:eastAsia="Times New Roman" w:cs="Arial"/>
                <w:lang w:val="en-AU"/>
              </w:rPr>
              <w:t>.</w:t>
            </w:r>
          </w:p>
        </w:tc>
        <w:tc>
          <w:tcPr>
            <w:tcW w:w="1701" w:type="dxa"/>
            <w:tcBorders>
              <w:top w:val="single" w:sz="2" w:space="0" w:color="auto"/>
              <w:bottom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top w:val="single" w:sz="2" w:space="0" w:color="auto"/>
              <w:bottom w:val="single" w:sz="18" w:space="0" w:color="auto"/>
              <w:right w:val="single" w:sz="18" w:space="0" w:color="auto"/>
            </w:tcBorders>
          </w:tcPr>
          <w:p w:rsidR="00FF7C6B" w:rsidRPr="004F5DF5" w:rsidRDefault="0056758E" w:rsidP="00FF7C6B">
            <w:pPr>
              <w:rPr>
                <w:rFonts w:cs="Arial"/>
                <w:bCs/>
                <w:color w:val="000000"/>
                <w:lang w:val="en-AU"/>
              </w:rPr>
            </w:pPr>
            <w:r>
              <w:rPr>
                <w:rFonts w:cs="Arial"/>
                <w:bCs/>
                <w:color w:val="000000"/>
                <w:lang w:val="en-AU"/>
              </w:rPr>
              <w:t>Moderate</w:t>
            </w:r>
          </w:p>
        </w:tc>
      </w:tr>
      <w:tr w:rsidR="004E6C03" w:rsidTr="00FF7C6B">
        <w:trPr>
          <w:trHeight w:val="888"/>
        </w:trPr>
        <w:tc>
          <w:tcPr>
            <w:tcW w:w="3008"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2.3 Minimise impact of invasive carnivores on the ecological community’s fauna (consistent with national and regional invasive animal plans).</w:t>
            </w:r>
          </w:p>
        </w:tc>
        <w:tc>
          <w:tcPr>
            <w:tcW w:w="7498" w:type="dxa"/>
            <w:gridSpan w:val="2"/>
            <w:tcBorders>
              <w:top w:val="single" w:sz="18" w:space="0" w:color="auto"/>
            </w:tcBorders>
            <w:tcMar>
              <w:top w:w="0" w:type="dxa"/>
              <w:left w:w="108" w:type="dxa"/>
              <w:bottom w:w="0" w:type="dxa"/>
              <w:right w:w="108" w:type="dxa"/>
            </w:tcMar>
          </w:tcPr>
          <w:p w:rsidR="00FF7C6B" w:rsidRPr="004F5DF5" w:rsidRDefault="0056758E" w:rsidP="00FF7C6B">
            <w:pPr>
              <w:widowControl/>
              <w:numPr>
                <w:ilvl w:val="0"/>
                <w:numId w:val="20"/>
              </w:numPr>
              <w:spacing w:before="120" w:after="120"/>
              <w:ind w:left="469"/>
              <w:rPr>
                <w:rFonts w:cs="Arial"/>
                <w:lang w:val="en-AU"/>
              </w:rPr>
            </w:pPr>
            <w:r w:rsidRPr="004F5DF5">
              <w:rPr>
                <w:rFonts w:cs="Arial"/>
                <w:lang w:val="en-AU"/>
              </w:rPr>
              <w:t>Eradicate, contain or control existing populations of foxes and cats threatening fauna in the ecological community.</w:t>
            </w:r>
          </w:p>
        </w:tc>
        <w:tc>
          <w:tcPr>
            <w:tcW w:w="1701" w:type="dxa"/>
            <w:tcBorders>
              <w:top w:val="single" w:sz="18" w:space="0" w:color="auto"/>
            </w:tcBorders>
            <w:tcMar>
              <w:top w:w="0" w:type="dxa"/>
              <w:left w:w="108" w:type="dxa"/>
              <w:bottom w:w="0" w:type="dxa"/>
              <w:right w:w="108" w:type="dxa"/>
            </w:tcMar>
          </w:tcPr>
          <w:p w:rsidR="00FF7C6B" w:rsidRPr="004F5DF5" w:rsidRDefault="0056758E" w:rsidP="00FF7C6B">
            <w:pPr>
              <w:rPr>
                <w:rFonts w:cs="Arial"/>
                <w:bCs/>
                <w:color w:val="000000"/>
                <w:lang w:val="en-AU"/>
              </w:rPr>
            </w:pPr>
            <w:r>
              <w:rPr>
                <w:rFonts w:cs="Arial"/>
                <w:bCs/>
                <w:color w:val="000000"/>
                <w:lang w:val="en-AU"/>
              </w:rPr>
              <w:t>Low-moderate</w:t>
            </w:r>
          </w:p>
        </w:tc>
        <w:tc>
          <w:tcPr>
            <w:tcW w:w="1684" w:type="dxa"/>
            <w:tcBorders>
              <w:top w:val="single" w:sz="18" w:space="0" w:color="auto"/>
              <w:right w:val="single" w:sz="18" w:space="0" w:color="auto"/>
            </w:tcBorders>
          </w:tcPr>
          <w:p w:rsidR="00FF7C6B" w:rsidRDefault="0056758E" w:rsidP="00FF7C6B">
            <w:pPr>
              <w:rPr>
                <w:rFonts w:cs="Arial"/>
                <w:bCs/>
                <w:color w:val="000000"/>
                <w:lang w:val="en-AU"/>
              </w:rPr>
            </w:pPr>
            <w:r>
              <w:rPr>
                <w:rFonts w:cs="Arial"/>
                <w:bCs/>
                <w:color w:val="000000"/>
                <w:lang w:val="en-AU"/>
              </w:rPr>
              <w:t>Low</w:t>
            </w:r>
          </w:p>
          <w:p w:rsidR="00FF7C6B" w:rsidRPr="004F5DF5" w:rsidRDefault="00FF7C6B" w:rsidP="00FF7C6B">
            <w:pPr>
              <w:rPr>
                <w:rFonts w:cs="Arial"/>
                <w:bCs/>
                <w:color w:val="000000"/>
                <w:lang w:val="en-AU"/>
              </w:rPr>
            </w:pPr>
          </w:p>
        </w:tc>
      </w:tr>
      <w:tr w:rsidR="004E6C03" w:rsidTr="00FF7C6B">
        <w:trPr>
          <w:trHeight w:val="1095"/>
        </w:trPr>
        <w:tc>
          <w:tcPr>
            <w:tcW w:w="3008" w:type="dxa"/>
            <w:vMerge/>
            <w:tcBorders>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gridSpan w:val="2"/>
            <w:tcBorders>
              <w:bottom w:val="single" w:sz="18" w:space="0" w:color="auto"/>
            </w:tcBorders>
            <w:tcMar>
              <w:top w:w="0" w:type="dxa"/>
              <w:left w:w="108" w:type="dxa"/>
              <w:bottom w:w="0" w:type="dxa"/>
              <w:right w:w="108" w:type="dxa"/>
            </w:tcMar>
          </w:tcPr>
          <w:p w:rsidR="00FF7C6B" w:rsidRPr="004F5DF5" w:rsidRDefault="0056758E" w:rsidP="00FF7C6B">
            <w:pPr>
              <w:widowControl/>
              <w:numPr>
                <w:ilvl w:val="0"/>
                <w:numId w:val="20"/>
              </w:numPr>
              <w:spacing w:before="120" w:after="120"/>
              <w:ind w:left="469"/>
              <w:rPr>
                <w:rFonts w:cs="Arial"/>
                <w:lang w:val="en-AU"/>
              </w:rPr>
            </w:pPr>
            <w:r w:rsidRPr="004F5DF5">
              <w:rPr>
                <w:rFonts w:cs="Arial"/>
                <w:lang w:val="en-AU"/>
              </w:rPr>
              <w:t>Prevent establishment of new populations of trout in high altitude streams and water bodies where they currently don’t occur</w:t>
            </w:r>
            <w:r>
              <w:rPr>
                <w:rFonts w:cs="Arial"/>
                <w:lang w:val="en-AU"/>
              </w:rPr>
              <w:t xml:space="preserve"> and eradicate, contain or control trout in fens where </w:t>
            </w:r>
            <w:proofErr w:type="spellStart"/>
            <w:r>
              <w:rPr>
                <w:rFonts w:cs="Arial"/>
                <w:lang w:val="en-AU"/>
              </w:rPr>
              <w:t>galaxiid</w:t>
            </w:r>
            <w:proofErr w:type="spellEnd"/>
            <w:r>
              <w:rPr>
                <w:rFonts w:cs="Arial"/>
                <w:lang w:val="en-AU"/>
              </w:rPr>
              <w:t xml:space="preserve"> populations are known or could be re-established</w:t>
            </w:r>
            <w:r w:rsidRPr="004F5DF5">
              <w:rPr>
                <w:rFonts w:cs="Arial"/>
                <w:lang w:val="en-AU"/>
              </w:rPr>
              <w:t>.</w:t>
            </w:r>
          </w:p>
        </w:tc>
        <w:tc>
          <w:tcPr>
            <w:tcW w:w="1701" w:type="dxa"/>
            <w:tcBorders>
              <w:bottom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w:t>
            </w:r>
          </w:p>
          <w:p w:rsidR="00FF7C6B" w:rsidRPr="004F5DF5" w:rsidRDefault="00FF7C6B" w:rsidP="00FF7C6B">
            <w:pPr>
              <w:rPr>
                <w:rFonts w:cs="Arial"/>
                <w:bCs/>
                <w:color w:val="000000"/>
                <w:lang w:val="en-AU"/>
              </w:rPr>
            </w:pPr>
          </w:p>
        </w:tc>
        <w:tc>
          <w:tcPr>
            <w:tcW w:w="1684" w:type="dxa"/>
            <w:tcBorders>
              <w:bottom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w:t>
            </w:r>
          </w:p>
        </w:tc>
      </w:tr>
    </w:tbl>
    <w:p w:rsidR="00FF7C6B" w:rsidRDefault="0056758E">
      <w:r>
        <w:br w:type="page"/>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008"/>
        <w:gridCol w:w="7498"/>
        <w:gridCol w:w="1701"/>
        <w:gridCol w:w="1684"/>
      </w:tblGrid>
      <w:tr w:rsidR="004E6C03" w:rsidTr="00FF7C6B">
        <w:tc>
          <w:tcPr>
            <w:tcW w:w="3008" w:type="dxa"/>
            <w:vMerge w:val="restart"/>
            <w:tcBorders>
              <w:top w:val="single" w:sz="18" w:space="0" w:color="auto"/>
              <w:lef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Action 2 - </w:t>
            </w:r>
          </w:p>
          <w:p w:rsidR="00FF7C6B" w:rsidRPr="004F5DF5" w:rsidRDefault="0056758E" w:rsidP="00FF7C6B">
            <w:pPr>
              <w:rPr>
                <w:rFonts w:cs="Arial"/>
                <w:b/>
                <w:lang w:val="en-AU"/>
              </w:rPr>
            </w:pPr>
            <w:r w:rsidRPr="004F5DF5">
              <w:rPr>
                <w:rFonts w:cs="Arial"/>
                <w:b/>
                <w:bCs/>
                <w:color w:val="000000"/>
                <w:lang w:val="en-AU"/>
              </w:rPr>
              <w:t>MANAGE INVASIVE SPECIES</w:t>
            </w:r>
          </w:p>
        </w:tc>
        <w:tc>
          <w:tcPr>
            <w:tcW w:w="7498" w:type="dxa"/>
            <w:vMerge w:val="restart"/>
            <w:tcBorders>
              <w:top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widowControl/>
              <w:spacing w:before="20" w:after="20"/>
              <w:rPr>
                <w:rFonts w:eastAsiaTheme="minorHAnsi" w:cs="Arial"/>
                <w:b/>
                <w:lang w:val="en-AU"/>
              </w:rPr>
            </w:pPr>
            <w:r w:rsidRPr="004F5DF5">
              <w:rPr>
                <w:rFonts w:eastAsiaTheme="minorHAnsi" w:cs="Arial"/>
                <w:b/>
                <w:lang w:val="en-AU"/>
              </w:rPr>
              <w:t>Tasks to eliminate</w:t>
            </w:r>
            <w:r w:rsidRPr="004F5DF5">
              <w:rPr>
                <w:rFonts w:eastAsia="Times New Roman" w:cs="Arial"/>
                <w:b/>
                <w:lang w:val="en-AU"/>
              </w:rPr>
              <w:t xml:space="preserve"> impacts of invasive species and diseases where they occur and prevent them from establishing at sites where they do not occur.</w:t>
            </w:r>
          </w:p>
        </w:tc>
        <w:tc>
          <w:tcPr>
            <w:tcW w:w="3385" w:type="dxa"/>
            <w:gridSpan w:val="2"/>
            <w:tcBorders>
              <w:top w:val="single" w:sz="18" w:space="0" w:color="auto"/>
              <w:righ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Priority rating</w:t>
            </w:r>
          </w:p>
        </w:tc>
      </w:tr>
      <w:tr w:rsidR="004E6C03" w:rsidTr="00FF7C6B">
        <w:tc>
          <w:tcPr>
            <w:tcW w:w="3008" w:type="dxa"/>
            <w:vMerge/>
            <w:tcBorders>
              <w:left w:val="single" w:sz="18" w:space="0" w:color="auto"/>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vMerge/>
            <w:tcBorders>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widowControl/>
              <w:spacing w:before="20" w:after="20"/>
              <w:ind w:left="369"/>
              <w:rPr>
                <w:rFonts w:eastAsia="Times New Roman" w:cs="Arial"/>
                <w:b/>
                <w:bCs/>
                <w:color w:val="000000"/>
                <w:lang w:val="en-AU"/>
              </w:rPr>
            </w:pPr>
          </w:p>
        </w:tc>
        <w:tc>
          <w:tcPr>
            <w:tcW w:w="1701" w:type="dxa"/>
            <w:tcBorders>
              <w:bottom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ACT</w:t>
            </w:r>
            <w:r>
              <w:rPr>
                <w:rFonts w:cs="Arial"/>
                <w:b/>
                <w:bCs/>
                <w:color w:val="000000"/>
                <w:lang w:val="en-AU"/>
              </w:rPr>
              <w:t>/NSW/VIC</w:t>
            </w:r>
          </w:p>
        </w:tc>
        <w:tc>
          <w:tcPr>
            <w:tcW w:w="1684" w:type="dxa"/>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lang w:val="en-AU"/>
              </w:rPr>
            </w:pPr>
            <w:r w:rsidRPr="004F5DF5">
              <w:rPr>
                <w:rFonts w:cs="Arial"/>
                <w:b/>
                <w:bCs/>
                <w:color w:val="000000"/>
                <w:lang w:val="en-AU"/>
              </w:rPr>
              <w:t>TAS</w:t>
            </w:r>
          </w:p>
        </w:tc>
      </w:tr>
      <w:tr w:rsidR="004E6C03" w:rsidTr="00FF7C6B">
        <w:trPr>
          <w:trHeight w:val="1515"/>
        </w:trPr>
        <w:tc>
          <w:tcPr>
            <w:tcW w:w="3008"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lang w:val="en-AU"/>
              </w:rPr>
            </w:pPr>
            <w:r w:rsidRPr="004F5DF5">
              <w:rPr>
                <w:rFonts w:cs="Arial"/>
                <w:b/>
                <w:bCs/>
                <w:color w:val="000000"/>
                <w:lang w:val="en-AU"/>
              </w:rPr>
              <w:t xml:space="preserve">2.4 </w:t>
            </w:r>
            <w:r w:rsidRPr="004F5DF5">
              <w:rPr>
                <w:rFonts w:cs="Arial"/>
                <w:b/>
                <w:lang w:val="en-AU"/>
              </w:rPr>
              <w:t>Minimise the impacts of pathogens/diseases on the ecological community, (consistent with national and regional disease management plans).</w:t>
            </w:r>
          </w:p>
          <w:p w:rsidR="00FF7C6B" w:rsidRPr="004F5DF5" w:rsidRDefault="00FF7C6B" w:rsidP="00FF7C6B">
            <w:pPr>
              <w:rPr>
                <w:rFonts w:cs="Arial"/>
                <w:b/>
                <w:bCs/>
                <w:color w:val="000000"/>
                <w:lang w:val="en-AU"/>
              </w:rPr>
            </w:pPr>
          </w:p>
        </w:tc>
        <w:tc>
          <w:tcPr>
            <w:tcW w:w="7498" w:type="dxa"/>
            <w:tcBorders>
              <w:top w:val="single" w:sz="18" w:space="0" w:color="auto"/>
            </w:tcBorders>
            <w:tcMar>
              <w:top w:w="0" w:type="dxa"/>
              <w:left w:w="108" w:type="dxa"/>
              <w:bottom w:w="0" w:type="dxa"/>
              <w:right w:w="108" w:type="dxa"/>
            </w:tcMar>
          </w:tcPr>
          <w:p w:rsidR="00FF7C6B" w:rsidRPr="004F5DF5" w:rsidRDefault="0056758E" w:rsidP="00FF7C6B">
            <w:pPr>
              <w:widowControl/>
              <w:numPr>
                <w:ilvl w:val="0"/>
                <w:numId w:val="13"/>
              </w:numPr>
              <w:spacing w:before="120" w:after="120"/>
              <w:ind w:left="459" w:hanging="284"/>
              <w:rPr>
                <w:rFonts w:eastAsia="Times New Roman" w:cs="Arial"/>
                <w:lang w:val="en-AU"/>
              </w:rPr>
            </w:pPr>
            <w:r w:rsidRPr="004F5DF5">
              <w:rPr>
                <w:rFonts w:eastAsia="Times New Roman" w:cs="Arial"/>
                <w:lang w:val="en-AU"/>
              </w:rPr>
              <w:t>Continue vigilance for new disease outbreaks and emerging threats by developing field capability in land management staff, public and private landholders in identifying diseases likely to threaten the ecological community.</w:t>
            </w:r>
          </w:p>
        </w:tc>
        <w:tc>
          <w:tcPr>
            <w:tcW w:w="1701" w:type="dxa"/>
            <w:tcBorders>
              <w:top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top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1230"/>
        </w:trPr>
        <w:tc>
          <w:tcPr>
            <w:tcW w:w="3008" w:type="dxa"/>
            <w:vMerge/>
            <w:tcBorders>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tcBorders>
              <w:bottom w:val="single" w:sz="18" w:space="0" w:color="auto"/>
            </w:tcBorders>
            <w:tcMar>
              <w:top w:w="0" w:type="dxa"/>
              <w:left w:w="108" w:type="dxa"/>
              <w:bottom w:w="0" w:type="dxa"/>
              <w:right w:w="108" w:type="dxa"/>
            </w:tcMar>
          </w:tcPr>
          <w:p w:rsidR="00FF7C6B" w:rsidRPr="004F5DF5" w:rsidRDefault="0056758E" w:rsidP="00FF7C6B">
            <w:pPr>
              <w:widowControl/>
              <w:numPr>
                <w:ilvl w:val="0"/>
                <w:numId w:val="13"/>
              </w:numPr>
              <w:spacing w:before="120" w:after="120"/>
              <w:ind w:left="459" w:hanging="284"/>
              <w:rPr>
                <w:rFonts w:eastAsia="Times New Roman" w:cs="Arial"/>
                <w:lang w:val="en-AU"/>
              </w:rPr>
            </w:pPr>
            <w:r w:rsidRPr="004F5DF5">
              <w:rPr>
                <w:rFonts w:eastAsia="Times New Roman" w:cs="Arial"/>
                <w:lang w:val="en-AU"/>
              </w:rPr>
              <w:t>Where possible, identify, prevent, eradicate, contain or control pathogens and diseases where they threaten the ecological community.</w:t>
            </w:r>
          </w:p>
        </w:tc>
        <w:tc>
          <w:tcPr>
            <w:tcW w:w="1701" w:type="dxa"/>
            <w:tcBorders>
              <w:bottom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bottom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c>
          <w:tcPr>
            <w:tcW w:w="3008" w:type="dxa"/>
            <w:vMerge w:val="restart"/>
            <w:tcBorders>
              <w:top w:val="single" w:sz="18" w:space="0" w:color="auto"/>
              <w:lef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Action 3 - </w:t>
            </w:r>
          </w:p>
          <w:p w:rsidR="00FF7C6B" w:rsidRPr="004F5DF5" w:rsidRDefault="0056758E" w:rsidP="00FF7C6B">
            <w:pPr>
              <w:rPr>
                <w:rFonts w:cs="Arial"/>
                <w:b/>
                <w:lang w:val="en-AU"/>
              </w:rPr>
            </w:pPr>
            <w:r w:rsidRPr="004F5DF5">
              <w:rPr>
                <w:rFonts w:cs="Arial"/>
                <w:b/>
                <w:bCs/>
                <w:color w:val="000000"/>
                <w:lang w:val="en-AU"/>
              </w:rPr>
              <w:t>PROTECT FROM LIVESTOCK IMPACTS</w:t>
            </w:r>
          </w:p>
        </w:tc>
        <w:tc>
          <w:tcPr>
            <w:tcW w:w="7498" w:type="dxa"/>
            <w:vMerge w:val="restart"/>
            <w:tcBorders>
              <w:top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widowControl/>
              <w:spacing w:before="20" w:after="20"/>
              <w:rPr>
                <w:rFonts w:eastAsiaTheme="minorHAnsi" w:cs="Arial"/>
                <w:b/>
                <w:lang w:val="en-AU"/>
              </w:rPr>
            </w:pPr>
            <w:r w:rsidRPr="004F5DF5">
              <w:rPr>
                <w:rFonts w:eastAsiaTheme="minorHAnsi" w:cs="Arial"/>
                <w:b/>
                <w:lang w:val="en-AU"/>
              </w:rPr>
              <w:t xml:space="preserve">Tasks to </w:t>
            </w:r>
            <w:r w:rsidRPr="004F5DF5">
              <w:rPr>
                <w:rFonts w:eastAsia="Times New Roman" w:cs="Arial"/>
                <w:b/>
                <w:lang w:val="en-AU"/>
              </w:rPr>
              <w:t xml:space="preserve">avoid new impacts on the ecological community where livestock impacts don’t currently occur and minimise impacts where they do occur </w:t>
            </w:r>
          </w:p>
        </w:tc>
        <w:tc>
          <w:tcPr>
            <w:tcW w:w="3385" w:type="dxa"/>
            <w:gridSpan w:val="2"/>
            <w:tcBorders>
              <w:top w:val="single" w:sz="18" w:space="0" w:color="auto"/>
              <w:righ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Priority rating</w:t>
            </w:r>
          </w:p>
        </w:tc>
      </w:tr>
      <w:tr w:rsidR="004E6C03" w:rsidTr="00FF7C6B">
        <w:tc>
          <w:tcPr>
            <w:tcW w:w="3008" w:type="dxa"/>
            <w:vMerge/>
            <w:tcBorders>
              <w:left w:val="single" w:sz="18" w:space="0" w:color="auto"/>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vMerge/>
            <w:tcBorders>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widowControl/>
              <w:spacing w:before="20" w:after="20"/>
              <w:ind w:left="369"/>
              <w:rPr>
                <w:rFonts w:eastAsia="Times New Roman" w:cs="Arial"/>
                <w:b/>
                <w:bCs/>
                <w:color w:val="000000"/>
                <w:lang w:val="en-AU"/>
              </w:rPr>
            </w:pPr>
          </w:p>
        </w:tc>
        <w:tc>
          <w:tcPr>
            <w:tcW w:w="1701" w:type="dxa"/>
            <w:tcBorders>
              <w:bottom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ACT</w:t>
            </w:r>
            <w:r>
              <w:rPr>
                <w:rFonts w:cs="Arial"/>
                <w:b/>
                <w:bCs/>
                <w:color w:val="000000"/>
                <w:lang w:val="en-AU"/>
              </w:rPr>
              <w:t>/NSW/VIC</w:t>
            </w:r>
            <w:r w:rsidRPr="004F5DF5">
              <w:rPr>
                <w:rFonts w:cs="Arial"/>
                <w:b/>
                <w:bCs/>
                <w:color w:val="000000"/>
                <w:lang w:val="en-AU"/>
              </w:rPr>
              <w:t xml:space="preserve">  </w:t>
            </w:r>
          </w:p>
        </w:tc>
        <w:tc>
          <w:tcPr>
            <w:tcW w:w="1684" w:type="dxa"/>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lang w:val="en-AU"/>
              </w:rPr>
            </w:pPr>
            <w:r w:rsidRPr="004F5DF5">
              <w:rPr>
                <w:rFonts w:cs="Arial"/>
                <w:b/>
                <w:bCs/>
                <w:color w:val="000000"/>
                <w:lang w:val="en-AU"/>
              </w:rPr>
              <w:t>TAS</w:t>
            </w:r>
          </w:p>
        </w:tc>
      </w:tr>
      <w:tr w:rsidR="004E6C03" w:rsidTr="00FF7C6B">
        <w:trPr>
          <w:trHeight w:val="91"/>
        </w:trPr>
        <w:tc>
          <w:tcPr>
            <w:tcW w:w="3008"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3.1 </w:t>
            </w:r>
            <w:r w:rsidRPr="004F5DF5">
              <w:rPr>
                <w:rFonts w:cs="Arial"/>
                <w:b/>
                <w:lang w:val="en-AU"/>
              </w:rPr>
              <w:t>Avoid and minimise the impacts from livestock on the ecological community.</w:t>
            </w:r>
          </w:p>
          <w:p w:rsidR="00FF7C6B" w:rsidRPr="004F5DF5" w:rsidRDefault="00FF7C6B" w:rsidP="00FF7C6B">
            <w:pPr>
              <w:rPr>
                <w:rFonts w:cs="Arial"/>
                <w:b/>
                <w:bCs/>
                <w:color w:val="000000"/>
                <w:lang w:val="en-AU"/>
              </w:rPr>
            </w:pPr>
          </w:p>
        </w:tc>
        <w:tc>
          <w:tcPr>
            <w:tcW w:w="7498" w:type="dxa"/>
            <w:tcBorders>
              <w:top w:val="single" w:sz="18" w:space="0" w:color="auto"/>
            </w:tcBorders>
            <w:tcMar>
              <w:top w:w="0" w:type="dxa"/>
              <w:left w:w="108" w:type="dxa"/>
              <w:bottom w:w="0" w:type="dxa"/>
              <w:right w:w="108" w:type="dxa"/>
            </w:tcMar>
          </w:tcPr>
          <w:p w:rsidR="00FF7C6B" w:rsidRPr="004F5DF5" w:rsidRDefault="0056758E" w:rsidP="00FF7C6B">
            <w:pPr>
              <w:widowControl/>
              <w:numPr>
                <w:ilvl w:val="1"/>
                <w:numId w:val="14"/>
              </w:numPr>
              <w:spacing w:before="120" w:after="120"/>
              <w:ind w:left="459" w:hanging="284"/>
              <w:rPr>
                <w:rFonts w:eastAsia="Times New Roman" w:cs="Arial"/>
                <w:lang w:val="en-AU"/>
              </w:rPr>
            </w:pPr>
            <w:r w:rsidRPr="004F5DF5">
              <w:rPr>
                <w:rFonts w:eastAsia="Times New Roman" w:cs="Arial"/>
                <w:lang w:val="en-AU"/>
              </w:rPr>
              <w:t>For National Parks, State Forests and other public land, prevent liv</w:t>
            </w:r>
            <w:r>
              <w:rPr>
                <w:rFonts w:eastAsia="Times New Roman" w:cs="Arial"/>
                <w:lang w:val="en-AU"/>
              </w:rPr>
              <w:t>estock impacts from occurring to</w:t>
            </w:r>
            <w:r w:rsidRPr="004F5DF5">
              <w:rPr>
                <w:rFonts w:eastAsia="Times New Roman" w:cs="Arial"/>
                <w:lang w:val="en-AU"/>
              </w:rPr>
              <w:t xml:space="preserve"> the ecological community where these impacts are currently absent.</w:t>
            </w:r>
          </w:p>
        </w:tc>
        <w:tc>
          <w:tcPr>
            <w:tcW w:w="1701" w:type="dxa"/>
            <w:tcBorders>
              <w:top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Highest</w:t>
            </w:r>
          </w:p>
          <w:p w:rsidR="00FF7C6B" w:rsidRPr="004F5DF5" w:rsidRDefault="00FF7C6B" w:rsidP="00FF7C6B">
            <w:pPr>
              <w:rPr>
                <w:rFonts w:cs="Arial"/>
                <w:bCs/>
                <w:color w:val="000000"/>
                <w:lang w:val="en-AU"/>
              </w:rPr>
            </w:pPr>
          </w:p>
        </w:tc>
        <w:tc>
          <w:tcPr>
            <w:tcW w:w="1684" w:type="dxa"/>
            <w:tcBorders>
              <w:top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780"/>
        </w:trPr>
        <w:tc>
          <w:tcPr>
            <w:tcW w:w="3008"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tcMar>
              <w:top w:w="0" w:type="dxa"/>
              <w:left w:w="108" w:type="dxa"/>
              <w:bottom w:w="0" w:type="dxa"/>
              <w:right w:w="108" w:type="dxa"/>
            </w:tcMar>
          </w:tcPr>
          <w:p w:rsidR="00FF7C6B" w:rsidRPr="004F5DF5" w:rsidRDefault="0056758E" w:rsidP="00FF7C6B">
            <w:pPr>
              <w:widowControl/>
              <w:numPr>
                <w:ilvl w:val="1"/>
                <w:numId w:val="14"/>
              </w:numPr>
              <w:spacing w:before="120" w:after="120"/>
              <w:ind w:left="459" w:hanging="284"/>
              <w:rPr>
                <w:rFonts w:eastAsia="Times New Roman" w:cs="Arial"/>
                <w:lang w:val="en-AU"/>
              </w:rPr>
            </w:pPr>
            <w:r w:rsidRPr="004F5DF5">
              <w:rPr>
                <w:rFonts w:eastAsia="Times New Roman" w:cs="Arial"/>
                <w:lang w:val="en-AU"/>
              </w:rPr>
              <w:t>Minimise the impacts from livestock where livestock may occur in or adjacent to the ecological community (</w:t>
            </w:r>
            <w:r>
              <w:rPr>
                <w:rFonts w:eastAsia="Times New Roman" w:cs="Arial"/>
                <w:lang w:val="en-AU"/>
              </w:rPr>
              <w:t>i</w:t>
            </w:r>
            <w:r w:rsidRPr="004F5DF5">
              <w:rPr>
                <w:rFonts w:eastAsia="Times New Roman" w:cs="Arial"/>
                <w:lang w:val="en-AU"/>
              </w:rPr>
              <w:t xml:space="preserve">.e. fence, buffer, prevent weed introduction and rehabilitate). </w:t>
            </w:r>
          </w:p>
        </w:tc>
        <w:tc>
          <w:tcPr>
            <w:tcW w:w="1701" w:type="dxa"/>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w:t>
            </w:r>
          </w:p>
          <w:p w:rsidR="00FF7C6B" w:rsidRPr="004F5DF5" w:rsidRDefault="00FF7C6B" w:rsidP="00FF7C6B">
            <w:pPr>
              <w:rPr>
                <w:rFonts w:cs="Arial"/>
                <w:bCs/>
                <w:color w:val="000000"/>
                <w:lang w:val="en-AU"/>
              </w:rPr>
            </w:pPr>
          </w:p>
        </w:tc>
        <w:tc>
          <w:tcPr>
            <w:tcW w:w="1684" w:type="dxa"/>
            <w:tcBorders>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1020"/>
        </w:trPr>
        <w:tc>
          <w:tcPr>
            <w:tcW w:w="3008" w:type="dxa"/>
            <w:vMerge/>
            <w:tcBorders>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498" w:type="dxa"/>
            <w:tcBorders>
              <w:bottom w:val="single" w:sz="18" w:space="0" w:color="auto"/>
            </w:tcBorders>
            <w:tcMar>
              <w:top w:w="0" w:type="dxa"/>
              <w:left w:w="108" w:type="dxa"/>
              <w:bottom w:w="0" w:type="dxa"/>
              <w:right w:w="108" w:type="dxa"/>
            </w:tcMar>
          </w:tcPr>
          <w:p w:rsidR="00FF7C6B" w:rsidRPr="004F5DF5" w:rsidRDefault="0056758E" w:rsidP="00FF7C6B">
            <w:pPr>
              <w:widowControl/>
              <w:numPr>
                <w:ilvl w:val="1"/>
                <w:numId w:val="14"/>
              </w:numPr>
              <w:spacing w:before="120" w:after="120"/>
              <w:ind w:left="459" w:hanging="284"/>
              <w:rPr>
                <w:rFonts w:eastAsia="Times New Roman" w:cs="Arial"/>
                <w:lang w:val="en-AU"/>
              </w:rPr>
            </w:pPr>
            <w:r w:rsidRPr="004F5DF5">
              <w:rPr>
                <w:rFonts w:eastAsia="Times New Roman" w:cs="Arial"/>
                <w:lang w:val="en-AU"/>
              </w:rPr>
              <w:t>Work with landholders to minimise or remove the impact of livestock on the ecological community, including through promoting the exclusion of livestock from bogs.</w:t>
            </w:r>
          </w:p>
        </w:tc>
        <w:tc>
          <w:tcPr>
            <w:tcW w:w="1701" w:type="dxa"/>
            <w:tcBorders>
              <w:bottom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Moderate-high</w:t>
            </w:r>
          </w:p>
          <w:p w:rsidR="00FF7C6B" w:rsidRPr="004F5DF5" w:rsidRDefault="00FF7C6B" w:rsidP="00FF7C6B">
            <w:pPr>
              <w:rPr>
                <w:rFonts w:cs="Arial"/>
                <w:bCs/>
                <w:color w:val="000000"/>
                <w:lang w:val="en-AU"/>
              </w:rPr>
            </w:pPr>
          </w:p>
        </w:tc>
        <w:tc>
          <w:tcPr>
            <w:tcW w:w="1684" w:type="dxa"/>
            <w:tcBorders>
              <w:bottom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w:t>
            </w:r>
          </w:p>
        </w:tc>
      </w:tr>
    </w:tbl>
    <w:p w:rsidR="00FF7C6B" w:rsidRDefault="0056758E">
      <w:r>
        <w:br w:type="page"/>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93"/>
        <w:gridCol w:w="7513"/>
        <w:gridCol w:w="1701"/>
        <w:gridCol w:w="1684"/>
      </w:tblGrid>
      <w:tr w:rsidR="004E6C03" w:rsidTr="00FF7C6B">
        <w:trPr>
          <w:trHeight w:val="360"/>
        </w:trPr>
        <w:tc>
          <w:tcPr>
            <w:tcW w:w="2993" w:type="dxa"/>
            <w:vMerge w:val="restart"/>
            <w:tcBorders>
              <w:top w:val="single" w:sz="18" w:space="0" w:color="auto"/>
              <w:lef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Action 4 - </w:t>
            </w:r>
          </w:p>
          <w:p w:rsidR="00FF7C6B" w:rsidRPr="004F5DF5" w:rsidRDefault="0056758E" w:rsidP="00FF7C6B">
            <w:pPr>
              <w:rPr>
                <w:rFonts w:cs="Arial"/>
                <w:b/>
                <w:bCs/>
                <w:color w:val="000000"/>
                <w:lang w:val="en-AU"/>
              </w:rPr>
            </w:pPr>
            <w:r w:rsidRPr="004F5DF5">
              <w:rPr>
                <w:rFonts w:cs="Arial"/>
                <w:b/>
                <w:bCs/>
                <w:color w:val="000000"/>
                <w:lang w:val="en-AU"/>
              </w:rPr>
              <w:t>INFRASTRUCTURE and RECREATION</w:t>
            </w:r>
          </w:p>
        </w:tc>
        <w:tc>
          <w:tcPr>
            <w:tcW w:w="7513" w:type="dxa"/>
            <w:vMerge w:val="restart"/>
            <w:tcBorders>
              <w:top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eastAsia="Times New Roman" w:cs="Arial"/>
                <w:lang w:val="en-AU"/>
              </w:rPr>
            </w:pPr>
            <w:r w:rsidRPr="004F5DF5">
              <w:rPr>
                <w:rFonts w:cs="Arial"/>
                <w:b/>
                <w:bCs/>
                <w:color w:val="000000"/>
                <w:lang w:val="en-AU"/>
              </w:rPr>
              <w:t>Tasks to avoid new impacts from infrastructure and recreational activities and minimise impacts where they do occur.</w:t>
            </w:r>
          </w:p>
        </w:tc>
        <w:tc>
          <w:tcPr>
            <w:tcW w:w="3385" w:type="dxa"/>
            <w:gridSpan w:val="2"/>
            <w:tcBorders>
              <w:top w:val="single" w:sz="18" w:space="0" w:color="auto"/>
              <w:righ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Priority rating</w:t>
            </w:r>
          </w:p>
        </w:tc>
      </w:tr>
      <w:tr w:rsidR="004E6C03" w:rsidTr="00FF7C6B">
        <w:trPr>
          <w:trHeight w:val="330"/>
        </w:trPr>
        <w:tc>
          <w:tcPr>
            <w:tcW w:w="2993" w:type="dxa"/>
            <w:vMerge/>
            <w:tcBorders>
              <w:left w:val="single" w:sz="18" w:space="0" w:color="auto"/>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vMerge/>
            <w:tcBorders>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widowControl/>
              <w:spacing w:before="120" w:after="120"/>
              <w:rPr>
                <w:rFonts w:eastAsia="Times New Roman" w:cs="Arial"/>
                <w:b/>
                <w:lang w:val="en-AU"/>
              </w:rPr>
            </w:pPr>
          </w:p>
        </w:tc>
        <w:tc>
          <w:tcPr>
            <w:tcW w:w="1701" w:type="dxa"/>
            <w:tcBorders>
              <w:bottom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ACT</w:t>
            </w:r>
            <w:r>
              <w:rPr>
                <w:rFonts w:cs="Arial"/>
                <w:b/>
                <w:bCs/>
                <w:color w:val="000000"/>
                <w:lang w:val="en-AU"/>
              </w:rPr>
              <w:t>/NSW/VIC</w:t>
            </w:r>
            <w:r w:rsidRPr="004F5DF5">
              <w:rPr>
                <w:rFonts w:cs="Arial"/>
                <w:b/>
                <w:bCs/>
                <w:color w:val="000000"/>
                <w:lang w:val="en-AU"/>
              </w:rPr>
              <w:t xml:space="preserve">  </w:t>
            </w:r>
          </w:p>
        </w:tc>
        <w:tc>
          <w:tcPr>
            <w:tcW w:w="1684" w:type="dxa"/>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lang w:val="en-AU"/>
              </w:rPr>
            </w:pPr>
            <w:r w:rsidRPr="004F5DF5">
              <w:rPr>
                <w:rFonts w:cs="Arial"/>
                <w:b/>
                <w:bCs/>
                <w:color w:val="000000"/>
                <w:lang w:val="en-AU"/>
              </w:rPr>
              <w:t>TAS</w:t>
            </w:r>
          </w:p>
        </w:tc>
      </w:tr>
      <w:tr w:rsidR="004E6C03" w:rsidTr="00FF7C6B">
        <w:trPr>
          <w:trHeight w:val="1110"/>
        </w:trPr>
        <w:tc>
          <w:tcPr>
            <w:tcW w:w="2993"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4.1 </w:t>
            </w:r>
            <w:r w:rsidRPr="004F5DF5">
              <w:rPr>
                <w:rFonts w:cs="Arial"/>
                <w:b/>
                <w:lang w:val="en-AU"/>
              </w:rPr>
              <w:t>Avoid and minimise impacts of infrastructure and development.</w:t>
            </w:r>
          </w:p>
          <w:p w:rsidR="00FF7C6B" w:rsidRPr="004F5DF5" w:rsidRDefault="00FF7C6B" w:rsidP="00FF7C6B">
            <w:pPr>
              <w:rPr>
                <w:rFonts w:cs="Arial"/>
                <w:b/>
                <w:bCs/>
                <w:color w:val="000000"/>
                <w:lang w:val="en-AU"/>
              </w:rPr>
            </w:pPr>
          </w:p>
        </w:tc>
        <w:tc>
          <w:tcPr>
            <w:tcW w:w="7513" w:type="dxa"/>
            <w:tcBorders>
              <w:top w:val="single" w:sz="18" w:space="0" w:color="auto"/>
            </w:tcBorders>
            <w:tcMar>
              <w:top w:w="0" w:type="dxa"/>
              <w:left w:w="108" w:type="dxa"/>
              <w:bottom w:w="0" w:type="dxa"/>
              <w:right w:w="108" w:type="dxa"/>
            </w:tcMar>
          </w:tcPr>
          <w:p w:rsidR="00FF7C6B" w:rsidRPr="004F5DF5" w:rsidRDefault="0056758E" w:rsidP="00FF7C6B">
            <w:pPr>
              <w:widowControl/>
              <w:numPr>
                <w:ilvl w:val="1"/>
                <w:numId w:val="15"/>
              </w:numPr>
              <w:spacing w:before="120" w:after="120"/>
              <w:ind w:left="459" w:hanging="284"/>
              <w:rPr>
                <w:rFonts w:eastAsia="Times New Roman" w:cs="Arial"/>
                <w:lang w:val="en-AU"/>
              </w:rPr>
            </w:pPr>
            <w:r w:rsidRPr="004F5DF5">
              <w:rPr>
                <w:rFonts w:eastAsia="Times New Roman" w:cs="Arial"/>
                <w:lang w:val="en-AU"/>
              </w:rPr>
              <w:t>Identify areas of the ecological community in proximity to and potentially impacted by roads and tracks, hydroelectric</w:t>
            </w:r>
            <w:r>
              <w:rPr>
                <w:rFonts w:eastAsia="Times New Roman" w:cs="Arial"/>
                <w:lang w:val="en-AU"/>
              </w:rPr>
              <w:t xml:space="preserve"> operations</w:t>
            </w:r>
            <w:r w:rsidRPr="004F5DF5">
              <w:rPr>
                <w:rFonts w:eastAsia="Times New Roman" w:cs="Arial"/>
                <w:lang w:val="en-AU"/>
              </w:rPr>
              <w:t xml:space="preserve">, ski resorts and other infrastructure. </w:t>
            </w:r>
          </w:p>
        </w:tc>
        <w:tc>
          <w:tcPr>
            <w:tcW w:w="1701" w:type="dxa"/>
            <w:tcBorders>
              <w:top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top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1020"/>
        </w:trPr>
        <w:tc>
          <w:tcPr>
            <w:tcW w:w="2993"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Mar>
              <w:top w:w="0" w:type="dxa"/>
              <w:left w:w="108" w:type="dxa"/>
              <w:bottom w:w="0" w:type="dxa"/>
              <w:right w:w="108" w:type="dxa"/>
            </w:tcMar>
          </w:tcPr>
          <w:p w:rsidR="00FF7C6B" w:rsidRPr="004F5DF5" w:rsidRDefault="0056758E" w:rsidP="00FF7C6B">
            <w:pPr>
              <w:widowControl/>
              <w:numPr>
                <w:ilvl w:val="1"/>
                <w:numId w:val="15"/>
              </w:numPr>
              <w:spacing w:before="120" w:after="120"/>
              <w:ind w:left="459" w:hanging="284"/>
              <w:rPr>
                <w:rFonts w:eastAsia="Times New Roman" w:cs="Arial"/>
                <w:lang w:val="en-AU"/>
              </w:rPr>
            </w:pPr>
            <w:r w:rsidRPr="004F5DF5">
              <w:rPr>
                <w:rFonts w:eastAsia="Times New Roman" w:cs="Arial"/>
                <w:lang w:val="en-AU"/>
              </w:rPr>
              <w:t xml:space="preserve">Develop site-specific management actions to reduce impacts on the ecological community from existing infrastructure and maintenance activities where possible. </w:t>
            </w:r>
          </w:p>
        </w:tc>
        <w:tc>
          <w:tcPr>
            <w:tcW w:w="1701" w:type="dxa"/>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1065"/>
        </w:trPr>
        <w:tc>
          <w:tcPr>
            <w:tcW w:w="2993"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Mar>
              <w:top w:w="0" w:type="dxa"/>
              <w:left w:w="108" w:type="dxa"/>
              <w:bottom w:w="0" w:type="dxa"/>
              <w:right w:w="108" w:type="dxa"/>
            </w:tcMar>
          </w:tcPr>
          <w:p w:rsidR="00FF7C6B" w:rsidRPr="004F5DF5" w:rsidRDefault="0056758E" w:rsidP="00FF7C6B">
            <w:pPr>
              <w:widowControl/>
              <w:numPr>
                <w:ilvl w:val="1"/>
                <w:numId w:val="15"/>
              </w:numPr>
              <w:spacing w:before="120" w:after="120"/>
              <w:ind w:left="459" w:hanging="284"/>
              <w:rPr>
                <w:rFonts w:eastAsia="Times New Roman" w:cs="Arial"/>
                <w:lang w:val="en-AU"/>
              </w:rPr>
            </w:pPr>
            <w:r w:rsidRPr="004F5DF5">
              <w:rPr>
                <w:rFonts w:eastAsia="Times New Roman" w:cs="Arial"/>
                <w:lang w:val="en-AU"/>
              </w:rPr>
              <w:t>Identify opportunities where infrastructure including roads, tracks, aqueducts that are no longer required may be removed or altered to restore the ecological community.</w:t>
            </w:r>
          </w:p>
        </w:tc>
        <w:tc>
          <w:tcPr>
            <w:tcW w:w="1701" w:type="dxa"/>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Low-moderate</w:t>
            </w:r>
          </w:p>
          <w:p w:rsidR="00FF7C6B" w:rsidRPr="004F5DF5" w:rsidRDefault="00FF7C6B" w:rsidP="00FF7C6B">
            <w:pPr>
              <w:rPr>
                <w:rFonts w:cs="Arial"/>
                <w:bCs/>
                <w:color w:val="000000"/>
                <w:lang w:val="en-AU"/>
              </w:rPr>
            </w:pPr>
          </w:p>
        </w:tc>
        <w:tc>
          <w:tcPr>
            <w:tcW w:w="1684" w:type="dxa"/>
            <w:tcBorders>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1137"/>
        </w:trPr>
        <w:tc>
          <w:tcPr>
            <w:tcW w:w="2993"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Mar>
              <w:top w:w="0" w:type="dxa"/>
              <w:left w:w="108" w:type="dxa"/>
              <w:bottom w:w="0" w:type="dxa"/>
              <w:right w:w="108" w:type="dxa"/>
            </w:tcMar>
          </w:tcPr>
          <w:p w:rsidR="00FF7C6B" w:rsidRPr="004F5DF5" w:rsidRDefault="0056758E" w:rsidP="00FF7C6B">
            <w:pPr>
              <w:widowControl/>
              <w:numPr>
                <w:ilvl w:val="1"/>
                <w:numId w:val="15"/>
              </w:numPr>
              <w:spacing w:before="120" w:after="120"/>
              <w:ind w:left="459" w:hanging="284"/>
              <w:rPr>
                <w:rFonts w:eastAsia="Times New Roman" w:cs="Arial"/>
                <w:lang w:val="en-AU"/>
              </w:rPr>
            </w:pPr>
            <w:r w:rsidRPr="004F5DF5">
              <w:rPr>
                <w:rFonts w:eastAsia="Times New Roman" w:cs="Arial"/>
                <w:lang w:val="en-AU"/>
              </w:rPr>
              <w:t>Ensure that new infrastructure, including roads, tracks, trails and ski resort infrastructure, is planned to avoid impacts on the ecological community.</w:t>
            </w:r>
          </w:p>
        </w:tc>
        <w:tc>
          <w:tcPr>
            <w:tcW w:w="1701" w:type="dxa"/>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Highest</w:t>
            </w:r>
          </w:p>
          <w:p w:rsidR="00FF7C6B" w:rsidRPr="004F5DF5" w:rsidRDefault="00FF7C6B" w:rsidP="00FF7C6B">
            <w:pPr>
              <w:rPr>
                <w:rFonts w:cs="Arial"/>
                <w:bCs/>
                <w:color w:val="000000"/>
                <w:lang w:val="en-AU"/>
              </w:rPr>
            </w:pPr>
          </w:p>
        </w:tc>
        <w:tc>
          <w:tcPr>
            <w:tcW w:w="1684" w:type="dxa"/>
            <w:tcBorders>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828"/>
        </w:trPr>
        <w:tc>
          <w:tcPr>
            <w:tcW w:w="2993" w:type="dxa"/>
            <w:vMerge/>
            <w:tcBorders>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Borders>
              <w:bottom w:val="single" w:sz="18" w:space="0" w:color="auto"/>
            </w:tcBorders>
            <w:tcMar>
              <w:top w:w="0" w:type="dxa"/>
              <w:left w:w="108" w:type="dxa"/>
              <w:bottom w:w="0" w:type="dxa"/>
              <w:right w:w="108" w:type="dxa"/>
            </w:tcMar>
          </w:tcPr>
          <w:p w:rsidR="00FF7C6B" w:rsidRPr="004F5DF5" w:rsidRDefault="0056758E" w:rsidP="00FF7C6B">
            <w:pPr>
              <w:widowControl/>
              <w:numPr>
                <w:ilvl w:val="1"/>
                <w:numId w:val="15"/>
              </w:numPr>
              <w:spacing w:before="120" w:after="120"/>
              <w:ind w:left="459" w:hanging="284"/>
              <w:rPr>
                <w:rFonts w:eastAsia="Times New Roman" w:cs="Arial"/>
                <w:lang w:val="en-AU"/>
              </w:rPr>
            </w:pPr>
            <w:r>
              <w:rPr>
                <w:rFonts w:eastAsia="Times New Roman" w:cs="Arial"/>
                <w:lang w:val="en-AU"/>
              </w:rPr>
              <w:t>Develop and distribute</w:t>
            </w:r>
            <w:r w:rsidRPr="004F5DF5">
              <w:rPr>
                <w:rFonts w:eastAsia="Times New Roman" w:cs="Arial"/>
                <w:lang w:val="en-AU"/>
              </w:rPr>
              <w:t xml:space="preserve"> maps and specific guidelines for use in development applications</w:t>
            </w:r>
            <w:r>
              <w:rPr>
                <w:rFonts w:eastAsia="Times New Roman" w:cs="Arial"/>
                <w:lang w:val="en-AU"/>
              </w:rPr>
              <w:t xml:space="preserve"> (e.g. Local </w:t>
            </w:r>
            <w:r w:rsidRPr="004F5DF5">
              <w:rPr>
                <w:rFonts w:eastAsia="Times New Roman" w:cs="Arial"/>
                <w:lang w:val="en-AU"/>
              </w:rPr>
              <w:t>Councils</w:t>
            </w:r>
            <w:r>
              <w:rPr>
                <w:rFonts w:eastAsia="Times New Roman" w:cs="Arial"/>
                <w:lang w:val="en-AU"/>
              </w:rPr>
              <w:t>;</w:t>
            </w:r>
            <w:r w:rsidRPr="004F5DF5">
              <w:rPr>
                <w:rFonts w:eastAsia="Times New Roman" w:cs="Arial"/>
                <w:lang w:val="en-AU"/>
              </w:rPr>
              <w:t xml:space="preserve"> </w:t>
            </w:r>
            <w:r>
              <w:rPr>
                <w:rFonts w:eastAsia="Times New Roman" w:cs="Arial"/>
                <w:lang w:val="en-AU"/>
              </w:rPr>
              <w:t>see also Action 8.1)</w:t>
            </w:r>
            <w:r w:rsidRPr="004F5DF5">
              <w:rPr>
                <w:rFonts w:eastAsia="Times New Roman" w:cs="Arial"/>
                <w:lang w:val="en-AU"/>
              </w:rPr>
              <w:t>.</w:t>
            </w:r>
          </w:p>
        </w:tc>
        <w:tc>
          <w:tcPr>
            <w:tcW w:w="1701" w:type="dxa"/>
            <w:tcBorders>
              <w:bottom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Low-moderate</w:t>
            </w:r>
          </w:p>
          <w:p w:rsidR="00FF7C6B" w:rsidRPr="004F5DF5" w:rsidRDefault="00FF7C6B" w:rsidP="00FF7C6B">
            <w:pPr>
              <w:rPr>
                <w:rFonts w:cs="Arial"/>
                <w:bCs/>
                <w:color w:val="000000"/>
                <w:lang w:val="en-AU"/>
              </w:rPr>
            </w:pPr>
          </w:p>
        </w:tc>
        <w:tc>
          <w:tcPr>
            <w:tcW w:w="1684" w:type="dxa"/>
            <w:tcBorders>
              <w:bottom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804"/>
        </w:trPr>
        <w:tc>
          <w:tcPr>
            <w:tcW w:w="2993"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lang w:val="en-AU"/>
              </w:rPr>
            </w:pPr>
            <w:r w:rsidRPr="004F5DF5">
              <w:rPr>
                <w:rFonts w:cs="Arial"/>
                <w:b/>
                <w:bCs/>
                <w:color w:val="000000"/>
                <w:lang w:val="en-AU"/>
              </w:rPr>
              <w:t>4.2 Avoid</w:t>
            </w:r>
            <w:r w:rsidRPr="004F5DF5">
              <w:rPr>
                <w:rFonts w:cs="Arial"/>
                <w:b/>
                <w:lang w:val="en-AU"/>
              </w:rPr>
              <w:t xml:space="preserve"> and minimise impacts of recreational activities.</w:t>
            </w:r>
          </w:p>
          <w:p w:rsidR="00FF7C6B" w:rsidRPr="004F5DF5" w:rsidRDefault="00FF7C6B" w:rsidP="00FF7C6B">
            <w:pPr>
              <w:rPr>
                <w:rFonts w:cs="Arial"/>
                <w:b/>
                <w:bCs/>
                <w:color w:val="000000"/>
                <w:lang w:val="en-AU"/>
              </w:rPr>
            </w:pPr>
          </w:p>
          <w:p w:rsidR="00FF7C6B" w:rsidRPr="004F5DF5" w:rsidRDefault="00FF7C6B" w:rsidP="00FF7C6B">
            <w:pPr>
              <w:rPr>
                <w:rFonts w:cs="Arial"/>
                <w:b/>
                <w:bCs/>
                <w:color w:val="000000"/>
                <w:lang w:val="en-AU"/>
              </w:rPr>
            </w:pPr>
          </w:p>
        </w:tc>
        <w:tc>
          <w:tcPr>
            <w:tcW w:w="7513" w:type="dxa"/>
            <w:tcBorders>
              <w:top w:val="single" w:sz="18" w:space="0" w:color="auto"/>
            </w:tcBorders>
            <w:tcMar>
              <w:top w:w="0" w:type="dxa"/>
              <w:left w:w="108" w:type="dxa"/>
              <w:bottom w:w="0" w:type="dxa"/>
              <w:right w:w="108" w:type="dxa"/>
            </w:tcMar>
          </w:tcPr>
          <w:p w:rsidR="00FF7C6B" w:rsidRPr="004F5DF5" w:rsidRDefault="0056758E" w:rsidP="00FF7C6B">
            <w:pPr>
              <w:widowControl/>
              <w:numPr>
                <w:ilvl w:val="1"/>
                <w:numId w:val="16"/>
              </w:numPr>
              <w:spacing w:before="120" w:after="120"/>
              <w:ind w:left="468" w:hanging="284"/>
              <w:rPr>
                <w:rFonts w:eastAsia="Times New Roman" w:cs="Arial"/>
                <w:lang w:val="en-AU"/>
              </w:rPr>
            </w:pPr>
            <w:r w:rsidRPr="004F5DF5">
              <w:rPr>
                <w:rFonts w:eastAsia="Times New Roman" w:cs="Arial"/>
                <w:lang w:val="en-AU"/>
              </w:rPr>
              <w:t>Ensure that permitted off-track recreational activities do not impact the ecological community.</w:t>
            </w:r>
          </w:p>
        </w:tc>
        <w:tc>
          <w:tcPr>
            <w:tcW w:w="1701" w:type="dxa"/>
            <w:tcBorders>
              <w:top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top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1130"/>
        </w:trPr>
        <w:tc>
          <w:tcPr>
            <w:tcW w:w="2993"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Borders>
              <w:bottom w:val="single" w:sz="4" w:space="0" w:color="auto"/>
            </w:tcBorders>
            <w:tcMar>
              <w:top w:w="0" w:type="dxa"/>
              <w:left w:w="108" w:type="dxa"/>
              <w:bottom w:w="0" w:type="dxa"/>
              <w:right w:w="108" w:type="dxa"/>
            </w:tcMar>
          </w:tcPr>
          <w:p w:rsidR="00FF7C6B" w:rsidRPr="004F5DF5" w:rsidRDefault="0056758E" w:rsidP="00FF7C6B">
            <w:pPr>
              <w:widowControl/>
              <w:numPr>
                <w:ilvl w:val="1"/>
                <w:numId w:val="16"/>
              </w:numPr>
              <w:spacing w:before="120" w:after="120"/>
              <w:ind w:left="468" w:hanging="284"/>
              <w:rPr>
                <w:rFonts w:eastAsia="Times New Roman" w:cs="Arial"/>
                <w:lang w:val="en-AU"/>
              </w:rPr>
            </w:pPr>
            <w:r w:rsidRPr="004F5DF5">
              <w:rPr>
                <w:rFonts w:eastAsia="Times New Roman" w:cs="Arial"/>
                <w:lang w:val="en-AU"/>
              </w:rPr>
              <w:t>Mitigate the impacts of illegal or inappropriate off-track use by managing sites to prevent access and rehabilitating damaged sites.</w:t>
            </w:r>
          </w:p>
        </w:tc>
        <w:tc>
          <w:tcPr>
            <w:tcW w:w="1701" w:type="dxa"/>
            <w:tcBorders>
              <w:bottom w:val="single" w:sz="4"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bottom w:val="single" w:sz="4"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1131"/>
        </w:trPr>
        <w:tc>
          <w:tcPr>
            <w:tcW w:w="2993"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Borders>
              <w:top w:val="single" w:sz="4" w:space="0" w:color="auto"/>
            </w:tcBorders>
            <w:tcMar>
              <w:top w:w="0" w:type="dxa"/>
              <w:left w:w="108" w:type="dxa"/>
              <w:bottom w:w="0" w:type="dxa"/>
              <w:right w:w="108" w:type="dxa"/>
            </w:tcMar>
          </w:tcPr>
          <w:p w:rsidR="00FF7C6B" w:rsidRPr="004F5DF5" w:rsidRDefault="0056758E" w:rsidP="00FF7C6B">
            <w:pPr>
              <w:widowControl/>
              <w:numPr>
                <w:ilvl w:val="1"/>
                <w:numId w:val="16"/>
              </w:numPr>
              <w:spacing w:before="120" w:after="120"/>
              <w:ind w:left="459" w:hanging="284"/>
              <w:rPr>
                <w:rFonts w:eastAsia="Times New Roman" w:cs="Arial"/>
                <w:lang w:val="en-AU"/>
              </w:rPr>
            </w:pPr>
            <w:r w:rsidRPr="004F5DF5">
              <w:rPr>
                <w:rFonts w:eastAsia="Times New Roman" w:cs="Arial"/>
                <w:lang w:val="en-AU"/>
              </w:rPr>
              <w:t>Promote awareness about the ecological community and its vulnerability to damage by recreational activities to user groups through various media and interpretation methods.</w:t>
            </w:r>
          </w:p>
        </w:tc>
        <w:tc>
          <w:tcPr>
            <w:tcW w:w="1701" w:type="dxa"/>
            <w:tcBorders>
              <w:top w:val="single" w:sz="4"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Low-moderate</w:t>
            </w:r>
          </w:p>
          <w:p w:rsidR="00FF7C6B" w:rsidRPr="004F5DF5" w:rsidRDefault="00FF7C6B" w:rsidP="00FF7C6B">
            <w:pPr>
              <w:rPr>
                <w:rFonts w:cs="Arial"/>
                <w:bCs/>
                <w:color w:val="000000"/>
                <w:lang w:val="en-AU"/>
              </w:rPr>
            </w:pPr>
          </w:p>
        </w:tc>
        <w:tc>
          <w:tcPr>
            <w:tcW w:w="1684" w:type="dxa"/>
            <w:tcBorders>
              <w:top w:val="single" w:sz="4"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1032"/>
        </w:trPr>
        <w:tc>
          <w:tcPr>
            <w:tcW w:w="2993"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Mar>
              <w:top w:w="0" w:type="dxa"/>
              <w:left w:w="108" w:type="dxa"/>
              <w:bottom w:w="0" w:type="dxa"/>
              <w:right w:w="108" w:type="dxa"/>
            </w:tcMar>
          </w:tcPr>
          <w:p w:rsidR="00FF7C6B" w:rsidRPr="004F5DF5" w:rsidRDefault="0056758E" w:rsidP="00FF7C6B">
            <w:pPr>
              <w:widowControl/>
              <w:numPr>
                <w:ilvl w:val="1"/>
                <w:numId w:val="16"/>
              </w:numPr>
              <w:spacing w:before="120" w:after="120"/>
              <w:ind w:left="459" w:hanging="284"/>
              <w:rPr>
                <w:rFonts w:eastAsia="Times New Roman" w:cs="Arial"/>
                <w:lang w:val="en-AU"/>
              </w:rPr>
            </w:pPr>
            <w:r w:rsidRPr="004F5DF5">
              <w:rPr>
                <w:rFonts w:eastAsiaTheme="minorHAnsi" w:cs="Arial"/>
                <w:lang w:val="en-AU"/>
              </w:rPr>
              <w:t>Support research to understand the potential impacts of changing recreational use patterns (e.g. increased summer visitation, mountain bikes, horse riding) on the ecological community.</w:t>
            </w:r>
          </w:p>
        </w:tc>
        <w:tc>
          <w:tcPr>
            <w:tcW w:w="1701" w:type="dxa"/>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Low</w:t>
            </w:r>
          </w:p>
          <w:p w:rsidR="00FF7C6B" w:rsidRPr="004F5DF5" w:rsidRDefault="00FF7C6B" w:rsidP="00FF7C6B">
            <w:pPr>
              <w:rPr>
                <w:rFonts w:cs="Arial"/>
                <w:bCs/>
                <w:color w:val="000000"/>
                <w:lang w:val="en-AU"/>
              </w:rPr>
            </w:pPr>
          </w:p>
        </w:tc>
        <w:tc>
          <w:tcPr>
            <w:tcW w:w="1684" w:type="dxa"/>
            <w:tcBorders>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Low</w:t>
            </w:r>
          </w:p>
        </w:tc>
      </w:tr>
      <w:tr w:rsidR="004E6C03" w:rsidTr="00FF7C6B">
        <w:trPr>
          <w:trHeight w:val="949"/>
        </w:trPr>
        <w:tc>
          <w:tcPr>
            <w:tcW w:w="2993" w:type="dxa"/>
            <w:vMerge/>
            <w:tcBorders>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Borders>
              <w:bottom w:val="single" w:sz="18" w:space="0" w:color="auto"/>
            </w:tcBorders>
            <w:tcMar>
              <w:top w:w="0" w:type="dxa"/>
              <w:left w:w="108" w:type="dxa"/>
              <w:bottom w:w="0" w:type="dxa"/>
              <w:right w:w="108" w:type="dxa"/>
            </w:tcMar>
          </w:tcPr>
          <w:p w:rsidR="00FF7C6B" w:rsidRPr="004F5DF5" w:rsidRDefault="0056758E" w:rsidP="00FF7C6B">
            <w:pPr>
              <w:widowControl/>
              <w:numPr>
                <w:ilvl w:val="1"/>
                <w:numId w:val="16"/>
              </w:numPr>
              <w:spacing w:before="120" w:after="120"/>
              <w:ind w:left="459" w:hanging="284"/>
              <w:rPr>
                <w:rFonts w:eastAsia="Times New Roman" w:cs="Arial"/>
                <w:lang w:val="en-AU"/>
              </w:rPr>
            </w:pPr>
            <w:r w:rsidRPr="004F5DF5">
              <w:rPr>
                <w:rFonts w:eastAsiaTheme="minorHAnsi" w:cs="Arial"/>
                <w:lang w:val="en-AU"/>
              </w:rPr>
              <w:t>Support research to understand the impacts of reducing snow depths and associated recreation use on the ecological community.</w:t>
            </w:r>
          </w:p>
        </w:tc>
        <w:tc>
          <w:tcPr>
            <w:tcW w:w="1701" w:type="dxa"/>
            <w:tcBorders>
              <w:bottom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Low</w:t>
            </w:r>
          </w:p>
          <w:p w:rsidR="00FF7C6B" w:rsidRPr="004F5DF5" w:rsidRDefault="00FF7C6B" w:rsidP="00FF7C6B">
            <w:pPr>
              <w:rPr>
                <w:rFonts w:cs="Arial"/>
                <w:bCs/>
                <w:color w:val="000000"/>
                <w:lang w:val="en-AU"/>
              </w:rPr>
            </w:pPr>
          </w:p>
        </w:tc>
        <w:tc>
          <w:tcPr>
            <w:tcW w:w="1684" w:type="dxa"/>
            <w:tcBorders>
              <w:bottom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Low</w:t>
            </w:r>
          </w:p>
        </w:tc>
      </w:tr>
      <w:tr w:rsidR="004E6C03" w:rsidTr="00FF7C6B">
        <w:trPr>
          <w:trHeight w:val="926"/>
        </w:trPr>
        <w:tc>
          <w:tcPr>
            <w:tcW w:w="2993"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4.3 </w:t>
            </w:r>
            <w:r w:rsidRPr="004F5DF5">
              <w:rPr>
                <w:rFonts w:cs="Arial"/>
                <w:b/>
                <w:lang w:val="en-AU"/>
              </w:rPr>
              <w:t xml:space="preserve">Increase surveillance and enforcement of penalties to deter illegal activities that may impact the ecological community. </w:t>
            </w:r>
          </w:p>
          <w:p w:rsidR="00FF7C6B" w:rsidRPr="004F5DF5" w:rsidRDefault="00FF7C6B" w:rsidP="00FF7C6B">
            <w:pPr>
              <w:rPr>
                <w:rFonts w:cs="Arial"/>
                <w:b/>
                <w:bCs/>
                <w:color w:val="000000"/>
                <w:lang w:val="en-AU"/>
              </w:rPr>
            </w:pPr>
          </w:p>
        </w:tc>
        <w:tc>
          <w:tcPr>
            <w:tcW w:w="7513" w:type="dxa"/>
            <w:tcBorders>
              <w:top w:val="single" w:sz="18" w:space="0" w:color="auto"/>
            </w:tcBorders>
            <w:tcMar>
              <w:top w:w="0" w:type="dxa"/>
              <w:left w:w="108" w:type="dxa"/>
              <w:bottom w:w="0" w:type="dxa"/>
              <w:right w:w="108" w:type="dxa"/>
            </w:tcMar>
          </w:tcPr>
          <w:p w:rsidR="00FF7C6B" w:rsidRPr="004F5DF5" w:rsidRDefault="0056758E" w:rsidP="00FF7C6B">
            <w:pPr>
              <w:widowControl/>
              <w:numPr>
                <w:ilvl w:val="0"/>
                <w:numId w:val="17"/>
              </w:numPr>
              <w:spacing w:before="120" w:after="120"/>
              <w:ind w:left="459" w:hanging="284"/>
              <w:contextualSpacing/>
              <w:rPr>
                <w:rFonts w:cs="Arial"/>
                <w:lang w:val="en-AU"/>
              </w:rPr>
            </w:pPr>
            <w:r w:rsidRPr="004F5DF5">
              <w:rPr>
                <w:rFonts w:cs="Arial"/>
                <w:lang w:val="en-AU"/>
              </w:rPr>
              <w:t>Improve surveillance for illegal activities that impact the ecological community, including in approved development areas (e.g. ski resorts, hydro leased areas).</w:t>
            </w:r>
          </w:p>
        </w:tc>
        <w:tc>
          <w:tcPr>
            <w:tcW w:w="1701" w:type="dxa"/>
            <w:tcBorders>
              <w:top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top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980"/>
        </w:trPr>
        <w:tc>
          <w:tcPr>
            <w:tcW w:w="2993" w:type="dxa"/>
            <w:vMerge/>
            <w:tcBorders>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Borders>
              <w:bottom w:val="single" w:sz="18" w:space="0" w:color="auto"/>
            </w:tcBorders>
            <w:tcMar>
              <w:top w:w="0" w:type="dxa"/>
              <w:left w:w="108" w:type="dxa"/>
              <w:bottom w:w="0" w:type="dxa"/>
              <w:right w:w="108" w:type="dxa"/>
            </w:tcMar>
          </w:tcPr>
          <w:p w:rsidR="00FF7C6B" w:rsidRPr="004F5DF5" w:rsidRDefault="0056758E" w:rsidP="00FF7C6B">
            <w:pPr>
              <w:widowControl/>
              <w:numPr>
                <w:ilvl w:val="0"/>
                <w:numId w:val="17"/>
              </w:numPr>
              <w:spacing w:before="120" w:after="120"/>
              <w:ind w:left="459" w:hanging="284"/>
              <w:contextualSpacing/>
              <w:rPr>
                <w:rFonts w:cs="Arial"/>
                <w:lang w:val="en-AU"/>
              </w:rPr>
            </w:pPr>
            <w:r w:rsidRPr="004F5DF5">
              <w:rPr>
                <w:rFonts w:cs="Arial"/>
                <w:lang w:val="en-AU"/>
              </w:rPr>
              <w:t>Ensure that appropriate penalties are applied for illegal activities that damage the ecological community.</w:t>
            </w:r>
          </w:p>
        </w:tc>
        <w:tc>
          <w:tcPr>
            <w:tcW w:w="1701" w:type="dxa"/>
            <w:tcBorders>
              <w:bottom w:val="single" w:sz="18" w:space="0" w:color="auto"/>
            </w:tcBorders>
            <w:tcMar>
              <w:top w:w="0" w:type="dxa"/>
              <w:left w:w="108" w:type="dxa"/>
              <w:bottom w:w="0" w:type="dxa"/>
              <w:right w:w="108" w:type="dxa"/>
            </w:tcMar>
          </w:tcPr>
          <w:p w:rsidR="00FF7C6B" w:rsidRPr="004F5DF5" w:rsidRDefault="0056758E" w:rsidP="00FF7C6B">
            <w:pPr>
              <w:rPr>
                <w:rFonts w:cs="Arial"/>
                <w:bCs/>
                <w:color w:val="000000"/>
                <w:lang w:val="en-AU"/>
              </w:rPr>
            </w:pPr>
            <w:r>
              <w:rPr>
                <w:rFonts w:cs="Arial"/>
                <w:bCs/>
                <w:color w:val="000000"/>
                <w:lang w:val="en-AU"/>
              </w:rPr>
              <w:t>Moderate</w:t>
            </w:r>
          </w:p>
        </w:tc>
        <w:tc>
          <w:tcPr>
            <w:tcW w:w="1684" w:type="dxa"/>
            <w:tcBorders>
              <w:bottom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315"/>
        </w:trPr>
        <w:tc>
          <w:tcPr>
            <w:tcW w:w="2993" w:type="dxa"/>
            <w:vMerge w:val="restart"/>
            <w:tcBorders>
              <w:top w:val="single" w:sz="18" w:space="0" w:color="auto"/>
              <w:lef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Action 5 - </w:t>
            </w:r>
          </w:p>
          <w:p w:rsidR="00FF7C6B" w:rsidRPr="004F5DF5" w:rsidRDefault="0056758E" w:rsidP="00FF7C6B">
            <w:pPr>
              <w:rPr>
                <w:rFonts w:cs="Arial"/>
                <w:b/>
                <w:bCs/>
                <w:color w:val="000000"/>
                <w:lang w:val="en-AU"/>
              </w:rPr>
            </w:pPr>
            <w:r w:rsidRPr="004F5DF5">
              <w:rPr>
                <w:rFonts w:cs="Arial"/>
                <w:b/>
                <w:bCs/>
                <w:color w:val="000000"/>
                <w:lang w:val="en-AU"/>
              </w:rPr>
              <w:t>RESOURCE USE</w:t>
            </w:r>
          </w:p>
        </w:tc>
        <w:tc>
          <w:tcPr>
            <w:tcW w:w="7513" w:type="dxa"/>
            <w:vMerge w:val="restart"/>
            <w:tcBorders>
              <w:top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eastAsia="Times New Roman" w:cs="Arial"/>
                <w:b/>
                <w:lang w:val="en-AU"/>
              </w:rPr>
            </w:pPr>
            <w:r w:rsidRPr="004F5DF5">
              <w:rPr>
                <w:rFonts w:cs="Arial"/>
                <w:b/>
                <w:bCs/>
                <w:color w:val="000000"/>
                <w:lang w:val="en-AU"/>
              </w:rPr>
              <w:t>Tasks to avoid new impacts from resource use and minimise impacts where they do occur.</w:t>
            </w:r>
          </w:p>
        </w:tc>
        <w:tc>
          <w:tcPr>
            <w:tcW w:w="3385" w:type="dxa"/>
            <w:gridSpan w:val="2"/>
            <w:tcBorders>
              <w:top w:val="single" w:sz="18" w:space="0" w:color="auto"/>
              <w:right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Cs/>
                <w:color w:val="000000"/>
                <w:lang w:val="en-AU"/>
              </w:rPr>
            </w:pPr>
            <w:r w:rsidRPr="004F5DF5">
              <w:rPr>
                <w:rFonts w:cs="Arial"/>
                <w:b/>
                <w:bCs/>
                <w:color w:val="000000"/>
                <w:lang w:val="en-AU"/>
              </w:rPr>
              <w:t>Priority rating</w:t>
            </w:r>
          </w:p>
        </w:tc>
      </w:tr>
      <w:tr w:rsidR="004E6C03" w:rsidTr="00FF7C6B">
        <w:trPr>
          <w:trHeight w:val="375"/>
        </w:trPr>
        <w:tc>
          <w:tcPr>
            <w:tcW w:w="2993" w:type="dxa"/>
            <w:vMerge/>
            <w:tcBorders>
              <w:left w:val="single" w:sz="18" w:space="0" w:color="auto"/>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vMerge/>
            <w:tcBorders>
              <w:bottom w:val="single" w:sz="18" w:space="0" w:color="auto"/>
            </w:tcBorders>
            <w:shd w:val="clear" w:color="auto" w:fill="EEECE1" w:themeFill="background2"/>
            <w:tcMar>
              <w:top w:w="0" w:type="dxa"/>
              <w:left w:w="108" w:type="dxa"/>
              <w:bottom w:w="0" w:type="dxa"/>
              <w:right w:w="108" w:type="dxa"/>
            </w:tcMar>
          </w:tcPr>
          <w:p w:rsidR="00FF7C6B" w:rsidRPr="004F5DF5" w:rsidRDefault="00FF7C6B" w:rsidP="00FF7C6B">
            <w:pPr>
              <w:widowControl/>
              <w:spacing w:before="120" w:after="120"/>
              <w:rPr>
                <w:rFonts w:eastAsia="Times New Roman" w:cs="Arial"/>
                <w:b/>
                <w:lang w:val="en-AU"/>
              </w:rPr>
            </w:pPr>
          </w:p>
        </w:tc>
        <w:tc>
          <w:tcPr>
            <w:tcW w:w="1701" w:type="dxa"/>
            <w:tcBorders>
              <w:bottom w:val="single" w:sz="18" w:space="0" w:color="auto"/>
            </w:tcBorders>
            <w:shd w:val="clear" w:color="auto" w:fill="EEECE1" w:themeFill="background2"/>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ACT</w:t>
            </w:r>
            <w:r>
              <w:rPr>
                <w:rFonts w:cs="Arial"/>
                <w:b/>
                <w:bCs/>
                <w:color w:val="000000"/>
                <w:lang w:val="en-AU"/>
              </w:rPr>
              <w:t>/NSW/VIC</w:t>
            </w:r>
            <w:r w:rsidRPr="004F5DF5">
              <w:rPr>
                <w:rFonts w:cs="Arial"/>
                <w:b/>
                <w:bCs/>
                <w:color w:val="000000"/>
                <w:lang w:val="en-AU"/>
              </w:rPr>
              <w:t xml:space="preserve">  </w:t>
            </w:r>
          </w:p>
        </w:tc>
        <w:tc>
          <w:tcPr>
            <w:tcW w:w="1684" w:type="dxa"/>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lang w:val="en-AU"/>
              </w:rPr>
            </w:pPr>
            <w:r w:rsidRPr="004F5DF5">
              <w:rPr>
                <w:rFonts w:cs="Arial"/>
                <w:b/>
                <w:bCs/>
                <w:color w:val="000000"/>
                <w:lang w:val="en-AU"/>
              </w:rPr>
              <w:t>TAS</w:t>
            </w:r>
          </w:p>
        </w:tc>
      </w:tr>
      <w:tr w:rsidR="004E6C03" w:rsidTr="00FF7C6B">
        <w:trPr>
          <w:trHeight w:val="1006"/>
        </w:trPr>
        <w:tc>
          <w:tcPr>
            <w:tcW w:w="2993"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bCs/>
                <w:color w:val="000000"/>
                <w:lang w:val="en-AU"/>
              </w:rPr>
              <w:t xml:space="preserve">5.1 </w:t>
            </w:r>
            <w:r w:rsidRPr="004F5DF5">
              <w:rPr>
                <w:rFonts w:cs="Arial"/>
                <w:b/>
                <w:lang w:val="en-AU"/>
              </w:rPr>
              <w:t xml:space="preserve">Avoid impacts from resource use (e.g. peat, </w:t>
            </w:r>
            <w:r w:rsidRPr="004F5DF5">
              <w:rPr>
                <w:rFonts w:cs="Arial"/>
                <w:b/>
                <w:i/>
                <w:lang w:val="en-AU"/>
              </w:rPr>
              <w:t xml:space="preserve">Sphagnum </w:t>
            </w:r>
            <w:r w:rsidRPr="004F5DF5">
              <w:rPr>
                <w:rFonts w:cs="Arial"/>
                <w:b/>
                <w:lang w:val="en-AU"/>
              </w:rPr>
              <w:t xml:space="preserve">and timber harvesting, groundwater extraction), and mitigate past impacts, where possible. </w:t>
            </w:r>
          </w:p>
          <w:p w:rsidR="00FF7C6B" w:rsidRPr="004F5DF5" w:rsidRDefault="00FF7C6B" w:rsidP="00FF7C6B">
            <w:pPr>
              <w:rPr>
                <w:rFonts w:cs="Arial"/>
                <w:b/>
                <w:bCs/>
                <w:color w:val="000000"/>
                <w:lang w:val="en-AU"/>
              </w:rPr>
            </w:pPr>
          </w:p>
        </w:tc>
        <w:tc>
          <w:tcPr>
            <w:tcW w:w="7513" w:type="dxa"/>
            <w:tcBorders>
              <w:top w:val="single" w:sz="18" w:space="0" w:color="auto"/>
            </w:tcBorders>
            <w:tcMar>
              <w:top w:w="0" w:type="dxa"/>
              <w:left w:w="108" w:type="dxa"/>
              <w:bottom w:w="0" w:type="dxa"/>
              <w:right w:w="108" w:type="dxa"/>
            </w:tcMar>
          </w:tcPr>
          <w:p w:rsidR="00FF7C6B" w:rsidRPr="004F5DF5" w:rsidRDefault="0056758E" w:rsidP="00FF7C6B">
            <w:pPr>
              <w:widowControl/>
              <w:numPr>
                <w:ilvl w:val="0"/>
                <w:numId w:val="18"/>
              </w:numPr>
              <w:spacing w:before="120" w:after="120"/>
              <w:rPr>
                <w:rFonts w:eastAsia="Times New Roman" w:cs="Arial"/>
                <w:lang w:val="en-AU"/>
              </w:rPr>
            </w:pPr>
            <w:r w:rsidRPr="004F5DF5">
              <w:rPr>
                <w:rFonts w:eastAsia="Times New Roman" w:cs="Arial"/>
                <w:lang w:val="en-AU"/>
              </w:rPr>
              <w:t>For National Parks, State forests and other public land, prevent new resource use that will damage the ecological community.</w:t>
            </w:r>
          </w:p>
        </w:tc>
        <w:tc>
          <w:tcPr>
            <w:tcW w:w="1701" w:type="dxa"/>
            <w:tcBorders>
              <w:top w:val="single" w:sz="18" w:space="0" w:color="auto"/>
            </w:tcBorders>
            <w:tcMar>
              <w:top w:w="0" w:type="dxa"/>
              <w:left w:w="108" w:type="dxa"/>
              <w:bottom w:w="0" w:type="dxa"/>
              <w:right w:w="108" w:type="dxa"/>
            </w:tcMar>
          </w:tcPr>
          <w:p w:rsidR="00FF7C6B" w:rsidRPr="004F5DF5" w:rsidRDefault="0056758E" w:rsidP="00FF7C6B">
            <w:pPr>
              <w:rPr>
                <w:rFonts w:cs="Arial"/>
                <w:bCs/>
                <w:color w:val="000000"/>
                <w:lang w:val="en-AU"/>
              </w:rPr>
            </w:pPr>
            <w:r>
              <w:rPr>
                <w:rFonts w:cs="Arial"/>
                <w:bCs/>
                <w:color w:val="000000"/>
                <w:lang w:val="en-AU"/>
              </w:rPr>
              <w:t>Moderate</w:t>
            </w:r>
          </w:p>
        </w:tc>
        <w:tc>
          <w:tcPr>
            <w:tcW w:w="1684" w:type="dxa"/>
            <w:tcBorders>
              <w:top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Highest</w:t>
            </w:r>
          </w:p>
        </w:tc>
      </w:tr>
      <w:tr w:rsidR="004E6C03" w:rsidTr="00FF7C6B">
        <w:trPr>
          <w:trHeight w:val="1077"/>
        </w:trPr>
        <w:tc>
          <w:tcPr>
            <w:tcW w:w="2993"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Mar>
              <w:top w:w="0" w:type="dxa"/>
              <w:left w:w="108" w:type="dxa"/>
              <w:bottom w:w="0" w:type="dxa"/>
              <w:right w:w="108" w:type="dxa"/>
            </w:tcMar>
          </w:tcPr>
          <w:p w:rsidR="00FF7C6B" w:rsidRPr="004F5DF5" w:rsidRDefault="0056758E" w:rsidP="00FF7C6B">
            <w:pPr>
              <w:widowControl/>
              <w:numPr>
                <w:ilvl w:val="0"/>
                <w:numId w:val="18"/>
              </w:numPr>
              <w:spacing w:before="120" w:after="120"/>
              <w:rPr>
                <w:rFonts w:eastAsia="Times New Roman" w:cs="Arial"/>
                <w:lang w:val="en-AU"/>
              </w:rPr>
            </w:pPr>
            <w:r w:rsidRPr="004F5DF5">
              <w:rPr>
                <w:rFonts w:eastAsia="Times New Roman" w:cs="Arial"/>
                <w:lang w:val="en-AU"/>
              </w:rPr>
              <w:t>Minimise the impacts of resource use where it already occurs or has previously occurred in or adjacent to the ecological community</w:t>
            </w:r>
            <w:r>
              <w:rPr>
                <w:rFonts w:eastAsia="Times New Roman" w:cs="Arial"/>
                <w:lang w:val="en-AU"/>
              </w:rPr>
              <w:t xml:space="preserve"> </w:t>
            </w:r>
            <w:r w:rsidRPr="004F5DF5">
              <w:rPr>
                <w:rFonts w:eastAsia="Times New Roman" w:cs="Arial"/>
                <w:lang w:val="en-AU"/>
              </w:rPr>
              <w:t>(i.e. fence, buffer, prevent weed introduction and rehabilitate).</w:t>
            </w:r>
          </w:p>
        </w:tc>
        <w:tc>
          <w:tcPr>
            <w:tcW w:w="1701" w:type="dxa"/>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Low-moderate</w:t>
            </w:r>
          </w:p>
          <w:p w:rsidR="00FF7C6B" w:rsidRPr="004F5DF5" w:rsidRDefault="00FF7C6B" w:rsidP="00FF7C6B">
            <w:pPr>
              <w:rPr>
                <w:rFonts w:cs="Arial"/>
                <w:bCs/>
                <w:color w:val="000000"/>
                <w:lang w:val="en-AU"/>
              </w:rPr>
            </w:pPr>
          </w:p>
        </w:tc>
        <w:tc>
          <w:tcPr>
            <w:tcW w:w="1684" w:type="dxa"/>
            <w:tcBorders>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Low-moderate</w:t>
            </w:r>
          </w:p>
        </w:tc>
      </w:tr>
      <w:tr w:rsidR="004E6C03" w:rsidTr="00FF7C6B">
        <w:trPr>
          <w:trHeight w:val="1260"/>
        </w:trPr>
        <w:tc>
          <w:tcPr>
            <w:tcW w:w="2993" w:type="dxa"/>
            <w:vMerge/>
            <w:tcBorders>
              <w:left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Mar>
              <w:top w:w="0" w:type="dxa"/>
              <w:left w:w="108" w:type="dxa"/>
              <w:bottom w:w="0" w:type="dxa"/>
              <w:right w:w="108" w:type="dxa"/>
            </w:tcMar>
          </w:tcPr>
          <w:p w:rsidR="00FF7C6B" w:rsidRPr="004F5DF5" w:rsidRDefault="0056758E" w:rsidP="00FF7C6B">
            <w:pPr>
              <w:widowControl/>
              <w:numPr>
                <w:ilvl w:val="0"/>
                <w:numId w:val="18"/>
              </w:numPr>
              <w:spacing w:before="120" w:after="120"/>
              <w:rPr>
                <w:rFonts w:eastAsia="Times New Roman" w:cs="Arial"/>
                <w:lang w:val="en-AU"/>
              </w:rPr>
            </w:pPr>
            <w:r w:rsidRPr="004F5DF5">
              <w:rPr>
                <w:rFonts w:eastAsia="Times New Roman" w:cs="Arial"/>
                <w:lang w:val="en-AU"/>
              </w:rPr>
              <w:t xml:space="preserve">Develop </w:t>
            </w:r>
            <w:r>
              <w:rPr>
                <w:rFonts w:eastAsia="Times New Roman" w:cs="Arial"/>
                <w:lang w:val="en-AU"/>
              </w:rPr>
              <w:t xml:space="preserve">and/or implement </w:t>
            </w:r>
            <w:r w:rsidRPr="004F5DF5">
              <w:rPr>
                <w:rFonts w:eastAsia="Times New Roman" w:cs="Arial"/>
                <w:lang w:val="en-AU"/>
              </w:rPr>
              <w:t xml:space="preserve">guidelines for </w:t>
            </w:r>
            <w:r>
              <w:rPr>
                <w:rFonts w:eastAsia="Times New Roman" w:cs="Arial"/>
                <w:lang w:val="en-AU"/>
              </w:rPr>
              <w:t>resource</w:t>
            </w:r>
            <w:r w:rsidRPr="004F5DF5">
              <w:rPr>
                <w:rFonts w:eastAsia="Times New Roman" w:cs="Arial"/>
                <w:lang w:val="en-AU"/>
              </w:rPr>
              <w:t xml:space="preserve"> management </w:t>
            </w:r>
            <w:r>
              <w:rPr>
                <w:rFonts w:eastAsia="Times New Roman" w:cs="Arial"/>
                <w:lang w:val="en-AU"/>
              </w:rPr>
              <w:t xml:space="preserve">(including forestry) </w:t>
            </w:r>
            <w:r w:rsidRPr="004F5DF5">
              <w:rPr>
                <w:rFonts w:eastAsia="Times New Roman" w:cs="Arial"/>
                <w:lang w:val="en-AU"/>
              </w:rPr>
              <w:t xml:space="preserve">and other planning mechanisms to ensure </w:t>
            </w:r>
            <w:r>
              <w:rPr>
                <w:rFonts w:eastAsia="Times New Roman" w:cs="Arial"/>
                <w:lang w:val="en-AU"/>
              </w:rPr>
              <w:t>resource use</w:t>
            </w:r>
            <w:r w:rsidRPr="004F5DF5">
              <w:rPr>
                <w:rFonts w:eastAsia="Times New Roman" w:cs="Arial"/>
                <w:lang w:val="en-AU"/>
              </w:rPr>
              <w:t xml:space="preserve"> and regeneration activities occur over time</w:t>
            </w:r>
            <w:r>
              <w:rPr>
                <w:rFonts w:eastAsia="Times New Roman" w:cs="Arial"/>
                <w:lang w:val="en-AU"/>
              </w:rPr>
              <w:t xml:space="preserve"> and develop a temporal-mosaic</w:t>
            </w:r>
            <w:r w:rsidRPr="004F5DF5">
              <w:rPr>
                <w:rFonts w:eastAsia="Times New Roman" w:cs="Arial"/>
                <w:lang w:val="en-AU"/>
              </w:rPr>
              <w:t xml:space="preserve"> within sub-catchments that contain the ecological community.</w:t>
            </w:r>
          </w:p>
        </w:tc>
        <w:tc>
          <w:tcPr>
            <w:tcW w:w="1701" w:type="dxa"/>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896"/>
        </w:trPr>
        <w:tc>
          <w:tcPr>
            <w:tcW w:w="2993" w:type="dxa"/>
            <w:vMerge/>
            <w:tcBorders>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bCs/>
                <w:color w:val="000000"/>
                <w:lang w:val="en-AU"/>
              </w:rPr>
            </w:pPr>
          </w:p>
        </w:tc>
        <w:tc>
          <w:tcPr>
            <w:tcW w:w="7513" w:type="dxa"/>
            <w:tcBorders>
              <w:bottom w:val="single" w:sz="18" w:space="0" w:color="auto"/>
            </w:tcBorders>
            <w:tcMar>
              <w:top w:w="0" w:type="dxa"/>
              <w:left w:w="108" w:type="dxa"/>
              <w:bottom w:w="0" w:type="dxa"/>
              <w:right w:w="108" w:type="dxa"/>
            </w:tcMar>
          </w:tcPr>
          <w:p w:rsidR="00FF7C6B" w:rsidRPr="004F5DF5" w:rsidRDefault="0056758E" w:rsidP="00FF7C6B">
            <w:pPr>
              <w:widowControl/>
              <w:numPr>
                <w:ilvl w:val="0"/>
                <w:numId w:val="18"/>
              </w:numPr>
              <w:spacing w:before="120" w:after="120"/>
              <w:rPr>
                <w:rFonts w:eastAsia="Times New Roman" w:cs="Arial"/>
                <w:lang w:val="en-AU"/>
              </w:rPr>
            </w:pPr>
            <w:r w:rsidRPr="004F5DF5">
              <w:rPr>
                <w:rFonts w:eastAsia="Times New Roman" w:cs="Arial"/>
                <w:lang w:val="en-AU"/>
              </w:rPr>
              <w:t>Work with landholders to minimise the impacts of resource use on the ecological community.</w:t>
            </w:r>
          </w:p>
        </w:tc>
        <w:tc>
          <w:tcPr>
            <w:tcW w:w="1701" w:type="dxa"/>
            <w:tcBorders>
              <w:bottom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Low-moderate</w:t>
            </w:r>
          </w:p>
          <w:p w:rsidR="00FF7C6B" w:rsidRPr="004F5DF5" w:rsidRDefault="00FF7C6B" w:rsidP="00FF7C6B">
            <w:pPr>
              <w:rPr>
                <w:rFonts w:cs="Arial"/>
                <w:bCs/>
                <w:color w:val="000000"/>
                <w:lang w:val="en-AU"/>
              </w:rPr>
            </w:pPr>
          </w:p>
        </w:tc>
        <w:tc>
          <w:tcPr>
            <w:tcW w:w="1684" w:type="dxa"/>
            <w:tcBorders>
              <w:bottom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691"/>
        </w:trPr>
        <w:tc>
          <w:tcPr>
            <w:tcW w:w="2993" w:type="dxa"/>
            <w:vMerge w:val="restart"/>
            <w:tcBorders>
              <w:top w:val="single" w:sz="18" w:space="0" w:color="auto"/>
              <w:left w:val="single" w:sz="18" w:space="0" w:color="auto"/>
            </w:tcBorders>
            <w:tcMar>
              <w:top w:w="0" w:type="dxa"/>
              <w:left w:w="108" w:type="dxa"/>
              <w:bottom w:w="0" w:type="dxa"/>
              <w:right w:w="108" w:type="dxa"/>
            </w:tcMar>
          </w:tcPr>
          <w:p w:rsidR="00FF7C6B" w:rsidRPr="004F5DF5" w:rsidRDefault="0056758E" w:rsidP="00FF7C6B">
            <w:pPr>
              <w:rPr>
                <w:rFonts w:cs="Arial"/>
                <w:b/>
                <w:bCs/>
                <w:color w:val="000000"/>
                <w:lang w:val="en-AU"/>
              </w:rPr>
            </w:pPr>
            <w:r w:rsidRPr="004F5DF5">
              <w:rPr>
                <w:rFonts w:cs="Arial"/>
                <w:b/>
                <w:lang w:val="en-AU"/>
              </w:rPr>
              <w:t>5.2 Increase compliance and enforcement for illegal resource use.</w:t>
            </w:r>
          </w:p>
        </w:tc>
        <w:tc>
          <w:tcPr>
            <w:tcW w:w="7513" w:type="dxa"/>
            <w:tcBorders>
              <w:top w:val="single" w:sz="18" w:space="0" w:color="auto"/>
              <w:bottom w:val="single" w:sz="2" w:space="0" w:color="auto"/>
            </w:tcBorders>
            <w:tcMar>
              <w:top w:w="0" w:type="dxa"/>
              <w:left w:w="108" w:type="dxa"/>
              <w:bottom w:w="0" w:type="dxa"/>
              <w:right w:w="108" w:type="dxa"/>
            </w:tcMar>
          </w:tcPr>
          <w:p w:rsidR="00FF7C6B" w:rsidRPr="004F5DF5" w:rsidRDefault="0056758E" w:rsidP="00FF7C6B">
            <w:pPr>
              <w:widowControl/>
              <w:numPr>
                <w:ilvl w:val="0"/>
                <w:numId w:val="19"/>
              </w:numPr>
              <w:spacing w:before="120" w:after="120"/>
              <w:contextualSpacing/>
              <w:rPr>
                <w:rFonts w:cs="Arial"/>
                <w:lang w:val="en-AU"/>
              </w:rPr>
            </w:pPr>
            <w:r w:rsidRPr="004F5DF5">
              <w:rPr>
                <w:rFonts w:cs="Arial"/>
                <w:lang w:val="en-AU"/>
              </w:rPr>
              <w:t>Improve surveillance and compliance for illegal resource use.</w:t>
            </w:r>
          </w:p>
        </w:tc>
        <w:tc>
          <w:tcPr>
            <w:tcW w:w="1701" w:type="dxa"/>
            <w:tcBorders>
              <w:top w:val="single" w:sz="18" w:space="0" w:color="auto"/>
              <w:bottom w:val="single" w:sz="2"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Moderate</w:t>
            </w:r>
          </w:p>
          <w:p w:rsidR="00FF7C6B" w:rsidRPr="004F5DF5" w:rsidRDefault="00FF7C6B" w:rsidP="00FF7C6B">
            <w:pPr>
              <w:rPr>
                <w:rFonts w:cs="Arial"/>
                <w:bCs/>
                <w:color w:val="000000"/>
                <w:lang w:val="en-AU"/>
              </w:rPr>
            </w:pPr>
          </w:p>
        </w:tc>
        <w:tc>
          <w:tcPr>
            <w:tcW w:w="1684" w:type="dxa"/>
            <w:tcBorders>
              <w:top w:val="single" w:sz="18" w:space="0" w:color="auto"/>
              <w:bottom w:val="single" w:sz="2"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Moderate</w:t>
            </w:r>
          </w:p>
        </w:tc>
      </w:tr>
      <w:tr w:rsidR="004E6C03" w:rsidTr="00FF7C6B">
        <w:trPr>
          <w:trHeight w:val="850"/>
        </w:trPr>
        <w:tc>
          <w:tcPr>
            <w:tcW w:w="2993" w:type="dxa"/>
            <w:vMerge/>
            <w:tcBorders>
              <w:left w:val="single" w:sz="18" w:space="0" w:color="auto"/>
              <w:bottom w:val="single" w:sz="18" w:space="0" w:color="auto"/>
            </w:tcBorders>
            <w:tcMar>
              <w:top w:w="0" w:type="dxa"/>
              <w:left w:w="108" w:type="dxa"/>
              <w:bottom w:w="0" w:type="dxa"/>
              <w:right w:w="108" w:type="dxa"/>
            </w:tcMar>
          </w:tcPr>
          <w:p w:rsidR="00FF7C6B" w:rsidRPr="004F5DF5" w:rsidRDefault="00FF7C6B" w:rsidP="00FF7C6B">
            <w:pPr>
              <w:rPr>
                <w:rFonts w:cs="Arial"/>
                <w:b/>
                <w:lang w:val="en-AU"/>
              </w:rPr>
            </w:pPr>
          </w:p>
        </w:tc>
        <w:tc>
          <w:tcPr>
            <w:tcW w:w="7513" w:type="dxa"/>
            <w:tcBorders>
              <w:top w:val="single" w:sz="2" w:space="0" w:color="auto"/>
              <w:bottom w:val="single" w:sz="18" w:space="0" w:color="auto"/>
            </w:tcBorders>
            <w:tcMar>
              <w:top w:w="0" w:type="dxa"/>
              <w:left w:w="108" w:type="dxa"/>
              <w:bottom w:w="0" w:type="dxa"/>
              <w:right w:w="108" w:type="dxa"/>
            </w:tcMar>
          </w:tcPr>
          <w:p w:rsidR="00FF7C6B" w:rsidRPr="004F5DF5" w:rsidRDefault="0056758E" w:rsidP="00FF7C6B">
            <w:pPr>
              <w:widowControl/>
              <w:numPr>
                <w:ilvl w:val="0"/>
                <w:numId w:val="19"/>
              </w:numPr>
              <w:spacing w:before="120" w:after="120"/>
              <w:contextualSpacing/>
              <w:rPr>
                <w:rFonts w:cs="Arial"/>
                <w:lang w:val="en-AU"/>
              </w:rPr>
            </w:pPr>
            <w:r w:rsidRPr="004F5DF5">
              <w:rPr>
                <w:rFonts w:cs="Arial"/>
                <w:lang w:val="en-AU"/>
              </w:rPr>
              <w:t>Ensure that appropriate penalties are applied for illegal activities that damage the ecological community.</w:t>
            </w:r>
          </w:p>
        </w:tc>
        <w:tc>
          <w:tcPr>
            <w:tcW w:w="1701" w:type="dxa"/>
            <w:tcBorders>
              <w:top w:val="single" w:sz="2" w:space="0" w:color="auto"/>
              <w:bottom w:val="single" w:sz="18" w:space="0" w:color="auto"/>
            </w:tcBorders>
            <w:tcMar>
              <w:top w:w="0" w:type="dxa"/>
              <w:left w:w="108" w:type="dxa"/>
              <w:bottom w:w="0" w:type="dxa"/>
              <w:right w:w="108" w:type="dxa"/>
            </w:tcMar>
          </w:tcPr>
          <w:p w:rsidR="00FF7C6B" w:rsidRDefault="0056758E" w:rsidP="00FF7C6B">
            <w:pPr>
              <w:rPr>
                <w:rFonts w:cs="Arial"/>
                <w:bCs/>
                <w:color w:val="000000"/>
                <w:lang w:val="en-AU"/>
              </w:rPr>
            </w:pPr>
            <w:r>
              <w:rPr>
                <w:rFonts w:cs="Arial"/>
                <w:bCs/>
                <w:color w:val="000000"/>
                <w:lang w:val="en-AU"/>
              </w:rPr>
              <w:t>Low-moderate</w:t>
            </w:r>
          </w:p>
          <w:p w:rsidR="00FF7C6B" w:rsidRPr="004F5DF5" w:rsidRDefault="00FF7C6B" w:rsidP="00FF7C6B">
            <w:pPr>
              <w:rPr>
                <w:rFonts w:cs="Arial"/>
                <w:bCs/>
                <w:color w:val="000000"/>
                <w:lang w:val="en-AU"/>
              </w:rPr>
            </w:pPr>
          </w:p>
        </w:tc>
        <w:tc>
          <w:tcPr>
            <w:tcW w:w="1684" w:type="dxa"/>
            <w:tcBorders>
              <w:top w:val="single" w:sz="2" w:space="0" w:color="auto"/>
              <w:bottom w:val="single" w:sz="18" w:space="0" w:color="auto"/>
              <w:right w:val="single" w:sz="18" w:space="0" w:color="auto"/>
            </w:tcBorders>
          </w:tcPr>
          <w:p w:rsidR="00FF7C6B" w:rsidRPr="004F5DF5" w:rsidRDefault="0056758E" w:rsidP="00FF7C6B">
            <w:pPr>
              <w:rPr>
                <w:rFonts w:cs="Arial"/>
                <w:bCs/>
                <w:color w:val="000000"/>
                <w:lang w:val="en-AU"/>
              </w:rPr>
            </w:pPr>
            <w:r w:rsidRPr="004F5DF5">
              <w:rPr>
                <w:rFonts w:cs="Arial"/>
                <w:bCs/>
                <w:color w:val="000000"/>
                <w:lang w:val="en-AU"/>
              </w:rPr>
              <w:t>Low</w:t>
            </w:r>
            <w:r>
              <w:rPr>
                <w:rFonts w:cs="Arial"/>
                <w:bCs/>
                <w:color w:val="000000"/>
                <w:lang w:val="en-AU"/>
              </w:rPr>
              <w:t>-moderate</w:t>
            </w:r>
          </w:p>
        </w:tc>
      </w:tr>
    </w:tbl>
    <w:p w:rsidR="00FF7C6B" w:rsidRDefault="00FF7C6B" w:rsidP="00FF7C6B">
      <w:pPr>
        <w:spacing w:after="200" w:line="276" w:lineRule="auto"/>
        <w:rPr>
          <w:rFonts w:cs="Arial"/>
          <w:lang w:val="en-AU"/>
        </w:rPr>
      </w:pPr>
    </w:p>
    <w:p w:rsidR="00FF7C6B" w:rsidRPr="004F5DF5" w:rsidRDefault="00FF7C6B" w:rsidP="00FF7C6B">
      <w:pPr>
        <w:spacing w:after="200" w:line="276" w:lineRule="auto"/>
        <w:rPr>
          <w:rFonts w:cs="Arial"/>
          <w:lang w:val="en-AU"/>
        </w:rPr>
      </w:pPr>
    </w:p>
    <w:tbl>
      <w:tblPr>
        <w:tblStyle w:val="TableGrid2"/>
        <w:tblW w:w="14298" w:type="dxa"/>
        <w:tblInd w:w="534" w:type="dxa"/>
        <w:tblLook w:val="04A0"/>
      </w:tblPr>
      <w:tblGrid>
        <w:gridCol w:w="3161"/>
        <w:gridCol w:w="7856"/>
        <w:gridCol w:w="1539"/>
        <w:gridCol w:w="1742"/>
      </w:tblGrid>
      <w:tr w:rsidR="004E6C03" w:rsidTr="00FF7C6B">
        <w:trPr>
          <w:cnfStyle w:val="100000000000"/>
          <w:cantSplit/>
          <w:trHeight w:val="489"/>
        </w:trPr>
        <w:tc>
          <w:tcPr>
            <w:tcW w:w="14298"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FF7C6B" w:rsidRPr="004F5DF5" w:rsidRDefault="0056758E" w:rsidP="00FF7C6B">
            <w:pPr>
              <w:rPr>
                <w:rFonts w:cs="Arial"/>
                <w:b/>
              </w:rPr>
            </w:pPr>
            <w:r w:rsidRPr="004F5DF5">
              <w:rPr>
                <w:rFonts w:cs="Arial"/>
              </w:rPr>
              <w:br w:type="page"/>
            </w:r>
            <w:r w:rsidRPr="004F5DF5">
              <w:rPr>
                <w:rFonts w:cs="Arial"/>
                <w:b/>
              </w:rPr>
              <w:t>Strategy 2.</w:t>
            </w:r>
            <w:r w:rsidRPr="004F5DF5">
              <w:rPr>
                <w:rFonts w:cs="Arial"/>
                <w:b/>
              </w:rPr>
              <w:tab/>
              <w:t xml:space="preserve">MAINTAIN OR ENHANCE CONDITION OF THE ECOLOGICAL COMMUNITY </w:t>
            </w:r>
          </w:p>
          <w:p w:rsidR="00FF7C6B" w:rsidRPr="004F5DF5" w:rsidRDefault="00FF7C6B" w:rsidP="00FF7C6B">
            <w:pPr>
              <w:rPr>
                <w:rFonts w:cs="Arial"/>
                <w:b/>
              </w:rPr>
            </w:pPr>
          </w:p>
          <w:p w:rsidR="00FF7C6B" w:rsidRPr="004F5DF5" w:rsidRDefault="00FF7C6B" w:rsidP="00FF7C6B">
            <w:pPr>
              <w:rPr>
                <w:rFonts w:cs="Arial"/>
                <w:b/>
              </w:rPr>
            </w:pPr>
          </w:p>
        </w:tc>
      </w:tr>
      <w:tr w:rsidR="004E6C03" w:rsidTr="00FF7C6B">
        <w:trPr>
          <w:cnfStyle w:val="000000100000"/>
          <w:trHeight w:val="340"/>
        </w:trPr>
        <w:tc>
          <w:tcPr>
            <w:tcW w:w="3169" w:type="dxa"/>
            <w:vMerge w:val="restart"/>
            <w:tcBorders>
              <w:top w:val="single" w:sz="18" w:space="0" w:color="auto"/>
              <w:lef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Action 6 - CLIMATE CHANGE</w:t>
            </w:r>
          </w:p>
        </w:tc>
        <w:tc>
          <w:tcPr>
            <w:tcW w:w="7887" w:type="dxa"/>
            <w:vMerge w:val="restart"/>
            <w:tcBorders>
              <w:top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Tasks to support resilience and adaptation to climate change impacts</w:t>
            </w:r>
          </w:p>
        </w:tc>
        <w:tc>
          <w:tcPr>
            <w:tcW w:w="3242" w:type="dxa"/>
            <w:gridSpan w:val="2"/>
            <w:tcBorders>
              <w:top w:val="single" w:sz="18" w:space="0" w:color="auto"/>
              <w:bottom w:val="single" w:sz="8" w:space="0" w:color="000000" w:themeColor="text1"/>
              <w:righ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Priority rating</w:t>
            </w:r>
          </w:p>
        </w:tc>
      </w:tr>
      <w:tr w:rsidR="004E6C03" w:rsidTr="00FF7C6B">
        <w:trPr>
          <w:cnfStyle w:val="000000010000"/>
          <w:trHeight w:val="217"/>
        </w:trPr>
        <w:tc>
          <w:tcPr>
            <w:tcW w:w="3169" w:type="dxa"/>
            <w:vMerge/>
            <w:tcBorders>
              <w:left w:val="single" w:sz="18" w:space="0" w:color="auto"/>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7887" w:type="dxa"/>
            <w:vMerge/>
            <w:tcBorders>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1497" w:type="dxa"/>
            <w:tcBorders>
              <w:top w:val="single" w:sz="8" w:space="0" w:color="000000" w:themeColor="text1"/>
              <w:bottom w:val="single" w:sz="18" w:space="0" w:color="auto"/>
              <w:right w:val="single" w:sz="8" w:space="0" w:color="000000" w:themeColor="text1"/>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w:t>
            </w:r>
            <w:r>
              <w:rPr>
                <w:rFonts w:cs="Arial"/>
                <w:b/>
                <w:bCs/>
                <w:color w:val="000000"/>
              </w:rPr>
              <w:t>/NSW/VIC</w:t>
            </w:r>
          </w:p>
        </w:tc>
        <w:tc>
          <w:tcPr>
            <w:tcW w:w="1745" w:type="dxa"/>
            <w:tcBorders>
              <w:top w:val="single" w:sz="8" w:space="0" w:color="000000" w:themeColor="text1"/>
              <w:left w:val="single" w:sz="8" w:space="0" w:color="000000" w:themeColor="text1"/>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rPr>
            </w:pPr>
            <w:r w:rsidRPr="004F5DF5">
              <w:rPr>
                <w:rFonts w:cs="Arial"/>
                <w:b/>
                <w:bCs/>
                <w:color w:val="000000"/>
              </w:rPr>
              <w:t>TAS</w:t>
            </w:r>
          </w:p>
        </w:tc>
      </w:tr>
      <w:tr w:rsidR="004E6C03" w:rsidTr="00FF7C6B">
        <w:trPr>
          <w:cnfStyle w:val="000000100000"/>
          <w:trHeight w:val="1619"/>
        </w:trPr>
        <w:tc>
          <w:tcPr>
            <w:tcW w:w="3169" w:type="dxa"/>
            <w:tcBorders>
              <w:top w:val="single" w:sz="18" w:space="0" w:color="auto"/>
              <w:left w:val="single" w:sz="18" w:space="0" w:color="auto"/>
              <w:bottom w:val="single" w:sz="18" w:space="0" w:color="auto"/>
            </w:tcBorders>
            <w:shd w:val="clear" w:color="auto" w:fill="FFFFFF" w:themeFill="background1"/>
            <w:hideMark/>
          </w:tcPr>
          <w:p w:rsidR="00FF7C6B" w:rsidRPr="004F5DF5" w:rsidRDefault="0056758E" w:rsidP="00FF7C6B">
            <w:pPr>
              <w:rPr>
                <w:rFonts w:cs="Arial"/>
                <w:b/>
                <w:bCs/>
                <w:color w:val="000000"/>
              </w:rPr>
            </w:pPr>
            <w:r w:rsidRPr="004F5DF5">
              <w:rPr>
                <w:rFonts w:cs="Arial"/>
                <w:b/>
                <w:bCs/>
                <w:color w:val="000000"/>
              </w:rPr>
              <w:t>6.1 Implement Actions 1-5 under Strategy 1 to support resilience and adaptation to climate change impacts.</w:t>
            </w:r>
          </w:p>
        </w:tc>
        <w:tc>
          <w:tcPr>
            <w:tcW w:w="7887" w:type="dxa"/>
            <w:tcBorders>
              <w:top w:val="single" w:sz="18" w:space="0" w:color="auto"/>
              <w:bottom w:val="single" w:sz="18" w:space="0" w:color="auto"/>
            </w:tcBorders>
            <w:shd w:val="clear" w:color="auto" w:fill="FFFFFF" w:themeFill="background1"/>
            <w:hideMark/>
          </w:tcPr>
          <w:p w:rsidR="00FF7C6B" w:rsidRPr="004F5DF5" w:rsidRDefault="0056758E" w:rsidP="00FF7C6B">
            <w:pPr>
              <w:spacing w:before="120" w:after="120"/>
              <w:rPr>
                <w:rFonts w:eastAsia="Times New Roman" w:cs="Arial"/>
                <w:b/>
                <w:bCs/>
                <w:color w:val="000000"/>
              </w:rPr>
            </w:pPr>
            <w:r w:rsidRPr="004F5DF5">
              <w:rPr>
                <w:rFonts w:eastAsia="Times New Roman" w:cs="Arial"/>
              </w:rPr>
              <w:t xml:space="preserve">Implementing actions under Strategy 1 to manage and reduce the impacts of threats will contribute to making the ecological community more resilient to climate change. These actions are crucial to maintaining the </w:t>
            </w:r>
            <w:r>
              <w:rPr>
                <w:rFonts w:eastAsia="Times New Roman" w:cs="Arial"/>
              </w:rPr>
              <w:t>extent</w:t>
            </w:r>
            <w:r w:rsidRPr="004F5DF5">
              <w:rPr>
                <w:rFonts w:eastAsia="Times New Roman" w:cs="Arial"/>
              </w:rPr>
              <w:t xml:space="preserve"> and condition of the ecological community.</w:t>
            </w:r>
          </w:p>
        </w:tc>
        <w:tc>
          <w:tcPr>
            <w:tcW w:w="1497" w:type="dxa"/>
            <w:tcBorders>
              <w:top w:val="single" w:sz="18" w:space="0" w:color="auto"/>
              <w:bottom w:val="single" w:sz="18" w:space="0" w:color="auto"/>
              <w:right w:val="single" w:sz="8" w:space="0" w:color="000000" w:themeColor="text1"/>
            </w:tcBorders>
            <w:shd w:val="clear" w:color="auto" w:fill="FFFFFF" w:themeFill="background1"/>
            <w:hideMark/>
          </w:tcPr>
          <w:p w:rsidR="00FF7C6B" w:rsidRDefault="0056758E" w:rsidP="00FF7C6B">
            <w:pPr>
              <w:rPr>
                <w:rFonts w:cs="Arial"/>
                <w:bCs/>
                <w:color w:val="000000"/>
              </w:rPr>
            </w:pPr>
            <w:r>
              <w:rPr>
                <w:rFonts w:cs="Arial"/>
                <w:bCs/>
                <w:color w:val="000000"/>
              </w:rPr>
              <w:t>Highest</w:t>
            </w:r>
          </w:p>
          <w:p w:rsidR="00FF7C6B" w:rsidRPr="004F5DF5" w:rsidRDefault="00FF7C6B" w:rsidP="00FF7C6B">
            <w:pPr>
              <w:rPr>
                <w:rFonts w:cs="Arial"/>
                <w:bCs/>
                <w:color w:val="000000"/>
              </w:rPr>
            </w:pPr>
          </w:p>
        </w:tc>
        <w:tc>
          <w:tcPr>
            <w:tcW w:w="1745" w:type="dxa"/>
            <w:tcBorders>
              <w:top w:val="single" w:sz="18" w:space="0" w:color="auto"/>
              <w:left w:val="single" w:sz="8" w:space="0" w:color="000000" w:themeColor="text1"/>
              <w:bottom w:val="single" w:sz="18" w:space="0" w:color="auto"/>
              <w:right w:val="single" w:sz="18" w:space="0" w:color="auto"/>
            </w:tcBorders>
            <w:shd w:val="clear" w:color="auto" w:fill="FFFFFF" w:themeFill="background1"/>
          </w:tcPr>
          <w:p w:rsidR="00FF7C6B" w:rsidRPr="004F5DF5" w:rsidRDefault="0056758E" w:rsidP="00FF7C6B">
            <w:pPr>
              <w:rPr>
                <w:rFonts w:cs="Arial"/>
                <w:bCs/>
                <w:color w:val="000000"/>
              </w:rPr>
            </w:pPr>
            <w:r w:rsidRPr="004F5DF5">
              <w:rPr>
                <w:rFonts w:cs="Arial"/>
                <w:bCs/>
                <w:color w:val="000000"/>
              </w:rPr>
              <w:t>Highest</w:t>
            </w:r>
          </w:p>
        </w:tc>
      </w:tr>
      <w:tr w:rsidR="004E6C03" w:rsidTr="00FF7C6B">
        <w:trPr>
          <w:cnfStyle w:val="000000010000"/>
          <w:trHeight w:val="1309"/>
        </w:trPr>
        <w:tc>
          <w:tcPr>
            <w:tcW w:w="3169" w:type="dxa"/>
            <w:vMerge w:val="restart"/>
            <w:tcBorders>
              <w:top w:val="single" w:sz="18" w:space="0" w:color="auto"/>
              <w:left w:val="single" w:sz="18" w:space="0" w:color="auto"/>
            </w:tcBorders>
            <w:hideMark/>
          </w:tcPr>
          <w:p w:rsidR="00FF7C6B" w:rsidRPr="004F5DF5" w:rsidRDefault="0056758E" w:rsidP="00FF7C6B">
            <w:pPr>
              <w:rPr>
                <w:rFonts w:cs="Arial"/>
                <w:b/>
              </w:rPr>
            </w:pPr>
            <w:r w:rsidRPr="004F5DF5">
              <w:rPr>
                <w:rFonts w:cs="Arial"/>
                <w:b/>
                <w:bCs/>
                <w:color w:val="000000"/>
              </w:rPr>
              <w:t xml:space="preserve">6.2 </w:t>
            </w:r>
            <w:r w:rsidRPr="004F5DF5">
              <w:rPr>
                <w:rFonts w:cs="Arial"/>
                <w:b/>
              </w:rPr>
              <w:t>Identify other potential climate change impacts and investigate latest research and techniques to combat them at a local scale.</w:t>
            </w:r>
          </w:p>
          <w:p w:rsidR="00FF7C6B" w:rsidRPr="004F5DF5" w:rsidRDefault="00FF7C6B" w:rsidP="00FF7C6B">
            <w:pPr>
              <w:rPr>
                <w:rFonts w:cs="Arial"/>
                <w:b/>
                <w:bCs/>
                <w:color w:val="000000"/>
              </w:rPr>
            </w:pPr>
          </w:p>
        </w:tc>
        <w:tc>
          <w:tcPr>
            <w:tcW w:w="7887" w:type="dxa"/>
            <w:tcBorders>
              <w:top w:val="single" w:sz="18" w:space="0" w:color="auto"/>
            </w:tcBorders>
            <w:hideMark/>
          </w:tcPr>
          <w:p w:rsidR="00FF7C6B" w:rsidRPr="004F5DF5" w:rsidRDefault="0056758E" w:rsidP="00FF7C6B">
            <w:pPr>
              <w:numPr>
                <w:ilvl w:val="0"/>
                <w:numId w:val="22"/>
              </w:numPr>
              <w:spacing w:before="120" w:after="120"/>
              <w:rPr>
                <w:rFonts w:eastAsia="Times New Roman" w:cs="Arial"/>
              </w:rPr>
            </w:pPr>
            <w:r w:rsidRPr="004F5DF5">
              <w:rPr>
                <w:rFonts w:eastAsia="Times New Roman" w:cs="Arial"/>
              </w:rPr>
              <w:t>Further develop and use climate models to identify threats to the ecological community from climate change impacts in different parts of the landscape to identify where control of invasive plants and animals will be most critical.</w:t>
            </w:r>
          </w:p>
        </w:tc>
        <w:tc>
          <w:tcPr>
            <w:tcW w:w="1497" w:type="dxa"/>
            <w:tcBorders>
              <w:top w:val="single" w:sz="18" w:space="0" w:color="auto"/>
              <w:right w:val="single" w:sz="8" w:space="0" w:color="000000" w:themeColor="text1"/>
            </w:tcBorders>
            <w:hideMark/>
          </w:tcPr>
          <w:p w:rsidR="00FF7C6B" w:rsidRDefault="0056758E" w:rsidP="00FF7C6B">
            <w:pPr>
              <w:rPr>
                <w:rFonts w:cs="Arial"/>
                <w:bCs/>
                <w:color w:val="000000"/>
              </w:rPr>
            </w:pPr>
            <w:r>
              <w:rPr>
                <w:rFonts w:cs="Arial"/>
                <w:bCs/>
                <w:color w:val="000000"/>
              </w:rPr>
              <w:t>Low-moderate</w:t>
            </w:r>
          </w:p>
          <w:p w:rsidR="00FF7C6B" w:rsidRPr="004F5DF5" w:rsidRDefault="00FF7C6B" w:rsidP="00FF7C6B">
            <w:pPr>
              <w:rPr>
                <w:rFonts w:cs="Arial"/>
                <w:bCs/>
                <w:color w:val="000000"/>
              </w:rPr>
            </w:pPr>
          </w:p>
        </w:tc>
        <w:tc>
          <w:tcPr>
            <w:tcW w:w="1745" w:type="dxa"/>
            <w:tcBorders>
              <w:top w:val="single" w:sz="18" w:space="0" w:color="auto"/>
              <w:left w:val="single" w:sz="8" w:space="0" w:color="000000" w:themeColor="text1"/>
              <w:right w:val="single" w:sz="18" w:space="0" w:color="auto"/>
            </w:tcBorders>
          </w:tcPr>
          <w:p w:rsidR="00FF7C6B" w:rsidRPr="004F5DF5" w:rsidRDefault="0056758E" w:rsidP="00FF7C6B">
            <w:pPr>
              <w:rPr>
                <w:rFonts w:cs="Arial"/>
                <w:bCs/>
                <w:color w:val="000000"/>
              </w:rPr>
            </w:pPr>
            <w:r w:rsidRPr="004F5DF5">
              <w:rPr>
                <w:rFonts w:cs="Arial"/>
                <w:bCs/>
                <w:color w:val="000000"/>
              </w:rPr>
              <w:t>Moderate</w:t>
            </w:r>
          </w:p>
        </w:tc>
      </w:tr>
      <w:tr w:rsidR="004E6C03" w:rsidTr="00FF7C6B">
        <w:trPr>
          <w:cnfStyle w:val="000000100000"/>
          <w:trHeight w:val="1134"/>
        </w:trPr>
        <w:tc>
          <w:tcPr>
            <w:tcW w:w="3169" w:type="dxa"/>
            <w:vMerge/>
            <w:tcBorders>
              <w:left w:val="single" w:sz="18" w:space="0" w:color="auto"/>
            </w:tcBorders>
            <w:hideMark/>
          </w:tcPr>
          <w:p w:rsidR="00FF7C6B" w:rsidRPr="004F5DF5" w:rsidRDefault="00FF7C6B" w:rsidP="00FF7C6B">
            <w:pPr>
              <w:rPr>
                <w:rFonts w:cs="Arial"/>
                <w:b/>
                <w:bCs/>
                <w:color w:val="000000"/>
              </w:rPr>
            </w:pPr>
          </w:p>
        </w:tc>
        <w:tc>
          <w:tcPr>
            <w:tcW w:w="7887" w:type="dxa"/>
            <w:hideMark/>
          </w:tcPr>
          <w:p w:rsidR="00FF7C6B" w:rsidRPr="004F5DF5" w:rsidRDefault="0056758E" w:rsidP="00FF7C6B">
            <w:pPr>
              <w:numPr>
                <w:ilvl w:val="0"/>
                <w:numId w:val="22"/>
              </w:numPr>
              <w:spacing w:before="120" w:after="120"/>
              <w:rPr>
                <w:rFonts w:eastAsia="Times New Roman" w:cs="Arial"/>
              </w:rPr>
            </w:pPr>
            <w:r w:rsidRPr="004F5DF5">
              <w:rPr>
                <w:rFonts w:eastAsia="Times New Roman" w:cs="Arial"/>
              </w:rPr>
              <w:t>Develop a climate change impact conceptual model of risks to the ecological community and revise regularly as impacts and feedback mechanisms are identified.</w:t>
            </w:r>
          </w:p>
        </w:tc>
        <w:tc>
          <w:tcPr>
            <w:tcW w:w="1497" w:type="dxa"/>
            <w:tcBorders>
              <w:right w:val="single" w:sz="8" w:space="0" w:color="000000" w:themeColor="text1"/>
            </w:tcBorders>
            <w:hideMark/>
          </w:tcPr>
          <w:p w:rsidR="00FF7C6B" w:rsidRDefault="0056758E" w:rsidP="00FF7C6B">
            <w:pPr>
              <w:rPr>
                <w:rFonts w:cs="Arial"/>
                <w:bCs/>
                <w:color w:val="000000"/>
              </w:rPr>
            </w:pPr>
            <w:r>
              <w:rPr>
                <w:rFonts w:cs="Arial"/>
                <w:bCs/>
                <w:color w:val="000000"/>
              </w:rPr>
              <w:t>Low-moderate</w:t>
            </w:r>
          </w:p>
          <w:p w:rsidR="00FF7C6B" w:rsidRPr="004F5DF5" w:rsidRDefault="00FF7C6B" w:rsidP="00FF7C6B">
            <w:pPr>
              <w:rPr>
                <w:rFonts w:cs="Arial"/>
                <w:bCs/>
                <w:color w:val="000000"/>
              </w:rPr>
            </w:pPr>
          </w:p>
        </w:tc>
        <w:tc>
          <w:tcPr>
            <w:tcW w:w="1745" w:type="dxa"/>
            <w:tcBorders>
              <w:left w:val="single" w:sz="8" w:space="0" w:color="000000" w:themeColor="text1"/>
              <w:right w:val="single" w:sz="18" w:space="0" w:color="auto"/>
            </w:tcBorders>
          </w:tcPr>
          <w:p w:rsidR="00FF7C6B" w:rsidRPr="004F5DF5" w:rsidRDefault="0056758E" w:rsidP="00FF7C6B">
            <w:pPr>
              <w:rPr>
                <w:rFonts w:cs="Arial"/>
                <w:bCs/>
                <w:color w:val="000000"/>
              </w:rPr>
            </w:pPr>
            <w:r w:rsidRPr="004F5DF5">
              <w:rPr>
                <w:rFonts w:cs="Arial"/>
                <w:bCs/>
                <w:color w:val="000000"/>
              </w:rPr>
              <w:t>Moderate</w:t>
            </w:r>
          </w:p>
        </w:tc>
      </w:tr>
      <w:tr w:rsidR="004E6C03" w:rsidTr="00FF7C6B">
        <w:trPr>
          <w:cnfStyle w:val="000000010000"/>
          <w:trHeight w:val="1197"/>
        </w:trPr>
        <w:tc>
          <w:tcPr>
            <w:tcW w:w="3169" w:type="dxa"/>
            <w:vMerge/>
            <w:tcBorders>
              <w:left w:val="single" w:sz="18" w:space="0" w:color="auto"/>
            </w:tcBorders>
            <w:hideMark/>
          </w:tcPr>
          <w:p w:rsidR="00FF7C6B" w:rsidRPr="004F5DF5" w:rsidRDefault="00FF7C6B" w:rsidP="00FF7C6B">
            <w:pPr>
              <w:rPr>
                <w:rFonts w:cs="Arial"/>
                <w:b/>
                <w:bCs/>
                <w:color w:val="000000"/>
              </w:rPr>
            </w:pPr>
          </w:p>
        </w:tc>
        <w:tc>
          <w:tcPr>
            <w:tcW w:w="7887" w:type="dxa"/>
            <w:hideMark/>
          </w:tcPr>
          <w:p w:rsidR="00FF7C6B" w:rsidRPr="004F5DF5" w:rsidRDefault="0056758E" w:rsidP="00FF7C6B">
            <w:pPr>
              <w:numPr>
                <w:ilvl w:val="0"/>
                <w:numId w:val="22"/>
              </w:numPr>
              <w:spacing w:before="120" w:after="120"/>
              <w:rPr>
                <w:rFonts w:eastAsia="Times New Roman" w:cs="Arial"/>
              </w:rPr>
            </w:pPr>
            <w:r w:rsidRPr="004F5DF5">
              <w:rPr>
                <w:rFonts w:eastAsia="Times New Roman" w:cs="Arial"/>
              </w:rPr>
              <w:t>Keep up to date with new research and techniques for local scale amelioration of climate change impacts in high altitude environments and undertake trials as appropriate.</w:t>
            </w:r>
          </w:p>
        </w:tc>
        <w:tc>
          <w:tcPr>
            <w:tcW w:w="1497" w:type="dxa"/>
            <w:tcBorders>
              <w:right w:val="single" w:sz="8" w:space="0" w:color="000000" w:themeColor="text1"/>
            </w:tcBorders>
            <w:hideMark/>
          </w:tcPr>
          <w:p w:rsidR="00FF7C6B" w:rsidRDefault="0056758E" w:rsidP="00FF7C6B">
            <w:pPr>
              <w:rPr>
                <w:rFonts w:cs="Arial"/>
                <w:bCs/>
                <w:color w:val="000000"/>
              </w:rPr>
            </w:pPr>
            <w:r>
              <w:rPr>
                <w:rFonts w:cs="Arial"/>
                <w:bCs/>
                <w:color w:val="000000"/>
              </w:rPr>
              <w:t>Low-moderate</w:t>
            </w:r>
          </w:p>
          <w:p w:rsidR="00FF7C6B" w:rsidRPr="004F5DF5" w:rsidRDefault="00FF7C6B" w:rsidP="00FF7C6B">
            <w:pPr>
              <w:rPr>
                <w:rFonts w:cs="Arial"/>
                <w:bCs/>
                <w:color w:val="000000"/>
              </w:rPr>
            </w:pPr>
          </w:p>
        </w:tc>
        <w:tc>
          <w:tcPr>
            <w:tcW w:w="1745" w:type="dxa"/>
            <w:tcBorders>
              <w:left w:val="single" w:sz="8" w:space="0" w:color="000000" w:themeColor="text1"/>
              <w:right w:val="single" w:sz="18" w:space="0" w:color="auto"/>
            </w:tcBorders>
          </w:tcPr>
          <w:p w:rsidR="00FF7C6B" w:rsidRPr="004F5DF5" w:rsidRDefault="0056758E" w:rsidP="00FF7C6B">
            <w:pPr>
              <w:rPr>
                <w:rFonts w:cs="Arial"/>
                <w:bCs/>
                <w:color w:val="000000"/>
              </w:rPr>
            </w:pPr>
            <w:r w:rsidRPr="004F5DF5">
              <w:rPr>
                <w:rFonts w:cs="Arial"/>
                <w:bCs/>
                <w:color w:val="000000"/>
              </w:rPr>
              <w:t>Low-moderate</w:t>
            </w:r>
          </w:p>
        </w:tc>
      </w:tr>
      <w:tr w:rsidR="004E6C03" w:rsidTr="00FF7C6B">
        <w:trPr>
          <w:cnfStyle w:val="000000100000"/>
          <w:trHeight w:val="1666"/>
        </w:trPr>
        <w:tc>
          <w:tcPr>
            <w:tcW w:w="3169" w:type="dxa"/>
            <w:vMerge/>
            <w:tcBorders>
              <w:left w:val="single" w:sz="18" w:space="0" w:color="auto"/>
            </w:tcBorders>
            <w:hideMark/>
          </w:tcPr>
          <w:p w:rsidR="00FF7C6B" w:rsidRPr="004F5DF5" w:rsidRDefault="00FF7C6B" w:rsidP="00FF7C6B">
            <w:pPr>
              <w:rPr>
                <w:rFonts w:cs="Arial"/>
                <w:b/>
                <w:bCs/>
                <w:color w:val="000000"/>
              </w:rPr>
            </w:pPr>
          </w:p>
        </w:tc>
        <w:tc>
          <w:tcPr>
            <w:tcW w:w="7887" w:type="dxa"/>
            <w:hideMark/>
          </w:tcPr>
          <w:p w:rsidR="00FF7C6B" w:rsidRPr="004F5DF5" w:rsidRDefault="0056758E" w:rsidP="00FF7C6B">
            <w:pPr>
              <w:numPr>
                <w:ilvl w:val="0"/>
                <w:numId w:val="22"/>
              </w:numPr>
              <w:spacing w:before="120" w:after="120"/>
              <w:rPr>
                <w:rFonts w:eastAsia="Times New Roman" w:cs="Arial"/>
              </w:rPr>
            </w:pPr>
            <w:r w:rsidRPr="004F5DF5">
              <w:rPr>
                <w:rFonts w:eastAsia="Times New Roman" w:cs="Arial"/>
              </w:rPr>
              <w:t>Identify characteristics of the ecological community that may make some patches more resilient to UV-B (e.g. greater shrub cover, aspect, shading proximity, snow cover duration) and consider this and model these variables in rehabilitation/ restoration triage spatial fire protection planning.</w:t>
            </w:r>
          </w:p>
        </w:tc>
        <w:tc>
          <w:tcPr>
            <w:tcW w:w="1497" w:type="dxa"/>
            <w:tcBorders>
              <w:right w:val="single" w:sz="8" w:space="0" w:color="000000" w:themeColor="text1"/>
            </w:tcBorders>
            <w:hideMark/>
          </w:tcPr>
          <w:p w:rsidR="00FF7C6B" w:rsidRDefault="0056758E" w:rsidP="00FF7C6B">
            <w:pPr>
              <w:rPr>
                <w:rFonts w:cs="Arial"/>
                <w:bCs/>
                <w:color w:val="000000"/>
              </w:rPr>
            </w:pPr>
            <w:r>
              <w:rPr>
                <w:rFonts w:cs="Arial"/>
                <w:bCs/>
                <w:color w:val="000000"/>
              </w:rPr>
              <w:t>Moderate</w:t>
            </w:r>
          </w:p>
          <w:p w:rsidR="00FF7C6B" w:rsidRPr="004F5DF5" w:rsidRDefault="00FF7C6B" w:rsidP="00FF7C6B">
            <w:pPr>
              <w:rPr>
                <w:rFonts w:cs="Arial"/>
                <w:bCs/>
                <w:color w:val="000000"/>
              </w:rPr>
            </w:pPr>
          </w:p>
        </w:tc>
        <w:tc>
          <w:tcPr>
            <w:tcW w:w="1745" w:type="dxa"/>
            <w:tcBorders>
              <w:left w:val="single" w:sz="8" w:space="0" w:color="000000" w:themeColor="text1"/>
              <w:right w:val="single" w:sz="18" w:space="0" w:color="auto"/>
            </w:tcBorders>
          </w:tcPr>
          <w:p w:rsidR="00FF7C6B" w:rsidRPr="004F5DF5" w:rsidRDefault="0056758E" w:rsidP="00FF7C6B">
            <w:pPr>
              <w:rPr>
                <w:rFonts w:cs="Arial"/>
                <w:bCs/>
                <w:color w:val="000000"/>
              </w:rPr>
            </w:pPr>
            <w:r w:rsidRPr="004F5DF5">
              <w:rPr>
                <w:rFonts w:cs="Arial"/>
                <w:bCs/>
                <w:color w:val="000000"/>
              </w:rPr>
              <w:t>Low-moderate</w:t>
            </w:r>
          </w:p>
        </w:tc>
      </w:tr>
      <w:tr w:rsidR="004E6C03" w:rsidTr="00FF7C6B">
        <w:trPr>
          <w:cnfStyle w:val="000000010000"/>
          <w:trHeight w:val="848"/>
        </w:trPr>
        <w:tc>
          <w:tcPr>
            <w:tcW w:w="3169" w:type="dxa"/>
            <w:vMerge/>
            <w:tcBorders>
              <w:left w:val="single" w:sz="18" w:space="0" w:color="auto"/>
              <w:bottom w:val="single" w:sz="18" w:space="0" w:color="auto"/>
            </w:tcBorders>
            <w:hideMark/>
          </w:tcPr>
          <w:p w:rsidR="00FF7C6B" w:rsidRPr="004F5DF5" w:rsidRDefault="00FF7C6B" w:rsidP="00FF7C6B">
            <w:pPr>
              <w:rPr>
                <w:rFonts w:cs="Arial"/>
                <w:b/>
                <w:bCs/>
                <w:color w:val="000000"/>
              </w:rPr>
            </w:pPr>
          </w:p>
        </w:tc>
        <w:tc>
          <w:tcPr>
            <w:tcW w:w="7887" w:type="dxa"/>
            <w:tcBorders>
              <w:bottom w:val="single" w:sz="18" w:space="0" w:color="auto"/>
            </w:tcBorders>
            <w:hideMark/>
          </w:tcPr>
          <w:p w:rsidR="00FF7C6B" w:rsidRPr="004F5DF5" w:rsidRDefault="0056758E" w:rsidP="00FF7C6B">
            <w:pPr>
              <w:numPr>
                <w:ilvl w:val="0"/>
                <w:numId w:val="22"/>
              </w:numPr>
              <w:spacing w:before="120" w:after="120"/>
              <w:rPr>
                <w:rFonts w:eastAsia="Times New Roman" w:cs="Arial"/>
              </w:rPr>
            </w:pPr>
            <w:r w:rsidRPr="004F5DF5">
              <w:rPr>
                <w:rFonts w:eastAsia="Times New Roman" w:cs="Arial"/>
              </w:rPr>
              <w:t>Monitor effects of UV-B and if possible, develop management responses.</w:t>
            </w:r>
          </w:p>
        </w:tc>
        <w:tc>
          <w:tcPr>
            <w:tcW w:w="1497" w:type="dxa"/>
            <w:tcBorders>
              <w:bottom w:val="single" w:sz="18" w:space="0" w:color="auto"/>
              <w:right w:val="single" w:sz="8" w:space="0" w:color="000000" w:themeColor="text1"/>
            </w:tcBorders>
            <w:hideMark/>
          </w:tcPr>
          <w:p w:rsidR="00FF7C6B" w:rsidRDefault="0056758E" w:rsidP="00FF7C6B">
            <w:pPr>
              <w:rPr>
                <w:rFonts w:cs="Arial"/>
                <w:bCs/>
                <w:color w:val="000000"/>
              </w:rPr>
            </w:pPr>
            <w:r>
              <w:rPr>
                <w:rFonts w:cs="Arial"/>
                <w:bCs/>
                <w:color w:val="000000"/>
              </w:rPr>
              <w:t>Moderate</w:t>
            </w:r>
          </w:p>
          <w:p w:rsidR="00FF7C6B" w:rsidRPr="004F5DF5" w:rsidRDefault="00FF7C6B" w:rsidP="00FF7C6B">
            <w:pPr>
              <w:rPr>
                <w:rFonts w:cs="Arial"/>
                <w:bCs/>
                <w:color w:val="000000"/>
              </w:rPr>
            </w:pPr>
          </w:p>
        </w:tc>
        <w:tc>
          <w:tcPr>
            <w:tcW w:w="1745" w:type="dxa"/>
            <w:tcBorders>
              <w:left w:val="single" w:sz="8" w:space="0" w:color="000000" w:themeColor="text1"/>
              <w:bottom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Low</w:t>
            </w:r>
          </w:p>
        </w:tc>
      </w:tr>
      <w:tr w:rsidR="004E6C03" w:rsidTr="00FF7C6B">
        <w:trPr>
          <w:cnfStyle w:val="000000100000"/>
          <w:trHeight w:val="340"/>
        </w:trPr>
        <w:tc>
          <w:tcPr>
            <w:tcW w:w="3169" w:type="dxa"/>
            <w:vMerge w:val="restart"/>
            <w:tcBorders>
              <w:top w:val="single" w:sz="18" w:space="0" w:color="auto"/>
              <w:lef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Action 7 - REHABILITATE CATCHMENTS</w:t>
            </w:r>
          </w:p>
        </w:tc>
        <w:tc>
          <w:tcPr>
            <w:tcW w:w="7887" w:type="dxa"/>
            <w:vMerge w:val="restart"/>
            <w:tcBorders>
              <w:top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Tasks to rehabilitate Alps catchments and restore the ecological community</w:t>
            </w:r>
          </w:p>
        </w:tc>
        <w:tc>
          <w:tcPr>
            <w:tcW w:w="3242" w:type="dxa"/>
            <w:gridSpan w:val="2"/>
            <w:tcBorders>
              <w:top w:val="single" w:sz="18" w:space="0" w:color="auto"/>
              <w:bottom w:val="single" w:sz="8" w:space="0" w:color="000000" w:themeColor="text1"/>
              <w:righ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Priority rating</w:t>
            </w:r>
          </w:p>
        </w:tc>
      </w:tr>
      <w:tr w:rsidR="004E6C03" w:rsidTr="00FF7C6B">
        <w:trPr>
          <w:cnfStyle w:val="000000010000"/>
          <w:trHeight w:val="217"/>
        </w:trPr>
        <w:tc>
          <w:tcPr>
            <w:tcW w:w="3169" w:type="dxa"/>
            <w:vMerge/>
            <w:tcBorders>
              <w:left w:val="single" w:sz="18" w:space="0" w:color="auto"/>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7887" w:type="dxa"/>
            <w:vMerge/>
            <w:tcBorders>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1497" w:type="dxa"/>
            <w:tcBorders>
              <w:top w:val="single" w:sz="8" w:space="0" w:color="000000" w:themeColor="text1"/>
              <w:bottom w:val="single" w:sz="18" w:space="0" w:color="auto"/>
              <w:right w:val="single" w:sz="8" w:space="0" w:color="000000" w:themeColor="text1"/>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w:t>
            </w:r>
            <w:r>
              <w:rPr>
                <w:rFonts w:cs="Arial"/>
                <w:b/>
                <w:bCs/>
                <w:color w:val="000000"/>
              </w:rPr>
              <w:t>/NSW/VIC</w:t>
            </w:r>
          </w:p>
        </w:tc>
        <w:tc>
          <w:tcPr>
            <w:tcW w:w="1745" w:type="dxa"/>
            <w:tcBorders>
              <w:top w:val="single" w:sz="8" w:space="0" w:color="000000" w:themeColor="text1"/>
              <w:left w:val="single" w:sz="8" w:space="0" w:color="000000" w:themeColor="text1"/>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rPr>
            </w:pPr>
            <w:r w:rsidRPr="004F5DF5">
              <w:rPr>
                <w:rFonts w:cs="Arial"/>
                <w:b/>
                <w:bCs/>
                <w:color w:val="000000"/>
              </w:rPr>
              <w:t>TAS</w:t>
            </w:r>
          </w:p>
        </w:tc>
      </w:tr>
      <w:tr w:rsidR="004E6C03" w:rsidTr="00FF7C6B">
        <w:trPr>
          <w:cnfStyle w:val="000000100000"/>
          <w:trHeight w:val="1719"/>
        </w:trPr>
        <w:tc>
          <w:tcPr>
            <w:tcW w:w="3169" w:type="dxa"/>
            <w:tcBorders>
              <w:top w:val="single" w:sz="18" w:space="0" w:color="auto"/>
              <w:left w:val="single" w:sz="18" w:space="0" w:color="auto"/>
              <w:bottom w:val="single" w:sz="18" w:space="0" w:color="auto"/>
            </w:tcBorders>
            <w:hideMark/>
          </w:tcPr>
          <w:p w:rsidR="00FF7C6B" w:rsidRPr="004F5DF5" w:rsidRDefault="0056758E" w:rsidP="00FF7C6B">
            <w:pPr>
              <w:rPr>
                <w:rFonts w:cs="Arial"/>
                <w:b/>
                <w:bCs/>
                <w:color w:val="000000"/>
              </w:rPr>
            </w:pPr>
            <w:r w:rsidRPr="004F5DF5">
              <w:rPr>
                <w:rFonts w:cs="Arial"/>
                <w:b/>
                <w:bCs/>
                <w:color w:val="000000"/>
              </w:rPr>
              <w:t>7.1 Implement Actions 1-5 under Strategy 1 to assist restoring catchments to maintain the hydrological processes upon which the ecological community depends.</w:t>
            </w:r>
          </w:p>
          <w:p w:rsidR="00FF7C6B" w:rsidRPr="004F5DF5" w:rsidRDefault="00FF7C6B" w:rsidP="00FF7C6B">
            <w:pPr>
              <w:rPr>
                <w:rFonts w:cs="Arial"/>
                <w:b/>
                <w:bCs/>
                <w:color w:val="000000"/>
              </w:rPr>
            </w:pPr>
          </w:p>
        </w:tc>
        <w:tc>
          <w:tcPr>
            <w:tcW w:w="7887" w:type="dxa"/>
            <w:tcBorders>
              <w:top w:val="single" w:sz="18" w:space="0" w:color="auto"/>
              <w:bottom w:val="single" w:sz="18" w:space="0" w:color="auto"/>
            </w:tcBorders>
            <w:hideMark/>
          </w:tcPr>
          <w:p w:rsidR="00FF7C6B" w:rsidRPr="004F5DF5" w:rsidRDefault="0056758E" w:rsidP="00FF7C6B">
            <w:pPr>
              <w:spacing w:before="120" w:after="120"/>
              <w:rPr>
                <w:rFonts w:eastAsia="Times New Roman" w:cs="Arial"/>
              </w:rPr>
            </w:pPr>
            <w:r>
              <w:rPr>
                <w:rFonts w:eastAsia="Times New Roman" w:cs="Arial"/>
              </w:rPr>
              <w:t>When i</w:t>
            </w:r>
            <w:r w:rsidRPr="004F5DF5">
              <w:rPr>
                <w:rFonts w:eastAsia="Times New Roman" w:cs="Arial"/>
              </w:rPr>
              <w:t xml:space="preserve">mplementing </w:t>
            </w:r>
            <w:r>
              <w:rPr>
                <w:rFonts w:eastAsia="Times New Roman" w:cs="Arial"/>
              </w:rPr>
              <w:t>A</w:t>
            </w:r>
            <w:r w:rsidRPr="004F5DF5">
              <w:rPr>
                <w:rFonts w:eastAsia="Times New Roman" w:cs="Arial"/>
              </w:rPr>
              <w:t xml:space="preserve">ctions </w:t>
            </w:r>
            <w:r>
              <w:rPr>
                <w:rFonts w:eastAsia="Times New Roman" w:cs="Arial"/>
              </w:rPr>
              <w:t xml:space="preserve">1-5 </w:t>
            </w:r>
            <w:r w:rsidRPr="004F5DF5">
              <w:rPr>
                <w:rFonts w:eastAsia="Times New Roman" w:cs="Arial"/>
              </w:rPr>
              <w:t xml:space="preserve">to manage and reduce threats to </w:t>
            </w:r>
            <w:r>
              <w:rPr>
                <w:rFonts w:eastAsia="Times New Roman" w:cs="Arial"/>
              </w:rPr>
              <w:t xml:space="preserve">the ecological community, undertake broader efforts across the </w:t>
            </w:r>
            <w:r w:rsidRPr="004F5DF5">
              <w:rPr>
                <w:rFonts w:eastAsia="Times New Roman" w:cs="Arial"/>
              </w:rPr>
              <w:t>Alps/Tasmanian highland catchments. The</w:t>
            </w:r>
            <w:r>
              <w:rPr>
                <w:rFonts w:eastAsia="Times New Roman" w:cs="Arial"/>
              </w:rPr>
              <w:t xml:space="preserve"> health of the broader</w:t>
            </w:r>
            <w:r w:rsidRPr="004F5DF5">
              <w:rPr>
                <w:rFonts w:eastAsia="Times New Roman" w:cs="Arial"/>
              </w:rPr>
              <w:t xml:space="preserve"> catchments </w:t>
            </w:r>
            <w:r>
              <w:rPr>
                <w:rFonts w:eastAsia="Times New Roman" w:cs="Arial"/>
              </w:rPr>
              <w:t>is</w:t>
            </w:r>
            <w:r w:rsidRPr="004F5DF5">
              <w:rPr>
                <w:rFonts w:eastAsia="Times New Roman" w:cs="Arial"/>
              </w:rPr>
              <w:t xml:space="preserve"> crucial to maintaining </w:t>
            </w:r>
            <w:r>
              <w:rPr>
                <w:rFonts w:eastAsia="Times New Roman" w:cs="Arial"/>
              </w:rPr>
              <w:t xml:space="preserve">and restoring </w:t>
            </w:r>
            <w:r w:rsidRPr="004F5DF5">
              <w:rPr>
                <w:rFonts w:eastAsia="Times New Roman" w:cs="Arial"/>
              </w:rPr>
              <w:t>the hydrological processes relevant to the ecological community</w:t>
            </w:r>
            <w:r>
              <w:rPr>
                <w:rFonts w:eastAsia="Times New Roman" w:cs="Arial"/>
              </w:rPr>
              <w:t xml:space="preserve"> (and vice versa)</w:t>
            </w:r>
            <w:r w:rsidRPr="004F5DF5">
              <w:rPr>
                <w:rFonts w:eastAsia="Times New Roman" w:cs="Arial"/>
              </w:rPr>
              <w:t>.</w:t>
            </w:r>
          </w:p>
        </w:tc>
        <w:tc>
          <w:tcPr>
            <w:tcW w:w="1497" w:type="dxa"/>
            <w:tcBorders>
              <w:top w:val="single" w:sz="18" w:space="0" w:color="auto"/>
              <w:bottom w:val="single" w:sz="18" w:space="0" w:color="auto"/>
              <w:right w:val="single" w:sz="8" w:space="0" w:color="000000" w:themeColor="text1"/>
            </w:tcBorders>
            <w:hideMark/>
          </w:tcPr>
          <w:p w:rsidR="00FF7C6B" w:rsidRDefault="0056758E" w:rsidP="00FF7C6B">
            <w:pPr>
              <w:rPr>
                <w:rFonts w:cs="Arial"/>
                <w:bCs/>
                <w:color w:val="000000"/>
              </w:rPr>
            </w:pPr>
            <w:r>
              <w:rPr>
                <w:rFonts w:cs="Arial"/>
                <w:bCs/>
                <w:color w:val="000000"/>
              </w:rPr>
              <w:t>Highest</w:t>
            </w:r>
          </w:p>
          <w:p w:rsidR="00FF7C6B" w:rsidRPr="004F5DF5" w:rsidRDefault="00FF7C6B" w:rsidP="00FF7C6B">
            <w:pPr>
              <w:rPr>
                <w:rFonts w:cs="Arial"/>
                <w:bCs/>
                <w:color w:val="000000"/>
              </w:rPr>
            </w:pPr>
          </w:p>
        </w:tc>
        <w:tc>
          <w:tcPr>
            <w:tcW w:w="1745" w:type="dxa"/>
            <w:tcBorders>
              <w:top w:val="single" w:sz="18" w:space="0" w:color="auto"/>
              <w:left w:val="single" w:sz="8" w:space="0" w:color="000000" w:themeColor="text1"/>
              <w:bottom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Highest</w:t>
            </w:r>
          </w:p>
        </w:tc>
      </w:tr>
      <w:tr w:rsidR="004E6C03" w:rsidTr="00FF7C6B">
        <w:trPr>
          <w:cnfStyle w:val="000000010000"/>
          <w:trHeight w:val="831"/>
        </w:trPr>
        <w:tc>
          <w:tcPr>
            <w:tcW w:w="3169" w:type="dxa"/>
            <w:vMerge w:val="restart"/>
            <w:tcBorders>
              <w:top w:val="single" w:sz="18" w:space="0" w:color="auto"/>
              <w:left w:val="single" w:sz="18" w:space="0" w:color="auto"/>
            </w:tcBorders>
            <w:hideMark/>
          </w:tcPr>
          <w:p w:rsidR="00FF7C6B" w:rsidRPr="004F5DF5" w:rsidRDefault="0056758E" w:rsidP="00FF7C6B">
            <w:pPr>
              <w:rPr>
                <w:rFonts w:cs="Arial"/>
                <w:b/>
              </w:rPr>
            </w:pPr>
            <w:r w:rsidRPr="004F5DF5">
              <w:rPr>
                <w:rFonts w:cs="Arial"/>
                <w:b/>
                <w:bCs/>
                <w:color w:val="000000"/>
              </w:rPr>
              <w:t>7.2 Rehabilitate and r</w:t>
            </w:r>
            <w:r w:rsidRPr="004F5DF5">
              <w:rPr>
                <w:rFonts w:cs="Arial"/>
                <w:b/>
              </w:rPr>
              <w:t>estore flows to damaged areas of the ecological community (e.g. from fire, historic grazing, infrastructure damage, areas containing erosion tunnels, flow line incisions and bog collapse).</w:t>
            </w:r>
          </w:p>
          <w:p w:rsidR="00FF7C6B" w:rsidRPr="004F5DF5" w:rsidRDefault="00FF7C6B" w:rsidP="00FF7C6B">
            <w:pPr>
              <w:rPr>
                <w:rFonts w:cs="Arial"/>
                <w:b/>
              </w:rPr>
            </w:pPr>
          </w:p>
          <w:p w:rsidR="00FF7C6B" w:rsidRPr="004F5DF5" w:rsidRDefault="00FF7C6B" w:rsidP="00FF7C6B">
            <w:pPr>
              <w:rPr>
                <w:rFonts w:cs="Arial"/>
                <w:b/>
              </w:rPr>
            </w:pPr>
          </w:p>
          <w:p w:rsidR="00FF7C6B" w:rsidRPr="004F5DF5" w:rsidRDefault="00FF7C6B" w:rsidP="00FF7C6B">
            <w:pPr>
              <w:rPr>
                <w:rFonts w:cs="Arial"/>
                <w:b/>
              </w:rPr>
            </w:pPr>
          </w:p>
          <w:p w:rsidR="00FF7C6B" w:rsidRPr="004F5DF5" w:rsidRDefault="00FF7C6B" w:rsidP="00FF7C6B">
            <w:pPr>
              <w:rPr>
                <w:rFonts w:cs="Arial"/>
                <w:b/>
              </w:rPr>
            </w:pPr>
          </w:p>
          <w:p w:rsidR="00FF7C6B" w:rsidRPr="004F5DF5" w:rsidRDefault="00FF7C6B" w:rsidP="00FF7C6B">
            <w:pPr>
              <w:rPr>
                <w:rFonts w:cs="Arial"/>
                <w:b/>
              </w:rPr>
            </w:pPr>
          </w:p>
          <w:p w:rsidR="00FF7C6B" w:rsidRPr="004F5DF5" w:rsidRDefault="00FF7C6B" w:rsidP="00FF7C6B">
            <w:pPr>
              <w:rPr>
                <w:rFonts w:cs="Arial"/>
                <w:b/>
                <w:bCs/>
                <w:color w:val="000000"/>
              </w:rPr>
            </w:pPr>
          </w:p>
        </w:tc>
        <w:tc>
          <w:tcPr>
            <w:tcW w:w="7887" w:type="dxa"/>
            <w:tcBorders>
              <w:top w:val="single" w:sz="18" w:space="0" w:color="auto"/>
            </w:tcBorders>
            <w:hideMark/>
          </w:tcPr>
          <w:p w:rsidR="00FF7C6B" w:rsidRPr="004F5DF5" w:rsidRDefault="0056758E" w:rsidP="00FF7C6B">
            <w:pPr>
              <w:numPr>
                <w:ilvl w:val="1"/>
                <w:numId w:val="21"/>
              </w:numPr>
              <w:spacing w:before="120" w:after="120"/>
              <w:ind w:left="317" w:hanging="284"/>
              <w:rPr>
                <w:rFonts w:eastAsia="Times New Roman" w:cs="Arial"/>
              </w:rPr>
            </w:pPr>
            <w:r w:rsidRPr="004F5DF5">
              <w:rPr>
                <w:rFonts w:cs="Arial"/>
              </w:rPr>
              <w:t>Partition damaged areas to minimise cumulative impacts of threats to other areas.</w:t>
            </w:r>
          </w:p>
        </w:tc>
        <w:tc>
          <w:tcPr>
            <w:tcW w:w="1497" w:type="dxa"/>
            <w:tcBorders>
              <w:top w:val="single" w:sz="18" w:space="0" w:color="auto"/>
              <w:right w:val="single" w:sz="8" w:space="0" w:color="000000" w:themeColor="text1"/>
            </w:tcBorders>
            <w:hideMark/>
          </w:tcPr>
          <w:p w:rsidR="00FF7C6B" w:rsidRDefault="0056758E" w:rsidP="00FF7C6B">
            <w:pPr>
              <w:rPr>
                <w:rFonts w:cs="Arial"/>
                <w:bCs/>
                <w:color w:val="000000"/>
              </w:rPr>
            </w:pPr>
            <w:r>
              <w:rPr>
                <w:rFonts w:cs="Arial"/>
                <w:bCs/>
                <w:color w:val="000000"/>
              </w:rPr>
              <w:t>Low</w:t>
            </w:r>
          </w:p>
          <w:p w:rsidR="00FF7C6B" w:rsidRPr="004F5DF5" w:rsidRDefault="00FF7C6B" w:rsidP="00FF7C6B">
            <w:pPr>
              <w:rPr>
                <w:rFonts w:cs="Arial"/>
                <w:bCs/>
                <w:color w:val="000000"/>
              </w:rPr>
            </w:pPr>
          </w:p>
        </w:tc>
        <w:tc>
          <w:tcPr>
            <w:tcW w:w="1745" w:type="dxa"/>
            <w:tcBorders>
              <w:top w:val="single" w:sz="18" w:space="0" w:color="auto"/>
              <w:left w:val="single" w:sz="8" w:space="0" w:color="000000" w:themeColor="text1"/>
              <w:right w:val="single" w:sz="18" w:space="0" w:color="auto"/>
            </w:tcBorders>
          </w:tcPr>
          <w:p w:rsidR="00FF7C6B" w:rsidRPr="004F5DF5" w:rsidRDefault="0056758E" w:rsidP="00FF7C6B">
            <w:pPr>
              <w:rPr>
                <w:rFonts w:cs="Arial"/>
                <w:bCs/>
                <w:color w:val="000000"/>
              </w:rPr>
            </w:pPr>
            <w:r w:rsidRPr="004F5DF5">
              <w:rPr>
                <w:rFonts w:cs="Arial"/>
                <w:bCs/>
                <w:color w:val="000000"/>
              </w:rPr>
              <w:t>Low-Moderate</w:t>
            </w:r>
          </w:p>
        </w:tc>
      </w:tr>
      <w:tr w:rsidR="004E6C03" w:rsidTr="00FF7C6B">
        <w:trPr>
          <w:cnfStyle w:val="000000100000"/>
          <w:trHeight w:val="717"/>
        </w:trPr>
        <w:tc>
          <w:tcPr>
            <w:tcW w:w="3169" w:type="dxa"/>
            <w:vMerge/>
            <w:tcBorders>
              <w:top w:val="single" w:sz="18" w:space="0" w:color="auto"/>
              <w:left w:val="single" w:sz="18" w:space="0" w:color="auto"/>
            </w:tcBorders>
            <w:hideMark/>
          </w:tcPr>
          <w:p w:rsidR="00FF7C6B" w:rsidRPr="004F5DF5" w:rsidRDefault="00FF7C6B" w:rsidP="00FF7C6B">
            <w:pPr>
              <w:rPr>
                <w:rFonts w:cs="Arial"/>
                <w:b/>
                <w:bCs/>
                <w:color w:val="000000"/>
              </w:rPr>
            </w:pPr>
          </w:p>
        </w:tc>
        <w:tc>
          <w:tcPr>
            <w:tcW w:w="7887" w:type="dxa"/>
            <w:tcBorders>
              <w:top w:val="single" w:sz="4" w:space="0" w:color="auto"/>
            </w:tcBorders>
            <w:hideMark/>
          </w:tcPr>
          <w:p w:rsidR="00FF7C6B" w:rsidRPr="004F5DF5" w:rsidRDefault="0056758E" w:rsidP="00FF7C6B">
            <w:pPr>
              <w:numPr>
                <w:ilvl w:val="1"/>
                <w:numId w:val="21"/>
              </w:numPr>
              <w:spacing w:before="120" w:after="120"/>
              <w:ind w:left="317" w:hanging="284"/>
              <w:rPr>
                <w:rFonts w:eastAsia="Times New Roman" w:cs="Arial"/>
              </w:rPr>
            </w:pPr>
            <w:r w:rsidRPr="004F5DF5">
              <w:rPr>
                <w:rFonts w:eastAsia="Times New Roman" w:cs="Arial"/>
              </w:rPr>
              <w:t>Implement management responses for fire affected areas.</w:t>
            </w:r>
          </w:p>
        </w:tc>
        <w:tc>
          <w:tcPr>
            <w:tcW w:w="1497" w:type="dxa"/>
            <w:tcBorders>
              <w:top w:val="single" w:sz="4" w:space="0" w:color="auto"/>
              <w:right w:val="single" w:sz="8" w:space="0" w:color="000000" w:themeColor="text1"/>
            </w:tcBorders>
            <w:hideMark/>
          </w:tcPr>
          <w:p w:rsidR="00FF7C6B" w:rsidRDefault="0056758E" w:rsidP="00FF7C6B">
            <w:pPr>
              <w:rPr>
                <w:rFonts w:cs="Arial"/>
                <w:bCs/>
                <w:color w:val="000000"/>
              </w:rPr>
            </w:pPr>
            <w:r>
              <w:rPr>
                <w:rFonts w:cs="Arial"/>
                <w:bCs/>
                <w:color w:val="000000"/>
              </w:rPr>
              <w:t>Moderate</w:t>
            </w:r>
          </w:p>
          <w:p w:rsidR="00FF7C6B" w:rsidRPr="004F5DF5" w:rsidRDefault="00FF7C6B" w:rsidP="00FF7C6B">
            <w:pPr>
              <w:rPr>
                <w:rFonts w:cs="Arial"/>
                <w:bCs/>
                <w:color w:val="000000"/>
              </w:rPr>
            </w:pPr>
          </w:p>
        </w:tc>
        <w:tc>
          <w:tcPr>
            <w:tcW w:w="1745" w:type="dxa"/>
            <w:tcBorders>
              <w:top w:val="single" w:sz="4" w:space="0" w:color="auto"/>
              <w:left w:val="single" w:sz="8" w:space="0" w:color="000000" w:themeColor="text1"/>
              <w:right w:val="single" w:sz="18" w:space="0" w:color="auto"/>
            </w:tcBorders>
          </w:tcPr>
          <w:p w:rsidR="00FF7C6B" w:rsidRPr="004F5DF5" w:rsidRDefault="0056758E" w:rsidP="00FF7C6B">
            <w:pPr>
              <w:rPr>
                <w:rFonts w:cs="Arial"/>
                <w:bCs/>
                <w:color w:val="000000"/>
              </w:rPr>
            </w:pPr>
            <w:r w:rsidRPr="004F5DF5">
              <w:rPr>
                <w:rFonts w:cs="Arial"/>
                <w:bCs/>
                <w:color w:val="000000"/>
              </w:rPr>
              <w:t>Moderate</w:t>
            </w:r>
          </w:p>
        </w:tc>
      </w:tr>
      <w:tr w:rsidR="004E6C03" w:rsidTr="00FF7C6B">
        <w:trPr>
          <w:cnfStyle w:val="000000010000"/>
          <w:trHeight w:val="1096"/>
        </w:trPr>
        <w:tc>
          <w:tcPr>
            <w:tcW w:w="3169" w:type="dxa"/>
            <w:vMerge/>
            <w:tcBorders>
              <w:top w:val="single" w:sz="18" w:space="0" w:color="auto"/>
              <w:left w:val="single" w:sz="18" w:space="0" w:color="auto"/>
            </w:tcBorders>
            <w:hideMark/>
          </w:tcPr>
          <w:p w:rsidR="00FF7C6B" w:rsidRPr="004F5DF5" w:rsidRDefault="00FF7C6B" w:rsidP="00FF7C6B">
            <w:pPr>
              <w:rPr>
                <w:rFonts w:cs="Arial"/>
                <w:b/>
                <w:bCs/>
                <w:color w:val="000000"/>
              </w:rPr>
            </w:pPr>
          </w:p>
        </w:tc>
        <w:tc>
          <w:tcPr>
            <w:tcW w:w="7887" w:type="dxa"/>
            <w:tcBorders>
              <w:top w:val="single" w:sz="4" w:space="0" w:color="auto"/>
            </w:tcBorders>
            <w:hideMark/>
          </w:tcPr>
          <w:p w:rsidR="00FF7C6B" w:rsidRPr="004F5DF5" w:rsidRDefault="0056758E" w:rsidP="00FF7C6B">
            <w:pPr>
              <w:numPr>
                <w:ilvl w:val="1"/>
                <w:numId w:val="21"/>
              </w:numPr>
              <w:spacing w:before="120" w:after="120"/>
              <w:ind w:left="317" w:hanging="284"/>
              <w:rPr>
                <w:rFonts w:eastAsia="Times New Roman" w:cs="Arial"/>
              </w:rPr>
            </w:pPr>
            <w:r w:rsidRPr="004F5DF5">
              <w:rPr>
                <w:rFonts w:eastAsia="Times New Roman" w:cs="Arial"/>
              </w:rPr>
              <w:t>Use appropriate methods where required to slow and spread surface water inundation to ensure damage to the ecological community does not occur.</w:t>
            </w:r>
          </w:p>
        </w:tc>
        <w:tc>
          <w:tcPr>
            <w:tcW w:w="1497" w:type="dxa"/>
            <w:tcBorders>
              <w:top w:val="single" w:sz="4" w:space="0" w:color="auto"/>
              <w:right w:val="single" w:sz="8" w:space="0" w:color="000000" w:themeColor="text1"/>
            </w:tcBorders>
            <w:hideMark/>
          </w:tcPr>
          <w:p w:rsidR="00FF7C6B" w:rsidRDefault="0056758E" w:rsidP="00FF7C6B">
            <w:pPr>
              <w:rPr>
                <w:rFonts w:cs="Arial"/>
                <w:bCs/>
                <w:color w:val="000000"/>
              </w:rPr>
            </w:pPr>
            <w:r>
              <w:rPr>
                <w:rFonts w:cs="Arial"/>
                <w:bCs/>
                <w:color w:val="000000"/>
              </w:rPr>
              <w:t>Moderate</w:t>
            </w:r>
          </w:p>
          <w:p w:rsidR="00FF7C6B" w:rsidRPr="004F5DF5" w:rsidRDefault="00FF7C6B" w:rsidP="00FF7C6B">
            <w:pPr>
              <w:rPr>
                <w:rFonts w:cs="Arial"/>
                <w:bCs/>
                <w:color w:val="000000"/>
              </w:rPr>
            </w:pPr>
          </w:p>
        </w:tc>
        <w:tc>
          <w:tcPr>
            <w:tcW w:w="1745" w:type="dxa"/>
            <w:tcBorders>
              <w:top w:val="single" w:sz="4" w:space="0" w:color="auto"/>
              <w:left w:val="single" w:sz="8" w:space="0" w:color="000000" w:themeColor="text1"/>
              <w:right w:val="single" w:sz="18" w:space="0" w:color="auto"/>
            </w:tcBorders>
          </w:tcPr>
          <w:p w:rsidR="00FF7C6B" w:rsidRPr="004F5DF5" w:rsidRDefault="0056758E" w:rsidP="00FF7C6B">
            <w:pPr>
              <w:rPr>
                <w:rFonts w:cs="Arial"/>
                <w:bCs/>
                <w:color w:val="000000"/>
              </w:rPr>
            </w:pPr>
            <w:r w:rsidRPr="004F5DF5">
              <w:rPr>
                <w:rFonts w:cs="Arial"/>
                <w:bCs/>
                <w:color w:val="000000"/>
              </w:rPr>
              <w:t>Low-Moderate</w:t>
            </w:r>
          </w:p>
        </w:tc>
      </w:tr>
      <w:tr w:rsidR="004E6C03" w:rsidTr="00FF7C6B">
        <w:trPr>
          <w:cnfStyle w:val="000000100000"/>
          <w:trHeight w:val="517"/>
        </w:trPr>
        <w:tc>
          <w:tcPr>
            <w:tcW w:w="3169" w:type="dxa"/>
            <w:vMerge/>
            <w:tcBorders>
              <w:top w:val="single" w:sz="18" w:space="0" w:color="auto"/>
              <w:left w:val="single" w:sz="18" w:space="0" w:color="auto"/>
            </w:tcBorders>
            <w:hideMark/>
          </w:tcPr>
          <w:p w:rsidR="00FF7C6B" w:rsidRPr="004F5DF5" w:rsidRDefault="00FF7C6B" w:rsidP="00FF7C6B">
            <w:pPr>
              <w:rPr>
                <w:rFonts w:cs="Arial"/>
                <w:b/>
                <w:bCs/>
                <w:color w:val="000000"/>
              </w:rPr>
            </w:pPr>
          </w:p>
        </w:tc>
        <w:tc>
          <w:tcPr>
            <w:tcW w:w="7887" w:type="dxa"/>
            <w:hideMark/>
          </w:tcPr>
          <w:p w:rsidR="00FF7C6B" w:rsidRPr="004F5DF5" w:rsidRDefault="0056758E" w:rsidP="00FF7C6B">
            <w:pPr>
              <w:numPr>
                <w:ilvl w:val="1"/>
                <w:numId w:val="21"/>
              </w:numPr>
              <w:spacing w:before="120" w:after="120"/>
              <w:ind w:left="317" w:hanging="284"/>
              <w:rPr>
                <w:rFonts w:eastAsia="Times New Roman" w:cs="Arial"/>
              </w:rPr>
            </w:pPr>
            <w:r w:rsidRPr="004F5DF5">
              <w:rPr>
                <w:rFonts w:eastAsia="Times New Roman" w:cs="Arial"/>
              </w:rPr>
              <w:t xml:space="preserve">Where possible, remove </w:t>
            </w:r>
            <w:r>
              <w:rPr>
                <w:rFonts w:eastAsia="Times New Roman" w:cs="Arial"/>
              </w:rPr>
              <w:t xml:space="preserve">or modify </w:t>
            </w:r>
            <w:r w:rsidRPr="004F5DF5">
              <w:rPr>
                <w:rFonts w:eastAsia="Times New Roman" w:cs="Arial"/>
              </w:rPr>
              <w:t xml:space="preserve">artificial barriers that impede natural flow (e.g. hydro drains, weirs and </w:t>
            </w:r>
            <w:r>
              <w:rPr>
                <w:rFonts w:eastAsia="Times New Roman" w:cs="Arial"/>
              </w:rPr>
              <w:t xml:space="preserve">artificial </w:t>
            </w:r>
            <w:r w:rsidRPr="004F5DF5">
              <w:rPr>
                <w:rFonts w:eastAsia="Times New Roman" w:cs="Arial"/>
              </w:rPr>
              <w:t>dams used for stock)</w:t>
            </w:r>
            <w:r>
              <w:rPr>
                <w:rFonts w:eastAsia="Times New Roman" w:cs="Arial"/>
              </w:rPr>
              <w:t xml:space="preserve"> </w:t>
            </w:r>
            <w:r w:rsidRPr="004F5DF5">
              <w:rPr>
                <w:rFonts w:eastAsia="Times New Roman" w:cs="Arial"/>
              </w:rPr>
              <w:t>ensuring further damage to the ecological community does not occur</w:t>
            </w:r>
            <w:r>
              <w:rPr>
                <w:rFonts w:eastAsia="Times New Roman" w:cs="Arial"/>
              </w:rPr>
              <w:t xml:space="preserve"> and that appropriate protection is in place to prevent aquatic predator access</w:t>
            </w:r>
            <w:r w:rsidRPr="004F5DF5">
              <w:rPr>
                <w:rFonts w:eastAsia="Times New Roman" w:cs="Arial"/>
              </w:rPr>
              <w:t>.</w:t>
            </w:r>
          </w:p>
        </w:tc>
        <w:tc>
          <w:tcPr>
            <w:tcW w:w="1497" w:type="dxa"/>
            <w:tcBorders>
              <w:top w:val="single" w:sz="4" w:space="0" w:color="auto"/>
              <w:right w:val="single" w:sz="8" w:space="0" w:color="000000" w:themeColor="text1"/>
            </w:tcBorders>
            <w:hideMark/>
          </w:tcPr>
          <w:p w:rsidR="00FF7C6B" w:rsidRDefault="0056758E" w:rsidP="00FF7C6B">
            <w:pPr>
              <w:rPr>
                <w:rFonts w:cs="Arial"/>
                <w:bCs/>
                <w:color w:val="000000"/>
              </w:rPr>
            </w:pPr>
            <w:r>
              <w:rPr>
                <w:rFonts w:cs="Arial"/>
                <w:bCs/>
                <w:color w:val="000000"/>
              </w:rPr>
              <w:t>Moderate</w:t>
            </w:r>
          </w:p>
          <w:p w:rsidR="00FF7C6B" w:rsidRPr="004F5DF5" w:rsidRDefault="00FF7C6B" w:rsidP="00FF7C6B">
            <w:pPr>
              <w:rPr>
                <w:rFonts w:cs="Arial"/>
                <w:bCs/>
                <w:color w:val="000000"/>
              </w:rPr>
            </w:pPr>
          </w:p>
        </w:tc>
        <w:tc>
          <w:tcPr>
            <w:tcW w:w="1745" w:type="dxa"/>
            <w:tcBorders>
              <w:top w:val="single" w:sz="4" w:space="0" w:color="auto"/>
              <w:left w:val="single" w:sz="8" w:space="0" w:color="000000" w:themeColor="text1"/>
              <w:right w:val="single" w:sz="18" w:space="0" w:color="auto"/>
            </w:tcBorders>
          </w:tcPr>
          <w:p w:rsidR="00FF7C6B" w:rsidRPr="004F5DF5" w:rsidRDefault="0056758E" w:rsidP="00FF7C6B">
            <w:pPr>
              <w:rPr>
                <w:rFonts w:cs="Arial"/>
                <w:bCs/>
                <w:color w:val="000000"/>
              </w:rPr>
            </w:pPr>
            <w:r w:rsidRPr="004F5DF5">
              <w:rPr>
                <w:rFonts w:cs="Arial"/>
                <w:bCs/>
                <w:color w:val="000000"/>
              </w:rPr>
              <w:t>Moderate</w:t>
            </w:r>
          </w:p>
        </w:tc>
      </w:tr>
      <w:tr w:rsidR="004E6C03" w:rsidTr="00FF7C6B">
        <w:trPr>
          <w:cnfStyle w:val="000000010000"/>
          <w:trHeight w:val="920"/>
        </w:trPr>
        <w:tc>
          <w:tcPr>
            <w:tcW w:w="3169" w:type="dxa"/>
            <w:vMerge/>
            <w:tcBorders>
              <w:top w:val="single" w:sz="18" w:space="0" w:color="auto"/>
              <w:left w:val="single" w:sz="18" w:space="0" w:color="auto"/>
            </w:tcBorders>
            <w:hideMark/>
          </w:tcPr>
          <w:p w:rsidR="00FF7C6B" w:rsidRPr="004F5DF5" w:rsidRDefault="00FF7C6B" w:rsidP="00FF7C6B">
            <w:pPr>
              <w:rPr>
                <w:rFonts w:cs="Arial"/>
                <w:b/>
                <w:bCs/>
                <w:color w:val="000000"/>
              </w:rPr>
            </w:pPr>
          </w:p>
        </w:tc>
        <w:tc>
          <w:tcPr>
            <w:tcW w:w="7887" w:type="dxa"/>
            <w:tcBorders>
              <w:top w:val="single" w:sz="4" w:space="0" w:color="auto"/>
            </w:tcBorders>
            <w:hideMark/>
          </w:tcPr>
          <w:p w:rsidR="00FF7C6B" w:rsidRPr="004F5DF5" w:rsidRDefault="0056758E" w:rsidP="00FF7C6B">
            <w:pPr>
              <w:numPr>
                <w:ilvl w:val="1"/>
                <w:numId w:val="21"/>
              </w:numPr>
              <w:spacing w:before="120" w:after="120"/>
              <w:ind w:left="317" w:hanging="284"/>
              <w:rPr>
                <w:rFonts w:eastAsia="Times New Roman" w:cs="Arial"/>
              </w:rPr>
            </w:pPr>
            <w:r w:rsidRPr="004F5DF5">
              <w:rPr>
                <w:rFonts w:eastAsia="Times New Roman" w:cs="Arial"/>
              </w:rPr>
              <w:t>Identify and assess disturbances within local and wider catchments that impact on hydrological function which may also impact the ecological community.</w:t>
            </w:r>
          </w:p>
        </w:tc>
        <w:tc>
          <w:tcPr>
            <w:tcW w:w="1497" w:type="dxa"/>
            <w:tcBorders>
              <w:top w:val="single" w:sz="4" w:space="0" w:color="auto"/>
              <w:right w:val="single" w:sz="8" w:space="0" w:color="000000" w:themeColor="text1"/>
            </w:tcBorders>
            <w:hideMark/>
          </w:tcPr>
          <w:p w:rsidR="00FF7C6B" w:rsidRDefault="0056758E" w:rsidP="00FF7C6B">
            <w:pPr>
              <w:rPr>
                <w:rFonts w:cs="Arial"/>
                <w:bCs/>
                <w:color w:val="000000"/>
              </w:rPr>
            </w:pPr>
            <w:r>
              <w:rPr>
                <w:rFonts w:cs="Arial"/>
                <w:bCs/>
                <w:color w:val="000000"/>
              </w:rPr>
              <w:t>Low</w:t>
            </w:r>
          </w:p>
          <w:p w:rsidR="00FF7C6B" w:rsidRPr="004F5DF5" w:rsidRDefault="00FF7C6B" w:rsidP="00FF7C6B">
            <w:pPr>
              <w:rPr>
                <w:rFonts w:cs="Arial"/>
                <w:bCs/>
                <w:color w:val="000000"/>
              </w:rPr>
            </w:pPr>
          </w:p>
        </w:tc>
        <w:tc>
          <w:tcPr>
            <w:tcW w:w="1745" w:type="dxa"/>
            <w:tcBorders>
              <w:top w:val="single" w:sz="4" w:space="0" w:color="auto"/>
              <w:left w:val="single" w:sz="8" w:space="0" w:color="000000" w:themeColor="text1"/>
              <w:right w:val="single" w:sz="18" w:space="0" w:color="auto"/>
            </w:tcBorders>
          </w:tcPr>
          <w:p w:rsidR="00FF7C6B" w:rsidRPr="004F5DF5" w:rsidRDefault="0056758E" w:rsidP="00FF7C6B">
            <w:pPr>
              <w:rPr>
                <w:rFonts w:cs="Arial"/>
                <w:bCs/>
                <w:color w:val="000000"/>
              </w:rPr>
            </w:pPr>
            <w:r w:rsidRPr="004F5DF5">
              <w:rPr>
                <w:rFonts w:cs="Arial"/>
                <w:bCs/>
                <w:color w:val="000000"/>
              </w:rPr>
              <w:t>Low</w:t>
            </w:r>
          </w:p>
          <w:p w:rsidR="00FF7C6B" w:rsidRPr="004F5DF5" w:rsidRDefault="00FF7C6B" w:rsidP="00FF7C6B">
            <w:pPr>
              <w:rPr>
                <w:rFonts w:cs="Arial"/>
                <w:bCs/>
                <w:color w:val="000000"/>
              </w:rPr>
            </w:pPr>
          </w:p>
        </w:tc>
      </w:tr>
      <w:tr w:rsidR="004E6C03" w:rsidTr="00FF7C6B">
        <w:trPr>
          <w:cnfStyle w:val="000000100000"/>
          <w:trHeight w:val="1029"/>
        </w:trPr>
        <w:tc>
          <w:tcPr>
            <w:tcW w:w="3169" w:type="dxa"/>
            <w:vMerge w:val="restart"/>
            <w:tcBorders>
              <w:top w:val="single" w:sz="18" w:space="0" w:color="auto"/>
              <w:left w:val="single" w:sz="18" w:space="0" w:color="auto"/>
            </w:tcBorders>
            <w:hideMark/>
          </w:tcPr>
          <w:p w:rsidR="00FF7C6B" w:rsidRPr="004F5DF5" w:rsidRDefault="0056758E" w:rsidP="00FF7C6B">
            <w:pPr>
              <w:rPr>
                <w:rFonts w:cs="Arial"/>
                <w:b/>
                <w:bCs/>
                <w:color w:val="000000"/>
              </w:rPr>
            </w:pPr>
            <w:r w:rsidRPr="004F5DF5">
              <w:rPr>
                <w:rFonts w:cs="Arial"/>
                <w:b/>
                <w:bCs/>
                <w:color w:val="000000"/>
              </w:rPr>
              <w:t>7.3</w:t>
            </w:r>
            <w:r w:rsidRPr="004F5DF5">
              <w:rPr>
                <w:rFonts w:cs="Arial"/>
                <w:b/>
              </w:rPr>
              <w:t xml:space="preserve"> Develop rehabilitation management methods for the ecological community.</w:t>
            </w:r>
          </w:p>
          <w:p w:rsidR="00FF7C6B" w:rsidRPr="004F5DF5" w:rsidRDefault="00FF7C6B" w:rsidP="00FF7C6B">
            <w:pPr>
              <w:rPr>
                <w:rFonts w:cs="Arial"/>
                <w:b/>
                <w:bCs/>
                <w:color w:val="000000"/>
              </w:rPr>
            </w:pPr>
          </w:p>
          <w:p w:rsidR="00FF7C6B" w:rsidRPr="004F5DF5" w:rsidRDefault="00FF7C6B" w:rsidP="00FF7C6B">
            <w:pPr>
              <w:rPr>
                <w:rFonts w:cs="Arial"/>
                <w:b/>
                <w:bCs/>
                <w:color w:val="000000"/>
              </w:rPr>
            </w:pPr>
          </w:p>
        </w:tc>
        <w:tc>
          <w:tcPr>
            <w:tcW w:w="7887" w:type="dxa"/>
            <w:tcBorders>
              <w:top w:val="single" w:sz="18" w:space="0" w:color="auto"/>
              <w:bottom w:val="single" w:sz="4" w:space="0" w:color="auto"/>
            </w:tcBorders>
            <w:hideMark/>
          </w:tcPr>
          <w:p w:rsidR="00FF7C6B" w:rsidRPr="004F5DF5" w:rsidRDefault="0056758E" w:rsidP="00FF7C6B">
            <w:pPr>
              <w:numPr>
                <w:ilvl w:val="0"/>
                <w:numId w:val="23"/>
              </w:numPr>
              <w:spacing w:before="120" w:after="120"/>
              <w:rPr>
                <w:rFonts w:eastAsia="Times New Roman" w:cs="Arial"/>
              </w:rPr>
            </w:pPr>
            <w:r w:rsidRPr="004F5DF5">
              <w:rPr>
                <w:rFonts w:cs="Arial"/>
              </w:rPr>
              <w:t>Continue to trial and monitor existing rehabilitation works on patches of the ecological community recovering from past fire events and grazing.</w:t>
            </w:r>
          </w:p>
        </w:tc>
        <w:tc>
          <w:tcPr>
            <w:tcW w:w="1497" w:type="dxa"/>
            <w:tcBorders>
              <w:top w:val="single" w:sz="18" w:space="0" w:color="auto"/>
              <w:bottom w:val="single" w:sz="4" w:space="0" w:color="auto"/>
            </w:tcBorders>
            <w:hideMark/>
          </w:tcPr>
          <w:p w:rsidR="00FF7C6B" w:rsidRDefault="0056758E" w:rsidP="00FF7C6B">
            <w:pPr>
              <w:rPr>
                <w:rFonts w:cs="Arial"/>
                <w:bCs/>
                <w:color w:val="000000"/>
              </w:rPr>
            </w:pPr>
            <w:r>
              <w:rPr>
                <w:rFonts w:cs="Arial"/>
                <w:bCs/>
                <w:color w:val="000000"/>
              </w:rPr>
              <w:t>Moderate</w:t>
            </w:r>
          </w:p>
          <w:p w:rsidR="00FF7C6B" w:rsidRPr="004F5DF5" w:rsidRDefault="00FF7C6B" w:rsidP="00FF7C6B">
            <w:pPr>
              <w:rPr>
                <w:rFonts w:cs="Arial"/>
                <w:bCs/>
                <w:color w:val="000000"/>
              </w:rPr>
            </w:pPr>
          </w:p>
          <w:p w:rsidR="00FF7C6B" w:rsidRPr="004F5DF5" w:rsidRDefault="00FF7C6B" w:rsidP="00FF7C6B">
            <w:pPr>
              <w:rPr>
                <w:rFonts w:cs="Arial"/>
                <w:bCs/>
                <w:color w:val="000000"/>
              </w:rPr>
            </w:pPr>
          </w:p>
        </w:tc>
        <w:tc>
          <w:tcPr>
            <w:tcW w:w="1745" w:type="dxa"/>
            <w:tcBorders>
              <w:top w:val="single" w:sz="18" w:space="0" w:color="auto"/>
              <w:bottom w:val="single" w:sz="4"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Low</w:t>
            </w:r>
          </w:p>
        </w:tc>
      </w:tr>
      <w:tr w:rsidR="004E6C03" w:rsidTr="00FF7C6B">
        <w:trPr>
          <w:cnfStyle w:val="000000010000"/>
          <w:trHeight w:val="887"/>
        </w:trPr>
        <w:tc>
          <w:tcPr>
            <w:tcW w:w="3169" w:type="dxa"/>
            <w:vMerge/>
            <w:tcBorders>
              <w:left w:val="single" w:sz="18" w:space="0" w:color="auto"/>
            </w:tcBorders>
            <w:hideMark/>
          </w:tcPr>
          <w:p w:rsidR="00FF7C6B" w:rsidRPr="004F5DF5" w:rsidRDefault="00FF7C6B" w:rsidP="00FF7C6B">
            <w:pPr>
              <w:rPr>
                <w:rFonts w:cs="Arial"/>
                <w:b/>
                <w:bCs/>
                <w:color w:val="000000"/>
              </w:rPr>
            </w:pPr>
          </w:p>
        </w:tc>
        <w:tc>
          <w:tcPr>
            <w:tcW w:w="7887" w:type="dxa"/>
            <w:tcBorders>
              <w:top w:val="single" w:sz="4" w:space="0" w:color="auto"/>
              <w:bottom w:val="single" w:sz="4" w:space="0" w:color="auto"/>
            </w:tcBorders>
            <w:hideMark/>
          </w:tcPr>
          <w:p w:rsidR="00FF7C6B" w:rsidRPr="004F5DF5" w:rsidRDefault="0056758E" w:rsidP="00FF7C6B">
            <w:pPr>
              <w:numPr>
                <w:ilvl w:val="0"/>
                <w:numId w:val="23"/>
              </w:numPr>
              <w:spacing w:before="120" w:after="120"/>
              <w:rPr>
                <w:rFonts w:eastAsia="Times New Roman" w:cs="Arial"/>
              </w:rPr>
            </w:pPr>
            <w:r w:rsidRPr="004F5DF5">
              <w:rPr>
                <w:rFonts w:eastAsia="Times New Roman" w:cs="Arial"/>
              </w:rPr>
              <w:t>Undertake research into the biology and ecology of key species in the ecological community to determine how they can be restored or recovered.</w:t>
            </w:r>
          </w:p>
        </w:tc>
        <w:tc>
          <w:tcPr>
            <w:tcW w:w="1497" w:type="dxa"/>
            <w:tcBorders>
              <w:top w:val="single" w:sz="4" w:space="0" w:color="auto"/>
              <w:bottom w:val="single" w:sz="4" w:space="0" w:color="auto"/>
            </w:tcBorders>
            <w:hideMark/>
          </w:tcPr>
          <w:p w:rsidR="00FF7C6B" w:rsidRDefault="0056758E" w:rsidP="00FF7C6B">
            <w:pPr>
              <w:rPr>
                <w:rFonts w:cs="Arial"/>
                <w:bCs/>
                <w:color w:val="000000"/>
              </w:rPr>
            </w:pPr>
            <w:r>
              <w:rPr>
                <w:rFonts w:cs="Arial"/>
                <w:bCs/>
                <w:color w:val="000000"/>
              </w:rPr>
              <w:t>Moderate</w:t>
            </w:r>
          </w:p>
          <w:p w:rsidR="00FF7C6B" w:rsidRPr="004F5DF5" w:rsidRDefault="00FF7C6B" w:rsidP="00FF7C6B">
            <w:pPr>
              <w:rPr>
                <w:rFonts w:cs="Arial"/>
                <w:bCs/>
                <w:color w:val="000000"/>
              </w:rPr>
            </w:pPr>
          </w:p>
        </w:tc>
        <w:tc>
          <w:tcPr>
            <w:tcW w:w="1745" w:type="dxa"/>
            <w:tcBorders>
              <w:top w:val="single" w:sz="4" w:space="0" w:color="auto"/>
              <w:bottom w:val="single" w:sz="4"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Low</w:t>
            </w:r>
          </w:p>
        </w:tc>
      </w:tr>
      <w:tr w:rsidR="004E6C03" w:rsidTr="00FF7C6B">
        <w:trPr>
          <w:cnfStyle w:val="000000100000"/>
          <w:trHeight w:val="887"/>
        </w:trPr>
        <w:tc>
          <w:tcPr>
            <w:tcW w:w="3169" w:type="dxa"/>
            <w:vMerge/>
            <w:tcBorders>
              <w:left w:val="single" w:sz="18" w:space="0" w:color="auto"/>
            </w:tcBorders>
            <w:hideMark/>
          </w:tcPr>
          <w:p w:rsidR="00FF7C6B" w:rsidRPr="004F5DF5" w:rsidRDefault="00FF7C6B" w:rsidP="00FF7C6B">
            <w:pPr>
              <w:rPr>
                <w:rFonts w:cs="Arial"/>
                <w:b/>
                <w:bCs/>
                <w:color w:val="000000"/>
              </w:rPr>
            </w:pPr>
          </w:p>
        </w:tc>
        <w:tc>
          <w:tcPr>
            <w:tcW w:w="7887" w:type="dxa"/>
            <w:tcBorders>
              <w:top w:val="single" w:sz="4" w:space="0" w:color="auto"/>
              <w:bottom w:val="single" w:sz="4" w:space="0" w:color="auto"/>
            </w:tcBorders>
            <w:hideMark/>
          </w:tcPr>
          <w:p w:rsidR="00FF7C6B" w:rsidRPr="004F5DF5" w:rsidRDefault="0056758E" w:rsidP="00FF7C6B">
            <w:pPr>
              <w:numPr>
                <w:ilvl w:val="0"/>
                <w:numId w:val="23"/>
              </w:numPr>
              <w:spacing w:before="120" w:after="120"/>
              <w:rPr>
                <w:rFonts w:eastAsia="Times New Roman" w:cs="Arial"/>
              </w:rPr>
            </w:pPr>
            <w:r w:rsidRPr="004F5DF5">
              <w:rPr>
                <w:rFonts w:eastAsia="Times New Roman" w:cs="Arial"/>
              </w:rPr>
              <w:t>Undertake restorative trials and revegetation works to assist bog recovery after stochastic events.</w:t>
            </w:r>
          </w:p>
        </w:tc>
        <w:tc>
          <w:tcPr>
            <w:tcW w:w="1497" w:type="dxa"/>
            <w:tcBorders>
              <w:top w:val="single" w:sz="4" w:space="0" w:color="auto"/>
              <w:bottom w:val="single" w:sz="4" w:space="0" w:color="auto"/>
            </w:tcBorders>
            <w:hideMark/>
          </w:tcPr>
          <w:p w:rsidR="00FF7C6B" w:rsidRPr="004F5DF5" w:rsidRDefault="0056758E" w:rsidP="00FF7C6B">
            <w:pPr>
              <w:rPr>
                <w:rFonts w:cs="Arial"/>
                <w:bCs/>
                <w:color w:val="000000"/>
              </w:rPr>
            </w:pPr>
            <w:r w:rsidRPr="004F5DF5">
              <w:rPr>
                <w:rFonts w:cs="Arial"/>
                <w:bCs/>
                <w:color w:val="000000"/>
              </w:rPr>
              <w:t>High (after significant disturbance)</w:t>
            </w:r>
          </w:p>
        </w:tc>
        <w:tc>
          <w:tcPr>
            <w:tcW w:w="1745" w:type="dxa"/>
            <w:tcBorders>
              <w:top w:val="single" w:sz="4" w:space="0" w:color="auto"/>
              <w:bottom w:val="single" w:sz="4"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Low</w:t>
            </w:r>
          </w:p>
        </w:tc>
      </w:tr>
      <w:tr w:rsidR="004E6C03" w:rsidTr="00FF7C6B">
        <w:trPr>
          <w:cnfStyle w:val="000000010000"/>
          <w:trHeight w:val="887"/>
        </w:trPr>
        <w:tc>
          <w:tcPr>
            <w:tcW w:w="3169" w:type="dxa"/>
            <w:vMerge/>
            <w:tcBorders>
              <w:left w:val="single" w:sz="18" w:space="0" w:color="auto"/>
              <w:bottom w:val="single" w:sz="18" w:space="0" w:color="auto"/>
            </w:tcBorders>
            <w:hideMark/>
          </w:tcPr>
          <w:p w:rsidR="00FF7C6B" w:rsidRPr="004F5DF5" w:rsidRDefault="00FF7C6B" w:rsidP="00FF7C6B">
            <w:pPr>
              <w:rPr>
                <w:rFonts w:cs="Arial"/>
                <w:b/>
                <w:bCs/>
                <w:color w:val="000000"/>
              </w:rPr>
            </w:pPr>
          </w:p>
        </w:tc>
        <w:tc>
          <w:tcPr>
            <w:tcW w:w="7887" w:type="dxa"/>
            <w:tcBorders>
              <w:top w:val="single" w:sz="4" w:space="0" w:color="auto"/>
              <w:bottom w:val="single" w:sz="18" w:space="0" w:color="auto"/>
            </w:tcBorders>
            <w:hideMark/>
          </w:tcPr>
          <w:p w:rsidR="00FF7C6B" w:rsidRPr="004F5DF5" w:rsidRDefault="0056758E" w:rsidP="00FF7C6B">
            <w:pPr>
              <w:numPr>
                <w:ilvl w:val="0"/>
                <w:numId w:val="23"/>
              </w:numPr>
              <w:spacing w:before="120" w:after="120"/>
              <w:rPr>
                <w:rFonts w:eastAsia="Times New Roman" w:cs="Arial"/>
              </w:rPr>
            </w:pPr>
            <w:r w:rsidRPr="004F5DF5">
              <w:rPr>
                <w:rFonts w:eastAsia="Times New Roman" w:cs="Arial"/>
              </w:rPr>
              <w:t>Develop practical restoration guidelines</w:t>
            </w:r>
            <w:r>
              <w:rPr>
                <w:rFonts w:eastAsia="Times New Roman" w:cs="Arial"/>
              </w:rPr>
              <w:t>, including</w:t>
            </w:r>
            <w:r w:rsidRPr="004F5DF5">
              <w:rPr>
                <w:rFonts w:eastAsia="Times New Roman" w:cs="Arial"/>
              </w:rPr>
              <w:t xml:space="preserve"> </w:t>
            </w:r>
            <w:r>
              <w:rPr>
                <w:rFonts w:eastAsia="Times New Roman" w:cs="Arial"/>
              </w:rPr>
              <w:t xml:space="preserve">for broader </w:t>
            </w:r>
            <w:r w:rsidRPr="004F5DF5">
              <w:rPr>
                <w:rFonts w:eastAsia="Times New Roman" w:cs="Arial"/>
              </w:rPr>
              <w:t>catchment level restoration.</w:t>
            </w:r>
          </w:p>
        </w:tc>
        <w:tc>
          <w:tcPr>
            <w:tcW w:w="1497" w:type="dxa"/>
            <w:tcBorders>
              <w:top w:val="single" w:sz="4" w:space="0" w:color="auto"/>
              <w:bottom w:val="single" w:sz="18" w:space="0" w:color="auto"/>
            </w:tcBorders>
            <w:hideMark/>
          </w:tcPr>
          <w:p w:rsidR="00FF7C6B" w:rsidRPr="004F5DF5" w:rsidRDefault="0056758E" w:rsidP="00FF7C6B">
            <w:pPr>
              <w:rPr>
                <w:rFonts w:cs="Arial"/>
                <w:bCs/>
                <w:color w:val="000000"/>
              </w:rPr>
            </w:pPr>
            <w:r>
              <w:rPr>
                <w:rFonts w:cs="Arial"/>
                <w:bCs/>
                <w:color w:val="000000"/>
              </w:rPr>
              <w:t>Low-moderate</w:t>
            </w:r>
          </w:p>
          <w:p w:rsidR="00FF7C6B" w:rsidRPr="004F5DF5" w:rsidRDefault="00FF7C6B" w:rsidP="00FF7C6B">
            <w:pPr>
              <w:rPr>
                <w:rFonts w:cs="Arial"/>
                <w:bCs/>
                <w:color w:val="000000"/>
              </w:rPr>
            </w:pPr>
          </w:p>
        </w:tc>
        <w:tc>
          <w:tcPr>
            <w:tcW w:w="1745" w:type="dxa"/>
            <w:tcBorders>
              <w:top w:val="single" w:sz="4" w:space="0" w:color="auto"/>
              <w:bottom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High</w:t>
            </w:r>
          </w:p>
        </w:tc>
      </w:tr>
    </w:tbl>
    <w:p w:rsidR="00FF7C6B" w:rsidRPr="004F5DF5" w:rsidRDefault="00FF7C6B" w:rsidP="00FF7C6B">
      <w:pPr>
        <w:spacing w:after="200" w:line="276" w:lineRule="auto"/>
        <w:rPr>
          <w:rFonts w:cs="Arial"/>
          <w:lang w:val="en-AU"/>
        </w:rPr>
      </w:pPr>
    </w:p>
    <w:tbl>
      <w:tblPr>
        <w:tblStyle w:val="TableGrid2"/>
        <w:tblW w:w="14090" w:type="dxa"/>
        <w:tblInd w:w="534" w:type="dxa"/>
        <w:tblLook w:val="04A0"/>
      </w:tblPr>
      <w:tblGrid>
        <w:gridCol w:w="2505"/>
        <w:gridCol w:w="8235"/>
        <w:gridCol w:w="1539"/>
        <w:gridCol w:w="68"/>
        <w:gridCol w:w="74"/>
        <w:gridCol w:w="1669"/>
      </w:tblGrid>
      <w:tr w:rsidR="004E6C03" w:rsidTr="00FF7C6B">
        <w:trPr>
          <w:cnfStyle w:val="100000000000"/>
          <w:trHeight w:val="389"/>
        </w:trPr>
        <w:tc>
          <w:tcPr>
            <w:tcW w:w="14090" w:type="dxa"/>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FF7C6B" w:rsidRPr="004F5DF5" w:rsidRDefault="0056758E" w:rsidP="00FF7C6B">
            <w:pPr>
              <w:ind w:left="1560" w:hanging="1560"/>
              <w:rPr>
                <w:rFonts w:cs="Arial"/>
                <w:b/>
              </w:rPr>
            </w:pPr>
            <w:r w:rsidRPr="004F5DF5">
              <w:rPr>
                <w:rFonts w:cs="Arial"/>
                <w:b/>
              </w:rPr>
              <w:t>Strategy 3.</w:t>
            </w:r>
            <w:r w:rsidRPr="004F5DF5">
              <w:rPr>
                <w:rFonts w:cs="Arial"/>
                <w:b/>
              </w:rPr>
              <w:tab/>
              <w:t xml:space="preserve">IMPROVE KNOWLEDGE, REVIEW AND ADAPT MANAGEMENT </w:t>
            </w:r>
          </w:p>
          <w:p w:rsidR="00FF7C6B" w:rsidRPr="004F5DF5" w:rsidRDefault="0056758E" w:rsidP="00FF7C6B">
            <w:pPr>
              <w:tabs>
                <w:tab w:val="left" w:pos="4470"/>
              </w:tabs>
              <w:ind w:left="1560" w:hanging="1560"/>
              <w:rPr>
                <w:rFonts w:cs="Arial"/>
                <w:b/>
              </w:rPr>
            </w:pPr>
            <w:r w:rsidRPr="004F5DF5">
              <w:rPr>
                <w:rFonts w:cs="Arial"/>
                <w:i/>
              </w:rPr>
              <w:tab/>
            </w:r>
          </w:p>
        </w:tc>
      </w:tr>
      <w:tr w:rsidR="004E6C03" w:rsidTr="00FF7C6B">
        <w:trPr>
          <w:cnfStyle w:val="000000100000"/>
          <w:trHeight w:val="300"/>
        </w:trPr>
        <w:tc>
          <w:tcPr>
            <w:tcW w:w="2508" w:type="dxa"/>
            <w:vMerge w:val="restart"/>
            <w:tcBorders>
              <w:top w:val="single" w:sz="18" w:space="0" w:color="auto"/>
              <w:lef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Action 8 - KNOWLEDGE</w:t>
            </w:r>
          </w:p>
        </w:tc>
        <w:tc>
          <w:tcPr>
            <w:tcW w:w="8265" w:type="dxa"/>
            <w:vMerge w:val="restart"/>
            <w:tcBorders>
              <w:top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Tasks to improve knowledge</w:t>
            </w:r>
          </w:p>
        </w:tc>
        <w:tc>
          <w:tcPr>
            <w:tcW w:w="3317" w:type="dxa"/>
            <w:gridSpan w:val="4"/>
            <w:tcBorders>
              <w:top w:val="single" w:sz="18" w:space="0" w:color="auto"/>
              <w:righ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Priority</w:t>
            </w:r>
          </w:p>
        </w:tc>
      </w:tr>
      <w:tr w:rsidR="004E6C03" w:rsidTr="00FF7C6B">
        <w:trPr>
          <w:cnfStyle w:val="000000010000"/>
          <w:trHeight w:val="240"/>
        </w:trPr>
        <w:tc>
          <w:tcPr>
            <w:tcW w:w="2508" w:type="dxa"/>
            <w:vMerge/>
            <w:tcBorders>
              <w:left w:val="single" w:sz="18" w:space="0" w:color="auto"/>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8265" w:type="dxa"/>
            <w:vMerge/>
            <w:tcBorders>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1504" w:type="dxa"/>
            <w:tcBorders>
              <w:bottom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w:t>
            </w:r>
            <w:r>
              <w:rPr>
                <w:rFonts w:cs="Arial"/>
                <w:b/>
                <w:bCs/>
                <w:color w:val="000000"/>
              </w:rPr>
              <w:t>/NSW/VIC</w:t>
            </w:r>
          </w:p>
        </w:tc>
        <w:tc>
          <w:tcPr>
            <w:tcW w:w="1813" w:type="dxa"/>
            <w:gridSpan w:val="3"/>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rPr>
            </w:pPr>
            <w:r w:rsidRPr="004F5DF5">
              <w:rPr>
                <w:rFonts w:cs="Arial"/>
                <w:b/>
                <w:bCs/>
                <w:color w:val="000000"/>
              </w:rPr>
              <w:t>TAS</w:t>
            </w:r>
          </w:p>
        </w:tc>
      </w:tr>
      <w:tr w:rsidR="004E6C03" w:rsidTr="00FF7C6B">
        <w:trPr>
          <w:cnfStyle w:val="000000100000"/>
          <w:trHeight w:val="1155"/>
        </w:trPr>
        <w:tc>
          <w:tcPr>
            <w:tcW w:w="2508" w:type="dxa"/>
            <w:vMerge w:val="restart"/>
            <w:tcBorders>
              <w:top w:val="single" w:sz="18" w:space="0" w:color="auto"/>
              <w:left w:val="single" w:sz="18" w:space="0" w:color="auto"/>
            </w:tcBorders>
            <w:hideMark/>
          </w:tcPr>
          <w:p w:rsidR="00FF7C6B" w:rsidRPr="004F5DF5" w:rsidRDefault="0056758E" w:rsidP="00FF7C6B">
            <w:pPr>
              <w:rPr>
                <w:rFonts w:cs="Arial"/>
                <w:b/>
                <w:bCs/>
                <w:color w:val="000000"/>
              </w:rPr>
            </w:pPr>
            <w:r w:rsidRPr="004F5DF5">
              <w:rPr>
                <w:rFonts w:cs="Arial"/>
                <w:b/>
                <w:bCs/>
                <w:color w:val="000000"/>
              </w:rPr>
              <w:t xml:space="preserve">8.1 </w:t>
            </w:r>
            <w:r w:rsidRPr="004F5DF5">
              <w:rPr>
                <w:rFonts w:cs="Arial"/>
                <w:b/>
              </w:rPr>
              <w:t>Improve mapping of the ecological community.</w:t>
            </w:r>
          </w:p>
          <w:p w:rsidR="00FF7C6B" w:rsidRPr="004F5DF5" w:rsidRDefault="00FF7C6B" w:rsidP="00FF7C6B">
            <w:pPr>
              <w:spacing w:before="120" w:after="120"/>
              <w:ind w:left="459"/>
              <w:rPr>
                <w:rFonts w:eastAsia="Times New Roman" w:cs="Arial"/>
              </w:rPr>
            </w:pPr>
          </w:p>
        </w:tc>
        <w:tc>
          <w:tcPr>
            <w:tcW w:w="8265" w:type="dxa"/>
            <w:tcBorders>
              <w:top w:val="single" w:sz="18" w:space="0" w:color="auto"/>
            </w:tcBorders>
            <w:hideMark/>
          </w:tcPr>
          <w:p w:rsidR="00FF7C6B" w:rsidRPr="004F5DF5" w:rsidRDefault="0056758E" w:rsidP="00FF7C6B">
            <w:pPr>
              <w:numPr>
                <w:ilvl w:val="0"/>
                <w:numId w:val="37"/>
              </w:numPr>
              <w:spacing w:before="120" w:after="120"/>
              <w:rPr>
                <w:rFonts w:eastAsia="Times New Roman" w:cs="Arial"/>
              </w:rPr>
            </w:pPr>
            <w:r w:rsidRPr="004F5DF5">
              <w:rPr>
                <w:rFonts w:eastAsia="Times New Roman" w:cs="Arial"/>
              </w:rPr>
              <w:t xml:space="preserve">In conjunction with field research (Action 8.2), update mapping to cover all known occurrences of the ecological community and identify highest priority areas for recovery, </w:t>
            </w:r>
            <w:r>
              <w:rPr>
                <w:rFonts w:eastAsia="Times New Roman" w:cs="Arial"/>
              </w:rPr>
              <w:t xml:space="preserve">fire history, </w:t>
            </w:r>
            <w:proofErr w:type="gramStart"/>
            <w:r>
              <w:rPr>
                <w:rFonts w:eastAsia="Times New Roman" w:cs="Arial"/>
              </w:rPr>
              <w:t>invasive</w:t>
            </w:r>
            <w:proofErr w:type="gramEnd"/>
            <w:r>
              <w:rPr>
                <w:rFonts w:eastAsia="Times New Roman" w:cs="Arial"/>
              </w:rPr>
              <w:t xml:space="preserve"> species and nearby major infrastructure, </w:t>
            </w:r>
            <w:r w:rsidRPr="004F5DF5">
              <w:rPr>
                <w:rFonts w:eastAsia="Times New Roman" w:cs="Arial"/>
              </w:rPr>
              <w:t>potentially using a central repository for spatial data.</w:t>
            </w:r>
          </w:p>
        </w:tc>
        <w:tc>
          <w:tcPr>
            <w:tcW w:w="1504" w:type="dxa"/>
            <w:tcBorders>
              <w:top w:val="single" w:sz="18" w:space="0" w:color="auto"/>
            </w:tcBorders>
            <w:hideMark/>
          </w:tcPr>
          <w:p w:rsidR="00FF7C6B" w:rsidRDefault="0056758E" w:rsidP="00FF7C6B">
            <w:pPr>
              <w:rPr>
                <w:rFonts w:cs="Arial"/>
                <w:bCs/>
                <w:color w:val="000000"/>
              </w:rPr>
            </w:pPr>
            <w:r>
              <w:rPr>
                <w:rFonts w:cs="Arial"/>
                <w:bCs/>
                <w:color w:val="000000"/>
              </w:rPr>
              <w:t>Moderate</w:t>
            </w:r>
          </w:p>
          <w:p w:rsidR="00FF7C6B" w:rsidRPr="004F5DF5" w:rsidRDefault="00FF7C6B" w:rsidP="00FF7C6B">
            <w:pPr>
              <w:rPr>
                <w:rFonts w:cs="Arial"/>
                <w:bCs/>
                <w:color w:val="000000"/>
              </w:rPr>
            </w:pPr>
          </w:p>
        </w:tc>
        <w:tc>
          <w:tcPr>
            <w:tcW w:w="1813" w:type="dxa"/>
            <w:gridSpan w:val="3"/>
            <w:tcBorders>
              <w:top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 xml:space="preserve">Highest </w:t>
            </w:r>
          </w:p>
        </w:tc>
      </w:tr>
      <w:tr w:rsidR="004E6C03" w:rsidTr="00FF7C6B">
        <w:trPr>
          <w:cnfStyle w:val="000000010000"/>
          <w:trHeight w:val="1099"/>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tcBorders>
              <w:top w:val="single" w:sz="4" w:space="0" w:color="auto"/>
            </w:tcBorders>
            <w:hideMark/>
          </w:tcPr>
          <w:p w:rsidR="00FF7C6B" w:rsidRPr="004F5DF5" w:rsidRDefault="0056758E" w:rsidP="00FF7C6B">
            <w:pPr>
              <w:numPr>
                <w:ilvl w:val="0"/>
                <w:numId w:val="37"/>
              </w:numPr>
              <w:spacing w:before="120" w:after="120"/>
              <w:rPr>
                <w:rFonts w:eastAsia="Times New Roman" w:cs="Arial"/>
              </w:rPr>
            </w:pPr>
            <w:r>
              <w:rPr>
                <w:rFonts w:eastAsia="Times New Roman" w:cs="Arial"/>
              </w:rPr>
              <w:t>Consolidate</w:t>
            </w:r>
            <w:r w:rsidRPr="004F5DF5">
              <w:rPr>
                <w:rFonts w:eastAsia="Times New Roman" w:cs="Arial"/>
              </w:rPr>
              <w:t xml:space="preserve"> existing mapping data; provide a baseline from which changes to the extent and condition of the ecological community can be monitored (see also </w:t>
            </w:r>
            <w:r>
              <w:rPr>
                <w:rFonts w:eastAsia="Times New Roman" w:cs="Arial"/>
              </w:rPr>
              <w:t xml:space="preserve">Task </w:t>
            </w:r>
            <w:r w:rsidRPr="004F5DF5">
              <w:rPr>
                <w:rFonts w:eastAsia="Times New Roman" w:cs="Arial"/>
              </w:rPr>
              <w:t>8.2c).</w:t>
            </w:r>
          </w:p>
        </w:tc>
        <w:tc>
          <w:tcPr>
            <w:tcW w:w="1504" w:type="dxa"/>
            <w:tcBorders>
              <w:top w:val="single" w:sz="4" w:space="0" w:color="auto"/>
            </w:tcBorders>
            <w:hideMark/>
          </w:tcPr>
          <w:p w:rsidR="00FF7C6B" w:rsidRDefault="0056758E" w:rsidP="00FF7C6B">
            <w:pPr>
              <w:rPr>
                <w:rFonts w:cs="Arial"/>
                <w:bCs/>
                <w:color w:val="000000"/>
              </w:rPr>
            </w:pPr>
            <w:r>
              <w:rPr>
                <w:rFonts w:cs="Arial"/>
                <w:bCs/>
                <w:color w:val="000000"/>
              </w:rPr>
              <w:t>Moderate-high</w:t>
            </w:r>
          </w:p>
          <w:p w:rsidR="00FF7C6B" w:rsidRPr="004F5DF5" w:rsidRDefault="00FF7C6B" w:rsidP="00FF7C6B">
            <w:pPr>
              <w:rPr>
                <w:rFonts w:cs="Arial"/>
                <w:bCs/>
                <w:color w:val="000000"/>
              </w:rPr>
            </w:pPr>
          </w:p>
        </w:tc>
        <w:tc>
          <w:tcPr>
            <w:tcW w:w="1813" w:type="dxa"/>
            <w:gridSpan w:val="3"/>
            <w:tcBorders>
              <w:top w:val="single" w:sz="4"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Moderate-high</w:t>
            </w:r>
          </w:p>
        </w:tc>
      </w:tr>
      <w:tr w:rsidR="004E6C03" w:rsidTr="00FF7C6B">
        <w:trPr>
          <w:cnfStyle w:val="000000100000"/>
          <w:trHeight w:val="762"/>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tcBorders>
              <w:top w:val="single" w:sz="4" w:space="0" w:color="auto"/>
            </w:tcBorders>
            <w:hideMark/>
          </w:tcPr>
          <w:p w:rsidR="00FF7C6B" w:rsidRPr="004F5DF5" w:rsidRDefault="0056758E" w:rsidP="00FF7C6B">
            <w:pPr>
              <w:numPr>
                <w:ilvl w:val="0"/>
                <w:numId w:val="37"/>
              </w:numPr>
              <w:spacing w:before="120" w:after="120"/>
              <w:rPr>
                <w:rFonts w:eastAsia="Times New Roman" w:cs="Arial"/>
              </w:rPr>
            </w:pPr>
            <w:r w:rsidRPr="004F5DF5">
              <w:rPr>
                <w:rFonts w:eastAsia="Times New Roman" w:cs="Arial"/>
              </w:rPr>
              <w:t>Support development of technology and methods to accurately map the ecological community across its range using remote sensing.</w:t>
            </w:r>
          </w:p>
        </w:tc>
        <w:tc>
          <w:tcPr>
            <w:tcW w:w="1504" w:type="dxa"/>
            <w:tcBorders>
              <w:top w:val="single" w:sz="4" w:space="0" w:color="auto"/>
            </w:tcBorders>
            <w:hideMark/>
          </w:tcPr>
          <w:p w:rsidR="00FF7C6B" w:rsidRPr="004F5DF5" w:rsidRDefault="0056758E" w:rsidP="00FF7C6B">
            <w:pPr>
              <w:rPr>
                <w:rFonts w:cs="Arial"/>
                <w:bCs/>
                <w:color w:val="000000"/>
              </w:rPr>
            </w:pPr>
            <w:r w:rsidRPr="004F5DF5">
              <w:rPr>
                <w:rFonts w:cs="Arial"/>
                <w:bCs/>
                <w:color w:val="000000"/>
              </w:rPr>
              <w:t>Moderate - high</w:t>
            </w:r>
          </w:p>
        </w:tc>
        <w:tc>
          <w:tcPr>
            <w:tcW w:w="1813" w:type="dxa"/>
            <w:gridSpan w:val="3"/>
            <w:tcBorders>
              <w:top w:val="single" w:sz="4"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Highest</w:t>
            </w:r>
          </w:p>
        </w:tc>
      </w:tr>
      <w:tr w:rsidR="004E6C03" w:rsidTr="00FF7C6B">
        <w:trPr>
          <w:cnfStyle w:val="000000010000"/>
          <w:trHeight w:val="901"/>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tcBorders>
              <w:top w:val="single" w:sz="4" w:space="0" w:color="auto"/>
            </w:tcBorders>
            <w:hideMark/>
          </w:tcPr>
          <w:p w:rsidR="00FF7C6B" w:rsidRPr="004F5DF5" w:rsidRDefault="0056758E" w:rsidP="00FF7C6B">
            <w:pPr>
              <w:numPr>
                <w:ilvl w:val="0"/>
                <w:numId w:val="37"/>
              </w:numPr>
              <w:spacing w:before="120" w:after="120"/>
              <w:rPr>
                <w:rFonts w:eastAsia="Times New Roman" w:cs="Arial"/>
              </w:rPr>
            </w:pPr>
            <w:r w:rsidRPr="004F5DF5">
              <w:rPr>
                <w:rFonts w:eastAsia="Times New Roman" w:cs="Arial"/>
              </w:rPr>
              <w:t xml:space="preserve">Survey and </w:t>
            </w:r>
            <w:r>
              <w:rPr>
                <w:rFonts w:eastAsia="Times New Roman" w:cs="Arial"/>
              </w:rPr>
              <w:t xml:space="preserve">map extent and </w:t>
            </w:r>
            <w:r w:rsidRPr="004F5DF5">
              <w:rPr>
                <w:rFonts w:eastAsia="Times New Roman" w:cs="Arial"/>
              </w:rPr>
              <w:t xml:space="preserve">condition </w:t>
            </w:r>
            <w:r>
              <w:rPr>
                <w:rFonts w:eastAsia="Times New Roman" w:cs="Arial"/>
              </w:rPr>
              <w:t xml:space="preserve">in representative areas </w:t>
            </w:r>
            <w:r w:rsidRPr="004F5DF5">
              <w:rPr>
                <w:rFonts w:eastAsia="Times New Roman" w:cs="Arial"/>
              </w:rPr>
              <w:t xml:space="preserve">for </w:t>
            </w:r>
            <w:r w:rsidRPr="004F5DF5">
              <w:rPr>
                <w:rFonts w:cs="Arial"/>
              </w:rPr>
              <w:t xml:space="preserve">5 yearly </w:t>
            </w:r>
            <w:r w:rsidRPr="004F5DF5">
              <w:rPr>
                <w:rFonts w:eastAsia="Times New Roman" w:cs="Arial"/>
              </w:rPr>
              <w:t>review periods (consistent with the tasks in</w:t>
            </w:r>
            <w:r>
              <w:rPr>
                <w:rFonts w:eastAsia="Times New Roman" w:cs="Arial"/>
              </w:rPr>
              <w:t xml:space="preserve"> Action 8.2, particularly Task</w:t>
            </w:r>
            <w:r w:rsidRPr="004F5DF5">
              <w:rPr>
                <w:rFonts w:eastAsia="Times New Roman" w:cs="Arial"/>
              </w:rPr>
              <w:t xml:space="preserve"> 8.2</w:t>
            </w:r>
            <w:r>
              <w:rPr>
                <w:rFonts w:eastAsia="Times New Roman" w:cs="Arial"/>
              </w:rPr>
              <w:t>d</w:t>
            </w:r>
            <w:r w:rsidRPr="004F5DF5">
              <w:rPr>
                <w:rFonts w:eastAsia="Times New Roman" w:cs="Arial"/>
              </w:rPr>
              <w:t>).</w:t>
            </w:r>
          </w:p>
        </w:tc>
        <w:tc>
          <w:tcPr>
            <w:tcW w:w="1504" w:type="dxa"/>
            <w:tcBorders>
              <w:top w:val="single" w:sz="4" w:space="0" w:color="auto"/>
            </w:tcBorders>
            <w:hideMark/>
          </w:tcPr>
          <w:p w:rsidR="00FF7C6B" w:rsidRPr="004F5DF5" w:rsidRDefault="0056758E" w:rsidP="00FF7C6B">
            <w:pPr>
              <w:rPr>
                <w:rFonts w:cs="Arial"/>
                <w:bCs/>
                <w:color w:val="000000"/>
              </w:rPr>
            </w:pPr>
            <w:r w:rsidRPr="004F5DF5">
              <w:rPr>
                <w:rFonts w:cs="Arial"/>
                <w:bCs/>
                <w:color w:val="000000"/>
              </w:rPr>
              <w:t>Moderate-high</w:t>
            </w:r>
          </w:p>
        </w:tc>
        <w:tc>
          <w:tcPr>
            <w:tcW w:w="1813" w:type="dxa"/>
            <w:gridSpan w:val="3"/>
            <w:tcBorders>
              <w:top w:val="single" w:sz="4"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Moderate-high</w:t>
            </w:r>
          </w:p>
        </w:tc>
      </w:tr>
      <w:tr w:rsidR="004E6C03" w:rsidTr="00FF7C6B">
        <w:trPr>
          <w:cnfStyle w:val="000000100000"/>
          <w:trHeight w:val="1091"/>
        </w:trPr>
        <w:tc>
          <w:tcPr>
            <w:tcW w:w="2508" w:type="dxa"/>
            <w:vMerge w:val="restart"/>
            <w:tcBorders>
              <w:top w:val="single" w:sz="18" w:space="0" w:color="auto"/>
              <w:left w:val="single" w:sz="18" w:space="0" w:color="auto"/>
            </w:tcBorders>
            <w:hideMark/>
          </w:tcPr>
          <w:p w:rsidR="00FF7C6B" w:rsidRPr="004F5DF5" w:rsidRDefault="0056758E" w:rsidP="00FF7C6B">
            <w:pPr>
              <w:rPr>
                <w:rFonts w:cs="Arial"/>
                <w:b/>
                <w:bCs/>
                <w:color w:val="000000"/>
              </w:rPr>
            </w:pPr>
            <w:r w:rsidRPr="004F5DF5">
              <w:rPr>
                <w:rFonts w:cs="Arial"/>
                <w:b/>
                <w:bCs/>
                <w:color w:val="000000"/>
              </w:rPr>
              <w:t xml:space="preserve">8.2 </w:t>
            </w:r>
            <w:r w:rsidRPr="004F5DF5">
              <w:rPr>
                <w:rFonts w:cs="Arial"/>
                <w:b/>
              </w:rPr>
              <w:t>Increase field research and monitoring.</w:t>
            </w:r>
          </w:p>
          <w:p w:rsidR="00FF7C6B" w:rsidRPr="004F5DF5" w:rsidRDefault="00FF7C6B" w:rsidP="00FF7C6B">
            <w:pPr>
              <w:rPr>
                <w:rFonts w:cs="Arial"/>
                <w:b/>
                <w:bCs/>
                <w:color w:val="000000"/>
              </w:rPr>
            </w:pPr>
          </w:p>
        </w:tc>
        <w:tc>
          <w:tcPr>
            <w:tcW w:w="8265" w:type="dxa"/>
            <w:tcBorders>
              <w:top w:val="single" w:sz="18" w:space="0" w:color="auto"/>
            </w:tcBorders>
            <w:hideMark/>
          </w:tcPr>
          <w:p w:rsidR="00FF7C6B" w:rsidRPr="004F5DF5" w:rsidRDefault="0056758E" w:rsidP="00FF7C6B">
            <w:pPr>
              <w:numPr>
                <w:ilvl w:val="0"/>
                <w:numId w:val="27"/>
              </w:numPr>
              <w:spacing w:before="120" w:after="120"/>
              <w:rPr>
                <w:rFonts w:eastAsia="Times New Roman" w:cs="Arial"/>
              </w:rPr>
            </w:pPr>
            <w:r w:rsidRPr="004F5DF5">
              <w:rPr>
                <w:rFonts w:eastAsia="Times New Roman" w:cs="Arial"/>
              </w:rPr>
              <w:t xml:space="preserve">Undertake </w:t>
            </w:r>
            <w:r w:rsidRPr="004F5DF5">
              <w:rPr>
                <w:rFonts w:cs="Arial"/>
              </w:rPr>
              <w:t xml:space="preserve">alps-wide </w:t>
            </w:r>
            <w:r w:rsidRPr="004F5DF5">
              <w:rPr>
                <w:rFonts w:eastAsia="Times New Roman" w:cs="Arial"/>
              </w:rPr>
              <w:t xml:space="preserve">remote sensing at </w:t>
            </w:r>
            <w:r w:rsidRPr="004F5DF5">
              <w:rPr>
                <w:rFonts w:cs="Arial"/>
              </w:rPr>
              <w:t xml:space="preserve">5 year </w:t>
            </w:r>
            <w:r w:rsidRPr="004F5DF5">
              <w:rPr>
                <w:rFonts w:eastAsia="Times New Roman" w:cs="Arial"/>
              </w:rPr>
              <w:t>intervals to monitor extent of the ecological community across the landscape and help determine catchment-scale changes</w:t>
            </w:r>
            <w:r>
              <w:rPr>
                <w:rFonts w:eastAsia="Times New Roman" w:cs="Arial"/>
              </w:rPr>
              <w:t xml:space="preserve"> (see also Action 8.1)</w:t>
            </w:r>
            <w:r w:rsidRPr="004F5DF5">
              <w:rPr>
                <w:rFonts w:eastAsia="Times New Roman" w:cs="Arial"/>
              </w:rPr>
              <w:t>.</w:t>
            </w:r>
          </w:p>
        </w:tc>
        <w:tc>
          <w:tcPr>
            <w:tcW w:w="1504" w:type="dxa"/>
            <w:tcBorders>
              <w:top w:val="single" w:sz="18" w:space="0" w:color="auto"/>
            </w:tcBorders>
            <w:hideMark/>
          </w:tcPr>
          <w:p w:rsidR="00FF7C6B" w:rsidRPr="004F5DF5" w:rsidRDefault="0056758E" w:rsidP="00FF7C6B">
            <w:pPr>
              <w:rPr>
                <w:rFonts w:cs="Arial"/>
                <w:bCs/>
                <w:color w:val="000000"/>
              </w:rPr>
            </w:pPr>
            <w:r w:rsidRPr="004F5DF5">
              <w:rPr>
                <w:rFonts w:cs="Arial"/>
                <w:bCs/>
                <w:color w:val="000000"/>
              </w:rPr>
              <w:t xml:space="preserve">Moderate-high </w:t>
            </w:r>
          </w:p>
        </w:tc>
        <w:tc>
          <w:tcPr>
            <w:tcW w:w="1813" w:type="dxa"/>
            <w:gridSpan w:val="3"/>
            <w:tcBorders>
              <w:top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Moderate-high</w:t>
            </w:r>
          </w:p>
        </w:tc>
      </w:tr>
      <w:tr w:rsidR="004E6C03" w:rsidTr="00FF7C6B">
        <w:trPr>
          <w:cnfStyle w:val="000000010000"/>
          <w:trHeight w:val="854"/>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hideMark/>
          </w:tcPr>
          <w:p w:rsidR="00FF7C6B" w:rsidRPr="004F5DF5" w:rsidRDefault="0056758E" w:rsidP="00FF7C6B">
            <w:pPr>
              <w:numPr>
                <w:ilvl w:val="0"/>
                <w:numId w:val="27"/>
              </w:numPr>
              <w:spacing w:before="120" w:after="120"/>
              <w:rPr>
                <w:rFonts w:eastAsia="Times New Roman" w:cs="Arial"/>
              </w:rPr>
            </w:pPr>
            <w:r w:rsidRPr="004F5DF5">
              <w:rPr>
                <w:rFonts w:cs="Arial"/>
              </w:rPr>
              <w:t xml:space="preserve">Identify and develop an agreed method for determining condition of the ecological community </w:t>
            </w:r>
            <w:r>
              <w:rPr>
                <w:rFonts w:cs="Arial"/>
              </w:rPr>
              <w:t xml:space="preserve">(consider flora, fauna and non-biotic indicators) </w:t>
            </w:r>
            <w:r w:rsidRPr="004F5DF5">
              <w:rPr>
                <w:rFonts w:cs="Arial"/>
              </w:rPr>
              <w:t>and</w:t>
            </w:r>
            <w:r w:rsidRPr="004F5DF5">
              <w:rPr>
                <w:rFonts w:eastAsia="Times New Roman" w:cs="Arial"/>
              </w:rPr>
              <w:t xml:space="preserve"> determine an acceptable baseline condition rating for an appropriate sample of patches</w:t>
            </w:r>
            <w:r w:rsidRPr="004F5DF5">
              <w:rPr>
                <w:rFonts w:cs="Arial"/>
              </w:rPr>
              <w:t>.</w:t>
            </w:r>
          </w:p>
        </w:tc>
        <w:tc>
          <w:tcPr>
            <w:tcW w:w="1504" w:type="dxa"/>
            <w:hideMark/>
          </w:tcPr>
          <w:p w:rsidR="00FF7C6B" w:rsidRPr="004F5DF5" w:rsidRDefault="0056758E" w:rsidP="00FF7C6B">
            <w:pPr>
              <w:rPr>
                <w:rFonts w:cs="Arial"/>
                <w:bCs/>
                <w:color w:val="000000"/>
              </w:rPr>
            </w:pPr>
            <w:r w:rsidRPr="004F5DF5">
              <w:rPr>
                <w:rFonts w:cs="Arial"/>
                <w:bCs/>
                <w:color w:val="000000"/>
              </w:rPr>
              <w:t>Highest</w:t>
            </w:r>
          </w:p>
        </w:tc>
        <w:tc>
          <w:tcPr>
            <w:tcW w:w="1813" w:type="dxa"/>
            <w:gridSpan w:val="3"/>
            <w:tcBorders>
              <w:right w:val="single" w:sz="18" w:space="0" w:color="auto"/>
            </w:tcBorders>
          </w:tcPr>
          <w:p w:rsidR="00FF7C6B" w:rsidRPr="004F5DF5" w:rsidRDefault="0056758E" w:rsidP="00FF7C6B">
            <w:pPr>
              <w:rPr>
                <w:rFonts w:cs="Arial"/>
                <w:bCs/>
                <w:color w:val="000000"/>
              </w:rPr>
            </w:pPr>
            <w:r w:rsidRPr="004F5DF5">
              <w:rPr>
                <w:rFonts w:cs="Arial"/>
                <w:bCs/>
                <w:color w:val="000000"/>
              </w:rPr>
              <w:t>Highest</w:t>
            </w:r>
          </w:p>
        </w:tc>
      </w:tr>
      <w:tr w:rsidR="004E6C03" w:rsidTr="00FF7C6B">
        <w:trPr>
          <w:cnfStyle w:val="000000100000"/>
          <w:trHeight w:val="564"/>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hideMark/>
          </w:tcPr>
          <w:p w:rsidR="00FF7C6B" w:rsidRPr="004F5DF5" w:rsidRDefault="0056758E" w:rsidP="00FF7C6B">
            <w:pPr>
              <w:numPr>
                <w:ilvl w:val="0"/>
                <w:numId w:val="27"/>
              </w:numPr>
              <w:spacing w:before="120" w:after="120"/>
              <w:rPr>
                <w:rFonts w:eastAsia="Times New Roman" w:cs="Arial"/>
              </w:rPr>
            </w:pPr>
            <w:r w:rsidRPr="004F5DF5">
              <w:rPr>
                <w:rFonts w:eastAsia="Times New Roman" w:cs="Arial"/>
              </w:rPr>
              <w:t>Continue support for established long-term monitoring programs.</w:t>
            </w:r>
          </w:p>
        </w:tc>
        <w:tc>
          <w:tcPr>
            <w:tcW w:w="1504" w:type="dxa"/>
            <w:hideMark/>
          </w:tcPr>
          <w:p w:rsidR="00FF7C6B" w:rsidRDefault="0056758E" w:rsidP="00FF7C6B">
            <w:pPr>
              <w:rPr>
                <w:rFonts w:cs="Arial"/>
                <w:bCs/>
                <w:color w:val="000000"/>
              </w:rPr>
            </w:pPr>
            <w:r>
              <w:rPr>
                <w:rFonts w:cs="Arial"/>
                <w:bCs/>
                <w:color w:val="000000"/>
              </w:rPr>
              <w:t>Moderate</w:t>
            </w:r>
          </w:p>
          <w:p w:rsidR="00FF7C6B" w:rsidRPr="004F5DF5" w:rsidRDefault="00FF7C6B" w:rsidP="00FF7C6B">
            <w:pPr>
              <w:rPr>
                <w:rFonts w:cs="Arial"/>
                <w:bCs/>
                <w:color w:val="000000"/>
              </w:rPr>
            </w:pPr>
          </w:p>
        </w:tc>
        <w:tc>
          <w:tcPr>
            <w:tcW w:w="1813" w:type="dxa"/>
            <w:gridSpan w:val="3"/>
            <w:tcBorders>
              <w:right w:val="single" w:sz="18" w:space="0" w:color="auto"/>
            </w:tcBorders>
          </w:tcPr>
          <w:p w:rsidR="00FF7C6B" w:rsidRPr="004F5DF5" w:rsidRDefault="0056758E" w:rsidP="00FF7C6B">
            <w:pPr>
              <w:rPr>
                <w:rFonts w:cs="Arial"/>
                <w:bCs/>
                <w:color w:val="000000"/>
              </w:rPr>
            </w:pPr>
            <w:r w:rsidRPr="004F5DF5">
              <w:rPr>
                <w:rFonts w:cs="Arial"/>
                <w:bCs/>
                <w:color w:val="000000"/>
              </w:rPr>
              <w:t>High</w:t>
            </w:r>
          </w:p>
        </w:tc>
      </w:tr>
      <w:tr w:rsidR="004E6C03" w:rsidTr="00FF7C6B">
        <w:trPr>
          <w:cnfStyle w:val="000000010000"/>
          <w:trHeight w:val="1234"/>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hideMark/>
          </w:tcPr>
          <w:p w:rsidR="00FF7C6B" w:rsidRPr="004F5DF5" w:rsidRDefault="0056758E" w:rsidP="00FF7C6B">
            <w:pPr>
              <w:numPr>
                <w:ilvl w:val="0"/>
                <w:numId w:val="27"/>
              </w:numPr>
              <w:spacing w:before="120" w:after="120"/>
              <w:rPr>
                <w:rFonts w:eastAsia="Times New Roman" w:cs="Arial"/>
              </w:rPr>
            </w:pPr>
            <w:r w:rsidRPr="004F5DF5">
              <w:rPr>
                <w:rFonts w:eastAsia="Times New Roman" w:cs="Arial"/>
              </w:rPr>
              <w:t>Undertake annual monitoring of an appropriate sample of patches of the ecological community to collect data and monitor changes in local hydrology regimes; species composition and diversity</w:t>
            </w:r>
            <w:r>
              <w:rPr>
                <w:rFonts w:eastAsia="Times New Roman" w:cs="Arial"/>
              </w:rPr>
              <w:t xml:space="preserve"> (include fauna)</w:t>
            </w:r>
            <w:r w:rsidRPr="004F5DF5">
              <w:rPr>
                <w:rFonts w:eastAsia="Times New Roman" w:cs="Arial"/>
              </w:rPr>
              <w:t xml:space="preserve">; identify new threats; determine success or setbacks in threat abatement; </w:t>
            </w:r>
            <w:r>
              <w:rPr>
                <w:rFonts w:eastAsia="Times New Roman" w:cs="Arial"/>
              </w:rPr>
              <w:t>recommend</w:t>
            </w:r>
            <w:r w:rsidRPr="004F5DF5">
              <w:rPr>
                <w:rFonts w:eastAsia="Times New Roman" w:cs="Arial"/>
              </w:rPr>
              <w:t xml:space="preserve"> reprioritisation of actions for specific locations; improve understanding of the causes of change in the ecological community and the drivers and mechanisms of changes.</w:t>
            </w:r>
          </w:p>
        </w:tc>
        <w:tc>
          <w:tcPr>
            <w:tcW w:w="1504" w:type="dxa"/>
            <w:hideMark/>
          </w:tcPr>
          <w:p w:rsidR="00FF7C6B" w:rsidRPr="004F5DF5" w:rsidRDefault="0056758E" w:rsidP="00FF7C6B">
            <w:pPr>
              <w:rPr>
                <w:rFonts w:cs="Arial"/>
                <w:bCs/>
                <w:color w:val="000000"/>
              </w:rPr>
            </w:pPr>
            <w:r w:rsidRPr="004F5DF5">
              <w:rPr>
                <w:rFonts w:cs="Arial"/>
                <w:bCs/>
                <w:color w:val="000000"/>
              </w:rPr>
              <w:t>Moderate-high</w:t>
            </w:r>
          </w:p>
        </w:tc>
        <w:tc>
          <w:tcPr>
            <w:tcW w:w="1813" w:type="dxa"/>
            <w:gridSpan w:val="3"/>
            <w:tcBorders>
              <w:right w:val="single" w:sz="18" w:space="0" w:color="auto"/>
            </w:tcBorders>
          </w:tcPr>
          <w:p w:rsidR="00FF7C6B" w:rsidRPr="004F5DF5" w:rsidRDefault="0056758E" w:rsidP="00FF7C6B">
            <w:pPr>
              <w:rPr>
                <w:rFonts w:cs="Arial"/>
                <w:bCs/>
                <w:color w:val="000000"/>
              </w:rPr>
            </w:pPr>
            <w:r w:rsidRPr="004F5DF5">
              <w:rPr>
                <w:rFonts w:cs="Arial"/>
                <w:bCs/>
                <w:color w:val="000000"/>
              </w:rPr>
              <w:t>Moderate-high</w:t>
            </w:r>
          </w:p>
        </w:tc>
      </w:tr>
      <w:tr w:rsidR="004E6C03" w:rsidTr="00FF7C6B">
        <w:trPr>
          <w:cnfStyle w:val="000000100000"/>
          <w:trHeight w:val="971"/>
        </w:trPr>
        <w:tc>
          <w:tcPr>
            <w:tcW w:w="2508" w:type="dxa"/>
            <w:vMerge w:val="restart"/>
            <w:tcBorders>
              <w:left w:val="single" w:sz="18" w:space="0" w:color="auto"/>
            </w:tcBorders>
            <w:hideMark/>
          </w:tcPr>
          <w:p w:rsidR="00FF7C6B" w:rsidRPr="004F5DF5" w:rsidRDefault="0056758E" w:rsidP="00FF7C6B">
            <w:pPr>
              <w:rPr>
                <w:rFonts w:cs="Arial"/>
                <w:b/>
                <w:bCs/>
                <w:color w:val="000000"/>
              </w:rPr>
            </w:pPr>
            <w:r w:rsidRPr="004F5DF5">
              <w:rPr>
                <w:rFonts w:cs="Arial"/>
                <w:b/>
                <w:bCs/>
                <w:color w:val="000000"/>
              </w:rPr>
              <w:t>8.3 Improve knowledge associated with threat abatement techniques and effectiveness.</w:t>
            </w:r>
          </w:p>
        </w:tc>
        <w:tc>
          <w:tcPr>
            <w:tcW w:w="8265" w:type="dxa"/>
            <w:tcBorders>
              <w:bottom w:val="single" w:sz="4" w:space="0" w:color="auto"/>
            </w:tcBorders>
            <w:hideMark/>
          </w:tcPr>
          <w:p w:rsidR="00FF7C6B" w:rsidRPr="004F5DF5" w:rsidRDefault="0056758E" w:rsidP="00FF7C6B">
            <w:pPr>
              <w:numPr>
                <w:ilvl w:val="0"/>
                <w:numId w:val="38"/>
              </w:numPr>
              <w:spacing w:before="120" w:after="120"/>
              <w:rPr>
                <w:rFonts w:eastAsia="Times New Roman" w:cs="Arial"/>
              </w:rPr>
            </w:pPr>
            <w:r w:rsidRPr="004F5DF5">
              <w:rPr>
                <w:rFonts w:eastAsia="Times New Roman" w:cs="Arial"/>
              </w:rPr>
              <w:t xml:space="preserve">Maintain and enhance forums for sharing of latest knowledge amongst Alps managers on threats, threat abatement and techniques, e.g. Alps management workshops, </w:t>
            </w:r>
            <w:r>
              <w:rPr>
                <w:rFonts w:eastAsia="Times New Roman" w:cs="Arial"/>
              </w:rPr>
              <w:t>science</w:t>
            </w:r>
            <w:r w:rsidRPr="004F5DF5">
              <w:rPr>
                <w:rFonts w:eastAsia="Times New Roman" w:cs="Arial"/>
              </w:rPr>
              <w:t xml:space="preserve"> </w:t>
            </w:r>
            <w:r>
              <w:rPr>
                <w:rFonts w:eastAsia="Times New Roman" w:cs="Arial"/>
              </w:rPr>
              <w:t>forums</w:t>
            </w:r>
            <w:r w:rsidRPr="004F5DF5">
              <w:rPr>
                <w:rFonts w:eastAsia="Times New Roman" w:cs="Arial"/>
              </w:rPr>
              <w:t>.</w:t>
            </w:r>
          </w:p>
        </w:tc>
        <w:tc>
          <w:tcPr>
            <w:tcW w:w="1504" w:type="dxa"/>
            <w:tcBorders>
              <w:bottom w:val="single" w:sz="4" w:space="0" w:color="auto"/>
            </w:tcBorders>
            <w:hideMark/>
          </w:tcPr>
          <w:p w:rsidR="00FF7C6B" w:rsidRPr="004F5DF5" w:rsidRDefault="0056758E" w:rsidP="00FF7C6B">
            <w:pPr>
              <w:rPr>
                <w:rFonts w:cs="Arial"/>
                <w:bCs/>
                <w:color w:val="000000"/>
              </w:rPr>
            </w:pPr>
            <w:r w:rsidRPr="004F5DF5">
              <w:rPr>
                <w:rFonts w:cs="Arial"/>
                <w:bCs/>
                <w:color w:val="000000"/>
              </w:rPr>
              <w:t>Moderate- high</w:t>
            </w:r>
          </w:p>
        </w:tc>
        <w:tc>
          <w:tcPr>
            <w:tcW w:w="1813" w:type="dxa"/>
            <w:gridSpan w:val="3"/>
            <w:tcBorders>
              <w:bottom w:val="single" w:sz="4"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 high</w:t>
            </w:r>
          </w:p>
        </w:tc>
      </w:tr>
      <w:tr w:rsidR="004E6C03" w:rsidTr="00FF7C6B">
        <w:trPr>
          <w:cnfStyle w:val="000000010000"/>
          <w:trHeight w:val="784"/>
        </w:trPr>
        <w:tc>
          <w:tcPr>
            <w:tcW w:w="2508" w:type="dxa"/>
            <w:vMerge/>
            <w:tcBorders>
              <w:left w:val="single" w:sz="18" w:space="0" w:color="auto"/>
              <w:bottom w:val="single" w:sz="18" w:space="0" w:color="auto"/>
            </w:tcBorders>
            <w:hideMark/>
          </w:tcPr>
          <w:p w:rsidR="00FF7C6B" w:rsidRPr="004F5DF5" w:rsidRDefault="00FF7C6B" w:rsidP="00FF7C6B">
            <w:pPr>
              <w:rPr>
                <w:rFonts w:cs="Arial"/>
                <w:b/>
                <w:bCs/>
                <w:color w:val="000000"/>
              </w:rPr>
            </w:pPr>
          </w:p>
        </w:tc>
        <w:tc>
          <w:tcPr>
            <w:tcW w:w="8265" w:type="dxa"/>
            <w:tcBorders>
              <w:bottom w:val="single" w:sz="18" w:space="0" w:color="auto"/>
            </w:tcBorders>
            <w:hideMark/>
          </w:tcPr>
          <w:p w:rsidR="00FF7C6B" w:rsidRPr="004F5DF5" w:rsidRDefault="0056758E" w:rsidP="00FF7C6B">
            <w:pPr>
              <w:numPr>
                <w:ilvl w:val="0"/>
                <w:numId w:val="39"/>
              </w:numPr>
              <w:spacing w:before="120" w:after="120"/>
              <w:rPr>
                <w:rFonts w:eastAsia="Times New Roman" w:cs="Arial"/>
              </w:rPr>
            </w:pPr>
            <w:r w:rsidRPr="004F5DF5">
              <w:rPr>
                <w:rFonts w:eastAsia="Times New Roman" w:cs="Arial"/>
              </w:rPr>
              <w:t>Develop all-of-Alps and Tasmania repository for relevant information on threats, threat abatement and the ecological community</w:t>
            </w:r>
            <w:r>
              <w:rPr>
                <w:rFonts w:eastAsia="Times New Roman" w:cs="Arial"/>
              </w:rPr>
              <w:t xml:space="preserve"> (see also Task 8.1a)</w:t>
            </w:r>
            <w:r w:rsidRPr="004F5DF5">
              <w:rPr>
                <w:rFonts w:eastAsia="Times New Roman" w:cs="Arial"/>
              </w:rPr>
              <w:t>.</w:t>
            </w:r>
          </w:p>
        </w:tc>
        <w:tc>
          <w:tcPr>
            <w:tcW w:w="1504" w:type="dxa"/>
            <w:tcBorders>
              <w:bottom w:val="single" w:sz="18" w:space="0" w:color="auto"/>
            </w:tcBorders>
            <w:hideMark/>
          </w:tcPr>
          <w:p w:rsidR="00FF7C6B" w:rsidRPr="004F5DF5" w:rsidRDefault="0056758E" w:rsidP="00FF7C6B">
            <w:pPr>
              <w:rPr>
                <w:rFonts w:cs="Arial"/>
                <w:bCs/>
                <w:color w:val="000000"/>
              </w:rPr>
            </w:pPr>
            <w:r w:rsidRPr="004F5DF5">
              <w:rPr>
                <w:rFonts w:cs="Arial"/>
                <w:bCs/>
                <w:color w:val="000000"/>
              </w:rPr>
              <w:t>Moderate-high</w:t>
            </w:r>
          </w:p>
        </w:tc>
        <w:tc>
          <w:tcPr>
            <w:tcW w:w="1813" w:type="dxa"/>
            <w:gridSpan w:val="3"/>
            <w:tcBorders>
              <w:bottom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Moderate-high</w:t>
            </w:r>
          </w:p>
        </w:tc>
      </w:tr>
      <w:tr w:rsidR="004E6C03" w:rsidTr="00FF7C6B">
        <w:trPr>
          <w:cnfStyle w:val="000000100000"/>
          <w:trHeight w:val="300"/>
        </w:trPr>
        <w:tc>
          <w:tcPr>
            <w:tcW w:w="2508" w:type="dxa"/>
            <w:vMerge w:val="restart"/>
            <w:tcBorders>
              <w:top w:val="single" w:sz="18" w:space="0" w:color="auto"/>
              <w:lef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Action 9 – MANAGE PLAN</w:t>
            </w:r>
          </w:p>
        </w:tc>
        <w:tc>
          <w:tcPr>
            <w:tcW w:w="8265" w:type="dxa"/>
            <w:vMerge w:val="restart"/>
            <w:tcBorders>
              <w:top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Tasks to coordinate, implement, review and report of progress of the Recovery plan</w:t>
            </w:r>
          </w:p>
        </w:tc>
        <w:tc>
          <w:tcPr>
            <w:tcW w:w="3317" w:type="dxa"/>
            <w:gridSpan w:val="4"/>
            <w:tcBorders>
              <w:top w:val="single" w:sz="18" w:space="0" w:color="auto"/>
              <w:righ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Priority</w:t>
            </w:r>
          </w:p>
        </w:tc>
      </w:tr>
      <w:tr w:rsidR="004E6C03" w:rsidTr="00FF7C6B">
        <w:trPr>
          <w:cnfStyle w:val="000000010000"/>
          <w:trHeight w:val="240"/>
        </w:trPr>
        <w:tc>
          <w:tcPr>
            <w:tcW w:w="2508" w:type="dxa"/>
            <w:vMerge/>
            <w:tcBorders>
              <w:left w:val="single" w:sz="18" w:space="0" w:color="auto"/>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8265" w:type="dxa"/>
            <w:vMerge/>
            <w:tcBorders>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1572" w:type="dxa"/>
            <w:gridSpan w:val="2"/>
            <w:tcBorders>
              <w:bottom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w:t>
            </w:r>
            <w:r>
              <w:rPr>
                <w:rFonts w:cs="Arial"/>
                <w:b/>
                <w:bCs/>
                <w:color w:val="000000"/>
              </w:rPr>
              <w:t>/NSW/VIC</w:t>
            </w:r>
          </w:p>
        </w:tc>
        <w:tc>
          <w:tcPr>
            <w:tcW w:w="1745" w:type="dxa"/>
            <w:gridSpan w:val="2"/>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rPr>
            </w:pPr>
            <w:r w:rsidRPr="004F5DF5">
              <w:rPr>
                <w:rFonts w:cs="Arial"/>
                <w:b/>
                <w:bCs/>
                <w:color w:val="000000"/>
              </w:rPr>
              <w:t>TAS</w:t>
            </w:r>
          </w:p>
        </w:tc>
      </w:tr>
      <w:tr w:rsidR="004E6C03" w:rsidTr="00FF7C6B">
        <w:trPr>
          <w:cnfStyle w:val="000000100000"/>
          <w:trHeight w:val="712"/>
        </w:trPr>
        <w:tc>
          <w:tcPr>
            <w:tcW w:w="2508" w:type="dxa"/>
            <w:vMerge w:val="restart"/>
            <w:tcBorders>
              <w:top w:val="single" w:sz="18" w:space="0" w:color="auto"/>
              <w:left w:val="single" w:sz="18" w:space="0" w:color="auto"/>
            </w:tcBorders>
            <w:hideMark/>
          </w:tcPr>
          <w:p w:rsidR="00FF7C6B" w:rsidRPr="004F5DF5" w:rsidRDefault="0056758E" w:rsidP="00FF7C6B">
            <w:pPr>
              <w:rPr>
                <w:rFonts w:cs="Arial"/>
                <w:b/>
                <w:bCs/>
                <w:color w:val="000000"/>
              </w:rPr>
            </w:pPr>
            <w:r w:rsidRPr="004F5DF5">
              <w:rPr>
                <w:rFonts w:cs="Arial"/>
                <w:b/>
                <w:bCs/>
                <w:color w:val="000000"/>
              </w:rPr>
              <w:t xml:space="preserve">9.1 </w:t>
            </w:r>
            <w:r w:rsidRPr="004F5DF5">
              <w:rPr>
                <w:rFonts w:cs="Arial"/>
                <w:b/>
              </w:rPr>
              <w:t>Coordinate implementation.</w:t>
            </w:r>
          </w:p>
          <w:p w:rsidR="00FF7C6B" w:rsidRPr="004F5DF5" w:rsidRDefault="00FF7C6B" w:rsidP="00FF7C6B">
            <w:pPr>
              <w:rPr>
                <w:rFonts w:cs="Arial"/>
              </w:rPr>
            </w:pPr>
          </w:p>
        </w:tc>
        <w:tc>
          <w:tcPr>
            <w:tcW w:w="8265" w:type="dxa"/>
            <w:tcBorders>
              <w:top w:val="single" w:sz="18" w:space="0" w:color="auto"/>
            </w:tcBorders>
            <w:hideMark/>
          </w:tcPr>
          <w:p w:rsidR="00FF7C6B" w:rsidRPr="004F5DF5" w:rsidRDefault="0056758E" w:rsidP="00FF7C6B">
            <w:pPr>
              <w:numPr>
                <w:ilvl w:val="0"/>
                <w:numId w:val="24"/>
              </w:numPr>
              <w:spacing w:before="120" w:after="120"/>
              <w:ind w:left="317" w:hanging="284"/>
              <w:rPr>
                <w:rFonts w:eastAsia="Times New Roman" w:cs="Arial"/>
              </w:rPr>
            </w:pPr>
            <w:r w:rsidRPr="004F5DF5">
              <w:rPr>
                <w:rFonts w:eastAsia="Times New Roman" w:cs="Arial"/>
              </w:rPr>
              <w:t>Establish a recovery team</w:t>
            </w:r>
            <w:r>
              <w:rPr>
                <w:rFonts w:eastAsia="Times New Roman" w:cs="Arial"/>
              </w:rPr>
              <w:t>,</w:t>
            </w:r>
            <w:r w:rsidRPr="004F5DF5">
              <w:rPr>
                <w:rFonts w:eastAsia="Times New Roman" w:cs="Arial"/>
              </w:rPr>
              <w:t xml:space="preserve"> </w:t>
            </w:r>
            <w:r>
              <w:rPr>
                <w:rFonts w:eastAsia="Times New Roman" w:cs="Arial"/>
              </w:rPr>
              <w:t>with</w:t>
            </w:r>
            <w:r w:rsidRPr="004F5DF5">
              <w:rPr>
                <w:rFonts w:eastAsia="Times New Roman" w:cs="Arial"/>
              </w:rPr>
              <w:t xml:space="preserve"> functional, regional sub-groups where appropriate, in accordance with agreed Terms of Reference.</w:t>
            </w:r>
          </w:p>
        </w:tc>
        <w:tc>
          <w:tcPr>
            <w:tcW w:w="1572" w:type="dxa"/>
            <w:gridSpan w:val="2"/>
            <w:tcBorders>
              <w:top w:val="single" w:sz="18" w:space="0" w:color="auto"/>
            </w:tcBorders>
            <w:hideMark/>
          </w:tcPr>
          <w:p w:rsidR="00FF7C6B" w:rsidRDefault="0056758E" w:rsidP="00FF7C6B">
            <w:pPr>
              <w:rPr>
                <w:rFonts w:cs="Arial"/>
                <w:bCs/>
                <w:color w:val="000000"/>
              </w:rPr>
            </w:pPr>
            <w:r>
              <w:rPr>
                <w:rFonts w:cs="Arial"/>
                <w:bCs/>
                <w:color w:val="000000"/>
              </w:rPr>
              <w:t>Low-moderate</w:t>
            </w:r>
          </w:p>
          <w:p w:rsidR="00FF7C6B" w:rsidRPr="004F5DF5" w:rsidRDefault="00FF7C6B" w:rsidP="00FF7C6B">
            <w:pPr>
              <w:rPr>
                <w:rFonts w:cs="Arial"/>
                <w:bCs/>
                <w:color w:val="000000"/>
              </w:rPr>
            </w:pPr>
          </w:p>
        </w:tc>
        <w:tc>
          <w:tcPr>
            <w:tcW w:w="1745" w:type="dxa"/>
            <w:gridSpan w:val="2"/>
            <w:tcBorders>
              <w:top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w:t>
            </w:r>
          </w:p>
        </w:tc>
      </w:tr>
      <w:tr w:rsidR="004E6C03" w:rsidTr="00FF7C6B">
        <w:trPr>
          <w:cnfStyle w:val="000000010000"/>
          <w:trHeight w:val="823"/>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hideMark/>
          </w:tcPr>
          <w:p w:rsidR="00FF7C6B" w:rsidRPr="004F5DF5" w:rsidRDefault="0056758E" w:rsidP="00FF7C6B">
            <w:pPr>
              <w:numPr>
                <w:ilvl w:val="0"/>
                <w:numId w:val="24"/>
              </w:numPr>
              <w:spacing w:before="120" w:after="120"/>
              <w:ind w:left="317" w:hanging="284"/>
              <w:rPr>
                <w:rFonts w:eastAsia="Times New Roman" w:cs="Arial"/>
              </w:rPr>
            </w:pPr>
            <w:r w:rsidRPr="004F5DF5">
              <w:rPr>
                <w:rFonts w:eastAsia="Times New Roman" w:cs="Arial"/>
              </w:rPr>
              <w:t>Appoint a recovery program coordinator to facilitate operations of the recovery team.</w:t>
            </w:r>
          </w:p>
        </w:tc>
        <w:tc>
          <w:tcPr>
            <w:tcW w:w="1572" w:type="dxa"/>
            <w:gridSpan w:val="2"/>
            <w:hideMark/>
          </w:tcPr>
          <w:p w:rsidR="00FF7C6B" w:rsidRDefault="0056758E" w:rsidP="00FF7C6B">
            <w:pPr>
              <w:rPr>
                <w:rFonts w:cs="Arial"/>
                <w:bCs/>
                <w:color w:val="000000"/>
              </w:rPr>
            </w:pPr>
            <w:r>
              <w:rPr>
                <w:rFonts w:cs="Arial"/>
                <w:bCs/>
                <w:color w:val="000000"/>
              </w:rPr>
              <w:t>Low</w:t>
            </w:r>
          </w:p>
          <w:p w:rsidR="00FF7C6B" w:rsidRPr="004F5DF5" w:rsidRDefault="00FF7C6B" w:rsidP="00FF7C6B">
            <w:pPr>
              <w:rPr>
                <w:rFonts w:cs="Arial"/>
                <w:bCs/>
                <w:color w:val="000000"/>
              </w:rPr>
            </w:pPr>
          </w:p>
        </w:tc>
        <w:tc>
          <w:tcPr>
            <w:tcW w:w="1745" w:type="dxa"/>
            <w:gridSpan w:val="2"/>
            <w:tcBorders>
              <w:right w:val="single" w:sz="18" w:space="0" w:color="auto"/>
            </w:tcBorders>
          </w:tcPr>
          <w:p w:rsidR="00FF7C6B" w:rsidRPr="004F5DF5" w:rsidRDefault="0056758E" w:rsidP="00FF7C6B">
            <w:pPr>
              <w:rPr>
                <w:rFonts w:cs="Arial"/>
                <w:bCs/>
                <w:color w:val="000000"/>
              </w:rPr>
            </w:pPr>
            <w:r w:rsidRPr="004F5DF5">
              <w:rPr>
                <w:rFonts w:cs="Arial"/>
                <w:bCs/>
                <w:color w:val="000000"/>
              </w:rPr>
              <w:t>Low</w:t>
            </w:r>
          </w:p>
        </w:tc>
      </w:tr>
      <w:tr w:rsidR="004E6C03" w:rsidTr="00FF7C6B">
        <w:trPr>
          <w:cnfStyle w:val="000000100000"/>
          <w:trHeight w:val="927"/>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tcBorders>
              <w:bottom w:val="single" w:sz="4" w:space="0" w:color="auto"/>
            </w:tcBorders>
            <w:hideMark/>
          </w:tcPr>
          <w:p w:rsidR="00FF7C6B" w:rsidRPr="004F5DF5" w:rsidRDefault="0056758E" w:rsidP="00FF7C6B">
            <w:pPr>
              <w:numPr>
                <w:ilvl w:val="0"/>
                <w:numId w:val="24"/>
              </w:numPr>
              <w:spacing w:before="120" w:after="120"/>
              <w:ind w:left="317" w:hanging="284"/>
              <w:rPr>
                <w:rFonts w:eastAsia="Times New Roman" w:cs="Arial"/>
              </w:rPr>
            </w:pPr>
            <w:r>
              <w:rPr>
                <w:rFonts w:eastAsia="Times New Roman" w:cs="Arial"/>
              </w:rPr>
              <w:t>E</w:t>
            </w:r>
            <w:r w:rsidRPr="004F5DF5">
              <w:rPr>
                <w:rFonts w:eastAsia="Times New Roman" w:cs="Arial"/>
              </w:rPr>
              <w:t xml:space="preserve">nsure the </w:t>
            </w:r>
            <w:r>
              <w:rPr>
                <w:rFonts w:eastAsia="Times New Roman" w:cs="Arial"/>
              </w:rPr>
              <w:t xml:space="preserve">contents of the national </w:t>
            </w:r>
            <w:r w:rsidRPr="004F5DF5">
              <w:rPr>
                <w:rFonts w:eastAsia="Times New Roman" w:cs="Arial"/>
              </w:rPr>
              <w:t>Recovery Plan</w:t>
            </w:r>
            <w:r>
              <w:rPr>
                <w:rFonts w:eastAsia="Times New Roman" w:cs="Arial"/>
              </w:rPr>
              <w:t>, particularly the actions and tasks, are</w:t>
            </w:r>
            <w:r w:rsidRPr="004F5DF5">
              <w:rPr>
                <w:rFonts w:eastAsia="Times New Roman" w:cs="Arial"/>
              </w:rPr>
              <w:t xml:space="preserve"> incorporated into other relevant management plans as they are revised</w:t>
            </w:r>
            <w:r>
              <w:rPr>
                <w:rFonts w:eastAsia="Times New Roman" w:cs="Arial"/>
              </w:rPr>
              <w:t xml:space="preserve"> (e.g. park and forest management plans, threat management plans)</w:t>
            </w:r>
            <w:r w:rsidRPr="004F5DF5">
              <w:rPr>
                <w:rFonts w:eastAsia="Times New Roman" w:cs="Arial"/>
              </w:rPr>
              <w:t>.</w:t>
            </w:r>
          </w:p>
        </w:tc>
        <w:tc>
          <w:tcPr>
            <w:tcW w:w="1572" w:type="dxa"/>
            <w:gridSpan w:val="2"/>
            <w:tcBorders>
              <w:bottom w:val="single" w:sz="4" w:space="0" w:color="auto"/>
            </w:tcBorders>
            <w:hideMark/>
          </w:tcPr>
          <w:p w:rsidR="00FF7C6B" w:rsidRDefault="0056758E" w:rsidP="00FF7C6B">
            <w:pPr>
              <w:rPr>
                <w:rFonts w:cs="Arial"/>
                <w:bCs/>
                <w:color w:val="000000"/>
              </w:rPr>
            </w:pPr>
            <w:r>
              <w:rPr>
                <w:rFonts w:cs="Arial"/>
                <w:bCs/>
                <w:color w:val="000000"/>
              </w:rPr>
              <w:t>Moderate-high</w:t>
            </w:r>
          </w:p>
          <w:p w:rsidR="00FF7C6B" w:rsidRPr="004F5DF5" w:rsidRDefault="00FF7C6B" w:rsidP="00FF7C6B">
            <w:pPr>
              <w:rPr>
                <w:rFonts w:cs="Arial"/>
                <w:bCs/>
                <w:color w:val="000000"/>
              </w:rPr>
            </w:pPr>
          </w:p>
        </w:tc>
        <w:tc>
          <w:tcPr>
            <w:tcW w:w="1745" w:type="dxa"/>
            <w:gridSpan w:val="2"/>
            <w:tcBorders>
              <w:bottom w:val="single" w:sz="4"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 high</w:t>
            </w:r>
          </w:p>
        </w:tc>
      </w:tr>
      <w:tr w:rsidR="004E6C03" w:rsidTr="00FF7C6B">
        <w:trPr>
          <w:cnfStyle w:val="000000010000"/>
          <w:trHeight w:val="1125"/>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tcBorders>
              <w:top w:val="single" w:sz="4" w:space="0" w:color="auto"/>
              <w:bottom w:val="single" w:sz="18" w:space="0" w:color="auto"/>
            </w:tcBorders>
            <w:hideMark/>
          </w:tcPr>
          <w:p w:rsidR="00FF7C6B" w:rsidRPr="004F5DF5" w:rsidRDefault="0056758E" w:rsidP="00FF7C6B">
            <w:pPr>
              <w:numPr>
                <w:ilvl w:val="0"/>
                <w:numId w:val="24"/>
              </w:numPr>
              <w:spacing w:before="120" w:after="120"/>
              <w:ind w:left="317" w:hanging="284"/>
              <w:rPr>
                <w:rFonts w:eastAsia="Times New Roman" w:cs="Arial"/>
              </w:rPr>
            </w:pPr>
            <w:r w:rsidRPr="004F5DF5">
              <w:rPr>
                <w:rFonts w:eastAsia="Times New Roman" w:cs="Arial"/>
              </w:rPr>
              <w:t xml:space="preserve">Recovery team </w:t>
            </w:r>
            <w:r>
              <w:rPr>
                <w:rFonts w:eastAsia="Times New Roman" w:cs="Arial"/>
              </w:rPr>
              <w:t xml:space="preserve">(or other) </w:t>
            </w:r>
            <w:r w:rsidRPr="004F5DF5">
              <w:rPr>
                <w:rFonts w:eastAsia="Times New Roman" w:cs="Arial"/>
              </w:rPr>
              <w:t xml:space="preserve">to prepare annual reports </w:t>
            </w:r>
            <w:r>
              <w:rPr>
                <w:rFonts w:eastAsia="Times New Roman" w:cs="Arial"/>
              </w:rPr>
              <w:t>on</w:t>
            </w:r>
            <w:r w:rsidRPr="004F5DF5">
              <w:rPr>
                <w:rFonts w:eastAsia="Times New Roman" w:cs="Arial"/>
              </w:rPr>
              <w:t xml:space="preserve"> progress against objectives and performance criteria, and </w:t>
            </w:r>
            <w:r>
              <w:rPr>
                <w:rFonts w:eastAsia="Times New Roman" w:cs="Arial"/>
              </w:rPr>
              <w:t>recommend</w:t>
            </w:r>
            <w:r w:rsidRPr="004F5DF5">
              <w:rPr>
                <w:rFonts w:eastAsia="Times New Roman" w:cs="Arial"/>
              </w:rPr>
              <w:t xml:space="preserve"> changes in recovery priorities </w:t>
            </w:r>
            <w:r>
              <w:rPr>
                <w:rFonts w:eastAsia="Times New Roman" w:cs="Arial"/>
              </w:rPr>
              <w:t>based on</w:t>
            </w:r>
            <w:r w:rsidRPr="004F5DF5">
              <w:rPr>
                <w:rFonts w:eastAsia="Times New Roman" w:cs="Arial"/>
              </w:rPr>
              <w:t xml:space="preserve"> monitoring and other new information.</w:t>
            </w:r>
          </w:p>
        </w:tc>
        <w:tc>
          <w:tcPr>
            <w:tcW w:w="1572" w:type="dxa"/>
            <w:gridSpan w:val="2"/>
            <w:tcBorders>
              <w:top w:val="single" w:sz="4" w:space="0" w:color="auto"/>
              <w:bottom w:val="single" w:sz="18" w:space="0" w:color="auto"/>
            </w:tcBorders>
            <w:hideMark/>
          </w:tcPr>
          <w:p w:rsidR="00FF7C6B" w:rsidRPr="004F5DF5" w:rsidRDefault="0056758E" w:rsidP="00FF7C6B">
            <w:pPr>
              <w:rPr>
                <w:rFonts w:cs="Arial"/>
                <w:bCs/>
                <w:color w:val="000000"/>
              </w:rPr>
            </w:pPr>
            <w:r w:rsidRPr="004F5DF5">
              <w:rPr>
                <w:rFonts w:cs="Arial"/>
                <w:bCs/>
                <w:color w:val="000000"/>
              </w:rPr>
              <w:t>Low-moderate</w:t>
            </w:r>
          </w:p>
        </w:tc>
        <w:tc>
          <w:tcPr>
            <w:tcW w:w="1745" w:type="dxa"/>
            <w:gridSpan w:val="2"/>
            <w:tcBorders>
              <w:top w:val="single" w:sz="4" w:space="0" w:color="auto"/>
              <w:bottom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Low-moderate</w:t>
            </w:r>
          </w:p>
        </w:tc>
      </w:tr>
      <w:tr w:rsidR="004E6C03" w:rsidTr="00FF7C6B">
        <w:trPr>
          <w:cnfStyle w:val="000000100000"/>
          <w:trHeight w:val="840"/>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tcBorders>
              <w:top w:val="single" w:sz="18" w:space="0" w:color="auto"/>
            </w:tcBorders>
            <w:hideMark/>
          </w:tcPr>
          <w:p w:rsidR="00FF7C6B" w:rsidRPr="004F5DF5" w:rsidRDefault="0056758E" w:rsidP="00FF7C6B">
            <w:pPr>
              <w:numPr>
                <w:ilvl w:val="0"/>
                <w:numId w:val="24"/>
              </w:numPr>
              <w:spacing w:before="120" w:after="120"/>
              <w:ind w:left="317" w:hanging="284"/>
              <w:rPr>
                <w:rFonts w:eastAsia="Times New Roman" w:cs="Arial"/>
              </w:rPr>
            </w:pPr>
            <w:r w:rsidRPr="004F5DF5">
              <w:rPr>
                <w:rFonts w:eastAsia="Times New Roman" w:cs="Arial"/>
              </w:rPr>
              <w:t>Develop mechanisms for sharing information, potentially including databases, to facilitate responsive and informed decision-making</w:t>
            </w:r>
            <w:r>
              <w:rPr>
                <w:rFonts w:eastAsia="Times New Roman" w:cs="Arial"/>
              </w:rPr>
              <w:t xml:space="preserve"> (e.g. see also Tasks 8.1a and 8.3b)</w:t>
            </w:r>
            <w:r w:rsidRPr="004F5DF5">
              <w:rPr>
                <w:rFonts w:eastAsia="Times New Roman" w:cs="Arial"/>
              </w:rPr>
              <w:t>.</w:t>
            </w:r>
          </w:p>
        </w:tc>
        <w:tc>
          <w:tcPr>
            <w:tcW w:w="1572" w:type="dxa"/>
            <w:gridSpan w:val="2"/>
            <w:tcBorders>
              <w:top w:val="single" w:sz="18" w:space="0" w:color="auto"/>
            </w:tcBorders>
            <w:hideMark/>
          </w:tcPr>
          <w:p w:rsidR="00FF7C6B" w:rsidRPr="004F5DF5" w:rsidRDefault="0056758E" w:rsidP="00FF7C6B">
            <w:pPr>
              <w:rPr>
                <w:rFonts w:cs="Arial"/>
                <w:bCs/>
                <w:color w:val="000000"/>
              </w:rPr>
            </w:pPr>
            <w:r w:rsidRPr="004F5DF5">
              <w:rPr>
                <w:rFonts w:cs="Arial"/>
                <w:bCs/>
                <w:color w:val="000000"/>
              </w:rPr>
              <w:t>Moderate</w:t>
            </w:r>
          </w:p>
        </w:tc>
        <w:tc>
          <w:tcPr>
            <w:tcW w:w="1745" w:type="dxa"/>
            <w:gridSpan w:val="2"/>
            <w:tcBorders>
              <w:top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w:t>
            </w:r>
          </w:p>
        </w:tc>
      </w:tr>
      <w:tr w:rsidR="004E6C03" w:rsidTr="00FF7C6B">
        <w:trPr>
          <w:cnfStyle w:val="000000010000"/>
          <w:trHeight w:val="710"/>
        </w:trPr>
        <w:tc>
          <w:tcPr>
            <w:tcW w:w="2508" w:type="dxa"/>
            <w:vMerge/>
            <w:tcBorders>
              <w:left w:val="single" w:sz="18" w:space="0" w:color="auto"/>
              <w:bottom w:val="single" w:sz="18" w:space="0" w:color="auto"/>
            </w:tcBorders>
            <w:hideMark/>
          </w:tcPr>
          <w:p w:rsidR="00FF7C6B" w:rsidRPr="004F5DF5" w:rsidRDefault="00FF7C6B" w:rsidP="00FF7C6B">
            <w:pPr>
              <w:rPr>
                <w:rFonts w:cs="Arial"/>
                <w:b/>
                <w:bCs/>
                <w:color w:val="000000"/>
              </w:rPr>
            </w:pPr>
          </w:p>
        </w:tc>
        <w:tc>
          <w:tcPr>
            <w:tcW w:w="8265" w:type="dxa"/>
            <w:tcBorders>
              <w:bottom w:val="single" w:sz="18" w:space="0" w:color="auto"/>
            </w:tcBorders>
            <w:hideMark/>
          </w:tcPr>
          <w:p w:rsidR="00FF7C6B" w:rsidRPr="004F5DF5" w:rsidRDefault="0056758E" w:rsidP="00FF7C6B">
            <w:pPr>
              <w:numPr>
                <w:ilvl w:val="0"/>
                <w:numId w:val="24"/>
              </w:numPr>
              <w:spacing w:before="120" w:after="120"/>
              <w:ind w:left="317" w:hanging="284"/>
              <w:rPr>
                <w:rFonts w:eastAsia="Times New Roman" w:cs="Arial"/>
              </w:rPr>
            </w:pPr>
            <w:r w:rsidRPr="004F5DF5">
              <w:rPr>
                <w:rFonts w:eastAsia="Times New Roman" w:cs="Arial"/>
              </w:rPr>
              <w:t>Review mid-term progress of the Recovery Plan against the objectives in year 5.</w:t>
            </w:r>
          </w:p>
        </w:tc>
        <w:tc>
          <w:tcPr>
            <w:tcW w:w="1572" w:type="dxa"/>
            <w:gridSpan w:val="2"/>
            <w:tcBorders>
              <w:bottom w:val="single" w:sz="18" w:space="0" w:color="auto"/>
            </w:tcBorders>
            <w:hideMark/>
          </w:tcPr>
          <w:p w:rsidR="00FF7C6B" w:rsidRPr="004F5DF5" w:rsidRDefault="0056758E" w:rsidP="00FF7C6B">
            <w:pPr>
              <w:rPr>
                <w:rFonts w:cs="Arial"/>
                <w:bCs/>
                <w:color w:val="000000"/>
              </w:rPr>
            </w:pPr>
            <w:r w:rsidRPr="004F5DF5">
              <w:rPr>
                <w:rFonts w:cs="Arial"/>
                <w:bCs/>
                <w:color w:val="000000"/>
              </w:rPr>
              <w:t>Moderate</w:t>
            </w:r>
          </w:p>
        </w:tc>
        <w:tc>
          <w:tcPr>
            <w:tcW w:w="1745" w:type="dxa"/>
            <w:gridSpan w:val="2"/>
            <w:tcBorders>
              <w:bottom w:val="single" w:sz="18" w:space="0" w:color="auto"/>
              <w:right w:val="single" w:sz="18" w:space="0" w:color="auto"/>
            </w:tcBorders>
          </w:tcPr>
          <w:p w:rsidR="00FF7C6B" w:rsidRPr="004F5DF5" w:rsidRDefault="0056758E" w:rsidP="00FF7C6B">
            <w:pPr>
              <w:rPr>
                <w:rFonts w:cs="Arial"/>
                <w:bCs/>
                <w:color w:val="000000"/>
              </w:rPr>
            </w:pPr>
            <w:r>
              <w:rPr>
                <w:rFonts w:cs="Arial"/>
                <w:bCs/>
                <w:color w:val="000000"/>
              </w:rPr>
              <w:t>M</w:t>
            </w:r>
            <w:r w:rsidRPr="004F5DF5">
              <w:rPr>
                <w:rFonts w:cs="Arial"/>
                <w:bCs/>
                <w:color w:val="000000"/>
              </w:rPr>
              <w:t>oderate</w:t>
            </w:r>
          </w:p>
        </w:tc>
      </w:tr>
      <w:tr w:rsidR="004E6C03" w:rsidTr="00FF7C6B">
        <w:trPr>
          <w:cnfStyle w:val="000000100000"/>
          <w:trHeight w:val="300"/>
        </w:trPr>
        <w:tc>
          <w:tcPr>
            <w:tcW w:w="2508" w:type="dxa"/>
            <w:vMerge w:val="restart"/>
            <w:tcBorders>
              <w:top w:val="single" w:sz="18" w:space="0" w:color="auto"/>
              <w:lef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Action 10 - COMMUNICATION</w:t>
            </w:r>
          </w:p>
        </w:tc>
        <w:tc>
          <w:tcPr>
            <w:tcW w:w="8265" w:type="dxa"/>
            <w:vMerge w:val="restart"/>
            <w:tcBorders>
              <w:top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Tasks to foster effective collaboration and knowledge transfer</w:t>
            </w:r>
          </w:p>
        </w:tc>
        <w:tc>
          <w:tcPr>
            <w:tcW w:w="3317" w:type="dxa"/>
            <w:gridSpan w:val="4"/>
            <w:tcBorders>
              <w:top w:val="single" w:sz="18" w:space="0" w:color="auto"/>
              <w:right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Priority</w:t>
            </w:r>
          </w:p>
        </w:tc>
      </w:tr>
      <w:tr w:rsidR="004E6C03" w:rsidTr="00FF7C6B">
        <w:trPr>
          <w:cnfStyle w:val="000000010000"/>
          <w:trHeight w:val="240"/>
        </w:trPr>
        <w:tc>
          <w:tcPr>
            <w:tcW w:w="2508" w:type="dxa"/>
            <w:vMerge/>
            <w:tcBorders>
              <w:left w:val="single" w:sz="18" w:space="0" w:color="auto"/>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8265" w:type="dxa"/>
            <w:vMerge/>
            <w:tcBorders>
              <w:bottom w:val="single" w:sz="18" w:space="0" w:color="auto"/>
            </w:tcBorders>
            <w:shd w:val="clear" w:color="auto" w:fill="EEECE1" w:themeFill="background2"/>
            <w:hideMark/>
          </w:tcPr>
          <w:p w:rsidR="00FF7C6B" w:rsidRPr="004F5DF5" w:rsidRDefault="00FF7C6B" w:rsidP="00FF7C6B">
            <w:pPr>
              <w:rPr>
                <w:rFonts w:cs="Arial"/>
                <w:b/>
                <w:bCs/>
                <w:color w:val="000000"/>
              </w:rPr>
            </w:pPr>
          </w:p>
        </w:tc>
        <w:tc>
          <w:tcPr>
            <w:tcW w:w="1646" w:type="dxa"/>
            <w:gridSpan w:val="3"/>
            <w:tcBorders>
              <w:bottom w:val="single" w:sz="18" w:space="0" w:color="auto"/>
            </w:tcBorders>
            <w:shd w:val="clear" w:color="auto" w:fill="EEECE1" w:themeFill="background2"/>
            <w:hideMark/>
          </w:tcPr>
          <w:p w:rsidR="00FF7C6B" w:rsidRPr="004F5DF5" w:rsidRDefault="0056758E" w:rsidP="00FF7C6B">
            <w:pPr>
              <w:rPr>
                <w:rFonts w:cs="Arial"/>
                <w:b/>
                <w:bCs/>
                <w:color w:val="000000"/>
              </w:rPr>
            </w:pPr>
            <w:r w:rsidRPr="004F5DF5">
              <w:rPr>
                <w:rFonts w:cs="Arial"/>
                <w:b/>
                <w:bCs/>
                <w:color w:val="000000"/>
              </w:rPr>
              <w:t>ACT</w:t>
            </w:r>
            <w:r>
              <w:rPr>
                <w:rFonts w:cs="Arial"/>
                <w:b/>
                <w:bCs/>
                <w:color w:val="000000"/>
              </w:rPr>
              <w:t>/NSW/VIC</w:t>
            </w:r>
          </w:p>
        </w:tc>
        <w:tc>
          <w:tcPr>
            <w:tcW w:w="1671" w:type="dxa"/>
            <w:tcBorders>
              <w:bottom w:val="single" w:sz="18" w:space="0" w:color="auto"/>
              <w:right w:val="single" w:sz="18" w:space="0" w:color="auto"/>
            </w:tcBorders>
            <w:shd w:val="clear" w:color="auto" w:fill="EEECE1" w:themeFill="background2"/>
          </w:tcPr>
          <w:p w:rsidR="00FF7C6B" w:rsidRPr="004F5DF5" w:rsidRDefault="0056758E" w:rsidP="00FF7C6B">
            <w:pPr>
              <w:rPr>
                <w:rFonts w:cs="Arial"/>
                <w:b/>
                <w:bCs/>
                <w:color w:val="000000"/>
              </w:rPr>
            </w:pPr>
            <w:r w:rsidRPr="004F5DF5">
              <w:rPr>
                <w:rFonts w:cs="Arial"/>
                <w:b/>
                <w:bCs/>
                <w:color w:val="000000"/>
              </w:rPr>
              <w:t>TAS</w:t>
            </w:r>
          </w:p>
        </w:tc>
      </w:tr>
      <w:tr w:rsidR="004E6C03" w:rsidTr="00FF7C6B">
        <w:trPr>
          <w:cnfStyle w:val="000000100000"/>
          <w:trHeight w:val="542"/>
        </w:trPr>
        <w:tc>
          <w:tcPr>
            <w:tcW w:w="2508" w:type="dxa"/>
            <w:vMerge w:val="restart"/>
            <w:tcBorders>
              <w:top w:val="single" w:sz="18" w:space="0" w:color="auto"/>
              <w:left w:val="single" w:sz="18" w:space="0" w:color="auto"/>
            </w:tcBorders>
            <w:hideMark/>
          </w:tcPr>
          <w:p w:rsidR="00FF7C6B" w:rsidRPr="004F5DF5" w:rsidRDefault="0056758E" w:rsidP="00FF7C6B">
            <w:pPr>
              <w:rPr>
                <w:rFonts w:cs="Arial"/>
                <w:b/>
              </w:rPr>
            </w:pPr>
            <w:r w:rsidRPr="004F5DF5">
              <w:rPr>
                <w:rFonts w:cs="Arial"/>
                <w:b/>
                <w:bCs/>
                <w:color w:val="000000"/>
              </w:rPr>
              <w:t xml:space="preserve">10.1 </w:t>
            </w:r>
            <w:r w:rsidRPr="004F5DF5">
              <w:rPr>
                <w:rFonts w:cs="Arial"/>
                <w:b/>
              </w:rPr>
              <w:t>Secure partnerships and resources for implementation.</w:t>
            </w:r>
          </w:p>
          <w:p w:rsidR="00FF7C6B" w:rsidRPr="004F5DF5" w:rsidRDefault="00FF7C6B" w:rsidP="00FF7C6B">
            <w:pPr>
              <w:rPr>
                <w:rFonts w:cs="Arial"/>
                <w:b/>
              </w:rPr>
            </w:pPr>
          </w:p>
          <w:p w:rsidR="00FF7C6B" w:rsidRPr="004F5DF5" w:rsidRDefault="00FF7C6B" w:rsidP="00FF7C6B">
            <w:pPr>
              <w:rPr>
                <w:rFonts w:cs="Arial"/>
              </w:rPr>
            </w:pPr>
          </w:p>
        </w:tc>
        <w:tc>
          <w:tcPr>
            <w:tcW w:w="8265" w:type="dxa"/>
            <w:tcBorders>
              <w:top w:val="single" w:sz="18" w:space="0" w:color="auto"/>
            </w:tcBorders>
            <w:hideMark/>
          </w:tcPr>
          <w:p w:rsidR="00FF7C6B" w:rsidRPr="004F5DF5" w:rsidRDefault="0056758E" w:rsidP="00FF7C6B">
            <w:pPr>
              <w:numPr>
                <w:ilvl w:val="0"/>
                <w:numId w:val="43"/>
              </w:numPr>
              <w:spacing w:before="120" w:after="120"/>
              <w:ind w:left="317" w:hanging="284"/>
              <w:rPr>
                <w:rFonts w:eastAsia="Times New Roman" w:cs="Arial"/>
              </w:rPr>
            </w:pPr>
            <w:r w:rsidRPr="004F5DF5">
              <w:rPr>
                <w:rFonts w:eastAsia="Times New Roman" w:cs="Arial"/>
              </w:rPr>
              <w:t>Maintain relationships with existing key delivery partners.</w:t>
            </w:r>
          </w:p>
        </w:tc>
        <w:tc>
          <w:tcPr>
            <w:tcW w:w="1646" w:type="dxa"/>
            <w:gridSpan w:val="3"/>
            <w:tcBorders>
              <w:top w:val="single" w:sz="18" w:space="0" w:color="auto"/>
            </w:tcBorders>
            <w:hideMark/>
          </w:tcPr>
          <w:p w:rsidR="00FF7C6B" w:rsidRPr="004F5DF5" w:rsidRDefault="0056758E" w:rsidP="00FF7C6B">
            <w:pPr>
              <w:rPr>
                <w:rFonts w:cs="Arial"/>
                <w:bCs/>
                <w:color w:val="000000"/>
              </w:rPr>
            </w:pPr>
            <w:r w:rsidRPr="004F5DF5">
              <w:rPr>
                <w:rFonts w:cs="Arial"/>
                <w:bCs/>
                <w:color w:val="000000"/>
              </w:rPr>
              <w:t>Moderate - high</w:t>
            </w:r>
          </w:p>
        </w:tc>
        <w:tc>
          <w:tcPr>
            <w:tcW w:w="1671" w:type="dxa"/>
            <w:tcBorders>
              <w:top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Moderate-high</w:t>
            </w:r>
          </w:p>
        </w:tc>
      </w:tr>
      <w:tr w:rsidR="004E6C03" w:rsidTr="00FF7C6B">
        <w:trPr>
          <w:cnfStyle w:val="000000010000"/>
          <w:trHeight w:val="626"/>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hideMark/>
          </w:tcPr>
          <w:p w:rsidR="00FF7C6B" w:rsidRPr="004F5DF5" w:rsidRDefault="0056758E" w:rsidP="00FF7C6B">
            <w:pPr>
              <w:numPr>
                <w:ilvl w:val="0"/>
                <w:numId w:val="43"/>
              </w:numPr>
              <w:spacing w:before="120" w:after="120"/>
              <w:ind w:left="317" w:hanging="284"/>
              <w:rPr>
                <w:rFonts w:eastAsia="Times New Roman" w:cs="Arial"/>
              </w:rPr>
            </w:pPr>
            <w:r w:rsidRPr="004F5DF5">
              <w:rPr>
                <w:rFonts w:eastAsia="Times New Roman" w:cs="Arial"/>
              </w:rPr>
              <w:t xml:space="preserve">Identify and target new partnerships for effective delivery of actions. </w:t>
            </w:r>
          </w:p>
        </w:tc>
        <w:tc>
          <w:tcPr>
            <w:tcW w:w="1646" w:type="dxa"/>
            <w:gridSpan w:val="3"/>
            <w:hideMark/>
          </w:tcPr>
          <w:p w:rsidR="00FF7C6B" w:rsidRPr="004F5DF5" w:rsidRDefault="0056758E" w:rsidP="00FF7C6B">
            <w:pPr>
              <w:rPr>
                <w:rFonts w:cs="Arial"/>
                <w:bCs/>
                <w:color w:val="000000"/>
              </w:rPr>
            </w:pPr>
            <w:r w:rsidRPr="004F5DF5">
              <w:rPr>
                <w:rFonts w:cs="Arial"/>
                <w:bCs/>
                <w:color w:val="000000"/>
              </w:rPr>
              <w:t>Moderate-high</w:t>
            </w:r>
          </w:p>
        </w:tc>
        <w:tc>
          <w:tcPr>
            <w:tcW w:w="1671" w:type="dxa"/>
            <w:tcBorders>
              <w:right w:val="single" w:sz="18" w:space="0" w:color="auto"/>
            </w:tcBorders>
          </w:tcPr>
          <w:p w:rsidR="00FF7C6B" w:rsidRPr="004F5DF5" w:rsidRDefault="0056758E" w:rsidP="00FF7C6B">
            <w:pPr>
              <w:rPr>
                <w:rFonts w:cs="Arial"/>
                <w:bCs/>
                <w:color w:val="000000"/>
              </w:rPr>
            </w:pPr>
            <w:r w:rsidRPr="004F5DF5">
              <w:rPr>
                <w:rFonts w:cs="Arial"/>
                <w:bCs/>
                <w:color w:val="000000"/>
              </w:rPr>
              <w:t>Moderate-high</w:t>
            </w:r>
          </w:p>
        </w:tc>
      </w:tr>
      <w:tr w:rsidR="004E6C03" w:rsidTr="00FF7C6B">
        <w:trPr>
          <w:cnfStyle w:val="000000100000"/>
          <w:trHeight w:val="524"/>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hideMark/>
          </w:tcPr>
          <w:p w:rsidR="00FF7C6B" w:rsidRPr="004F5DF5" w:rsidRDefault="0056758E" w:rsidP="00FF7C6B">
            <w:pPr>
              <w:numPr>
                <w:ilvl w:val="0"/>
                <w:numId w:val="43"/>
              </w:numPr>
              <w:spacing w:before="120" w:after="120"/>
              <w:ind w:left="317" w:hanging="284"/>
              <w:rPr>
                <w:rFonts w:eastAsia="Times New Roman" w:cs="Arial"/>
              </w:rPr>
            </w:pPr>
            <w:r w:rsidRPr="004F4CE1">
              <w:rPr>
                <w:rFonts w:eastAsia="Times New Roman" w:cs="Arial"/>
              </w:rPr>
              <w:t>Identify and secure funding to support implementation of actions.</w:t>
            </w:r>
          </w:p>
        </w:tc>
        <w:tc>
          <w:tcPr>
            <w:tcW w:w="1646" w:type="dxa"/>
            <w:gridSpan w:val="3"/>
            <w:hideMark/>
          </w:tcPr>
          <w:p w:rsidR="00FF7C6B" w:rsidRPr="004F5DF5" w:rsidRDefault="0056758E" w:rsidP="00FF7C6B">
            <w:pPr>
              <w:rPr>
                <w:rFonts w:cs="Arial"/>
                <w:bCs/>
                <w:color w:val="000000"/>
              </w:rPr>
            </w:pPr>
            <w:r w:rsidRPr="004F5DF5">
              <w:rPr>
                <w:rFonts w:cs="Arial"/>
                <w:bCs/>
                <w:color w:val="000000"/>
              </w:rPr>
              <w:t>Highest</w:t>
            </w:r>
          </w:p>
        </w:tc>
        <w:tc>
          <w:tcPr>
            <w:tcW w:w="1671" w:type="dxa"/>
            <w:tcBorders>
              <w:right w:val="single" w:sz="18" w:space="0" w:color="auto"/>
            </w:tcBorders>
          </w:tcPr>
          <w:p w:rsidR="00FF7C6B" w:rsidRPr="004F5DF5" w:rsidRDefault="0056758E" w:rsidP="00FF7C6B">
            <w:pPr>
              <w:rPr>
                <w:rFonts w:cs="Arial"/>
                <w:bCs/>
                <w:color w:val="000000"/>
              </w:rPr>
            </w:pPr>
            <w:r w:rsidRPr="004F5DF5">
              <w:rPr>
                <w:rFonts w:cs="Arial"/>
                <w:bCs/>
                <w:color w:val="000000"/>
              </w:rPr>
              <w:t>Highest</w:t>
            </w:r>
          </w:p>
        </w:tc>
      </w:tr>
      <w:tr w:rsidR="004E6C03" w:rsidTr="00FF7C6B">
        <w:trPr>
          <w:cnfStyle w:val="000000010000"/>
          <w:trHeight w:val="410"/>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hideMark/>
          </w:tcPr>
          <w:p w:rsidR="00FF7C6B" w:rsidRPr="004F5DF5" w:rsidRDefault="0056758E" w:rsidP="00FF7C6B">
            <w:pPr>
              <w:numPr>
                <w:ilvl w:val="0"/>
                <w:numId w:val="43"/>
              </w:numPr>
              <w:spacing w:before="120" w:after="120"/>
              <w:ind w:left="317" w:hanging="284"/>
              <w:rPr>
                <w:rFonts w:eastAsia="Times New Roman" w:cs="Arial"/>
              </w:rPr>
            </w:pPr>
            <w:r w:rsidRPr="004F5DF5">
              <w:rPr>
                <w:rFonts w:eastAsia="Times New Roman" w:cs="Arial"/>
              </w:rPr>
              <w:t>Continue to involve volunteers in as many aspects of implementation as possible, providing safe, supported and engaging opportunities.</w:t>
            </w:r>
          </w:p>
        </w:tc>
        <w:tc>
          <w:tcPr>
            <w:tcW w:w="1646" w:type="dxa"/>
            <w:gridSpan w:val="3"/>
            <w:hideMark/>
          </w:tcPr>
          <w:p w:rsidR="00FF7C6B" w:rsidRPr="004F5DF5" w:rsidRDefault="0056758E" w:rsidP="00FF7C6B">
            <w:pPr>
              <w:rPr>
                <w:rFonts w:cs="Arial"/>
                <w:bCs/>
                <w:color w:val="000000"/>
              </w:rPr>
            </w:pPr>
            <w:r w:rsidRPr="004F5DF5">
              <w:rPr>
                <w:rFonts w:cs="Arial"/>
                <w:bCs/>
                <w:color w:val="000000"/>
              </w:rPr>
              <w:t>Moderate</w:t>
            </w:r>
          </w:p>
        </w:tc>
        <w:tc>
          <w:tcPr>
            <w:tcW w:w="1671" w:type="dxa"/>
            <w:tcBorders>
              <w:right w:val="single" w:sz="18" w:space="0" w:color="auto"/>
            </w:tcBorders>
          </w:tcPr>
          <w:p w:rsidR="00FF7C6B" w:rsidRPr="004F5DF5" w:rsidRDefault="0056758E" w:rsidP="00FF7C6B">
            <w:pPr>
              <w:rPr>
                <w:rFonts w:cs="Arial"/>
                <w:bCs/>
                <w:color w:val="000000"/>
              </w:rPr>
            </w:pPr>
            <w:r w:rsidRPr="004F5DF5">
              <w:rPr>
                <w:rFonts w:cs="Arial"/>
                <w:bCs/>
                <w:color w:val="000000"/>
              </w:rPr>
              <w:t>Moderate</w:t>
            </w:r>
          </w:p>
        </w:tc>
      </w:tr>
      <w:tr w:rsidR="004E6C03" w:rsidTr="00FF7C6B">
        <w:trPr>
          <w:cnfStyle w:val="000000100000"/>
          <w:trHeight w:val="750"/>
        </w:trPr>
        <w:tc>
          <w:tcPr>
            <w:tcW w:w="2508" w:type="dxa"/>
            <w:vMerge/>
            <w:tcBorders>
              <w:left w:val="single" w:sz="18" w:space="0" w:color="auto"/>
              <w:bottom w:val="single" w:sz="18" w:space="0" w:color="auto"/>
            </w:tcBorders>
            <w:hideMark/>
          </w:tcPr>
          <w:p w:rsidR="00FF7C6B" w:rsidRPr="004F5DF5" w:rsidRDefault="00FF7C6B" w:rsidP="00FF7C6B">
            <w:pPr>
              <w:rPr>
                <w:rFonts w:cs="Arial"/>
                <w:b/>
                <w:bCs/>
                <w:color w:val="000000"/>
              </w:rPr>
            </w:pPr>
          </w:p>
        </w:tc>
        <w:tc>
          <w:tcPr>
            <w:tcW w:w="8265" w:type="dxa"/>
            <w:tcBorders>
              <w:bottom w:val="single" w:sz="18" w:space="0" w:color="auto"/>
            </w:tcBorders>
            <w:hideMark/>
          </w:tcPr>
          <w:p w:rsidR="00FF7C6B" w:rsidRPr="004F5DF5" w:rsidRDefault="0056758E" w:rsidP="00FF7C6B">
            <w:pPr>
              <w:numPr>
                <w:ilvl w:val="0"/>
                <w:numId w:val="43"/>
              </w:numPr>
              <w:spacing w:before="120" w:after="120"/>
              <w:ind w:left="317" w:hanging="284"/>
              <w:rPr>
                <w:rFonts w:eastAsia="Times New Roman" w:cs="Arial"/>
              </w:rPr>
            </w:pPr>
            <w:r w:rsidRPr="004F5DF5">
              <w:rPr>
                <w:rFonts w:eastAsia="Times New Roman" w:cs="Arial"/>
              </w:rPr>
              <w:t>Provide opportunities for local Indigenous community engagement in implementation and other biodiversity conservation.</w:t>
            </w:r>
          </w:p>
        </w:tc>
        <w:tc>
          <w:tcPr>
            <w:tcW w:w="1646" w:type="dxa"/>
            <w:gridSpan w:val="3"/>
            <w:tcBorders>
              <w:bottom w:val="single" w:sz="18" w:space="0" w:color="auto"/>
            </w:tcBorders>
            <w:hideMark/>
          </w:tcPr>
          <w:p w:rsidR="00FF7C6B" w:rsidRPr="004F5DF5" w:rsidRDefault="0056758E" w:rsidP="00FF7C6B">
            <w:pPr>
              <w:rPr>
                <w:rFonts w:cs="Arial"/>
                <w:bCs/>
                <w:color w:val="000000"/>
              </w:rPr>
            </w:pPr>
            <w:r w:rsidRPr="004F5DF5">
              <w:rPr>
                <w:rFonts w:cs="Arial"/>
                <w:bCs/>
                <w:color w:val="000000"/>
              </w:rPr>
              <w:t>Moderate-high</w:t>
            </w:r>
          </w:p>
        </w:tc>
        <w:tc>
          <w:tcPr>
            <w:tcW w:w="1671" w:type="dxa"/>
            <w:tcBorders>
              <w:bottom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Moderate-high</w:t>
            </w:r>
          </w:p>
        </w:tc>
      </w:tr>
      <w:tr w:rsidR="004E6C03" w:rsidTr="00FF7C6B">
        <w:trPr>
          <w:cnfStyle w:val="000000010000"/>
          <w:trHeight w:val="515"/>
        </w:trPr>
        <w:tc>
          <w:tcPr>
            <w:tcW w:w="2508" w:type="dxa"/>
            <w:vMerge w:val="restart"/>
            <w:tcBorders>
              <w:top w:val="single" w:sz="18" w:space="0" w:color="auto"/>
              <w:left w:val="single" w:sz="18" w:space="0" w:color="auto"/>
            </w:tcBorders>
            <w:hideMark/>
          </w:tcPr>
          <w:p w:rsidR="00FF7C6B" w:rsidRPr="004F5DF5" w:rsidRDefault="0056758E" w:rsidP="00FF7C6B">
            <w:pPr>
              <w:rPr>
                <w:rFonts w:cs="Arial"/>
                <w:b/>
              </w:rPr>
            </w:pPr>
            <w:r w:rsidRPr="004F5DF5">
              <w:rPr>
                <w:rFonts w:cs="Arial"/>
                <w:b/>
                <w:bCs/>
                <w:color w:val="000000"/>
              </w:rPr>
              <w:t xml:space="preserve">10.2 </w:t>
            </w:r>
            <w:r w:rsidRPr="004F5DF5">
              <w:rPr>
                <w:rFonts w:cs="Arial"/>
                <w:b/>
              </w:rPr>
              <w:t>Communicate effectively with partners, stakeholders and the community.</w:t>
            </w:r>
          </w:p>
          <w:p w:rsidR="00FF7C6B" w:rsidRPr="004F5DF5" w:rsidRDefault="00FF7C6B" w:rsidP="00FF7C6B">
            <w:pPr>
              <w:rPr>
                <w:rFonts w:cs="Arial"/>
              </w:rPr>
            </w:pPr>
          </w:p>
          <w:p w:rsidR="00FF7C6B" w:rsidRPr="004F5DF5" w:rsidRDefault="00FF7C6B" w:rsidP="00FF7C6B">
            <w:pPr>
              <w:rPr>
                <w:rFonts w:cs="Arial"/>
              </w:rPr>
            </w:pPr>
          </w:p>
        </w:tc>
        <w:tc>
          <w:tcPr>
            <w:tcW w:w="8265" w:type="dxa"/>
            <w:tcBorders>
              <w:top w:val="single" w:sz="18" w:space="0" w:color="auto"/>
            </w:tcBorders>
            <w:hideMark/>
          </w:tcPr>
          <w:p w:rsidR="00FF7C6B" w:rsidRPr="004F5DF5" w:rsidRDefault="0056758E" w:rsidP="00FF7C6B">
            <w:pPr>
              <w:numPr>
                <w:ilvl w:val="0"/>
                <w:numId w:val="44"/>
              </w:numPr>
              <w:spacing w:before="120" w:after="120"/>
              <w:ind w:left="317" w:hanging="284"/>
              <w:rPr>
                <w:rFonts w:eastAsia="Times New Roman" w:cs="Arial"/>
              </w:rPr>
            </w:pPr>
            <w:r w:rsidRPr="004F5DF5">
              <w:rPr>
                <w:rFonts w:eastAsia="Times New Roman" w:cs="Arial"/>
              </w:rPr>
              <w:t>Disseminate the recovery plan widely using a range of media.</w:t>
            </w:r>
          </w:p>
        </w:tc>
        <w:tc>
          <w:tcPr>
            <w:tcW w:w="1646" w:type="dxa"/>
            <w:gridSpan w:val="3"/>
            <w:tcBorders>
              <w:top w:val="single" w:sz="18" w:space="0" w:color="auto"/>
            </w:tcBorders>
            <w:hideMark/>
          </w:tcPr>
          <w:p w:rsidR="00FF7C6B" w:rsidRPr="004F5DF5" w:rsidRDefault="0056758E" w:rsidP="00FF7C6B">
            <w:pPr>
              <w:rPr>
                <w:rFonts w:cs="Arial"/>
                <w:bCs/>
                <w:color w:val="000000"/>
              </w:rPr>
            </w:pPr>
            <w:r w:rsidRPr="004F5DF5">
              <w:rPr>
                <w:rFonts w:cs="Arial"/>
                <w:bCs/>
                <w:color w:val="000000"/>
              </w:rPr>
              <w:t>High</w:t>
            </w:r>
          </w:p>
        </w:tc>
        <w:tc>
          <w:tcPr>
            <w:tcW w:w="1671" w:type="dxa"/>
            <w:tcBorders>
              <w:top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High</w:t>
            </w:r>
          </w:p>
        </w:tc>
      </w:tr>
      <w:tr w:rsidR="004E6C03" w:rsidTr="00FF7C6B">
        <w:trPr>
          <w:cnfStyle w:val="000000100000"/>
          <w:trHeight w:val="803"/>
        </w:trPr>
        <w:tc>
          <w:tcPr>
            <w:tcW w:w="2508" w:type="dxa"/>
            <w:vMerge/>
            <w:tcBorders>
              <w:left w:val="single" w:sz="18" w:space="0" w:color="auto"/>
            </w:tcBorders>
            <w:hideMark/>
          </w:tcPr>
          <w:p w:rsidR="00FF7C6B" w:rsidRPr="004F5DF5" w:rsidRDefault="00FF7C6B" w:rsidP="00FF7C6B">
            <w:pPr>
              <w:rPr>
                <w:rFonts w:cs="Arial"/>
                <w:b/>
                <w:bCs/>
                <w:color w:val="000000"/>
              </w:rPr>
            </w:pPr>
          </w:p>
        </w:tc>
        <w:tc>
          <w:tcPr>
            <w:tcW w:w="8265" w:type="dxa"/>
            <w:hideMark/>
          </w:tcPr>
          <w:p w:rsidR="00FF7C6B" w:rsidRPr="004F5DF5" w:rsidRDefault="0056758E" w:rsidP="00FF7C6B">
            <w:pPr>
              <w:numPr>
                <w:ilvl w:val="0"/>
                <w:numId w:val="44"/>
              </w:numPr>
              <w:spacing w:before="120" w:after="120"/>
              <w:ind w:left="317" w:hanging="284"/>
              <w:rPr>
                <w:rFonts w:eastAsia="Times New Roman" w:cs="Arial"/>
              </w:rPr>
            </w:pPr>
            <w:r w:rsidRPr="004F5DF5">
              <w:rPr>
                <w:rFonts w:eastAsia="Times New Roman" w:cs="Arial"/>
              </w:rPr>
              <w:t>Develop and implement a communications plan to service the information requirements of a range of partners and stakeholders.</w:t>
            </w:r>
          </w:p>
        </w:tc>
        <w:tc>
          <w:tcPr>
            <w:tcW w:w="1646" w:type="dxa"/>
            <w:gridSpan w:val="3"/>
            <w:hideMark/>
          </w:tcPr>
          <w:p w:rsidR="00FF7C6B" w:rsidRPr="004F5DF5" w:rsidRDefault="0056758E" w:rsidP="00FF7C6B">
            <w:pPr>
              <w:rPr>
                <w:rFonts w:cs="Arial"/>
                <w:bCs/>
                <w:color w:val="000000"/>
              </w:rPr>
            </w:pPr>
            <w:r w:rsidRPr="004F5DF5">
              <w:rPr>
                <w:rFonts w:cs="Arial"/>
                <w:bCs/>
                <w:color w:val="000000"/>
              </w:rPr>
              <w:t>Moderate-high</w:t>
            </w:r>
          </w:p>
        </w:tc>
        <w:tc>
          <w:tcPr>
            <w:tcW w:w="1671" w:type="dxa"/>
            <w:tcBorders>
              <w:right w:val="single" w:sz="18" w:space="0" w:color="auto"/>
            </w:tcBorders>
          </w:tcPr>
          <w:p w:rsidR="00FF7C6B" w:rsidRPr="004F5DF5" w:rsidRDefault="0056758E" w:rsidP="00FF7C6B">
            <w:pPr>
              <w:rPr>
                <w:rFonts w:cs="Arial"/>
                <w:bCs/>
                <w:color w:val="000000"/>
              </w:rPr>
            </w:pPr>
            <w:r w:rsidRPr="004F5DF5">
              <w:rPr>
                <w:rFonts w:cs="Arial"/>
                <w:bCs/>
                <w:color w:val="000000"/>
              </w:rPr>
              <w:t>Moderate-high</w:t>
            </w:r>
          </w:p>
        </w:tc>
      </w:tr>
      <w:tr w:rsidR="004E6C03" w:rsidTr="00FF7C6B">
        <w:trPr>
          <w:cnfStyle w:val="000000010000"/>
          <w:trHeight w:val="827"/>
        </w:trPr>
        <w:tc>
          <w:tcPr>
            <w:tcW w:w="2508" w:type="dxa"/>
            <w:vMerge/>
            <w:tcBorders>
              <w:left w:val="single" w:sz="18" w:space="0" w:color="auto"/>
              <w:bottom w:val="single" w:sz="18" w:space="0" w:color="auto"/>
            </w:tcBorders>
            <w:hideMark/>
          </w:tcPr>
          <w:p w:rsidR="00FF7C6B" w:rsidRPr="004F5DF5" w:rsidRDefault="00FF7C6B" w:rsidP="00FF7C6B">
            <w:pPr>
              <w:rPr>
                <w:rFonts w:cs="Arial"/>
                <w:b/>
                <w:bCs/>
                <w:color w:val="000000"/>
              </w:rPr>
            </w:pPr>
          </w:p>
        </w:tc>
        <w:tc>
          <w:tcPr>
            <w:tcW w:w="8265" w:type="dxa"/>
            <w:tcBorders>
              <w:bottom w:val="single" w:sz="18" w:space="0" w:color="auto"/>
            </w:tcBorders>
            <w:hideMark/>
          </w:tcPr>
          <w:p w:rsidR="00FF7C6B" w:rsidRPr="004F5DF5" w:rsidRDefault="0056758E" w:rsidP="00FF7C6B">
            <w:pPr>
              <w:numPr>
                <w:ilvl w:val="0"/>
                <w:numId w:val="44"/>
              </w:numPr>
              <w:spacing w:before="120" w:after="120"/>
              <w:ind w:left="317" w:hanging="284"/>
              <w:rPr>
                <w:rFonts w:eastAsia="Times New Roman" w:cs="Arial"/>
              </w:rPr>
            </w:pPr>
            <w:r w:rsidRPr="004F5DF5">
              <w:rPr>
                <w:rFonts w:eastAsia="Times New Roman" w:cs="Arial"/>
              </w:rPr>
              <w:t>Disseminate new information widely,</w:t>
            </w:r>
            <w:r>
              <w:rPr>
                <w:rFonts w:eastAsia="Times New Roman" w:cs="Arial"/>
              </w:rPr>
              <w:t xml:space="preserve"> including relevant managers of public land, water, flora and fauna in each jurisdiction,</w:t>
            </w:r>
            <w:r w:rsidRPr="004F5DF5">
              <w:rPr>
                <w:rFonts w:eastAsia="Times New Roman" w:cs="Arial"/>
              </w:rPr>
              <w:t xml:space="preserve"> including findings from research, monitoring</w:t>
            </w:r>
            <w:r>
              <w:rPr>
                <w:rFonts w:eastAsia="Times New Roman" w:cs="Arial"/>
              </w:rPr>
              <w:t>, mapping</w:t>
            </w:r>
            <w:r w:rsidRPr="004F5DF5">
              <w:rPr>
                <w:rFonts w:eastAsia="Times New Roman" w:cs="Arial"/>
              </w:rPr>
              <w:t xml:space="preserve"> etc., </w:t>
            </w:r>
            <w:proofErr w:type="gramStart"/>
            <w:r w:rsidRPr="004F5DF5">
              <w:rPr>
                <w:rFonts w:eastAsia="Times New Roman" w:cs="Arial"/>
              </w:rPr>
              <w:t>using</w:t>
            </w:r>
            <w:proofErr w:type="gramEnd"/>
            <w:r w:rsidRPr="004F5DF5">
              <w:rPr>
                <w:rFonts w:eastAsia="Times New Roman" w:cs="Arial"/>
              </w:rPr>
              <w:t xml:space="preserve"> a range of media.</w:t>
            </w:r>
          </w:p>
        </w:tc>
        <w:tc>
          <w:tcPr>
            <w:tcW w:w="1646" w:type="dxa"/>
            <w:gridSpan w:val="3"/>
            <w:tcBorders>
              <w:bottom w:val="single" w:sz="18" w:space="0" w:color="auto"/>
            </w:tcBorders>
            <w:hideMark/>
          </w:tcPr>
          <w:p w:rsidR="00FF7C6B" w:rsidRPr="004F5DF5" w:rsidRDefault="0056758E" w:rsidP="00FF7C6B">
            <w:pPr>
              <w:rPr>
                <w:rFonts w:cs="Arial"/>
                <w:bCs/>
                <w:color w:val="000000"/>
              </w:rPr>
            </w:pPr>
            <w:r w:rsidRPr="004F5DF5">
              <w:rPr>
                <w:rFonts w:cs="Arial"/>
                <w:bCs/>
                <w:color w:val="000000"/>
              </w:rPr>
              <w:t>High</w:t>
            </w:r>
          </w:p>
        </w:tc>
        <w:tc>
          <w:tcPr>
            <w:tcW w:w="1671" w:type="dxa"/>
            <w:tcBorders>
              <w:bottom w:val="single" w:sz="18" w:space="0" w:color="auto"/>
              <w:right w:val="single" w:sz="18" w:space="0" w:color="auto"/>
            </w:tcBorders>
          </w:tcPr>
          <w:p w:rsidR="00FF7C6B" w:rsidRPr="004F5DF5" w:rsidRDefault="0056758E" w:rsidP="00FF7C6B">
            <w:pPr>
              <w:rPr>
                <w:rFonts w:cs="Arial"/>
                <w:bCs/>
                <w:color w:val="000000"/>
              </w:rPr>
            </w:pPr>
            <w:r w:rsidRPr="004F5DF5">
              <w:rPr>
                <w:rFonts w:cs="Arial"/>
                <w:bCs/>
                <w:color w:val="000000"/>
              </w:rPr>
              <w:t>High</w:t>
            </w:r>
          </w:p>
        </w:tc>
      </w:tr>
    </w:tbl>
    <w:p w:rsidR="00FF7C6B" w:rsidRDefault="00FF7C6B" w:rsidP="00FF7C6B">
      <w:pPr>
        <w:numPr>
          <w:ilvl w:val="0"/>
          <w:numId w:val="5"/>
        </w:numPr>
        <w:spacing w:before="18"/>
        <w:outlineLvl w:val="0"/>
        <w:rPr>
          <w:rFonts w:eastAsia="Myriad Pro" w:cs="Arial"/>
          <w:b/>
          <w:color w:val="004F92"/>
          <w:spacing w:val="-8"/>
          <w:sz w:val="52"/>
          <w:szCs w:val="52"/>
          <w:lang w:val="en-AU"/>
        </w:rPr>
        <w:sectPr w:rsidR="00FF7C6B" w:rsidSect="002E0224">
          <w:headerReference w:type="even" r:id="rId56"/>
          <w:headerReference w:type="default" r:id="rId57"/>
          <w:footerReference w:type="even" r:id="rId58"/>
          <w:footerReference w:type="default" r:id="rId59"/>
          <w:pgSz w:w="16840" w:h="11906" w:orient="landscape"/>
          <w:pgMar w:top="1440" w:right="1440" w:bottom="1440" w:left="993" w:header="0" w:footer="1080" w:gutter="0"/>
          <w:cols w:space="720"/>
          <w:docGrid w:linePitch="299"/>
        </w:sectPr>
      </w:pPr>
      <w:bookmarkStart w:id="345" w:name="_Toc256000082"/>
      <w:bookmarkStart w:id="346" w:name="_Toc390339500"/>
    </w:p>
    <w:p w:rsidR="00FF7C6B" w:rsidRPr="00B145F3" w:rsidRDefault="0056758E" w:rsidP="00FF7C6B">
      <w:pPr>
        <w:numPr>
          <w:ilvl w:val="0"/>
          <w:numId w:val="5"/>
        </w:numPr>
        <w:spacing w:before="18"/>
        <w:outlineLvl w:val="0"/>
        <w:rPr>
          <w:rFonts w:eastAsia="Myriad Pro" w:cs="Arial"/>
          <w:b/>
          <w:color w:val="004F92"/>
          <w:spacing w:val="-8"/>
          <w:sz w:val="52"/>
          <w:szCs w:val="52"/>
          <w:lang w:val="en-AU"/>
        </w:rPr>
      </w:pPr>
      <w:bookmarkStart w:id="347" w:name="_Toc256000236"/>
      <w:bookmarkStart w:id="348" w:name="_Toc256000202"/>
      <w:bookmarkStart w:id="349" w:name="_Toc256000168"/>
      <w:bookmarkStart w:id="350" w:name="_Toc256000134"/>
      <w:bookmarkStart w:id="351" w:name="_Toc256000097"/>
      <w:bookmarkStart w:id="352" w:name="_Toc256000057"/>
      <w:bookmarkStart w:id="353" w:name="_Toc434936289"/>
      <w:r w:rsidRPr="00B145F3">
        <w:rPr>
          <w:rFonts w:eastAsia="Myriad Pro" w:cs="Arial"/>
          <w:b/>
          <w:color w:val="004F92"/>
          <w:spacing w:val="-8"/>
          <w:sz w:val="52"/>
          <w:szCs w:val="52"/>
          <w:lang w:val="en-AU"/>
        </w:rPr>
        <w:t>Implementation</w:t>
      </w:r>
      <w:bookmarkEnd w:id="345"/>
      <w:bookmarkEnd w:id="346"/>
      <w:bookmarkEnd w:id="347"/>
      <w:bookmarkEnd w:id="348"/>
      <w:bookmarkEnd w:id="349"/>
      <w:bookmarkEnd w:id="350"/>
      <w:bookmarkEnd w:id="351"/>
      <w:bookmarkEnd w:id="352"/>
      <w:bookmarkEnd w:id="353"/>
    </w:p>
    <w:p w:rsidR="00FF7C6B" w:rsidRPr="004F5DF5" w:rsidRDefault="0056758E" w:rsidP="00FF7C6B">
      <w:pPr>
        <w:spacing w:before="120"/>
        <w:rPr>
          <w:rFonts w:cs="Arial"/>
          <w:lang w:val="en-AU"/>
        </w:rPr>
      </w:pPr>
      <w:r w:rsidRPr="004F5DF5">
        <w:rPr>
          <w:rFonts w:cs="Arial"/>
          <w:lang w:val="en-AU"/>
        </w:rPr>
        <w:t xml:space="preserve">The Alpine </w:t>
      </w:r>
      <w:r w:rsidRPr="004F5DF5">
        <w:rPr>
          <w:rFonts w:cs="Arial"/>
          <w:i/>
          <w:lang w:val="en-AU"/>
        </w:rPr>
        <w:t xml:space="preserve">Sphagnum </w:t>
      </w:r>
      <w:r w:rsidRPr="004F5DF5">
        <w:rPr>
          <w:rFonts w:cs="Arial"/>
          <w:lang w:val="en-AU"/>
        </w:rPr>
        <w:t>Bogs and Associated Fens ecological community has a limited distribution and is scattered across its range. The majority of examples of the ecological community are found in areas under conservation tenure, usually in national parks. Therefore, this recovery plan and its supporting background information document are intended as a key resource for park management agencies, to guide and assist actions that support the recovery of the ecological community. Ideally, the priority actions identified in the plan will be incorporated into future versions of park management plans, as well as other key management plans, such as those for State Forests and those dealing specifically with key threats to the ecological community, such as management of feral horses.</w:t>
      </w:r>
    </w:p>
    <w:p w:rsidR="00FF7C6B" w:rsidRPr="004F5DF5" w:rsidRDefault="0056758E" w:rsidP="00FF7C6B">
      <w:pPr>
        <w:spacing w:before="120"/>
        <w:rPr>
          <w:rFonts w:cs="Arial"/>
          <w:lang w:val="en-AU"/>
        </w:rPr>
      </w:pPr>
      <w:r w:rsidRPr="004F5DF5">
        <w:rPr>
          <w:rFonts w:cs="Arial"/>
          <w:lang w:val="en-AU"/>
        </w:rPr>
        <w:t xml:space="preserve">This Recovery Plan is also intended to guide </w:t>
      </w:r>
      <w:r>
        <w:rPr>
          <w:rFonts w:cs="Arial"/>
          <w:lang w:val="en-AU"/>
        </w:rPr>
        <w:t xml:space="preserve">project design, delivery and </w:t>
      </w:r>
      <w:r w:rsidRPr="004F5DF5">
        <w:rPr>
          <w:rFonts w:cs="Arial"/>
          <w:lang w:val="en-AU"/>
        </w:rPr>
        <w:t xml:space="preserve">funding decisions. For example, projects consistent with a national recovery plan for a listed species or ecological community are </w:t>
      </w:r>
      <w:r>
        <w:rPr>
          <w:rFonts w:cs="Arial"/>
          <w:lang w:val="en-AU"/>
        </w:rPr>
        <w:t xml:space="preserve">excellent </w:t>
      </w:r>
      <w:r w:rsidRPr="004F5DF5">
        <w:rPr>
          <w:rFonts w:cs="Arial"/>
          <w:lang w:val="en-AU"/>
        </w:rPr>
        <w:t xml:space="preserve">targets for funding under </w:t>
      </w:r>
      <w:r>
        <w:rPr>
          <w:rFonts w:cs="Arial"/>
          <w:lang w:val="en-AU"/>
        </w:rPr>
        <w:t xml:space="preserve">programmes such as </w:t>
      </w:r>
      <w:r w:rsidRPr="004F5DF5">
        <w:rPr>
          <w:rFonts w:cs="Arial"/>
          <w:lang w:val="en-AU"/>
        </w:rPr>
        <w:t xml:space="preserve">the National </w:t>
      </w:r>
      <w:proofErr w:type="spellStart"/>
      <w:r w:rsidRPr="004F5DF5">
        <w:rPr>
          <w:rFonts w:cs="Arial"/>
          <w:lang w:val="en-AU"/>
        </w:rPr>
        <w:t>Landcare</w:t>
      </w:r>
      <w:proofErr w:type="spellEnd"/>
      <w:r w:rsidRPr="004F5DF5">
        <w:rPr>
          <w:rFonts w:cs="Arial"/>
          <w:lang w:val="en-AU"/>
        </w:rPr>
        <w:t xml:space="preserve"> Programme</w:t>
      </w:r>
      <w:r>
        <w:rPr>
          <w:rFonts w:cs="Arial"/>
          <w:lang w:val="en-AU"/>
        </w:rPr>
        <w:t xml:space="preserve"> and</w:t>
      </w:r>
      <w:r w:rsidRPr="004F5DF5">
        <w:rPr>
          <w:rFonts w:cs="Arial"/>
          <w:lang w:val="en-AU"/>
        </w:rPr>
        <w:t xml:space="preserve"> the Green Army programme. Regional investment through such programmes is necessary to support the implementation of the recovery plan</w:t>
      </w:r>
      <w:r>
        <w:rPr>
          <w:rFonts w:cs="Arial"/>
          <w:lang w:val="en-AU"/>
        </w:rPr>
        <w:t xml:space="preserve"> across the national range</w:t>
      </w:r>
      <w:r w:rsidRPr="004F5DF5">
        <w:rPr>
          <w:rFonts w:cs="Arial"/>
          <w:lang w:val="en-AU"/>
        </w:rPr>
        <w:t>.</w:t>
      </w:r>
    </w:p>
    <w:p w:rsidR="00FF7C6B" w:rsidRPr="004F5DF5" w:rsidRDefault="00FF7C6B" w:rsidP="00FF7C6B">
      <w:pPr>
        <w:spacing w:before="120"/>
        <w:rPr>
          <w:rFonts w:cs="Arial"/>
          <w:lang w:val="en-AU"/>
        </w:rPr>
      </w:pPr>
    </w:p>
    <w:p w:rsidR="00FF7C6B" w:rsidRPr="00B145F3" w:rsidRDefault="0056758E" w:rsidP="00FF7C6B">
      <w:pPr>
        <w:outlineLvl w:val="1"/>
        <w:rPr>
          <w:rFonts w:eastAsia="Myriad Pro Semibold" w:cs="Arial"/>
          <w:b/>
          <w:bCs/>
          <w:color w:val="365F91" w:themeColor="accent1" w:themeShade="BF"/>
          <w:sz w:val="32"/>
          <w:szCs w:val="32"/>
          <w:lang w:val="en-AU"/>
        </w:rPr>
      </w:pPr>
      <w:bookmarkStart w:id="354" w:name="_Toc390339501"/>
      <w:bookmarkStart w:id="355" w:name="_Toc394312719"/>
      <w:bookmarkStart w:id="356" w:name="_Toc394312819"/>
      <w:bookmarkStart w:id="357" w:name="_Toc394312899"/>
      <w:bookmarkStart w:id="358" w:name="_Toc394312973"/>
      <w:bookmarkStart w:id="359" w:name="_Toc394313047"/>
      <w:bookmarkStart w:id="360" w:name="_Toc394313121"/>
      <w:bookmarkStart w:id="361" w:name="_Toc390339502"/>
      <w:bookmarkStart w:id="362" w:name="_Toc394312720"/>
      <w:bookmarkStart w:id="363" w:name="_Toc394312820"/>
      <w:bookmarkStart w:id="364" w:name="_Toc394312900"/>
      <w:bookmarkStart w:id="365" w:name="_Toc394312974"/>
      <w:bookmarkStart w:id="366" w:name="_Toc394313048"/>
      <w:bookmarkStart w:id="367" w:name="_Toc394313122"/>
      <w:bookmarkStart w:id="368" w:name="_Toc390339503"/>
      <w:bookmarkStart w:id="369" w:name="_Toc394312721"/>
      <w:bookmarkStart w:id="370" w:name="_Toc394312821"/>
      <w:bookmarkStart w:id="371" w:name="_Toc394312901"/>
      <w:bookmarkStart w:id="372" w:name="_Toc394312975"/>
      <w:bookmarkStart w:id="373" w:name="_Toc394313049"/>
      <w:bookmarkStart w:id="374" w:name="_Toc394313123"/>
      <w:bookmarkStart w:id="375" w:name="_Toc390339504"/>
      <w:bookmarkStart w:id="376" w:name="_Toc394312722"/>
      <w:bookmarkStart w:id="377" w:name="_Toc394312822"/>
      <w:bookmarkStart w:id="378" w:name="_Toc394312902"/>
      <w:bookmarkStart w:id="379" w:name="_Toc394312976"/>
      <w:bookmarkStart w:id="380" w:name="_Toc394313050"/>
      <w:bookmarkStart w:id="381" w:name="_Toc394313124"/>
      <w:bookmarkStart w:id="382" w:name="_Toc390339505"/>
      <w:bookmarkStart w:id="383" w:name="_Toc394312723"/>
      <w:bookmarkStart w:id="384" w:name="_Toc394312823"/>
      <w:bookmarkStart w:id="385" w:name="_Toc394312903"/>
      <w:bookmarkStart w:id="386" w:name="_Toc394312977"/>
      <w:bookmarkStart w:id="387" w:name="_Toc394313051"/>
      <w:bookmarkStart w:id="388" w:name="_Toc394313125"/>
      <w:bookmarkStart w:id="389" w:name="_Toc256000238"/>
      <w:bookmarkStart w:id="390" w:name="_Toc256000204"/>
      <w:bookmarkStart w:id="391" w:name="_Toc256000170"/>
      <w:bookmarkStart w:id="392" w:name="_Toc256000136"/>
      <w:bookmarkStart w:id="393" w:name="_Toc256000100"/>
      <w:bookmarkStart w:id="394" w:name="_Toc256000059"/>
      <w:bookmarkStart w:id="395" w:name="_Toc256000091"/>
      <w:bookmarkStart w:id="396" w:name="_Toc390339507"/>
      <w:bookmarkStart w:id="397" w:name="_Toc43493629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B145F3">
        <w:rPr>
          <w:rFonts w:eastAsia="Myriad Pro Semibold" w:cs="Arial"/>
          <w:b/>
          <w:bCs/>
          <w:color w:val="365F91" w:themeColor="accent1" w:themeShade="BF"/>
          <w:sz w:val="32"/>
          <w:szCs w:val="32"/>
          <w:lang w:val="en-AU"/>
        </w:rPr>
        <w:t>6.1</w:t>
      </w:r>
      <w:r w:rsidRPr="00B145F3">
        <w:rPr>
          <w:rFonts w:eastAsia="Myriad Pro Semibold" w:cs="Arial"/>
          <w:b/>
          <w:bCs/>
          <w:color w:val="365F91" w:themeColor="accent1" w:themeShade="BF"/>
          <w:sz w:val="32"/>
          <w:szCs w:val="32"/>
          <w:lang w:val="en-AU"/>
        </w:rPr>
        <w:tab/>
        <w:t>Projected funding needs and timing</w:t>
      </w:r>
      <w:bookmarkEnd w:id="389"/>
      <w:bookmarkEnd w:id="390"/>
      <w:bookmarkEnd w:id="391"/>
      <w:bookmarkEnd w:id="392"/>
      <w:bookmarkEnd w:id="393"/>
      <w:bookmarkEnd w:id="394"/>
      <w:bookmarkEnd w:id="395"/>
      <w:bookmarkEnd w:id="396"/>
      <w:bookmarkEnd w:id="397"/>
    </w:p>
    <w:p w:rsidR="00FF7C6B" w:rsidRPr="004F5DF5" w:rsidRDefault="0056758E" w:rsidP="00FF7C6B">
      <w:pPr>
        <w:tabs>
          <w:tab w:val="left" w:pos="0"/>
        </w:tabs>
        <w:spacing w:before="120"/>
        <w:rPr>
          <w:rFonts w:cs="Arial"/>
          <w:lang w:val="en-AU"/>
        </w:rPr>
      </w:pPr>
      <w:r w:rsidRPr="004F5DF5">
        <w:rPr>
          <w:rFonts w:cs="Arial"/>
          <w:lang w:val="en-AU"/>
        </w:rPr>
        <w:t>Overall, implementation of</w:t>
      </w:r>
      <w:r>
        <w:rPr>
          <w:rFonts w:cs="Arial"/>
          <w:lang w:val="en-AU"/>
        </w:rPr>
        <w:t xml:space="preserve"> all of</w:t>
      </w:r>
      <w:r w:rsidRPr="004F5DF5">
        <w:rPr>
          <w:rFonts w:cs="Arial"/>
          <w:lang w:val="en-AU"/>
        </w:rPr>
        <w:t xml:space="preserve"> the actions in this recovery plan are expected to cost around $10.79 million annually for ACT, NSW and Victoria combined, and to be implemented over five years with a total cost of about $53.95 million (Table 3).</w:t>
      </w:r>
    </w:p>
    <w:p w:rsidR="00FF7C6B" w:rsidRPr="004F5DF5" w:rsidRDefault="0056758E" w:rsidP="00FF7C6B">
      <w:pPr>
        <w:tabs>
          <w:tab w:val="left" w:pos="0"/>
        </w:tabs>
        <w:spacing w:before="120"/>
        <w:rPr>
          <w:rFonts w:cs="Arial"/>
          <w:lang w:val="en-AU"/>
        </w:rPr>
      </w:pPr>
      <w:r w:rsidRPr="004F5DF5">
        <w:rPr>
          <w:rFonts w:cs="Arial"/>
          <w:lang w:val="en-AU"/>
        </w:rPr>
        <w:t xml:space="preserve">The implementation of actions in Tasmania is expected to cost $3.6 million annually, with a total cost over five years of $18 million, assuming costs are the same annually (Table 4). </w:t>
      </w:r>
    </w:p>
    <w:p w:rsidR="00FF7C6B" w:rsidRPr="004F5DF5" w:rsidRDefault="0056758E" w:rsidP="00FF7C6B">
      <w:pPr>
        <w:tabs>
          <w:tab w:val="left" w:pos="0"/>
        </w:tabs>
        <w:spacing w:before="120"/>
        <w:rPr>
          <w:rFonts w:cs="Arial"/>
          <w:lang w:val="en-AU"/>
        </w:rPr>
      </w:pPr>
      <w:r w:rsidRPr="004F5DF5">
        <w:rPr>
          <w:rFonts w:cs="Arial"/>
          <w:lang w:val="en-AU"/>
        </w:rPr>
        <w:t xml:space="preserve">Indicative funding for ACT, NSW and Victoria for implementation of recovery plan actions is outlined in Table 3 below. These </w:t>
      </w:r>
      <w:proofErr w:type="spellStart"/>
      <w:r w:rsidRPr="004F5DF5">
        <w:rPr>
          <w:rFonts w:cs="Arial"/>
          <w:lang w:val="en-AU"/>
        </w:rPr>
        <w:t>costings</w:t>
      </w:r>
      <w:proofErr w:type="spellEnd"/>
      <w:r w:rsidRPr="004F5DF5">
        <w:rPr>
          <w:rFonts w:cs="Arial"/>
          <w:lang w:val="en-AU"/>
        </w:rPr>
        <w:t xml:space="preserve"> have been derived from the whole-of-Alps estimates provided to the Australian Government in the Caring for our Australian Alps Catchment report (</w:t>
      </w:r>
      <w:proofErr w:type="spellStart"/>
      <w:r w:rsidRPr="004F5DF5">
        <w:rPr>
          <w:rFonts w:cs="Arial"/>
          <w:lang w:val="en-AU"/>
        </w:rPr>
        <w:t>Worboys</w:t>
      </w:r>
      <w:proofErr w:type="spellEnd"/>
      <w:r w:rsidRPr="004F5DF5">
        <w:rPr>
          <w:rFonts w:cs="Arial"/>
          <w:lang w:val="en-AU"/>
        </w:rPr>
        <w:t xml:space="preserve"> </w:t>
      </w:r>
      <w:r w:rsidRPr="004F5DF5">
        <w:rPr>
          <w:rFonts w:cs="Arial"/>
          <w:i/>
          <w:lang w:val="en-AU"/>
        </w:rPr>
        <w:t xml:space="preserve">et al., </w:t>
      </w:r>
      <w:r w:rsidRPr="004F5DF5">
        <w:rPr>
          <w:rFonts w:cs="Arial"/>
          <w:lang w:val="en-AU"/>
        </w:rPr>
        <w:t>2011) to implement six priority landscape-scale actions that are consistent with the actions in this recovery plan:</w:t>
      </w:r>
    </w:p>
    <w:p w:rsidR="00FF7C6B" w:rsidRPr="004F5DF5" w:rsidRDefault="0056758E" w:rsidP="00FF7C6B">
      <w:pPr>
        <w:widowControl/>
        <w:numPr>
          <w:ilvl w:val="0"/>
          <w:numId w:val="6"/>
        </w:numPr>
        <w:tabs>
          <w:tab w:val="left" w:pos="0"/>
        </w:tabs>
        <w:spacing w:before="20" w:after="20"/>
        <w:ind w:left="0" w:firstLine="0"/>
        <w:contextualSpacing/>
        <w:rPr>
          <w:rFonts w:cs="Arial"/>
          <w:lang w:val="en-AU"/>
        </w:rPr>
      </w:pPr>
      <w:r w:rsidRPr="004F5DF5">
        <w:rPr>
          <w:rFonts w:cs="Arial"/>
          <w:lang w:val="en-AU"/>
        </w:rPr>
        <w:t>Halting catchment degradation</w:t>
      </w:r>
    </w:p>
    <w:p w:rsidR="00FF7C6B" w:rsidRPr="004F5DF5" w:rsidRDefault="0056758E" w:rsidP="00FF7C6B">
      <w:pPr>
        <w:widowControl/>
        <w:numPr>
          <w:ilvl w:val="0"/>
          <w:numId w:val="6"/>
        </w:numPr>
        <w:tabs>
          <w:tab w:val="left" w:pos="0"/>
        </w:tabs>
        <w:spacing w:before="20" w:after="20"/>
        <w:ind w:left="0" w:firstLine="0"/>
        <w:contextualSpacing/>
        <w:rPr>
          <w:rFonts w:cs="Arial"/>
          <w:lang w:val="en-AU"/>
        </w:rPr>
      </w:pPr>
      <w:r w:rsidRPr="004F5DF5">
        <w:rPr>
          <w:rFonts w:cs="Arial"/>
          <w:lang w:val="en-AU"/>
        </w:rPr>
        <w:t>Investing in resilient ecosystems</w:t>
      </w:r>
    </w:p>
    <w:p w:rsidR="00FF7C6B" w:rsidRPr="004F5DF5" w:rsidRDefault="0056758E" w:rsidP="00FF7C6B">
      <w:pPr>
        <w:widowControl/>
        <w:numPr>
          <w:ilvl w:val="0"/>
          <w:numId w:val="6"/>
        </w:numPr>
        <w:tabs>
          <w:tab w:val="left" w:pos="0"/>
        </w:tabs>
        <w:spacing w:before="20" w:after="20"/>
        <w:ind w:left="0" w:firstLine="0"/>
        <w:contextualSpacing/>
        <w:rPr>
          <w:rFonts w:cs="Arial"/>
          <w:lang w:val="en-AU"/>
        </w:rPr>
      </w:pPr>
      <w:r w:rsidRPr="004F5DF5">
        <w:rPr>
          <w:rFonts w:cs="Arial"/>
          <w:lang w:val="en-AU"/>
        </w:rPr>
        <w:t>Adapting to new climates</w:t>
      </w:r>
    </w:p>
    <w:p w:rsidR="00FF7C6B" w:rsidRPr="004F5DF5" w:rsidRDefault="0056758E" w:rsidP="00FF7C6B">
      <w:pPr>
        <w:widowControl/>
        <w:numPr>
          <w:ilvl w:val="0"/>
          <w:numId w:val="6"/>
        </w:numPr>
        <w:tabs>
          <w:tab w:val="left" w:pos="0"/>
        </w:tabs>
        <w:spacing w:before="20" w:after="20"/>
        <w:ind w:left="0" w:firstLine="0"/>
        <w:contextualSpacing/>
        <w:rPr>
          <w:rFonts w:cs="Arial"/>
          <w:lang w:val="en-AU"/>
        </w:rPr>
      </w:pPr>
      <w:r w:rsidRPr="004F5DF5">
        <w:rPr>
          <w:rFonts w:cs="Arial"/>
          <w:lang w:val="en-AU"/>
        </w:rPr>
        <w:t>Investing in management innovation</w:t>
      </w:r>
    </w:p>
    <w:p w:rsidR="00FF7C6B" w:rsidRPr="004F5DF5" w:rsidRDefault="0056758E" w:rsidP="00FF7C6B">
      <w:pPr>
        <w:widowControl/>
        <w:numPr>
          <w:ilvl w:val="0"/>
          <w:numId w:val="6"/>
        </w:numPr>
        <w:tabs>
          <w:tab w:val="left" w:pos="0"/>
        </w:tabs>
        <w:spacing w:before="20" w:after="20"/>
        <w:ind w:left="0" w:firstLine="0"/>
        <w:contextualSpacing/>
        <w:rPr>
          <w:rFonts w:cs="Arial"/>
          <w:lang w:val="en-AU"/>
        </w:rPr>
      </w:pPr>
      <w:r w:rsidRPr="004F5DF5">
        <w:rPr>
          <w:rFonts w:cs="Arial"/>
          <w:lang w:val="en-AU"/>
        </w:rPr>
        <w:t>Investing in people and communities, and</w:t>
      </w:r>
    </w:p>
    <w:p w:rsidR="00FF7C6B" w:rsidRPr="004F5DF5" w:rsidRDefault="0056758E" w:rsidP="00FF7C6B">
      <w:pPr>
        <w:widowControl/>
        <w:numPr>
          <w:ilvl w:val="0"/>
          <w:numId w:val="6"/>
        </w:numPr>
        <w:tabs>
          <w:tab w:val="left" w:pos="0"/>
        </w:tabs>
        <w:spacing w:before="20" w:after="20"/>
        <w:ind w:left="0" w:firstLine="0"/>
        <w:contextualSpacing/>
        <w:rPr>
          <w:rFonts w:cs="Arial"/>
          <w:lang w:val="en-AU"/>
        </w:rPr>
      </w:pPr>
      <w:r w:rsidRPr="004F5DF5">
        <w:rPr>
          <w:rFonts w:cs="Arial"/>
          <w:lang w:val="en-AU"/>
        </w:rPr>
        <w:t>Researching for better catchments.</w:t>
      </w:r>
    </w:p>
    <w:p w:rsidR="00FF7C6B" w:rsidRPr="004F5DF5" w:rsidRDefault="0056758E" w:rsidP="00FF7C6B">
      <w:pPr>
        <w:tabs>
          <w:tab w:val="left" w:pos="0"/>
        </w:tabs>
        <w:spacing w:before="120"/>
        <w:rPr>
          <w:rFonts w:cs="Arial"/>
          <w:lang w:val="en-AU"/>
        </w:rPr>
      </w:pPr>
      <w:r w:rsidRPr="004F5DF5">
        <w:rPr>
          <w:rFonts w:cs="Arial"/>
          <w:lang w:val="en-AU"/>
        </w:rPr>
        <w:t xml:space="preserve">The report details cost-specific targets under each priority action. Where a target in the report is consistent with an action identified in the recovery plan, the cost of managing that target has been included in the cost against the recovery action in Tables 3 and 4. Where a target under a priority action in the catchment report does not have a corresponding action in the Recovery Plan, the cost for that target has been excluded. </w:t>
      </w:r>
    </w:p>
    <w:p w:rsidR="00FF7C6B" w:rsidRPr="004F5DF5" w:rsidRDefault="0056758E" w:rsidP="00FF7C6B">
      <w:pPr>
        <w:tabs>
          <w:tab w:val="left" w:pos="0"/>
        </w:tabs>
        <w:spacing w:before="120"/>
        <w:rPr>
          <w:rFonts w:cs="Arial"/>
          <w:lang w:val="en-AU"/>
        </w:rPr>
      </w:pPr>
      <w:r w:rsidRPr="004F5DF5">
        <w:rPr>
          <w:rFonts w:cs="Arial"/>
          <w:lang w:val="en-AU"/>
        </w:rPr>
        <w:t>The Caring for our Australian Alps Catchment report includes additional costs appropriate to ‘whole-of Alps’ catchment management and are not covered by the recovery plan</w:t>
      </w:r>
      <w:r>
        <w:rPr>
          <w:rFonts w:cs="Arial"/>
          <w:lang w:val="en-AU"/>
        </w:rPr>
        <w:t>.</w:t>
      </w:r>
      <w:r w:rsidRPr="004F5DF5">
        <w:rPr>
          <w:rFonts w:cs="Arial"/>
          <w:lang w:val="en-AU"/>
        </w:rPr>
        <w:t xml:space="preserve"> </w:t>
      </w:r>
      <w:r>
        <w:rPr>
          <w:rFonts w:cs="Arial"/>
          <w:lang w:val="en-AU"/>
        </w:rPr>
        <w:t>T</w:t>
      </w:r>
      <w:r w:rsidRPr="004F5DF5">
        <w:rPr>
          <w:rFonts w:cs="Arial"/>
          <w:lang w:val="en-AU"/>
        </w:rPr>
        <w:t xml:space="preserve">his does not exclude the need for establishment and follow-up activities to be undertaken under the recovery plan, just that they are not specifically identified and costed here. These additional costs are: </w:t>
      </w:r>
    </w:p>
    <w:p w:rsidR="00FF7C6B" w:rsidRPr="004F5DF5" w:rsidRDefault="0056758E" w:rsidP="00FF7C6B">
      <w:pPr>
        <w:widowControl/>
        <w:numPr>
          <w:ilvl w:val="0"/>
          <w:numId w:val="4"/>
        </w:numPr>
        <w:tabs>
          <w:tab w:val="left" w:pos="0"/>
        </w:tabs>
        <w:spacing w:before="20" w:after="20"/>
        <w:ind w:left="720"/>
        <w:rPr>
          <w:rFonts w:eastAsia="Times New Roman" w:cs="Arial"/>
          <w:lang w:val="en-AU"/>
        </w:rPr>
      </w:pPr>
      <w:r w:rsidRPr="004F5DF5">
        <w:rPr>
          <w:rFonts w:eastAsia="Times New Roman" w:cs="Arial"/>
          <w:lang w:val="en-AU"/>
        </w:rPr>
        <w:t>A start-up period of two years at a total cost of $3 million to cover whole-of-Alps project planning, environmental impact assessments, jurisdictional approvals and support the cost of administrative and field equipment.</w:t>
      </w:r>
    </w:p>
    <w:p w:rsidR="00FF7C6B" w:rsidRPr="004F5DF5" w:rsidRDefault="0056758E" w:rsidP="00FF7C6B">
      <w:pPr>
        <w:widowControl/>
        <w:numPr>
          <w:ilvl w:val="0"/>
          <w:numId w:val="4"/>
        </w:numPr>
        <w:tabs>
          <w:tab w:val="left" w:pos="0"/>
        </w:tabs>
        <w:spacing w:before="20" w:after="20"/>
        <w:ind w:left="720"/>
        <w:rPr>
          <w:rFonts w:eastAsia="Times New Roman" w:cs="Arial"/>
          <w:lang w:val="en-AU"/>
        </w:rPr>
      </w:pPr>
      <w:r w:rsidRPr="004F5DF5">
        <w:rPr>
          <w:rFonts w:eastAsia="Times New Roman" w:cs="Arial"/>
          <w:lang w:val="en-AU"/>
        </w:rPr>
        <w:t>An eight year ‘follow-up’ period for adequate, ongoing control of threats at a total estimated cost of $35 million.</w:t>
      </w:r>
    </w:p>
    <w:p w:rsidR="00FF7C6B" w:rsidRPr="004F5DF5" w:rsidRDefault="0056758E" w:rsidP="00FF7C6B">
      <w:pPr>
        <w:tabs>
          <w:tab w:val="left" w:pos="0"/>
        </w:tabs>
        <w:spacing w:before="120"/>
        <w:rPr>
          <w:rFonts w:cs="Arial"/>
          <w:lang w:val="en-AU"/>
        </w:rPr>
      </w:pPr>
      <w:r w:rsidRPr="004F5DF5">
        <w:rPr>
          <w:rFonts w:cs="Arial"/>
          <w:lang w:val="en-AU"/>
        </w:rPr>
        <w:t xml:space="preserve">The Caring for our Australian Alps Catchment report also noted that inaction </w:t>
      </w:r>
      <w:r>
        <w:rPr>
          <w:rFonts w:cs="Arial"/>
          <w:lang w:val="en-AU"/>
        </w:rPr>
        <w:t xml:space="preserve">could </w:t>
      </w:r>
      <w:r w:rsidRPr="004F5DF5">
        <w:rPr>
          <w:rFonts w:cs="Arial"/>
          <w:lang w:val="en-AU"/>
        </w:rPr>
        <w:t>be costly. Inaction may jeopardise the ability for Alps catchments, including the ecological community, to provide water generation that was estimated in 2005 to be worth $9.5 billion to Australia’s annual economy (</w:t>
      </w:r>
      <w:proofErr w:type="spellStart"/>
      <w:r w:rsidRPr="004F5DF5">
        <w:rPr>
          <w:rFonts w:cs="Arial"/>
          <w:lang w:val="en-AU"/>
        </w:rPr>
        <w:t>Worboys</w:t>
      </w:r>
      <w:proofErr w:type="spellEnd"/>
      <w:r w:rsidRPr="004F5DF5">
        <w:rPr>
          <w:rFonts w:cs="Arial"/>
          <w:lang w:val="en-AU"/>
        </w:rPr>
        <w:t xml:space="preserve"> </w:t>
      </w:r>
      <w:r w:rsidRPr="004F5DF5">
        <w:rPr>
          <w:rFonts w:cs="Arial"/>
          <w:i/>
          <w:lang w:val="en-AU"/>
        </w:rPr>
        <w:t>et al.</w:t>
      </w:r>
      <w:r w:rsidRPr="004F5DF5">
        <w:rPr>
          <w:rFonts w:cs="Arial"/>
          <w:lang w:val="en-AU"/>
        </w:rPr>
        <w:t xml:space="preserve">, 2011). </w:t>
      </w:r>
    </w:p>
    <w:p w:rsidR="00FF7C6B" w:rsidRPr="004F5DF5" w:rsidRDefault="0056758E" w:rsidP="00FF7C6B">
      <w:pPr>
        <w:tabs>
          <w:tab w:val="left" w:pos="0"/>
        </w:tabs>
        <w:spacing w:before="120"/>
        <w:rPr>
          <w:rFonts w:cs="Arial"/>
          <w:lang w:val="en-AU"/>
        </w:rPr>
      </w:pPr>
      <w:r w:rsidRPr="004F5DF5">
        <w:rPr>
          <w:rFonts w:cs="Arial"/>
          <w:lang w:val="en-AU"/>
        </w:rPr>
        <w:t>Costing estimates for the report were developed in consultation with ACT, NSW and Victorian Alps management agencies. Provision of funds necessary to implement actions is subject to budgetary and other constraints affecting the parties involved.</w:t>
      </w:r>
      <w:r w:rsidRPr="004F5DF5">
        <w:rPr>
          <w:rFonts w:cs="Arial"/>
          <w:b/>
          <w:bCs/>
          <w:color w:val="000000"/>
          <w:lang w:val="en-AU"/>
        </w:rPr>
        <w:br w:type="page"/>
      </w:r>
    </w:p>
    <w:p w:rsidR="00FF7C6B" w:rsidRPr="004F5DF5" w:rsidRDefault="0056758E" w:rsidP="00FF7C6B">
      <w:pPr>
        <w:tabs>
          <w:tab w:val="left" w:pos="0"/>
        </w:tabs>
        <w:spacing w:before="120"/>
        <w:rPr>
          <w:rFonts w:cs="Arial"/>
          <w:b/>
          <w:bCs/>
          <w:color w:val="000000"/>
          <w:lang w:val="en-AU"/>
        </w:rPr>
      </w:pPr>
      <w:r w:rsidRPr="004F5DF5">
        <w:rPr>
          <w:rFonts w:cs="Arial"/>
          <w:b/>
          <w:bCs/>
          <w:color w:val="000000"/>
          <w:lang w:val="en-AU"/>
        </w:rPr>
        <w:t>Table 3: Indicative funding required for the implementation of actions in ACT, NSW and Victoria</w:t>
      </w:r>
    </w:p>
    <w:tbl>
      <w:tblPr>
        <w:tblStyle w:val="TableGrid11"/>
        <w:tblpPr w:leftFromText="180" w:rightFromText="180" w:vertAnchor="text" w:horzAnchor="margin" w:tblpY="140"/>
        <w:tblW w:w="0" w:type="auto"/>
        <w:tblLook w:val="04A0"/>
      </w:tblPr>
      <w:tblGrid>
        <w:gridCol w:w="2264"/>
        <w:gridCol w:w="2860"/>
        <w:gridCol w:w="1932"/>
        <w:gridCol w:w="2186"/>
      </w:tblGrid>
      <w:tr w:rsidR="004E6C03" w:rsidTr="00FF7C6B">
        <w:trPr>
          <w:cnfStyle w:val="100000000000"/>
        </w:trPr>
        <w:tc>
          <w:tcPr>
            <w:tcW w:w="2264" w:type="dxa"/>
            <w:tcBorders>
              <w:top w:val="single" w:sz="12" w:space="0" w:color="auto"/>
              <w:left w:val="single" w:sz="12" w:space="0" w:color="auto"/>
              <w:bottom w:val="single" w:sz="12" w:space="0" w:color="auto"/>
            </w:tcBorders>
          </w:tcPr>
          <w:p w:rsidR="00FF7C6B" w:rsidRPr="004F5DF5" w:rsidRDefault="0056758E" w:rsidP="00FF7C6B">
            <w:pPr>
              <w:tabs>
                <w:tab w:val="left" w:pos="0"/>
                <w:tab w:val="left" w:pos="142"/>
              </w:tabs>
              <w:rPr>
                <w:rFonts w:cs="Arial"/>
                <w:b/>
              </w:rPr>
            </w:pPr>
            <w:r w:rsidRPr="004F5DF5">
              <w:rPr>
                <w:rFonts w:cs="Arial"/>
                <w:b/>
              </w:rPr>
              <w:t>Relevant priority action from Caring for Our Australian Alps Catchment</w:t>
            </w:r>
          </w:p>
        </w:tc>
        <w:tc>
          <w:tcPr>
            <w:tcW w:w="2860" w:type="dxa"/>
            <w:tcBorders>
              <w:top w:val="single" w:sz="12" w:space="0" w:color="auto"/>
              <w:bottom w:val="single" w:sz="12" w:space="0" w:color="auto"/>
            </w:tcBorders>
          </w:tcPr>
          <w:p w:rsidR="00FF7C6B" w:rsidRPr="004F5DF5" w:rsidRDefault="0056758E" w:rsidP="00FF7C6B">
            <w:pPr>
              <w:tabs>
                <w:tab w:val="left" w:pos="0"/>
                <w:tab w:val="left" w:pos="142"/>
              </w:tabs>
              <w:rPr>
                <w:rFonts w:cs="Arial"/>
                <w:b/>
              </w:rPr>
            </w:pPr>
            <w:r w:rsidRPr="004F5DF5">
              <w:rPr>
                <w:rFonts w:cs="Arial"/>
                <w:b/>
              </w:rPr>
              <w:t>Description</w:t>
            </w:r>
          </w:p>
        </w:tc>
        <w:tc>
          <w:tcPr>
            <w:tcW w:w="1932" w:type="dxa"/>
            <w:tcBorders>
              <w:top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b/>
              </w:rPr>
            </w:pPr>
            <w:r w:rsidRPr="004F5DF5">
              <w:rPr>
                <w:rFonts w:cs="Arial"/>
                <w:b/>
              </w:rPr>
              <w:t>Relevant recovery plan actions</w:t>
            </w:r>
            <w:r>
              <w:rPr>
                <w:rFonts w:cs="Arial"/>
                <w:b/>
              </w:rPr>
              <w:t>/tasks</w:t>
            </w:r>
          </w:p>
        </w:tc>
        <w:tc>
          <w:tcPr>
            <w:tcW w:w="2186" w:type="dxa"/>
            <w:tcBorders>
              <w:top w:val="single" w:sz="12" w:space="0" w:color="auto"/>
              <w:left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b/>
              </w:rPr>
            </w:pPr>
            <w:r w:rsidRPr="004F5DF5">
              <w:rPr>
                <w:rFonts w:cs="Arial"/>
                <w:b/>
              </w:rPr>
              <w:t>Annual cost estimate</w:t>
            </w:r>
          </w:p>
        </w:tc>
      </w:tr>
      <w:tr w:rsidR="004E6C03" w:rsidTr="00FF7C6B">
        <w:trPr>
          <w:cnfStyle w:val="000000100000"/>
        </w:trPr>
        <w:tc>
          <w:tcPr>
            <w:tcW w:w="2264" w:type="dxa"/>
            <w:tcBorders>
              <w:top w:val="single" w:sz="12" w:space="0" w:color="auto"/>
              <w:left w:val="single" w:sz="12" w:space="0" w:color="auto"/>
            </w:tcBorders>
          </w:tcPr>
          <w:p w:rsidR="00FF7C6B" w:rsidRPr="004F5DF5" w:rsidRDefault="0056758E" w:rsidP="00FF7C6B">
            <w:pPr>
              <w:tabs>
                <w:tab w:val="left" w:pos="0"/>
                <w:tab w:val="left" w:pos="142"/>
              </w:tabs>
              <w:rPr>
                <w:rFonts w:cs="Arial"/>
              </w:rPr>
            </w:pPr>
            <w:r w:rsidRPr="004F5DF5">
              <w:rPr>
                <w:rFonts w:cs="Arial"/>
              </w:rPr>
              <w:t>Halting catchment degradation</w:t>
            </w:r>
          </w:p>
          <w:p w:rsidR="00FF7C6B" w:rsidRPr="004F5DF5" w:rsidRDefault="00FF7C6B" w:rsidP="00FF7C6B">
            <w:pPr>
              <w:tabs>
                <w:tab w:val="left" w:pos="0"/>
                <w:tab w:val="left" w:pos="142"/>
              </w:tabs>
              <w:rPr>
                <w:rFonts w:cs="Arial"/>
              </w:rPr>
            </w:pPr>
          </w:p>
          <w:p w:rsidR="00FF7C6B" w:rsidRPr="004F5DF5" w:rsidRDefault="00FF7C6B" w:rsidP="00FF7C6B">
            <w:pPr>
              <w:tabs>
                <w:tab w:val="left" w:pos="0"/>
                <w:tab w:val="left" w:pos="142"/>
              </w:tabs>
              <w:rPr>
                <w:rFonts w:cs="Arial"/>
              </w:rPr>
            </w:pPr>
          </w:p>
        </w:tc>
        <w:tc>
          <w:tcPr>
            <w:tcW w:w="2860" w:type="dxa"/>
            <w:tcBorders>
              <w:top w:val="single" w:sz="12" w:space="0" w:color="auto"/>
            </w:tcBorders>
          </w:tcPr>
          <w:p w:rsidR="00FF7C6B" w:rsidRPr="004F5DF5" w:rsidRDefault="0056758E" w:rsidP="00FF7C6B">
            <w:pPr>
              <w:tabs>
                <w:tab w:val="left" w:pos="0"/>
                <w:tab w:val="left" w:pos="142"/>
              </w:tabs>
              <w:rPr>
                <w:rFonts w:cs="Arial"/>
              </w:rPr>
            </w:pPr>
            <w:r w:rsidRPr="004F5DF5">
              <w:rPr>
                <w:rFonts w:cs="Arial"/>
              </w:rPr>
              <w:t>Management of invasive weeds and feral animals</w:t>
            </w:r>
          </w:p>
        </w:tc>
        <w:tc>
          <w:tcPr>
            <w:tcW w:w="1932" w:type="dxa"/>
            <w:tcBorders>
              <w:top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A2.1</w:t>
            </w:r>
          </w:p>
          <w:p w:rsidR="00FF7C6B" w:rsidRPr="004F5DF5" w:rsidRDefault="0056758E" w:rsidP="00FF7C6B">
            <w:pPr>
              <w:tabs>
                <w:tab w:val="left" w:pos="0"/>
                <w:tab w:val="left" w:pos="142"/>
              </w:tabs>
              <w:rPr>
                <w:rFonts w:cs="Arial"/>
              </w:rPr>
            </w:pPr>
            <w:r w:rsidRPr="004F5DF5">
              <w:rPr>
                <w:rFonts w:cs="Arial"/>
              </w:rPr>
              <w:t xml:space="preserve">A2.2 </w:t>
            </w:r>
          </w:p>
          <w:p w:rsidR="00FF7C6B" w:rsidRPr="004F5DF5" w:rsidRDefault="0056758E" w:rsidP="00FF7C6B">
            <w:pPr>
              <w:tabs>
                <w:tab w:val="left" w:pos="0"/>
                <w:tab w:val="left" w:pos="142"/>
              </w:tabs>
              <w:rPr>
                <w:rFonts w:cs="Arial"/>
              </w:rPr>
            </w:pPr>
            <w:r w:rsidRPr="004F5DF5">
              <w:rPr>
                <w:rFonts w:cs="Arial"/>
              </w:rPr>
              <w:t xml:space="preserve">A6.1 </w:t>
            </w:r>
          </w:p>
          <w:p w:rsidR="00FF7C6B" w:rsidRPr="004F5DF5" w:rsidRDefault="0056758E" w:rsidP="00FF7C6B">
            <w:pPr>
              <w:tabs>
                <w:tab w:val="left" w:pos="0"/>
                <w:tab w:val="left" w:pos="142"/>
              </w:tabs>
              <w:rPr>
                <w:rFonts w:cs="Arial"/>
              </w:rPr>
            </w:pPr>
            <w:r w:rsidRPr="004F5DF5">
              <w:rPr>
                <w:rFonts w:cs="Arial"/>
              </w:rPr>
              <w:t>A7.1</w:t>
            </w:r>
          </w:p>
        </w:tc>
        <w:tc>
          <w:tcPr>
            <w:tcW w:w="2186" w:type="dxa"/>
            <w:tcBorders>
              <w:top w:val="single" w:sz="12" w:space="0" w:color="auto"/>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$5,838,000</w:t>
            </w:r>
          </w:p>
        </w:tc>
      </w:tr>
      <w:tr w:rsidR="004E6C03" w:rsidTr="00FF7C6B">
        <w:trPr>
          <w:cnfStyle w:val="000000010000"/>
        </w:trPr>
        <w:tc>
          <w:tcPr>
            <w:tcW w:w="2264" w:type="dxa"/>
            <w:tcBorders>
              <w:left w:val="single" w:sz="12" w:space="0" w:color="auto"/>
            </w:tcBorders>
          </w:tcPr>
          <w:p w:rsidR="00FF7C6B" w:rsidRPr="004F5DF5" w:rsidRDefault="0056758E" w:rsidP="00FF7C6B">
            <w:pPr>
              <w:tabs>
                <w:tab w:val="left" w:pos="0"/>
                <w:tab w:val="left" w:pos="142"/>
              </w:tabs>
              <w:rPr>
                <w:rFonts w:cs="Arial"/>
              </w:rPr>
            </w:pPr>
            <w:r w:rsidRPr="004F5DF5">
              <w:rPr>
                <w:rFonts w:cs="Arial"/>
              </w:rPr>
              <w:t>Investing in resilient ecosystems</w:t>
            </w:r>
          </w:p>
        </w:tc>
        <w:tc>
          <w:tcPr>
            <w:tcW w:w="2860" w:type="dxa"/>
          </w:tcPr>
          <w:p w:rsidR="00FF7C6B" w:rsidRPr="004F5DF5" w:rsidRDefault="0056758E" w:rsidP="00FF7C6B">
            <w:pPr>
              <w:tabs>
                <w:tab w:val="left" w:pos="0"/>
                <w:tab w:val="left" w:pos="142"/>
              </w:tabs>
              <w:rPr>
                <w:rFonts w:cs="Arial"/>
              </w:rPr>
            </w:pPr>
            <w:r w:rsidRPr="004F5DF5">
              <w:rPr>
                <w:rFonts w:cs="Arial"/>
              </w:rPr>
              <w:t>Revegetate selected wetlands, restore soil eroded areas</w:t>
            </w:r>
          </w:p>
        </w:tc>
        <w:tc>
          <w:tcPr>
            <w:tcW w:w="1932" w:type="dxa"/>
            <w:tcBorders>
              <w:right w:val="single" w:sz="12" w:space="0" w:color="auto"/>
            </w:tcBorders>
          </w:tcPr>
          <w:p w:rsidR="00FF7C6B" w:rsidRPr="004F5DF5" w:rsidRDefault="0056758E" w:rsidP="00FF7C6B">
            <w:pPr>
              <w:tabs>
                <w:tab w:val="left" w:pos="0"/>
                <w:tab w:val="left" w:pos="142"/>
              </w:tabs>
              <w:rPr>
                <w:rFonts w:cs="Arial"/>
              </w:rPr>
            </w:pPr>
            <w:r w:rsidRPr="004F5DF5">
              <w:rPr>
                <w:rFonts w:cs="Arial"/>
              </w:rPr>
              <w:t>A2.2</w:t>
            </w:r>
          </w:p>
          <w:p w:rsidR="00FF7C6B" w:rsidRPr="004F5DF5" w:rsidRDefault="0056758E" w:rsidP="00FF7C6B">
            <w:pPr>
              <w:tabs>
                <w:tab w:val="left" w:pos="0"/>
                <w:tab w:val="left" w:pos="142"/>
              </w:tabs>
              <w:rPr>
                <w:rFonts w:cs="Arial"/>
              </w:rPr>
            </w:pPr>
            <w:r w:rsidRPr="004F5DF5">
              <w:rPr>
                <w:rFonts w:cs="Arial"/>
              </w:rPr>
              <w:t>A3.1</w:t>
            </w:r>
          </w:p>
          <w:p w:rsidR="00FF7C6B" w:rsidRPr="004F5DF5" w:rsidRDefault="0056758E" w:rsidP="00FF7C6B">
            <w:pPr>
              <w:tabs>
                <w:tab w:val="left" w:pos="0"/>
                <w:tab w:val="left" w:pos="142"/>
              </w:tabs>
              <w:rPr>
                <w:rFonts w:cs="Arial"/>
              </w:rPr>
            </w:pPr>
            <w:r w:rsidRPr="004F5DF5">
              <w:rPr>
                <w:rFonts w:cs="Arial"/>
              </w:rPr>
              <w:t>A7.2</w:t>
            </w:r>
          </w:p>
          <w:p w:rsidR="00FF7C6B" w:rsidRPr="004F5DF5" w:rsidRDefault="0056758E" w:rsidP="00FF7C6B">
            <w:pPr>
              <w:tabs>
                <w:tab w:val="left" w:pos="0"/>
                <w:tab w:val="left" w:pos="142"/>
              </w:tabs>
              <w:rPr>
                <w:rFonts w:cs="Arial"/>
              </w:rPr>
            </w:pPr>
            <w:r w:rsidRPr="004F5DF5">
              <w:rPr>
                <w:rFonts w:cs="Arial"/>
              </w:rPr>
              <w:t>A7.3</w:t>
            </w:r>
          </w:p>
        </w:tc>
        <w:tc>
          <w:tcPr>
            <w:tcW w:w="2186" w:type="dxa"/>
            <w:tcBorders>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$1,043,000</w:t>
            </w:r>
          </w:p>
        </w:tc>
      </w:tr>
      <w:tr w:rsidR="004E6C03" w:rsidTr="00FF7C6B">
        <w:trPr>
          <w:cnfStyle w:val="000000100000"/>
        </w:trPr>
        <w:tc>
          <w:tcPr>
            <w:tcW w:w="2264" w:type="dxa"/>
            <w:tcBorders>
              <w:left w:val="single" w:sz="12" w:space="0" w:color="auto"/>
            </w:tcBorders>
          </w:tcPr>
          <w:p w:rsidR="00FF7C6B" w:rsidRPr="004F5DF5" w:rsidRDefault="0056758E" w:rsidP="00FF7C6B">
            <w:pPr>
              <w:tabs>
                <w:tab w:val="left" w:pos="0"/>
                <w:tab w:val="left" w:pos="142"/>
              </w:tabs>
              <w:rPr>
                <w:rFonts w:cs="Arial"/>
              </w:rPr>
            </w:pPr>
            <w:r w:rsidRPr="004F5DF5">
              <w:rPr>
                <w:rFonts w:cs="Arial"/>
              </w:rPr>
              <w:t>Adapting to new climates</w:t>
            </w:r>
          </w:p>
        </w:tc>
        <w:tc>
          <w:tcPr>
            <w:tcW w:w="2860" w:type="dxa"/>
          </w:tcPr>
          <w:p w:rsidR="00FF7C6B" w:rsidRPr="004F5DF5" w:rsidRDefault="0056758E" w:rsidP="00FF7C6B">
            <w:pPr>
              <w:tabs>
                <w:tab w:val="left" w:pos="0"/>
                <w:tab w:val="left" w:pos="142"/>
              </w:tabs>
              <w:rPr>
                <w:rFonts w:cs="Arial"/>
              </w:rPr>
            </w:pPr>
            <w:r w:rsidRPr="004F5DF5">
              <w:rPr>
                <w:rFonts w:cs="Arial"/>
              </w:rPr>
              <w:t>Undertake fire management research, post-fire restoration, manage visitor impacts</w:t>
            </w:r>
          </w:p>
        </w:tc>
        <w:tc>
          <w:tcPr>
            <w:tcW w:w="1932" w:type="dxa"/>
            <w:tcBorders>
              <w:right w:val="single" w:sz="12" w:space="0" w:color="auto"/>
            </w:tcBorders>
          </w:tcPr>
          <w:p w:rsidR="00FF7C6B" w:rsidRPr="004F5DF5" w:rsidRDefault="0056758E" w:rsidP="00FF7C6B">
            <w:pPr>
              <w:tabs>
                <w:tab w:val="left" w:pos="0"/>
                <w:tab w:val="left" w:pos="142"/>
              </w:tabs>
              <w:rPr>
                <w:rFonts w:cs="Arial"/>
              </w:rPr>
            </w:pPr>
            <w:r w:rsidRPr="004F5DF5">
              <w:rPr>
                <w:rFonts w:cs="Arial"/>
              </w:rPr>
              <w:t>A1.</w:t>
            </w:r>
            <w:r>
              <w:rPr>
                <w:rFonts w:cs="Arial"/>
              </w:rPr>
              <w:t>1</w:t>
            </w:r>
          </w:p>
          <w:p w:rsidR="00FF7C6B" w:rsidRPr="004F5DF5" w:rsidRDefault="0056758E" w:rsidP="00FF7C6B">
            <w:pPr>
              <w:tabs>
                <w:tab w:val="left" w:pos="0"/>
                <w:tab w:val="left" w:pos="142"/>
              </w:tabs>
              <w:rPr>
                <w:rFonts w:cs="Arial"/>
              </w:rPr>
            </w:pPr>
            <w:r w:rsidRPr="004F5DF5">
              <w:rPr>
                <w:rFonts w:cs="Arial"/>
              </w:rPr>
              <w:t>A4.1</w:t>
            </w:r>
          </w:p>
          <w:p w:rsidR="00FF7C6B" w:rsidRPr="004F5DF5" w:rsidRDefault="0056758E" w:rsidP="00FF7C6B">
            <w:pPr>
              <w:tabs>
                <w:tab w:val="left" w:pos="0"/>
                <w:tab w:val="left" w:pos="142"/>
              </w:tabs>
              <w:rPr>
                <w:rFonts w:cs="Arial"/>
              </w:rPr>
            </w:pPr>
            <w:r w:rsidRPr="004F5DF5">
              <w:rPr>
                <w:rFonts w:cs="Arial"/>
              </w:rPr>
              <w:t>A4.2</w:t>
            </w:r>
          </w:p>
          <w:p w:rsidR="00FF7C6B" w:rsidRPr="004F5DF5" w:rsidRDefault="0056758E" w:rsidP="00FF7C6B">
            <w:pPr>
              <w:tabs>
                <w:tab w:val="left" w:pos="0"/>
                <w:tab w:val="left" w:pos="142"/>
              </w:tabs>
              <w:rPr>
                <w:rFonts w:cs="Arial"/>
              </w:rPr>
            </w:pPr>
            <w:r w:rsidRPr="004F5DF5">
              <w:rPr>
                <w:rFonts w:cs="Arial"/>
              </w:rPr>
              <w:t>A4.3</w:t>
            </w:r>
          </w:p>
          <w:p w:rsidR="00FF7C6B" w:rsidRPr="004F5DF5" w:rsidRDefault="0056758E" w:rsidP="00FF7C6B">
            <w:pPr>
              <w:tabs>
                <w:tab w:val="left" w:pos="0"/>
                <w:tab w:val="left" w:pos="142"/>
              </w:tabs>
              <w:rPr>
                <w:rFonts w:cs="Arial"/>
              </w:rPr>
            </w:pPr>
            <w:r w:rsidRPr="004F5DF5">
              <w:rPr>
                <w:rFonts w:cs="Arial"/>
              </w:rPr>
              <w:t>A5.1</w:t>
            </w:r>
          </w:p>
          <w:p w:rsidR="00FF7C6B" w:rsidRPr="004F5DF5" w:rsidRDefault="0056758E" w:rsidP="00FF7C6B">
            <w:pPr>
              <w:tabs>
                <w:tab w:val="left" w:pos="0"/>
                <w:tab w:val="left" w:pos="142"/>
              </w:tabs>
              <w:rPr>
                <w:rFonts w:cs="Arial"/>
              </w:rPr>
            </w:pPr>
            <w:r w:rsidRPr="004F5DF5">
              <w:rPr>
                <w:rFonts w:cs="Arial"/>
              </w:rPr>
              <w:t>A5.2</w:t>
            </w:r>
          </w:p>
          <w:p w:rsidR="00FF7C6B" w:rsidRPr="004F5DF5" w:rsidRDefault="0056758E" w:rsidP="00FF7C6B">
            <w:pPr>
              <w:tabs>
                <w:tab w:val="left" w:pos="0"/>
                <w:tab w:val="left" w:pos="142"/>
              </w:tabs>
              <w:rPr>
                <w:rFonts w:cs="Arial"/>
              </w:rPr>
            </w:pPr>
            <w:r w:rsidRPr="004F5DF5">
              <w:rPr>
                <w:rFonts w:cs="Arial"/>
              </w:rPr>
              <w:t>A6.2</w:t>
            </w:r>
          </w:p>
          <w:p w:rsidR="00FF7C6B" w:rsidRPr="004F5DF5" w:rsidRDefault="0056758E" w:rsidP="00FF7C6B">
            <w:pPr>
              <w:tabs>
                <w:tab w:val="left" w:pos="0"/>
                <w:tab w:val="left" w:pos="142"/>
              </w:tabs>
              <w:rPr>
                <w:rFonts w:cs="Arial"/>
              </w:rPr>
            </w:pPr>
            <w:r w:rsidRPr="004F5DF5">
              <w:rPr>
                <w:rFonts w:cs="Arial"/>
              </w:rPr>
              <w:t>A7.2</w:t>
            </w:r>
          </w:p>
          <w:p w:rsidR="00FF7C6B" w:rsidRPr="004F5DF5" w:rsidRDefault="0056758E" w:rsidP="00FF7C6B">
            <w:pPr>
              <w:tabs>
                <w:tab w:val="left" w:pos="0"/>
                <w:tab w:val="left" w:pos="142"/>
              </w:tabs>
              <w:rPr>
                <w:rFonts w:cs="Arial"/>
              </w:rPr>
            </w:pPr>
            <w:r w:rsidRPr="004F5DF5">
              <w:rPr>
                <w:rFonts w:cs="Arial"/>
              </w:rPr>
              <w:t>A7.3</w:t>
            </w:r>
          </w:p>
          <w:p w:rsidR="00FF7C6B" w:rsidRPr="004F5DF5" w:rsidRDefault="0056758E" w:rsidP="00FF7C6B">
            <w:pPr>
              <w:tabs>
                <w:tab w:val="left" w:pos="0"/>
                <w:tab w:val="left" w:pos="142"/>
              </w:tabs>
              <w:rPr>
                <w:rFonts w:cs="Arial"/>
              </w:rPr>
            </w:pPr>
            <w:r w:rsidRPr="004F5DF5">
              <w:rPr>
                <w:rFonts w:cs="Arial"/>
              </w:rPr>
              <w:t>A8.2</w:t>
            </w:r>
          </w:p>
        </w:tc>
        <w:tc>
          <w:tcPr>
            <w:tcW w:w="2186" w:type="dxa"/>
            <w:tcBorders>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$886,000</w:t>
            </w:r>
          </w:p>
        </w:tc>
      </w:tr>
      <w:tr w:rsidR="004E6C03" w:rsidTr="00FF7C6B">
        <w:trPr>
          <w:cnfStyle w:val="000000010000"/>
        </w:trPr>
        <w:tc>
          <w:tcPr>
            <w:tcW w:w="2264" w:type="dxa"/>
            <w:tcBorders>
              <w:left w:val="single" w:sz="12" w:space="0" w:color="auto"/>
            </w:tcBorders>
          </w:tcPr>
          <w:p w:rsidR="00FF7C6B" w:rsidRPr="004F5DF5" w:rsidRDefault="0056758E" w:rsidP="00FF7C6B">
            <w:pPr>
              <w:tabs>
                <w:tab w:val="left" w:pos="0"/>
                <w:tab w:val="left" w:pos="142"/>
              </w:tabs>
              <w:rPr>
                <w:rFonts w:cs="Arial"/>
              </w:rPr>
            </w:pPr>
            <w:r w:rsidRPr="004F5DF5">
              <w:rPr>
                <w:rFonts w:cs="Arial"/>
              </w:rPr>
              <w:t>Investing in management innovation</w:t>
            </w:r>
          </w:p>
        </w:tc>
        <w:tc>
          <w:tcPr>
            <w:tcW w:w="2860" w:type="dxa"/>
          </w:tcPr>
          <w:p w:rsidR="00FF7C6B" w:rsidRPr="004F5DF5" w:rsidRDefault="0056758E" w:rsidP="00FF7C6B">
            <w:pPr>
              <w:tabs>
                <w:tab w:val="left" w:pos="0"/>
                <w:tab w:val="left" w:pos="142"/>
              </w:tabs>
              <w:rPr>
                <w:rFonts w:cs="Arial"/>
              </w:rPr>
            </w:pPr>
            <w:r w:rsidRPr="004F5DF5">
              <w:rPr>
                <w:rFonts w:cs="Arial"/>
              </w:rPr>
              <w:t>Management and operational data, decision making, risk management, staff training</w:t>
            </w:r>
          </w:p>
        </w:tc>
        <w:tc>
          <w:tcPr>
            <w:tcW w:w="1932" w:type="dxa"/>
            <w:tcBorders>
              <w:right w:val="single" w:sz="12" w:space="0" w:color="auto"/>
            </w:tcBorders>
          </w:tcPr>
          <w:p w:rsidR="00FF7C6B" w:rsidRPr="004F5DF5" w:rsidRDefault="0056758E" w:rsidP="00FF7C6B">
            <w:pPr>
              <w:tabs>
                <w:tab w:val="left" w:pos="0"/>
                <w:tab w:val="left" w:pos="142"/>
              </w:tabs>
              <w:rPr>
                <w:rFonts w:cs="Arial"/>
              </w:rPr>
            </w:pPr>
            <w:r w:rsidRPr="004F5DF5">
              <w:rPr>
                <w:rFonts w:cs="Arial"/>
              </w:rPr>
              <w:t>A1.1</w:t>
            </w:r>
          </w:p>
          <w:p w:rsidR="00FF7C6B" w:rsidRPr="004F5DF5" w:rsidRDefault="0056758E" w:rsidP="00FF7C6B">
            <w:pPr>
              <w:tabs>
                <w:tab w:val="left" w:pos="0"/>
                <w:tab w:val="left" w:pos="142"/>
              </w:tabs>
              <w:rPr>
                <w:rFonts w:cs="Arial"/>
              </w:rPr>
            </w:pPr>
            <w:r w:rsidRPr="004F5DF5">
              <w:rPr>
                <w:rFonts w:cs="Arial"/>
              </w:rPr>
              <w:t>A2.4</w:t>
            </w:r>
          </w:p>
          <w:p w:rsidR="00FF7C6B" w:rsidRPr="004F5DF5" w:rsidRDefault="0056758E" w:rsidP="00FF7C6B">
            <w:pPr>
              <w:tabs>
                <w:tab w:val="left" w:pos="0"/>
                <w:tab w:val="left" w:pos="142"/>
              </w:tabs>
              <w:rPr>
                <w:rFonts w:cs="Arial"/>
              </w:rPr>
            </w:pPr>
            <w:r w:rsidRPr="004F5DF5">
              <w:rPr>
                <w:rFonts w:cs="Arial"/>
              </w:rPr>
              <w:t>A8.1</w:t>
            </w:r>
          </w:p>
          <w:p w:rsidR="00FF7C6B" w:rsidRPr="004F5DF5" w:rsidRDefault="0056758E" w:rsidP="00FF7C6B">
            <w:pPr>
              <w:tabs>
                <w:tab w:val="left" w:pos="0"/>
                <w:tab w:val="left" w:pos="142"/>
              </w:tabs>
              <w:rPr>
                <w:rFonts w:cs="Arial"/>
              </w:rPr>
            </w:pPr>
            <w:r w:rsidRPr="004F5DF5">
              <w:rPr>
                <w:rFonts w:cs="Arial"/>
              </w:rPr>
              <w:t>A8.2</w:t>
            </w:r>
          </w:p>
          <w:p w:rsidR="00FF7C6B" w:rsidRPr="004F5DF5" w:rsidRDefault="0056758E" w:rsidP="00FF7C6B">
            <w:pPr>
              <w:tabs>
                <w:tab w:val="left" w:pos="0"/>
                <w:tab w:val="left" w:pos="142"/>
              </w:tabs>
              <w:rPr>
                <w:rFonts w:cs="Arial"/>
              </w:rPr>
            </w:pPr>
            <w:r w:rsidRPr="004F5DF5">
              <w:rPr>
                <w:rFonts w:cs="Arial"/>
              </w:rPr>
              <w:t>A10.1</w:t>
            </w:r>
          </w:p>
          <w:p w:rsidR="00FF7C6B" w:rsidRPr="004F5DF5" w:rsidRDefault="0056758E" w:rsidP="00FF7C6B">
            <w:pPr>
              <w:tabs>
                <w:tab w:val="left" w:pos="0"/>
                <w:tab w:val="left" w:pos="142"/>
              </w:tabs>
              <w:rPr>
                <w:rFonts w:cs="Arial"/>
              </w:rPr>
            </w:pPr>
            <w:r w:rsidRPr="004F5DF5">
              <w:rPr>
                <w:rFonts w:cs="Arial"/>
              </w:rPr>
              <w:t>A10.2</w:t>
            </w:r>
          </w:p>
        </w:tc>
        <w:tc>
          <w:tcPr>
            <w:tcW w:w="2186" w:type="dxa"/>
            <w:tcBorders>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$886,000</w:t>
            </w:r>
          </w:p>
        </w:tc>
      </w:tr>
      <w:tr w:rsidR="004E6C03" w:rsidTr="00FF7C6B">
        <w:trPr>
          <w:cnfStyle w:val="000000100000"/>
        </w:trPr>
        <w:tc>
          <w:tcPr>
            <w:tcW w:w="2264" w:type="dxa"/>
            <w:tcBorders>
              <w:left w:val="single" w:sz="12" w:space="0" w:color="auto"/>
            </w:tcBorders>
          </w:tcPr>
          <w:p w:rsidR="00FF7C6B" w:rsidRPr="004F5DF5" w:rsidRDefault="0056758E" w:rsidP="00FF7C6B">
            <w:pPr>
              <w:tabs>
                <w:tab w:val="left" w:pos="0"/>
                <w:tab w:val="left" w:pos="142"/>
              </w:tabs>
              <w:rPr>
                <w:rFonts w:cs="Arial"/>
              </w:rPr>
            </w:pPr>
            <w:r w:rsidRPr="004F5DF5">
              <w:rPr>
                <w:rFonts w:cs="Arial"/>
              </w:rPr>
              <w:t>Investing in people and communities</w:t>
            </w:r>
          </w:p>
        </w:tc>
        <w:tc>
          <w:tcPr>
            <w:tcW w:w="2860" w:type="dxa"/>
          </w:tcPr>
          <w:p w:rsidR="00FF7C6B" w:rsidRPr="004F5DF5" w:rsidRDefault="0056758E" w:rsidP="00FF7C6B">
            <w:pPr>
              <w:tabs>
                <w:tab w:val="left" w:pos="0"/>
                <w:tab w:val="left" w:pos="142"/>
              </w:tabs>
              <w:rPr>
                <w:rFonts w:cs="Arial"/>
              </w:rPr>
            </w:pPr>
            <w:r w:rsidRPr="004F5DF5">
              <w:rPr>
                <w:rFonts w:cs="Arial"/>
              </w:rPr>
              <w:t>Accessible information, connectivity, conservation partnerships, indigenous participation</w:t>
            </w:r>
          </w:p>
        </w:tc>
        <w:tc>
          <w:tcPr>
            <w:tcW w:w="1932" w:type="dxa"/>
            <w:tcBorders>
              <w:right w:val="single" w:sz="12" w:space="0" w:color="auto"/>
            </w:tcBorders>
          </w:tcPr>
          <w:p w:rsidR="00FF7C6B" w:rsidRPr="004F5DF5" w:rsidRDefault="0056758E" w:rsidP="00FF7C6B">
            <w:pPr>
              <w:tabs>
                <w:tab w:val="left" w:pos="0"/>
                <w:tab w:val="left" w:pos="142"/>
              </w:tabs>
              <w:rPr>
                <w:rFonts w:cs="Arial"/>
              </w:rPr>
            </w:pPr>
            <w:r w:rsidRPr="004F5DF5">
              <w:rPr>
                <w:rFonts w:cs="Arial"/>
              </w:rPr>
              <w:t>A2.1</w:t>
            </w:r>
          </w:p>
          <w:p w:rsidR="00FF7C6B" w:rsidRPr="004F5DF5" w:rsidRDefault="0056758E" w:rsidP="00FF7C6B">
            <w:pPr>
              <w:tabs>
                <w:tab w:val="left" w:pos="0"/>
                <w:tab w:val="left" w:pos="142"/>
              </w:tabs>
              <w:rPr>
                <w:rFonts w:cs="Arial"/>
              </w:rPr>
            </w:pPr>
            <w:r w:rsidRPr="004F5DF5">
              <w:rPr>
                <w:rFonts w:cs="Arial"/>
              </w:rPr>
              <w:t>A4.2</w:t>
            </w:r>
          </w:p>
          <w:p w:rsidR="00FF7C6B" w:rsidRPr="004F5DF5" w:rsidRDefault="0056758E" w:rsidP="00FF7C6B">
            <w:pPr>
              <w:tabs>
                <w:tab w:val="left" w:pos="0"/>
                <w:tab w:val="left" w:pos="142"/>
              </w:tabs>
              <w:rPr>
                <w:rFonts w:cs="Arial"/>
              </w:rPr>
            </w:pPr>
            <w:r w:rsidRPr="004F5DF5">
              <w:rPr>
                <w:rFonts w:cs="Arial"/>
              </w:rPr>
              <w:t>A10.1</w:t>
            </w:r>
          </w:p>
          <w:p w:rsidR="00FF7C6B" w:rsidRPr="004F5DF5" w:rsidRDefault="0056758E" w:rsidP="00FF7C6B">
            <w:pPr>
              <w:tabs>
                <w:tab w:val="left" w:pos="0"/>
                <w:tab w:val="left" w:pos="142"/>
              </w:tabs>
              <w:rPr>
                <w:rFonts w:cs="Arial"/>
              </w:rPr>
            </w:pPr>
            <w:r w:rsidRPr="004F5DF5">
              <w:rPr>
                <w:rFonts w:cs="Arial"/>
              </w:rPr>
              <w:t>A10.2</w:t>
            </w:r>
          </w:p>
        </w:tc>
        <w:tc>
          <w:tcPr>
            <w:tcW w:w="2186" w:type="dxa"/>
            <w:tcBorders>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$156,000</w:t>
            </w:r>
          </w:p>
        </w:tc>
      </w:tr>
      <w:tr w:rsidR="004E6C03" w:rsidTr="00FF7C6B">
        <w:trPr>
          <w:cnfStyle w:val="000000010000"/>
        </w:trPr>
        <w:tc>
          <w:tcPr>
            <w:tcW w:w="2264" w:type="dxa"/>
            <w:tcBorders>
              <w:left w:val="single" w:sz="12" w:space="0" w:color="auto"/>
              <w:bottom w:val="single" w:sz="12" w:space="0" w:color="auto"/>
            </w:tcBorders>
          </w:tcPr>
          <w:p w:rsidR="00FF7C6B" w:rsidRPr="004F5DF5" w:rsidRDefault="0056758E" w:rsidP="00FF7C6B">
            <w:pPr>
              <w:tabs>
                <w:tab w:val="left" w:pos="0"/>
                <w:tab w:val="left" w:pos="142"/>
              </w:tabs>
              <w:rPr>
                <w:rFonts w:cs="Arial"/>
              </w:rPr>
            </w:pPr>
            <w:r w:rsidRPr="004F5DF5">
              <w:rPr>
                <w:rFonts w:cs="Arial"/>
              </w:rPr>
              <w:t>Researching for better catchments</w:t>
            </w:r>
          </w:p>
        </w:tc>
        <w:tc>
          <w:tcPr>
            <w:tcW w:w="2860" w:type="dxa"/>
            <w:tcBorders>
              <w:bottom w:val="single" w:sz="12" w:space="0" w:color="auto"/>
            </w:tcBorders>
          </w:tcPr>
          <w:p w:rsidR="00FF7C6B" w:rsidRPr="004F5DF5" w:rsidRDefault="0056758E" w:rsidP="00FF7C6B">
            <w:pPr>
              <w:tabs>
                <w:tab w:val="left" w:pos="0"/>
                <w:tab w:val="left" w:pos="142"/>
              </w:tabs>
              <w:rPr>
                <w:rFonts w:cs="Arial"/>
              </w:rPr>
            </w:pPr>
            <w:r w:rsidRPr="004F5DF5">
              <w:rPr>
                <w:rFonts w:cs="Arial"/>
              </w:rPr>
              <w:t>Baseline and change in condition data, adaptive management</w:t>
            </w:r>
          </w:p>
        </w:tc>
        <w:tc>
          <w:tcPr>
            <w:tcW w:w="1932" w:type="dxa"/>
            <w:tcBorders>
              <w:bottom w:val="single" w:sz="12" w:space="0" w:color="auto"/>
              <w:right w:val="single" w:sz="12" w:space="0" w:color="auto"/>
            </w:tcBorders>
          </w:tcPr>
          <w:p w:rsidR="00FF7C6B" w:rsidRDefault="0056758E" w:rsidP="00FF7C6B">
            <w:pPr>
              <w:tabs>
                <w:tab w:val="left" w:pos="0"/>
                <w:tab w:val="left" w:pos="142"/>
              </w:tabs>
              <w:rPr>
                <w:rFonts w:cs="Arial"/>
              </w:rPr>
            </w:pPr>
            <w:r w:rsidRPr="004F5DF5">
              <w:rPr>
                <w:rFonts w:cs="Arial"/>
              </w:rPr>
              <w:t>A1.</w:t>
            </w:r>
            <w:r>
              <w:rPr>
                <w:rFonts w:cs="Arial"/>
              </w:rPr>
              <w:t>1</w:t>
            </w:r>
          </w:p>
          <w:p w:rsidR="00FF7C6B" w:rsidRPr="004F5DF5" w:rsidRDefault="0056758E" w:rsidP="00FF7C6B">
            <w:pPr>
              <w:tabs>
                <w:tab w:val="left" w:pos="0"/>
                <w:tab w:val="left" w:pos="142"/>
              </w:tabs>
              <w:rPr>
                <w:rFonts w:cs="Arial"/>
              </w:rPr>
            </w:pPr>
            <w:r w:rsidRPr="004F5DF5">
              <w:rPr>
                <w:rFonts w:cs="Arial"/>
              </w:rPr>
              <w:t>A2.2</w:t>
            </w:r>
          </w:p>
          <w:p w:rsidR="00FF7C6B" w:rsidRPr="004F5DF5" w:rsidRDefault="0056758E" w:rsidP="00FF7C6B">
            <w:pPr>
              <w:tabs>
                <w:tab w:val="left" w:pos="0"/>
                <w:tab w:val="left" w:pos="142"/>
              </w:tabs>
              <w:rPr>
                <w:rFonts w:cs="Arial"/>
              </w:rPr>
            </w:pPr>
            <w:r w:rsidRPr="004F5DF5">
              <w:rPr>
                <w:rFonts w:cs="Arial"/>
              </w:rPr>
              <w:t>A2.4</w:t>
            </w:r>
          </w:p>
          <w:p w:rsidR="00FF7C6B" w:rsidRPr="004F5DF5" w:rsidRDefault="0056758E" w:rsidP="00FF7C6B">
            <w:pPr>
              <w:tabs>
                <w:tab w:val="left" w:pos="0"/>
                <w:tab w:val="left" w:pos="142"/>
              </w:tabs>
              <w:rPr>
                <w:rFonts w:cs="Arial"/>
              </w:rPr>
            </w:pPr>
            <w:r w:rsidRPr="004F5DF5">
              <w:rPr>
                <w:rFonts w:cs="Arial"/>
              </w:rPr>
              <w:t>A3.1</w:t>
            </w:r>
          </w:p>
          <w:p w:rsidR="00FF7C6B" w:rsidRPr="004F5DF5" w:rsidRDefault="0056758E" w:rsidP="00FF7C6B">
            <w:pPr>
              <w:tabs>
                <w:tab w:val="left" w:pos="0"/>
                <w:tab w:val="left" w:pos="142"/>
              </w:tabs>
              <w:rPr>
                <w:rFonts w:cs="Arial"/>
              </w:rPr>
            </w:pPr>
            <w:r w:rsidRPr="004F5DF5">
              <w:rPr>
                <w:rFonts w:cs="Arial"/>
              </w:rPr>
              <w:t>A4.2</w:t>
            </w:r>
          </w:p>
          <w:p w:rsidR="00FF7C6B" w:rsidRPr="004F5DF5" w:rsidRDefault="0056758E" w:rsidP="00FF7C6B">
            <w:pPr>
              <w:tabs>
                <w:tab w:val="left" w:pos="0"/>
                <w:tab w:val="left" w:pos="142"/>
              </w:tabs>
              <w:rPr>
                <w:rFonts w:cs="Arial"/>
              </w:rPr>
            </w:pPr>
            <w:r w:rsidRPr="004F5DF5">
              <w:rPr>
                <w:rFonts w:cs="Arial"/>
              </w:rPr>
              <w:t>A5.1</w:t>
            </w:r>
          </w:p>
          <w:p w:rsidR="00FF7C6B" w:rsidRPr="004F5DF5" w:rsidRDefault="0056758E" w:rsidP="00FF7C6B">
            <w:pPr>
              <w:tabs>
                <w:tab w:val="left" w:pos="0"/>
                <w:tab w:val="left" w:pos="142"/>
              </w:tabs>
              <w:rPr>
                <w:rFonts w:cs="Arial"/>
              </w:rPr>
            </w:pPr>
            <w:r w:rsidRPr="004F5DF5">
              <w:rPr>
                <w:rFonts w:cs="Arial"/>
              </w:rPr>
              <w:t>A6.2</w:t>
            </w:r>
          </w:p>
          <w:p w:rsidR="00FF7C6B" w:rsidRPr="004F5DF5" w:rsidRDefault="0056758E" w:rsidP="00FF7C6B">
            <w:pPr>
              <w:tabs>
                <w:tab w:val="left" w:pos="0"/>
                <w:tab w:val="left" w:pos="142"/>
              </w:tabs>
              <w:rPr>
                <w:rFonts w:cs="Arial"/>
              </w:rPr>
            </w:pPr>
            <w:r w:rsidRPr="004F5DF5">
              <w:rPr>
                <w:rFonts w:cs="Arial"/>
              </w:rPr>
              <w:t>A8.1</w:t>
            </w:r>
          </w:p>
          <w:p w:rsidR="00FF7C6B" w:rsidRPr="004F5DF5" w:rsidRDefault="0056758E" w:rsidP="00FF7C6B">
            <w:pPr>
              <w:tabs>
                <w:tab w:val="left" w:pos="0"/>
                <w:tab w:val="left" w:pos="142"/>
              </w:tabs>
              <w:rPr>
                <w:rFonts w:cs="Arial"/>
              </w:rPr>
            </w:pPr>
            <w:r w:rsidRPr="004F5DF5">
              <w:rPr>
                <w:rFonts w:cs="Arial"/>
              </w:rPr>
              <w:t>A8.2</w:t>
            </w:r>
          </w:p>
          <w:p w:rsidR="00FF7C6B" w:rsidRPr="004F5DF5" w:rsidRDefault="0056758E" w:rsidP="00FF7C6B">
            <w:pPr>
              <w:tabs>
                <w:tab w:val="left" w:pos="0"/>
                <w:tab w:val="left" w:pos="142"/>
              </w:tabs>
              <w:rPr>
                <w:rFonts w:cs="Arial"/>
              </w:rPr>
            </w:pPr>
            <w:r w:rsidRPr="004F5DF5">
              <w:rPr>
                <w:rFonts w:cs="Arial"/>
              </w:rPr>
              <w:t xml:space="preserve">A9.1 </w:t>
            </w:r>
          </w:p>
        </w:tc>
        <w:tc>
          <w:tcPr>
            <w:tcW w:w="2186" w:type="dxa"/>
            <w:tcBorders>
              <w:left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$1,981,000</w:t>
            </w:r>
          </w:p>
        </w:tc>
      </w:tr>
      <w:tr w:rsidR="004E6C03" w:rsidTr="00FF7C6B">
        <w:trPr>
          <w:cnfStyle w:val="000000100000"/>
        </w:trPr>
        <w:tc>
          <w:tcPr>
            <w:tcW w:w="7056" w:type="dxa"/>
            <w:gridSpan w:val="3"/>
            <w:tcBorders>
              <w:top w:val="single" w:sz="12" w:space="0" w:color="auto"/>
              <w:left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b/>
              </w:rPr>
            </w:pPr>
            <w:r w:rsidRPr="004F5DF5">
              <w:rPr>
                <w:rFonts w:cs="Arial"/>
                <w:b/>
              </w:rPr>
              <w:t>Total annual cost:</w:t>
            </w:r>
          </w:p>
        </w:tc>
        <w:tc>
          <w:tcPr>
            <w:tcW w:w="2186" w:type="dxa"/>
            <w:tcBorders>
              <w:top w:val="single" w:sz="12" w:space="0" w:color="auto"/>
              <w:left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b/>
              </w:rPr>
            </w:pPr>
            <w:r w:rsidRPr="004F5DF5">
              <w:rPr>
                <w:rFonts w:cs="Arial"/>
                <w:b/>
              </w:rPr>
              <w:t>$10,790,000</w:t>
            </w:r>
          </w:p>
        </w:tc>
      </w:tr>
    </w:tbl>
    <w:p w:rsidR="00FF7C6B" w:rsidRDefault="0056758E" w:rsidP="00FF7C6B">
      <w:pPr>
        <w:spacing w:before="120"/>
        <w:ind w:left="-142"/>
        <w:rPr>
          <w:rFonts w:cs="Arial"/>
          <w:b/>
          <w:lang w:val="en-AU"/>
        </w:rPr>
      </w:pPr>
      <w:r w:rsidRPr="004F5DF5">
        <w:rPr>
          <w:rFonts w:cs="Arial"/>
          <w:lang w:val="en-AU"/>
        </w:rPr>
        <w:t>Figures are derived from page 132-136 of the Caring for our Australian Alps Catchment report (</w:t>
      </w:r>
      <w:proofErr w:type="spellStart"/>
      <w:r w:rsidRPr="004F5DF5">
        <w:rPr>
          <w:rFonts w:cs="Arial"/>
          <w:lang w:val="en-AU"/>
        </w:rPr>
        <w:t>Worboys</w:t>
      </w:r>
      <w:proofErr w:type="spellEnd"/>
      <w:r w:rsidRPr="004F5DF5">
        <w:rPr>
          <w:rFonts w:cs="Arial"/>
          <w:lang w:val="en-AU"/>
        </w:rPr>
        <w:t xml:space="preserve"> </w:t>
      </w:r>
      <w:r w:rsidRPr="004F5DF5">
        <w:rPr>
          <w:rFonts w:cs="Arial"/>
          <w:i/>
          <w:lang w:val="en-AU"/>
        </w:rPr>
        <w:t>et al.</w:t>
      </w:r>
      <w:r w:rsidRPr="004F5DF5">
        <w:rPr>
          <w:rFonts w:cs="Arial"/>
          <w:lang w:val="en-AU"/>
        </w:rPr>
        <w:t xml:space="preserve"> 2011) and have been adjusted for inflation (rounded to the nearest $1,000) using the </w:t>
      </w:r>
      <w:hyperlink r:id="rId60" w:history="1">
        <w:r w:rsidRPr="004F5DF5">
          <w:rPr>
            <w:rFonts w:cs="Arial"/>
            <w:color w:val="0000FF" w:themeColor="hyperlink"/>
            <w:u w:val="single"/>
            <w:lang w:val="en-AU"/>
          </w:rPr>
          <w:t>Reserve Bank of Australia Inflation Calculator</w:t>
        </w:r>
      </w:hyperlink>
      <w:r w:rsidRPr="004F5DF5">
        <w:rPr>
          <w:rFonts w:cs="Arial"/>
          <w:lang w:val="en-AU"/>
        </w:rPr>
        <w:t xml:space="preserve">. The costs are not inclusive for A.2.3: Minimise impacts from invasive carnivores. Although there is a target for invasive carnivores, it is not in relation to direct impacts to the ecological community, but for unquantified, indirect impacts due to impacts on overall biodiversity. </w:t>
      </w:r>
    </w:p>
    <w:p w:rsidR="00FF7C6B" w:rsidRDefault="0056758E">
      <w:pPr>
        <w:rPr>
          <w:rFonts w:cs="Arial"/>
          <w:b/>
          <w:lang w:val="en-AU"/>
        </w:rPr>
      </w:pPr>
      <w:r>
        <w:rPr>
          <w:rFonts w:cs="Arial"/>
          <w:b/>
          <w:lang w:val="en-AU"/>
        </w:rPr>
        <w:br w:type="page"/>
      </w:r>
    </w:p>
    <w:p w:rsidR="00FF7C6B" w:rsidRPr="004F5DF5" w:rsidRDefault="0056758E" w:rsidP="00FF7C6B">
      <w:pPr>
        <w:spacing w:before="120"/>
        <w:ind w:left="-142"/>
        <w:rPr>
          <w:rFonts w:cs="Arial"/>
          <w:b/>
          <w:lang w:val="en-AU"/>
        </w:rPr>
      </w:pPr>
      <w:r>
        <w:rPr>
          <w:rFonts w:cs="Arial"/>
          <w:b/>
          <w:lang w:val="en-AU"/>
        </w:rPr>
        <w:t>Table 4:</w:t>
      </w:r>
      <w:r w:rsidRPr="004F5DF5">
        <w:rPr>
          <w:rFonts w:cs="Arial"/>
          <w:b/>
          <w:lang w:val="en-AU"/>
        </w:rPr>
        <w:t xml:space="preserve"> </w:t>
      </w:r>
      <w:r w:rsidRPr="00AB2F16">
        <w:rPr>
          <w:rFonts w:cs="Arial"/>
          <w:b/>
          <w:sz w:val="24"/>
          <w:szCs w:val="24"/>
          <w:lang w:val="en-AU"/>
        </w:rPr>
        <w:t>Indicative funding required for the implementation of actions in Tasmania.</w:t>
      </w:r>
    </w:p>
    <w:tbl>
      <w:tblPr>
        <w:tblStyle w:val="TableGrid11"/>
        <w:tblpPr w:leftFromText="180" w:rightFromText="180" w:vertAnchor="text" w:horzAnchor="margin" w:tblpY="140"/>
        <w:tblW w:w="0" w:type="auto"/>
        <w:tblLook w:val="04A0"/>
      </w:tblPr>
      <w:tblGrid>
        <w:gridCol w:w="2264"/>
        <w:gridCol w:w="2860"/>
        <w:gridCol w:w="1932"/>
        <w:gridCol w:w="2186"/>
      </w:tblGrid>
      <w:tr w:rsidR="004E6C03" w:rsidTr="00FF7C6B">
        <w:trPr>
          <w:cnfStyle w:val="100000000000"/>
        </w:trPr>
        <w:tc>
          <w:tcPr>
            <w:tcW w:w="2264" w:type="dxa"/>
            <w:tcBorders>
              <w:top w:val="single" w:sz="12" w:space="0" w:color="auto"/>
              <w:left w:val="single" w:sz="12" w:space="0" w:color="auto"/>
              <w:bottom w:val="single" w:sz="12" w:space="0" w:color="auto"/>
            </w:tcBorders>
          </w:tcPr>
          <w:p w:rsidR="00FF7C6B" w:rsidRPr="004F5DF5" w:rsidRDefault="0056758E" w:rsidP="00FF7C6B">
            <w:pPr>
              <w:tabs>
                <w:tab w:val="left" w:pos="0"/>
                <w:tab w:val="left" w:pos="142"/>
              </w:tabs>
              <w:rPr>
                <w:rFonts w:cs="Arial"/>
                <w:b/>
              </w:rPr>
            </w:pPr>
            <w:r w:rsidRPr="004F5DF5">
              <w:rPr>
                <w:rFonts w:cs="Arial"/>
                <w:b/>
              </w:rPr>
              <w:t>Relevant priority action from Caring for Our Australian Alps Catchment</w:t>
            </w:r>
          </w:p>
        </w:tc>
        <w:tc>
          <w:tcPr>
            <w:tcW w:w="2860" w:type="dxa"/>
            <w:tcBorders>
              <w:top w:val="single" w:sz="12" w:space="0" w:color="auto"/>
              <w:bottom w:val="single" w:sz="12" w:space="0" w:color="auto"/>
            </w:tcBorders>
          </w:tcPr>
          <w:p w:rsidR="00FF7C6B" w:rsidRPr="004F5DF5" w:rsidRDefault="0056758E" w:rsidP="00FF7C6B">
            <w:pPr>
              <w:tabs>
                <w:tab w:val="left" w:pos="0"/>
                <w:tab w:val="left" w:pos="142"/>
              </w:tabs>
              <w:rPr>
                <w:rFonts w:cs="Arial"/>
                <w:b/>
              </w:rPr>
            </w:pPr>
            <w:r w:rsidRPr="004F5DF5">
              <w:rPr>
                <w:rFonts w:cs="Arial"/>
                <w:b/>
              </w:rPr>
              <w:t>Description</w:t>
            </w:r>
          </w:p>
        </w:tc>
        <w:tc>
          <w:tcPr>
            <w:tcW w:w="1932" w:type="dxa"/>
            <w:tcBorders>
              <w:top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b/>
              </w:rPr>
            </w:pPr>
            <w:r w:rsidRPr="004F5DF5">
              <w:rPr>
                <w:rFonts w:cs="Arial"/>
                <w:b/>
              </w:rPr>
              <w:t>Relevant recovery plan actions</w:t>
            </w:r>
          </w:p>
        </w:tc>
        <w:tc>
          <w:tcPr>
            <w:tcW w:w="2186" w:type="dxa"/>
            <w:tcBorders>
              <w:top w:val="single" w:sz="12" w:space="0" w:color="auto"/>
              <w:left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b/>
              </w:rPr>
            </w:pPr>
            <w:r w:rsidRPr="004F5DF5">
              <w:rPr>
                <w:rFonts w:cs="Arial"/>
                <w:b/>
              </w:rPr>
              <w:t>Annual cost estimate</w:t>
            </w:r>
          </w:p>
        </w:tc>
      </w:tr>
      <w:tr w:rsidR="004E6C03" w:rsidTr="00FF7C6B">
        <w:trPr>
          <w:cnfStyle w:val="000000100000"/>
        </w:trPr>
        <w:tc>
          <w:tcPr>
            <w:tcW w:w="2264" w:type="dxa"/>
            <w:tcBorders>
              <w:top w:val="single" w:sz="12" w:space="0" w:color="auto"/>
              <w:left w:val="single" w:sz="12" w:space="0" w:color="auto"/>
            </w:tcBorders>
          </w:tcPr>
          <w:p w:rsidR="00FF7C6B" w:rsidRPr="004F5DF5" w:rsidRDefault="0056758E" w:rsidP="00FF7C6B">
            <w:pPr>
              <w:tabs>
                <w:tab w:val="left" w:pos="0"/>
                <w:tab w:val="left" w:pos="142"/>
              </w:tabs>
              <w:rPr>
                <w:rFonts w:cs="Arial"/>
              </w:rPr>
            </w:pPr>
            <w:r w:rsidRPr="004F5DF5">
              <w:rPr>
                <w:rFonts w:cs="Arial"/>
              </w:rPr>
              <w:t>Halting catchment degradation</w:t>
            </w:r>
          </w:p>
          <w:p w:rsidR="00FF7C6B" w:rsidRPr="004F5DF5" w:rsidRDefault="00FF7C6B" w:rsidP="00FF7C6B">
            <w:pPr>
              <w:tabs>
                <w:tab w:val="left" w:pos="0"/>
                <w:tab w:val="left" w:pos="142"/>
              </w:tabs>
              <w:rPr>
                <w:rFonts w:cs="Arial"/>
              </w:rPr>
            </w:pPr>
          </w:p>
          <w:p w:rsidR="00FF7C6B" w:rsidRPr="004F5DF5" w:rsidRDefault="00FF7C6B" w:rsidP="00FF7C6B">
            <w:pPr>
              <w:tabs>
                <w:tab w:val="left" w:pos="0"/>
                <w:tab w:val="left" w:pos="142"/>
              </w:tabs>
              <w:rPr>
                <w:rFonts w:cs="Arial"/>
              </w:rPr>
            </w:pPr>
          </w:p>
        </w:tc>
        <w:tc>
          <w:tcPr>
            <w:tcW w:w="2860" w:type="dxa"/>
            <w:tcBorders>
              <w:top w:val="single" w:sz="12" w:space="0" w:color="auto"/>
            </w:tcBorders>
          </w:tcPr>
          <w:p w:rsidR="00FF7C6B" w:rsidRPr="004F5DF5" w:rsidRDefault="0056758E" w:rsidP="00FF7C6B">
            <w:pPr>
              <w:tabs>
                <w:tab w:val="left" w:pos="0"/>
                <w:tab w:val="left" w:pos="142"/>
              </w:tabs>
              <w:rPr>
                <w:rFonts w:cs="Arial"/>
              </w:rPr>
            </w:pPr>
            <w:r w:rsidRPr="004F5DF5">
              <w:rPr>
                <w:rFonts w:cs="Arial"/>
              </w:rPr>
              <w:t>Management of invasive weeds and feral animals</w:t>
            </w:r>
          </w:p>
        </w:tc>
        <w:tc>
          <w:tcPr>
            <w:tcW w:w="1932" w:type="dxa"/>
            <w:tcBorders>
              <w:top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A2.1</w:t>
            </w:r>
          </w:p>
          <w:p w:rsidR="00FF7C6B" w:rsidRPr="004F5DF5" w:rsidRDefault="0056758E" w:rsidP="00FF7C6B">
            <w:pPr>
              <w:tabs>
                <w:tab w:val="left" w:pos="0"/>
                <w:tab w:val="left" w:pos="142"/>
              </w:tabs>
              <w:rPr>
                <w:rFonts w:cs="Arial"/>
              </w:rPr>
            </w:pPr>
            <w:r w:rsidRPr="004F5DF5">
              <w:rPr>
                <w:rFonts w:cs="Arial"/>
              </w:rPr>
              <w:t xml:space="preserve">A2.2 </w:t>
            </w:r>
          </w:p>
          <w:p w:rsidR="00FF7C6B" w:rsidRPr="004F5DF5" w:rsidRDefault="0056758E" w:rsidP="00FF7C6B">
            <w:pPr>
              <w:tabs>
                <w:tab w:val="left" w:pos="0"/>
                <w:tab w:val="left" w:pos="142"/>
              </w:tabs>
              <w:rPr>
                <w:rFonts w:cs="Arial"/>
              </w:rPr>
            </w:pPr>
            <w:r w:rsidRPr="004F5DF5">
              <w:rPr>
                <w:rFonts w:cs="Arial"/>
              </w:rPr>
              <w:t xml:space="preserve">A6.1 </w:t>
            </w:r>
          </w:p>
          <w:p w:rsidR="00FF7C6B" w:rsidRPr="004F5DF5" w:rsidRDefault="0056758E" w:rsidP="00FF7C6B">
            <w:pPr>
              <w:tabs>
                <w:tab w:val="left" w:pos="0"/>
                <w:tab w:val="left" w:pos="142"/>
              </w:tabs>
              <w:rPr>
                <w:rFonts w:cs="Arial"/>
              </w:rPr>
            </w:pPr>
            <w:r w:rsidRPr="004F5DF5">
              <w:rPr>
                <w:rFonts w:cs="Arial"/>
              </w:rPr>
              <w:t>A7.1</w:t>
            </w:r>
          </w:p>
        </w:tc>
        <w:tc>
          <w:tcPr>
            <w:tcW w:w="2186" w:type="dxa"/>
            <w:tcBorders>
              <w:top w:val="single" w:sz="12" w:space="0" w:color="auto"/>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$1,946,000</w:t>
            </w:r>
          </w:p>
        </w:tc>
      </w:tr>
      <w:tr w:rsidR="004E6C03" w:rsidTr="00FF7C6B">
        <w:trPr>
          <w:cnfStyle w:val="000000010000"/>
        </w:trPr>
        <w:tc>
          <w:tcPr>
            <w:tcW w:w="2264" w:type="dxa"/>
            <w:tcBorders>
              <w:left w:val="single" w:sz="12" w:space="0" w:color="auto"/>
            </w:tcBorders>
          </w:tcPr>
          <w:p w:rsidR="00FF7C6B" w:rsidRPr="004F5DF5" w:rsidRDefault="0056758E" w:rsidP="00FF7C6B">
            <w:pPr>
              <w:tabs>
                <w:tab w:val="left" w:pos="0"/>
                <w:tab w:val="left" w:pos="142"/>
              </w:tabs>
              <w:rPr>
                <w:rFonts w:cs="Arial"/>
              </w:rPr>
            </w:pPr>
            <w:r w:rsidRPr="004F5DF5">
              <w:rPr>
                <w:rFonts w:cs="Arial"/>
              </w:rPr>
              <w:t>Investing in resilient ecosystems</w:t>
            </w:r>
          </w:p>
        </w:tc>
        <w:tc>
          <w:tcPr>
            <w:tcW w:w="2860" w:type="dxa"/>
          </w:tcPr>
          <w:p w:rsidR="00FF7C6B" w:rsidRPr="004F5DF5" w:rsidRDefault="0056758E" w:rsidP="00FF7C6B">
            <w:pPr>
              <w:tabs>
                <w:tab w:val="left" w:pos="0"/>
                <w:tab w:val="left" w:pos="142"/>
              </w:tabs>
              <w:rPr>
                <w:rFonts w:cs="Arial"/>
              </w:rPr>
            </w:pPr>
            <w:r w:rsidRPr="004F5DF5">
              <w:rPr>
                <w:rFonts w:cs="Arial"/>
              </w:rPr>
              <w:t>Revegetate selected wetlands, restore soil eroded areas</w:t>
            </w:r>
          </w:p>
        </w:tc>
        <w:tc>
          <w:tcPr>
            <w:tcW w:w="1932" w:type="dxa"/>
            <w:tcBorders>
              <w:right w:val="single" w:sz="12" w:space="0" w:color="auto"/>
            </w:tcBorders>
          </w:tcPr>
          <w:p w:rsidR="00FF7C6B" w:rsidRPr="004F5DF5" w:rsidRDefault="0056758E" w:rsidP="00FF7C6B">
            <w:pPr>
              <w:tabs>
                <w:tab w:val="left" w:pos="0"/>
                <w:tab w:val="left" w:pos="142"/>
              </w:tabs>
              <w:rPr>
                <w:rFonts w:cs="Arial"/>
              </w:rPr>
            </w:pPr>
            <w:r w:rsidRPr="004F5DF5">
              <w:rPr>
                <w:rFonts w:cs="Arial"/>
              </w:rPr>
              <w:t>A2.2</w:t>
            </w:r>
          </w:p>
          <w:p w:rsidR="00FF7C6B" w:rsidRPr="004F5DF5" w:rsidRDefault="0056758E" w:rsidP="00FF7C6B">
            <w:pPr>
              <w:tabs>
                <w:tab w:val="left" w:pos="0"/>
                <w:tab w:val="left" w:pos="142"/>
              </w:tabs>
              <w:rPr>
                <w:rFonts w:cs="Arial"/>
              </w:rPr>
            </w:pPr>
            <w:r w:rsidRPr="004F5DF5">
              <w:rPr>
                <w:rFonts w:cs="Arial"/>
              </w:rPr>
              <w:t>A3.1</w:t>
            </w:r>
          </w:p>
          <w:p w:rsidR="00FF7C6B" w:rsidRPr="004F5DF5" w:rsidRDefault="0056758E" w:rsidP="00FF7C6B">
            <w:pPr>
              <w:tabs>
                <w:tab w:val="left" w:pos="0"/>
                <w:tab w:val="left" w:pos="142"/>
              </w:tabs>
              <w:rPr>
                <w:rFonts w:cs="Arial"/>
              </w:rPr>
            </w:pPr>
            <w:r w:rsidRPr="004F5DF5">
              <w:rPr>
                <w:rFonts w:cs="Arial"/>
              </w:rPr>
              <w:t>A7.2</w:t>
            </w:r>
          </w:p>
          <w:p w:rsidR="00FF7C6B" w:rsidRPr="004F5DF5" w:rsidRDefault="0056758E" w:rsidP="00FF7C6B">
            <w:pPr>
              <w:tabs>
                <w:tab w:val="left" w:pos="0"/>
                <w:tab w:val="left" w:pos="142"/>
              </w:tabs>
              <w:rPr>
                <w:rFonts w:cs="Arial"/>
              </w:rPr>
            </w:pPr>
            <w:r w:rsidRPr="004F5DF5">
              <w:rPr>
                <w:rFonts w:cs="Arial"/>
              </w:rPr>
              <w:t>A7.3</w:t>
            </w:r>
          </w:p>
        </w:tc>
        <w:tc>
          <w:tcPr>
            <w:tcW w:w="2186" w:type="dxa"/>
            <w:tcBorders>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$347,667</w:t>
            </w:r>
          </w:p>
        </w:tc>
      </w:tr>
      <w:tr w:rsidR="004E6C03" w:rsidTr="00FF7C6B">
        <w:trPr>
          <w:cnfStyle w:val="000000100000"/>
        </w:trPr>
        <w:tc>
          <w:tcPr>
            <w:tcW w:w="2264" w:type="dxa"/>
            <w:tcBorders>
              <w:left w:val="single" w:sz="12" w:space="0" w:color="auto"/>
            </w:tcBorders>
          </w:tcPr>
          <w:p w:rsidR="00FF7C6B" w:rsidRPr="004F5DF5" w:rsidRDefault="0056758E" w:rsidP="00FF7C6B">
            <w:pPr>
              <w:tabs>
                <w:tab w:val="left" w:pos="0"/>
                <w:tab w:val="left" w:pos="142"/>
              </w:tabs>
              <w:rPr>
                <w:rFonts w:cs="Arial"/>
              </w:rPr>
            </w:pPr>
            <w:r w:rsidRPr="004F5DF5">
              <w:rPr>
                <w:rFonts w:cs="Arial"/>
              </w:rPr>
              <w:t>Adapting to new climates</w:t>
            </w:r>
          </w:p>
        </w:tc>
        <w:tc>
          <w:tcPr>
            <w:tcW w:w="2860" w:type="dxa"/>
          </w:tcPr>
          <w:p w:rsidR="00FF7C6B" w:rsidRPr="004F5DF5" w:rsidRDefault="0056758E" w:rsidP="00FF7C6B">
            <w:pPr>
              <w:tabs>
                <w:tab w:val="left" w:pos="0"/>
                <w:tab w:val="left" w:pos="142"/>
              </w:tabs>
              <w:rPr>
                <w:rFonts w:cs="Arial"/>
              </w:rPr>
            </w:pPr>
            <w:r w:rsidRPr="004F5DF5">
              <w:rPr>
                <w:rFonts w:cs="Arial"/>
              </w:rPr>
              <w:t>Undertake fire management research, post-fire restoration, manage visitor impacts</w:t>
            </w:r>
          </w:p>
        </w:tc>
        <w:tc>
          <w:tcPr>
            <w:tcW w:w="1932" w:type="dxa"/>
            <w:tcBorders>
              <w:right w:val="single" w:sz="12" w:space="0" w:color="auto"/>
            </w:tcBorders>
          </w:tcPr>
          <w:p w:rsidR="00FF7C6B" w:rsidRPr="004F5DF5" w:rsidRDefault="0056758E" w:rsidP="00FF7C6B">
            <w:pPr>
              <w:tabs>
                <w:tab w:val="left" w:pos="0"/>
                <w:tab w:val="left" w:pos="142"/>
              </w:tabs>
              <w:rPr>
                <w:rFonts w:cs="Arial"/>
              </w:rPr>
            </w:pPr>
            <w:r w:rsidRPr="004F5DF5">
              <w:rPr>
                <w:rFonts w:cs="Arial"/>
              </w:rPr>
              <w:t>A1.</w:t>
            </w:r>
            <w:r>
              <w:rPr>
                <w:rFonts w:cs="Arial"/>
              </w:rPr>
              <w:t>1</w:t>
            </w:r>
          </w:p>
          <w:p w:rsidR="00FF7C6B" w:rsidRPr="004F5DF5" w:rsidRDefault="0056758E" w:rsidP="00FF7C6B">
            <w:pPr>
              <w:tabs>
                <w:tab w:val="left" w:pos="0"/>
                <w:tab w:val="left" w:pos="142"/>
              </w:tabs>
              <w:rPr>
                <w:rFonts w:cs="Arial"/>
              </w:rPr>
            </w:pPr>
            <w:r w:rsidRPr="004F5DF5">
              <w:rPr>
                <w:rFonts w:cs="Arial"/>
              </w:rPr>
              <w:t>A4.1</w:t>
            </w:r>
          </w:p>
          <w:p w:rsidR="00FF7C6B" w:rsidRPr="004F5DF5" w:rsidRDefault="0056758E" w:rsidP="00FF7C6B">
            <w:pPr>
              <w:tabs>
                <w:tab w:val="left" w:pos="0"/>
                <w:tab w:val="left" w:pos="142"/>
              </w:tabs>
              <w:rPr>
                <w:rFonts w:cs="Arial"/>
              </w:rPr>
            </w:pPr>
            <w:r w:rsidRPr="004F5DF5">
              <w:rPr>
                <w:rFonts w:cs="Arial"/>
              </w:rPr>
              <w:t>A4.2</w:t>
            </w:r>
          </w:p>
          <w:p w:rsidR="00FF7C6B" w:rsidRPr="004F5DF5" w:rsidRDefault="0056758E" w:rsidP="00FF7C6B">
            <w:pPr>
              <w:tabs>
                <w:tab w:val="left" w:pos="0"/>
                <w:tab w:val="left" w:pos="142"/>
              </w:tabs>
              <w:rPr>
                <w:rFonts w:cs="Arial"/>
              </w:rPr>
            </w:pPr>
            <w:r w:rsidRPr="004F5DF5">
              <w:rPr>
                <w:rFonts w:cs="Arial"/>
              </w:rPr>
              <w:t>A4.3</w:t>
            </w:r>
          </w:p>
          <w:p w:rsidR="00FF7C6B" w:rsidRPr="004F5DF5" w:rsidRDefault="0056758E" w:rsidP="00FF7C6B">
            <w:pPr>
              <w:tabs>
                <w:tab w:val="left" w:pos="0"/>
                <w:tab w:val="left" w:pos="142"/>
              </w:tabs>
              <w:rPr>
                <w:rFonts w:cs="Arial"/>
              </w:rPr>
            </w:pPr>
            <w:r w:rsidRPr="004F5DF5">
              <w:rPr>
                <w:rFonts w:cs="Arial"/>
              </w:rPr>
              <w:t>A5.1</w:t>
            </w:r>
          </w:p>
          <w:p w:rsidR="00FF7C6B" w:rsidRPr="004F5DF5" w:rsidRDefault="0056758E" w:rsidP="00FF7C6B">
            <w:pPr>
              <w:tabs>
                <w:tab w:val="left" w:pos="0"/>
                <w:tab w:val="left" w:pos="142"/>
              </w:tabs>
              <w:rPr>
                <w:rFonts w:cs="Arial"/>
              </w:rPr>
            </w:pPr>
            <w:r w:rsidRPr="004F5DF5">
              <w:rPr>
                <w:rFonts w:cs="Arial"/>
              </w:rPr>
              <w:t>A5.2</w:t>
            </w:r>
          </w:p>
          <w:p w:rsidR="00FF7C6B" w:rsidRPr="004F5DF5" w:rsidRDefault="0056758E" w:rsidP="00FF7C6B">
            <w:pPr>
              <w:tabs>
                <w:tab w:val="left" w:pos="0"/>
                <w:tab w:val="left" w:pos="142"/>
              </w:tabs>
              <w:rPr>
                <w:rFonts w:cs="Arial"/>
              </w:rPr>
            </w:pPr>
            <w:r w:rsidRPr="004F5DF5">
              <w:rPr>
                <w:rFonts w:cs="Arial"/>
              </w:rPr>
              <w:t>A6.2</w:t>
            </w:r>
          </w:p>
          <w:p w:rsidR="00FF7C6B" w:rsidRPr="004F5DF5" w:rsidRDefault="0056758E" w:rsidP="00FF7C6B">
            <w:pPr>
              <w:tabs>
                <w:tab w:val="left" w:pos="0"/>
                <w:tab w:val="left" w:pos="142"/>
              </w:tabs>
              <w:rPr>
                <w:rFonts w:cs="Arial"/>
              </w:rPr>
            </w:pPr>
            <w:r w:rsidRPr="004F5DF5">
              <w:rPr>
                <w:rFonts w:cs="Arial"/>
              </w:rPr>
              <w:t>A7.2</w:t>
            </w:r>
          </w:p>
          <w:p w:rsidR="00FF7C6B" w:rsidRPr="004F5DF5" w:rsidRDefault="0056758E" w:rsidP="00FF7C6B">
            <w:pPr>
              <w:tabs>
                <w:tab w:val="left" w:pos="0"/>
                <w:tab w:val="left" w:pos="142"/>
              </w:tabs>
              <w:rPr>
                <w:rFonts w:cs="Arial"/>
              </w:rPr>
            </w:pPr>
            <w:r w:rsidRPr="004F5DF5">
              <w:rPr>
                <w:rFonts w:cs="Arial"/>
              </w:rPr>
              <w:t>A7.3</w:t>
            </w:r>
          </w:p>
          <w:p w:rsidR="00FF7C6B" w:rsidRPr="004F5DF5" w:rsidRDefault="0056758E" w:rsidP="00FF7C6B">
            <w:pPr>
              <w:tabs>
                <w:tab w:val="left" w:pos="0"/>
                <w:tab w:val="left" w:pos="142"/>
              </w:tabs>
              <w:rPr>
                <w:rFonts w:cs="Arial"/>
              </w:rPr>
            </w:pPr>
            <w:r w:rsidRPr="004F5DF5">
              <w:rPr>
                <w:rFonts w:cs="Arial"/>
              </w:rPr>
              <w:t>A8.2</w:t>
            </w:r>
          </w:p>
        </w:tc>
        <w:tc>
          <w:tcPr>
            <w:tcW w:w="2186" w:type="dxa"/>
            <w:tcBorders>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$295,332</w:t>
            </w:r>
          </w:p>
        </w:tc>
      </w:tr>
      <w:tr w:rsidR="004E6C03" w:rsidTr="00FF7C6B">
        <w:trPr>
          <w:cnfStyle w:val="000000010000"/>
        </w:trPr>
        <w:tc>
          <w:tcPr>
            <w:tcW w:w="2264" w:type="dxa"/>
            <w:tcBorders>
              <w:left w:val="single" w:sz="12" w:space="0" w:color="auto"/>
            </w:tcBorders>
          </w:tcPr>
          <w:p w:rsidR="00FF7C6B" w:rsidRPr="004F5DF5" w:rsidRDefault="0056758E" w:rsidP="00FF7C6B">
            <w:pPr>
              <w:tabs>
                <w:tab w:val="left" w:pos="0"/>
                <w:tab w:val="left" w:pos="142"/>
              </w:tabs>
              <w:rPr>
                <w:rFonts w:cs="Arial"/>
              </w:rPr>
            </w:pPr>
            <w:r w:rsidRPr="004F5DF5">
              <w:rPr>
                <w:rFonts w:cs="Arial"/>
              </w:rPr>
              <w:t>Investing in management innovation</w:t>
            </w:r>
          </w:p>
        </w:tc>
        <w:tc>
          <w:tcPr>
            <w:tcW w:w="2860" w:type="dxa"/>
          </w:tcPr>
          <w:p w:rsidR="00FF7C6B" w:rsidRPr="004F5DF5" w:rsidRDefault="0056758E" w:rsidP="00FF7C6B">
            <w:pPr>
              <w:tabs>
                <w:tab w:val="left" w:pos="0"/>
                <w:tab w:val="left" w:pos="142"/>
              </w:tabs>
              <w:rPr>
                <w:rFonts w:cs="Arial"/>
              </w:rPr>
            </w:pPr>
            <w:r w:rsidRPr="004F5DF5">
              <w:rPr>
                <w:rFonts w:cs="Arial"/>
              </w:rPr>
              <w:t>Management and operational data, decision making, risk management, staff training</w:t>
            </w:r>
          </w:p>
        </w:tc>
        <w:tc>
          <w:tcPr>
            <w:tcW w:w="1932" w:type="dxa"/>
            <w:tcBorders>
              <w:right w:val="single" w:sz="12" w:space="0" w:color="auto"/>
            </w:tcBorders>
          </w:tcPr>
          <w:p w:rsidR="00FF7C6B" w:rsidRPr="004F5DF5" w:rsidRDefault="0056758E" w:rsidP="00FF7C6B">
            <w:pPr>
              <w:tabs>
                <w:tab w:val="left" w:pos="0"/>
                <w:tab w:val="left" w:pos="142"/>
              </w:tabs>
              <w:rPr>
                <w:rFonts w:cs="Arial"/>
              </w:rPr>
            </w:pPr>
            <w:r w:rsidRPr="004F5DF5">
              <w:rPr>
                <w:rFonts w:cs="Arial"/>
              </w:rPr>
              <w:t>A1.1</w:t>
            </w:r>
          </w:p>
          <w:p w:rsidR="00FF7C6B" w:rsidRPr="004F5DF5" w:rsidRDefault="0056758E" w:rsidP="00FF7C6B">
            <w:pPr>
              <w:tabs>
                <w:tab w:val="left" w:pos="0"/>
                <w:tab w:val="left" w:pos="142"/>
              </w:tabs>
              <w:rPr>
                <w:rFonts w:cs="Arial"/>
              </w:rPr>
            </w:pPr>
            <w:r w:rsidRPr="004F5DF5">
              <w:rPr>
                <w:rFonts w:cs="Arial"/>
              </w:rPr>
              <w:t>A2.4</w:t>
            </w:r>
          </w:p>
          <w:p w:rsidR="00FF7C6B" w:rsidRPr="004F5DF5" w:rsidRDefault="0056758E" w:rsidP="00FF7C6B">
            <w:pPr>
              <w:tabs>
                <w:tab w:val="left" w:pos="0"/>
                <w:tab w:val="left" w:pos="142"/>
              </w:tabs>
              <w:rPr>
                <w:rFonts w:cs="Arial"/>
              </w:rPr>
            </w:pPr>
            <w:r w:rsidRPr="004F5DF5">
              <w:rPr>
                <w:rFonts w:cs="Arial"/>
              </w:rPr>
              <w:t>A8.1</w:t>
            </w:r>
          </w:p>
          <w:p w:rsidR="00FF7C6B" w:rsidRPr="004F5DF5" w:rsidRDefault="0056758E" w:rsidP="00FF7C6B">
            <w:pPr>
              <w:tabs>
                <w:tab w:val="left" w:pos="0"/>
                <w:tab w:val="left" w:pos="142"/>
              </w:tabs>
              <w:rPr>
                <w:rFonts w:cs="Arial"/>
              </w:rPr>
            </w:pPr>
            <w:r w:rsidRPr="004F5DF5">
              <w:rPr>
                <w:rFonts w:cs="Arial"/>
              </w:rPr>
              <w:t>A8.2</w:t>
            </w:r>
          </w:p>
          <w:p w:rsidR="00FF7C6B" w:rsidRPr="004F5DF5" w:rsidRDefault="0056758E" w:rsidP="00FF7C6B">
            <w:pPr>
              <w:tabs>
                <w:tab w:val="left" w:pos="0"/>
                <w:tab w:val="left" w:pos="142"/>
              </w:tabs>
              <w:rPr>
                <w:rFonts w:cs="Arial"/>
              </w:rPr>
            </w:pPr>
            <w:r w:rsidRPr="004F5DF5">
              <w:rPr>
                <w:rFonts w:cs="Arial"/>
              </w:rPr>
              <w:t>A10.1</w:t>
            </w:r>
          </w:p>
          <w:p w:rsidR="00FF7C6B" w:rsidRPr="004F5DF5" w:rsidRDefault="0056758E" w:rsidP="00FF7C6B">
            <w:pPr>
              <w:tabs>
                <w:tab w:val="left" w:pos="0"/>
                <w:tab w:val="left" w:pos="142"/>
              </w:tabs>
              <w:rPr>
                <w:rFonts w:cs="Arial"/>
              </w:rPr>
            </w:pPr>
            <w:r w:rsidRPr="004F5DF5">
              <w:rPr>
                <w:rFonts w:cs="Arial"/>
              </w:rPr>
              <w:t>A10.2</w:t>
            </w:r>
          </w:p>
        </w:tc>
        <w:tc>
          <w:tcPr>
            <w:tcW w:w="2186" w:type="dxa"/>
            <w:tcBorders>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$295,332</w:t>
            </w:r>
          </w:p>
        </w:tc>
      </w:tr>
      <w:tr w:rsidR="004E6C03" w:rsidTr="00FF7C6B">
        <w:trPr>
          <w:cnfStyle w:val="000000100000"/>
        </w:trPr>
        <w:tc>
          <w:tcPr>
            <w:tcW w:w="2264" w:type="dxa"/>
            <w:tcBorders>
              <w:left w:val="single" w:sz="12" w:space="0" w:color="auto"/>
            </w:tcBorders>
          </w:tcPr>
          <w:p w:rsidR="00FF7C6B" w:rsidRPr="004F5DF5" w:rsidRDefault="0056758E" w:rsidP="00FF7C6B">
            <w:pPr>
              <w:tabs>
                <w:tab w:val="left" w:pos="0"/>
                <w:tab w:val="left" w:pos="142"/>
              </w:tabs>
              <w:rPr>
                <w:rFonts w:cs="Arial"/>
              </w:rPr>
            </w:pPr>
            <w:r w:rsidRPr="004F5DF5">
              <w:rPr>
                <w:rFonts w:cs="Arial"/>
              </w:rPr>
              <w:t>Investing in people and communities</w:t>
            </w:r>
          </w:p>
        </w:tc>
        <w:tc>
          <w:tcPr>
            <w:tcW w:w="2860" w:type="dxa"/>
          </w:tcPr>
          <w:p w:rsidR="00FF7C6B" w:rsidRPr="004F5DF5" w:rsidRDefault="0056758E" w:rsidP="00FF7C6B">
            <w:pPr>
              <w:tabs>
                <w:tab w:val="left" w:pos="0"/>
                <w:tab w:val="left" w:pos="142"/>
              </w:tabs>
              <w:rPr>
                <w:rFonts w:cs="Arial"/>
              </w:rPr>
            </w:pPr>
            <w:r w:rsidRPr="004F5DF5">
              <w:rPr>
                <w:rFonts w:cs="Arial"/>
              </w:rPr>
              <w:t>Accessible information, connectivity, conservation partnerships, indigenous participation</w:t>
            </w:r>
          </w:p>
        </w:tc>
        <w:tc>
          <w:tcPr>
            <w:tcW w:w="1932" w:type="dxa"/>
            <w:tcBorders>
              <w:right w:val="single" w:sz="12" w:space="0" w:color="auto"/>
            </w:tcBorders>
          </w:tcPr>
          <w:p w:rsidR="00FF7C6B" w:rsidRPr="004F5DF5" w:rsidRDefault="0056758E" w:rsidP="00FF7C6B">
            <w:pPr>
              <w:tabs>
                <w:tab w:val="left" w:pos="0"/>
                <w:tab w:val="left" w:pos="142"/>
              </w:tabs>
              <w:rPr>
                <w:rFonts w:cs="Arial"/>
              </w:rPr>
            </w:pPr>
            <w:r w:rsidRPr="004F5DF5">
              <w:rPr>
                <w:rFonts w:cs="Arial"/>
              </w:rPr>
              <w:t>A2.1</w:t>
            </w:r>
          </w:p>
          <w:p w:rsidR="00FF7C6B" w:rsidRPr="004F5DF5" w:rsidRDefault="0056758E" w:rsidP="00FF7C6B">
            <w:pPr>
              <w:tabs>
                <w:tab w:val="left" w:pos="0"/>
                <w:tab w:val="left" w:pos="142"/>
              </w:tabs>
              <w:rPr>
                <w:rFonts w:cs="Arial"/>
              </w:rPr>
            </w:pPr>
            <w:r w:rsidRPr="004F5DF5">
              <w:rPr>
                <w:rFonts w:cs="Arial"/>
              </w:rPr>
              <w:t>A4.2</w:t>
            </w:r>
          </w:p>
          <w:p w:rsidR="00FF7C6B" w:rsidRPr="004F5DF5" w:rsidRDefault="0056758E" w:rsidP="00FF7C6B">
            <w:pPr>
              <w:tabs>
                <w:tab w:val="left" w:pos="0"/>
                <w:tab w:val="left" w:pos="142"/>
              </w:tabs>
              <w:rPr>
                <w:rFonts w:cs="Arial"/>
              </w:rPr>
            </w:pPr>
            <w:r w:rsidRPr="004F5DF5">
              <w:rPr>
                <w:rFonts w:cs="Arial"/>
              </w:rPr>
              <w:t>A10.1</w:t>
            </w:r>
          </w:p>
          <w:p w:rsidR="00FF7C6B" w:rsidRPr="004F5DF5" w:rsidRDefault="0056758E" w:rsidP="00FF7C6B">
            <w:pPr>
              <w:tabs>
                <w:tab w:val="left" w:pos="0"/>
                <w:tab w:val="left" w:pos="142"/>
              </w:tabs>
              <w:rPr>
                <w:rFonts w:cs="Arial"/>
              </w:rPr>
            </w:pPr>
            <w:r w:rsidRPr="004F5DF5">
              <w:rPr>
                <w:rFonts w:cs="Arial"/>
              </w:rPr>
              <w:t>A10.2</w:t>
            </w:r>
          </w:p>
        </w:tc>
        <w:tc>
          <w:tcPr>
            <w:tcW w:w="2186" w:type="dxa"/>
            <w:tcBorders>
              <w:left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$52,000</w:t>
            </w:r>
          </w:p>
        </w:tc>
      </w:tr>
      <w:tr w:rsidR="004E6C03" w:rsidTr="00FF7C6B">
        <w:trPr>
          <w:cnfStyle w:val="000000010000"/>
        </w:trPr>
        <w:tc>
          <w:tcPr>
            <w:tcW w:w="2264" w:type="dxa"/>
            <w:tcBorders>
              <w:left w:val="single" w:sz="12" w:space="0" w:color="auto"/>
              <w:bottom w:val="single" w:sz="12" w:space="0" w:color="auto"/>
            </w:tcBorders>
          </w:tcPr>
          <w:p w:rsidR="00FF7C6B" w:rsidRPr="004F5DF5" w:rsidRDefault="0056758E" w:rsidP="00FF7C6B">
            <w:pPr>
              <w:tabs>
                <w:tab w:val="left" w:pos="0"/>
                <w:tab w:val="left" w:pos="142"/>
              </w:tabs>
              <w:rPr>
                <w:rFonts w:cs="Arial"/>
              </w:rPr>
            </w:pPr>
            <w:r w:rsidRPr="004F5DF5">
              <w:rPr>
                <w:rFonts w:cs="Arial"/>
              </w:rPr>
              <w:t>Researching for better catchments</w:t>
            </w:r>
          </w:p>
        </w:tc>
        <w:tc>
          <w:tcPr>
            <w:tcW w:w="2860" w:type="dxa"/>
            <w:tcBorders>
              <w:bottom w:val="single" w:sz="12" w:space="0" w:color="auto"/>
            </w:tcBorders>
          </w:tcPr>
          <w:p w:rsidR="00FF7C6B" w:rsidRPr="004F5DF5" w:rsidRDefault="0056758E" w:rsidP="00FF7C6B">
            <w:pPr>
              <w:tabs>
                <w:tab w:val="left" w:pos="0"/>
                <w:tab w:val="left" w:pos="142"/>
              </w:tabs>
              <w:rPr>
                <w:rFonts w:cs="Arial"/>
              </w:rPr>
            </w:pPr>
            <w:r w:rsidRPr="004F5DF5">
              <w:rPr>
                <w:rFonts w:cs="Arial"/>
              </w:rPr>
              <w:t>Baseline and change in condition data, adaptive management</w:t>
            </w:r>
          </w:p>
        </w:tc>
        <w:tc>
          <w:tcPr>
            <w:tcW w:w="1932" w:type="dxa"/>
            <w:tcBorders>
              <w:bottom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A1.</w:t>
            </w:r>
            <w:r>
              <w:rPr>
                <w:rFonts w:cs="Arial"/>
              </w:rPr>
              <w:t>1</w:t>
            </w:r>
          </w:p>
          <w:p w:rsidR="00FF7C6B" w:rsidRPr="004F5DF5" w:rsidRDefault="0056758E" w:rsidP="00FF7C6B">
            <w:pPr>
              <w:tabs>
                <w:tab w:val="left" w:pos="0"/>
                <w:tab w:val="left" w:pos="142"/>
              </w:tabs>
              <w:rPr>
                <w:rFonts w:cs="Arial"/>
              </w:rPr>
            </w:pPr>
            <w:r w:rsidRPr="004F5DF5">
              <w:rPr>
                <w:rFonts w:cs="Arial"/>
              </w:rPr>
              <w:t>A2.2</w:t>
            </w:r>
          </w:p>
          <w:p w:rsidR="00FF7C6B" w:rsidRPr="004F5DF5" w:rsidRDefault="0056758E" w:rsidP="00FF7C6B">
            <w:pPr>
              <w:tabs>
                <w:tab w:val="left" w:pos="0"/>
                <w:tab w:val="left" w:pos="142"/>
              </w:tabs>
              <w:rPr>
                <w:rFonts w:cs="Arial"/>
              </w:rPr>
            </w:pPr>
            <w:r w:rsidRPr="004F5DF5">
              <w:rPr>
                <w:rFonts w:cs="Arial"/>
              </w:rPr>
              <w:t>A2.4</w:t>
            </w:r>
          </w:p>
          <w:p w:rsidR="00FF7C6B" w:rsidRPr="004F5DF5" w:rsidRDefault="0056758E" w:rsidP="00FF7C6B">
            <w:pPr>
              <w:tabs>
                <w:tab w:val="left" w:pos="0"/>
                <w:tab w:val="left" w:pos="142"/>
              </w:tabs>
              <w:rPr>
                <w:rFonts w:cs="Arial"/>
              </w:rPr>
            </w:pPr>
            <w:r w:rsidRPr="004F5DF5">
              <w:rPr>
                <w:rFonts w:cs="Arial"/>
              </w:rPr>
              <w:t>A3.1</w:t>
            </w:r>
          </w:p>
          <w:p w:rsidR="00FF7C6B" w:rsidRPr="004F5DF5" w:rsidRDefault="0056758E" w:rsidP="00FF7C6B">
            <w:pPr>
              <w:tabs>
                <w:tab w:val="left" w:pos="0"/>
                <w:tab w:val="left" w:pos="142"/>
              </w:tabs>
              <w:rPr>
                <w:rFonts w:cs="Arial"/>
              </w:rPr>
            </w:pPr>
            <w:r w:rsidRPr="004F5DF5">
              <w:rPr>
                <w:rFonts w:cs="Arial"/>
              </w:rPr>
              <w:t>A4.2</w:t>
            </w:r>
          </w:p>
          <w:p w:rsidR="00FF7C6B" w:rsidRPr="004F5DF5" w:rsidRDefault="0056758E" w:rsidP="00FF7C6B">
            <w:pPr>
              <w:tabs>
                <w:tab w:val="left" w:pos="0"/>
                <w:tab w:val="left" w:pos="142"/>
              </w:tabs>
              <w:rPr>
                <w:rFonts w:cs="Arial"/>
              </w:rPr>
            </w:pPr>
            <w:r w:rsidRPr="004F5DF5">
              <w:rPr>
                <w:rFonts w:cs="Arial"/>
              </w:rPr>
              <w:t>A5.1</w:t>
            </w:r>
          </w:p>
          <w:p w:rsidR="00FF7C6B" w:rsidRPr="004F5DF5" w:rsidRDefault="0056758E" w:rsidP="00FF7C6B">
            <w:pPr>
              <w:tabs>
                <w:tab w:val="left" w:pos="0"/>
                <w:tab w:val="left" w:pos="142"/>
              </w:tabs>
              <w:rPr>
                <w:rFonts w:cs="Arial"/>
              </w:rPr>
            </w:pPr>
            <w:r w:rsidRPr="004F5DF5">
              <w:rPr>
                <w:rFonts w:cs="Arial"/>
              </w:rPr>
              <w:t>A6.2</w:t>
            </w:r>
          </w:p>
          <w:p w:rsidR="00FF7C6B" w:rsidRPr="004F5DF5" w:rsidRDefault="0056758E" w:rsidP="00FF7C6B">
            <w:pPr>
              <w:tabs>
                <w:tab w:val="left" w:pos="0"/>
                <w:tab w:val="left" w:pos="142"/>
              </w:tabs>
              <w:rPr>
                <w:rFonts w:cs="Arial"/>
              </w:rPr>
            </w:pPr>
            <w:r w:rsidRPr="004F5DF5">
              <w:rPr>
                <w:rFonts w:cs="Arial"/>
              </w:rPr>
              <w:t>A8.1</w:t>
            </w:r>
          </w:p>
          <w:p w:rsidR="00FF7C6B" w:rsidRPr="004F5DF5" w:rsidRDefault="0056758E" w:rsidP="00FF7C6B">
            <w:pPr>
              <w:tabs>
                <w:tab w:val="left" w:pos="0"/>
                <w:tab w:val="left" w:pos="142"/>
              </w:tabs>
              <w:rPr>
                <w:rFonts w:cs="Arial"/>
              </w:rPr>
            </w:pPr>
            <w:r w:rsidRPr="004F5DF5">
              <w:rPr>
                <w:rFonts w:cs="Arial"/>
              </w:rPr>
              <w:t>A8.2</w:t>
            </w:r>
          </w:p>
          <w:p w:rsidR="00FF7C6B" w:rsidRPr="004F5DF5" w:rsidRDefault="0056758E" w:rsidP="00FF7C6B">
            <w:pPr>
              <w:tabs>
                <w:tab w:val="left" w:pos="0"/>
                <w:tab w:val="left" w:pos="142"/>
              </w:tabs>
              <w:rPr>
                <w:rFonts w:cs="Arial"/>
              </w:rPr>
            </w:pPr>
            <w:r w:rsidRPr="004F5DF5">
              <w:rPr>
                <w:rFonts w:cs="Arial"/>
              </w:rPr>
              <w:t xml:space="preserve">A9.1 </w:t>
            </w:r>
          </w:p>
        </w:tc>
        <w:tc>
          <w:tcPr>
            <w:tcW w:w="2186" w:type="dxa"/>
            <w:tcBorders>
              <w:left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rPr>
            </w:pPr>
            <w:r w:rsidRPr="004F5DF5">
              <w:rPr>
                <w:rFonts w:cs="Arial"/>
              </w:rPr>
              <w:t>$660,332</w:t>
            </w:r>
          </w:p>
        </w:tc>
      </w:tr>
      <w:tr w:rsidR="004E6C03" w:rsidTr="00FF7C6B">
        <w:trPr>
          <w:cnfStyle w:val="000000100000"/>
        </w:trPr>
        <w:tc>
          <w:tcPr>
            <w:tcW w:w="7056" w:type="dxa"/>
            <w:gridSpan w:val="3"/>
            <w:tcBorders>
              <w:top w:val="single" w:sz="12" w:space="0" w:color="auto"/>
              <w:left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b/>
              </w:rPr>
            </w:pPr>
            <w:r w:rsidRPr="004F5DF5">
              <w:rPr>
                <w:rFonts w:cs="Arial"/>
                <w:b/>
              </w:rPr>
              <w:t>Total annual cost:</w:t>
            </w:r>
          </w:p>
        </w:tc>
        <w:tc>
          <w:tcPr>
            <w:tcW w:w="2186" w:type="dxa"/>
            <w:tcBorders>
              <w:top w:val="single" w:sz="12" w:space="0" w:color="auto"/>
              <w:left w:val="single" w:sz="12" w:space="0" w:color="auto"/>
              <w:bottom w:val="single" w:sz="12" w:space="0" w:color="auto"/>
              <w:right w:val="single" w:sz="12" w:space="0" w:color="auto"/>
            </w:tcBorders>
          </w:tcPr>
          <w:p w:rsidR="00FF7C6B" w:rsidRPr="004F5DF5" w:rsidRDefault="0056758E" w:rsidP="00FF7C6B">
            <w:pPr>
              <w:tabs>
                <w:tab w:val="left" w:pos="0"/>
                <w:tab w:val="left" w:pos="142"/>
              </w:tabs>
              <w:rPr>
                <w:rFonts w:cs="Arial"/>
                <w:b/>
              </w:rPr>
            </w:pPr>
            <w:r w:rsidRPr="004F5DF5">
              <w:rPr>
                <w:rFonts w:cs="Arial"/>
                <w:b/>
              </w:rPr>
              <w:t>$3,596,663</w:t>
            </w:r>
          </w:p>
        </w:tc>
      </w:tr>
    </w:tbl>
    <w:p w:rsidR="00FF7C6B" w:rsidRPr="004F5DF5" w:rsidRDefault="00FF7C6B" w:rsidP="00FF7C6B">
      <w:pPr>
        <w:tabs>
          <w:tab w:val="left" w:pos="0"/>
        </w:tabs>
        <w:spacing w:before="120"/>
        <w:ind w:hanging="681"/>
        <w:rPr>
          <w:rFonts w:eastAsia="Myriad Pro Semibold" w:cs="Arial"/>
          <w:b/>
          <w:bCs/>
          <w:lang w:val="en-AU"/>
        </w:rPr>
      </w:pPr>
    </w:p>
    <w:p w:rsidR="00FF7C6B" w:rsidRDefault="0056758E">
      <w:pPr>
        <w:rPr>
          <w:rFonts w:eastAsia="Myriad Pro Semibold" w:cs="Arial"/>
          <w:b/>
          <w:bCs/>
          <w:color w:val="365F91" w:themeColor="accent1" w:themeShade="BF"/>
          <w:lang w:val="en-AU"/>
        </w:rPr>
      </w:pPr>
      <w:bookmarkStart w:id="398" w:name="_Toc390339508"/>
      <w:bookmarkStart w:id="399" w:name="_Toc256000098"/>
      <w:r>
        <w:rPr>
          <w:rFonts w:eastAsia="Myriad Pro Semibold" w:cs="Arial"/>
          <w:b/>
          <w:bCs/>
          <w:color w:val="365F91" w:themeColor="accent1" w:themeShade="BF"/>
          <w:lang w:val="en-AU"/>
        </w:rPr>
        <w:br w:type="page"/>
      </w:r>
    </w:p>
    <w:p w:rsidR="00FF7C6B" w:rsidRPr="00F96FB8" w:rsidRDefault="0056758E" w:rsidP="00FF7C6B">
      <w:pPr>
        <w:outlineLvl w:val="1"/>
        <w:rPr>
          <w:rFonts w:eastAsia="Myriad Pro Semibold" w:cs="Arial"/>
          <w:b/>
          <w:bCs/>
          <w:color w:val="365F91" w:themeColor="accent1" w:themeShade="BF"/>
          <w:sz w:val="32"/>
          <w:szCs w:val="32"/>
          <w:lang w:val="en-AU"/>
        </w:rPr>
      </w:pPr>
      <w:bookmarkStart w:id="400" w:name="_Toc256000239"/>
      <w:bookmarkStart w:id="401" w:name="_Toc256000205"/>
      <w:bookmarkStart w:id="402" w:name="_Toc256000171"/>
      <w:bookmarkStart w:id="403" w:name="_Toc256000137"/>
      <w:bookmarkStart w:id="404" w:name="_Toc256000101"/>
      <w:bookmarkStart w:id="405" w:name="_Toc256000061"/>
      <w:bookmarkStart w:id="406" w:name="_Toc434936291"/>
      <w:r w:rsidRPr="00F96FB8">
        <w:rPr>
          <w:rFonts w:eastAsia="Myriad Pro Semibold" w:cs="Arial"/>
          <w:b/>
          <w:bCs/>
          <w:color w:val="365F91" w:themeColor="accent1" w:themeShade="BF"/>
          <w:sz w:val="32"/>
          <w:szCs w:val="32"/>
          <w:lang w:val="en-AU"/>
        </w:rPr>
        <w:t>6.2</w:t>
      </w:r>
      <w:r w:rsidRPr="00F96FB8">
        <w:rPr>
          <w:rFonts w:eastAsia="Myriad Pro Semibold" w:cs="Arial"/>
          <w:b/>
          <w:bCs/>
          <w:color w:val="365F91" w:themeColor="accent1" w:themeShade="BF"/>
          <w:sz w:val="32"/>
          <w:szCs w:val="32"/>
          <w:lang w:val="en-AU"/>
        </w:rPr>
        <w:tab/>
        <w:t>Monitoring, evaluation, reporting and review</w:t>
      </w:r>
      <w:bookmarkEnd w:id="400"/>
      <w:bookmarkEnd w:id="401"/>
      <w:bookmarkEnd w:id="402"/>
      <w:bookmarkEnd w:id="403"/>
      <w:bookmarkEnd w:id="404"/>
      <w:bookmarkEnd w:id="405"/>
      <w:bookmarkEnd w:id="398"/>
      <w:bookmarkEnd w:id="399"/>
      <w:bookmarkEnd w:id="406"/>
      <w:r w:rsidRPr="00F96FB8">
        <w:rPr>
          <w:rFonts w:eastAsia="Myriad Pro Semibold" w:cs="Arial"/>
          <w:b/>
          <w:bCs/>
          <w:color w:val="365F91" w:themeColor="accent1" w:themeShade="BF"/>
          <w:sz w:val="32"/>
          <w:szCs w:val="32"/>
          <w:lang w:val="en-AU"/>
        </w:rPr>
        <w:t xml:space="preserve"> </w:t>
      </w:r>
    </w:p>
    <w:p w:rsidR="00FF7C6B" w:rsidRPr="004F5DF5" w:rsidRDefault="0056758E" w:rsidP="00FF7C6B">
      <w:pPr>
        <w:tabs>
          <w:tab w:val="left" w:pos="0"/>
        </w:tabs>
        <w:spacing w:before="120"/>
        <w:rPr>
          <w:rFonts w:cs="Arial"/>
          <w:lang w:val="en-AU"/>
        </w:rPr>
      </w:pPr>
      <w:r w:rsidRPr="004F5DF5">
        <w:rPr>
          <w:rFonts w:cs="Arial"/>
          <w:lang w:val="en-AU"/>
        </w:rPr>
        <w:t xml:space="preserve">This plan is intended to be in force for 10 years. Review of progress toward achieving the objectives of the plan </w:t>
      </w:r>
      <w:r>
        <w:rPr>
          <w:rFonts w:cs="Arial"/>
          <w:lang w:val="en-AU"/>
        </w:rPr>
        <w:t>is required</w:t>
      </w:r>
      <w:r w:rsidRPr="004F5DF5">
        <w:rPr>
          <w:rFonts w:cs="Arial"/>
          <w:lang w:val="en-AU"/>
        </w:rPr>
        <w:t xml:space="preserve"> in year 5. Full review and potential revision of the plan should occur in year 10.</w:t>
      </w:r>
    </w:p>
    <w:p w:rsidR="00FF7C6B" w:rsidRPr="004F5DF5" w:rsidRDefault="0056758E" w:rsidP="00FF7C6B">
      <w:pPr>
        <w:tabs>
          <w:tab w:val="left" w:pos="0"/>
        </w:tabs>
        <w:spacing w:before="120"/>
        <w:rPr>
          <w:rFonts w:cs="Arial"/>
          <w:lang w:val="en-AU"/>
        </w:rPr>
      </w:pPr>
      <w:r w:rsidRPr="004F5DF5">
        <w:rPr>
          <w:rFonts w:cs="Arial"/>
          <w:lang w:val="en-AU"/>
        </w:rPr>
        <w:t xml:space="preserve">A range of activities to address </w:t>
      </w:r>
      <w:r>
        <w:rPr>
          <w:rFonts w:cs="Arial"/>
          <w:lang w:val="en-AU"/>
        </w:rPr>
        <w:t>monitoring and reporting</w:t>
      </w:r>
      <w:r w:rsidRPr="004F5DF5">
        <w:rPr>
          <w:rFonts w:cs="Arial"/>
          <w:lang w:val="en-AU"/>
        </w:rPr>
        <w:t xml:space="preserve"> are </w:t>
      </w:r>
      <w:r>
        <w:rPr>
          <w:rFonts w:cs="Arial"/>
          <w:lang w:val="en-AU"/>
        </w:rPr>
        <w:t xml:space="preserve">also </w:t>
      </w:r>
      <w:r w:rsidRPr="004F5DF5">
        <w:rPr>
          <w:rFonts w:cs="Arial"/>
          <w:lang w:val="en-AU"/>
        </w:rPr>
        <w:t>identified</w:t>
      </w:r>
      <w:r>
        <w:rPr>
          <w:rFonts w:cs="Arial"/>
          <w:lang w:val="en-AU"/>
        </w:rPr>
        <w:t xml:space="preserve"> in A</w:t>
      </w:r>
      <w:r w:rsidRPr="004F5DF5">
        <w:rPr>
          <w:rFonts w:cs="Arial"/>
          <w:lang w:val="en-AU"/>
        </w:rPr>
        <w:t>ctions 8, 9 and 10 (Table 2). They include research and analysis, collation and reporting of information, and communication of the information with stakeholders, particularly land managers and community groups.</w:t>
      </w:r>
    </w:p>
    <w:p w:rsidR="00FF7C6B" w:rsidRPr="004F5DF5" w:rsidRDefault="00FF7C6B" w:rsidP="00FF7C6B">
      <w:pPr>
        <w:tabs>
          <w:tab w:val="left" w:pos="0"/>
        </w:tabs>
        <w:spacing w:before="120"/>
        <w:rPr>
          <w:rFonts w:cs="Arial"/>
          <w:lang w:val="en-AU"/>
        </w:rPr>
      </w:pPr>
    </w:p>
    <w:p w:rsidR="00FF7C6B" w:rsidRPr="00F96FB8" w:rsidRDefault="0056758E" w:rsidP="00FF7C6B">
      <w:pPr>
        <w:outlineLvl w:val="1"/>
        <w:rPr>
          <w:rFonts w:eastAsia="Myriad Pro Semibold" w:cs="Arial"/>
          <w:b/>
          <w:bCs/>
          <w:color w:val="365F91" w:themeColor="accent1" w:themeShade="BF"/>
          <w:sz w:val="32"/>
          <w:szCs w:val="32"/>
          <w:lang w:val="en-AU"/>
        </w:rPr>
      </w:pPr>
      <w:bookmarkStart w:id="407" w:name="_Toc390339509"/>
      <w:bookmarkStart w:id="408" w:name="_Toc394312727"/>
      <w:bookmarkStart w:id="409" w:name="_Toc394312827"/>
      <w:bookmarkStart w:id="410" w:name="_Toc394312907"/>
      <w:bookmarkStart w:id="411" w:name="_Toc394312981"/>
      <w:bookmarkStart w:id="412" w:name="_Toc394313055"/>
      <w:bookmarkStart w:id="413" w:name="_Toc394313129"/>
      <w:bookmarkStart w:id="414" w:name="_Toc390339516"/>
      <w:bookmarkStart w:id="415" w:name="_Toc394312734"/>
      <w:bookmarkStart w:id="416" w:name="_Toc394312834"/>
      <w:bookmarkStart w:id="417" w:name="_Toc394312914"/>
      <w:bookmarkStart w:id="418" w:name="_Toc394312988"/>
      <w:bookmarkStart w:id="419" w:name="_Toc394313062"/>
      <w:bookmarkStart w:id="420" w:name="_Toc394313136"/>
      <w:bookmarkStart w:id="421" w:name="_Toc256000107"/>
      <w:bookmarkStart w:id="422" w:name="_Toc390339517"/>
      <w:bookmarkStart w:id="423" w:name="_Toc256000240"/>
      <w:bookmarkStart w:id="424" w:name="_Toc256000206"/>
      <w:bookmarkStart w:id="425" w:name="_Toc256000172"/>
      <w:bookmarkStart w:id="426" w:name="_Toc256000138"/>
      <w:bookmarkStart w:id="427" w:name="_Toc256000102"/>
      <w:bookmarkStart w:id="428" w:name="_Toc256000062"/>
      <w:bookmarkStart w:id="429" w:name="_Toc434936292"/>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F96FB8">
        <w:rPr>
          <w:rFonts w:eastAsia="Myriad Pro Semibold" w:cs="Arial"/>
          <w:b/>
          <w:bCs/>
          <w:color w:val="365F91" w:themeColor="accent1" w:themeShade="BF"/>
          <w:sz w:val="32"/>
          <w:szCs w:val="32"/>
          <w:lang w:val="en-AU"/>
        </w:rPr>
        <w:t>6.3</w:t>
      </w:r>
      <w:r w:rsidRPr="00F96FB8">
        <w:rPr>
          <w:rFonts w:eastAsia="Myriad Pro Semibold" w:cs="Arial"/>
          <w:b/>
          <w:bCs/>
          <w:color w:val="365F91" w:themeColor="accent1" w:themeShade="BF"/>
          <w:sz w:val="32"/>
          <w:szCs w:val="32"/>
          <w:lang w:val="en-AU"/>
        </w:rPr>
        <w:tab/>
      </w:r>
      <w:bookmarkEnd w:id="421"/>
      <w:bookmarkEnd w:id="422"/>
      <w:r w:rsidRPr="00F96FB8">
        <w:rPr>
          <w:rFonts w:eastAsia="Myriad Pro Semibold" w:cs="Arial"/>
          <w:b/>
          <w:bCs/>
          <w:color w:val="365F91" w:themeColor="accent1" w:themeShade="BF"/>
          <w:sz w:val="32"/>
          <w:szCs w:val="32"/>
          <w:lang w:val="en-AU"/>
        </w:rPr>
        <w:t>Guide for decision makers</w:t>
      </w:r>
      <w:bookmarkEnd w:id="423"/>
      <w:bookmarkEnd w:id="424"/>
      <w:bookmarkEnd w:id="425"/>
      <w:bookmarkEnd w:id="426"/>
      <w:bookmarkEnd w:id="427"/>
      <w:bookmarkEnd w:id="428"/>
      <w:bookmarkEnd w:id="429"/>
      <w:r w:rsidRPr="00F96FB8">
        <w:rPr>
          <w:rFonts w:eastAsia="Myriad Pro Semibold" w:cs="Arial"/>
          <w:b/>
          <w:bCs/>
          <w:color w:val="365F91" w:themeColor="accent1" w:themeShade="BF"/>
          <w:sz w:val="32"/>
          <w:szCs w:val="32"/>
          <w:lang w:val="en-AU"/>
        </w:rPr>
        <w:t xml:space="preserve"> </w:t>
      </w:r>
    </w:p>
    <w:p w:rsidR="00FF7C6B" w:rsidRPr="004F5DF5" w:rsidRDefault="0056758E" w:rsidP="00FF7C6B">
      <w:pPr>
        <w:widowControl/>
        <w:tabs>
          <w:tab w:val="left" w:pos="0"/>
        </w:tabs>
        <w:spacing w:before="120"/>
        <w:rPr>
          <w:rFonts w:eastAsia="Times New Roman" w:cs="Arial"/>
          <w:lang w:val="en-AU" w:eastAsia="en-AU"/>
        </w:rPr>
      </w:pPr>
      <w:r w:rsidRPr="004F5DF5">
        <w:rPr>
          <w:rFonts w:eastAsia="Times New Roman" w:cs="Arial"/>
          <w:lang w:val="en-AU" w:eastAsia="en-AU"/>
        </w:rPr>
        <w:t xml:space="preserve">Under the EPBC Act, or other national environmental legislation as may apply at the time an activity is proposed, any person proposing to undertake actions that may have a significant impact on any listed threatened species or ecological community should </w:t>
      </w:r>
      <w:r>
        <w:rPr>
          <w:rFonts w:eastAsia="Times New Roman" w:cs="Arial"/>
          <w:lang w:val="en-AU" w:eastAsia="en-AU"/>
        </w:rPr>
        <w:t>consider</w:t>
      </w:r>
      <w:r w:rsidRPr="004F5DF5">
        <w:rPr>
          <w:rFonts w:eastAsia="Times New Roman" w:cs="Arial"/>
          <w:lang w:val="en-AU" w:eastAsia="en-AU"/>
        </w:rPr>
        <w:t xml:space="preserve"> whether the action requires EPBC Act assessment and approval. Further advice on the EPBC Act is available on the </w:t>
      </w:r>
      <w:hyperlink r:id="rId61" w:history="1">
        <w:r w:rsidRPr="004F5DF5">
          <w:rPr>
            <w:rFonts w:eastAsia="Times New Roman" w:cs="Arial"/>
            <w:color w:val="0000FF"/>
            <w:u w:val="single"/>
            <w:lang w:val="en-AU" w:eastAsia="en-AU"/>
          </w:rPr>
          <w:t>Department of the Environment website</w:t>
        </w:r>
      </w:hyperlink>
      <w:r w:rsidRPr="004F5DF5">
        <w:rPr>
          <w:rFonts w:eastAsia="Times New Roman" w:cs="Arial"/>
          <w:lang w:val="en-AU" w:eastAsia="en-AU"/>
        </w:rPr>
        <w:t xml:space="preserve">. </w:t>
      </w:r>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 xml:space="preserve">Actions that could </w:t>
      </w:r>
      <w:r w:rsidRPr="004F5DF5">
        <w:rPr>
          <w:rFonts w:eastAsia="Times New Roman" w:cs="Arial"/>
          <w:b/>
          <w:lang w:val="en-AU" w:eastAsia="en-AU"/>
        </w:rPr>
        <w:t>result in any of the following</w:t>
      </w:r>
      <w:r w:rsidRPr="004F5DF5">
        <w:rPr>
          <w:rFonts w:eastAsia="Times New Roman" w:cs="Arial"/>
          <w:lang w:val="en-AU" w:eastAsia="en-AU"/>
        </w:rPr>
        <w:t xml:space="preserve"> may result in a significant impact on the Alpine </w:t>
      </w:r>
      <w:r w:rsidRPr="004F5DF5">
        <w:rPr>
          <w:rFonts w:eastAsia="Times New Roman" w:cs="Arial"/>
          <w:i/>
          <w:lang w:val="en-AU" w:eastAsia="en-AU"/>
        </w:rPr>
        <w:t xml:space="preserve">Sphagnum </w:t>
      </w:r>
      <w:r w:rsidRPr="004F5DF5">
        <w:rPr>
          <w:rFonts w:eastAsia="Times New Roman" w:cs="Arial"/>
          <w:lang w:val="en-AU" w:eastAsia="en-AU"/>
        </w:rPr>
        <w:t>Bogs and Associated Fens ecological community:</w:t>
      </w:r>
    </w:p>
    <w:p w:rsidR="00FF7C6B" w:rsidRPr="004F5DF5" w:rsidRDefault="0056758E" w:rsidP="00FF7C6B">
      <w:pPr>
        <w:widowControl/>
        <w:numPr>
          <w:ilvl w:val="0"/>
          <w:numId w:val="40"/>
        </w:numPr>
        <w:spacing w:before="20" w:after="20"/>
        <w:contextualSpacing/>
        <w:rPr>
          <w:rFonts w:eastAsia="Times New Roman" w:cs="Arial"/>
          <w:lang w:val="en-AU" w:eastAsia="en-AU"/>
        </w:rPr>
      </w:pPr>
      <w:r w:rsidRPr="004F5DF5">
        <w:rPr>
          <w:rFonts w:eastAsia="Times New Roman" w:cs="Arial"/>
          <w:lang w:val="en-AU" w:eastAsia="en-AU"/>
        </w:rPr>
        <w:t>Reduction in community extent or condition</w:t>
      </w:r>
    </w:p>
    <w:p w:rsidR="00FF7C6B" w:rsidRPr="004F5DF5" w:rsidRDefault="0056758E" w:rsidP="00FF7C6B">
      <w:pPr>
        <w:widowControl/>
        <w:numPr>
          <w:ilvl w:val="0"/>
          <w:numId w:val="40"/>
        </w:numPr>
        <w:spacing w:before="20" w:after="20"/>
        <w:contextualSpacing/>
        <w:rPr>
          <w:rFonts w:eastAsia="Times New Roman" w:cs="Arial"/>
          <w:lang w:val="en-AU" w:eastAsia="en-AU"/>
        </w:rPr>
      </w:pPr>
      <w:r w:rsidRPr="004F5DF5">
        <w:rPr>
          <w:rFonts w:eastAsia="Times New Roman" w:cs="Arial"/>
          <w:lang w:val="en-AU" w:eastAsia="en-AU"/>
        </w:rPr>
        <w:t>Reduction in range or extent of associated species or threatened species</w:t>
      </w:r>
    </w:p>
    <w:p w:rsidR="00FF7C6B" w:rsidRPr="004F5DF5" w:rsidRDefault="0056758E" w:rsidP="00FF7C6B">
      <w:pPr>
        <w:widowControl/>
        <w:numPr>
          <w:ilvl w:val="0"/>
          <w:numId w:val="40"/>
        </w:numPr>
        <w:spacing w:before="20" w:after="20"/>
        <w:contextualSpacing/>
        <w:rPr>
          <w:rFonts w:eastAsia="Times New Roman" w:cs="Arial"/>
          <w:lang w:val="en-AU" w:eastAsia="en-AU"/>
        </w:rPr>
      </w:pPr>
      <w:r w:rsidRPr="004F5DF5">
        <w:rPr>
          <w:rFonts w:eastAsia="Times New Roman" w:cs="Arial"/>
          <w:lang w:val="en-AU" w:eastAsia="en-AU"/>
        </w:rPr>
        <w:t xml:space="preserve">Introduction of, spread or reinvasion of weeds </w:t>
      </w:r>
      <w:r>
        <w:rPr>
          <w:rFonts w:eastAsia="Times New Roman" w:cs="Arial"/>
          <w:lang w:val="en-AU" w:eastAsia="en-AU"/>
        </w:rPr>
        <w:t>or disease</w:t>
      </w:r>
    </w:p>
    <w:p w:rsidR="00FF7C6B" w:rsidRPr="004F5DF5" w:rsidRDefault="0056758E" w:rsidP="00FF7C6B">
      <w:pPr>
        <w:widowControl/>
        <w:numPr>
          <w:ilvl w:val="0"/>
          <w:numId w:val="40"/>
        </w:numPr>
        <w:spacing w:before="20" w:after="20"/>
        <w:contextualSpacing/>
        <w:rPr>
          <w:rFonts w:eastAsia="Times New Roman" w:cs="Arial"/>
          <w:lang w:val="en-AU" w:eastAsia="en-AU"/>
        </w:rPr>
      </w:pPr>
      <w:r w:rsidRPr="004F5DF5">
        <w:rPr>
          <w:rFonts w:eastAsia="Times New Roman" w:cs="Arial"/>
          <w:lang w:val="en-AU" w:eastAsia="en-AU"/>
        </w:rPr>
        <w:t>Damage to the community by disturbance, compression, cutting, burning regimes or trampling and grazing by introduced herbivores</w:t>
      </w:r>
    </w:p>
    <w:p w:rsidR="00FF7C6B" w:rsidRPr="004F5DF5" w:rsidRDefault="0056758E" w:rsidP="00FF7C6B">
      <w:pPr>
        <w:widowControl/>
        <w:numPr>
          <w:ilvl w:val="0"/>
          <w:numId w:val="40"/>
        </w:numPr>
        <w:spacing w:before="20" w:after="20"/>
        <w:contextualSpacing/>
        <w:rPr>
          <w:rFonts w:eastAsia="Times New Roman" w:cs="Arial"/>
          <w:lang w:val="en-AU" w:eastAsia="en-AU"/>
        </w:rPr>
      </w:pPr>
      <w:r w:rsidRPr="004F5DF5">
        <w:rPr>
          <w:rFonts w:eastAsia="Times New Roman" w:cs="Arial"/>
          <w:lang w:val="en-AU" w:eastAsia="en-AU"/>
        </w:rPr>
        <w:t>Alteration of catchment and / or hydrological processes</w:t>
      </w:r>
      <w:r>
        <w:rPr>
          <w:rFonts w:eastAsia="Times New Roman" w:cs="Arial"/>
          <w:lang w:val="en-AU" w:eastAsia="en-AU"/>
        </w:rPr>
        <w:t xml:space="preserve"> (including </w:t>
      </w:r>
      <w:proofErr w:type="spellStart"/>
      <w:r>
        <w:rPr>
          <w:rFonts w:eastAsia="Times New Roman" w:cs="Arial"/>
          <w:lang w:val="en-AU" w:eastAsia="en-AU"/>
        </w:rPr>
        <w:t>eutrophication</w:t>
      </w:r>
      <w:proofErr w:type="spellEnd"/>
      <w:r>
        <w:rPr>
          <w:rFonts w:eastAsia="Times New Roman" w:cs="Arial"/>
          <w:lang w:val="en-AU" w:eastAsia="en-AU"/>
        </w:rPr>
        <w:t>)</w:t>
      </w:r>
      <w:r w:rsidRPr="004F5DF5">
        <w:rPr>
          <w:rFonts w:eastAsia="Times New Roman" w:cs="Arial"/>
          <w:lang w:val="en-AU" w:eastAsia="en-AU"/>
        </w:rPr>
        <w:t>, alteration of the floral and faunal components of the community</w:t>
      </w:r>
      <w:r>
        <w:rPr>
          <w:rFonts w:eastAsia="Times New Roman" w:cs="Arial"/>
          <w:lang w:val="en-AU" w:eastAsia="en-AU"/>
        </w:rPr>
        <w:t>.</w:t>
      </w:r>
    </w:p>
    <w:p w:rsidR="00FF7C6B" w:rsidRPr="004F5DF5" w:rsidRDefault="0056758E" w:rsidP="00FF7C6B">
      <w:pPr>
        <w:widowControl/>
        <w:spacing w:before="120"/>
        <w:rPr>
          <w:rFonts w:eastAsia="Times New Roman" w:cs="Arial"/>
          <w:lang w:val="en-AU" w:eastAsia="en-AU"/>
        </w:rPr>
      </w:pPr>
      <w:r w:rsidRPr="004F5DF5">
        <w:rPr>
          <w:rFonts w:eastAsia="Times New Roman" w:cs="Arial"/>
          <w:lang w:val="en-AU" w:eastAsia="en-AU"/>
        </w:rPr>
        <w:t>For further information on Management and conservation practices, please refer to the background information document.</w:t>
      </w:r>
    </w:p>
    <w:p w:rsidR="00FF7C6B" w:rsidRPr="00B145F3" w:rsidRDefault="0056758E" w:rsidP="00FF7C6B">
      <w:pPr>
        <w:tabs>
          <w:tab w:val="left" w:pos="0"/>
        </w:tabs>
        <w:spacing w:before="120"/>
        <w:rPr>
          <w:rFonts w:cs="Arial"/>
          <w:sz w:val="20"/>
          <w:szCs w:val="20"/>
          <w:lang w:val="en-AU" w:eastAsia="en-AU"/>
        </w:rPr>
      </w:pPr>
      <w:bookmarkStart w:id="430" w:name="_Toc390339518"/>
      <w:bookmarkStart w:id="431" w:name="_Toc394312736"/>
      <w:bookmarkStart w:id="432" w:name="_Toc394312836"/>
      <w:bookmarkStart w:id="433" w:name="_Toc394312916"/>
      <w:bookmarkStart w:id="434" w:name="_Toc394312990"/>
      <w:bookmarkStart w:id="435" w:name="_Toc394313064"/>
      <w:bookmarkStart w:id="436" w:name="_Toc394313138"/>
      <w:bookmarkStart w:id="437" w:name="_Toc390339526"/>
      <w:bookmarkStart w:id="438" w:name="_Toc394312744"/>
      <w:bookmarkStart w:id="439" w:name="_Toc394312844"/>
      <w:bookmarkStart w:id="440" w:name="_Toc394312924"/>
      <w:bookmarkStart w:id="441" w:name="_Toc394312998"/>
      <w:bookmarkStart w:id="442" w:name="_Toc394313072"/>
      <w:bookmarkStart w:id="443" w:name="_Toc394313146"/>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4F5DF5">
        <w:rPr>
          <w:rFonts w:cs="Arial"/>
          <w:lang w:val="en-AU" w:eastAsia="en-AU"/>
        </w:rPr>
        <w:br w:type="page"/>
      </w:r>
    </w:p>
    <w:p w:rsidR="00FF7C6B" w:rsidRPr="00B145F3" w:rsidRDefault="0056758E" w:rsidP="00FF7C6B">
      <w:pPr>
        <w:numPr>
          <w:ilvl w:val="0"/>
          <w:numId w:val="5"/>
        </w:numPr>
        <w:spacing w:before="18"/>
        <w:outlineLvl w:val="0"/>
        <w:rPr>
          <w:rFonts w:eastAsia="Myriad Pro" w:cs="Arial"/>
          <w:b/>
          <w:color w:val="004F92"/>
          <w:spacing w:val="-8"/>
          <w:sz w:val="52"/>
          <w:szCs w:val="52"/>
          <w:lang w:val="en-AU"/>
        </w:rPr>
      </w:pPr>
      <w:bookmarkStart w:id="444" w:name="_Toc256000241"/>
      <w:bookmarkStart w:id="445" w:name="_Toc256000207"/>
      <w:bookmarkStart w:id="446" w:name="_Toc256000173"/>
      <w:bookmarkStart w:id="447" w:name="_Toc256000139"/>
      <w:bookmarkStart w:id="448" w:name="_Toc256000103"/>
      <w:bookmarkStart w:id="449" w:name="_Toc256000063"/>
      <w:bookmarkStart w:id="450" w:name="_Toc256000118"/>
      <w:bookmarkStart w:id="451" w:name="_Toc390339528"/>
      <w:bookmarkStart w:id="452" w:name="_Toc434936293"/>
      <w:bookmarkStart w:id="453" w:name="OLE_LINK1"/>
      <w:bookmarkStart w:id="454" w:name="OLE_LINK2"/>
      <w:r w:rsidRPr="00B145F3">
        <w:rPr>
          <w:rFonts w:eastAsia="Myriad Pro" w:cs="Arial"/>
          <w:b/>
          <w:color w:val="004F92"/>
          <w:spacing w:val="-8"/>
          <w:sz w:val="52"/>
          <w:szCs w:val="52"/>
          <w:lang w:val="en-AU"/>
        </w:rPr>
        <w:t>References</w:t>
      </w:r>
      <w:bookmarkEnd w:id="444"/>
      <w:bookmarkEnd w:id="445"/>
      <w:bookmarkEnd w:id="446"/>
      <w:bookmarkEnd w:id="447"/>
      <w:bookmarkEnd w:id="448"/>
      <w:bookmarkEnd w:id="449"/>
      <w:bookmarkEnd w:id="450"/>
      <w:bookmarkEnd w:id="451"/>
      <w:bookmarkEnd w:id="452"/>
    </w:p>
    <w:bookmarkEnd w:id="453"/>
    <w:bookmarkEnd w:id="454"/>
    <w:p w:rsidR="00FF7C6B" w:rsidRDefault="00FF7C6B" w:rsidP="00FF7C6B">
      <w:pPr>
        <w:tabs>
          <w:tab w:val="left" w:pos="1276"/>
        </w:tabs>
        <w:autoSpaceDE w:val="0"/>
        <w:autoSpaceDN w:val="0"/>
        <w:adjustRightInd w:val="0"/>
        <w:ind w:left="709" w:hanging="720"/>
        <w:rPr>
          <w:rFonts w:cs="Arial"/>
          <w:lang w:val="en-AU"/>
        </w:rPr>
      </w:pPr>
    </w:p>
    <w:p w:rsidR="00FF7C6B" w:rsidRDefault="00FF7C6B" w:rsidP="00FF7C6B">
      <w:pPr>
        <w:tabs>
          <w:tab w:val="left" w:pos="1276"/>
        </w:tabs>
        <w:autoSpaceDE w:val="0"/>
        <w:autoSpaceDN w:val="0"/>
        <w:adjustRightInd w:val="0"/>
        <w:ind w:left="709" w:hanging="720"/>
        <w:rPr>
          <w:rFonts w:cs="Arial"/>
          <w:lang w:val="en-AU"/>
        </w:rPr>
      </w:pPr>
    </w:p>
    <w:p w:rsidR="00FF7C6B"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ACT Government. </w:t>
      </w:r>
      <w:proofErr w:type="gramStart"/>
      <w:r w:rsidRPr="004F5DF5">
        <w:rPr>
          <w:rFonts w:cs="Arial"/>
          <w:lang w:val="en-AU"/>
        </w:rPr>
        <w:t>(In prep).</w:t>
      </w:r>
      <w:proofErr w:type="gramEnd"/>
      <w:r w:rsidRPr="004F5DF5">
        <w:rPr>
          <w:rFonts w:cs="Arial"/>
          <w:lang w:val="en-AU"/>
        </w:rPr>
        <w:t xml:space="preserve"> ACT </w:t>
      </w:r>
      <w:r w:rsidRPr="004F5DF5">
        <w:rPr>
          <w:rFonts w:cs="Arial"/>
          <w:i/>
          <w:iCs/>
          <w:lang w:val="en-AU"/>
        </w:rPr>
        <w:t>Sphagnum</w:t>
      </w:r>
      <w:r w:rsidRPr="004F5DF5">
        <w:rPr>
          <w:rFonts w:cs="Arial"/>
          <w:lang w:val="en-AU"/>
        </w:rPr>
        <w:t xml:space="preserve"> Bogs and Fens Management Plan. </w:t>
      </w:r>
      <w:proofErr w:type="gramStart"/>
      <w:r w:rsidRPr="004F5DF5">
        <w:rPr>
          <w:rFonts w:cs="Arial"/>
          <w:lang w:val="en-AU"/>
        </w:rPr>
        <w:t>Environment and Sustainable Development, ACT Government, Canberra.</w:t>
      </w:r>
      <w:proofErr w:type="gramEnd"/>
    </w:p>
    <w:p w:rsidR="00FF7C6B" w:rsidRPr="00BD426C" w:rsidRDefault="0056758E" w:rsidP="00FF7C6B">
      <w:pPr>
        <w:tabs>
          <w:tab w:val="left" w:pos="1276"/>
        </w:tabs>
        <w:autoSpaceDE w:val="0"/>
        <w:autoSpaceDN w:val="0"/>
        <w:adjustRightInd w:val="0"/>
        <w:ind w:left="709" w:hanging="720"/>
        <w:rPr>
          <w:rFonts w:cs="Arial"/>
          <w:lang w:val="en-AU"/>
        </w:rPr>
      </w:pPr>
      <w:proofErr w:type="gramStart"/>
      <w:r>
        <w:rPr>
          <w:rFonts w:cs="Arial"/>
          <w:lang w:val="en-AU"/>
        </w:rPr>
        <w:t>AALC (Australian Alps Liaison Committee).</w:t>
      </w:r>
      <w:proofErr w:type="gramEnd"/>
      <w:r>
        <w:rPr>
          <w:rFonts w:cs="Arial"/>
          <w:lang w:val="en-AU"/>
        </w:rPr>
        <w:t xml:space="preserve"> </w:t>
      </w:r>
      <w:proofErr w:type="gramStart"/>
      <w:r>
        <w:rPr>
          <w:rFonts w:cs="Arial"/>
          <w:lang w:val="en-AU"/>
        </w:rPr>
        <w:t>(In prep).</w:t>
      </w:r>
      <w:proofErr w:type="gramEnd"/>
      <w:r>
        <w:rPr>
          <w:rFonts w:cs="Arial"/>
          <w:lang w:val="en-AU"/>
        </w:rPr>
        <w:t xml:space="preserve"> </w:t>
      </w:r>
      <w:r w:rsidRPr="00BD426C">
        <w:rPr>
          <w:rFonts w:cs="Arial"/>
          <w:lang w:val="en-AU"/>
        </w:rPr>
        <w:t>The draft report - Feral Horses in the</w:t>
      </w:r>
    </w:p>
    <w:p w:rsidR="00FF7C6B" w:rsidRPr="00BD426C" w:rsidRDefault="0056758E" w:rsidP="00FF7C6B">
      <w:pPr>
        <w:tabs>
          <w:tab w:val="left" w:pos="1276"/>
        </w:tabs>
        <w:autoSpaceDE w:val="0"/>
        <w:autoSpaceDN w:val="0"/>
        <w:adjustRightInd w:val="0"/>
        <w:ind w:left="709" w:hanging="720"/>
        <w:rPr>
          <w:rFonts w:cs="Arial"/>
          <w:lang w:val="en-AU"/>
        </w:rPr>
      </w:pPr>
      <w:r>
        <w:rPr>
          <w:rFonts w:cs="Arial"/>
          <w:lang w:val="en-AU"/>
        </w:rPr>
        <w:tab/>
      </w:r>
      <w:r w:rsidRPr="00BD426C">
        <w:rPr>
          <w:rFonts w:cs="Arial"/>
          <w:lang w:val="en-AU"/>
        </w:rPr>
        <w:t>Australian Alps National Parks: the Design and Analysis of Surveys Conducted in</w:t>
      </w:r>
    </w:p>
    <w:p w:rsidR="00FF7C6B" w:rsidRPr="004F5DF5" w:rsidRDefault="0056758E" w:rsidP="00FF7C6B">
      <w:pPr>
        <w:tabs>
          <w:tab w:val="left" w:pos="1276"/>
        </w:tabs>
        <w:autoSpaceDE w:val="0"/>
        <w:autoSpaceDN w:val="0"/>
        <w:adjustRightInd w:val="0"/>
        <w:ind w:left="709" w:hanging="720"/>
        <w:rPr>
          <w:rFonts w:cs="Arial"/>
          <w:lang w:val="en-AU"/>
        </w:rPr>
      </w:pPr>
      <w:r>
        <w:rPr>
          <w:rFonts w:cs="Arial"/>
          <w:lang w:val="en-AU"/>
        </w:rPr>
        <w:tab/>
      </w:r>
      <w:r w:rsidRPr="00BD426C">
        <w:rPr>
          <w:rFonts w:cs="Arial"/>
          <w:lang w:val="en-AU"/>
        </w:rPr>
        <w:t>April-May, 2014</w:t>
      </w:r>
      <w:r>
        <w:rPr>
          <w:rFonts w:cs="Arial"/>
          <w:lang w:val="en-AU"/>
        </w:rPr>
        <w:t>.</w:t>
      </w:r>
      <w:r w:rsidRPr="000818A4">
        <w:rPr>
          <w:rFonts w:cs="Arial"/>
          <w:lang w:val="en-AU"/>
        </w:rPr>
        <w:t xml:space="preserve"> </w:t>
      </w:r>
      <w:r>
        <w:rPr>
          <w:rFonts w:cs="Arial"/>
          <w:lang w:val="en-AU"/>
        </w:rPr>
        <w:t>Australian Alps Liaison Committee, Canberra.</w:t>
      </w: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 xml:space="preserve">Agnew, A.D.Q., </w:t>
      </w:r>
      <w:proofErr w:type="spellStart"/>
      <w:r w:rsidRPr="004F5DF5">
        <w:rPr>
          <w:rFonts w:cs="Arial"/>
          <w:lang w:val="en-AU"/>
        </w:rPr>
        <w:t>Rapson</w:t>
      </w:r>
      <w:proofErr w:type="spellEnd"/>
      <w:r w:rsidRPr="004F5DF5">
        <w:rPr>
          <w:rFonts w:cs="Arial"/>
          <w:lang w:val="en-AU"/>
        </w:rPr>
        <w:t xml:space="preserve">, G.L., Sykes, M.T. and J. </w:t>
      </w:r>
      <w:proofErr w:type="spellStart"/>
      <w:r w:rsidRPr="004F5DF5">
        <w:rPr>
          <w:rFonts w:cs="Arial"/>
          <w:lang w:val="en-AU"/>
        </w:rPr>
        <w:t>Bastow</w:t>
      </w:r>
      <w:proofErr w:type="spellEnd"/>
      <w:r w:rsidRPr="004F5DF5">
        <w:rPr>
          <w:rFonts w:cs="Arial"/>
          <w:lang w:val="en-AU"/>
        </w:rPr>
        <w:t xml:space="preserve"> Wilson 1993.</w:t>
      </w:r>
      <w:proofErr w:type="gramEnd"/>
      <w:r w:rsidRPr="004F5DF5">
        <w:rPr>
          <w:rFonts w:cs="Arial"/>
          <w:lang w:val="en-AU"/>
        </w:rPr>
        <w:t xml:space="preserve"> The functional ecology of </w:t>
      </w:r>
      <w:proofErr w:type="spellStart"/>
      <w:r w:rsidRPr="004F5DF5">
        <w:rPr>
          <w:rFonts w:cs="Arial"/>
          <w:i/>
          <w:lang w:val="en-AU"/>
        </w:rPr>
        <w:t>Empodisma</w:t>
      </w:r>
      <w:proofErr w:type="spellEnd"/>
      <w:r w:rsidRPr="004F5DF5">
        <w:rPr>
          <w:rFonts w:cs="Arial"/>
          <w:i/>
          <w:lang w:val="en-AU"/>
        </w:rPr>
        <w:t xml:space="preserve"> minus</w:t>
      </w:r>
      <w:r w:rsidRPr="004F5DF5">
        <w:rPr>
          <w:rFonts w:cs="Arial"/>
          <w:lang w:val="en-AU"/>
        </w:rPr>
        <w:t xml:space="preserve"> also in New Zealand </w:t>
      </w:r>
      <w:proofErr w:type="spellStart"/>
      <w:r w:rsidRPr="004F5DF5">
        <w:rPr>
          <w:rFonts w:cs="Arial"/>
          <w:lang w:val="en-AU"/>
        </w:rPr>
        <w:t>ombotrophic</w:t>
      </w:r>
      <w:proofErr w:type="spellEnd"/>
      <w:r w:rsidRPr="004F5DF5">
        <w:rPr>
          <w:rFonts w:cs="Arial"/>
          <w:lang w:val="en-AU"/>
        </w:rPr>
        <w:t xml:space="preserve"> mires. </w:t>
      </w:r>
      <w:proofErr w:type="gramStart"/>
      <w:r w:rsidRPr="004F5DF5">
        <w:rPr>
          <w:rFonts w:cs="Arial"/>
          <w:u w:val="single"/>
          <w:lang w:val="en-AU"/>
        </w:rPr>
        <w:t xml:space="preserve">New </w:t>
      </w:r>
      <w:proofErr w:type="spellStart"/>
      <w:r w:rsidRPr="004F5DF5">
        <w:rPr>
          <w:rFonts w:cs="Arial"/>
          <w:u w:val="single"/>
          <w:lang w:val="en-AU"/>
        </w:rPr>
        <w:t>Phytologist</w:t>
      </w:r>
      <w:proofErr w:type="spellEnd"/>
      <w:r w:rsidRPr="004F5DF5">
        <w:rPr>
          <w:rFonts w:cs="Arial"/>
          <w:lang w:val="en-AU"/>
        </w:rPr>
        <w:t xml:space="preserve"> 124 pp. 703-710.</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Ashton, D. H. and R. J. Williams.</w:t>
      </w:r>
      <w:proofErr w:type="gramEnd"/>
      <w:r w:rsidRPr="004F5DF5">
        <w:rPr>
          <w:rFonts w:cs="Arial"/>
          <w:lang w:val="en-AU"/>
        </w:rPr>
        <w:t xml:space="preserve"> 1989. Dynamics of the sub-alpine vegetation in the Victorian region. </w:t>
      </w:r>
      <w:proofErr w:type="gramStart"/>
      <w:r w:rsidRPr="004F5DF5">
        <w:rPr>
          <w:rFonts w:cs="Arial"/>
          <w:i/>
          <w:iCs/>
          <w:lang w:val="en-AU"/>
        </w:rPr>
        <w:t>In</w:t>
      </w:r>
      <w:r w:rsidRPr="004F5DF5">
        <w:rPr>
          <w:rFonts w:cs="Arial"/>
          <w:lang w:val="en-AU"/>
        </w:rPr>
        <w:t xml:space="preserve"> </w:t>
      </w:r>
      <w:proofErr w:type="spellStart"/>
      <w:r w:rsidRPr="004F5DF5">
        <w:rPr>
          <w:rFonts w:cs="Arial"/>
          <w:lang w:val="en-AU"/>
        </w:rPr>
        <w:t>Fenner</w:t>
      </w:r>
      <w:proofErr w:type="spellEnd"/>
      <w:r w:rsidRPr="004F5DF5">
        <w:rPr>
          <w:rFonts w:cs="Arial"/>
          <w:lang w:val="en-AU"/>
        </w:rPr>
        <w:t xml:space="preserve"> Conference -The Scientific Significance of the Australian Alps.</w:t>
      </w:r>
      <w:proofErr w:type="gramEnd"/>
      <w:r w:rsidRPr="004F5DF5">
        <w:rPr>
          <w:rFonts w:cs="Arial"/>
          <w:lang w:val="en-AU"/>
        </w:rPr>
        <w:t xml:space="preserve"> </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ab/>
        <w:t>Australian Alps National Parks Liaison Committee, Canberra.</w:t>
      </w:r>
    </w:p>
    <w:p w:rsidR="00FF7C6B" w:rsidRPr="004F5DF5" w:rsidRDefault="0056758E" w:rsidP="00FF7C6B">
      <w:pPr>
        <w:tabs>
          <w:tab w:val="left" w:pos="1276"/>
        </w:tabs>
        <w:autoSpaceDE w:val="0"/>
        <w:autoSpaceDN w:val="0"/>
        <w:adjustRightInd w:val="0"/>
        <w:ind w:left="709" w:hanging="720"/>
        <w:rPr>
          <w:rFonts w:eastAsia="Times New Roman" w:cs="Arial"/>
          <w:highlight w:val="yellow"/>
          <w:lang w:val="en-AU"/>
        </w:rPr>
      </w:pPr>
      <w:r w:rsidRPr="004F5DF5">
        <w:rPr>
          <w:rFonts w:cs="Arial"/>
          <w:lang w:val="en-AU"/>
        </w:rPr>
        <w:t xml:space="preserve">CIG (Climate Impact Group) 1996. </w:t>
      </w:r>
      <w:proofErr w:type="gramStart"/>
      <w:r w:rsidRPr="004F5DF5">
        <w:rPr>
          <w:rFonts w:cs="Arial"/>
          <w:lang w:val="en-AU"/>
        </w:rPr>
        <w:t>Climate scenarios for the Australian Region.</w:t>
      </w:r>
      <w:proofErr w:type="gramEnd"/>
      <w:r w:rsidRPr="004F5DF5">
        <w:rPr>
          <w:rFonts w:cs="Arial"/>
          <w:lang w:val="en-AU"/>
        </w:rPr>
        <w:t xml:space="preserve"> </w:t>
      </w:r>
      <w:proofErr w:type="gramStart"/>
      <w:r w:rsidRPr="004F5DF5">
        <w:rPr>
          <w:rFonts w:cs="Arial"/>
          <w:lang w:val="en-AU"/>
        </w:rPr>
        <w:t>CSIRO Division of Atmospheric Research.</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Clarke, P.J., Keith, D.A. Vincent, B.E. and A.D. </w:t>
      </w:r>
      <w:proofErr w:type="spellStart"/>
      <w:r w:rsidRPr="004F5DF5">
        <w:rPr>
          <w:rFonts w:cs="Arial"/>
          <w:lang w:val="en-AU"/>
        </w:rPr>
        <w:t>Letten</w:t>
      </w:r>
      <w:proofErr w:type="spellEnd"/>
      <w:r w:rsidRPr="004F5DF5">
        <w:rPr>
          <w:rFonts w:cs="Arial"/>
          <w:lang w:val="en-AU"/>
        </w:rPr>
        <w:t xml:space="preserve">. </w:t>
      </w:r>
      <w:proofErr w:type="gramStart"/>
      <w:r w:rsidRPr="004F5DF5">
        <w:rPr>
          <w:rFonts w:cs="Arial"/>
          <w:lang w:val="en-AU"/>
        </w:rPr>
        <w:t>(2014, in review).</w:t>
      </w:r>
      <w:proofErr w:type="gramEnd"/>
      <w:r w:rsidRPr="004F5DF5">
        <w:rPr>
          <w:rFonts w:cs="Arial"/>
          <w:lang w:val="en-AU"/>
        </w:rPr>
        <w:t xml:space="preserve"> Post-grazing and post-fire vegetation dynamics: long-term changes in mountain bogs reveal community resilience. </w:t>
      </w:r>
      <w:r w:rsidRPr="004F5DF5">
        <w:rPr>
          <w:rFonts w:cs="Arial"/>
          <w:u w:val="single"/>
          <w:lang w:val="en-AU"/>
        </w:rPr>
        <w:t>Journal of Vegetation Science</w:t>
      </w: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Context 2014.</w:t>
      </w:r>
      <w:proofErr w:type="gramEnd"/>
      <w:r w:rsidRPr="004F5DF5">
        <w:rPr>
          <w:rFonts w:cs="Arial"/>
          <w:lang w:val="en-AU"/>
        </w:rPr>
        <w:t xml:space="preserve"> </w:t>
      </w:r>
      <w:proofErr w:type="gramStart"/>
      <w:r w:rsidRPr="004F5DF5">
        <w:rPr>
          <w:rFonts w:cs="Arial"/>
          <w:lang w:val="en-AU"/>
        </w:rPr>
        <w:t>Aboriginal Cultural and Spiritual values of the Australian Alps Project Report Vol 1.</w:t>
      </w:r>
      <w:proofErr w:type="gramEnd"/>
      <w:r w:rsidRPr="004F5DF5">
        <w:rPr>
          <w:rFonts w:cs="Arial"/>
          <w:lang w:val="en-AU"/>
        </w:rPr>
        <w:t xml:space="preserve"> </w:t>
      </w:r>
      <w:proofErr w:type="gramStart"/>
      <w:r w:rsidRPr="004F5DF5">
        <w:rPr>
          <w:rFonts w:cs="Arial"/>
          <w:lang w:val="en-AU"/>
        </w:rPr>
        <w:t>Prepared for the Australian Alps Liaison Committee and the Australian Alps Traditional Owners Reference Group.</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spellStart"/>
      <w:proofErr w:type="gramStart"/>
      <w:r w:rsidRPr="004F5DF5">
        <w:rPr>
          <w:rFonts w:cs="Arial"/>
          <w:lang w:val="en-AU"/>
        </w:rPr>
        <w:t>Costin</w:t>
      </w:r>
      <w:proofErr w:type="spellEnd"/>
      <w:r w:rsidRPr="004F5DF5">
        <w:rPr>
          <w:rFonts w:cs="Arial"/>
          <w:lang w:val="en-AU"/>
        </w:rPr>
        <w:t>, A. B. 1954.</w:t>
      </w:r>
      <w:proofErr w:type="gramEnd"/>
      <w:r w:rsidRPr="004F5DF5">
        <w:rPr>
          <w:rFonts w:cs="Arial"/>
          <w:lang w:val="en-AU"/>
        </w:rPr>
        <w:t xml:space="preserve"> </w:t>
      </w:r>
      <w:proofErr w:type="gramStart"/>
      <w:r w:rsidRPr="004F5DF5">
        <w:rPr>
          <w:rFonts w:cs="Arial"/>
          <w:lang w:val="en-AU"/>
        </w:rPr>
        <w:t>A study of the ecosystems of the Monaro region or New South Wales.</w:t>
      </w:r>
      <w:proofErr w:type="gramEnd"/>
      <w:r w:rsidRPr="004F5DF5">
        <w:rPr>
          <w:rFonts w:cs="Arial"/>
          <w:lang w:val="en-AU"/>
        </w:rPr>
        <w:t xml:space="preserve"> </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ab/>
      </w:r>
      <w:proofErr w:type="gramStart"/>
      <w:r w:rsidRPr="004F5DF5">
        <w:rPr>
          <w:rFonts w:cs="Arial"/>
          <w:lang w:val="en-AU"/>
        </w:rPr>
        <w:t>Soil Conservation Service of New South Wales.</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spellStart"/>
      <w:proofErr w:type="gramStart"/>
      <w:r w:rsidRPr="004F5DF5">
        <w:rPr>
          <w:rFonts w:cs="Arial"/>
          <w:lang w:val="en-AU"/>
        </w:rPr>
        <w:t>Costin</w:t>
      </w:r>
      <w:proofErr w:type="spellEnd"/>
      <w:r w:rsidRPr="004F5DF5">
        <w:rPr>
          <w:rFonts w:cs="Arial"/>
          <w:lang w:val="en-AU"/>
        </w:rPr>
        <w:t xml:space="preserve">, A. B., M. Gray, C. J. </w:t>
      </w:r>
      <w:proofErr w:type="spellStart"/>
      <w:r w:rsidRPr="004F5DF5">
        <w:rPr>
          <w:rFonts w:cs="Arial"/>
          <w:lang w:val="en-AU"/>
        </w:rPr>
        <w:t>Totterdell</w:t>
      </w:r>
      <w:proofErr w:type="spellEnd"/>
      <w:r w:rsidRPr="004F5DF5">
        <w:rPr>
          <w:rFonts w:cs="Arial"/>
          <w:lang w:val="en-AU"/>
        </w:rPr>
        <w:t xml:space="preserve">, and D. J. </w:t>
      </w:r>
      <w:proofErr w:type="spellStart"/>
      <w:r w:rsidRPr="004F5DF5">
        <w:rPr>
          <w:rFonts w:cs="Arial"/>
          <w:lang w:val="en-AU"/>
        </w:rPr>
        <w:t>Wimbush</w:t>
      </w:r>
      <w:proofErr w:type="spellEnd"/>
      <w:r w:rsidRPr="004F5DF5">
        <w:rPr>
          <w:rFonts w:cs="Arial"/>
          <w:lang w:val="en-AU"/>
        </w:rPr>
        <w:t>.</w:t>
      </w:r>
      <w:proofErr w:type="gramEnd"/>
      <w:r w:rsidRPr="004F5DF5">
        <w:rPr>
          <w:rFonts w:cs="Arial"/>
          <w:lang w:val="en-AU"/>
        </w:rPr>
        <w:t xml:space="preserve"> 2000. Kosciusko Alpine Flora. </w:t>
      </w:r>
      <w:proofErr w:type="gramStart"/>
      <w:r w:rsidRPr="004F5DF5">
        <w:rPr>
          <w:rFonts w:cs="Arial"/>
          <w:lang w:val="en-AU"/>
        </w:rPr>
        <w:t>2nd edition.</w:t>
      </w:r>
      <w:proofErr w:type="gramEnd"/>
      <w:r w:rsidRPr="004F5DF5">
        <w:rPr>
          <w:rFonts w:cs="Arial"/>
          <w:lang w:val="en-AU"/>
        </w:rPr>
        <w:t xml:space="preserve"> </w:t>
      </w:r>
      <w:proofErr w:type="gramStart"/>
      <w:r w:rsidRPr="004F5DF5">
        <w:rPr>
          <w:rFonts w:cs="Arial"/>
          <w:lang w:val="en-AU"/>
        </w:rPr>
        <w:t>CSIRO publishing, Melbourne.</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Crabb</w:t>
      </w:r>
      <w:proofErr w:type="spellEnd"/>
      <w:r w:rsidRPr="004F5DF5">
        <w:rPr>
          <w:rFonts w:cs="Arial"/>
          <w:lang w:val="en-AU"/>
        </w:rPr>
        <w:t xml:space="preserve">, P. 2003. </w:t>
      </w:r>
      <w:proofErr w:type="gramStart"/>
      <w:r w:rsidRPr="004F5DF5">
        <w:rPr>
          <w:rFonts w:cs="Arial"/>
          <w:lang w:val="en-AU"/>
        </w:rPr>
        <w:t>Managing the Australian Alps: a history of cooperative management of the Australian Alps National Parks.</w:t>
      </w:r>
      <w:proofErr w:type="gramEnd"/>
      <w:r w:rsidRPr="004F5DF5">
        <w:rPr>
          <w:rFonts w:cs="Arial"/>
          <w:lang w:val="en-AU"/>
        </w:rPr>
        <w:t xml:space="preserve"> Australian Alps Liaison Committee and Centre for Resource and Environmental Studies, Australian National University.</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Cremer, K.W. 1995. Willows spreading by seed – Implications for Australian river management. </w:t>
      </w:r>
      <w:r w:rsidRPr="004F5DF5">
        <w:rPr>
          <w:rFonts w:cs="Arial"/>
          <w:u w:val="single"/>
          <w:lang w:val="en-AU"/>
        </w:rPr>
        <w:t>Australian journal of Soil and Water Conservation</w:t>
      </w:r>
      <w:r w:rsidRPr="004F5DF5">
        <w:rPr>
          <w:rFonts w:cs="Arial"/>
          <w:lang w:val="en-AU"/>
        </w:rPr>
        <w:t xml:space="preserve"> 8: 18-27.</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Cremer, K.W. 1999. </w:t>
      </w:r>
      <w:proofErr w:type="gramStart"/>
      <w:r w:rsidRPr="004F5DF5">
        <w:rPr>
          <w:rFonts w:cs="Arial"/>
          <w:lang w:val="en-AU"/>
        </w:rPr>
        <w:t>Willow management for Australian rivers.</w:t>
      </w:r>
      <w:proofErr w:type="gramEnd"/>
      <w:r w:rsidRPr="004F5DF5">
        <w:rPr>
          <w:rFonts w:cs="Arial"/>
          <w:lang w:val="en-AU"/>
        </w:rPr>
        <w:t xml:space="preserve"> </w:t>
      </w:r>
      <w:proofErr w:type="gramStart"/>
      <w:r w:rsidRPr="004F5DF5">
        <w:rPr>
          <w:rFonts w:cs="Arial"/>
          <w:u w:val="single"/>
          <w:lang w:val="en-AU"/>
        </w:rPr>
        <w:t>Natural resource management</w:t>
      </w:r>
      <w:r w:rsidRPr="004F5DF5">
        <w:rPr>
          <w:rFonts w:cs="Arial"/>
          <w:lang w:val="en-AU"/>
        </w:rPr>
        <w:t>, Special issue, Pp2-22.</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Dawson, M. 2009. </w:t>
      </w:r>
      <w:proofErr w:type="gramStart"/>
      <w:r w:rsidRPr="004F5DF5">
        <w:rPr>
          <w:rFonts w:cs="Arial"/>
          <w:lang w:val="en-AU"/>
        </w:rPr>
        <w:t>2009 Aerial Survey of Feral Horses in the Australian Alps.</w:t>
      </w:r>
      <w:proofErr w:type="gramEnd"/>
      <w:r w:rsidRPr="004F5DF5">
        <w:rPr>
          <w:rFonts w:cs="Arial"/>
          <w:lang w:val="en-AU"/>
        </w:rPr>
        <w:t xml:space="preserve"> </w:t>
      </w:r>
      <w:proofErr w:type="gramStart"/>
      <w:r w:rsidRPr="004F5DF5">
        <w:rPr>
          <w:rFonts w:cs="Arial"/>
          <w:lang w:val="en-AU"/>
        </w:rPr>
        <w:t>Australian Alps Liaison Committee.</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Dunlop, M., and Brown, P.R. 2008.</w:t>
      </w:r>
      <w:proofErr w:type="gramEnd"/>
      <w:r w:rsidRPr="004F5DF5">
        <w:rPr>
          <w:rFonts w:cs="Arial"/>
          <w:lang w:val="en-AU"/>
        </w:rPr>
        <w:t xml:space="preserve"> Implications of Climate Change for Australia’s National Reserve System: A preliminary assessment. </w:t>
      </w:r>
      <w:proofErr w:type="gramStart"/>
      <w:r w:rsidRPr="004F5DF5">
        <w:rPr>
          <w:rFonts w:cs="Arial"/>
          <w:lang w:val="en-AU"/>
        </w:rPr>
        <w:t>Report to the Department of Climate Change, February 2008.</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Flood, J. 1980.</w:t>
      </w:r>
      <w:proofErr w:type="gramEnd"/>
      <w:r w:rsidRPr="004F5DF5">
        <w:rPr>
          <w:rFonts w:cs="Arial"/>
          <w:lang w:val="en-AU"/>
        </w:rPr>
        <w:t xml:space="preserve"> The Moth Hunters: Aboriginal prehistory of the Australian Alps. Australian Institute of Aboriginal studies, Canberra.</w:t>
      </w: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FPA.</w:t>
      </w:r>
      <w:proofErr w:type="gramEnd"/>
      <w:r w:rsidRPr="004F5DF5">
        <w:rPr>
          <w:rFonts w:cs="Arial"/>
          <w:lang w:val="en-AU"/>
        </w:rPr>
        <w:t xml:space="preserve"> </w:t>
      </w:r>
      <w:proofErr w:type="gramStart"/>
      <w:r w:rsidRPr="004F5DF5">
        <w:rPr>
          <w:rFonts w:cs="Arial"/>
          <w:lang w:val="en-AU"/>
        </w:rPr>
        <w:t xml:space="preserve">2011. Flora Technical Note No. 6 - </w:t>
      </w:r>
      <w:r w:rsidRPr="004F5DF5">
        <w:rPr>
          <w:rFonts w:cs="Arial"/>
          <w:i/>
          <w:lang w:val="en-AU"/>
        </w:rPr>
        <w:t>Sphagnum</w:t>
      </w:r>
      <w:r w:rsidRPr="004F5DF5">
        <w:rPr>
          <w:rFonts w:cs="Arial"/>
          <w:lang w:val="en-AU"/>
        </w:rPr>
        <w:t xml:space="preserve"> Communities.</w:t>
      </w:r>
      <w:proofErr w:type="gramEnd"/>
      <w:r w:rsidRPr="004F5DF5">
        <w:rPr>
          <w:rFonts w:cs="Arial"/>
          <w:lang w:val="en-AU"/>
        </w:rPr>
        <w:t xml:space="preserve"> </w:t>
      </w:r>
      <w:proofErr w:type="gramStart"/>
      <w:r w:rsidRPr="004F5DF5">
        <w:rPr>
          <w:rFonts w:cs="Arial"/>
          <w:lang w:val="en-AU"/>
        </w:rPr>
        <w:t>Forest Practices Authority, Hobart, Tasmania.</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Galloway, R.W. 1988. The potential impact of climate changes on Australian ski fields. In: Greenhouse: Planning for Climate Change (Ed. </w:t>
      </w:r>
      <w:proofErr w:type="spellStart"/>
      <w:r w:rsidRPr="004F5DF5">
        <w:rPr>
          <w:rFonts w:cs="Arial"/>
          <w:lang w:val="en-AU"/>
        </w:rPr>
        <w:t>Pearman</w:t>
      </w:r>
      <w:proofErr w:type="spellEnd"/>
      <w:r w:rsidRPr="004F5DF5">
        <w:rPr>
          <w:rFonts w:cs="Arial"/>
          <w:lang w:val="en-AU"/>
        </w:rPr>
        <w:t xml:space="preserve">, G.I.) </w:t>
      </w:r>
      <w:proofErr w:type="gramStart"/>
      <w:r w:rsidRPr="004F5DF5">
        <w:rPr>
          <w:rFonts w:cs="Arial"/>
          <w:lang w:val="en-AU"/>
        </w:rPr>
        <w:t>CSIRO.</w:t>
      </w:r>
      <w:proofErr w:type="gramEnd"/>
      <w:r w:rsidRPr="004F5DF5">
        <w:rPr>
          <w:rFonts w:cs="Arial"/>
          <w:lang w:val="en-AU"/>
        </w:rPr>
        <w:t xml:space="preserve"> </w:t>
      </w:r>
      <w:proofErr w:type="gramStart"/>
      <w:r w:rsidRPr="004F5DF5">
        <w:rPr>
          <w:rFonts w:cs="Arial"/>
          <w:lang w:val="en-AU"/>
        </w:rPr>
        <w:t>Pp 428-37.</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 xml:space="preserve">Gill, A.M., Good, R.B., Kirkpatrick, J.B., Lennon, J.B., </w:t>
      </w:r>
      <w:proofErr w:type="spellStart"/>
      <w:r w:rsidRPr="004F5DF5">
        <w:rPr>
          <w:rFonts w:cs="Arial"/>
          <w:lang w:val="en-AU"/>
        </w:rPr>
        <w:t>Mansergh</w:t>
      </w:r>
      <w:proofErr w:type="spellEnd"/>
      <w:r w:rsidRPr="004F5DF5">
        <w:rPr>
          <w:rFonts w:cs="Arial"/>
          <w:lang w:val="en-AU"/>
        </w:rPr>
        <w:t>, I. and Norris, R. 2004.</w:t>
      </w:r>
      <w:proofErr w:type="gramEnd"/>
      <w:r w:rsidRPr="004F5DF5">
        <w:rPr>
          <w:rFonts w:cs="Arial"/>
          <w:lang w:val="en-AU"/>
        </w:rPr>
        <w:t xml:space="preserve"> </w:t>
      </w:r>
      <w:proofErr w:type="gramStart"/>
      <w:r w:rsidRPr="004F5DF5">
        <w:rPr>
          <w:rFonts w:cs="Arial"/>
          <w:lang w:val="en-AU"/>
        </w:rPr>
        <w:t>Beyond the Bushfires 2003- Environmental Issues in the Australian Alps.</w:t>
      </w:r>
      <w:proofErr w:type="gramEnd"/>
      <w:r w:rsidRPr="004F5DF5">
        <w:rPr>
          <w:rFonts w:cs="Arial"/>
          <w:lang w:val="en-AU"/>
        </w:rPr>
        <w:t xml:space="preserve"> Report to the Australian Alps Liaison Committee, Canberra.</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Good, R. 1992. Kosciuszko Heritage - The Conservation Significance of Kosciuszko National Park. </w:t>
      </w:r>
      <w:proofErr w:type="gramStart"/>
      <w:r w:rsidRPr="004F5DF5">
        <w:rPr>
          <w:rFonts w:cs="Arial"/>
          <w:lang w:val="en-AU"/>
        </w:rPr>
        <w:t>National Parks and Wildlife Service of New South Wales, Hurstville.</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Good, R. 1998. </w:t>
      </w:r>
      <w:proofErr w:type="gramStart"/>
      <w:r w:rsidRPr="004F5DF5">
        <w:rPr>
          <w:rFonts w:cs="Arial"/>
          <w:lang w:val="en-AU"/>
        </w:rPr>
        <w:t xml:space="preserve">Changing snow regimes and distribution of alpine vegetation </w:t>
      </w:r>
      <w:r w:rsidRPr="004F5DF5">
        <w:rPr>
          <w:rFonts w:cs="Arial"/>
          <w:i/>
          <w:iCs/>
          <w:lang w:val="en-AU"/>
        </w:rPr>
        <w:t>in</w:t>
      </w:r>
      <w:r w:rsidRPr="004F5DF5">
        <w:rPr>
          <w:rFonts w:cs="Arial"/>
          <w:lang w:val="en-AU"/>
        </w:rPr>
        <w:t xml:space="preserve"> Snow; A Natural History; and Uncertain Future.</w:t>
      </w:r>
      <w:proofErr w:type="gramEnd"/>
      <w:r w:rsidRPr="004F5DF5">
        <w:rPr>
          <w:rFonts w:cs="Arial"/>
          <w:lang w:val="en-AU"/>
        </w:rPr>
        <w:t xml:space="preserve"> </w:t>
      </w:r>
      <w:proofErr w:type="gramStart"/>
      <w:r w:rsidRPr="004F5DF5">
        <w:rPr>
          <w:rFonts w:cs="Arial"/>
          <w:lang w:val="en-AU"/>
        </w:rPr>
        <w:t xml:space="preserve">Pages 98-112 </w:t>
      </w:r>
      <w:r w:rsidRPr="004F5DF5">
        <w:rPr>
          <w:rFonts w:cs="Arial"/>
          <w:i/>
          <w:iCs/>
          <w:lang w:val="en-AU"/>
        </w:rPr>
        <w:t xml:space="preserve">Ed. </w:t>
      </w:r>
      <w:r w:rsidRPr="004F5DF5">
        <w:rPr>
          <w:rFonts w:cs="Arial"/>
          <w:lang w:val="en-AU"/>
        </w:rPr>
        <w:t>K. Green.</w:t>
      </w:r>
      <w:proofErr w:type="gramEnd"/>
      <w:r w:rsidRPr="004F5DF5">
        <w:rPr>
          <w:rFonts w:cs="Arial"/>
          <w:lang w:val="en-AU"/>
        </w:rPr>
        <w:t xml:space="preserve"> Australian Alps Liaison Committee, Canberra.</w:t>
      </w:r>
    </w:p>
    <w:p w:rsidR="00FF7C6B" w:rsidRPr="004F5DF5" w:rsidRDefault="0056758E" w:rsidP="00FF7C6B">
      <w:pPr>
        <w:tabs>
          <w:tab w:val="left" w:pos="1276"/>
        </w:tabs>
        <w:autoSpaceDE w:val="0"/>
        <w:autoSpaceDN w:val="0"/>
        <w:adjustRightInd w:val="0"/>
        <w:ind w:left="709" w:hanging="720"/>
        <w:rPr>
          <w:rFonts w:cs="Arial"/>
          <w:u w:val="single"/>
          <w:lang w:val="en-AU"/>
        </w:rPr>
      </w:pPr>
      <w:proofErr w:type="gramStart"/>
      <w:r w:rsidRPr="004F5DF5">
        <w:rPr>
          <w:rFonts w:cs="Arial"/>
          <w:lang w:val="en-AU"/>
        </w:rPr>
        <w:t xml:space="preserve">Grover, S.P.P., McKenzie, B.M., </w:t>
      </w:r>
      <w:proofErr w:type="spellStart"/>
      <w:r w:rsidRPr="004F5DF5">
        <w:rPr>
          <w:rFonts w:cs="Arial"/>
          <w:lang w:val="en-AU"/>
        </w:rPr>
        <w:t>Baldock</w:t>
      </w:r>
      <w:proofErr w:type="spellEnd"/>
      <w:r w:rsidRPr="004F5DF5">
        <w:rPr>
          <w:rFonts w:cs="Arial"/>
          <w:lang w:val="en-AU"/>
        </w:rPr>
        <w:t xml:space="preserve">, J.A., and W.A. </w:t>
      </w:r>
      <w:proofErr w:type="spellStart"/>
      <w:r w:rsidRPr="004F5DF5">
        <w:rPr>
          <w:rFonts w:cs="Arial"/>
          <w:lang w:val="en-AU"/>
        </w:rPr>
        <w:t>Papst</w:t>
      </w:r>
      <w:proofErr w:type="spellEnd"/>
      <w:r w:rsidRPr="004F5DF5">
        <w:rPr>
          <w:rFonts w:cs="Arial"/>
          <w:lang w:val="en-AU"/>
        </w:rPr>
        <w:t>, 2005.</w:t>
      </w:r>
      <w:proofErr w:type="gramEnd"/>
      <w:r w:rsidRPr="004F5DF5">
        <w:rPr>
          <w:rFonts w:cs="Arial"/>
          <w:lang w:val="en-AU"/>
        </w:rPr>
        <w:t xml:space="preserve"> </w:t>
      </w:r>
      <w:proofErr w:type="gramStart"/>
      <w:r w:rsidRPr="004F5DF5">
        <w:rPr>
          <w:rFonts w:cs="Arial"/>
          <w:lang w:val="en-AU"/>
        </w:rPr>
        <w:t>Chemical characterisation of bog peat and dried peat of the Australian Alps.</w:t>
      </w:r>
      <w:proofErr w:type="gramEnd"/>
      <w:r w:rsidRPr="004F5DF5">
        <w:rPr>
          <w:rFonts w:cs="Arial"/>
          <w:lang w:val="en-AU"/>
        </w:rPr>
        <w:t xml:space="preserve"> </w:t>
      </w:r>
      <w:r w:rsidRPr="004F5DF5">
        <w:rPr>
          <w:rFonts w:cs="Arial"/>
          <w:u w:val="single"/>
          <w:lang w:val="en-AU"/>
        </w:rPr>
        <w:t xml:space="preserve">Australian Journal of Soil Research </w:t>
      </w:r>
      <w:r w:rsidRPr="004F5DF5">
        <w:rPr>
          <w:rFonts w:cs="Arial"/>
          <w:b/>
          <w:u w:val="single"/>
          <w:lang w:val="en-AU"/>
        </w:rPr>
        <w:t>43</w:t>
      </w:r>
      <w:r w:rsidRPr="004F5DF5">
        <w:rPr>
          <w:rFonts w:cs="Arial"/>
          <w:u w:val="single"/>
          <w:lang w:val="en-AU"/>
        </w:rPr>
        <w:t>(8), 963-971.</w:t>
      </w:r>
    </w:p>
    <w:p w:rsidR="00FF7C6B" w:rsidRPr="004F5DF5" w:rsidRDefault="00FF7C6B" w:rsidP="00FF7C6B">
      <w:pPr>
        <w:tabs>
          <w:tab w:val="left" w:pos="1276"/>
        </w:tabs>
        <w:autoSpaceDE w:val="0"/>
        <w:autoSpaceDN w:val="0"/>
        <w:adjustRightInd w:val="0"/>
        <w:ind w:left="709" w:hanging="720"/>
        <w:rPr>
          <w:rFonts w:cs="Arial"/>
          <w:lang w:val="en-AU"/>
        </w:rPr>
      </w:pP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 xml:space="preserve">Grover, S.P.P. and </w:t>
      </w:r>
      <w:proofErr w:type="spellStart"/>
      <w:r w:rsidRPr="004F5DF5">
        <w:rPr>
          <w:rFonts w:cs="Arial"/>
          <w:lang w:val="en-AU"/>
        </w:rPr>
        <w:t>Baldock</w:t>
      </w:r>
      <w:proofErr w:type="spellEnd"/>
      <w:r w:rsidRPr="004F5DF5">
        <w:rPr>
          <w:rFonts w:cs="Arial"/>
          <w:lang w:val="en-AU"/>
        </w:rPr>
        <w:t>, J.A. 2010.</w:t>
      </w:r>
      <w:proofErr w:type="gramEnd"/>
      <w:r w:rsidRPr="004F5DF5">
        <w:rPr>
          <w:rFonts w:cs="Arial"/>
          <w:lang w:val="en-AU"/>
        </w:rPr>
        <w:t xml:space="preserve"> Carbon decomposition processes in a peat from the Australian Alps. European Journal of Soil Science 61, 217-230. </w:t>
      </w: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 xml:space="preserve">Grover, S.P.P. and </w:t>
      </w:r>
      <w:proofErr w:type="spellStart"/>
      <w:r w:rsidRPr="004F5DF5">
        <w:rPr>
          <w:rFonts w:cs="Arial"/>
          <w:lang w:val="en-AU"/>
        </w:rPr>
        <w:t>Baldock</w:t>
      </w:r>
      <w:proofErr w:type="spellEnd"/>
      <w:r w:rsidRPr="004F5DF5">
        <w:rPr>
          <w:rFonts w:cs="Arial"/>
          <w:lang w:val="en-AU"/>
        </w:rPr>
        <w:t>, J.A. 2012.</w:t>
      </w:r>
      <w:proofErr w:type="gramEnd"/>
      <w:r w:rsidRPr="004F5DF5">
        <w:rPr>
          <w:rFonts w:cs="Arial"/>
          <w:lang w:val="en-AU"/>
        </w:rPr>
        <w:t xml:space="preserve"> </w:t>
      </w:r>
      <w:proofErr w:type="gramStart"/>
      <w:r w:rsidRPr="004F5DF5">
        <w:rPr>
          <w:rFonts w:cs="Arial"/>
          <w:lang w:val="en-AU"/>
        </w:rPr>
        <w:t>Carbon chemistry and mineralisation of peat soils, from the Australian Alps.</w:t>
      </w:r>
      <w:proofErr w:type="gramEnd"/>
      <w:r w:rsidRPr="004F5DF5">
        <w:rPr>
          <w:rFonts w:cs="Arial"/>
          <w:lang w:val="en-AU"/>
        </w:rPr>
        <w:t xml:space="preserve"> </w:t>
      </w:r>
      <w:proofErr w:type="gramStart"/>
      <w:r w:rsidRPr="004F5DF5">
        <w:rPr>
          <w:rFonts w:cs="Arial"/>
          <w:lang w:val="en-AU"/>
        </w:rPr>
        <w:t>European Journal of Soil Science 63,129-140.</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 xml:space="preserve">Grover, S. P. P., </w:t>
      </w:r>
      <w:proofErr w:type="spellStart"/>
      <w:r w:rsidRPr="004F5DF5">
        <w:rPr>
          <w:rFonts w:cs="Arial"/>
          <w:lang w:val="en-AU"/>
        </w:rPr>
        <w:t>Baldock</w:t>
      </w:r>
      <w:proofErr w:type="spellEnd"/>
      <w:r w:rsidRPr="004F5DF5">
        <w:rPr>
          <w:rFonts w:cs="Arial"/>
          <w:lang w:val="en-AU"/>
        </w:rPr>
        <w:t>, J. A. and Jacobsen, G. E. 2012.</w:t>
      </w:r>
      <w:proofErr w:type="gramEnd"/>
      <w:r w:rsidRPr="004F5DF5">
        <w:rPr>
          <w:rFonts w:cs="Arial"/>
          <w:lang w:val="en-AU"/>
        </w:rPr>
        <w:t xml:space="preserve"> Accumulation and attrition of peat soils in the Australian Alps: Isotopic dating evidence. </w:t>
      </w:r>
      <w:r w:rsidRPr="004F5DF5">
        <w:rPr>
          <w:rFonts w:cs="Arial"/>
          <w:u w:val="single"/>
          <w:lang w:val="en-AU"/>
        </w:rPr>
        <w:t>Austral Ecology</w:t>
      </w:r>
      <w:r w:rsidRPr="004F5DF5">
        <w:rPr>
          <w:rFonts w:cs="Arial"/>
          <w:lang w:val="en-AU"/>
        </w:rPr>
        <w:t xml:space="preserve"> </w:t>
      </w:r>
      <w:r w:rsidRPr="004F5DF5">
        <w:rPr>
          <w:rFonts w:cs="Arial"/>
          <w:bCs/>
          <w:lang w:val="en-AU"/>
        </w:rPr>
        <w:t>37</w:t>
      </w:r>
      <w:r w:rsidRPr="004F5DF5">
        <w:rPr>
          <w:rFonts w:cs="Arial"/>
          <w:lang w:val="en-AU"/>
        </w:rPr>
        <w:t>:510-517.</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Hewitt, S.D. 1994. The impact of enhanced greenhouse conditions on the Australian snow-pack. In: Proceedings of Symposium on Snow and Climate, University of Geneva.</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Hope, G., </w:t>
      </w:r>
      <w:proofErr w:type="spellStart"/>
      <w:r w:rsidRPr="004F5DF5">
        <w:rPr>
          <w:rFonts w:cs="Arial"/>
          <w:lang w:val="en-AU"/>
        </w:rPr>
        <w:t>Whinam</w:t>
      </w:r>
      <w:proofErr w:type="spellEnd"/>
      <w:r w:rsidRPr="004F5DF5">
        <w:rPr>
          <w:rFonts w:cs="Arial"/>
          <w:lang w:val="en-AU"/>
        </w:rPr>
        <w:t xml:space="preserve">, J. and Good, R. 2005. </w:t>
      </w:r>
      <w:proofErr w:type="gramStart"/>
      <w:r w:rsidRPr="004F5DF5">
        <w:rPr>
          <w:rFonts w:cs="Arial"/>
          <w:lang w:val="en-AU"/>
        </w:rPr>
        <w:t xml:space="preserve">Methods and preliminary results of post-fire experimental trials of restoration techniques in the </w:t>
      </w:r>
      <w:proofErr w:type="spellStart"/>
      <w:r w:rsidRPr="004F5DF5">
        <w:rPr>
          <w:rFonts w:cs="Arial"/>
          <w:lang w:val="en-AU"/>
        </w:rPr>
        <w:t>peatlands</w:t>
      </w:r>
      <w:proofErr w:type="spellEnd"/>
      <w:r w:rsidRPr="004F5DF5">
        <w:rPr>
          <w:rFonts w:cs="Arial"/>
          <w:lang w:val="en-AU"/>
        </w:rPr>
        <w:t xml:space="preserve"> of </w:t>
      </w:r>
      <w:proofErr w:type="spellStart"/>
      <w:r w:rsidRPr="004F5DF5">
        <w:rPr>
          <w:rFonts w:cs="Arial"/>
          <w:lang w:val="en-AU"/>
        </w:rPr>
        <w:t>Namadgi</w:t>
      </w:r>
      <w:proofErr w:type="spellEnd"/>
      <w:r w:rsidRPr="004F5DF5">
        <w:rPr>
          <w:rFonts w:cs="Arial"/>
          <w:lang w:val="en-AU"/>
        </w:rPr>
        <w:t xml:space="preserve"> (ACT and Kosciuszko National Parks (NSW).</w:t>
      </w:r>
      <w:proofErr w:type="gramEnd"/>
      <w:r w:rsidRPr="004F5DF5">
        <w:rPr>
          <w:rFonts w:cs="Arial"/>
          <w:lang w:val="en-AU"/>
        </w:rPr>
        <w:t xml:space="preserve"> </w:t>
      </w:r>
      <w:r w:rsidRPr="004F5DF5">
        <w:rPr>
          <w:rFonts w:cs="Arial"/>
          <w:u w:val="single"/>
          <w:lang w:val="en-AU"/>
        </w:rPr>
        <w:t>Ecological Management and Restoration</w:t>
      </w:r>
      <w:r w:rsidRPr="004F5DF5">
        <w:rPr>
          <w:rFonts w:cs="Arial"/>
          <w:lang w:val="en-AU"/>
        </w:rPr>
        <w:t xml:space="preserve"> 6: 3, 214-217.</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Hope, G.S., </w:t>
      </w:r>
      <w:proofErr w:type="spellStart"/>
      <w:r w:rsidRPr="004F5DF5">
        <w:rPr>
          <w:rFonts w:cs="Arial"/>
          <w:lang w:val="en-AU"/>
        </w:rPr>
        <w:t>Nanson</w:t>
      </w:r>
      <w:proofErr w:type="spellEnd"/>
      <w:r w:rsidRPr="004F5DF5">
        <w:rPr>
          <w:rFonts w:cs="Arial"/>
          <w:lang w:val="en-AU"/>
        </w:rPr>
        <w:t xml:space="preserve">, R. and </w:t>
      </w:r>
      <w:proofErr w:type="spellStart"/>
      <w:r w:rsidRPr="004F5DF5">
        <w:rPr>
          <w:rFonts w:cs="Arial"/>
          <w:lang w:val="en-AU"/>
        </w:rPr>
        <w:t>Flett</w:t>
      </w:r>
      <w:proofErr w:type="spellEnd"/>
      <w:r w:rsidRPr="004F5DF5">
        <w:rPr>
          <w:rFonts w:cs="Arial"/>
          <w:lang w:val="en-AU"/>
        </w:rPr>
        <w:t xml:space="preserve">, I. 2009. The peat-forming mires of the Australian Capital Territory. Technical Report 19, Territory and Municipal Services, ACT Government, Canberra. </w:t>
      </w:r>
      <w:proofErr w:type="gramStart"/>
      <w:r w:rsidRPr="004F5DF5">
        <w:rPr>
          <w:rFonts w:cs="Arial"/>
          <w:lang w:val="en-AU"/>
        </w:rPr>
        <w:t>Pp 57.</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Hope, G., </w:t>
      </w:r>
      <w:proofErr w:type="spellStart"/>
      <w:r w:rsidRPr="004F5DF5">
        <w:rPr>
          <w:rFonts w:cs="Arial"/>
          <w:lang w:val="en-AU"/>
        </w:rPr>
        <w:t>Nanson</w:t>
      </w:r>
      <w:proofErr w:type="spellEnd"/>
      <w:r w:rsidRPr="004F5DF5">
        <w:rPr>
          <w:rFonts w:cs="Arial"/>
          <w:lang w:val="en-AU"/>
        </w:rPr>
        <w:t xml:space="preserve">, R. and Jones, P. 2012. The Peat-forming bogs and fens of the Snowy Mountains of New South Wales. </w:t>
      </w:r>
      <w:proofErr w:type="gramStart"/>
      <w:r w:rsidRPr="004F5DF5">
        <w:rPr>
          <w:rFonts w:cs="Arial"/>
          <w:lang w:val="en-AU"/>
        </w:rPr>
        <w:t>NSW Department of Environment, Climate Change and Water.</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Jacobs, P. 2005. </w:t>
      </w:r>
      <w:proofErr w:type="gramStart"/>
      <w:r w:rsidRPr="004F5DF5">
        <w:rPr>
          <w:rFonts w:cs="Arial"/>
          <w:lang w:val="en-AU"/>
        </w:rPr>
        <w:t>A National Park without Cows.</w:t>
      </w:r>
      <w:proofErr w:type="gramEnd"/>
      <w:r w:rsidRPr="004F5DF5">
        <w:rPr>
          <w:rFonts w:cs="Arial"/>
          <w:lang w:val="en-AU"/>
        </w:rPr>
        <w:t xml:space="preserve"> News from the Alps, Vol 31:1-2.</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Keith, D. 2004. </w:t>
      </w:r>
      <w:proofErr w:type="gramStart"/>
      <w:r w:rsidRPr="004F5DF5">
        <w:rPr>
          <w:rFonts w:cs="Arial"/>
          <w:lang w:val="en-AU"/>
        </w:rPr>
        <w:t>Ocean Shores to Desert Dunes – The Native Vegetation of New South Wales and the ACT.</w:t>
      </w:r>
      <w:proofErr w:type="gramEnd"/>
      <w:r w:rsidRPr="004F5DF5">
        <w:rPr>
          <w:rFonts w:cs="Arial"/>
          <w:lang w:val="en-AU"/>
        </w:rPr>
        <w:t xml:space="preserve"> </w:t>
      </w:r>
      <w:proofErr w:type="gramStart"/>
      <w:r w:rsidRPr="004F5DF5">
        <w:rPr>
          <w:rFonts w:cs="Arial"/>
          <w:lang w:val="en-AU"/>
        </w:rPr>
        <w:t>Department of Environment and Conservation (NSW), Hurstville.</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Kirkpatrick, J. B. 1997. </w:t>
      </w:r>
      <w:proofErr w:type="gramStart"/>
      <w:r w:rsidRPr="004F5DF5">
        <w:rPr>
          <w:rFonts w:cs="Arial"/>
          <w:lang w:val="en-AU"/>
        </w:rPr>
        <w:t>Alpine Tasmania.</w:t>
      </w:r>
      <w:proofErr w:type="gramEnd"/>
      <w:r w:rsidRPr="004F5DF5">
        <w:rPr>
          <w:rFonts w:cs="Arial"/>
          <w:lang w:val="en-AU"/>
        </w:rPr>
        <w:t xml:space="preserve"> </w:t>
      </w:r>
      <w:proofErr w:type="gramStart"/>
      <w:r w:rsidRPr="004F5DF5">
        <w:rPr>
          <w:rFonts w:cs="Arial"/>
          <w:lang w:val="en-AU"/>
        </w:rPr>
        <w:t>An illustrated guide to the flora and vegetation.</w:t>
      </w:r>
      <w:proofErr w:type="gramEnd"/>
      <w:r w:rsidRPr="004F5DF5">
        <w:rPr>
          <w:rFonts w:cs="Arial"/>
          <w:lang w:val="en-AU"/>
        </w:rPr>
        <w:t xml:space="preserve"> Oxford University Press, Melbourne.</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Kirkpatrick, J.B. 1983, Treeless plant communities of the Tasmanian high country. Proceedings of the Ecological Society of Australia 12: 61-77.</w:t>
      </w: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 xml:space="preserve">Lawrence, R.E., Rutherford, I., </w:t>
      </w:r>
      <w:proofErr w:type="spellStart"/>
      <w:r w:rsidRPr="004F5DF5">
        <w:rPr>
          <w:rFonts w:cs="Arial"/>
          <w:lang w:val="en-AU"/>
        </w:rPr>
        <w:t>Ghadirian</w:t>
      </w:r>
      <w:proofErr w:type="spellEnd"/>
      <w:r w:rsidRPr="004F5DF5">
        <w:rPr>
          <w:rFonts w:cs="Arial"/>
          <w:lang w:val="en-AU"/>
        </w:rPr>
        <w:t>, P., White, M., Coates, F. and Thomas, I. 2009.</w:t>
      </w:r>
      <w:proofErr w:type="gramEnd"/>
      <w:r w:rsidRPr="004F5DF5">
        <w:rPr>
          <w:rFonts w:cs="Arial"/>
          <w:lang w:val="en-AU"/>
        </w:rPr>
        <w:t xml:space="preserve"> </w:t>
      </w:r>
      <w:proofErr w:type="gramStart"/>
      <w:r w:rsidRPr="004F5DF5">
        <w:rPr>
          <w:rFonts w:cs="Arial"/>
          <w:lang w:val="en-AU"/>
        </w:rPr>
        <w:t xml:space="preserve">The geography and hydrology of high country </w:t>
      </w:r>
      <w:proofErr w:type="spellStart"/>
      <w:r w:rsidRPr="004F5DF5">
        <w:rPr>
          <w:rFonts w:cs="Arial"/>
          <w:lang w:val="en-AU"/>
        </w:rPr>
        <w:t>peatlands</w:t>
      </w:r>
      <w:proofErr w:type="spellEnd"/>
      <w:r w:rsidRPr="004F5DF5">
        <w:rPr>
          <w:rFonts w:cs="Arial"/>
          <w:lang w:val="en-AU"/>
        </w:rPr>
        <w:t xml:space="preserve"> in Victoria Part 1.</w:t>
      </w:r>
      <w:proofErr w:type="gramEnd"/>
      <w:r w:rsidRPr="004F5DF5">
        <w:rPr>
          <w:rFonts w:cs="Arial"/>
          <w:lang w:val="en-AU"/>
        </w:rPr>
        <w:t xml:space="preserve"> </w:t>
      </w:r>
      <w:proofErr w:type="gramStart"/>
      <w:r w:rsidRPr="004F5DF5">
        <w:rPr>
          <w:rFonts w:cs="Arial"/>
          <w:lang w:val="en-AU"/>
        </w:rPr>
        <w:t>Geography and classification.</w:t>
      </w:r>
      <w:proofErr w:type="gramEnd"/>
      <w:r w:rsidRPr="004F5DF5">
        <w:rPr>
          <w:rFonts w:cs="Arial"/>
          <w:lang w:val="en-AU"/>
        </w:rPr>
        <w:t xml:space="preserve"> Technical Report 173, Arthur </w:t>
      </w:r>
      <w:proofErr w:type="spellStart"/>
      <w:r w:rsidRPr="004F5DF5">
        <w:rPr>
          <w:rFonts w:cs="Arial"/>
          <w:lang w:val="en-AU"/>
        </w:rPr>
        <w:t>Rylah</w:t>
      </w:r>
      <w:proofErr w:type="spellEnd"/>
      <w:r w:rsidRPr="004F5DF5">
        <w:rPr>
          <w:rFonts w:cs="Arial"/>
          <w:lang w:val="en-AU"/>
        </w:rPr>
        <w:t xml:space="preserve"> Institute for Environmental Research, Melbourne </w:t>
      </w: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 xml:space="preserve">Leigh, J.H., </w:t>
      </w:r>
      <w:proofErr w:type="spellStart"/>
      <w:r w:rsidRPr="004F5DF5">
        <w:rPr>
          <w:rFonts w:cs="Arial"/>
          <w:lang w:val="en-AU"/>
        </w:rPr>
        <w:t>Wimbush</w:t>
      </w:r>
      <w:proofErr w:type="spellEnd"/>
      <w:r w:rsidRPr="004F5DF5">
        <w:rPr>
          <w:rFonts w:cs="Arial"/>
          <w:lang w:val="en-AU"/>
        </w:rPr>
        <w:t xml:space="preserve">, D.J., Wood, D.H., Holgate, M.D., </w:t>
      </w:r>
      <w:proofErr w:type="spellStart"/>
      <w:r w:rsidRPr="004F5DF5">
        <w:rPr>
          <w:rFonts w:cs="Arial"/>
          <w:lang w:val="en-AU"/>
        </w:rPr>
        <w:t>Slee</w:t>
      </w:r>
      <w:proofErr w:type="spellEnd"/>
      <w:r w:rsidRPr="004F5DF5">
        <w:rPr>
          <w:rFonts w:cs="Arial"/>
          <w:lang w:val="en-AU"/>
        </w:rPr>
        <w:t>, A.V., Stanger, M.G., and Forrester R. I. 1987.</w:t>
      </w:r>
      <w:proofErr w:type="gramEnd"/>
      <w:r w:rsidRPr="004F5DF5">
        <w:rPr>
          <w:rFonts w:cs="Arial"/>
          <w:lang w:val="en-AU"/>
        </w:rPr>
        <w:t xml:space="preserve"> </w:t>
      </w:r>
      <w:proofErr w:type="gramStart"/>
      <w:r w:rsidRPr="004F5DF5">
        <w:rPr>
          <w:rFonts w:cs="Arial"/>
          <w:lang w:val="en-AU"/>
        </w:rPr>
        <w:t>Effects of rabbit grazing and fire on a subalpine environment.</w:t>
      </w:r>
      <w:proofErr w:type="gramEnd"/>
      <w:r w:rsidRPr="004F5DF5">
        <w:rPr>
          <w:rFonts w:cs="Arial"/>
          <w:lang w:val="en-AU"/>
        </w:rPr>
        <w:t xml:space="preserve"> In: Herbaceous and shrubby vegetation. Australian Journal of Botany 35: 433-64.</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Mackey, B., Berry, S., High, S., Ferrier, S., Harwood, T.D. and Williams, K.J. 2012. Ecosystem </w:t>
      </w:r>
      <w:proofErr w:type="spellStart"/>
      <w:r w:rsidRPr="004F5DF5">
        <w:rPr>
          <w:rFonts w:cs="Arial"/>
          <w:lang w:val="en-AU"/>
        </w:rPr>
        <w:t>Greenspots</w:t>
      </w:r>
      <w:proofErr w:type="spellEnd"/>
      <w:r w:rsidRPr="004F5DF5">
        <w:rPr>
          <w:rFonts w:cs="Arial"/>
          <w:lang w:val="en-AU"/>
        </w:rPr>
        <w:t xml:space="preserve">: identifying potential drought, fire and climate-change micro-refuges. </w:t>
      </w:r>
      <w:proofErr w:type="gramStart"/>
      <w:r w:rsidRPr="004F5DF5">
        <w:rPr>
          <w:rFonts w:cs="Arial"/>
          <w:u w:val="single"/>
          <w:lang w:val="en-AU"/>
        </w:rPr>
        <w:t>Ecological Applications,</w:t>
      </w:r>
      <w:r w:rsidRPr="004F5DF5">
        <w:rPr>
          <w:rFonts w:cs="Arial"/>
          <w:lang w:val="en-AU"/>
        </w:rPr>
        <w:t xml:space="preserve"> 22(6) pp1852-1864.</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Mansergh</w:t>
      </w:r>
      <w:proofErr w:type="spellEnd"/>
      <w:r w:rsidRPr="004F5DF5">
        <w:rPr>
          <w:rFonts w:cs="Arial"/>
          <w:lang w:val="en-AU"/>
        </w:rPr>
        <w:t xml:space="preserve">, I., Newsome, A. and </w:t>
      </w:r>
      <w:proofErr w:type="spellStart"/>
      <w:r w:rsidRPr="004F5DF5">
        <w:rPr>
          <w:rFonts w:cs="Arial"/>
          <w:lang w:val="en-AU"/>
        </w:rPr>
        <w:t>Shorthouse</w:t>
      </w:r>
      <w:proofErr w:type="spellEnd"/>
      <w:r w:rsidRPr="004F5DF5">
        <w:rPr>
          <w:rFonts w:cs="Arial"/>
          <w:lang w:val="en-AU"/>
        </w:rPr>
        <w:t xml:space="preserve">, D. 2002. Fauna Values (with reference to introduced vertebrates). </w:t>
      </w:r>
      <w:proofErr w:type="gramStart"/>
      <w:r w:rsidRPr="004F5DF5">
        <w:rPr>
          <w:rFonts w:cs="Arial"/>
          <w:lang w:val="en-AU"/>
        </w:rPr>
        <w:t>NSW National Parks and Wildlife Service, Queanbeyan.</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McDougall, K. 1989. The effect of excluding cattle from a </w:t>
      </w:r>
      <w:proofErr w:type="spellStart"/>
      <w:r w:rsidRPr="004F5DF5">
        <w:rPr>
          <w:rFonts w:cs="Arial"/>
          <w:lang w:val="en-AU"/>
        </w:rPr>
        <w:t>mossbed</w:t>
      </w:r>
      <w:proofErr w:type="spellEnd"/>
      <w:r w:rsidRPr="004F5DF5">
        <w:rPr>
          <w:rFonts w:cs="Arial"/>
          <w:lang w:val="en-AU"/>
        </w:rPr>
        <w:t xml:space="preserve"> on the Bogong High Plains, Victoria., Arthur </w:t>
      </w:r>
      <w:proofErr w:type="spellStart"/>
      <w:r w:rsidRPr="004F5DF5">
        <w:rPr>
          <w:rFonts w:cs="Arial"/>
          <w:lang w:val="en-AU"/>
        </w:rPr>
        <w:t>Rylah</w:t>
      </w:r>
      <w:proofErr w:type="spellEnd"/>
      <w:r w:rsidRPr="004F5DF5">
        <w:rPr>
          <w:rFonts w:cs="Arial"/>
          <w:lang w:val="en-AU"/>
        </w:rPr>
        <w:t xml:space="preserve"> Institute for Environmental Research, Melbourne.</w:t>
      </w:r>
    </w:p>
    <w:p w:rsidR="00FF7C6B" w:rsidRPr="004F5DF5" w:rsidRDefault="0056758E" w:rsidP="00FF7C6B">
      <w:pPr>
        <w:tabs>
          <w:tab w:val="left" w:pos="1276"/>
        </w:tabs>
        <w:autoSpaceDE w:val="0"/>
        <w:autoSpaceDN w:val="0"/>
        <w:adjustRightInd w:val="0"/>
        <w:ind w:left="709" w:right="-330" w:hanging="720"/>
        <w:rPr>
          <w:rFonts w:cs="Arial"/>
          <w:lang w:val="en-AU"/>
        </w:rPr>
      </w:pPr>
      <w:r w:rsidRPr="004F5DF5">
        <w:rPr>
          <w:rFonts w:cs="Arial"/>
          <w:lang w:val="en-AU"/>
        </w:rPr>
        <w:t xml:space="preserve">McDougall, K. 2007. </w:t>
      </w:r>
      <w:proofErr w:type="gramStart"/>
      <w:r w:rsidRPr="004F5DF5">
        <w:rPr>
          <w:rFonts w:cs="Arial"/>
          <w:lang w:val="en-AU"/>
        </w:rPr>
        <w:t xml:space="preserve">Grazing and fire in two subalpine </w:t>
      </w:r>
      <w:proofErr w:type="spellStart"/>
      <w:r w:rsidRPr="004F5DF5">
        <w:rPr>
          <w:rFonts w:cs="Arial"/>
          <w:lang w:val="en-AU"/>
        </w:rPr>
        <w:t>peatlands</w:t>
      </w:r>
      <w:proofErr w:type="spellEnd"/>
      <w:r w:rsidRPr="004F5DF5">
        <w:rPr>
          <w:rFonts w:cs="Arial"/>
          <w:lang w:val="en-AU"/>
        </w:rPr>
        <w:t>.</w:t>
      </w:r>
      <w:proofErr w:type="gramEnd"/>
      <w:r w:rsidRPr="004F5DF5">
        <w:rPr>
          <w:rFonts w:cs="Arial"/>
          <w:lang w:val="en-AU"/>
        </w:rPr>
        <w:t xml:space="preserve"> </w:t>
      </w:r>
      <w:r w:rsidRPr="004F5DF5">
        <w:rPr>
          <w:rFonts w:cs="Arial"/>
          <w:u w:val="single"/>
          <w:lang w:val="en-AU"/>
        </w:rPr>
        <w:t>Australian Journal of Botany</w:t>
      </w:r>
      <w:r w:rsidRPr="004F5DF5">
        <w:rPr>
          <w:rFonts w:cs="Arial"/>
          <w:lang w:val="en-AU"/>
        </w:rPr>
        <w:t xml:space="preserve"> </w:t>
      </w:r>
      <w:r w:rsidRPr="004F5DF5">
        <w:rPr>
          <w:rFonts w:cs="Arial"/>
          <w:bCs/>
          <w:lang w:val="en-AU"/>
        </w:rPr>
        <w:t>55</w:t>
      </w:r>
      <w:r w:rsidRPr="004F5DF5">
        <w:rPr>
          <w:rFonts w:cs="Arial"/>
          <w:lang w:val="en-AU"/>
        </w:rPr>
        <w:t>:42-47.</w:t>
      </w:r>
    </w:p>
    <w:p w:rsidR="00FF7C6B" w:rsidRPr="004F5DF5" w:rsidRDefault="0056758E" w:rsidP="00FF7C6B">
      <w:pPr>
        <w:tabs>
          <w:tab w:val="left" w:pos="1276"/>
        </w:tabs>
        <w:autoSpaceDE w:val="0"/>
        <w:autoSpaceDN w:val="0"/>
        <w:adjustRightInd w:val="0"/>
        <w:ind w:left="709" w:right="-330" w:hanging="720"/>
        <w:rPr>
          <w:rFonts w:cs="Arial"/>
          <w:lang w:val="en-AU"/>
        </w:rPr>
      </w:pPr>
      <w:proofErr w:type="gramStart"/>
      <w:r w:rsidRPr="004F5DF5">
        <w:rPr>
          <w:rFonts w:cs="Arial"/>
          <w:lang w:val="en-AU"/>
        </w:rPr>
        <w:t>McDougall, K, and Walsh, N. 2007.</w:t>
      </w:r>
      <w:proofErr w:type="gramEnd"/>
      <w:r w:rsidRPr="004F5DF5">
        <w:rPr>
          <w:rFonts w:cs="Arial"/>
          <w:lang w:val="en-AU"/>
        </w:rPr>
        <w:t xml:space="preserve"> </w:t>
      </w:r>
      <w:proofErr w:type="gramStart"/>
      <w:r w:rsidRPr="004F5DF5">
        <w:rPr>
          <w:rFonts w:cs="Arial"/>
          <w:lang w:val="en-AU"/>
        </w:rPr>
        <w:t>Treeless vegetation of the Australian Alps.</w:t>
      </w:r>
      <w:proofErr w:type="gramEnd"/>
      <w:r w:rsidRPr="004F5DF5">
        <w:rPr>
          <w:rFonts w:cs="Arial"/>
          <w:lang w:val="en-AU"/>
        </w:rPr>
        <w:t xml:space="preserve"> </w:t>
      </w:r>
      <w:proofErr w:type="spellStart"/>
      <w:r w:rsidRPr="004F5DF5">
        <w:rPr>
          <w:rFonts w:cs="Arial"/>
          <w:u w:val="single"/>
          <w:lang w:val="en-AU"/>
        </w:rPr>
        <w:t>Cunninghamia</w:t>
      </w:r>
      <w:proofErr w:type="spellEnd"/>
      <w:r w:rsidRPr="004F5DF5">
        <w:rPr>
          <w:rFonts w:cs="Arial"/>
          <w:lang w:val="en-AU"/>
        </w:rPr>
        <w:t xml:space="preserve"> 10:1: 1-57.</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Morgan, J. 2000. Orange Hawkweed </w:t>
      </w:r>
      <w:proofErr w:type="spellStart"/>
      <w:r w:rsidRPr="004F5DF5">
        <w:rPr>
          <w:rFonts w:cs="Arial"/>
          <w:i/>
          <w:lang w:val="en-AU"/>
        </w:rPr>
        <w:t>Heiracium</w:t>
      </w:r>
      <w:proofErr w:type="spellEnd"/>
      <w:r w:rsidRPr="004F5DF5">
        <w:rPr>
          <w:rFonts w:cs="Arial"/>
          <w:i/>
          <w:lang w:val="en-AU"/>
        </w:rPr>
        <w:t xml:space="preserve"> </w:t>
      </w:r>
      <w:proofErr w:type="spellStart"/>
      <w:r w:rsidRPr="004F5DF5">
        <w:rPr>
          <w:rFonts w:cs="Arial"/>
          <w:i/>
          <w:lang w:val="en-AU"/>
        </w:rPr>
        <w:t>aurantiacum</w:t>
      </w:r>
      <w:proofErr w:type="spellEnd"/>
      <w:r w:rsidRPr="004F5DF5">
        <w:rPr>
          <w:rFonts w:cs="Arial"/>
          <w:i/>
          <w:lang w:val="en-AU"/>
        </w:rPr>
        <w:t xml:space="preserve"> L.</w:t>
      </w:r>
      <w:r w:rsidRPr="004F5DF5">
        <w:rPr>
          <w:rFonts w:cs="Arial"/>
          <w:lang w:val="en-AU"/>
        </w:rPr>
        <w:t xml:space="preserve">: a new naturalised species in alpine Australia. </w:t>
      </w:r>
      <w:r w:rsidRPr="004F5DF5">
        <w:rPr>
          <w:rFonts w:cs="Arial"/>
          <w:u w:val="single"/>
          <w:lang w:val="en-AU"/>
        </w:rPr>
        <w:t>Victorian Naturalist</w:t>
      </w:r>
      <w:r w:rsidRPr="004F5DF5">
        <w:rPr>
          <w:rFonts w:cs="Arial"/>
          <w:lang w:val="en-AU"/>
        </w:rPr>
        <w:t xml:space="preserve"> 117(2): 50-51.</w:t>
      </w: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NSWDEC.</w:t>
      </w:r>
      <w:proofErr w:type="gramEnd"/>
      <w:r w:rsidRPr="004F5DF5">
        <w:rPr>
          <w:rFonts w:cs="Arial"/>
          <w:lang w:val="en-AU"/>
        </w:rPr>
        <w:t xml:space="preserve"> </w:t>
      </w:r>
      <w:proofErr w:type="gramStart"/>
      <w:r w:rsidRPr="004F5DF5">
        <w:rPr>
          <w:rFonts w:cs="Arial"/>
          <w:lang w:val="en-AU"/>
        </w:rPr>
        <w:t>2006. Kosciuszko National Park Plan of Management.</w:t>
      </w:r>
      <w:proofErr w:type="gramEnd"/>
      <w:r w:rsidRPr="004F5DF5">
        <w:rPr>
          <w:rFonts w:cs="Arial"/>
          <w:lang w:val="en-AU"/>
        </w:rPr>
        <w:t xml:space="preserve"> </w:t>
      </w:r>
      <w:proofErr w:type="gramStart"/>
      <w:r w:rsidRPr="004F5DF5">
        <w:rPr>
          <w:rFonts w:cs="Arial"/>
          <w:lang w:val="en-AU"/>
        </w:rPr>
        <w:t>NSW Department of Environment and Conservation, Sydney.</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O’Brien, P. and Wren, L. 2002. </w:t>
      </w:r>
      <w:proofErr w:type="gramStart"/>
      <w:r w:rsidRPr="004F5DF5">
        <w:rPr>
          <w:rFonts w:cs="Arial"/>
          <w:lang w:val="en-AU"/>
        </w:rPr>
        <w:t>Managing a Legend-Wild horse management in Kosciuszko National Park.</w:t>
      </w:r>
      <w:proofErr w:type="gramEnd"/>
      <w:r w:rsidRPr="004F5DF5">
        <w:rPr>
          <w:rFonts w:cs="Arial"/>
          <w:lang w:val="en-AU"/>
        </w:rPr>
        <w:t xml:space="preserve"> In: Celebrating Mountains – An International Year of Mountains Conference Proceedings, Jindabyne 2002. </w:t>
      </w:r>
      <w:proofErr w:type="gramStart"/>
      <w:r w:rsidRPr="004F5DF5">
        <w:rPr>
          <w:rFonts w:cs="Arial"/>
          <w:lang w:val="en-AU"/>
        </w:rPr>
        <w:t>Australian Alps Liaison Committee.</w:t>
      </w:r>
      <w:proofErr w:type="gramEnd"/>
      <w:r w:rsidRPr="004F5DF5">
        <w:rPr>
          <w:rFonts w:cs="Arial"/>
          <w:lang w:val="en-AU"/>
        </w:rPr>
        <w:t xml:space="preserve"> </w:t>
      </w:r>
      <w:proofErr w:type="gramStart"/>
      <w:r w:rsidRPr="004F5DF5">
        <w:rPr>
          <w:rFonts w:cs="Arial"/>
          <w:lang w:val="en-AU"/>
        </w:rPr>
        <w:t>Pp449-451.</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Osborne, W., Green, K., and Davis, M. 1998.</w:t>
      </w:r>
      <w:proofErr w:type="gramEnd"/>
      <w:r w:rsidRPr="004F5DF5">
        <w:rPr>
          <w:rFonts w:cs="Arial"/>
          <w:lang w:val="en-AU"/>
        </w:rPr>
        <w:t xml:space="preserve"> Temporal and spatial </w:t>
      </w:r>
      <w:proofErr w:type="gramStart"/>
      <w:r w:rsidRPr="004F5DF5">
        <w:rPr>
          <w:rFonts w:cs="Arial"/>
          <w:lang w:val="en-AU"/>
        </w:rPr>
        <w:t>variation in snow cover</w:t>
      </w:r>
      <w:proofErr w:type="gramEnd"/>
      <w:r w:rsidRPr="004F5DF5">
        <w:rPr>
          <w:rFonts w:cs="Arial"/>
          <w:lang w:val="en-AU"/>
        </w:rPr>
        <w:t xml:space="preserve">, in: Snow: A Natural History; and Uncertain Future (Ed. Green, K.). </w:t>
      </w:r>
      <w:proofErr w:type="gramStart"/>
      <w:r w:rsidRPr="004F5DF5">
        <w:rPr>
          <w:rFonts w:cs="Arial"/>
          <w:lang w:val="en-AU"/>
        </w:rPr>
        <w:t>Australian Alps Liaison Committee.</w:t>
      </w:r>
      <w:proofErr w:type="gramEnd"/>
      <w:r w:rsidRPr="004F5DF5">
        <w:rPr>
          <w:rFonts w:cs="Arial"/>
          <w:lang w:val="en-AU"/>
        </w:rPr>
        <w:t xml:space="preserve"> Pp 56-68.</w:t>
      </w:r>
    </w:p>
    <w:p w:rsidR="00FF7C6B" w:rsidRDefault="0056758E">
      <w:pPr>
        <w:rPr>
          <w:rFonts w:cs="Arial"/>
          <w:lang w:val="en-AU"/>
        </w:rPr>
      </w:pPr>
      <w:r>
        <w:rPr>
          <w:rFonts w:cs="Arial"/>
          <w:lang w:val="en-AU"/>
        </w:rPr>
        <w:br w:type="page"/>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Pickering, C., Good, R., and Green, K. 2004. Potential Effects of Global warming on the biota of the Australian Alps. </w:t>
      </w:r>
      <w:proofErr w:type="gramStart"/>
      <w:r w:rsidRPr="004F5DF5">
        <w:rPr>
          <w:rFonts w:cs="Arial"/>
          <w:lang w:val="en-AU"/>
        </w:rPr>
        <w:t>Australian Greenhouse Office.</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 xml:space="preserve">Sharp, S., Macdonald, T., </w:t>
      </w:r>
      <w:proofErr w:type="spellStart"/>
      <w:r w:rsidRPr="004F5DF5">
        <w:rPr>
          <w:rFonts w:cs="Arial"/>
          <w:lang w:val="en-AU"/>
        </w:rPr>
        <w:t>Kitchin</w:t>
      </w:r>
      <w:proofErr w:type="spellEnd"/>
      <w:r w:rsidRPr="004F5DF5">
        <w:rPr>
          <w:rFonts w:cs="Arial"/>
          <w:lang w:val="en-AU"/>
        </w:rPr>
        <w:t xml:space="preserve">, M., and </w:t>
      </w:r>
      <w:proofErr w:type="spellStart"/>
      <w:r w:rsidRPr="004F5DF5">
        <w:rPr>
          <w:rFonts w:cs="Arial"/>
          <w:lang w:val="en-AU"/>
        </w:rPr>
        <w:t>Dunford</w:t>
      </w:r>
      <w:proofErr w:type="spellEnd"/>
      <w:r w:rsidRPr="004F5DF5">
        <w:rPr>
          <w:rFonts w:cs="Arial"/>
          <w:lang w:val="en-AU"/>
        </w:rPr>
        <w:t>, M. 2007.</w:t>
      </w:r>
      <w:proofErr w:type="gramEnd"/>
      <w:r w:rsidRPr="004F5DF5">
        <w:rPr>
          <w:rFonts w:cs="Arial"/>
          <w:lang w:val="en-AU"/>
        </w:rPr>
        <w:t xml:space="preserve"> </w:t>
      </w:r>
      <w:proofErr w:type="gramStart"/>
      <w:r w:rsidRPr="004F5DF5">
        <w:rPr>
          <w:rFonts w:cs="Arial"/>
          <w:lang w:val="en-AU"/>
        </w:rPr>
        <w:t>Setting conservation targets for vegetation communities in the ACT.</w:t>
      </w:r>
      <w:proofErr w:type="gramEnd"/>
      <w:r w:rsidRPr="004F5DF5">
        <w:rPr>
          <w:rFonts w:cs="Arial"/>
          <w:lang w:val="en-AU"/>
        </w:rPr>
        <w:t xml:space="preserve"> Report to the ACT Natural Resource Management Council.</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Shoo, L.P., Williams, S.E, and Hero, J. 2006. Detecting climate change induced range shifts: Where and how should we be looking? </w:t>
      </w:r>
      <w:r w:rsidRPr="004F5DF5">
        <w:rPr>
          <w:rFonts w:cs="Arial"/>
          <w:u w:val="single"/>
          <w:lang w:val="en-AU"/>
        </w:rPr>
        <w:t>Austral Ecology</w:t>
      </w:r>
      <w:r w:rsidRPr="004F5DF5">
        <w:rPr>
          <w:rFonts w:cs="Arial"/>
          <w:lang w:val="en-AU"/>
        </w:rPr>
        <w:t xml:space="preserve"> 31, pp 22-29.</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proofErr w:type="gramStart"/>
      <w:r w:rsidRPr="004F5DF5">
        <w:rPr>
          <w:rFonts w:cs="Arial"/>
          <w:lang w:val="en-AU"/>
        </w:rPr>
        <w:t>Silvester</w:t>
      </w:r>
      <w:proofErr w:type="spellEnd"/>
      <w:r w:rsidRPr="004F5DF5">
        <w:rPr>
          <w:rFonts w:cs="Arial"/>
          <w:lang w:val="en-AU"/>
        </w:rPr>
        <w:t>, 2009.</w:t>
      </w:r>
      <w:proofErr w:type="gramEnd"/>
      <w:r w:rsidRPr="004F5DF5">
        <w:rPr>
          <w:rFonts w:cs="Arial"/>
          <w:lang w:val="en-AU"/>
        </w:rPr>
        <w:t xml:space="preserve"> </w:t>
      </w:r>
      <w:proofErr w:type="gramStart"/>
      <w:r w:rsidRPr="004F5DF5">
        <w:rPr>
          <w:rFonts w:cs="Arial"/>
          <w:lang w:val="en-AU"/>
        </w:rPr>
        <w:t xml:space="preserve">Ionic regulation in an alpine </w:t>
      </w:r>
      <w:proofErr w:type="spellStart"/>
      <w:r w:rsidRPr="004F5DF5">
        <w:rPr>
          <w:rFonts w:cs="Arial"/>
          <w:lang w:val="en-AU"/>
        </w:rPr>
        <w:t>peatland</w:t>
      </w:r>
      <w:proofErr w:type="spellEnd"/>
      <w:r w:rsidRPr="004F5DF5">
        <w:rPr>
          <w:rFonts w:cs="Arial"/>
          <w:lang w:val="en-AU"/>
        </w:rPr>
        <w:t xml:space="preserve"> in the Bogong High Plains, Victoria, Australia.</w:t>
      </w:r>
      <w:proofErr w:type="gramEnd"/>
      <w:r w:rsidRPr="004F5DF5">
        <w:rPr>
          <w:rFonts w:cs="Arial"/>
          <w:lang w:val="en-AU"/>
        </w:rPr>
        <w:t xml:space="preserve"> CSIRO, </w:t>
      </w:r>
      <w:r w:rsidRPr="004F5DF5">
        <w:rPr>
          <w:rFonts w:cs="Arial"/>
          <w:u w:val="single"/>
          <w:lang w:val="en-AU"/>
        </w:rPr>
        <w:t>Environmental Chemistry</w:t>
      </w:r>
      <w:r w:rsidRPr="004F5DF5">
        <w:rPr>
          <w:rFonts w:cs="Arial"/>
          <w:lang w:val="en-AU"/>
        </w:rPr>
        <w:t>, 6, 424-431.</w:t>
      </w: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Slattery, D. 1998.</w:t>
      </w:r>
      <w:proofErr w:type="gramEnd"/>
      <w:r w:rsidRPr="004F5DF5">
        <w:rPr>
          <w:rFonts w:cs="Arial"/>
          <w:lang w:val="en-AU"/>
        </w:rPr>
        <w:t xml:space="preserve"> The Australian Alps: Kosciuszko, Alpine and </w:t>
      </w:r>
      <w:proofErr w:type="spellStart"/>
      <w:r w:rsidRPr="004F5DF5">
        <w:rPr>
          <w:rFonts w:cs="Arial"/>
          <w:lang w:val="en-AU"/>
        </w:rPr>
        <w:t>Namadgi</w:t>
      </w:r>
      <w:proofErr w:type="spellEnd"/>
      <w:r w:rsidRPr="004F5DF5">
        <w:rPr>
          <w:rFonts w:cs="Arial"/>
          <w:lang w:val="en-AU"/>
        </w:rPr>
        <w:t xml:space="preserve"> National Parks. UNSW Press Ltd., Sydney.</w:t>
      </w:r>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TDPIW</w:t>
      </w:r>
      <w:r>
        <w:rPr>
          <w:rFonts w:cs="Arial"/>
          <w:lang w:val="en-AU"/>
        </w:rPr>
        <w:t>.</w:t>
      </w:r>
      <w:proofErr w:type="gramEnd"/>
      <w:r w:rsidRPr="004F5DF5">
        <w:rPr>
          <w:rFonts w:cs="Arial"/>
          <w:lang w:val="en-AU"/>
        </w:rPr>
        <w:t xml:space="preserve"> 2007. </w:t>
      </w:r>
      <w:r w:rsidRPr="004F5DF5">
        <w:rPr>
          <w:rFonts w:cs="Arial"/>
          <w:i/>
          <w:lang w:val="en-AU"/>
        </w:rPr>
        <w:t xml:space="preserve">Sphagnum </w:t>
      </w:r>
      <w:r w:rsidRPr="004F5DF5">
        <w:rPr>
          <w:rFonts w:cs="Arial"/>
          <w:lang w:val="en-AU"/>
        </w:rPr>
        <w:t>moss – sustainable use and management. Department of Primary Industries and Water, Hobart.</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Tolsma</w:t>
      </w:r>
      <w:proofErr w:type="spellEnd"/>
      <w:r w:rsidRPr="004F5DF5">
        <w:rPr>
          <w:rFonts w:cs="Arial"/>
          <w:lang w:val="en-AU"/>
        </w:rPr>
        <w:t xml:space="preserve"> A., and Shannon, J. 2009. An Assessment of the Management needs of </w:t>
      </w:r>
      <w:proofErr w:type="spellStart"/>
      <w:r w:rsidRPr="004F5DF5">
        <w:rPr>
          <w:rFonts w:cs="Arial"/>
          <w:lang w:val="en-AU"/>
        </w:rPr>
        <w:t>Mossbeds</w:t>
      </w:r>
      <w:proofErr w:type="spellEnd"/>
      <w:r w:rsidRPr="004F5DF5">
        <w:rPr>
          <w:rFonts w:cs="Arial"/>
          <w:lang w:val="en-AU"/>
        </w:rPr>
        <w:t xml:space="preserve"> at Lake Mountain and the Baw </w:t>
      </w:r>
      <w:proofErr w:type="spellStart"/>
      <w:r w:rsidRPr="004F5DF5">
        <w:rPr>
          <w:rFonts w:cs="Arial"/>
          <w:lang w:val="en-AU"/>
        </w:rPr>
        <w:t>Baw</w:t>
      </w:r>
      <w:proofErr w:type="spellEnd"/>
      <w:r w:rsidRPr="004F5DF5">
        <w:rPr>
          <w:rFonts w:cs="Arial"/>
          <w:lang w:val="en-AU"/>
        </w:rPr>
        <w:t xml:space="preserve"> Plateau. Report to Parks Victoria. </w:t>
      </w:r>
      <w:proofErr w:type="gramStart"/>
      <w:r w:rsidRPr="004F5DF5">
        <w:rPr>
          <w:rFonts w:cs="Arial"/>
          <w:lang w:val="en-AU"/>
        </w:rPr>
        <w:t xml:space="preserve">Arthur </w:t>
      </w:r>
      <w:proofErr w:type="spellStart"/>
      <w:r w:rsidRPr="004F5DF5">
        <w:rPr>
          <w:rFonts w:cs="Arial"/>
          <w:lang w:val="en-AU"/>
        </w:rPr>
        <w:t>Rylah</w:t>
      </w:r>
      <w:proofErr w:type="spellEnd"/>
      <w:r w:rsidRPr="004F5DF5">
        <w:rPr>
          <w:rFonts w:cs="Arial"/>
          <w:lang w:val="en-AU"/>
        </w:rPr>
        <w:t xml:space="preserve"> Institute for Environmental Research.</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VDSE.</w:t>
      </w:r>
      <w:proofErr w:type="gramEnd"/>
      <w:r w:rsidRPr="004F5DF5">
        <w:rPr>
          <w:rFonts w:cs="Arial"/>
          <w:lang w:val="en-AU"/>
        </w:rPr>
        <w:t xml:space="preserve"> 2007. </w:t>
      </w:r>
      <w:r w:rsidRPr="004F5DF5">
        <w:rPr>
          <w:rFonts w:cs="Arial"/>
          <w:i/>
          <w:iCs/>
          <w:lang w:val="en-AU"/>
        </w:rPr>
        <w:t>Flora and Fauna Guarantee Act 1988)</w:t>
      </w:r>
      <w:r w:rsidRPr="004F5DF5">
        <w:rPr>
          <w:rFonts w:cs="Arial"/>
          <w:lang w:val="en-AU"/>
        </w:rPr>
        <w:t xml:space="preserve"> Threatened List December 2007. </w:t>
      </w:r>
      <w:proofErr w:type="gramStart"/>
      <w:r w:rsidRPr="004F5DF5">
        <w:rPr>
          <w:rFonts w:cs="Arial"/>
          <w:lang w:val="en-AU"/>
        </w:rPr>
        <w:t>Victorian Department of Sustainability and Environment.</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VDSE</w:t>
      </w:r>
      <w:r>
        <w:rPr>
          <w:rFonts w:cs="Arial"/>
          <w:lang w:val="en-AU"/>
        </w:rPr>
        <w:t>.</w:t>
      </w:r>
      <w:proofErr w:type="gramEnd"/>
      <w:r w:rsidRPr="004F5DF5">
        <w:rPr>
          <w:rFonts w:cs="Arial"/>
          <w:lang w:val="en-AU"/>
        </w:rPr>
        <w:t xml:space="preserve"> 2013. Advisory List of Threatened Vertebrate Fauna in Victoria. </w:t>
      </w:r>
      <w:proofErr w:type="gramStart"/>
      <w:r w:rsidRPr="004F5DF5">
        <w:rPr>
          <w:rFonts w:cs="Arial"/>
          <w:lang w:val="en-AU"/>
        </w:rPr>
        <w:t>Victorian Department of Sustainability and Environment.</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VEPI</w:t>
      </w:r>
      <w:r>
        <w:rPr>
          <w:rFonts w:cs="Arial"/>
          <w:lang w:val="en-AU"/>
        </w:rPr>
        <w:t>.</w:t>
      </w:r>
      <w:proofErr w:type="gramEnd"/>
      <w:r w:rsidRPr="004F5DF5">
        <w:rPr>
          <w:rFonts w:cs="Arial"/>
          <w:lang w:val="en-AU"/>
        </w:rPr>
        <w:t xml:space="preserve"> (</w:t>
      </w:r>
      <w:proofErr w:type="gramStart"/>
      <w:r w:rsidRPr="004F5DF5">
        <w:rPr>
          <w:rFonts w:cs="Arial"/>
          <w:lang w:val="en-AU"/>
        </w:rPr>
        <w:t>in</w:t>
      </w:r>
      <w:proofErr w:type="gramEnd"/>
      <w:r w:rsidRPr="004F5DF5">
        <w:rPr>
          <w:rFonts w:cs="Arial"/>
          <w:lang w:val="en-AU"/>
        </w:rPr>
        <w:t xml:space="preserve"> prep). </w:t>
      </w:r>
      <w:proofErr w:type="gramStart"/>
      <w:r w:rsidRPr="004F5DF5">
        <w:rPr>
          <w:rFonts w:cs="Arial"/>
          <w:lang w:val="en-AU"/>
        </w:rPr>
        <w:t xml:space="preserve">Victorian Alpine </w:t>
      </w:r>
      <w:proofErr w:type="spellStart"/>
      <w:r w:rsidRPr="004F5DF5">
        <w:rPr>
          <w:rFonts w:cs="Arial"/>
          <w:lang w:val="en-AU"/>
        </w:rPr>
        <w:t>Peatlands</w:t>
      </w:r>
      <w:proofErr w:type="spellEnd"/>
      <w:r w:rsidRPr="004F5DF5">
        <w:rPr>
          <w:rFonts w:cs="Arial"/>
          <w:lang w:val="en-AU"/>
        </w:rPr>
        <w:t xml:space="preserve"> Spatial Action Plan.</w:t>
      </w:r>
      <w:proofErr w:type="gramEnd"/>
      <w:r w:rsidRPr="004F5DF5">
        <w:rPr>
          <w:rFonts w:cs="Arial"/>
          <w:lang w:val="en-AU"/>
        </w:rPr>
        <w:t xml:space="preserve"> </w:t>
      </w:r>
      <w:proofErr w:type="gramStart"/>
      <w:r w:rsidRPr="004F5DF5">
        <w:rPr>
          <w:rFonts w:cs="Arial"/>
          <w:lang w:val="en-AU"/>
        </w:rPr>
        <w:t>Department of Sustainability, Victoria.</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VSAC.</w:t>
      </w:r>
      <w:proofErr w:type="gramEnd"/>
      <w:r w:rsidRPr="004F5DF5">
        <w:rPr>
          <w:rFonts w:cs="Arial"/>
          <w:lang w:val="en-AU"/>
        </w:rPr>
        <w:t xml:space="preserve"> </w:t>
      </w:r>
      <w:proofErr w:type="gramStart"/>
      <w:r w:rsidRPr="004F5DF5">
        <w:rPr>
          <w:rFonts w:cs="Arial"/>
          <w:lang w:val="en-AU"/>
        </w:rPr>
        <w:t>1991a. Fen (Bog Pool) Community.</w:t>
      </w:r>
      <w:proofErr w:type="gramEnd"/>
      <w:r w:rsidRPr="004F5DF5">
        <w:rPr>
          <w:rFonts w:cs="Arial"/>
          <w:lang w:val="en-AU"/>
        </w:rPr>
        <w:t xml:space="preserve"> </w:t>
      </w:r>
      <w:proofErr w:type="gramStart"/>
      <w:r w:rsidRPr="004F5DF5">
        <w:rPr>
          <w:rFonts w:cs="Arial"/>
          <w:lang w:val="en-AU"/>
        </w:rPr>
        <w:t xml:space="preserve">No.182. Final recommendation on a nomination for listing under Section 10 of the </w:t>
      </w:r>
      <w:r w:rsidRPr="004F5DF5">
        <w:rPr>
          <w:rFonts w:cs="Arial"/>
          <w:i/>
          <w:iCs/>
          <w:lang w:val="en-AU"/>
        </w:rPr>
        <w:t>Flora and Fauna Guarantee Act 1988.</w:t>
      </w:r>
      <w:proofErr w:type="gramEnd"/>
      <w:r w:rsidRPr="004F5DF5">
        <w:rPr>
          <w:rFonts w:cs="Arial"/>
          <w:lang w:val="en-AU"/>
        </w:rPr>
        <w:t xml:space="preserve"> </w:t>
      </w:r>
      <w:proofErr w:type="gramStart"/>
      <w:r w:rsidRPr="004F5DF5">
        <w:rPr>
          <w:rFonts w:cs="Arial"/>
          <w:lang w:val="en-AU"/>
        </w:rPr>
        <w:t>Victorian Scientific Advisory Committee to the Department of the Environment and Sustainability.</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VSAC.</w:t>
      </w:r>
      <w:proofErr w:type="gramEnd"/>
      <w:r w:rsidRPr="004F5DF5">
        <w:rPr>
          <w:rFonts w:cs="Arial"/>
          <w:lang w:val="en-AU"/>
        </w:rPr>
        <w:t xml:space="preserve"> </w:t>
      </w:r>
      <w:proofErr w:type="gramStart"/>
      <w:r w:rsidRPr="004F5DF5">
        <w:rPr>
          <w:rFonts w:cs="Arial"/>
          <w:lang w:val="en-AU"/>
        </w:rPr>
        <w:t>1991b. Alpine Bog Community, No. 159.</w:t>
      </w:r>
      <w:proofErr w:type="gramEnd"/>
      <w:r w:rsidRPr="004F5DF5">
        <w:rPr>
          <w:rFonts w:cs="Arial"/>
          <w:lang w:val="en-AU"/>
        </w:rPr>
        <w:t xml:space="preserve"> </w:t>
      </w:r>
      <w:proofErr w:type="gramStart"/>
      <w:r w:rsidRPr="004F5DF5">
        <w:rPr>
          <w:rFonts w:cs="Arial"/>
          <w:lang w:val="en-AU"/>
        </w:rPr>
        <w:t xml:space="preserve">Final recommendation on a nomination for listing under Section 10 of the </w:t>
      </w:r>
      <w:r w:rsidRPr="004F5DF5">
        <w:rPr>
          <w:rFonts w:cs="Arial"/>
          <w:i/>
          <w:iCs/>
          <w:lang w:val="en-AU"/>
        </w:rPr>
        <w:t>Flora and Fauna Guarantee Act 1988.</w:t>
      </w:r>
      <w:proofErr w:type="gramEnd"/>
      <w:r w:rsidRPr="004F5DF5">
        <w:rPr>
          <w:rFonts w:cs="Arial"/>
          <w:lang w:val="en-AU"/>
        </w:rPr>
        <w:t xml:space="preserve"> </w:t>
      </w:r>
      <w:proofErr w:type="gramStart"/>
      <w:r w:rsidRPr="004F5DF5">
        <w:rPr>
          <w:rFonts w:cs="Arial"/>
          <w:lang w:val="en-AU"/>
        </w:rPr>
        <w:t>Victorian Scientific Advisory Committee to the Department of the Environment and Sustainability, Melbourne.</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VSAC.</w:t>
      </w:r>
      <w:proofErr w:type="gramEnd"/>
      <w:r w:rsidRPr="004F5DF5">
        <w:rPr>
          <w:rFonts w:cs="Arial"/>
          <w:lang w:val="en-AU"/>
        </w:rPr>
        <w:t xml:space="preserve"> 1992. </w:t>
      </w:r>
      <w:proofErr w:type="spellStart"/>
      <w:r w:rsidRPr="004F5DF5">
        <w:rPr>
          <w:rFonts w:cs="Arial"/>
          <w:i/>
          <w:iCs/>
          <w:lang w:val="en-AU"/>
        </w:rPr>
        <w:t>Caltha</w:t>
      </w:r>
      <w:proofErr w:type="spellEnd"/>
      <w:r w:rsidRPr="004F5DF5">
        <w:rPr>
          <w:rFonts w:cs="Arial"/>
          <w:i/>
          <w:iCs/>
          <w:lang w:val="en-AU"/>
        </w:rPr>
        <w:t xml:space="preserve"> </w:t>
      </w:r>
      <w:proofErr w:type="spellStart"/>
      <w:r w:rsidRPr="004F5DF5">
        <w:rPr>
          <w:rFonts w:cs="Arial"/>
          <w:i/>
          <w:iCs/>
          <w:lang w:val="en-AU"/>
        </w:rPr>
        <w:t>introloba</w:t>
      </w:r>
      <w:proofErr w:type="spellEnd"/>
      <w:r w:rsidRPr="004F5DF5">
        <w:rPr>
          <w:rFonts w:cs="Arial"/>
          <w:lang w:val="en-AU"/>
        </w:rPr>
        <w:t xml:space="preserve"> </w:t>
      </w:r>
      <w:proofErr w:type="spellStart"/>
      <w:r w:rsidRPr="004F5DF5">
        <w:rPr>
          <w:rFonts w:cs="Arial"/>
          <w:lang w:val="en-AU"/>
        </w:rPr>
        <w:t>Herbland</w:t>
      </w:r>
      <w:proofErr w:type="spellEnd"/>
      <w:r w:rsidRPr="004F5DF5">
        <w:rPr>
          <w:rFonts w:cs="Arial"/>
          <w:lang w:val="en-AU"/>
        </w:rPr>
        <w:t xml:space="preserve"> Community No.202. </w:t>
      </w:r>
      <w:proofErr w:type="gramStart"/>
      <w:r w:rsidRPr="004F5DF5">
        <w:rPr>
          <w:rFonts w:cs="Arial"/>
          <w:lang w:val="en-AU"/>
        </w:rPr>
        <w:t xml:space="preserve">Final recommendation on a nomination for listing under Section 10 of the </w:t>
      </w:r>
      <w:r w:rsidRPr="004F5DF5">
        <w:rPr>
          <w:rFonts w:cs="Arial"/>
          <w:i/>
          <w:iCs/>
          <w:lang w:val="en-AU"/>
        </w:rPr>
        <w:t>Flora and Fauna Guarantee Act 1988.</w:t>
      </w:r>
      <w:proofErr w:type="gramEnd"/>
      <w:r w:rsidRPr="004F5DF5">
        <w:rPr>
          <w:rFonts w:cs="Arial"/>
          <w:i/>
          <w:iCs/>
          <w:lang w:val="en-AU"/>
        </w:rPr>
        <w:t xml:space="preserve"> </w:t>
      </w:r>
      <w:r w:rsidRPr="004F5DF5">
        <w:rPr>
          <w:rFonts w:cs="Arial"/>
          <w:lang w:val="en-AU"/>
        </w:rPr>
        <w:t>Victorian Scientific Advisory Committee to the Department of the Environment and Sustainability</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proofErr w:type="gramStart"/>
      <w:r w:rsidRPr="004F5DF5">
        <w:rPr>
          <w:rFonts w:cs="Arial"/>
          <w:lang w:val="en-AU"/>
        </w:rPr>
        <w:t>Wahren</w:t>
      </w:r>
      <w:proofErr w:type="spellEnd"/>
      <w:r w:rsidRPr="004F5DF5">
        <w:rPr>
          <w:rFonts w:cs="Arial"/>
          <w:lang w:val="en-AU"/>
        </w:rPr>
        <w:t xml:space="preserve">, C. H. A., Williams, R. J. and </w:t>
      </w:r>
      <w:proofErr w:type="spellStart"/>
      <w:r w:rsidRPr="004F5DF5">
        <w:rPr>
          <w:rFonts w:cs="Arial"/>
          <w:lang w:val="en-AU"/>
        </w:rPr>
        <w:t>Papst</w:t>
      </w:r>
      <w:proofErr w:type="spellEnd"/>
      <w:r w:rsidRPr="004F5DF5">
        <w:rPr>
          <w:rFonts w:cs="Arial"/>
          <w:lang w:val="en-AU"/>
        </w:rPr>
        <w:t>, W. A. 1996.</w:t>
      </w:r>
      <w:proofErr w:type="gramEnd"/>
      <w:r w:rsidRPr="004F5DF5">
        <w:rPr>
          <w:rFonts w:cs="Arial"/>
          <w:lang w:val="en-AU"/>
        </w:rPr>
        <w:t xml:space="preserve"> The Ecology of wetlands and snow patches on the Bogong High Plains. </w:t>
      </w:r>
      <w:proofErr w:type="gramStart"/>
      <w:r w:rsidRPr="004F5DF5">
        <w:rPr>
          <w:rFonts w:cs="Arial"/>
          <w:lang w:val="en-AU"/>
        </w:rPr>
        <w:t>Australian Heritage Commission and Department of Natural Resources and Environment, Melbourne.</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Wahren</w:t>
      </w:r>
      <w:proofErr w:type="spellEnd"/>
      <w:r w:rsidRPr="004F5DF5">
        <w:rPr>
          <w:rFonts w:cs="Arial"/>
          <w:lang w:val="en-AU"/>
        </w:rPr>
        <w:t xml:space="preserve">, C.H., </w:t>
      </w:r>
      <w:proofErr w:type="spellStart"/>
      <w:r w:rsidRPr="004F5DF5">
        <w:rPr>
          <w:rFonts w:cs="Arial"/>
          <w:lang w:val="en-AU"/>
        </w:rPr>
        <w:t>Camac</w:t>
      </w:r>
      <w:proofErr w:type="spellEnd"/>
      <w:r w:rsidRPr="004F5DF5">
        <w:rPr>
          <w:rFonts w:cs="Arial"/>
          <w:lang w:val="en-AU"/>
        </w:rPr>
        <w:t xml:space="preserve">, J.S., </w:t>
      </w:r>
      <w:proofErr w:type="spellStart"/>
      <w:r w:rsidRPr="004F5DF5">
        <w:rPr>
          <w:rFonts w:cs="Arial"/>
          <w:lang w:val="en-AU"/>
        </w:rPr>
        <w:t>Jarrad</w:t>
      </w:r>
      <w:proofErr w:type="spellEnd"/>
      <w:r w:rsidRPr="004F5DF5">
        <w:rPr>
          <w:rFonts w:cs="Arial"/>
          <w:lang w:val="en-AU"/>
        </w:rPr>
        <w:t xml:space="preserve">, </w:t>
      </w:r>
      <w:proofErr w:type="gramStart"/>
      <w:r w:rsidRPr="004F5DF5">
        <w:rPr>
          <w:rFonts w:cs="Arial"/>
          <w:lang w:val="en-AU"/>
        </w:rPr>
        <w:t>F.C..</w:t>
      </w:r>
      <w:proofErr w:type="gramEnd"/>
      <w:r w:rsidRPr="004F5DF5">
        <w:rPr>
          <w:rFonts w:cs="Arial"/>
          <w:lang w:val="en-AU"/>
        </w:rPr>
        <w:t xml:space="preserve"> </w:t>
      </w:r>
      <w:proofErr w:type="gramStart"/>
      <w:r w:rsidRPr="004F5DF5">
        <w:rPr>
          <w:rFonts w:cs="Arial"/>
          <w:lang w:val="en-AU"/>
        </w:rPr>
        <w:t xml:space="preserve">Williams, R.J., </w:t>
      </w:r>
      <w:proofErr w:type="spellStart"/>
      <w:r w:rsidRPr="004F5DF5">
        <w:rPr>
          <w:rFonts w:cs="Arial"/>
          <w:lang w:val="en-AU"/>
        </w:rPr>
        <w:t>Papst</w:t>
      </w:r>
      <w:proofErr w:type="spellEnd"/>
      <w:r w:rsidRPr="004F5DF5">
        <w:rPr>
          <w:rFonts w:cs="Arial"/>
          <w:lang w:val="en-AU"/>
        </w:rPr>
        <w:t>, W.A. and A.A Hoffman.</w:t>
      </w:r>
      <w:proofErr w:type="gramEnd"/>
      <w:r w:rsidRPr="004F5DF5">
        <w:rPr>
          <w:rFonts w:cs="Arial"/>
          <w:lang w:val="en-AU"/>
        </w:rPr>
        <w:t xml:space="preserve"> </w:t>
      </w:r>
      <w:proofErr w:type="gramStart"/>
      <w:r w:rsidRPr="004F5DF5">
        <w:rPr>
          <w:rFonts w:cs="Arial"/>
          <w:lang w:val="en-AU"/>
        </w:rPr>
        <w:t xml:space="preserve">Experimental warming and long-term vegetation dynamics in an alpine </w:t>
      </w:r>
      <w:proofErr w:type="spellStart"/>
      <w:r w:rsidRPr="004F5DF5">
        <w:rPr>
          <w:rFonts w:cs="Arial"/>
          <w:lang w:val="en-AU"/>
        </w:rPr>
        <w:t>heathland</w:t>
      </w:r>
      <w:proofErr w:type="spellEnd"/>
      <w:r w:rsidRPr="004F5DF5">
        <w:rPr>
          <w:rFonts w:cs="Arial"/>
          <w:lang w:val="en-AU"/>
        </w:rPr>
        <w:t>.</w:t>
      </w:r>
      <w:proofErr w:type="gramEnd"/>
      <w:r w:rsidRPr="004F5DF5">
        <w:rPr>
          <w:rFonts w:cs="Arial"/>
          <w:lang w:val="en-AU"/>
        </w:rPr>
        <w:t xml:space="preserve"> </w:t>
      </w:r>
      <w:proofErr w:type="gramStart"/>
      <w:r w:rsidRPr="004F5DF5">
        <w:rPr>
          <w:rFonts w:cs="Arial"/>
          <w:lang w:val="en-AU"/>
        </w:rPr>
        <w:t>Australian Journal of Botany, CSIRO publishing online.</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gramStart"/>
      <w:r w:rsidRPr="004F5DF5">
        <w:rPr>
          <w:rFonts w:cs="Arial"/>
          <w:lang w:val="en-AU"/>
        </w:rPr>
        <w:t>Walsh, N. and K. McDougall.</w:t>
      </w:r>
      <w:proofErr w:type="gramEnd"/>
      <w:r w:rsidRPr="004F5DF5">
        <w:rPr>
          <w:rFonts w:cs="Arial"/>
          <w:lang w:val="en-AU"/>
        </w:rPr>
        <w:t xml:space="preserve"> 2004. Progress in the recovery of the flora of treeless subalpine vegetation in Kosciuszko National Park after the 2003 fires. </w:t>
      </w:r>
      <w:proofErr w:type="spellStart"/>
      <w:r w:rsidRPr="004F5DF5">
        <w:rPr>
          <w:rFonts w:cs="Arial"/>
          <w:u w:val="single"/>
          <w:lang w:val="en-AU"/>
        </w:rPr>
        <w:t>Cunninghamia</w:t>
      </w:r>
      <w:proofErr w:type="spellEnd"/>
      <w:r w:rsidRPr="004F5DF5">
        <w:rPr>
          <w:rFonts w:cs="Arial"/>
          <w:lang w:val="en-AU"/>
        </w:rPr>
        <w:t xml:space="preserve"> </w:t>
      </w:r>
      <w:r w:rsidRPr="004F5DF5">
        <w:rPr>
          <w:rFonts w:cs="Arial"/>
          <w:bCs/>
          <w:lang w:val="en-AU"/>
        </w:rPr>
        <w:t>8</w:t>
      </w:r>
      <w:r w:rsidRPr="004F5DF5">
        <w:rPr>
          <w:rFonts w:cs="Arial"/>
          <w:lang w:val="en-AU"/>
        </w:rPr>
        <w:t>:439-452.</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Whetton</w:t>
      </w:r>
      <w:proofErr w:type="spellEnd"/>
      <w:r w:rsidRPr="004F5DF5">
        <w:rPr>
          <w:rFonts w:cs="Arial"/>
          <w:lang w:val="en-AU"/>
        </w:rPr>
        <w:t xml:space="preserve">, P. 1998. Climate Change impacts on the spatial extent of snow-cover. In: Snow: A Natural History; and Uncertain Future. (Ed. Green, K.). </w:t>
      </w:r>
      <w:proofErr w:type="gramStart"/>
      <w:r w:rsidRPr="004F5DF5">
        <w:rPr>
          <w:rFonts w:cs="Arial"/>
          <w:lang w:val="en-AU"/>
        </w:rPr>
        <w:t>Australian Alps Liaison Committee.</w:t>
      </w:r>
      <w:proofErr w:type="gramEnd"/>
      <w:r w:rsidRPr="004F5DF5">
        <w:rPr>
          <w:rFonts w:cs="Arial"/>
          <w:lang w:val="en-AU"/>
        </w:rPr>
        <w:t xml:space="preserve"> </w:t>
      </w:r>
      <w:proofErr w:type="gramStart"/>
      <w:r w:rsidRPr="004F5DF5">
        <w:rPr>
          <w:rFonts w:cs="Arial"/>
          <w:lang w:val="en-AU"/>
        </w:rPr>
        <w:t>Pp195-206.Whinam, J. and Buxton, R.P. 1997.</w:t>
      </w:r>
      <w:proofErr w:type="gramEnd"/>
      <w:r w:rsidRPr="004F5DF5">
        <w:rPr>
          <w:rFonts w:cs="Arial"/>
          <w:lang w:val="en-AU"/>
        </w:rPr>
        <w:t xml:space="preserve"> </w:t>
      </w:r>
      <w:proofErr w:type="gramStart"/>
      <w:r w:rsidRPr="004F5DF5">
        <w:rPr>
          <w:rFonts w:cs="Arial"/>
          <w:i/>
          <w:lang w:val="en-AU"/>
        </w:rPr>
        <w:t xml:space="preserve">Sphagnum </w:t>
      </w:r>
      <w:proofErr w:type="spellStart"/>
      <w:r w:rsidRPr="004F5DF5">
        <w:rPr>
          <w:rFonts w:cs="Arial"/>
          <w:lang w:val="en-AU"/>
        </w:rPr>
        <w:t>peatlands</w:t>
      </w:r>
      <w:proofErr w:type="spellEnd"/>
      <w:r w:rsidRPr="004F5DF5">
        <w:rPr>
          <w:rFonts w:cs="Arial"/>
          <w:lang w:val="en-AU"/>
        </w:rPr>
        <w:t xml:space="preserve"> of Australasia; an assessment of harvesting sustainability.</w:t>
      </w:r>
      <w:proofErr w:type="gramEnd"/>
      <w:r w:rsidRPr="004F5DF5">
        <w:rPr>
          <w:rFonts w:cs="Arial"/>
          <w:lang w:val="en-AU"/>
        </w:rPr>
        <w:t xml:space="preserve"> </w:t>
      </w:r>
      <w:r w:rsidRPr="004F5DF5">
        <w:rPr>
          <w:rFonts w:cs="Arial"/>
          <w:u w:val="single"/>
          <w:lang w:val="en-AU"/>
        </w:rPr>
        <w:t>Biological Conservation</w:t>
      </w:r>
      <w:r w:rsidRPr="004F5DF5">
        <w:rPr>
          <w:rFonts w:cs="Arial"/>
          <w:lang w:val="en-AU"/>
        </w:rPr>
        <w:t xml:space="preserve"> 82, 21-89.</w:t>
      </w:r>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Williams, R.J, and McDougall, K. 2007. Possible effects of climate change on Ecosystems of the Australian Alps. Climate Change Management Implications Australian Alps National Parks – Science Management Workshop April 16-18 2007. </w:t>
      </w:r>
      <w:proofErr w:type="gramStart"/>
      <w:r w:rsidRPr="004F5DF5">
        <w:rPr>
          <w:rFonts w:cs="Arial"/>
          <w:lang w:val="en-AU"/>
        </w:rPr>
        <w:t>Australian Alps Liaison Committee.</w:t>
      </w:r>
      <w:proofErr w:type="gramEnd"/>
    </w:p>
    <w:p w:rsidR="00FF7C6B" w:rsidRPr="004F5DF5" w:rsidRDefault="0056758E" w:rsidP="00FF7C6B">
      <w:pPr>
        <w:tabs>
          <w:tab w:val="left" w:pos="1276"/>
        </w:tabs>
        <w:autoSpaceDE w:val="0"/>
        <w:autoSpaceDN w:val="0"/>
        <w:adjustRightInd w:val="0"/>
        <w:ind w:left="709" w:hanging="720"/>
        <w:rPr>
          <w:rFonts w:cs="Arial"/>
          <w:lang w:val="en-AU"/>
        </w:rPr>
      </w:pPr>
      <w:r w:rsidRPr="004F5DF5">
        <w:rPr>
          <w:rFonts w:cs="Arial"/>
          <w:lang w:val="en-AU"/>
        </w:rPr>
        <w:t xml:space="preserve">Williams, R.J., </w:t>
      </w:r>
      <w:proofErr w:type="spellStart"/>
      <w:r w:rsidRPr="004F5DF5">
        <w:rPr>
          <w:rFonts w:cs="Arial"/>
          <w:lang w:val="en-AU"/>
        </w:rPr>
        <w:t>Wahren</w:t>
      </w:r>
      <w:proofErr w:type="spellEnd"/>
      <w:r w:rsidRPr="004F5DF5">
        <w:rPr>
          <w:rFonts w:cs="Arial"/>
          <w:lang w:val="en-AU"/>
        </w:rPr>
        <w:t xml:space="preserve">, C.H.A., </w:t>
      </w:r>
      <w:proofErr w:type="spellStart"/>
      <w:r w:rsidRPr="004F5DF5">
        <w:rPr>
          <w:rFonts w:cs="Arial"/>
          <w:lang w:val="en-AU"/>
        </w:rPr>
        <w:t>Tolsma</w:t>
      </w:r>
      <w:proofErr w:type="spellEnd"/>
      <w:r w:rsidRPr="004F5DF5">
        <w:rPr>
          <w:rFonts w:cs="Arial"/>
          <w:lang w:val="en-AU"/>
        </w:rPr>
        <w:t xml:space="preserve">, A.D., </w:t>
      </w:r>
      <w:proofErr w:type="spellStart"/>
      <w:r w:rsidRPr="004F5DF5">
        <w:rPr>
          <w:rFonts w:cs="Arial"/>
          <w:lang w:val="en-AU"/>
        </w:rPr>
        <w:t>Sanecki</w:t>
      </w:r>
      <w:proofErr w:type="spellEnd"/>
      <w:r w:rsidRPr="004F5DF5">
        <w:rPr>
          <w:rFonts w:cs="Arial"/>
          <w:lang w:val="en-AU"/>
        </w:rPr>
        <w:t xml:space="preserve">, G.M., </w:t>
      </w:r>
      <w:proofErr w:type="spellStart"/>
      <w:r w:rsidRPr="004F5DF5">
        <w:rPr>
          <w:rFonts w:cs="Arial"/>
          <w:lang w:val="en-AU"/>
        </w:rPr>
        <w:t>Papst</w:t>
      </w:r>
      <w:proofErr w:type="spellEnd"/>
      <w:r w:rsidRPr="004F5DF5">
        <w:rPr>
          <w:rFonts w:cs="Arial"/>
          <w:lang w:val="en-AU"/>
        </w:rPr>
        <w:t xml:space="preserve">, W.A., Myers, B.A., McDougall, K., </w:t>
      </w:r>
      <w:proofErr w:type="spellStart"/>
      <w:r w:rsidRPr="004F5DF5">
        <w:rPr>
          <w:rFonts w:cs="Arial"/>
          <w:lang w:val="en-AU"/>
        </w:rPr>
        <w:t>Heinze</w:t>
      </w:r>
      <w:proofErr w:type="spellEnd"/>
      <w:r w:rsidRPr="004F5DF5">
        <w:rPr>
          <w:rFonts w:cs="Arial"/>
          <w:lang w:val="en-AU"/>
        </w:rPr>
        <w:t xml:space="preserve">, D.A., and Green, K. 2008. Large fires in Australian alpine landscapes: their part in the historical fire regime and their impacts on Alpine biodiversity. </w:t>
      </w:r>
      <w:r w:rsidRPr="004F5DF5">
        <w:rPr>
          <w:rFonts w:cs="Arial"/>
          <w:u w:val="single"/>
          <w:lang w:val="en-AU"/>
        </w:rPr>
        <w:t xml:space="preserve">International Journal of </w:t>
      </w:r>
      <w:proofErr w:type="spellStart"/>
      <w:r w:rsidRPr="004F5DF5">
        <w:rPr>
          <w:rFonts w:cs="Arial"/>
          <w:u w:val="single"/>
          <w:lang w:val="en-AU"/>
        </w:rPr>
        <w:t>Wildland</w:t>
      </w:r>
      <w:proofErr w:type="spellEnd"/>
      <w:r w:rsidRPr="004F5DF5">
        <w:rPr>
          <w:rFonts w:cs="Arial"/>
          <w:u w:val="single"/>
          <w:lang w:val="en-AU"/>
        </w:rPr>
        <w:t xml:space="preserve"> Fire,</w:t>
      </w:r>
      <w:r w:rsidRPr="004F5DF5">
        <w:rPr>
          <w:rFonts w:cs="Arial"/>
          <w:lang w:val="en-AU"/>
        </w:rPr>
        <w:t xml:space="preserve"> Vol 17, pp 793-808.</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proofErr w:type="gramStart"/>
      <w:r w:rsidRPr="004F5DF5">
        <w:rPr>
          <w:rFonts w:cs="Arial"/>
          <w:lang w:val="en-AU"/>
        </w:rPr>
        <w:t>Whinam</w:t>
      </w:r>
      <w:proofErr w:type="spellEnd"/>
      <w:r w:rsidRPr="004F5DF5">
        <w:rPr>
          <w:rFonts w:cs="Arial"/>
          <w:lang w:val="en-AU"/>
        </w:rPr>
        <w:t xml:space="preserve">, J. and </w:t>
      </w:r>
      <w:proofErr w:type="spellStart"/>
      <w:r w:rsidRPr="004F5DF5">
        <w:rPr>
          <w:rFonts w:cs="Arial"/>
          <w:lang w:val="en-AU"/>
        </w:rPr>
        <w:t>Chilcott</w:t>
      </w:r>
      <w:proofErr w:type="spellEnd"/>
      <w:r w:rsidRPr="004F5DF5">
        <w:rPr>
          <w:rFonts w:cs="Arial"/>
          <w:lang w:val="en-AU"/>
        </w:rPr>
        <w:t>, N. 1999.</w:t>
      </w:r>
      <w:proofErr w:type="gramEnd"/>
      <w:r w:rsidRPr="004F5DF5">
        <w:rPr>
          <w:rFonts w:cs="Arial"/>
          <w:lang w:val="en-AU"/>
        </w:rPr>
        <w:t xml:space="preserve"> </w:t>
      </w:r>
      <w:proofErr w:type="gramStart"/>
      <w:r w:rsidRPr="004F5DF5">
        <w:rPr>
          <w:rFonts w:cs="Arial"/>
          <w:lang w:val="en-AU"/>
        </w:rPr>
        <w:t>Impacts of trampling on alpine environments in central Tasmania.</w:t>
      </w:r>
      <w:proofErr w:type="gramEnd"/>
      <w:r w:rsidRPr="004F5DF5">
        <w:rPr>
          <w:rFonts w:cs="Arial"/>
          <w:lang w:val="en-AU"/>
        </w:rPr>
        <w:t xml:space="preserve"> </w:t>
      </w:r>
      <w:r w:rsidRPr="004F5DF5">
        <w:rPr>
          <w:rFonts w:cs="Arial"/>
          <w:u w:val="single"/>
          <w:lang w:val="en-AU"/>
        </w:rPr>
        <w:t>Journal of Environmental Management</w:t>
      </w:r>
      <w:r w:rsidRPr="004F5DF5">
        <w:rPr>
          <w:rFonts w:cs="Arial"/>
          <w:lang w:val="en-AU"/>
        </w:rPr>
        <w:t xml:space="preserve"> 57, 205-220.</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Whinam</w:t>
      </w:r>
      <w:proofErr w:type="spellEnd"/>
      <w:r w:rsidRPr="004F5DF5">
        <w:rPr>
          <w:rFonts w:cs="Arial"/>
          <w:lang w:val="en-AU"/>
        </w:rPr>
        <w:t xml:space="preserve">, J. and Buxton, R.P. 1997. </w:t>
      </w:r>
      <w:proofErr w:type="gramStart"/>
      <w:r w:rsidRPr="004F5DF5">
        <w:rPr>
          <w:rFonts w:cs="Arial"/>
          <w:i/>
          <w:lang w:val="en-AU"/>
        </w:rPr>
        <w:t>Sphagnum</w:t>
      </w:r>
      <w:r w:rsidRPr="004F5DF5">
        <w:rPr>
          <w:rFonts w:cs="Arial"/>
          <w:lang w:val="en-AU"/>
        </w:rPr>
        <w:t xml:space="preserve"> </w:t>
      </w:r>
      <w:proofErr w:type="spellStart"/>
      <w:r w:rsidRPr="004F5DF5">
        <w:rPr>
          <w:rFonts w:cs="Arial"/>
          <w:lang w:val="en-AU"/>
        </w:rPr>
        <w:t>peatlands</w:t>
      </w:r>
      <w:proofErr w:type="spellEnd"/>
      <w:r w:rsidRPr="004F5DF5">
        <w:rPr>
          <w:rFonts w:cs="Arial"/>
          <w:lang w:val="en-AU"/>
        </w:rPr>
        <w:t xml:space="preserve"> of Australasia; an assessment of harvesting sustainability.</w:t>
      </w:r>
      <w:proofErr w:type="gramEnd"/>
      <w:r w:rsidRPr="004F5DF5">
        <w:rPr>
          <w:rFonts w:cs="Arial"/>
          <w:lang w:val="en-AU"/>
        </w:rPr>
        <w:t xml:space="preserve"> </w:t>
      </w:r>
      <w:r w:rsidRPr="004F5DF5">
        <w:rPr>
          <w:rFonts w:cs="Arial"/>
          <w:u w:val="single"/>
          <w:lang w:val="en-AU"/>
        </w:rPr>
        <w:t>Biological Conservation</w:t>
      </w:r>
      <w:r w:rsidRPr="004F5DF5">
        <w:rPr>
          <w:rFonts w:cs="Arial"/>
          <w:lang w:val="en-AU"/>
        </w:rPr>
        <w:t xml:space="preserve"> 82, pp 21-29.</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proofErr w:type="gramStart"/>
      <w:r w:rsidRPr="004F5DF5">
        <w:rPr>
          <w:rFonts w:cs="Arial"/>
          <w:lang w:val="en-AU"/>
        </w:rPr>
        <w:t>Whinam</w:t>
      </w:r>
      <w:proofErr w:type="spellEnd"/>
      <w:r w:rsidRPr="004F5DF5">
        <w:rPr>
          <w:rFonts w:cs="Arial"/>
          <w:lang w:val="en-AU"/>
        </w:rPr>
        <w:t xml:space="preserve">, J and </w:t>
      </w:r>
      <w:proofErr w:type="spellStart"/>
      <w:r w:rsidRPr="004F5DF5">
        <w:rPr>
          <w:rFonts w:cs="Arial"/>
          <w:lang w:val="en-AU"/>
        </w:rPr>
        <w:t>Chilcott</w:t>
      </w:r>
      <w:proofErr w:type="spellEnd"/>
      <w:r w:rsidRPr="004F5DF5">
        <w:rPr>
          <w:rFonts w:cs="Arial"/>
          <w:lang w:val="en-AU"/>
        </w:rPr>
        <w:t>, N. 2000.</w:t>
      </w:r>
      <w:proofErr w:type="gramEnd"/>
      <w:r w:rsidRPr="004F5DF5">
        <w:rPr>
          <w:rFonts w:cs="Arial"/>
          <w:lang w:val="en-AU"/>
        </w:rPr>
        <w:t xml:space="preserve"> </w:t>
      </w:r>
      <w:proofErr w:type="gramStart"/>
      <w:r w:rsidRPr="004F5DF5">
        <w:rPr>
          <w:rFonts w:cs="Arial"/>
          <w:lang w:val="en-AU"/>
        </w:rPr>
        <w:t xml:space="preserve">Conservation and reservation assessment of Tasmanian </w:t>
      </w:r>
      <w:r w:rsidRPr="004F5DF5">
        <w:rPr>
          <w:rFonts w:cs="Arial"/>
          <w:i/>
          <w:lang w:val="en-AU"/>
        </w:rPr>
        <w:t>Sphagnum</w:t>
      </w:r>
      <w:r w:rsidRPr="004F5DF5">
        <w:rPr>
          <w:rFonts w:cs="Arial"/>
          <w:lang w:val="en-AU"/>
        </w:rPr>
        <w:t xml:space="preserve"> </w:t>
      </w:r>
      <w:proofErr w:type="spellStart"/>
      <w:r w:rsidRPr="004F5DF5">
        <w:rPr>
          <w:rFonts w:cs="Arial"/>
          <w:lang w:val="en-AU"/>
        </w:rPr>
        <w:t>peatlands</w:t>
      </w:r>
      <w:proofErr w:type="spellEnd"/>
      <w:r w:rsidRPr="004F5DF5">
        <w:rPr>
          <w:rFonts w:cs="Arial"/>
          <w:lang w:val="en-AU"/>
        </w:rPr>
        <w:t>.</w:t>
      </w:r>
      <w:proofErr w:type="gramEnd"/>
      <w:r w:rsidRPr="004F5DF5">
        <w:rPr>
          <w:rFonts w:cs="Arial"/>
          <w:lang w:val="en-AU"/>
        </w:rPr>
        <w:t xml:space="preserve"> Hobart: Department of Primary Industries, Water and Environment.</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proofErr w:type="gramStart"/>
      <w:r w:rsidRPr="004F5DF5">
        <w:rPr>
          <w:rFonts w:cs="Arial"/>
          <w:lang w:val="en-AU"/>
        </w:rPr>
        <w:t>Whinam</w:t>
      </w:r>
      <w:proofErr w:type="spellEnd"/>
      <w:r w:rsidRPr="004F5DF5">
        <w:rPr>
          <w:rFonts w:cs="Arial"/>
          <w:lang w:val="en-AU"/>
        </w:rPr>
        <w:t xml:space="preserve">, J., </w:t>
      </w:r>
      <w:proofErr w:type="spellStart"/>
      <w:r w:rsidRPr="004F5DF5">
        <w:rPr>
          <w:rFonts w:cs="Arial"/>
          <w:lang w:val="en-AU"/>
        </w:rPr>
        <w:t>Barmuta</w:t>
      </w:r>
      <w:proofErr w:type="spellEnd"/>
      <w:r w:rsidRPr="004F5DF5">
        <w:rPr>
          <w:rFonts w:cs="Arial"/>
          <w:lang w:val="en-AU"/>
        </w:rPr>
        <w:t xml:space="preserve">, L. A. and </w:t>
      </w:r>
      <w:proofErr w:type="spellStart"/>
      <w:r w:rsidRPr="004F5DF5">
        <w:rPr>
          <w:rFonts w:cs="Arial"/>
          <w:lang w:val="en-AU"/>
        </w:rPr>
        <w:t>Chilcott</w:t>
      </w:r>
      <w:proofErr w:type="spellEnd"/>
      <w:r w:rsidRPr="004F5DF5">
        <w:rPr>
          <w:rFonts w:cs="Arial"/>
          <w:lang w:val="en-AU"/>
        </w:rPr>
        <w:t>, N. 2001.</w:t>
      </w:r>
      <w:proofErr w:type="gramEnd"/>
      <w:r w:rsidRPr="004F5DF5">
        <w:rPr>
          <w:rFonts w:cs="Arial"/>
          <w:lang w:val="en-AU"/>
        </w:rPr>
        <w:t xml:space="preserve"> </w:t>
      </w:r>
      <w:proofErr w:type="gramStart"/>
      <w:r w:rsidRPr="004F5DF5">
        <w:rPr>
          <w:rFonts w:cs="Arial"/>
          <w:lang w:val="en-AU"/>
        </w:rPr>
        <w:t xml:space="preserve">Floristic description and environmental relationships of Tasmanian </w:t>
      </w:r>
      <w:r w:rsidRPr="004F5DF5">
        <w:rPr>
          <w:rFonts w:cs="Arial"/>
          <w:i/>
          <w:iCs/>
          <w:lang w:val="en-AU"/>
        </w:rPr>
        <w:t>Sphagnum</w:t>
      </w:r>
      <w:r w:rsidRPr="004F5DF5">
        <w:rPr>
          <w:rFonts w:cs="Arial"/>
          <w:lang w:val="en-AU"/>
        </w:rPr>
        <w:t xml:space="preserve"> communities and their conservation management.</w:t>
      </w:r>
      <w:proofErr w:type="gramEnd"/>
      <w:r w:rsidRPr="004F5DF5">
        <w:rPr>
          <w:rFonts w:cs="Arial"/>
          <w:lang w:val="en-AU"/>
        </w:rPr>
        <w:t xml:space="preserve"> </w:t>
      </w:r>
      <w:proofErr w:type="gramStart"/>
      <w:r w:rsidRPr="004F5DF5">
        <w:rPr>
          <w:rFonts w:cs="Arial"/>
          <w:u w:val="single"/>
          <w:lang w:val="en-AU"/>
        </w:rPr>
        <w:t>Journal of Botany</w:t>
      </w:r>
      <w:r w:rsidRPr="004F5DF5">
        <w:rPr>
          <w:rFonts w:cs="Arial"/>
          <w:lang w:val="en-AU"/>
        </w:rPr>
        <w:t xml:space="preserve">, CSIRO </w:t>
      </w:r>
      <w:r w:rsidRPr="004F5DF5">
        <w:rPr>
          <w:rFonts w:cs="Arial"/>
          <w:bCs/>
          <w:lang w:val="en-AU"/>
        </w:rPr>
        <w:t>49</w:t>
      </w:r>
      <w:r w:rsidRPr="004F5DF5">
        <w:rPr>
          <w:rFonts w:cs="Arial"/>
          <w:lang w:val="en-AU"/>
        </w:rPr>
        <w:t>.</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spellStart"/>
      <w:proofErr w:type="gramStart"/>
      <w:r w:rsidRPr="004F5DF5">
        <w:rPr>
          <w:rFonts w:cs="Arial"/>
          <w:lang w:val="en-AU"/>
        </w:rPr>
        <w:t>Whinam</w:t>
      </w:r>
      <w:proofErr w:type="spellEnd"/>
      <w:r w:rsidRPr="004F5DF5">
        <w:rPr>
          <w:rFonts w:cs="Arial"/>
          <w:lang w:val="en-AU"/>
        </w:rPr>
        <w:t xml:space="preserve">, J. and </w:t>
      </w:r>
      <w:proofErr w:type="spellStart"/>
      <w:r w:rsidRPr="004F5DF5">
        <w:rPr>
          <w:rFonts w:cs="Arial"/>
          <w:lang w:val="en-AU"/>
        </w:rPr>
        <w:t>Chilcott</w:t>
      </w:r>
      <w:proofErr w:type="spellEnd"/>
      <w:r w:rsidRPr="004F5DF5">
        <w:rPr>
          <w:rFonts w:cs="Arial"/>
          <w:lang w:val="en-AU"/>
        </w:rPr>
        <w:t>, N. 2002.</w:t>
      </w:r>
      <w:proofErr w:type="gramEnd"/>
      <w:r w:rsidRPr="004F5DF5">
        <w:rPr>
          <w:rFonts w:cs="Arial"/>
          <w:lang w:val="en-AU"/>
        </w:rPr>
        <w:t xml:space="preserve"> </w:t>
      </w:r>
      <w:proofErr w:type="gramStart"/>
      <w:r w:rsidRPr="004F5DF5">
        <w:rPr>
          <w:rFonts w:cs="Arial"/>
          <w:lang w:val="en-AU"/>
        </w:rPr>
        <w:t xml:space="preserve">Floristic description and environmental relationships of </w:t>
      </w:r>
      <w:r w:rsidRPr="004F5DF5">
        <w:rPr>
          <w:rFonts w:cs="Arial"/>
          <w:i/>
          <w:lang w:val="en-AU"/>
        </w:rPr>
        <w:t xml:space="preserve">Sphagnum </w:t>
      </w:r>
      <w:r w:rsidRPr="004F5DF5">
        <w:rPr>
          <w:rFonts w:cs="Arial"/>
          <w:lang w:val="en-AU"/>
        </w:rPr>
        <w:t>communities in NSW and the ACT and their conservation management.</w:t>
      </w:r>
      <w:proofErr w:type="gramEnd"/>
      <w:r w:rsidRPr="004F5DF5">
        <w:rPr>
          <w:rFonts w:cs="Arial"/>
          <w:lang w:val="en-AU"/>
        </w:rPr>
        <w:t xml:space="preserve"> </w:t>
      </w:r>
      <w:proofErr w:type="spellStart"/>
      <w:r w:rsidRPr="004F5DF5">
        <w:rPr>
          <w:rFonts w:cs="Arial"/>
          <w:u w:val="single"/>
          <w:lang w:val="en-AU"/>
        </w:rPr>
        <w:t>Cunninghamia</w:t>
      </w:r>
      <w:proofErr w:type="spellEnd"/>
      <w:r w:rsidRPr="004F5DF5">
        <w:rPr>
          <w:rFonts w:cs="Arial"/>
          <w:u w:val="single"/>
          <w:lang w:val="en-AU"/>
        </w:rPr>
        <w:t>,</w:t>
      </w:r>
      <w:r w:rsidRPr="004F5DF5">
        <w:rPr>
          <w:rFonts w:cs="Arial"/>
          <w:lang w:val="en-AU"/>
        </w:rPr>
        <w:t xml:space="preserve"> 7(3) pp.463-500</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proofErr w:type="gramStart"/>
      <w:r w:rsidRPr="004F5DF5">
        <w:rPr>
          <w:rFonts w:cs="Arial"/>
          <w:lang w:val="en-AU"/>
        </w:rPr>
        <w:t>Whinam</w:t>
      </w:r>
      <w:proofErr w:type="spellEnd"/>
      <w:r w:rsidRPr="004F5DF5">
        <w:rPr>
          <w:rFonts w:cs="Arial"/>
          <w:lang w:val="en-AU"/>
        </w:rPr>
        <w:t>, J. and G. Hope (2005).</w:t>
      </w:r>
      <w:proofErr w:type="gramEnd"/>
      <w:r w:rsidRPr="004F5DF5">
        <w:rPr>
          <w:rFonts w:cs="Arial"/>
          <w:lang w:val="en-AU"/>
        </w:rPr>
        <w:t xml:space="preserve"> </w:t>
      </w:r>
      <w:proofErr w:type="gramStart"/>
      <w:r w:rsidRPr="004F5DF5">
        <w:rPr>
          <w:rFonts w:cs="Arial"/>
          <w:lang w:val="en-AU"/>
        </w:rPr>
        <w:t xml:space="preserve">The </w:t>
      </w:r>
      <w:proofErr w:type="spellStart"/>
      <w:r w:rsidRPr="004F5DF5">
        <w:rPr>
          <w:rFonts w:cs="Arial"/>
          <w:lang w:val="en-AU"/>
        </w:rPr>
        <w:t>Peatlands</w:t>
      </w:r>
      <w:proofErr w:type="spellEnd"/>
      <w:r w:rsidRPr="004F5DF5">
        <w:rPr>
          <w:rFonts w:cs="Arial"/>
          <w:lang w:val="en-AU"/>
        </w:rPr>
        <w:t xml:space="preserve"> of the Australasian Region.</w:t>
      </w:r>
      <w:proofErr w:type="gramEnd"/>
      <w:r w:rsidRPr="004F5DF5">
        <w:rPr>
          <w:rFonts w:cs="Arial"/>
          <w:lang w:val="en-AU"/>
        </w:rPr>
        <w:t xml:space="preserve"> Pp. 397-434 in G.M Steiner, (</w:t>
      </w:r>
      <w:proofErr w:type="spellStart"/>
      <w:proofErr w:type="gramStart"/>
      <w:r w:rsidRPr="004F5DF5">
        <w:rPr>
          <w:rFonts w:cs="Arial"/>
          <w:lang w:val="en-AU"/>
        </w:rPr>
        <w:t>ed</w:t>
      </w:r>
      <w:proofErr w:type="spellEnd"/>
      <w:proofErr w:type="gramEnd"/>
      <w:r w:rsidRPr="004F5DF5">
        <w:rPr>
          <w:rFonts w:cs="Arial"/>
          <w:lang w:val="en-AU"/>
        </w:rPr>
        <w:t xml:space="preserve">), Moore – von </w:t>
      </w:r>
      <w:proofErr w:type="spellStart"/>
      <w:r w:rsidRPr="004F5DF5">
        <w:rPr>
          <w:rFonts w:cs="Arial"/>
          <w:lang w:val="en-AU"/>
        </w:rPr>
        <w:t>Sibirien</w:t>
      </w:r>
      <w:proofErr w:type="spellEnd"/>
      <w:r w:rsidRPr="004F5DF5">
        <w:rPr>
          <w:rFonts w:cs="Arial"/>
          <w:lang w:val="en-AU"/>
        </w:rPr>
        <w:t xml:space="preserve"> </w:t>
      </w:r>
      <w:proofErr w:type="spellStart"/>
      <w:r w:rsidRPr="004F5DF5">
        <w:rPr>
          <w:rFonts w:cs="Arial"/>
          <w:lang w:val="en-AU"/>
        </w:rPr>
        <w:t>bis</w:t>
      </w:r>
      <w:proofErr w:type="spellEnd"/>
      <w:r w:rsidRPr="004F5DF5">
        <w:rPr>
          <w:rFonts w:cs="Arial"/>
          <w:lang w:val="en-AU"/>
        </w:rPr>
        <w:t xml:space="preserve"> </w:t>
      </w:r>
      <w:proofErr w:type="spellStart"/>
      <w:r w:rsidRPr="004F5DF5">
        <w:rPr>
          <w:rFonts w:cs="Arial"/>
          <w:lang w:val="en-AU"/>
        </w:rPr>
        <w:t>Feuerland</w:t>
      </w:r>
      <w:proofErr w:type="spellEnd"/>
      <w:r w:rsidRPr="004F5DF5">
        <w:rPr>
          <w:rFonts w:cs="Arial"/>
          <w:lang w:val="en-AU"/>
        </w:rPr>
        <w:t xml:space="preserve"> – </w:t>
      </w:r>
      <w:r w:rsidRPr="004F5DF5">
        <w:rPr>
          <w:rFonts w:cs="Arial"/>
          <w:i/>
          <w:lang w:val="en-AU"/>
        </w:rPr>
        <w:t>Mires – from Siberia to Tierra del Fuego</w:t>
      </w:r>
      <w:r w:rsidRPr="004F5DF5">
        <w:rPr>
          <w:rFonts w:cs="Arial"/>
          <w:lang w:val="en-AU"/>
        </w:rPr>
        <w:t xml:space="preserve">. </w:t>
      </w:r>
      <w:proofErr w:type="spellStart"/>
      <w:proofErr w:type="gramStart"/>
      <w:r w:rsidRPr="004F5DF5">
        <w:rPr>
          <w:rFonts w:cs="Arial"/>
          <w:lang w:val="en-AU"/>
        </w:rPr>
        <w:t>Biologiezentrum</w:t>
      </w:r>
      <w:proofErr w:type="spellEnd"/>
      <w:r w:rsidRPr="004F5DF5">
        <w:rPr>
          <w:rFonts w:cs="Arial"/>
          <w:lang w:val="en-AU"/>
        </w:rPr>
        <w:t xml:space="preserve"> </w:t>
      </w:r>
      <w:proofErr w:type="spellStart"/>
      <w:r w:rsidRPr="004F5DF5">
        <w:rPr>
          <w:rFonts w:cs="Arial"/>
          <w:lang w:val="en-AU"/>
        </w:rPr>
        <w:t>der</w:t>
      </w:r>
      <w:proofErr w:type="spellEnd"/>
      <w:r w:rsidRPr="004F5DF5">
        <w:rPr>
          <w:rFonts w:cs="Arial"/>
          <w:lang w:val="en-AU"/>
        </w:rPr>
        <w:t xml:space="preserve"> </w:t>
      </w:r>
      <w:proofErr w:type="spellStart"/>
      <w:r w:rsidRPr="004F5DF5">
        <w:rPr>
          <w:rFonts w:cs="Arial"/>
          <w:lang w:val="en-AU"/>
        </w:rPr>
        <w:t>Oberoesterreichischen</w:t>
      </w:r>
      <w:proofErr w:type="spellEnd"/>
      <w:r w:rsidRPr="004F5DF5">
        <w:rPr>
          <w:rFonts w:cs="Arial"/>
          <w:lang w:val="en-AU"/>
        </w:rPr>
        <w:t xml:space="preserve"> </w:t>
      </w:r>
      <w:proofErr w:type="spellStart"/>
      <w:r w:rsidRPr="004F5DF5">
        <w:rPr>
          <w:rFonts w:cs="Arial"/>
          <w:lang w:val="en-AU"/>
        </w:rPr>
        <w:t>Landesmuseen</w:t>
      </w:r>
      <w:proofErr w:type="spellEnd"/>
      <w:r w:rsidRPr="004F5DF5">
        <w:rPr>
          <w:rFonts w:cs="Arial"/>
          <w:lang w:val="en-AU"/>
        </w:rPr>
        <w:t xml:space="preserve"> </w:t>
      </w:r>
      <w:proofErr w:type="spellStart"/>
      <w:r w:rsidRPr="004F5DF5">
        <w:rPr>
          <w:rFonts w:cs="Arial"/>
          <w:lang w:val="en-AU"/>
        </w:rPr>
        <w:t>Neue</w:t>
      </w:r>
      <w:proofErr w:type="spellEnd"/>
      <w:r w:rsidRPr="004F5DF5">
        <w:rPr>
          <w:rFonts w:cs="Arial"/>
          <w:lang w:val="en-AU"/>
        </w:rPr>
        <w:t xml:space="preserve"> </w:t>
      </w:r>
      <w:proofErr w:type="spellStart"/>
      <w:r w:rsidRPr="004F5DF5">
        <w:rPr>
          <w:rFonts w:cs="Arial"/>
          <w:lang w:val="en-AU"/>
        </w:rPr>
        <w:t>Serie</w:t>
      </w:r>
      <w:proofErr w:type="spellEnd"/>
      <w:r w:rsidRPr="004F5DF5">
        <w:rPr>
          <w:rFonts w:cs="Arial"/>
          <w:lang w:val="en-AU"/>
        </w:rPr>
        <w:t xml:space="preserve"> 35, Linz.</w:t>
      </w:r>
      <w:proofErr w:type="gramEnd"/>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Whinam</w:t>
      </w:r>
      <w:proofErr w:type="spellEnd"/>
      <w:r w:rsidRPr="004F5DF5">
        <w:rPr>
          <w:rFonts w:cs="Arial"/>
          <w:lang w:val="en-AU"/>
        </w:rPr>
        <w:t xml:space="preserve">, J., Hope, G.S., Clarkson, B.R., </w:t>
      </w:r>
      <w:proofErr w:type="spellStart"/>
      <w:r w:rsidRPr="004F5DF5">
        <w:rPr>
          <w:rFonts w:cs="Arial"/>
          <w:lang w:val="en-AU"/>
        </w:rPr>
        <w:t>Alspatch</w:t>
      </w:r>
      <w:proofErr w:type="spellEnd"/>
      <w:r w:rsidRPr="004F5DF5">
        <w:rPr>
          <w:rFonts w:cs="Arial"/>
          <w:lang w:val="en-AU"/>
        </w:rPr>
        <w:t xml:space="preserve">, P.A. and Adam, P. 2003. </w:t>
      </w:r>
      <w:r w:rsidRPr="004F5DF5">
        <w:rPr>
          <w:rFonts w:cs="Arial"/>
          <w:i/>
          <w:lang w:val="en-AU"/>
        </w:rPr>
        <w:t>Sphagnum</w:t>
      </w:r>
      <w:r w:rsidRPr="004F5DF5">
        <w:rPr>
          <w:rFonts w:cs="Arial"/>
          <w:lang w:val="en-AU"/>
        </w:rPr>
        <w:t xml:space="preserve"> in </w:t>
      </w:r>
      <w:proofErr w:type="spellStart"/>
      <w:r w:rsidRPr="004F5DF5">
        <w:rPr>
          <w:rFonts w:cs="Arial"/>
          <w:lang w:val="en-AU"/>
        </w:rPr>
        <w:t>peatlands</w:t>
      </w:r>
      <w:proofErr w:type="spellEnd"/>
      <w:r w:rsidRPr="004F5DF5">
        <w:rPr>
          <w:rFonts w:cs="Arial"/>
          <w:lang w:val="en-AU"/>
        </w:rPr>
        <w:t xml:space="preserve"> of Australasia: The resource, its utilisation and management. </w:t>
      </w:r>
      <w:r w:rsidRPr="004F5DF5">
        <w:rPr>
          <w:rFonts w:cs="Arial"/>
          <w:u w:val="single"/>
          <w:lang w:val="en-AU"/>
        </w:rPr>
        <w:t xml:space="preserve">Wetlands Ecology and Management </w:t>
      </w:r>
      <w:r w:rsidRPr="004F5DF5">
        <w:rPr>
          <w:rFonts w:cs="Arial"/>
          <w:lang w:val="en-AU"/>
        </w:rPr>
        <w:t>11, 37-49.</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Whinam</w:t>
      </w:r>
      <w:proofErr w:type="spellEnd"/>
      <w:r w:rsidRPr="004F5DF5">
        <w:rPr>
          <w:rFonts w:cs="Arial"/>
          <w:lang w:val="en-AU"/>
        </w:rPr>
        <w:t xml:space="preserve">, J., Hope, G., Good, R. and Wright, G. 2010. </w:t>
      </w:r>
      <w:proofErr w:type="gramStart"/>
      <w:r w:rsidRPr="004F5DF5">
        <w:rPr>
          <w:rFonts w:cs="Arial"/>
          <w:lang w:val="en-AU"/>
        </w:rPr>
        <w:t xml:space="preserve">Post-fire experimental trials of vegetation restoration techniques in the </w:t>
      </w:r>
      <w:proofErr w:type="spellStart"/>
      <w:r w:rsidRPr="004F5DF5">
        <w:rPr>
          <w:rFonts w:cs="Arial"/>
          <w:lang w:val="en-AU"/>
        </w:rPr>
        <w:t>peatlands</w:t>
      </w:r>
      <w:proofErr w:type="spellEnd"/>
      <w:r w:rsidRPr="004F5DF5">
        <w:rPr>
          <w:rFonts w:cs="Arial"/>
          <w:lang w:val="en-AU"/>
        </w:rPr>
        <w:t xml:space="preserve"> of </w:t>
      </w:r>
      <w:proofErr w:type="spellStart"/>
      <w:r w:rsidRPr="004F5DF5">
        <w:rPr>
          <w:rFonts w:cs="Arial"/>
          <w:lang w:val="en-AU"/>
        </w:rPr>
        <w:t>Namadgi</w:t>
      </w:r>
      <w:proofErr w:type="spellEnd"/>
      <w:r w:rsidRPr="004F5DF5">
        <w:rPr>
          <w:rFonts w:cs="Arial"/>
          <w:lang w:val="en-AU"/>
        </w:rPr>
        <w:t xml:space="preserve"> (ACT) and Kosciuszko National Parks (NSW).</w:t>
      </w:r>
      <w:proofErr w:type="gramEnd"/>
      <w:r w:rsidRPr="004F5DF5">
        <w:rPr>
          <w:rFonts w:cs="Arial"/>
          <w:lang w:val="en-AU"/>
        </w:rPr>
        <w:t xml:space="preserve"> In: Altered Ecologies: Fire, climate and human influence on terrestrial landscapes (Eds. </w:t>
      </w:r>
      <w:proofErr w:type="spellStart"/>
      <w:r w:rsidRPr="004F5DF5">
        <w:rPr>
          <w:rFonts w:cs="Arial"/>
          <w:lang w:val="en-AU"/>
        </w:rPr>
        <w:t>Haberle</w:t>
      </w:r>
      <w:proofErr w:type="spellEnd"/>
      <w:r w:rsidRPr="004F5DF5">
        <w:rPr>
          <w:rFonts w:cs="Arial"/>
          <w:lang w:val="en-AU"/>
        </w:rPr>
        <w:t xml:space="preserve">, S., </w:t>
      </w:r>
      <w:proofErr w:type="spellStart"/>
      <w:r w:rsidRPr="004F5DF5">
        <w:rPr>
          <w:rFonts w:cs="Arial"/>
          <w:lang w:val="en-AU"/>
        </w:rPr>
        <w:t>Stevendon</w:t>
      </w:r>
      <w:proofErr w:type="spellEnd"/>
      <w:r w:rsidRPr="004F5DF5">
        <w:rPr>
          <w:rFonts w:cs="Arial"/>
          <w:lang w:val="en-AU"/>
        </w:rPr>
        <w:t xml:space="preserve">, J., and </w:t>
      </w:r>
      <w:proofErr w:type="spellStart"/>
      <w:r w:rsidRPr="004F5DF5">
        <w:rPr>
          <w:rFonts w:cs="Arial"/>
          <w:lang w:val="en-AU"/>
        </w:rPr>
        <w:t>Prebble</w:t>
      </w:r>
      <w:proofErr w:type="spellEnd"/>
      <w:r w:rsidRPr="004F5DF5">
        <w:rPr>
          <w:rFonts w:cs="Arial"/>
          <w:lang w:val="en-AU"/>
        </w:rPr>
        <w:t xml:space="preserve">, M.), </w:t>
      </w:r>
      <w:r w:rsidRPr="004F5DF5">
        <w:rPr>
          <w:rFonts w:cs="Arial"/>
          <w:u w:val="single"/>
          <w:lang w:val="en-AU"/>
        </w:rPr>
        <w:t xml:space="preserve">Terra </w:t>
      </w:r>
      <w:proofErr w:type="spellStart"/>
      <w:r w:rsidRPr="004F5DF5">
        <w:rPr>
          <w:rFonts w:cs="Arial"/>
          <w:u w:val="single"/>
          <w:lang w:val="en-AU"/>
        </w:rPr>
        <w:t>Australis</w:t>
      </w:r>
      <w:proofErr w:type="spellEnd"/>
      <w:r w:rsidRPr="004F5DF5">
        <w:rPr>
          <w:rFonts w:cs="Arial"/>
          <w:lang w:val="en-AU"/>
        </w:rPr>
        <w:t xml:space="preserve"> 32.</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Worboys</w:t>
      </w:r>
      <w:proofErr w:type="spellEnd"/>
      <w:r w:rsidRPr="004F5DF5">
        <w:rPr>
          <w:rFonts w:cs="Arial"/>
          <w:lang w:val="en-AU"/>
        </w:rPr>
        <w:t>, G. L., Good, R</w:t>
      </w:r>
      <w:proofErr w:type="gramStart"/>
      <w:r w:rsidRPr="004F5DF5">
        <w:rPr>
          <w:rFonts w:cs="Arial"/>
          <w:lang w:val="en-AU"/>
        </w:rPr>
        <w:t>,.</w:t>
      </w:r>
      <w:proofErr w:type="gramEnd"/>
      <w:r w:rsidRPr="004F5DF5">
        <w:rPr>
          <w:rFonts w:cs="Arial"/>
          <w:lang w:val="en-AU"/>
        </w:rPr>
        <w:t xml:space="preserve"> </w:t>
      </w:r>
      <w:proofErr w:type="gramStart"/>
      <w:r w:rsidRPr="004F5DF5">
        <w:rPr>
          <w:rFonts w:cs="Arial"/>
          <w:lang w:val="en-AU"/>
        </w:rPr>
        <w:t>and</w:t>
      </w:r>
      <w:proofErr w:type="gramEnd"/>
      <w:r w:rsidRPr="004F5DF5">
        <w:rPr>
          <w:rFonts w:cs="Arial"/>
          <w:lang w:val="en-AU"/>
        </w:rPr>
        <w:t xml:space="preserve"> Spate, A. 2011. </w:t>
      </w:r>
      <w:proofErr w:type="gramStart"/>
      <w:r w:rsidRPr="004F5DF5">
        <w:rPr>
          <w:rFonts w:cs="Arial"/>
          <w:i/>
          <w:iCs/>
          <w:lang w:val="en-AU"/>
        </w:rPr>
        <w:t>Caring for our Australian Alps Catchments: “A climate change action strategy for the Australian Alps to conserve the natural condition of the catchments and to help minimise threats to high quality water yields”.</w:t>
      </w:r>
      <w:proofErr w:type="gramEnd"/>
      <w:r w:rsidRPr="004F5DF5">
        <w:rPr>
          <w:rFonts w:cs="Arial"/>
          <w:iCs/>
          <w:lang w:val="en-AU"/>
        </w:rPr>
        <w:t xml:space="preserve"> Technical report prepared for the Australian Alps Liaison Committee and the Commonwealth </w:t>
      </w:r>
      <w:r w:rsidRPr="004F5DF5">
        <w:rPr>
          <w:rFonts w:cs="Arial"/>
          <w:lang w:val="en-AU"/>
        </w:rPr>
        <w:t>Department of Climate Change and Energy Efficiency, Canberra.</w:t>
      </w:r>
    </w:p>
    <w:p w:rsidR="00FF7C6B" w:rsidRPr="004F5DF5" w:rsidRDefault="0056758E" w:rsidP="00FF7C6B">
      <w:pPr>
        <w:tabs>
          <w:tab w:val="left" w:pos="1276"/>
        </w:tabs>
        <w:autoSpaceDE w:val="0"/>
        <w:autoSpaceDN w:val="0"/>
        <w:adjustRightInd w:val="0"/>
        <w:ind w:left="709" w:hanging="720"/>
        <w:rPr>
          <w:rFonts w:cs="Arial"/>
          <w:lang w:val="en-AU"/>
        </w:rPr>
      </w:pPr>
      <w:proofErr w:type="spellStart"/>
      <w:r w:rsidRPr="004F5DF5">
        <w:rPr>
          <w:rFonts w:cs="Arial"/>
          <w:lang w:val="en-AU"/>
        </w:rPr>
        <w:t>Worboys</w:t>
      </w:r>
      <w:proofErr w:type="spellEnd"/>
      <w:r w:rsidRPr="004F5DF5">
        <w:rPr>
          <w:rFonts w:cs="Arial"/>
          <w:lang w:val="en-AU"/>
        </w:rPr>
        <w:t xml:space="preserve">, G.L. and </w:t>
      </w:r>
      <w:proofErr w:type="spellStart"/>
      <w:r w:rsidRPr="004F5DF5">
        <w:rPr>
          <w:rFonts w:cs="Arial"/>
          <w:lang w:val="en-AU"/>
        </w:rPr>
        <w:t>Pulsford</w:t>
      </w:r>
      <w:proofErr w:type="spellEnd"/>
      <w:r w:rsidRPr="004F5DF5">
        <w:rPr>
          <w:rFonts w:cs="Arial"/>
          <w:lang w:val="en-AU"/>
        </w:rPr>
        <w:t xml:space="preserve">, I. (2013) </w:t>
      </w:r>
      <w:r w:rsidRPr="004F5DF5">
        <w:rPr>
          <w:rFonts w:cs="Arial"/>
          <w:i/>
          <w:iCs/>
          <w:lang w:val="en-AU"/>
        </w:rPr>
        <w:t>Observations of Pest Horse Impacts in the Australian Alps</w:t>
      </w:r>
      <w:r w:rsidRPr="004F5DF5">
        <w:rPr>
          <w:rFonts w:cs="Arial"/>
          <w:lang w:val="en-AU"/>
        </w:rPr>
        <w:t>, Canberra, Available at: www.mountains-wcpa.org</w:t>
      </w:r>
    </w:p>
    <w:p w:rsidR="00FF7C6B" w:rsidRPr="004F5DF5" w:rsidRDefault="00FF7C6B" w:rsidP="00FF7C6B">
      <w:pPr>
        <w:tabs>
          <w:tab w:val="left" w:pos="1276"/>
        </w:tabs>
        <w:ind w:left="709"/>
        <w:rPr>
          <w:rFonts w:cs="Arial"/>
          <w:lang w:val="en-AU"/>
        </w:rPr>
      </w:pPr>
    </w:p>
    <w:p w:rsidR="00FF7C6B" w:rsidRPr="004F5DF5" w:rsidRDefault="00FF7C6B" w:rsidP="00FF7C6B">
      <w:pPr>
        <w:tabs>
          <w:tab w:val="left" w:pos="1276"/>
        </w:tabs>
        <w:ind w:left="709"/>
        <w:rPr>
          <w:rFonts w:cs="Arial"/>
          <w:lang w:val="en-AU"/>
        </w:rPr>
      </w:pPr>
    </w:p>
    <w:p w:rsidR="00FF7C6B" w:rsidRPr="004F5DF5" w:rsidRDefault="00FF7C6B" w:rsidP="00FF7C6B">
      <w:pPr>
        <w:rPr>
          <w:rFonts w:cs="Arial"/>
          <w:lang w:val="en-AU"/>
        </w:rPr>
      </w:pPr>
    </w:p>
    <w:sectPr w:rsidR="00FF7C6B" w:rsidRPr="004F5DF5" w:rsidSect="00763CF3">
      <w:headerReference w:type="even" r:id="rId62"/>
      <w:headerReference w:type="default" r:id="rId63"/>
      <w:pgSz w:w="11906" w:h="16840"/>
      <w:pgMar w:top="1440" w:right="1440" w:bottom="993" w:left="1440" w:header="0" w:footer="58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CEE" w:rsidRDefault="00CA7CEE" w:rsidP="004E6C03">
      <w:r>
        <w:separator/>
      </w:r>
    </w:p>
  </w:endnote>
  <w:endnote w:type="continuationSeparator" w:id="0">
    <w:p w:rsidR="00CA7CEE" w:rsidRDefault="00CA7CEE" w:rsidP="004E6C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Cambria"/>
    <w:panose1 w:val="00000000000000000000"/>
    <w:charset w:val="00"/>
    <w:family w:val="roman"/>
    <w:notTrueType/>
    <w:pitch w:val="variable"/>
    <w:sig w:usb0="00000007" w:usb1="00000001" w:usb2="00000000" w:usb3="00000000" w:csb0="00000093" w:csb1="00000000"/>
  </w:font>
  <w:font w:name="Myriad Pro Semibold">
    <w:altName w:val="Corbel"/>
    <w:charset w:val="00"/>
    <w:family w:val="auto"/>
    <w:pitch w:val="variable"/>
    <w:sig w:usb0="0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rsidP="00AA3C46">
    <w:pPr>
      <w:spacing w:line="200" w:lineRule="exact"/>
      <w:jc w:val="right"/>
      <w:rPr>
        <w:sz w:val="20"/>
        <w:szCs w:val="20"/>
      </w:rPr>
    </w:pPr>
    <w:r w:rsidRPr="00A955A5">
      <w:rPr>
        <w:sz w:val="20"/>
        <w:szCs w:val="20"/>
      </w:rPr>
      <w:fldChar w:fldCharType="begin"/>
    </w:r>
    <w:r w:rsidRPr="00A955A5">
      <w:rPr>
        <w:sz w:val="20"/>
        <w:szCs w:val="20"/>
      </w:rPr>
      <w:instrText xml:space="preserve"> PAGE   \* MERGEFORMAT </w:instrText>
    </w:r>
    <w:r w:rsidRPr="00A955A5">
      <w:rPr>
        <w:sz w:val="20"/>
        <w:szCs w:val="20"/>
      </w:rPr>
      <w:fldChar w:fldCharType="separate"/>
    </w:r>
    <w:r>
      <w:rPr>
        <w:noProof/>
        <w:sz w:val="20"/>
        <w:szCs w:val="20"/>
      </w:rPr>
      <w:t>23</w:t>
    </w:r>
    <w:r w:rsidRPr="00A955A5">
      <w:rPr>
        <w:sz w:val="20"/>
        <w:szCs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spacing w:line="200" w:lineRule="exact"/>
      <w:rPr>
        <w:sz w:val="20"/>
        <w:szCs w:val="20"/>
      </w:rPr>
    </w:pPr>
    <w:r w:rsidRPr="00F80944">
      <w:rPr>
        <w:noProof/>
        <w:lang w:val="en-AU" w:eastAsia="en-AU"/>
      </w:rPr>
      <w:pict>
        <v:shapetype id="_x0000_t202" coordsize="21600,21600" o:spt="202" path="m,l,21600r21600,l21600,xe">
          <v:stroke joinstyle="miter"/>
          <v:path gradientshapeok="t" o:connecttype="rect"/>
        </v:shapetype>
        <v:shape id="Text Box 183" o:spid="_x0000_s2063" type="#_x0000_t202" style="position:absolute;margin-left:68.85pt;margin-top:815.4pt;width:193.7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" filled="f" stroked="f">
          <v:textbox inset="0,0,0,0">
            <w:txbxContent>
              <w:p w:rsidR="00CA7CEE" w:rsidRDefault="00CA7CEE">
                <w:pPr>
                  <w:spacing w:line="187" w:lineRule="exact"/>
                  <w:ind w:left="40"/>
                  <w:rPr>
                    <w:rFonts w:ascii="Myriad Pro" w:eastAsia="Myriad Pro" w:hAnsi="Myriad Pro" w:cs="Myriad Pro"/>
                    <w:sz w:val="16"/>
                    <w:szCs w:val="16"/>
                  </w:rPr>
                </w:pPr>
                <w:r>
                  <w:fldChar w:fldCharType="begin"/>
                </w:r>
                <w:r>
                  <w:rPr>
                    <w:rFonts w:ascii="Myriad Pro" w:eastAsia="Myriad Pro" w:hAnsi="Myriad Pro" w:cs="Myriad Pro"/>
                    <w:sz w:val="16"/>
                    <w:szCs w:val="16"/>
                  </w:rPr>
                  <w:instrText xml:space="preserve"> PAGE </w:instrText>
                </w:r>
                <w:r>
                  <w:fldChar w:fldCharType="separate"/>
                </w:r>
                <w:r>
                  <w:rPr>
                    <w:rFonts w:ascii="Myriad Pro" w:eastAsia="Myriad Pro" w:hAnsi="Myriad Pro" w:cs="Myriad Pro"/>
                    <w:noProof/>
                    <w:sz w:val="16"/>
                    <w:szCs w:val="16"/>
                  </w:rPr>
                  <w:t>24</w:t>
                </w:r>
                <w:r>
                  <w:fldChar w:fldCharType="end"/>
                </w:r>
                <w:r>
                  <w:rPr>
                    <w:rFonts w:ascii="Myriad Pro" w:eastAsia="Myriad Pro" w:hAnsi="Myriad Pro" w:cs="Myriad Pro"/>
                    <w:sz w:val="16"/>
                    <w:szCs w:val="16"/>
                  </w:rPr>
                  <w:t xml:space="preserve"> </w:t>
                </w:r>
                <w:r>
                  <w:rPr>
                    <w:rFonts w:ascii="Myriad Pro" w:eastAsia="Myriad Pro" w:hAnsi="Myriad Pro" w:cs="Myriad Pro"/>
                    <w:spacing w:val="12"/>
                    <w:sz w:val="16"/>
                    <w:szCs w:val="16"/>
                  </w:rPr>
                  <w:t xml:space="preserve"> </w:t>
                </w:r>
                <w:r>
                  <w:rPr>
                    <w:rFonts w:ascii="Myriad Pro" w:eastAsia="Myriad Pro" w:hAnsi="Myriad Pro" w:cs="Myriad Pro"/>
                    <w:sz w:val="16"/>
                    <w:szCs w:val="16"/>
                  </w:rPr>
                  <w:t xml:space="preserve">/ </w:t>
                </w:r>
                <w:r>
                  <w:rPr>
                    <w:rFonts w:ascii="Myriad Pro" w:eastAsia="Myriad Pro" w:hAnsi="Myriad Pro" w:cs="Myriad Pro"/>
                    <w:spacing w:val="12"/>
                    <w:sz w:val="16"/>
                    <w:szCs w:val="16"/>
                  </w:rPr>
                  <w:t>Draft</w:t>
                </w:r>
                <w:r>
                  <w:rPr>
                    <w:rFonts w:ascii="Myriad Pro" w:eastAsia="Myriad Pro" w:hAnsi="Myriad Pro" w:cs="Myriad Pro"/>
                    <w:color w:val="004F92"/>
                    <w:sz w:val="16"/>
                    <w:szCs w:val="16"/>
                  </w:rPr>
                  <w:t xml:space="preserve"> Alpine </w:t>
                </w:r>
                <w:r w:rsidRPr="00CD3EC6">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1189"/>
      <w:docPartObj>
        <w:docPartGallery w:val="Page Numbers (Bottom of Page)"/>
        <w:docPartUnique/>
      </w:docPartObj>
    </w:sdtPr>
    <w:sdtContent>
      <w:p w:rsidR="00CA7CEE" w:rsidRDefault="00CA7CEE">
        <w:pPr>
          <w:pStyle w:val="Footer"/>
        </w:pPr>
        <w:fldSimple w:instr=" PAGE   \* MERGEFORMAT ">
          <w:r>
            <w:rPr>
              <w:noProof/>
            </w:rPr>
            <w:t>23</w:t>
          </w:r>
        </w:fldSimple>
      </w:p>
    </w:sdtContent>
  </w:sdt>
  <w:p w:rsidR="00CA7CEE" w:rsidRDefault="00CA7CEE">
    <w:pPr>
      <w:spacing w:line="200" w:lineRule="exact"/>
      <w:rPr>
        <w:sz w:val="20"/>
        <w:szCs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6417244"/>
      <w:docPartObj>
        <w:docPartGallery w:val="Page Numbers (Bottom of Page)"/>
        <w:docPartUnique/>
      </w:docPartObj>
    </w:sdtPr>
    <w:sdtContent>
      <w:p w:rsidR="00CA7CEE" w:rsidRPr="00763CF3" w:rsidRDefault="00CA7CEE" w:rsidP="00D20524">
        <w:pPr>
          <w:spacing w:line="200" w:lineRule="exact"/>
          <w:rPr>
            <w:sz w:val="20"/>
            <w:szCs w:val="20"/>
          </w:rPr>
        </w:pPr>
        <w:r w:rsidRPr="00763CF3">
          <w:rPr>
            <w:sz w:val="20"/>
            <w:szCs w:val="20"/>
          </w:rPr>
          <w:fldChar w:fldCharType="begin"/>
        </w:r>
        <w:r w:rsidRPr="00763CF3">
          <w:rPr>
            <w:sz w:val="20"/>
            <w:szCs w:val="20"/>
          </w:rPr>
          <w:instrText xml:space="preserve"> PAGE   \* MERGEFORMAT </w:instrText>
        </w:r>
        <w:r w:rsidRPr="00763CF3">
          <w:rPr>
            <w:sz w:val="20"/>
            <w:szCs w:val="20"/>
          </w:rPr>
          <w:fldChar w:fldCharType="separate"/>
        </w:r>
        <w:r>
          <w:rPr>
            <w:noProof/>
            <w:sz w:val="20"/>
            <w:szCs w:val="20"/>
          </w:rPr>
          <w:t>46</w:t>
        </w:r>
        <w:r w:rsidRPr="00763CF3">
          <w:rPr>
            <w:sz w:val="20"/>
            <w:szCs w:val="20"/>
          </w:rPr>
          <w:fldChar w:fldCharType="end"/>
        </w:r>
      </w:p>
    </w:sdtContent>
  </w:sdt>
  <w:p w:rsidR="00CA7CEE" w:rsidRDefault="00CA7CEE">
    <w:pPr>
      <w:spacing w:line="0" w:lineRule="atLeast"/>
      <w:rPr>
        <w:sz w:val="4"/>
        <w:szCs w:val="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6417241"/>
      <w:docPartObj>
        <w:docPartGallery w:val="Page Numbers (Bottom of Page)"/>
        <w:docPartUnique/>
      </w:docPartObj>
    </w:sdtPr>
    <w:sdtContent>
      <w:p w:rsidR="00CA7CEE" w:rsidRPr="00763CF3" w:rsidRDefault="00CA7CEE" w:rsidP="00D20524">
        <w:pPr>
          <w:spacing w:line="200" w:lineRule="exact"/>
          <w:jc w:val="right"/>
          <w:rPr>
            <w:sz w:val="20"/>
            <w:szCs w:val="20"/>
          </w:rPr>
        </w:pPr>
        <w:r w:rsidRPr="00763CF3">
          <w:rPr>
            <w:sz w:val="20"/>
            <w:szCs w:val="20"/>
          </w:rPr>
          <w:fldChar w:fldCharType="begin"/>
        </w:r>
        <w:r w:rsidRPr="00763CF3">
          <w:rPr>
            <w:sz w:val="20"/>
            <w:szCs w:val="20"/>
          </w:rPr>
          <w:instrText xml:space="preserve"> PAGE   \* MERGEFORMAT </w:instrText>
        </w:r>
        <w:r w:rsidRPr="00763CF3">
          <w:rPr>
            <w:sz w:val="20"/>
            <w:szCs w:val="20"/>
          </w:rPr>
          <w:fldChar w:fldCharType="separate"/>
        </w:r>
        <w:r>
          <w:rPr>
            <w:noProof/>
            <w:sz w:val="20"/>
            <w:szCs w:val="20"/>
          </w:rPr>
          <w:t>45</w:t>
        </w:r>
        <w:r w:rsidRPr="00763CF3">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rsidP="00600C6F">
    <w:pPr>
      <w:spacing w:line="200" w:lineRule="exact"/>
      <w:rPr>
        <w:sz w:val="20"/>
        <w:szCs w:val="20"/>
      </w:rPr>
    </w:pPr>
  </w:p>
  <w:p w:rsidR="00CA7CEE" w:rsidRPr="00600C6F" w:rsidRDefault="00CA7CEE" w:rsidP="00600C6F">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spacing w:line="200" w:lineRule="exact"/>
      <w:rPr>
        <w:sz w:val="20"/>
        <w:szCs w:val="20"/>
      </w:rPr>
    </w:pPr>
    <w:r w:rsidRPr="00A955A5">
      <w:rPr>
        <w:sz w:val="20"/>
        <w:szCs w:val="20"/>
      </w:rPr>
      <w:fldChar w:fldCharType="begin"/>
    </w:r>
    <w:r w:rsidRPr="00A955A5">
      <w:rPr>
        <w:sz w:val="20"/>
        <w:szCs w:val="20"/>
      </w:rPr>
      <w:instrText xml:space="preserve"> PAGE   \* MERGEFORMAT </w:instrText>
    </w:r>
    <w:r w:rsidRPr="00A955A5">
      <w:rPr>
        <w:sz w:val="20"/>
        <w:szCs w:val="20"/>
      </w:rPr>
      <w:fldChar w:fldCharType="separate"/>
    </w:r>
    <w:r>
      <w:rPr>
        <w:noProof/>
        <w:sz w:val="20"/>
        <w:szCs w:val="20"/>
      </w:rPr>
      <w:t>iv</w:t>
    </w:r>
    <w:r w:rsidRPr="00A955A5">
      <w:rP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spacing w:line="200" w:lineRule="exact"/>
      <w:rPr>
        <w:sz w:val="20"/>
        <w:szCs w:val="20"/>
      </w:rPr>
    </w:pPr>
    <w:r w:rsidRPr="008F08F6">
      <w:rPr>
        <w:sz w:val="20"/>
        <w:szCs w:val="20"/>
      </w:rPr>
      <w:fldChar w:fldCharType="begin"/>
    </w:r>
    <w:r w:rsidRPr="008F08F6">
      <w:rPr>
        <w:sz w:val="20"/>
        <w:szCs w:val="20"/>
      </w:rPr>
      <w:instrText xml:space="preserve"> PAGE   \* MERGEFORMAT </w:instrText>
    </w:r>
    <w:r w:rsidRPr="008F08F6">
      <w:rPr>
        <w:sz w:val="20"/>
        <w:szCs w:val="20"/>
      </w:rPr>
      <w:fldChar w:fldCharType="separate"/>
    </w:r>
    <w:r>
      <w:rPr>
        <w:noProof/>
        <w:sz w:val="20"/>
        <w:szCs w:val="20"/>
      </w:rPr>
      <w:t>iii</w:t>
    </w:r>
    <w:r w:rsidRPr="008F08F6">
      <w:rP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Pr="00763CF3" w:rsidRDefault="00CA7CEE" w:rsidP="00846315">
    <w:pPr>
      <w:spacing w:line="200" w:lineRule="exact"/>
      <w:rPr>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spacing w:line="200" w:lineRule="exact"/>
      <w:rPr>
        <w:sz w:val="20"/>
        <w:szCs w:val="20"/>
      </w:rPr>
    </w:pPr>
    <w:r w:rsidRPr="0070578F">
      <w:rPr>
        <w:sz w:val="20"/>
        <w:szCs w:val="20"/>
      </w:rPr>
      <w:fldChar w:fldCharType="begin"/>
    </w:r>
    <w:r w:rsidRPr="0070578F">
      <w:rPr>
        <w:sz w:val="20"/>
        <w:szCs w:val="20"/>
      </w:rPr>
      <w:instrText xml:space="preserve"> PAGE   \* MERGEFORMAT </w:instrText>
    </w:r>
    <w:r w:rsidRPr="0070578F">
      <w:rPr>
        <w:sz w:val="20"/>
        <w:szCs w:val="20"/>
      </w:rPr>
      <w:fldChar w:fldCharType="separate"/>
    </w:r>
    <w:r>
      <w:rPr>
        <w:noProof/>
        <w:sz w:val="20"/>
        <w:szCs w:val="20"/>
      </w:rPr>
      <w:t>22</w:t>
    </w:r>
    <w:r w:rsidRPr="0070578F">
      <w:rPr>
        <w:sz w:val="20"/>
        <w:szCs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9212409"/>
      <w:docPartObj>
        <w:docPartGallery w:val="Page Numbers (Bottom of Page)"/>
        <w:docPartUnique/>
      </w:docPartObj>
    </w:sdtPr>
    <w:sdtContent>
      <w:p w:rsidR="00CA7CEE" w:rsidRPr="00763CF3" w:rsidRDefault="00CA7CEE" w:rsidP="00846315">
        <w:pPr>
          <w:spacing w:line="200" w:lineRule="exact"/>
          <w:rPr>
            <w:sz w:val="20"/>
            <w:szCs w:val="20"/>
          </w:rPr>
        </w:pPr>
        <w:r w:rsidRPr="00763CF3">
          <w:rPr>
            <w:sz w:val="20"/>
            <w:szCs w:val="20"/>
          </w:rPr>
          <w:fldChar w:fldCharType="begin"/>
        </w:r>
        <w:r w:rsidRPr="00763CF3">
          <w:rPr>
            <w:sz w:val="20"/>
            <w:szCs w:val="20"/>
          </w:rPr>
          <w:instrText xml:space="preserve"> PAGE   \* MERGEFORMAT </w:instrText>
        </w:r>
        <w:r w:rsidRPr="00763CF3">
          <w:rPr>
            <w:sz w:val="20"/>
            <w:szCs w:val="20"/>
          </w:rPr>
          <w:fldChar w:fldCharType="separate"/>
        </w:r>
        <w:r>
          <w:rPr>
            <w:noProof/>
            <w:sz w:val="20"/>
            <w:szCs w:val="20"/>
          </w:rPr>
          <w:t>11</w:t>
        </w:r>
        <w:r w:rsidRPr="00763CF3">
          <w:rPr>
            <w:sz w:val="20"/>
            <w:szCs w:val="20"/>
          </w:rPr>
          <w:fldChar w:fldCharType="end"/>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rsidR="00CA7CEE" w:rsidRDefault="00CA7CEE">
    <w:pPr>
      <w:ind w:right="360"/>
    </w:pPr>
    <w:r>
      <w:rPr>
        <w:noProof/>
        <w:lang w:val="en-AU" w:eastAsia="en-AU"/>
      </w:rPr>
      <w:drawing>
        <wp:inline distT="0" distB="0" distL="0" distR="0">
          <wp:extent cx="5686425" cy="798195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6425" cy="798195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CEE" w:rsidRDefault="00CA7CEE" w:rsidP="004E6C03">
      <w:r>
        <w:separator/>
      </w:r>
    </w:p>
  </w:footnote>
  <w:footnote w:type="continuationSeparator" w:id="0">
    <w:p w:rsidR="00CA7CEE" w:rsidRDefault="00CA7CEE" w:rsidP="004E6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r>
      <w:rPr>
        <w:noProof/>
        <w:lang w:val="en-AU" w:eastAsia="en-AU"/>
      </w:rPr>
      <w:pict>
        <v:shapetype id="_x0000_t202" coordsize="21600,21600" o:spt="202" path="m,l,21600r21600,l21600,xe">
          <v:stroke joinstyle="miter"/>
          <v:path gradientshapeok="t" o:connecttype="rect"/>
        </v:shapetype>
        <v:shape id="Text Box 40" o:spid="_x0000_s2067" type="#_x0000_t202" style="position:absolute;margin-left:171.15pt;margin-top:29.85pt;width:251.9pt;height:15.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nItAIAALI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" filled="f" stroked="f">
          <v:textbox inset="0,0,0,0">
            <w:txbxContent>
              <w:p w:rsidR="00CA7CEE" w:rsidRDefault="00CA7CEE" w:rsidP="00100124">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r>
      <w:rPr>
        <w:noProof/>
        <w:lang w:val="en-AU" w:eastAsia="en-AU"/>
      </w:rPr>
      <w:pict>
        <v:shapetype id="_x0000_t202" coordsize="21600,21600" o:spt="202" path="m,l,21600r21600,l21600,xe">
          <v:stroke joinstyle="miter"/>
          <v:path gradientshapeok="t" o:connecttype="rect"/>
        </v:shapetype>
        <v:shape id="Text Box 25" o:spid="_x0000_s2066" type="#_x0000_t202" style="position:absolute;margin-left:174.85pt;margin-top:39.75pt;width:251.9pt;height:15.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" filled="f" stroked="f">
          <v:textbox inset="0,0,0,0">
            <w:txbxContent>
              <w:p w:rsidR="00CA7CEE" w:rsidRDefault="00CA7CEE" w:rsidP="00AA3C46">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r>
      <w:rPr>
        <w:noProof/>
        <w:lang w:val="en-AU" w:eastAsia="en-AU"/>
      </w:rPr>
      <w:pict>
        <v:shapetype id="_x0000_t202" coordsize="21600,21600" o:spt="202" path="m,l,21600r21600,l21600,xe">
          <v:stroke joinstyle="miter"/>
          <v:path gradientshapeok="t" o:connecttype="rect"/>
        </v:shapetype>
        <v:shape id="Text Box 27" o:spid="_x0000_s2065" type="#_x0000_t202" style="position:absolute;margin-left:290.75pt;margin-top:26.55pt;width:251.9pt;height:15.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dk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" filled="f" stroked="f">
          <v:textbox inset="0,0,0,0">
            <w:txbxContent>
              <w:p w:rsidR="00CA7CEE" w:rsidRDefault="00CA7CEE" w:rsidP="00901E3B">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r w:rsidRPr="00F80944">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56.75pt;height:182.7pt;rotation:315;z-index:-251653120;mso-position-horizontal:center;mso-position-horizontal-relative:margin;mso-position-vertical:center;mso-position-vertical-relative:margin" o:allowincell="f" fillcolor="#eeece1" stroked="f">
          <v:fill opacity=".5"/>
          <v:textpath style="font-family:&quot;Arial&quot;;font-size:1pt" string="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r w:rsidRPr="00F80944">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56.75pt;height:182.7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r>
      <w:rPr>
        <w:noProof/>
        <w:lang w:val="en-AU" w:eastAsia="en-AU"/>
      </w:rPr>
      <w:pict>
        <v:shapetype id="_x0000_t202" coordsize="21600,21600" o:spt="202" path="m,l,21600r21600,l21600,xe">
          <v:stroke joinstyle="miter"/>
          <v:path gradientshapeok="t" o:connecttype="rect"/>
        </v:shapetype>
        <v:shape id="Text Box 24" o:spid="_x0000_s2064" type="#_x0000_t202" style="position:absolute;margin-left:183.15pt;margin-top:41.85pt;width:251.9pt;height:15.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MptA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" filled="f" stroked="f">
          <v:textbox inset="0,0,0,0">
            <w:txbxContent>
              <w:p w:rsidR="00CA7CEE" w:rsidRDefault="00CA7CEE" w:rsidP="00100124">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spacing w:line="0" w:lineRule="atLeast"/>
      <w:rPr>
        <w:sz w:val="4"/>
        <w:szCs w:val="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rsidP="00763CF3">
    <w:pPr>
      <w:pStyle w:val="Header"/>
    </w:pPr>
  </w:p>
  <w:p w:rsidR="00CA7CEE" w:rsidRDefault="00CA7CEE">
    <w:pPr>
      <w:spacing w:line="0" w:lineRule="atLeast"/>
      <w:rPr>
        <w:sz w:val="4"/>
        <w:szCs w:val="4"/>
      </w:rPr>
    </w:pPr>
    <w:r w:rsidRPr="00F80944">
      <w:rPr>
        <w:noProof/>
        <w:lang w:val="en-AU" w:eastAsia="en-AU"/>
      </w:rPr>
      <w:pict>
        <v:shapetype id="_x0000_t202" coordsize="21600,21600" o:spt="202" path="m,l,21600r21600,l21600,xe">
          <v:stroke joinstyle="miter"/>
          <v:path gradientshapeok="t" o:connecttype="rect"/>
        </v:shapetype>
        <v:shape id="Text Box 30" o:spid="_x0000_s2062" type="#_x0000_t202" style="position:absolute;margin-left:290.5pt;margin-top:26.1pt;width:251.9pt;height:15.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" filled="f" stroked="f">
          <v:textbox inset="0,0,0,0">
            <w:txbxContent>
              <w:p w:rsidR="00CA7CEE" w:rsidRDefault="00CA7CEE" w:rsidP="00763CF3">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Pr="00763CF3" w:rsidRDefault="00CA7CEE" w:rsidP="00763CF3">
    <w:pPr>
      <w:pStyle w:val="Header"/>
      <w:rPr>
        <w:szCs w:val="4"/>
      </w:rPr>
    </w:pPr>
    <w:r w:rsidRPr="00F80944">
      <w:rPr>
        <w:noProof/>
        <w:lang w:val="en-AU" w:eastAsia="en-AU"/>
      </w:rPr>
      <w:pict>
        <v:shapetype id="_x0000_t202" coordsize="21600,21600" o:spt="202" path="m,l,21600r21600,l21600,xe">
          <v:stroke joinstyle="miter"/>
          <v:path gradientshapeok="t" o:connecttype="rect"/>
        </v:shapetype>
        <v:shape id="_x0000_s2061" type="#_x0000_t202" style="position:absolute;margin-left:306.85pt;margin-top:27.75pt;width:251.9pt;height:15.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" filled="f" stroked="f">
          <v:textbox inset="0,0,0,0">
            <w:txbxContent>
              <w:p w:rsidR="00CA7CEE" w:rsidRDefault="00CA7CEE" w:rsidP="00763CF3">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rsidP="00763CF3">
    <w:pPr>
      <w:pStyle w:val="Header"/>
    </w:pPr>
    <w:r>
      <w:rPr>
        <w:noProof/>
        <w:lang w:val="en-AU" w:eastAsia="en-AU"/>
      </w:rPr>
      <w:pict>
        <v:shapetype id="_x0000_t202" coordsize="21600,21600" o:spt="202" path="m,l,21600r21600,l21600,xe">
          <v:stroke joinstyle="miter"/>
          <v:path gradientshapeok="t" o:connecttype="rect"/>
        </v:shapetype>
        <v:shape id="_x0000_s2060" type="#_x0000_t202" style="position:absolute;margin-left:171.15pt;margin-top:29.85pt;width:251.9pt;height:15.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buswIAALI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" filled="f" stroked="f">
          <v:textbox inset="0,0,0,0">
            <w:txbxContent>
              <w:p w:rsidR="00CA7CEE" w:rsidRDefault="00CA7CEE" w:rsidP="00763CF3">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p w:rsidR="00CA7CEE" w:rsidRDefault="00CA7CEE" w:rsidP="00763CF3">
    <w:pPr>
      <w:spacing w:line="0" w:lineRule="atLeast"/>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rsidP="00D24E7A">
    <w:pPr>
      <w:pStyle w:val="Header"/>
    </w:pPr>
    <w:r>
      <w:rPr>
        <w:noProof/>
        <w:lang w:val="en-AU" w:eastAsia="en-AU"/>
      </w:rPr>
      <w:pict>
        <v:shapetype id="_x0000_t202" coordsize="21600,21600" o:spt="202" path="m,l,21600r21600,l21600,xe">
          <v:stroke joinstyle="miter"/>
          <v:path gradientshapeok="t" o:connecttype="rect"/>
        </v:shapetype>
        <v:shape id="_x0000_s2059" type="#_x0000_t202" style="position:absolute;margin-left:162.85pt;margin-top:27.75pt;width:251.9pt;height:15.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l8sw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" filled="f" stroked="f">
          <v:textbox inset="0,0,0,0">
            <w:txbxContent>
              <w:p w:rsidR="00CA7CEE" w:rsidRDefault="00CA7CEE" w:rsidP="00D24E7A">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spacing w:line="200" w:lineRule="exact"/>
      <w:rPr>
        <w:sz w:val="20"/>
        <w:szCs w:val="20"/>
      </w:rPr>
    </w:pPr>
    <w:r w:rsidRPr="00F80944">
      <w:rPr>
        <w:noProof/>
        <w:lang w:val="en-AU" w:eastAsia="en-AU"/>
      </w:rPr>
      <w:pict>
        <v:group id="Group 200" o:spid="_x0000_s2073" style="position:absolute;margin-left:0;margin-top:21.95pt;width:588.75pt;height:.1pt;z-index:-251658240;mso-position-horizontal-relative:page;mso-position-vertical-relative:page" coordorigin=",440" coordsize="11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">
          <v:shape id="Freeform 201" o:spid="_x0000_s2074" style="position:absolute;top:440;width:11775;height:0;visibility:visible;mso-wrap-style:square;v-text-anchor:top" coordsize="11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4M8QA&#10;AADbAAAADwAAAGRycy9kb3ducmV2LnhtbESPT2sCMRTE7wW/Q3iFXkrNKlJkNUpXtNSLoPagt8fm&#10;7R/cvCxJdLff3ghCj8PM/IaZL3vTiBs5X1tWMBomIIhzq2suFfweNx9TED4ga2wsk4I/8rBcDF7m&#10;mGrb8Z5uh1CKCGGfooIqhDaV0ucVGfRD2xJHr7DOYIjSlVI77CLcNHKcJJ/SYM1xocKWVhXll8PV&#10;KDivvi8u82Z9OmXvtttmVBSbnVJvr/3XDESgPvyHn+0frWA8gce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RuDPEAAAA2wAAAA8AAAAAAAAAAAAAAAAAmAIAAGRycy9k&#10;b3ducmV2LnhtbFBLBQYAAAAABAAEAPUAAACJAwAAAAA=&#10;" path="m11775,l,e" filled="f" strokecolor="#004f92" strokeweight="2pt">
            <v:stroke dashstyle="dash"/>
            <v:path arrowok="t" o:connecttype="custom" o:connectlocs="11775,0;0,0" o:connectangles="0,0"/>
          </v:shape>
          <w10:wrap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spacing w:line="200" w:lineRule="exact"/>
      <w:rPr>
        <w:sz w:val="20"/>
        <w:szCs w:val="20"/>
      </w:rPr>
    </w:pPr>
    <w:r w:rsidRPr="00F80944">
      <w:rPr>
        <w:noProof/>
        <w:lang w:val="en-AU" w:eastAsia="en-AU"/>
      </w:rPr>
      <w:pict>
        <v:group id="Group 198" o:spid="_x0000_s2071" style="position:absolute;margin-left:4.4pt;margin-top:21.95pt;width:590.85pt;height:.1pt;z-index:-251657216;mso-position-horizontal-relative:page;mso-position-vertical-relative:page" coordorigin="88,440" coordsize="11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">
          <v:shape id="Freeform 199" o:spid="_x0000_s2072" style="position:absolute;left:88;top:440;width:11818;height:0;visibility:visible;mso-wrap-style:square;v-text-anchor:top" coordsize="11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l3sQA&#10;AADbAAAADwAAAGRycy9kb3ducmV2LnhtbESPT2vCQBTE70K/w/IKvelGCyKpq7RFqXjwTyqeH9nX&#10;TTD7Nma3MX57VxA8DjPzG2Y672wlWmp86VjBcJCAIM6dLtkoOPwu+xMQPiBrrByTgit5mM9eelNM&#10;tbvwntosGBEh7FNUUIRQp1L6vCCLfuBq4uj9ucZiiLIxUjd4iXBbyVGSjKXFkuNCgTV9F5Sfsn+r&#10;YFcdF5vTYmferz/n2qxRjr/arVJvr93nB4hAXXiGH+2VVjAawv1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pd7EAAAA2wAAAA8AAAAAAAAAAAAAAAAAmAIAAGRycy9k&#10;b3ducmV2LnhtbFBLBQYAAAAABAAEAPUAAACJAwAAAAA=&#10;" path="m11817,l,e" filled="f" strokecolor="#004f92" strokeweight="2pt">
            <v:stroke dashstyle="dash"/>
            <v:path arrowok="t" o:connecttype="custom" o:connectlocs="11819,0;0,0" o:connectangles="0,0"/>
          </v:shape>
          <w10:wrap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r>
      <w:rPr>
        <w:noProof/>
        <w:lang w:val="en-AU" w:eastAsia="en-AU"/>
      </w:rPr>
      <w:pict>
        <v:shapetype id="_x0000_t202" coordsize="21600,21600" o:spt="202" path="m,l,21600r21600,l21600,xe">
          <v:stroke joinstyle="miter"/>
          <v:path gradientshapeok="t" o:connecttype="rect"/>
        </v:shapetype>
        <v:shape id="Text Box 197" o:spid="_x0000_s2070" type="#_x0000_t202" style="position:absolute;margin-left:162.85pt;margin-top:27.75pt;width:251.9pt;height:1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6xswIAALM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" filled="f" stroked="f">
          <v:textbox inset="0,0,0,0">
            <w:txbxContent>
              <w:p w:rsidR="00CA7CEE" w:rsidRDefault="00CA7CEE">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r>
      <w:rPr>
        <w:noProof/>
        <w:lang w:val="en-AU" w:eastAsia="en-AU"/>
      </w:rPr>
      <w:pict>
        <v:shapetype id="_x0000_t202" coordsize="21600,21600" o:spt="202" path="m,l,21600r21600,l21600,xe">
          <v:stroke joinstyle="miter"/>
          <v:path gradientshapeok="t" o:connecttype="rect"/>
        </v:shapetype>
        <v:shape id="Text Box 23" o:spid="_x0000_s2069" type="#_x0000_t202" style="position:absolute;margin-left:171.15pt;margin-top:29.85pt;width:251.9pt;height:15.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U8sw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" filled="f" stroked="f">
          <v:textbox inset="0,0,0,0">
            <w:txbxContent>
              <w:p w:rsidR="00CA7CEE" w:rsidRDefault="00CA7CEE" w:rsidP="00100124">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E" w:rsidRDefault="00CA7CEE">
    <w:pPr>
      <w:pStyle w:val="Header"/>
    </w:pPr>
    <w:r>
      <w:rPr>
        <w:noProof/>
        <w:lang w:val="en-AU" w:eastAsia="en-AU"/>
      </w:rPr>
      <w:pict>
        <v:shapetype id="_x0000_t202" coordsize="21600,21600" o:spt="202" path="m,l,21600r21600,l21600,xe">
          <v:stroke joinstyle="miter"/>
          <v:path gradientshapeok="t" o:connecttype="rect"/>
        </v:shapetype>
        <v:shape id="Text Box 39" o:spid="_x0000_s2068" type="#_x0000_t202" style="position:absolute;margin-left:162.85pt;margin-top:27.75pt;width:251.9pt;height:15.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" filled="f" stroked="f">
          <v:textbox inset="0,0,0,0">
            <w:txbxContent>
              <w:p w:rsidR="00CA7CEE" w:rsidRDefault="00CA7CEE">
                <w:pPr>
                  <w:spacing w:line="187" w:lineRule="exact"/>
                  <w:ind w:left="20"/>
                  <w:rPr>
                    <w:rFonts w:ascii="Myriad Pro" w:eastAsia="Myriad Pro" w:hAnsi="Myriad Pro" w:cs="Myriad Pro"/>
                    <w:sz w:val="16"/>
                    <w:szCs w:val="16"/>
                  </w:rPr>
                </w:pPr>
                <w:r>
                  <w:rPr>
                    <w:rFonts w:ascii="Myriad Pro" w:eastAsia="Myriad Pro" w:hAnsi="Myriad Pro" w:cs="Myriad Pro"/>
                    <w:color w:val="004F92"/>
                    <w:sz w:val="16"/>
                    <w:szCs w:val="16"/>
                  </w:rPr>
                  <w:t xml:space="preserve">Alpine </w:t>
                </w:r>
                <w:r w:rsidRPr="00100124">
                  <w:rPr>
                    <w:rFonts w:ascii="Myriad Pro" w:eastAsia="Myriad Pro" w:hAnsi="Myriad Pro" w:cs="Myriad Pro"/>
                    <w:i/>
                    <w:color w:val="004F92"/>
                    <w:sz w:val="16"/>
                    <w:szCs w:val="16"/>
                  </w:rPr>
                  <w:t>Sphagnum</w:t>
                </w:r>
                <w:r>
                  <w:rPr>
                    <w:rFonts w:ascii="Myriad Pro" w:eastAsia="Myriad Pro" w:hAnsi="Myriad Pro" w:cs="Myriad Pro"/>
                    <w:color w:val="004F92"/>
                    <w:sz w:val="16"/>
                    <w:szCs w:val="16"/>
                  </w:rPr>
                  <w:t xml:space="preserve"> Bogs and Associated Fens Recovery Plan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052E3A"/>
    <w:multiLevelType w:val="hybridMultilevel"/>
    <w:tmpl w:val="402C6104"/>
    <w:lvl w:ilvl="0" w:tplc="E88A7CB0">
      <w:start w:val="1"/>
      <w:numFmt w:val="lowerLetter"/>
      <w:lvlText w:val="%1."/>
      <w:lvlJc w:val="left"/>
      <w:pPr>
        <w:ind w:left="720" w:hanging="360"/>
      </w:pPr>
    </w:lvl>
    <w:lvl w:ilvl="1" w:tplc="D51AE910">
      <w:start w:val="1"/>
      <w:numFmt w:val="bullet"/>
      <w:lvlText w:val="o"/>
      <w:lvlJc w:val="left"/>
      <w:pPr>
        <w:ind w:left="1440" w:hanging="360"/>
      </w:pPr>
      <w:rPr>
        <w:rFonts w:ascii="Courier New" w:hAnsi="Courier New" w:cs="Courier New" w:hint="default"/>
      </w:rPr>
    </w:lvl>
    <w:lvl w:ilvl="2" w:tplc="CC3E2512" w:tentative="1">
      <w:start w:val="1"/>
      <w:numFmt w:val="lowerRoman"/>
      <w:lvlText w:val="%3."/>
      <w:lvlJc w:val="right"/>
      <w:pPr>
        <w:ind w:left="2160" w:hanging="180"/>
      </w:pPr>
    </w:lvl>
    <w:lvl w:ilvl="3" w:tplc="8AFC67F2" w:tentative="1">
      <w:start w:val="1"/>
      <w:numFmt w:val="decimal"/>
      <w:lvlText w:val="%4."/>
      <w:lvlJc w:val="left"/>
      <w:pPr>
        <w:ind w:left="2880" w:hanging="360"/>
      </w:pPr>
    </w:lvl>
    <w:lvl w:ilvl="4" w:tplc="3C18B46A" w:tentative="1">
      <w:start w:val="1"/>
      <w:numFmt w:val="lowerLetter"/>
      <w:lvlText w:val="%5."/>
      <w:lvlJc w:val="left"/>
      <w:pPr>
        <w:ind w:left="3600" w:hanging="360"/>
      </w:pPr>
    </w:lvl>
    <w:lvl w:ilvl="5" w:tplc="ED3EF716" w:tentative="1">
      <w:start w:val="1"/>
      <w:numFmt w:val="lowerRoman"/>
      <w:lvlText w:val="%6."/>
      <w:lvlJc w:val="right"/>
      <w:pPr>
        <w:ind w:left="4320" w:hanging="180"/>
      </w:pPr>
    </w:lvl>
    <w:lvl w:ilvl="6" w:tplc="D3841040" w:tentative="1">
      <w:start w:val="1"/>
      <w:numFmt w:val="decimal"/>
      <w:lvlText w:val="%7."/>
      <w:lvlJc w:val="left"/>
      <w:pPr>
        <w:ind w:left="5040" w:hanging="360"/>
      </w:pPr>
    </w:lvl>
    <w:lvl w:ilvl="7" w:tplc="CE484026" w:tentative="1">
      <w:start w:val="1"/>
      <w:numFmt w:val="lowerLetter"/>
      <w:lvlText w:val="%8."/>
      <w:lvlJc w:val="left"/>
      <w:pPr>
        <w:ind w:left="5760" w:hanging="360"/>
      </w:pPr>
    </w:lvl>
    <w:lvl w:ilvl="8" w:tplc="83BC654E" w:tentative="1">
      <w:start w:val="1"/>
      <w:numFmt w:val="lowerRoman"/>
      <w:lvlText w:val="%9."/>
      <w:lvlJc w:val="right"/>
      <w:pPr>
        <w:ind w:left="6480" w:hanging="180"/>
      </w:pPr>
    </w:lvl>
  </w:abstractNum>
  <w:abstractNum w:abstractNumId="2">
    <w:nsid w:val="06674944"/>
    <w:multiLevelType w:val="multilevel"/>
    <w:tmpl w:val="EA0A0A4E"/>
    <w:lvl w:ilvl="0">
      <w:start w:val="1"/>
      <w:numFmt w:val="lowerLetter"/>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6BF081F"/>
    <w:multiLevelType w:val="hybridMultilevel"/>
    <w:tmpl w:val="79ECCCCA"/>
    <w:lvl w:ilvl="0" w:tplc="16980598">
      <w:start w:val="1"/>
      <w:numFmt w:val="lowerLetter"/>
      <w:lvlText w:val="%1."/>
      <w:lvlJc w:val="left"/>
      <w:pPr>
        <w:ind w:left="720" w:hanging="360"/>
      </w:pPr>
    </w:lvl>
    <w:lvl w:ilvl="1" w:tplc="0B564306">
      <w:start w:val="1"/>
      <w:numFmt w:val="lowerLetter"/>
      <w:lvlText w:val="%2."/>
      <w:lvlJc w:val="left"/>
      <w:pPr>
        <w:ind w:left="1440" w:hanging="360"/>
      </w:pPr>
    </w:lvl>
    <w:lvl w:ilvl="2" w:tplc="D38065CC" w:tentative="1">
      <w:start w:val="1"/>
      <w:numFmt w:val="lowerRoman"/>
      <w:lvlText w:val="%3."/>
      <w:lvlJc w:val="right"/>
      <w:pPr>
        <w:ind w:left="2160" w:hanging="180"/>
      </w:pPr>
    </w:lvl>
    <w:lvl w:ilvl="3" w:tplc="BBA8A3D0" w:tentative="1">
      <w:start w:val="1"/>
      <w:numFmt w:val="decimal"/>
      <w:lvlText w:val="%4."/>
      <w:lvlJc w:val="left"/>
      <w:pPr>
        <w:ind w:left="2880" w:hanging="360"/>
      </w:pPr>
    </w:lvl>
    <w:lvl w:ilvl="4" w:tplc="105CDA32" w:tentative="1">
      <w:start w:val="1"/>
      <w:numFmt w:val="lowerLetter"/>
      <w:lvlText w:val="%5."/>
      <w:lvlJc w:val="left"/>
      <w:pPr>
        <w:ind w:left="3600" w:hanging="360"/>
      </w:pPr>
    </w:lvl>
    <w:lvl w:ilvl="5" w:tplc="5B24D260" w:tentative="1">
      <w:start w:val="1"/>
      <w:numFmt w:val="lowerRoman"/>
      <w:lvlText w:val="%6."/>
      <w:lvlJc w:val="right"/>
      <w:pPr>
        <w:ind w:left="4320" w:hanging="180"/>
      </w:pPr>
    </w:lvl>
    <w:lvl w:ilvl="6" w:tplc="64E87074" w:tentative="1">
      <w:start w:val="1"/>
      <w:numFmt w:val="decimal"/>
      <w:lvlText w:val="%7."/>
      <w:lvlJc w:val="left"/>
      <w:pPr>
        <w:ind w:left="5040" w:hanging="360"/>
      </w:pPr>
    </w:lvl>
    <w:lvl w:ilvl="7" w:tplc="6A40782E" w:tentative="1">
      <w:start w:val="1"/>
      <w:numFmt w:val="lowerLetter"/>
      <w:lvlText w:val="%8."/>
      <w:lvlJc w:val="left"/>
      <w:pPr>
        <w:ind w:left="5760" w:hanging="360"/>
      </w:pPr>
    </w:lvl>
    <w:lvl w:ilvl="8" w:tplc="F11441C2" w:tentative="1">
      <w:start w:val="1"/>
      <w:numFmt w:val="lowerRoman"/>
      <w:lvlText w:val="%9."/>
      <w:lvlJc w:val="right"/>
      <w:pPr>
        <w:ind w:left="6480" w:hanging="180"/>
      </w:pPr>
    </w:lvl>
  </w:abstractNum>
  <w:abstractNum w:abstractNumId="4">
    <w:nsid w:val="0C1353A5"/>
    <w:multiLevelType w:val="hybridMultilevel"/>
    <w:tmpl w:val="510CC91E"/>
    <w:lvl w:ilvl="0" w:tplc="8878D976">
      <w:start w:val="1"/>
      <w:numFmt w:val="lowerLetter"/>
      <w:lvlText w:val="%1."/>
      <w:lvlJc w:val="left"/>
      <w:pPr>
        <w:ind w:left="360" w:hanging="360"/>
      </w:pPr>
    </w:lvl>
    <w:lvl w:ilvl="1" w:tplc="12D82B36" w:tentative="1">
      <w:start w:val="1"/>
      <w:numFmt w:val="lowerLetter"/>
      <w:lvlText w:val="%2."/>
      <w:lvlJc w:val="left"/>
      <w:pPr>
        <w:ind w:left="1080" w:hanging="360"/>
      </w:pPr>
    </w:lvl>
    <w:lvl w:ilvl="2" w:tplc="1F0C7134" w:tentative="1">
      <w:start w:val="1"/>
      <w:numFmt w:val="lowerRoman"/>
      <w:lvlText w:val="%3."/>
      <w:lvlJc w:val="right"/>
      <w:pPr>
        <w:ind w:left="1800" w:hanging="180"/>
      </w:pPr>
    </w:lvl>
    <w:lvl w:ilvl="3" w:tplc="6598119E" w:tentative="1">
      <w:start w:val="1"/>
      <w:numFmt w:val="decimal"/>
      <w:lvlText w:val="%4."/>
      <w:lvlJc w:val="left"/>
      <w:pPr>
        <w:ind w:left="2520" w:hanging="360"/>
      </w:pPr>
    </w:lvl>
    <w:lvl w:ilvl="4" w:tplc="56F8E17A" w:tentative="1">
      <w:start w:val="1"/>
      <w:numFmt w:val="lowerLetter"/>
      <w:lvlText w:val="%5."/>
      <w:lvlJc w:val="left"/>
      <w:pPr>
        <w:ind w:left="3240" w:hanging="360"/>
      </w:pPr>
    </w:lvl>
    <w:lvl w:ilvl="5" w:tplc="AE3A575E" w:tentative="1">
      <w:start w:val="1"/>
      <w:numFmt w:val="lowerRoman"/>
      <w:lvlText w:val="%6."/>
      <w:lvlJc w:val="right"/>
      <w:pPr>
        <w:ind w:left="3960" w:hanging="180"/>
      </w:pPr>
    </w:lvl>
    <w:lvl w:ilvl="6" w:tplc="0818D82E" w:tentative="1">
      <w:start w:val="1"/>
      <w:numFmt w:val="decimal"/>
      <w:lvlText w:val="%7."/>
      <w:lvlJc w:val="left"/>
      <w:pPr>
        <w:ind w:left="4680" w:hanging="360"/>
      </w:pPr>
    </w:lvl>
    <w:lvl w:ilvl="7" w:tplc="D8165E2A" w:tentative="1">
      <w:start w:val="1"/>
      <w:numFmt w:val="lowerLetter"/>
      <w:lvlText w:val="%8."/>
      <w:lvlJc w:val="left"/>
      <w:pPr>
        <w:ind w:left="5400" w:hanging="360"/>
      </w:pPr>
    </w:lvl>
    <w:lvl w:ilvl="8" w:tplc="E780E110" w:tentative="1">
      <w:start w:val="1"/>
      <w:numFmt w:val="lowerRoman"/>
      <w:lvlText w:val="%9."/>
      <w:lvlJc w:val="right"/>
      <w:pPr>
        <w:ind w:left="6120" w:hanging="180"/>
      </w:pPr>
    </w:lvl>
  </w:abstractNum>
  <w:abstractNum w:abstractNumId="5">
    <w:nsid w:val="10F77F23"/>
    <w:multiLevelType w:val="hybridMultilevel"/>
    <w:tmpl w:val="495CC3C8"/>
    <w:lvl w:ilvl="0" w:tplc="B042405C">
      <w:start w:val="1"/>
      <w:numFmt w:val="lowerLetter"/>
      <w:lvlText w:val="%1."/>
      <w:lvlJc w:val="left"/>
      <w:pPr>
        <w:ind w:left="720" w:hanging="360"/>
      </w:pPr>
    </w:lvl>
    <w:lvl w:ilvl="1" w:tplc="7BD2C06C">
      <w:start w:val="1"/>
      <w:numFmt w:val="lowerLetter"/>
      <w:lvlText w:val="%2."/>
      <w:lvlJc w:val="left"/>
      <w:pPr>
        <w:ind w:left="1440" w:hanging="360"/>
      </w:pPr>
    </w:lvl>
    <w:lvl w:ilvl="2" w:tplc="7436C7C6" w:tentative="1">
      <w:start w:val="1"/>
      <w:numFmt w:val="lowerRoman"/>
      <w:lvlText w:val="%3."/>
      <w:lvlJc w:val="right"/>
      <w:pPr>
        <w:ind w:left="2160" w:hanging="180"/>
      </w:pPr>
    </w:lvl>
    <w:lvl w:ilvl="3" w:tplc="ABDA8086" w:tentative="1">
      <w:start w:val="1"/>
      <w:numFmt w:val="decimal"/>
      <w:lvlText w:val="%4."/>
      <w:lvlJc w:val="left"/>
      <w:pPr>
        <w:ind w:left="2880" w:hanging="360"/>
      </w:pPr>
    </w:lvl>
    <w:lvl w:ilvl="4" w:tplc="192290A6" w:tentative="1">
      <w:start w:val="1"/>
      <w:numFmt w:val="lowerLetter"/>
      <w:lvlText w:val="%5."/>
      <w:lvlJc w:val="left"/>
      <w:pPr>
        <w:ind w:left="3600" w:hanging="360"/>
      </w:pPr>
    </w:lvl>
    <w:lvl w:ilvl="5" w:tplc="9D30A9E2" w:tentative="1">
      <w:start w:val="1"/>
      <w:numFmt w:val="lowerRoman"/>
      <w:lvlText w:val="%6."/>
      <w:lvlJc w:val="right"/>
      <w:pPr>
        <w:ind w:left="4320" w:hanging="180"/>
      </w:pPr>
    </w:lvl>
    <w:lvl w:ilvl="6" w:tplc="EDB4A382" w:tentative="1">
      <w:start w:val="1"/>
      <w:numFmt w:val="decimal"/>
      <w:lvlText w:val="%7."/>
      <w:lvlJc w:val="left"/>
      <w:pPr>
        <w:ind w:left="5040" w:hanging="360"/>
      </w:pPr>
    </w:lvl>
    <w:lvl w:ilvl="7" w:tplc="406A81BC" w:tentative="1">
      <w:start w:val="1"/>
      <w:numFmt w:val="lowerLetter"/>
      <w:lvlText w:val="%8."/>
      <w:lvlJc w:val="left"/>
      <w:pPr>
        <w:ind w:left="5760" w:hanging="360"/>
      </w:pPr>
    </w:lvl>
    <w:lvl w:ilvl="8" w:tplc="A63AAAF2" w:tentative="1">
      <w:start w:val="1"/>
      <w:numFmt w:val="lowerRoman"/>
      <w:lvlText w:val="%9."/>
      <w:lvlJc w:val="right"/>
      <w:pPr>
        <w:ind w:left="6480" w:hanging="180"/>
      </w:pPr>
    </w:lvl>
  </w:abstractNum>
  <w:abstractNum w:abstractNumId="6">
    <w:nsid w:val="120C7FE1"/>
    <w:multiLevelType w:val="multilevel"/>
    <w:tmpl w:val="1FC64D2C"/>
    <w:lvl w:ilvl="0">
      <w:start w:val="1"/>
      <w:numFmt w:val="decimal"/>
      <w:lvlText w:val="%1."/>
      <w:lvlJc w:val="left"/>
      <w:pPr>
        <w:ind w:left="360" w:hanging="360"/>
      </w:pPr>
      <w:rPr>
        <w:rFonts w:hint="default"/>
      </w:rPr>
    </w:lvl>
    <w:lvl w:ilvl="1">
      <w:start w:val="1"/>
      <w:numFmt w:val="none"/>
      <w:lvlRestart w:val="0"/>
      <w:lvlText w:val="4.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1E4CC7"/>
    <w:multiLevelType w:val="multilevel"/>
    <w:tmpl w:val="DDC0A58C"/>
    <w:lvl w:ilvl="0">
      <w:start w:val="1"/>
      <w:numFmt w:val="decimal"/>
      <w:lvlText w:val="%1."/>
      <w:lvlJc w:val="left"/>
      <w:pPr>
        <w:ind w:left="1080" w:hanging="360"/>
      </w:pPr>
      <w:rPr>
        <w:rFonts w:hint="default"/>
      </w:rPr>
    </w:lvl>
    <w:lvl w:ilvl="1">
      <w:start w:val="1"/>
      <w:numFmt w:val="decimal"/>
      <w:lvlRestart w:val="0"/>
      <w:lvlText w:val="5.%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nsid w:val="16CA6D75"/>
    <w:multiLevelType w:val="hybridMultilevel"/>
    <w:tmpl w:val="DC10DB0E"/>
    <w:lvl w:ilvl="0" w:tplc="5832DD46">
      <w:start w:val="1"/>
      <w:numFmt w:val="bullet"/>
      <w:lvlText w:val=""/>
      <w:lvlJc w:val="left"/>
      <w:rPr>
        <w:rFonts w:ascii="Symbol" w:hAnsi="Symbol" w:hint="default"/>
      </w:rPr>
    </w:lvl>
    <w:lvl w:ilvl="1" w:tplc="7A18804C">
      <w:numFmt w:val="decimal"/>
      <w:lvlText w:val=""/>
      <w:lvlJc w:val="left"/>
    </w:lvl>
    <w:lvl w:ilvl="2" w:tplc="67DA833E">
      <w:numFmt w:val="decimal"/>
      <w:lvlText w:val=""/>
      <w:lvlJc w:val="left"/>
    </w:lvl>
    <w:lvl w:ilvl="3" w:tplc="58926D40">
      <w:numFmt w:val="decimal"/>
      <w:lvlText w:val=""/>
      <w:lvlJc w:val="left"/>
    </w:lvl>
    <w:lvl w:ilvl="4" w:tplc="AD0E9618">
      <w:numFmt w:val="decimal"/>
      <w:lvlText w:val=""/>
      <w:lvlJc w:val="left"/>
    </w:lvl>
    <w:lvl w:ilvl="5" w:tplc="AD4E3D44">
      <w:numFmt w:val="decimal"/>
      <w:lvlText w:val=""/>
      <w:lvlJc w:val="left"/>
    </w:lvl>
    <w:lvl w:ilvl="6" w:tplc="D22A3DA0">
      <w:numFmt w:val="decimal"/>
      <w:lvlText w:val=""/>
      <w:lvlJc w:val="left"/>
    </w:lvl>
    <w:lvl w:ilvl="7" w:tplc="71400D5C">
      <w:numFmt w:val="decimal"/>
      <w:lvlText w:val=""/>
      <w:lvlJc w:val="left"/>
    </w:lvl>
    <w:lvl w:ilvl="8" w:tplc="EAC05AA4">
      <w:numFmt w:val="decimal"/>
      <w:lvlText w:val=""/>
      <w:lvlJc w:val="left"/>
    </w:lvl>
  </w:abstractNum>
  <w:abstractNum w:abstractNumId="9">
    <w:nsid w:val="1879102F"/>
    <w:multiLevelType w:val="hybridMultilevel"/>
    <w:tmpl w:val="3D40164A"/>
    <w:lvl w:ilvl="0" w:tplc="8D2091EE">
      <w:start w:val="1"/>
      <w:numFmt w:val="lowerLetter"/>
      <w:lvlText w:val="%1."/>
      <w:lvlJc w:val="left"/>
      <w:pPr>
        <w:ind w:left="720" w:hanging="360"/>
      </w:pPr>
    </w:lvl>
    <w:lvl w:ilvl="1" w:tplc="F432AE22">
      <w:start w:val="1"/>
      <w:numFmt w:val="lowerLetter"/>
      <w:lvlText w:val="%2."/>
      <w:lvlJc w:val="left"/>
      <w:pPr>
        <w:ind w:left="1440" w:hanging="360"/>
      </w:pPr>
    </w:lvl>
    <w:lvl w:ilvl="2" w:tplc="C05870FE" w:tentative="1">
      <w:start w:val="1"/>
      <w:numFmt w:val="lowerRoman"/>
      <w:lvlText w:val="%3."/>
      <w:lvlJc w:val="right"/>
      <w:pPr>
        <w:ind w:left="2160" w:hanging="180"/>
      </w:pPr>
    </w:lvl>
    <w:lvl w:ilvl="3" w:tplc="18B2A7DC" w:tentative="1">
      <w:start w:val="1"/>
      <w:numFmt w:val="decimal"/>
      <w:lvlText w:val="%4."/>
      <w:lvlJc w:val="left"/>
      <w:pPr>
        <w:ind w:left="2880" w:hanging="360"/>
      </w:pPr>
    </w:lvl>
    <w:lvl w:ilvl="4" w:tplc="1428BCDC" w:tentative="1">
      <w:start w:val="1"/>
      <w:numFmt w:val="lowerLetter"/>
      <w:lvlText w:val="%5."/>
      <w:lvlJc w:val="left"/>
      <w:pPr>
        <w:ind w:left="3600" w:hanging="360"/>
      </w:pPr>
    </w:lvl>
    <w:lvl w:ilvl="5" w:tplc="EE967332" w:tentative="1">
      <w:start w:val="1"/>
      <w:numFmt w:val="lowerRoman"/>
      <w:lvlText w:val="%6."/>
      <w:lvlJc w:val="right"/>
      <w:pPr>
        <w:ind w:left="4320" w:hanging="180"/>
      </w:pPr>
    </w:lvl>
    <w:lvl w:ilvl="6" w:tplc="DE3050EE" w:tentative="1">
      <w:start w:val="1"/>
      <w:numFmt w:val="decimal"/>
      <w:lvlText w:val="%7."/>
      <w:lvlJc w:val="left"/>
      <w:pPr>
        <w:ind w:left="5040" w:hanging="360"/>
      </w:pPr>
    </w:lvl>
    <w:lvl w:ilvl="7" w:tplc="1A4E9AB4" w:tentative="1">
      <w:start w:val="1"/>
      <w:numFmt w:val="lowerLetter"/>
      <w:lvlText w:val="%8."/>
      <w:lvlJc w:val="left"/>
      <w:pPr>
        <w:ind w:left="5760" w:hanging="360"/>
      </w:pPr>
    </w:lvl>
    <w:lvl w:ilvl="8" w:tplc="51C2EFDC" w:tentative="1">
      <w:start w:val="1"/>
      <w:numFmt w:val="lowerRoman"/>
      <w:lvlText w:val="%9."/>
      <w:lvlJc w:val="right"/>
      <w:pPr>
        <w:ind w:left="6480" w:hanging="180"/>
      </w:pPr>
    </w:lvl>
  </w:abstractNum>
  <w:abstractNum w:abstractNumId="10">
    <w:nsid w:val="197838A3"/>
    <w:multiLevelType w:val="hybridMultilevel"/>
    <w:tmpl w:val="F886E4A4"/>
    <w:lvl w:ilvl="0" w:tplc="D1D435A4">
      <w:start w:val="1"/>
      <w:numFmt w:val="lowerLetter"/>
      <w:lvlText w:val="%1."/>
      <w:lvlJc w:val="left"/>
      <w:pPr>
        <w:ind w:left="720" w:hanging="360"/>
      </w:pPr>
    </w:lvl>
    <w:lvl w:ilvl="1" w:tplc="5B0EAB26" w:tentative="1">
      <w:start w:val="1"/>
      <w:numFmt w:val="lowerLetter"/>
      <w:lvlText w:val="%2."/>
      <w:lvlJc w:val="left"/>
      <w:pPr>
        <w:ind w:left="1440" w:hanging="360"/>
      </w:pPr>
    </w:lvl>
    <w:lvl w:ilvl="2" w:tplc="3DE4B7A6" w:tentative="1">
      <w:start w:val="1"/>
      <w:numFmt w:val="lowerRoman"/>
      <w:lvlText w:val="%3."/>
      <w:lvlJc w:val="right"/>
      <w:pPr>
        <w:ind w:left="2160" w:hanging="180"/>
      </w:pPr>
    </w:lvl>
    <w:lvl w:ilvl="3" w:tplc="10504E9A" w:tentative="1">
      <w:start w:val="1"/>
      <w:numFmt w:val="decimal"/>
      <w:lvlText w:val="%4."/>
      <w:lvlJc w:val="left"/>
      <w:pPr>
        <w:ind w:left="2880" w:hanging="360"/>
      </w:pPr>
    </w:lvl>
    <w:lvl w:ilvl="4" w:tplc="FDDA53C2" w:tentative="1">
      <w:start w:val="1"/>
      <w:numFmt w:val="lowerLetter"/>
      <w:lvlText w:val="%5."/>
      <w:lvlJc w:val="left"/>
      <w:pPr>
        <w:ind w:left="3600" w:hanging="360"/>
      </w:pPr>
    </w:lvl>
    <w:lvl w:ilvl="5" w:tplc="9F200A3A" w:tentative="1">
      <w:start w:val="1"/>
      <w:numFmt w:val="lowerRoman"/>
      <w:lvlText w:val="%6."/>
      <w:lvlJc w:val="right"/>
      <w:pPr>
        <w:ind w:left="4320" w:hanging="180"/>
      </w:pPr>
    </w:lvl>
    <w:lvl w:ilvl="6" w:tplc="A73C20A8" w:tentative="1">
      <w:start w:val="1"/>
      <w:numFmt w:val="decimal"/>
      <w:lvlText w:val="%7."/>
      <w:lvlJc w:val="left"/>
      <w:pPr>
        <w:ind w:left="5040" w:hanging="360"/>
      </w:pPr>
    </w:lvl>
    <w:lvl w:ilvl="7" w:tplc="501E28FE" w:tentative="1">
      <w:start w:val="1"/>
      <w:numFmt w:val="lowerLetter"/>
      <w:lvlText w:val="%8."/>
      <w:lvlJc w:val="left"/>
      <w:pPr>
        <w:ind w:left="5760" w:hanging="360"/>
      </w:pPr>
    </w:lvl>
    <w:lvl w:ilvl="8" w:tplc="00AC16D8" w:tentative="1">
      <w:start w:val="1"/>
      <w:numFmt w:val="lowerRoman"/>
      <w:lvlText w:val="%9."/>
      <w:lvlJc w:val="right"/>
      <w:pPr>
        <w:ind w:left="6480" w:hanging="180"/>
      </w:pPr>
    </w:lvl>
  </w:abstractNum>
  <w:abstractNum w:abstractNumId="11">
    <w:nsid w:val="1F745BC2"/>
    <w:multiLevelType w:val="multilevel"/>
    <w:tmpl w:val="E5E89F92"/>
    <w:numStyleLink w:val="BulletList"/>
  </w:abstractNum>
  <w:abstractNum w:abstractNumId="12">
    <w:nsid w:val="1F912A32"/>
    <w:multiLevelType w:val="hybridMultilevel"/>
    <w:tmpl w:val="77B241B6"/>
    <w:lvl w:ilvl="0" w:tplc="0BF04578">
      <w:start w:val="1"/>
      <w:numFmt w:val="lowerLetter"/>
      <w:lvlText w:val="%1."/>
      <w:lvlJc w:val="left"/>
      <w:pPr>
        <w:ind w:left="360" w:hanging="360"/>
      </w:pPr>
    </w:lvl>
    <w:lvl w:ilvl="1" w:tplc="6BE48722" w:tentative="1">
      <w:start w:val="1"/>
      <w:numFmt w:val="lowerLetter"/>
      <w:lvlText w:val="%2."/>
      <w:lvlJc w:val="left"/>
      <w:pPr>
        <w:ind w:left="1080" w:hanging="360"/>
      </w:pPr>
    </w:lvl>
    <w:lvl w:ilvl="2" w:tplc="ACE66DE2" w:tentative="1">
      <w:start w:val="1"/>
      <w:numFmt w:val="lowerRoman"/>
      <w:lvlText w:val="%3."/>
      <w:lvlJc w:val="right"/>
      <w:pPr>
        <w:ind w:left="1800" w:hanging="180"/>
      </w:pPr>
    </w:lvl>
    <w:lvl w:ilvl="3" w:tplc="E496146C" w:tentative="1">
      <w:start w:val="1"/>
      <w:numFmt w:val="decimal"/>
      <w:lvlText w:val="%4."/>
      <w:lvlJc w:val="left"/>
      <w:pPr>
        <w:ind w:left="2520" w:hanging="360"/>
      </w:pPr>
    </w:lvl>
    <w:lvl w:ilvl="4" w:tplc="D34231EC" w:tentative="1">
      <w:start w:val="1"/>
      <w:numFmt w:val="lowerLetter"/>
      <w:lvlText w:val="%5."/>
      <w:lvlJc w:val="left"/>
      <w:pPr>
        <w:ind w:left="3240" w:hanging="360"/>
      </w:pPr>
    </w:lvl>
    <w:lvl w:ilvl="5" w:tplc="A49C72A4" w:tentative="1">
      <w:start w:val="1"/>
      <w:numFmt w:val="lowerRoman"/>
      <w:lvlText w:val="%6."/>
      <w:lvlJc w:val="right"/>
      <w:pPr>
        <w:ind w:left="3960" w:hanging="180"/>
      </w:pPr>
    </w:lvl>
    <w:lvl w:ilvl="6" w:tplc="928ECE76" w:tentative="1">
      <w:start w:val="1"/>
      <w:numFmt w:val="decimal"/>
      <w:lvlText w:val="%7."/>
      <w:lvlJc w:val="left"/>
      <w:pPr>
        <w:ind w:left="4680" w:hanging="360"/>
      </w:pPr>
    </w:lvl>
    <w:lvl w:ilvl="7" w:tplc="309E90D8" w:tentative="1">
      <w:start w:val="1"/>
      <w:numFmt w:val="lowerLetter"/>
      <w:lvlText w:val="%8."/>
      <w:lvlJc w:val="left"/>
      <w:pPr>
        <w:ind w:left="5400" w:hanging="360"/>
      </w:pPr>
    </w:lvl>
    <w:lvl w:ilvl="8" w:tplc="421ECB3E" w:tentative="1">
      <w:start w:val="1"/>
      <w:numFmt w:val="lowerRoman"/>
      <w:lvlText w:val="%9."/>
      <w:lvlJc w:val="right"/>
      <w:pPr>
        <w:ind w:left="6120" w:hanging="180"/>
      </w:pPr>
    </w:lvl>
  </w:abstractNum>
  <w:abstractNum w:abstractNumId="13">
    <w:nsid w:val="22E01BC4"/>
    <w:multiLevelType w:val="hybridMultilevel"/>
    <w:tmpl w:val="77B241B6"/>
    <w:lvl w:ilvl="0" w:tplc="5754B8B4">
      <w:start w:val="1"/>
      <w:numFmt w:val="lowerLetter"/>
      <w:lvlText w:val="%1."/>
      <w:lvlJc w:val="left"/>
      <w:pPr>
        <w:ind w:left="360" w:hanging="360"/>
      </w:pPr>
    </w:lvl>
    <w:lvl w:ilvl="1" w:tplc="878C9BFC" w:tentative="1">
      <w:start w:val="1"/>
      <w:numFmt w:val="lowerLetter"/>
      <w:lvlText w:val="%2."/>
      <w:lvlJc w:val="left"/>
      <w:pPr>
        <w:ind w:left="1080" w:hanging="360"/>
      </w:pPr>
    </w:lvl>
    <w:lvl w:ilvl="2" w:tplc="B5145D2E" w:tentative="1">
      <w:start w:val="1"/>
      <w:numFmt w:val="lowerRoman"/>
      <w:lvlText w:val="%3."/>
      <w:lvlJc w:val="right"/>
      <w:pPr>
        <w:ind w:left="1800" w:hanging="180"/>
      </w:pPr>
    </w:lvl>
    <w:lvl w:ilvl="3" w:tplc="1A5C9128" w:tentative="1">
      <w:start w:val="1"/>
      <w:numFmt w:val="decimal"/>
      <w:lvlText w:val="%4."/>
      <w:lvlJc w:val="left"/>
      <w:pPr>
        <w:ind w:left="2520" w:hanging="360"/>
      </w:pPr>
    </w:lvl>
    <w:lvl w:ilvl="4" w:tplc="41ACD4D4" w:tentative="1">
      <w:start w:val="1"/>
      <w:numFmt w:val="lowerLetter"/>
      <w:lvlText w:val="%5."/>
      <w:lvlJc w:val="left"/>
      <w:pPr>
        <w:ind w:left="3240" w:hanging="360"/>
      </w:pPr>
    </w:lvl>
    <w:lvl w:ilvl="5" w:tplc="7B5E58DC" w:tentative="1">
      <w:start w:val="1"/>
      <w:numFmt w:val="lowerRoman"/>
      <w:lvlText w:val="%6."/>
      <w:lvlJc w:val="right"/>
      <w:pPr>
        <w:ind w:left="3960" w:hanging="180"/>
      </w:pPr>
    </w:lvl>
    <w:lvl w:ilvl="6" w:tplc="74D81F48" w:tentative="1">
      <w:start w:val="1"/>
      <w:numFmt w:val="decimal"/>
      <w:lvlText w:val="%7."/>
      <w:lvlJc w:val="left"/>
      <w:pPr>
        <w:ind w:left="4680" w:hanging="360"/>
      </w:pPr>
    </w:lvl>
    <w:lvl w:ilvl="7" w:tplc="5554E114" w:tentative="1">
      <w:start w:val="1"/>
      <w:numFmt w:val="lowerLetter"/>
      <w:lvlText w:val="%8."/>
      <w:lvlJc w:val="left"/>
      <w:pPr>
        <w:ind w:left="5400" w:hanging="360"/>
      </w:pPr>
    </w:lvl>
    <w:lvl w:ilvl="8" w:tplc="63C030B0" w:tentative="1">
      <w:start w:val="1"/>
      <w:numFmt w:val="lowerRoman"/>
      <w:lvlText w:val="%9."/>
      <w:lvlJc w:val="right"/>
      <w:pPr>
        <w:ind w:left="6120" w:hanging="180"/>
      </w:pPr>
    </w:lvl>
  </w:abstractNum>
  <w:abstractNum w:abstractNumId="14">
    <w:nsid w:val="24800AD6"/>
    <w:multiLevelType w:val="hybridMultilevel"/>
    <w:tmpl w:val="E83E2632"/>
    <w:lvl w:ilvl="0" w:tplc="DF6E291E">
      <w:start w:val="1"/>
      <w:numFmt w:val="lowerLetter"/>
      <w:lvlText w:val="%1."/>
      <w:lvlJc w:val="left"/>
      <w:pPr>
        <w:ind w:left="720" w:hanging="360"/>
      </w:pPr>
    </w:lvl>
    <w:lvl w:ilvl="1" w:tplc="B6A8E57A">
      <w:start w:val="1"/>
      <w:numFmt w:val="lowerLetter"/>
      <w:lvlText w:val="%2."/>
      <w:lvlJc w:val="left"/>
      <w:pPr>
        <w:ind w:left="1440" w:hanging="360"/>
      </w:pPr>
    </w:lvl>
    <w:lvl w:ilvl="2" w:tplc="F4D2C4E8" w:tentative="1">
      <w:start w:val="1"/>
      <w:numFmt w:val="lowerRoman"/>
      <w:lvlText w:val="%3."/>
      <w:lvlJc w:val="right"/>
      <w:pPr>
        <w:ind w:left="2160" w:hanging="180"/>
      </w:pPr>
    </w:lvl>
    <w:lvl w:ilvl="3" w:tplc="8FDA49C2" w:tentative="1">
      <w:start w:val="1"/>
      <w:numFmt w:val="decimal"/>
      <w:lvlText w:val="%4."/>
      <w:lvlJc w:val="left"/>
      <w:pPr>
        <w:ind w:left="2880" w:hanging="360"/>
      </w:pPr>
    </w:lvl>
    <w:lvl w:ilvl="4" w:tplc="0380C358" w:tentative="1">
      <w:start w:val="1"/>
      <w:numFmt w:val="lowerLetter"/>
      <w:lvlText w:val="%5."/>
      <w:lvlJc w:val="left"/>
      <w:pPr>
        <w:ind w:left="3600" w:hanging="360"/>
      </w:pPr>
    </w:lvl>
    <w:lvl w:ilvl="5" w:tplc="9788DCF8" w:tentative="1">
      <w:start w:val="1"/>
      <w:numFmt w:val="lowerRoman"/>
      <w:lvlText w:val="%6."/>
      <w:lvlJc w:val="right"/>
      <w:pPr>
        <w:ind w:left="4320" w:hanging="180"/>
      </w:pPr>
    </w:lvl>
    <w:lvl w:ilvl="6" w:tplc="D30E64BA" w:tentative="1">
      <w:start w:val="1"/>
      <w:numFmt w:val="decimal"/>
      <w:lvlText w:val="%7."/>
      <w:lvlJc w:val="left"/>
      <w:pPr>
        <w:ind w:left="5040" w:hanging="360"/>
      </w:pPr>
    </w:lvl>
    <w:lvl w:ilvl="7" w:tplc="9948DCEA" w:tentative="1">
      <w:start w:val="1"/>
      <w:numFmt w:val="lowerLetter"/>
      <w:lvlText w:val="%8."/>
      <w:lvlJc w:val="left"/>
      <w:pPr>
        <w:ind w:left="5760" w:hanging="360"/>
      </w:pPr>
    </w:lvl>
    <w:lvl w:ilvl="8" w:tplc="78F2823A" w:tentative="1">
      <w:start w:val="1"/>
      <w:numFmt w:val="lowerRoman"/>
      <w:lvlText w:val="%9."/>
      <w:lvlJc w:val="right"/>
      <w:pPr>
        <w:ind w:left="6480" w:hanging="180"/>
      </w:pPr>
    </w:lvl>
  </w:abstractNum>
  <w:abstractNum w:abstractNumId="15">
    <w:nsid w:val="25F31BDF"/>
    <w:multiLevelType w:val="hybridMultilevel"/>
    <w:tmpl w:val="00F40960"/>
    <w:lvl w:ilvl="0" w:tplc="D9A2CFE6">
      <w:start w:val="1"/>
      <w:numFmt w:val="bullet"/>
      <w:lvlText w:val=""/>
      <w:lvlJc w:val="left"/>
      <w:pPr>
        <w:ind w:left="360" w:hanging="360"/>
      </w:pPr>
      <w:rPr>
        <w:rFonts w:ascii="Symbol" w:hAnsi="Symbol" w:hint="default"/>
      </w:rPr>
    </w:lvl>
    <w:lvl w:ilvl="1" w:tplc="20420008" w:tentative="1">
      <w:start w:val="1"/>
      <w:numFmt w:val="bullet"/>
      <w:lvlText w:val="o"/>
      <w:lvlJc w:val="left"/>
      <w:pPr>
        <w:ind w:left="1080" w:hanging="360"/>
      </w:pPr>
      <w:rPr>
        <w:rFonts w:ascii="Courier New" w:hAnsi="Courier New" w:cs="Courier New" w:hint="default"/>
      </w:rPr>
    </w:lvl>
    <w:lvl w:ilvl="2" w:tplc="9F924940" w:tentative="1">
      <w:start w:val="1"/>
      <w:numFmt w:val="bullet"/>
      <w:lvlText w:val=""/>
      <w:lvlJc w:val="left"/>
      <w:pPr>
        <w:ind w:left="1800" w:hanging="360"/>
      </w:pPr>
      <w:rPr>
        <w:rFonts w:ascii="Wingdings" w:hAnsi="Wingdings" w:hint="default"/>
      </w:rPr>
    </w:lvl>
    <w:lvl w:ilvl="3" w:tplc="79A2C2BA" w:tentative="1">
      <w:start w:val="1"/>
      <w:numFmt w:val="bullet"/>
      <w:lvlText w:val=""/>
      <w:lvlJc w:val="left"/>
      <w:pPr>
        <w:ind w:left="2520" w:hanging="360"/>
      </w:pPr>
      <w:rPr>
        <w:rFonts w:ascii="Symbol" w:hAnsi="Symbol" w:hint="default"/>
      </w:rPr>
    </w:lvl>
    <w:lvl w:ilvl="4" w:tplc="D220C2CE" w:tentative="1">
      <w:start w:val="1"/>
      <w:numFmt w:val="bullet"/>
      <w:lvlText w:val="o"/>
      <w:lvlJc w:val="left"/>
      <w:pPr>
        <w:ind w:left="3240" w:hanging="360"/>
      </w:pPr>
      <w:rPr>
        <w:rFonts w:ascii="Courier New" w:hAnsi="Courier New" w:cs="Courier New" w:hint="default"/>
      </w:rPr>
    </w:lvl>
    <w:lvl w:ilvl="5" w:tplc="14A66C62" w:tentative="1">
      <w:start w:val="1"/>
      <w:numFmt w:val="bullet"/>
      <w:lvlText w:val=""/>
      <w:lvlJc w:val="left"/>
      <w:pPr>
        <w:ind w:left="3960" w:hanging="360"/>
      </w:pPr>
      <w:rPr>
        <w:rFonts w:ascii="Wingdings" w:hAnsi="Wingdings" w:hint="default"/>
      </w:rPr>
    </w:lvl>
    <w:lvl w:ilvl="6" w:tplc="5560C1B8" w:tentative="1">
      <w:start w:val="1"/>
      <w:numFmt w:val="bullet"/>
      <w:lvlText w:val=""/>
      <w:lvlJc w:val="left"/>
      <w:pPr>
        <w:ind w:left="4680" w:hanging="360"/>
      </w:pPr>
      <w:rPr>
        <w:rFonts w:ascii="Symbol" w:hAnsi="Symbol" w:hint="default"/>
      </w:rPr>
    </w:lvl>
    <w:lvl w:ilvl="7" w:tplc="2A4ADC7E" w:tentative="1">
      <w:start w:val="1"/>
      <w:numFmt w:val="bullet"/>
      <w:lvlText w:val="o"/>
      <w:lvlJc w:val="left"/>
      <w:pPr>
        <w:ind w:left="5400" w:hanging="360"/>
      </w:pPr>
      <w:rPr>
        <w:rFonts w:ascii="Courier New" w:hAnsi="Courier New" w:cs="Courier New" w:hint="default"/>
      </w:rPr>
    </w:lvl>
    <w:lvl w:ilvl="8" w:tplc="62C8327E" w:tentative="1">
      <w:start w:val="1"/>
      <w:numFmt w:val="bullet"/>
      <w:lvlText w:val=""/>
      <w:lvlJc w:val="left"/>
      <w:pPr>
        <w:ind w:left="6120" w:hanging="360"/>
      </w:pPr>
      <w:rPr>
        <w:rFonts w:ascii="Wingdings" w:hAnsi="Wingdings" w:hint="default"/>
      </w:rPr>
    </w:lvl>
  </w:abstractNum>
  <w:abstractNum w:abstractNumId="16">
    <w:nsid w:val="28075B56"/>
    <w:multiLevelType w:val="multilevel"/>
    <w:tmpl w:val="6BCE3DFC"/>
    <w:lvl w:ilvl="0">
      <w:start w:val="1"/>
      <w:numFmt w:val="bullet"/>
      <w:lvlText w:val=""/>
      <w:lvlJc w:val="left"/>
      <w:pPr>
        <w:ind w:left="369" w:hanging="369"/>
      </w:pPr>
      <w:rPr>
        <w:rFonts w:ascii="Symbol" w:hAnsi="Symbol" w:hint="default"/>
      </w:rPr>
    </w:lvl>
    <w:lvl w:ilvl="1">
      <w:start w:val="1"/>
      <w:numFmt w:val="lowerLetter"/>
      <w:lvlText w:val="%2."/>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7">
    <w:nsid w:val="2EF23F6B"/>
    <w:multiLevelType w:val="hybridMultilevel"/>
    <w:tmpl w:val="1E3C2A02"/>
    <w:lvl w:ilvl="0" w:tplc="C01A1822">
      <w:start w:val="1"/>
      <w:numFmt w:val="bullet"/>
      <w:pStyle w:val="bullet"/>
      <w:lvlText w:val="•"/>
      <w:lvlJc w:val="left"/>
      <w:pPr>
        <w:ind w:hanging="284"/>
      </w:pPr>
      <w:rPr>
        <w:rFonts w:ascii="Adobe Garamond Pro" w:eastAsia="Adobe Garamond Pro" w:hAnsi="Adobe Garamond Pro" w:hint="default"/>
        <w:sz w:val="18"/>
        <w:szCs w:val="18"/>
      </w:rPr>
    </w:lvl>
    <w:lvl w:ilvl="1" w:tplc="1B50192C">
      <w:start w:val="1"/>
      <w:numFmt w:val="bullet"/>
      <w:lvlText w:val="•"/>
      <w:lvlJc w:val="left"/>
      <w:rPr>
        <w:rFonts w:hint="default"/>
      </w:rPr>
    </w:lvl>
    <w:lvl w:ilvl="2" w:tplc="0E425CFE">
      <w:start w:val="1"/>
      <w:numFmt w:val="bullet"/>
      <w:lvlText w:val="•"/>
      <w:lvlJc w:val="left"/>
      <w:rPr>
        <w:rFonts w:hint="default"/>
      </w:rPr>
    </w:lvl>
    <w:lvl w:ilvl="3" w:tplc="CF52FCE2">
      <w:start w:val="1"/>
      <w:numFmt w:val="bullet"/>
      <w:lvlText w:val="•"/>
      <w:lvlJc w:val="left"/>
      <w:rPr>
        <w:rFonts w:hint="default"/>
      </w:rPr>
    </w:lvl>
    <w:lvl w:ilvl="4" w:tplc="1418412C">
      <w:start w:val="1"/>
      <w:numFmt w:val="bullet"/>
      <w:lvlText w:val="•"/>
      <w:lvlJc w:val="left"/>
      <w:rPr>
        <w:rFonts w:hint="default"/>
      </w:rPr>
    </w:lvl>
    <w:lvl w:ilvl="5" w:tplc="80A8204E">
      <w:start w:val="1"/>
      <w:numFmt w:val="bullet"/>
      <w:lvlText w:val="•"/>
      <w:lvlJc w:val="left"/>
      <w:rPr>
        <w:rFonts w:hint="default"/>
      </w:rPr>
    </w:lvl>
    <w:lvl w:ilvl="6" w:tplc="A440B97A">
      <w:start w:val="1"/>
      <w:numFmt w:val="bullet"/>
      <w:lvlText w:val="•"/>
      <w:lvlJc w:val="left"/>
      <w:rPr>
        <w:rFonts w:hint="default"/>
      </w:rPr>
    </w:lvl>
    <w:lvl w:ilvl="7" w:tplc="2EB8D440">
      <w:start w:val="1"/>
      <w:numFmt w:val="bullet"/>
      <w:lvlText w:val="•"/>
      <w:lvlJc w:val="left"/>
      <w:rPr>
        <w:rFonts w:hint="default"/>
      </w:rPr>
    </w:lvl>
    <w:lvl w:ilvl="8" w:tplc="2A66F824">
      <w:start w:val="1"/>
      <w:numFmt w:val="bullet"/>
      <w:lvlText w:val="•"/>
      <w:lvlJc w:val="left"/>
      <w:rPr>
        <w:rFonts w:hint="default"/>
      </w:rPr>
    </w:lvl>
  </w:abstractNum>
  <w:abstractNum w:abstractNumId="18">
    <w:nsid w:val="32B87304"/>
    <w:multiLevelType w:val="hybridMultilevel"/>
    <w:tmpl w:val="CBF057FE"/>
    <w:lvl w:ilvl="0" w:tplc="DC380088">
      <w:start w:val="1"/>
      <w:numFmt w:val="lowerLetter"/>
      <w:lvlText w:val="%1."/>
      <w:lvlJc w:val="left"/>
      <w:pPr>
        <w:ind w:left="360" w:hanging="360"/>
      </w:pPr>
    </w:lvl>
    <w:lvl w:ilvl="1" w:tplc="B908D604" w:tentative="1">
      <w:start w:val="1"/>
      <w:numFmt w:val="lowerLetter"/>
      <w:lvlText w:val="%2."/>
      <w:lvlJc w:val="left"/>
      <w:pPr>
        <w:ind w:left="1080" w:hanging="360"/>
      </w:pPr>
    </w:lvl>
    <w:lvl w:ilvl="2" w:tplc="08D64B7C" w:tentative="1">
      <w:start w:val="1"/>
      <w:numFmt w:val="lowerRoman"/>
      <w:lvlText w:val="%3."/>
      <w:lvlJc w:val="right"/>
      <w:pPr>
        <w:ind w:left="1800" w:hanging="180"/>
      </w:pPr>
    </w:lvl>
    <w:lvl w:ilvl="3" w:tplc="59906C82" w:tentative="1">
      <w:start w:val="1"/>
      <w:numFmt w:val="decimal"/>
      <w:lvlText w:val="%4."/>
      <w:lvlJc w:val="left"/>
      <w:pPr>
        <w:ind w:left="2520" w:hanging="360"/>
      </w:pPr>
    </w:lvl>
    <w:lvl w:ilvl="4" w:tplc="148C7D4E" w:tentative="1">
      <w:start w:val="1"/>
      <w:numFmt w:val="lowerLetter"/>
      <w:lvlText w:val="%5."/>
      <w:lvlJc w:val="left"/>
      <w:pPr>
        <w:ind w:left="3240" w:hanging="360"/>
      </w:pPr>
    </w:lvl>
    <w:lvl w:ilvl="5" w:tplc="A044BB16" w:tentative="1">
      <w:start w:val="1"/>
      <w:numFmt w:val="lowerRoman"/>
      <w:lvlText w:val="%6."/>
      <w:lvlJc w:val="right"/>
      <w:pPr>
        <w:ind w:left="3960" w:hanging="180"/>
      </w:pPr>
    </w:lvl>
    <w:lvl w:ilvl="6" w:tplc="CA664086" w:tentative="1">
      <w:start w:val="1"/>
      <w:numFmt w:val="decimal"/>
      <w:lvlText w:val="%7."/>
      <w:lvlJc w:val="left"/>
      <w:pPr>
        <w:ind w:left="4680" w:hanging="360"/>
      </w:pPr>
    </w:lvl>
    <w:lvl w:ilvl="7" w:tplc="E9E8EBF2" w:tentative="1">
      <w:start w:val="1"/>
      <w:numFmt w:val="lowerLetter"/>
      <w:lvlText w:val="%8."/>
      <w:lvlJc w:val="left"/>
      <w:pPr>
        <w:ind w:left="5400" w:hanging="360"/>
      </w:pPr>
    </w:lvl>
    <w:lvl w:ilvl="8" w:tplc="4FA84B14" w:tentative="1">
      <w:start w:val="1"/>
      <w:numFmt w:val="lowerRoman"/>
      <w:lvlText w:val="%9."/>
      <w:lvlJc w:val="right"/>
      <w:pPr>
        <w:ind w:left="6120" w:hanging="180"/>
      </w:pPr>
    </w:lvl>
  </w:abstractNum>
  <w:abstractNum w:abstractNumId="19">
    <w:nsid w:val="348B06D2"/>
    <w:multiLevelType w:val="hybridMultilevel"/>
    <w:tmpl w:val="B1BAD6E2"/>
    <w:lvl w:ilvl="0" w:tplc="F5102B66">
      <w:start w:val="2"/>
      <w:numFmt w:val="lowerLetter"/>
      <w:lvlText w:val="%1."/>
      <w:lvlJc w:val="left"/>
      <w:pPr>
        <w:ind w:left="360" w:hanging="360"/>
      </w:pPr>
      <w:rPr>
        <w:rFonts w:hint="default"/>
        <w:strike w:val="0"/>
      </w:rPr>
    </w:lvl>
    <w:lvl w:ilvl="1" w:tplc="3546127E" w:tentative="1">
      <w:start w:val="1"/>
      <w:numFmt w:val="lowerLetter"/>
      <w:lvlText w:val="%2."/>
      <w:lvlJc w:val="left"/>
      <w:pPr>
        <w:ind w:left="1440" w:hanging="360"/>
      </w:pPr>
    </w:lvl>
    <w:lvl w:ilvl="2" w:tplc="B2A61A0C" w:tentative="1">
      <w:start w:val="1"/>
      <w:numFmt w:val="lowerRoman"/>
      <w:lvlText w:val="%3."/>
      <w:lvlJc w:val="right"/>
      <w:pPr>
        <w:ind w:left="2160" w:hanging="180"/>
      </w:pPr>
    </w:lvl>
    <w:lvl w:ilvl="3" w:tplc="7EC4B644" w:tentative="1">
      <w:start w:val="1"/>
      <w:numFmt w:val="decimal"/>
      <w:lvlText w:val="%4."/>
      <w:lvlJc w:val="left"/>
      <w:pPr>
        <w:ind w:left="2880" w:hanging="360"/>
      </w:pPr>
    </w:lvl>
    <w:lvl w:ilvl="4" w:tplc="CFE2D02A" w:tentative="1">
      <w:start w:val="1"/>
      <w:numFmt w:val="lowerLetter"/>
      <w:lvlText w:val="%5."/>
      <w:lvlJc w:val="left"/>
      <w:pPr>
        <w:ind w:left="3600" w:hanging="360"/>
      </w:pPr>
    </w:lvl>
    <w:lvl w:ilvl="5" w:tplc="81E2406C" w:tentative="1">
      <w:start w:val="1"/>
      <w:numFmt w:val="lowerRoman"/>
      <w:lvlText w:val="%6."/>
      <w:lvlJc w:val="right"/>
      <w:pPr>
        <w:ind w:left="4320" w:hanging="180"/>
      </w:pPr>
    </w:lvl>
    <w:lvl w:ilvl="6" w:tplc="E4402612" w:tentative="1">
      <w:start w:val="1"/>
      <w:numFmt w:val="decimal"/>
      <w:lvlText w:val="%7."/>
      <w:lvlJc w:val="left"/>
      <w:pPr>
        <w:ind w:left="5040" w:hanging="360"/>
      </w:pPr>
    </w:lvl>
    <w:lvl w:ilvl="7" w:tplc="D82821A8" w:tentative="1">
      <w:start w:val="1"/>
      <w:numFmt w:val="lowerLetter"/>
      <w:lvlText w:val="%8."/>
      <w:lvlJc w:val="left"/>
      <w:pPr>
        <w:ind w:left="5760" w:hanging="360"/>
      </w:pPr>
    </w:lvl>
    <w:lvl w:ilvl="8" w:tplc="8374698C" w:tentative="1">
      <w:start w:val="1"/>
      <w:numFmt w:val="lowerRoman"/>
      <w:lvlText w:val="%9."/>
      <w:lvlJc w:val="right"/>
      <w:pPr>
        <w:ind w:left="6480" w:hanging="180"/>
      </w:pPr>
    </w:lvl>
  </w:abstractNum>
  <w:abstractNum w:abstractNumId="20">
    <w:nsid w:val="3703228F"/>
    <w:multiLevelType w:val="hybridMultilevel"/>
    <w:tmpl w:val="79ECCCCA"/>
    <w:lvl w:ilvl="0" w:tplc="C8088652">
      <w:start w:val="1"/>
      <w:numFmt w:val="lowerLetter"/>
      <w:lvlText w:val="%1."/>
      <w:lvlJc w:val="left"/>
      <w:pPr>
        <w:ind w:left="720" w:hanging="360"/>
      </w:pPr>
    </w:lvl>
    <w:lvl w:ilvl="1" w:tplc="6504A33C">
      <w:start w:val="1"/>
      <w:numFmt w:val="lowerLetter"/>
      <w:lvlText w:val="%2."/>
      <w:lvlJc w:val="left"/>
      <w:pPr>
        <w:ind w:left="1440" w:hanging="360"/>
      </w:pPr>
    </w:lvl>
    <w:lvl w:ilvl="2" w:tplc="B484DFC0" w:tentative="1">
      <w:start w:val="1"/>
      <w:numFmt w:val="lowerRoman"/>
      <w:lvlText w:val="%3."/>
      <w:lvlJc w:val="right"/>
      <w:pPr>
        <w:ind w:left="2160" w:hanging="180"/>
      </w:pPr>
    </w:lvl>
    <w:lvl w:ilvl="3" w:tplc="5D504E92" w:tentative="1">
      <w:start w:val="1"/>
      <w:numFmt w:val="decimal"/>
      <w:lvlText w:val="%4."/>
      <w:lvlJc w:val="left"/>
      <w:pPr>
        <w:ind w:left="2880" w:hanging="360"/>
      </w:pPr>
    </w:lvl>
    <w:lvl w:ilvl="4" w:tplc="B9DA56A0" w:tentative="1">
      <w:start w:val="1"/>
      <w:numFmt w:val="lowerLetter"/>
      <w:lvlText w:val="%5."/>
      <w:lvlJc w:val="left"/>
      <w:pPr>
        <w:ind w:left="3600" w:hanging="360"/>
      </w:pPr>
    </w:lvl>
    <w:lvl w:ilvl="5" w:tplc="BA60A238" w:tentative="1">
      <w:start w:val="1"/>
      <w:numFmt w:val="lowerRoman"/>
      <w:lvlText w:val="%6."/>
      <w:lvlJc w:val="right"/>
      <w:pPr>
        <w:ind w:left="4320" w:hanging="180"/>
      </w:pPr>
    </w:lvl>
    <w:lvl w:ilvl="6" w:tplc="B0346FBA" w:tentative="1">
      <w:start w:val="1"/>
      <w:numFmt w:val="decimal"/>
      <w:lvlText w:val="%7."/>
      <w:lvlJc w:val="left"/>
      <w:pPr>
        <w:ind w:left="5040" w:hanging="360"/>
      </w:pPr>
    </w:lvl>
    <w:lvl w:ilvl="7" w:tplc="8EEEA8E6" w:tentative="1">
      <w:start w:val="1"/>
      <w:numFmt w:val="lowerLetter"/>
      <w:lvlText w:val="%8."/>
      <w:lvlJc w:val="left"/>
      <w:pPr>
        <w:ind w:left="5760" w:hanging="360"/>
      </w:pPr>
    </w:lvl>
    <w:lvl w:ilvl="8" w:tplc="FB30F36C" w:tentative="1">
      <w:start w:val="1"/>
      <w:numFmt w:val="lowerRoman"/>
      <w:lvlText w:val="%9."/>
      <w:lvlJc w:val="right"/>
      <w:pPr>
        <w:ind w:left="6480" w:hanging="180"/>
      </w:pPr>
    </w:lvl>
  </w:abstractNum>
  <w:abstractNum w:abstractNumId="21">
    <w:nsid w:val="3B340392"/>
    <w:multiLevelType w:val="hybridMultilevel"/>
    <w:tmpl w:val="02329BBC"/>
    <w:lvl w:ilvl="0" w:tplc="0A141984">
      <w:start w:val="1"/>
      <w:numFmt w:val="lowerLetter"/>
      <w:lvlText w:val="%1."/>
      <w:lvlJc w:val="left"/>
      <w:pPr>
        <w:ind w:left="360" w:hanging="360"/>
      </w:pPr>
      <w:rPr>
        <w:rFonts w:hint="default"/>
      </w:rPr>
    </w:lvl>
    <w:lvl w:ilvl="1" w:tplc="5EFC780E" w:tentative="1">
      <w:start w:val="1"/>
      <w:numFmt w:val="bullet"/>
      <w:lvlText w:val="o"/>
      <w:lvlJc w:val="left"/>
      <w:pPr>
        <w:ind w:left="1080" w:hanging="360"/>
      </w:pPr>
      <w:rPr>
        <w:rFonts w:ascii="Courier New" w:hAnsi="Courier New" w:cs="Courier New" w:hint="default"/>
      </w:rPr>
    </w:lvl>
    <w:lvl w:ilvl="2" w:tplc="116EF60A" w:tentative="1">
      <w:start w:val="1"/>
      <w:numFmt w:val="bullet"/>
      <w:lvlText w:val=""/>
      <w:lvlJc w:val="left"/>
      <w:pPr>
        <w:ind w:left="1800" w:hanging="360"/>
      </w:pPr>
      <w:rPr>
        <w:rFonts w:ascii="Wingdings" w:hAnsi="Wingdings" w:hint="default"/>
      </w:rPr>
    </w:lvl>
    <w:lvl w:ilvl="3" w:tplc="74B83BE0" w:tentative="1">
      <w:start w:val="1"/>
      <w:numFmt w:val="bullet"/>
      <w:lvlText w:val=""/>
      <w:lvlJc w:val="left"/>
      <w:pPr>
        <w:ind w:left="2520" w:hanging="360"/>
      </w:pPr>
      <w:rPr>
        <w:rFonts w:ascii="Symbol" w:hAnsi="Symbol" w:hint="default"/>
      </w:rPr>
    </w:lvl>
    <w:lvl w:ilvl="4" w:tplc="6CAA4516" w:tentative="1">
      <w:start w:val="1"/>
      <w:numFmt w:val="bullet"/>
      <w:lvlText w:val="o"/>
      <w:lvlJc w:val="left"/>
      <w:pPr>
        <w:ind w:left="3240" w:hanging="360"/>
      </w:pPr>
      <w:rPr>
        <w:rFonts w:ascii="Courier New" w:hAnsi="Courier New" w:cs="Courier New" w:hint="default"/>
      </w:rPr>
    </w:lvl>
    <w:lvl w:ilvl="5" w:tplc="F13ACC9A" w:tentative="1">
      <w:start w:val="1"/>
      <w:numFmt w:val="bullet"/>
      <w:lvlText w:val=""/>
      <w:lvlJc w:val="left"/>
      <w:pPr>
        <w:ind w:left="3960" w:hanging="360"/>
      </w:pPr>
      <w:rPr>
        <w:rFonts w:ascii="Wingdings" w:hAnsi="Wingdings" w:hint="default"/>
      </w:rPr>
    </w:lvl>
    <w:lvl w:ilvl="6" w:tplc="B14C5086" w:tentative="1">
      <w:start w:val="1"/>
      <w:numFmt w:val="bullet"/>
      <w:lvlText w:val=""/>
      <w:lvlJc w:val="left"/>
      <w:pPr>
        <w:ind w:left="4680" w:hanging="360"/>
      </w:pPr>
      <w:rPr>
        <w:rFonts w:ascii="Symbol" w:hAnsi="Symbol" w:hint="default"/>
      </w:rPr>
    </w:lvl>
    <w:lvl w:ilvl="7" w:tplc="A35214E6" w:tentative="1">
      <w:start w:val="1"/>
      <w:numFmt w:val="bullet"/>
      <w:lvlText w:val="o"/>
      <w:lvlJc w:val="left"/>
      <w:pPr>
        <w:ind w:left="5400" w:hanging="360"/>
      </w:pPr>
      <w:rPr>
        <w:rFonts w:ascii="Courier New" w:hAnsi="Courier New" w:cs="Courier New" w:hint="default"/>
      </w:rPr>
    </w:lvl>
    <w:lvl w:ilvl="8" w:tplc="354892F2" w:tentative="1">
      <w:start w:val="1"/>
      <w:numFmt w:val="bullet"/>
      <w:lvlText w:val=""/>
      <w:lvlJc w:val="left"/>
      <w:pPr>
        <w:ind w:left="6120" w:hanging="360"/>
      </w:pPr>
      <w:rPr>
        <w:rFonts w:ascii="Wingdings" w:hAnsi="Wingdings" w:hint="default"/>
      </w:rPr>
    </w:lvl>
  </w:abstractNum>
  <w:abstractNum w:abstractNumId="22">
    <w:nsid w:val="3B51414F"/>
    <w:multiLevelType w:val="hybridMultilevel"/>
    <w:tmpl w:val="79ECCCCA"/>
    <w:lvl w:ilvl="0" w:tplc="04C8C2B2">
      <w:start w:val="1"/>
      <w:numFmt w:val="lowerLetter"/>
      <w:lvlText w:val="%1."/>
      <w:lvlJc w:val="left"/>
      <w:pPr>
        <w:ind w:left="720" w:hanging="360"/>
      </w:pPr>
    </w:lvl>
    <w:lvl w:ilvl="1" w:tplc="DDD48E32">
      <w:start w:val="1"/>
      <w:numFmt w:val="lowerLetter"/>
      <w:lvlText w:val="%2."/>
      <w:lvlJc w:val="left"/>
      <w:pPr>
        <w:ind w:left="1440" w:hanging="360"/>
      </w:pPr>
    </w:lvl>
    <w:lvl w:ilvl="2" w:tplc="8AFC56B0" w:tentative="1">
      <w:start w:val="1"/>
      <w:numFmt w:val="lowerRoman"/>
      <w:lvlText w:val="%3."/>
      <w:lvlJc w:val="right"/>
      <w:pPr>
        <w:ind w:left="2160" w:hanging="180"/>
      </w:pPr>
    </w:lvl>
    <w:lvl w:ilvl="3" w:tplc="2B747E30" w:tentative="1">
      <w:start w:val="1"/>
      <w:numFmt w:val="decimal"/>
      <w:lvlText w:val="%4."/>
      <w:lvlJc w:val="left"/>
      <w:pPr>
        <w:ind w:left="2880" w:hanging="360"/>
      </w:pPr>
    </w:lvl>
    <w:lvl w:ilvl="4" w:tplc="5BF8C9B4" w:tentative="1">
      <w:start w:val="1"/>
      <w:numFmt w:val="lowerLetter"/>
      <w:lvlText w:val="%5."/>
      <w:lvlJc w:val="left"/>
      <w:pPr>
        <w:ind w:left="3600" w:hanging="360"/>
      </w:pPr>
    </w:lvl>
    <w:lvl w:ilvl="5" w:tplc="A68859DC" w:tentative="1">
      <w:start w:val="1"/>
      <w:numFmt w:val="lowerRoman"/>
      <w:lvlText w:val="%6."/>
      <w:lvlJc w:val="right"/>
      <w:pPr>
        <w:ind w:left="4320" w:hanging="180"/>
      </w:pPr>
    </w:lvl>
    <w:lvl w:ilvl="6" w:tplc="C76E7F88" w:tentative="1">
      <w:start w:val="1"/>
      <w:numFmt w:val="decimal"/>
      <w:lvlText w:val="%7."/>
      <w:lvlJc w:val="left"/>
      <w:pPr>
        <w:ind w:left="5040" w:hanging="360"/>
      </w:pPr>
    </w:lvl>
    <w:lvl w:ilvl="7" w:tplc="FCB2EB96" w:tentative="1">
      <w:start w:val="1"/>
      <w:numFmt w:val="lowerLetter"/>
      <w:lvlText w:val="%8."/>
      <w:lvlJc w:val="left"/>
      <w:pPr>
        <w:ind w:left="5760" w:hanging="360"/>
      </w:pPr>
    </w:lvl>
    <w:lvl w:ilvl="8" w:tplc="565EE3E4" w:tentative="1">
      <w:start w:val="1"/>
      <w:numFmt w:val="lowerRoman"/>
      <w:lvlText w:val="%9."/>
      <w:lvlJc w:val="right"/>
      <w:pPr>
        <w:ind w:left="6480" w:hanging="180"/>
      </w:pPr>
    </w:lvl>
  </w:abstractNum>
  <w:abstractNum w:abstractNumId="23">
    <w:nsid w:val="41981DC9"/>
    <w:multiLevelType w:val="multilevel"/>
    <w:tmpl w:val="D062FDCC"/>
    <w:lvl w:ilvl="0">
      <w:start w:val="1"/>
      <w:numFmt w:val="decimal"/>
      <w:lvlText w:val="%1."/>
      <w:lvlJc w:val="left"/>
      <w:pPr>
        <w:ind w:left="360" w:hanging="360"/>
      </w:pPr>
      <w:rPr>
        <w:rFonts w:hint="default"/>
      </w:rPr>
    </w:lvl>
    <w:lvl w:ilvl="1">
      <w:start w:val="1"/>
      <w:numFmt w:val="none"/>
      <w:lvlRestart w:val="0"/>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DC1384"/>
    <w:multiLevelType w:val="multilevel"/>
    <w:tmpl w:val="ABAC6170"/>
    <w:lvl w:ilvl="0">
      <w:start w:val="1"/>
      <w:numFmt w:val="decimal"/>
      <w:lvlText w:val="%1"/>
      <w:lvlJc w:val="left"/>
      <w:pPr>
        <w:ind w:hanging="681"/>
      </w:pPr>
      <w:rPr>
        <w:rFonts w:hint="default"/>
      </w:rPr>
    </w:lvl>
    <w:lvl w:ilvl="1">
      <w:start w:val="1"/>
      <w:numFmt w:val="decimal"/>
      <w:lvlText w:val="%1.%2"/>
      <w:lvlJc w:val="left"/>
      <w:pPr>
        <w:ind w:hanging="681"/>
        <w:jc w:val="right"/>
      </w:pPr>
      <w:rPr>
        <w:rFonts w:ascii="Myriad Pro Semibold" w:eastAsia="Myriad Pro Semibold" w:hAnsi="Myriad Pro Semibold" w:hint="default"/>
        <w:b/>
        <w:bCs/>
        <w:color w:val="004F92"/>
        <w:spacing w:val="-17"/>
        <w:sz w:val="32"/>
        <w:szCs w:val="32"/>
      </w:rPr>
    </w:lvl>
    <w:lvl w:ilvl="2">
      <w:start w:val="1"/>
      <w:numFmt w:val="decimal"/>
      <w:lvlText w:val="(%3)"/>
      <w:lvlJc w:val="left"/>
      <w:pPr>
        <w:ind w:hanging="284"/>
      </w:pPr>
      <w:rPr>
        <w:rFonts w:ascii="Myriad Pro" w:eastAsia="Myriad Pro" w:hAnsi="Myriad Pro" w:hint="default"/>
        <w:sz w:val="16"/>
        <w:szCs w:val="1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5DA09C1"/>
    <w:multiLevelType w:val="hybridMultilevel"/>
    <w:tmpl w:val="06AA16B4"/>
    <w:lvl w:ilvl="0" w:tplc="5D808418">
      <w:start w:val="1"/>
      <w:numFmt w:val="lowerLetter"/>
      <w:lvlText w:val="%1."/>
      <w:lvlJc w:val="left"/>
      <w:pPr>
        <w:ind w:left="360" w:hanging="360"/>
      </w:pPr>
      <w:rPr>
        <w:strike w:val="0"/>
      </w:rPr>
    </w:lvl>
    <w:lvl w:ilvl="1" w:tplc="1E04FDD4" w:tentative="1">
      <w:start w:val="1"/>
      <w:numFmt w:val="lowerLetter"/>
      <w:lvlText w:val="%2."/>
      <w:lvlJc w:val="left"/>
      <w:pPr>
        <w:ind w:left="1080" w:hanging="360"/>
      </w:pPr>
    </w:lvl>
    <w:lvl w:ilvl="2" w:tplc="52DE7000" w:tentative="1">
      <w:start w:val="1"/>
      <w:numFmt w:val="lowerRoman"/>
      <w:lvlText w:val="%3."/>
      <w:lvlJc w:val="right"/>
      <w:pPr>
        <w:ind w:left="1800" w:hanging="180"/>
      </w:pPr>
    </w:lvl>
    <w:lvl w:ilvl="3" w:tplc="1A50D184" w:tentative="1">
      <w:start w:val="1"/>
      <w:numFmt w:val="decimal"/>
      <w:lvlText w:val="%4."/>
      <w:lvlJc w:val="left"/>
      <w:pPr>
        <w:ind w:left="2520" w:hanging="360"/>
      </w:pPr>
    </w:lvl>
    <w:lvl w:ilvl="4" w:tplc="6AA84654" w:tentative="1">
      <w:start w:val="1"/>
      <w:numFmt w:val="lowerLetter"/>
      <w:lvlText w:val="%5."/>
      <w:lvlJc w:val="left"/>
      <w:pPr>
        <w:ind w:left="3240" w:hanging="360"/>
      </w:pPr>
    </w:lvl>
    <w:lvl w:ilvl="5" w:tplc="56FEB3B0" w:tentative="1">
      <w:start w:val="1"/>
      <w:numFmt w:val="lowerRoman"/>
      <w:lvlText w:val="%6."/>
      <w:lvlJc w:val="right"/>
      <w:pPr>
        <w:ind w:left="3960" w:hanging="180"/>
      </w:pPr>
    </w:lvl>
    <w:lvl w:ilvl="6" w:tplc="F2124B42" w:tentative="1">
      <w:start w:val="1"/>
      <w:numFmt w:val="decimal"/>
      <w:lvlText w:val="%7."/>
      <w:lvlJc w:val="left"/>
      <w:pPr>
        <w:ind w:left="4680" w:hanging="360"/>
      </w:pPr>
    </w:lvl>
    <w:lvl w:ilvl="7" w:tplc="BC268010" w:tentative="1">
      <w:start w:val="1"/>
      <w:numFmt w:val="lowerLetter"/>
      <w:lvlText w:val="%8."/>
      <w:lvlJc w:val="left"/>
      <w:pPr>
        <w:ind w:left="5400" w:hanging="360"/>
      </w:pPr>
    </w:lvl>
    <w:lvl w:ilvl="8" w:tplc="7FE02300" w:tentative="1">
      <w:start w:val="1"/>
      <w:numFmt w:val="lowerRoman"/>
      <w:lvlText w:val="%9."/>
      <w:lvlJc w:val="right"/>
      <w:pPr>
        <w:ind w:left="6120" w:hanging="180"/>
      </w:pPr>
    </w:lvl>
  </w:abstractNum>
  <w:abstractNum w:abstractNumId="26">
    <w:nsid w:val="45E63AEB"/>
    <w:multiLevelType w:val="hybridMultilevel"/>
    <w:tmpl w:val="DBEA3E7E"/>
    <w:lvl w:ilvl="0" w:tplc="4E9E5BDE">
      <w:start w:val="1"/>
      <w:numFmt w:val="lowerLetter"/>
      <w:lvlText w:val="%1."/>
      <w:lvlJc w:val="left"/>
      <w:pPr>
        <w:ind w:left="720" w:hanging="360"/>
      </w:pPr>
      <w:rPr>
        <w:rFonts w:ascii="Arial" w:hAnsi="Arial" w:cs="Arial" w:hint="default"/>
      </w:rPr>
    </w:lvl>
    <w:lvl w:ilvl="1" w:tplc="E9F6256A" w:tentative="1">
      <w:start w:val="1"/>
      <w:numFmt w:val="lowerLetter"/>
      <w:lvlText w:val="%2."/>
      <w:lvlJc w:val="left"/>
      <w:pPr>
        <w:ind w:left="1440" w:hanging="360"/>
      </w:pPr>
    </w:lvl>
    <w:lvl w:ilvl="2" w:tplc="9F10D206" w:tentative="1">
      <w:start w:val="1"/>
      <w:numFmt w:val="lowerRoman"/>
      <w:lvlText w:val="%3."/>
      <w:lvlJc w:val="right"/>
      <w:pPr>
        <w:ind w:left="2160" w:hanging="180"/>
      </w:pPr>
    </w:lvl>
    <w:lvl w:ilvl="3" w:tplc="AE6865A2" w:tentative="1">
      <w:start w:val="1"/>
      <w:numFmt w:val="decimal"/>
      <w:lvlText w:val="%4."/>
      <w:lvlJc w:val="left"/>
      <w:pPr>
        <w:ind w:left="2880" w:hanging="360"/>
      </w:pPr>
    </w:lvl>
    <w:lvl w:ilvl="4" w:tplc="8C529D9E" w:tentative="1">
      <w:start w:val="1"/>
      <w:numFmt w:val="lowerLetter"/>
      <w:lvlText w:val="%5."/>
      <w:lvlJc w:val="left"/>
      <w:pPr>
        <w:ind w:left="3600" w:hanging="360"/>
      </w:pPr>
    </w:lvl>
    <w:lvl w:ilvl="5" w:tplc="2CB22B1A" w:tentative="1">
      <w:start w:val="1"/>
      <w:numFmt w:val="lowerRoman"/>
      <w:lvlText w:val="%6."/>
      <w:lvlJc w:val="right"/>
      <w:pPr>
        <w:ind w:left="4320" w:hanging="180"/>
      </w:pPr>
    </w:lvl>
    <w:lvl w:ilvl="6" w:tplc="122A23A6" w:tentative="1">
      <w:start w:val="1"/>
      <w:numFmt w:val="decimal"/>
      <w:lvlText w:val="%7."/>
      <w:lvlJc w:val="left"/>
      <w:pPr>
        <w:ind w:left="5040" w:hanging="360"/>
      </w:pPr>
    </w:lvl>
    <w:lvl w:ilvl="7" w:tplc="F5FA30C6" w:tentative="1">
      <w:start w:val="1"/>
      <w:numFmt w:val="lowerLetter"/>
      <w:lvlText w:val="%8."/>
      <w:lvlJc w:val="left"/>
      <w:pPr>
        <w:ind w:left="5760" w:hanging="360"/>
      </w:pPr>
    </w:lvl>
    <w:lvl w:ilvl="8" w:tplc="915C1572" w:tentative="1">
      <w:start w:val="1"/>
      <w:numFmt w:val="lowerRoman"/>
      <w:lvlText w:val="%9."/>
      <w:lvlJc w:val="right"/>
      <w:pPr>
        <w:ind w:left="6480" w:hanging="180"/>
      </w:pPr>
    </w:lvl>
  </w:abstractNum>
  <w:abstractNum w:abstractNumId="27">
    <w:nsid w:val="48646EF0"/>
    <w:multiLevelType w:val="multilevel"/>
    <w:tmpl w:val="4EB02B12"/>
    <w:lvl w:ilvl="0">
      <w:start w:val="1"/>
      <w:numFmt w:val="decimal"/>
      <w:lvlText w:val="%1."/>
      <w:lvlJc w:val="left"/>
      <w:pPr>
        <w:ind w:left="1080" w:hanging="360"/>
      </w:pPr>
      <w:rPr>
        <w:rFonts w:hint="default"/>
      </w:rPr>
    </w:lvl>
    <w:lvl w:ilvl="1">
      <w:start w:val="1"/>
      <w:numFmt w:val="none"/>
      <w:lvlRestart w:val="0"/>
      <w:lvlText w:val="5.4."/>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nsid w:val="5780165C"/>
    <w:multiLevelType w:val="hybridMultilevel"/>
    <w:tmpl w:val="0038C97A"/>
    <w:lvl w:ilvl="0" w:tplc="1C484286">
      <w:start w:val="1"/>
      <w:numFmt w:val="lowerLetter"/>
      <w:lvlText w:val="%1."/>
      <w:lvlJc w:val="left"/>
      <w:pPr>
        <w:ind w:left="360" w:hanging="360"/>
      </w:pPr>
    </w:lvl>
    <w:lvl w:ilvl="1" w:tplc="79B234A8" w:tentative="1">
      <w:start w:val="1"/>
      <w:numFmt w:val="lowerLetter"/>
      <w:lvlText w:val="%2."/>
      <w:lvlJc w:val="left"/>
      <w:pPr>
        <w:ind w:left="1080" w:hanging="360"/>
      </w:pPr>
    </w:lvl>
    <w:lvl w:ilvl="2" w:tplc="6284C14A" w:tentative="1">
      <w:start w:val="1"/>
      <w:numFmt w:val="lowerRoman"/>
      <w:lvlText w:val="%3."/>
      <w:lvlJc w:val="right"/>
      <w:pPr>
        <w:ind w:left="1800" w:hanging="180"/>
      </w:pPr>
    </w:lvl>
    <w:lvl w:ilvl="3" w:tplc="A9046F5E" w:tentative="1">
      <w:start w:val="1"/>
      <w:numFmt w:val="decimal"/>
      <w:lvlText w:val="%4."/>
      <w:lvlJc w:val="left"/>
      <w:pPr>
        <w:ind w:left="2520" w:hanging="360"/>
      </w:pPr>
    </w:lvl>
    <w:lvl w:ilvl="4" w:tplc="C2805D56" w:tentative="1">
      <w:start w:val="1"/>
      <w:numFmt w:val="lowerLetter"/>
      <w:lvlText w:val="%5."/>
      <w:lvlJc w:val="left"/>
      <w:pPr>
        <w:ind w:left="3240" w:hanging="360"/>
      </w:pPr>
    </w:lvl>
    <w:lvl w:ilvl="5" w:tplc="47AE69A2" w:tentative="1">
      <w:start w:val="1"/>
      <w:numFmt w:val="lowerRoman"/>
      <w:lvlText w:val="%6."/>
      <w:lvlJc w:val="right"/>
      <w:pPr>
        <w:ind w:left="3960" w:hanging="180"/>
      </w:pPr>
    </w:lvl>
    <w:lvl w:ilvl="6" w:tplc="DFF42980" w:tentative="1">
      <w:start w:val="1"/>
      <w:numFmt w:val="decimal"/>
      <w:lvlText w:val="%7."/>
      <w:lvlJc w:val="left"/>
      <w:pPr>
        <w:ind w:left="4680" w:hanging="360"/>
      </w:pPr>
    </w:lvl>
    <w:lvl w:ilvl="7" w:tplc="800E2E2E" w:tentative="1">
      <w:start w:val="1"/>
      <w:numFmt w:val="lowerLetter"/>
      <w:lvlText w:val="%8."/>
      <w:lvlJc w:val="left"/>
      <w:pPr>
        <w:ind w:left="5400" w:hanging="360"/>
      </w:pPr>
    </w:lvl>
    <w:lvl w:ilvl="8" w:tplc="0D4EEC24" w:tentative="1">
      <w:start w:val="1"/>
      <w:numFmt w:val="lowerRoman"/>
      <w:lvlText w:val="%9."/>
      <w:lvlJc w:val="right"/>
      <w:pPr>
        <w:ind w:left="6120" w:hanging="180"/>
      </w:pPr>
    </w:lvl>
  </w:abstractNum>
  <w:abstractNum w:abstractNumId="29">
    <w:nsid w:val="5A763B19"/>
    <w:multiLevelType w:val="hybridMultilevel"/>
    <w:tmpl w:val="ECC01438"/>
    <w:lvl w:ilvl="0" w:tplc="AC687BF6">
      <w:start w:val="1"/>
      <w:numFmt w:val="lowerLetter"/>
      <w:lvlText w:val="%1."/>
      <w:lvlJc w:val="left"/>
      <w:pPr>
        <w:ind w:left="720" w:hanging="360"/>
      </w:pPr>
    </w:lvl>
    <w:lvl w:ilvl="1" w:tplc="1056362A" w:tentative="1">
      <w:start w:val="1"/>
      <w:numFmt w:val="lowerLetter"/>
      <w:lvlText w:val="%2."/>
      <w:lvlJc w:val="left"/>
      <w:pPr>
        <w:ind w:left="1440" w:hanging="360"/>
      </w:pPr>
    </w:lvl>
    <w:lvl w:ilvl="2" w:tplc="506835D6" w:tentative="1">
      <w:start w:val="1"/>
      <w:numFmt w:val="lowerRoman"/>
      <w:lvlText w:val="%3."/>
      <w:lvlJc w:val="right"/>
      <w:pPr>
        <w:ind w:left="2160" w:hanging="180"/>
      </w:pPr>
    </w:lvl>
    <w:lvl w:ilvl="3" w:tplc="9F24B492" w:tentative="1">
      <w:start w:val="1"/>
      <w:numFmt w:val="decimal"/>
      <w:lvlText w:val="%4."/>
      <w:lvlJc w:val="left"/>
      <w:pPr>
        <w:ind w:left="2880" w:hanging="360"/>
      </w:pPr>
    </w:lvl>
    <w:lvl w:ilvl="4" w:tplc="C264EC02" w:tentative="1">
      <w:start w:val="1"/>
      <w:numFmt w:val="lowerLetter"/>
      <w:lvlText w:val="%5."/>
      <w:lvlJc w:val="left"/>
      <w:pPr>
        <w:ind w:left="3600" w:hanging="360"/>
      </w:pPr>
    </w:lvl>
    <w:lvl w:ilvl="5" w:tplc="939EA510" w:tentative="1">
      <w:start w:val="1"/>
      <w:numFmt w:val="lowerRoman"/>
      <w:lvlText w:val="%6."/>
      <w:lvlJc w:val="right"/>
      <w:pPr>
        <w:ind w:left="4320" w:hanging="180"/>
      </w:pPr>
    </w:lvl>
    <w:lvl w:ilvl="6" w:tplc="E132CF8E" w:tentative="1">
      <w:start w:val="1"/>
      <w:numFmt w:val="decimal"/>
      <w:lvlText w:val="%7."/>
      <w:lvlJc w:val="left"/>
      <w:pPr>
        <w:ind w:left="5040" w:hanging="360"/>
      </w:pPr>
    </w:lvl>
    <w:lvl w:ilvl="7" w:tplc="16AAC376" w:tentative="1">
      <w:start w:val="1"/>
      <w:numFmt w:val="lowerLetter"/>
      <w:lvlText w:val="%8."/>
      <w:lvlJc w:val="left"/>
      <w:pPr>
        <w:ind w:left="5760" w:hanging="360"/>
      </w:pPr>
    </w:lvl>
    <w:lvl w:ilvl="8" w:tplc="18CC951E" w:tentative="1">
      <w:start w:val="1"/>
      <w:numFmt w:val="lowerRoman"/>
      <w:lvlText w:val="%9."/>
      <w:lvlJc w:val="right"/>
      <w:pPr>
        <w:ind w:left="6480" w:hanging="180"/>
      </w:pPr>
    </w:lvl>
  </w:abstractNum>
  <w:abstractNum w:abstractNumId="30">
    <w:nsid w:val="63B30C77"/>
    <w:multiLevelType w:val="hybridMultilevel"/>
    <w:tmpl w:val="C57CBD8A"/>
    <w:lvl w:ilvl="0" w:tplc="5A0633C4">
      <w:start w:val="1"/>
      <w:numFmt w:val="decimal"/>
      <w:lvlText w:val="%1."/>
      <w:lvlJc w:val="left"/>
      <w:pPr>
        <w:ind w:left="360" w:hanging="360"/>
      </w:pPr>
      <w:rPr>
        <w:color w:val="365F91" w:themeColor="accent1" w:themeShade="BF"/>
      </w:rPr>
    </w:lvl>
    <w:lvl w:ilvl="1" w:tplc="5AAAA75A">
      <w:start w:val="1"/>
      <w:numFmt w:val="lowerLetter"/>
      <w:lvlText w:val="%2."/>
      <w:lvlJc w:val="left"/>
      <w:pPr>
        <w:ind w:left="1080" w:hanging="360"/>
      </w:pPr>
    </w:lvl>
    <w:lvl w:ilvl="2" w:tplc="900A4930" w:tentative="1">
      <w:start w:val="1"/>
      <w:numFmt w:val="lowerRoman"/>
      <w:lvlText w:val="%3."/>
      <w:lvlJc w:val="right"/>
      <w:pPr>
        <w:ind w:left="1800" w:hanging="180"/>
      </w:pPr>
    </w:lvl>
    <w:lvl w:ilvl="3" w:tplc="1090BBB2" w:tentative="1">
      <w:start w:val="1"/>
      <w:numFmt w:val="decimal"/>
      <w:lvlText w:val="%4."/>
      <w:lvlJc w:val="left"/>
      <w:pPr>
        <w:ind w:left="2520" w:hanging="360"/>
      </w:pPr>
    </w:lvl>
    <w:lvl w:ilvl="4" w:tplc="357AD2F6" w:tentative="1">
      <w:start w:val="1"/>
      <w:numFmt w:val="lowerLetter"/>
      <w:lvlText w:val="%5."/>
      <w:lvlJc w:val="left"/>
      <w:pPr>
        <w:ind w:left="3240" w:hanging="360"/>
      </w:pPr>
    </w:lvl>
    <w:lvl w:ilvl="5" w:tplc="ADA2C6BC" w:tentative="1">
      <w:start w:val="1"/>
      <w:numFmt w:val="lowerRoman"/>
      <w:lvlText w:val="%6."/>
      <w:lvlJc w:val="right"/>
      <w:pPr>
        <w:ind w:left="3960" w:hanging="180"/>
      </w:pPr>
    </w:lvl>
    <w:lvl w:ilvl="6" w:tplc="A7AE5880" w:tentative="1">
      <w:start w:val="1"/>
      <w:numFmt w:val="decimal"/>
      <w:lvlText w:val="%7."/>
      <w:lvlJc w:val="left"/>
      <w:pPr>
        <w:ind w:left="4680" w:hanging="360"/>
      </w:pPr>
    </w:lvl>
    <w:lvl w:ilvl="7" w:tplc="99281368" w:tentative="1">
      <w:start w:val="1"/>
      <w:numFmt w:val="lowerLetter"/>
      <w:lvlText w:val="%8."/>
      <w:lvlJc w:val="left"/>
      <w:pPr>
        <w:ind w:left="5400" w:hanging="360"/>
      </w:pPr>
    </w:lvl>
    <w:lvl w:ilvl="8" w:tplc="ED74188A" w:tentative="1">
      <w:start w:val="1"/>
      <w:numFmt w:val="lowerRoman"/>
      <w:lvlText w:val="%9."/>
      <w:lvlJc w:val="right"/>
      <w:pPr>
        <w:ind w:left="6120" w:hanging="180"/>
      </w:pPr>
    </w:lvl>
  </w:abstractNum>
  <w:abstractNum w:abstractNumId="31">
    <w:nsid w:val="65456429"/>
    <w:multiLevelType w:val="multilevel"/>
    <w:tmpl w:val="E898CC72"/>
    <w:numStyleLink w:val="KeyPoints"/>
  </w:abstractNum>
  <w:abstractNum w:abstractNumId="32">
    <w:nsid w:val="69232EEF"/>
    <w:multiLevelType w:val="hybridMultilevel"/>
    <w:tmpl w:val="9656D164"/>
    <w:lvl w:ilvl="0" w:tplc="8A98632C">
      <w:start w:val="1"/>
      <w:numFmt w:val="bullet"/>
      <w:lvlText w:val=""/>
      <w:lvlJc w:val="left"/>
      <w:pPr>
        <w:ind w:left="360" w:hanging="360"/>
      </w:pPr>
      <w:rPr>
        <w:rFonts w:ascii="Symbol" w:hAnsi="Symbol" w:hint="default"/>
      </w:rPr>
    </w:lvl>
    <w:lvl w:ilvl="1" w:tplc="E2E4DE80" w:tentative="1">
      <w:start w:val="1"/>
      <w:numFmt w:val="bullet"/>
      <w:lvlText w:val="o"/>
      <w:lvlJc w:val="left"/>
      <w:pPr>
        <w:ind w:left="1080" w:hanging="360"/>
      </w:pPr>
      <w:rPr>
        <w:rFonts w:ascii="Courier New" w:hAnsi="Courier New" w:cs="Courier New" w:hint="default"/>
      </w:rPr>
    </w:lvl>
    <w:lvl w:ilvl="2" w:tplc="79E6D658" w:tentative="1">
      <w:start w:val="1"/>
      <w:numFmt w:val="bullet"/>
      <w:lvlText w:val=""/>
      <w:lvlJc w:val="left"/>
      <w:pPr>
        <w:ind w:left="1800" w:hanging="360"/>
      </w:pPr>
      <w:rPr>
        <w:rFonts w:ascii="Wingdings" w:hAnsi="Wingdings" w:hint="default"/>
      </w:rPr>
    </w:lvl>
    <w:lvl w:ilvl="3" w:tplc="911679EC" w:tentative="1">
      <w:start w:val="1"/>
      <w:numFmt w:val="bullet"/>
      <w:lvlText w:val=""/>
      <w:lvlJc w:val="left"/>
      <w:pPr>
        <w:ind w:left="2520" w:hanging="360"/>
      </w:pPr>
      <w:rPr>
        <w:rFonts w:ascii="Symbol" w:hAnsi="Symbol" w:hint="default"/>
      </w:rPr>
    </w:lvl>
    <w:lvl w:ilvl="4" w:tplc="D6CE5B28" w:tentative="1">
      <w:start w:val="1"/>
      <w:numFmt w:val="bullet"/>
      <w:lvlText w:val="o"/>
      <w:lvlJc w:val="left"/>
      <w:pPr>
        <w:ind w:left="3240" w:hanging="360"/>
      </w:pPr>
      <w:rPr>
        <w:rFonts w:ascii="Courier New" w:hAnsi="Courier New" w:cs="Courier New" w:hint="default"/>
      </w:rPr>
    </w:lvl>
    <w:lvl w:ilvl="5" w:tplc="A2C61D58" w:tentative="1">
      <w:start w:val="1"/>
      <w:numFmt w:val="bullet"/>
      <w:lvlText w:val=""/>
      <w:lvlJc w:val="left"/>
      <w:pPr>
        <w:ind w:left="3960" w:hanging="360"/>
      </w:pPr>
      <w:rPr>
        <w:rFonts w:ascii="Wingdings" w:hAnsi="Wingdings" w:hint="default"/>
      </w:rPr>
    </w:lvl>
    <w:lvl w:ilvl="6" w:tplc="3C001604" w:tentative="1">
      <w:start w:val="1"/>
      <w:numFmt w:val="bullet"/>
      <w:lvlText w:val=""/>
      <w:lvlJc w:val="left"/>
      <w:pPr>
        <w:ind w:left="4680" w:hanging="360"/>
      </w:pPr>
      <w:rPr>
        <w:rFonts w:ascii="Symbol" w:hAnsi="Symbol" w:hint="default"/>
      </w:rPr>
    </w:lvl>
    <w:lvl w:ilvl="7" w:tplc="0A1415D6" w:tentative="1">
      <w:start w:val="1"/>
      <w:numFmt w:val="bullet"/>
      <w:lvlText w:val="o"/>
      <w:lvlJc w:val="left"/>
      <w:pPr>
        <w:ind w:left="5400" w:hanging="360"/>
      </w:pPr>
      <w:rPr>
        <w:rFonts w:ascii="Courier New" w:hAnsi="Courier New" w:cs="Courier New" w:hint="default"/>
      </w:rPr>
    </w:lvl>
    <w:lvl w:ilvl="8" w:tplc="F606D12E" w:tentative="1">
      <w:start w:val="1"/>
      <w:numFmt w:val="bullet"/>
      <w:lvlText w:val=""/>
      <w:lvlJc w:val="left"/>
      <w:pPr>
        <w:ind w:left="6120" w:hanging="360"/>
      </w:pPr>
      <w:rPr>
        <w:rFonts w:ascii="Wingdings" w:hAnsi="Wingdings" w:hint="default"/>
      </w:rPr>
    </w:lvl>
  </w:abstractNum>
  <w:abstractNum w:abstractNumId="33">
    <w:nsid w:val="6AE76AB1"/>
    <w:multiLevelType w:val="hybridMultilevel"/>
    <w:tmpl w:val="8766DA86"/>
    <w:lvl w:ilvl="0" w:tplc="2584B90C">
      <w:start w:val="1"/>
      <w:numFmt w:val="bullet"/>
      <w:lvlText w:val=""/>
      <w:lvlJc w:val="left"/>
      <w:pPr>
        <w:ind w:left="720" w:hanging="360"/>
      </w:pPr>
      <w:rPr>
        <w:rFonts w:ascii="Symbol" w:hAnsi="Symbol" w:hint="default"/>
      </w:rPr>
    </w:lvl>
    <w:lvl w:ilvl="1" w:tplc="8280E37E" w:tentative="1">
      <w:start w:val="1"/>
      <w:numFmt w:val="bullet"/>
      <w:lvlText w:val="o"/>
      <w:lvlJc w:val="left"/>
      <w:pPr>
        <w:ind w:left="1440" w:hanging="360"/>
      </w:pPr>
      <w:rPr>
        <w:rFonts w:ascii="Courier New" w:hAnsi="Courier New" w:cs="Courier New" w:hint="default"/>
      </w:rPr>
    </w:lvl>
    <w:lvl w:ilvl="2" w:tplc="1EF4B9C8" w:tentative="1">
      <w:start w:val="1"/>
      <w:numFmt w:val="bullet"/>
      <w:lvlText w:val=""/>
      <w:lvlJc w:val="left"/>
      <w:pPr>
        <w:ind w:left="2160" w:hanging="360"/>
      </w:pPr>
      <w:rPr>
        <w:rFonts w:ascii="Wingdings" w:hAnsi="Wingdings" w:hint="default"/>
      </w:rPr>
    </w:lvl>
    <w:lvl w:ilvl="3" w:tplc="C4BCE2BC" w:tentative="1">
      <w:start w:val="1"/>
      <w:numFmt w:val="bullet"/>
      <w:lvlText w:val=""/>
      <w:lvlJc w:val="left"/>
      <w:pPr>
        <w:ind w:left="2880" w:hanging="360"/>
      </w:pPr>
      <w:rPr>
        <w:rFonts w:ascii="Symbol" w:hAnsi="Symbol" w:hint="default"/>
      </w:rPr>
    </w:lvl>
    <w:lvl w:ilvl="4" w:tplc="C8668370" w:tentative="1">
      <w:start w:val="1"/>
      <w:numFmt w:val="bullet"/>
      <w:lvlText w:val="o"/>
      <w:lvlJc w:val="left"/>
      <w:pPr>
        <w:ind w:left="3600" w:hanging="360"/>
      </w:pPr>
      <w:rPr>
        <w:rFonts w:ascii="Courier New" w:hAnsi="Courier New" w:cs="Courier New" w:hint="default"/>
      </w:rPr>
    </w:lvl>
    <w:lvl w:ilvl="5" w:tplc="C9F43D7C" w:tentative="1">
      <w:start w:val="1"/>
      <w:numFmt w:val="bullet"/>
      <w:lvlText w:val=""/>
      <w:lvlJc w:val="left"/>
      <w:pPr>
        <w:ind w:left="4320" w:hanging="360"/>
      </w:pPr>
      <w:rPr>
        <w:rFonts w:ascii="Wingdings" w:hAnsi="Wingdings" w:hint="default"/>
      </w:rPr>
    </w:lvl>
    <w:lvl w:ilvl="6" w:tplc="2A7E9CF6" w:tentative="1">
      <w:start w:val="1"/>
      <w:numFmt w:val="bullet"/>
      <w:lvlText w:val=""/>
      <w:lvlJc w:val="left"/>
      <w:pPr>
        <w:ind w:left="5040" w:hanging="360"/>
      </w:pPr>
      <w:rPr>
        <w:rFonts w:ascii="Symbol" w:hAnsi="Symbol" w:hint="default"/>
      </w:rPr>
    </w:lvl>
    <w:lvl w:ilvl="7" w:tplc="08C0247C" w:tentative="1">
      <w:start w:val="1"/>
      <w:numFmt w:val="bullet"/>
      <w:lvlText w:val="o"/>
      <w:lvlJc w:val="left"/>
      <w:pPr>
        <w:ind w:left="5760" w:hanging="360"/>
      </w:pPr>
      <w:rPr>
        <w:rFonts w:ascii="Courier New" w:hAnsi="Courier New" w:cs="Courier New" w:hint="default"/>
      </w:rPr>
    </w:lvl>
    <w:lvl w:ilvl="8" w:tplc="27DC8496" w:tentative="1">
      <w:start w:val="1"/>
      <w:numFmt w:val="bullet"/>
      <w:lvlText w:val=""/>
      <w:lvlJc w:val="left"/>
      <w:pPr>
        <w:ind w:left="6480" w:hanging="360"/>
      </w:pPr>
      <w:rPr>
        <w:rFonts w:ascii="Wingdings" w:hAnsi="Wingdings" w:hint="default"/>
      </w:rPr>
    </w:lvl>
  </w:abstractNum>
  <w:abstractNum w:abstractNumId="34">
    <w:nsid w:val="6C467558"/>
    <w:multiLevelType w:val="hybridMultilevel"/>
    <w:tmpl w:val="21AC2716"/>
    <w:lvl w:ilvl="0" w:tplc="DE6C6834">
      <w:start w:val="1"/>
      <w:numFmt w:val="lowerLetter"/>
      <w:lvlText w:val="%1."/>
      <w:lvlJc w:val="left"/>
      <w:pPr>
        <w:ind w:left="720" w:hanging="360"/>
      </w:pPr>
    </w:lvl>
    <w:lvl w:ilvl="1" w:tplc="F5B48302">
      <w:start w:val="1"/>
      <w:numFmt w:val="lowerLetter"/>
      <w:lvlText w:val="%2."/>
      <w:lvlJc w:val="left"/>
      <w:pPr>
        <w:ind w:left="1440" w:hanging="360"/>
      </w:pPr>
    </w:lvl>
    <w:lvl w:ilvl="2" w:tplc="841A79D0" w:tentative="1">
      <w:start w:val="1"/>
      <w:numFmt w:val="lowerRoman"/>
      <w:lvlText w:val="%3."/>
      <w:lvlJc w:val="right"/>
      <w:pPr>
        <w:ind w:left="2160" w:hanging="180"/>
      </w:pPr>
    </w:lvl>
    <w:lvl w:ilvl="3" w:tplc="7DA24F46" w:tentative="1">
      <w:start w:val="1"/>
      <w:numFmt w:val="decimal"/>
      <w:lvlText w:val="%4."/>
      <w:lvlJc w:val="left"/>
      <w:pPr>
        <w:ind w:left="2880" w:hanging="360"/>
      </w:pPr>
    </w:lvl>
    <w:lvl w:ilvl="4" w:tplc="9E722B46" w:tentative="1">
      <w:start w:val="1"/>
      <w:numFmt w:val="lowerLetter"/>
      <w:lvlText w:val="%5."/>
      <w:lvlJc w:val="left"/>
      <w:pPr>
        <w:ind w:left="3600" w:hanging="360"/>
      </w:pPr>
    </w:lvl>
    <w:lvl w:ilvl="5" w:tplc="7328647E" w:tentative="1">
      <w:start w:val="1"/>
      <w:numFmt w:val="lowerRoman"/>
      <w:lvlText w:val="%6."/>
      <w:lvlJc w:val="right"/>
      <w:pPr>
        <w:ind w:left="4320" w:hanging="180"/>
      </w:pPr>
    </w:lvl>
    <w:lvl w:ilvl="6" w:tplc="A538CF9E" w:tentative="1">
      <w:start w:val="1"/>
      <w:numFmt w:val="decimal"/>
      <w:lvlText w:val="%7."/>
      <w:lvlJc w:val="left"/>
      <w:pPr>
        <w:ind w:left="5040" w:hanging="360"/>
      </w:pPr>
    </w:lvl>
    <w:lvl w:ilvl="7" w:tplc="7834E612" w:tentative="1">
      <w:start w:val="1"/>
      <w:numFmt w:val="lowerLetter"/>
      <w:lvlText w:val="%8."/>
      <w:lvlJc w:val="left"/>
      <w:pPr>
        <w:ind w:left="5760" w:hanging="360"/>
      </w:pPr>
    </w:lvl>
    <w:lvl w:ilvl="8" w:tplc="DCC86908" w:tentative="1">
      <w:start w:val="1"/>
      <w:numFmt w:val="lowerRoman"/>
      <w:lvlText w:val="%9."/>
      <w:lvlJc w:val="right"/>
      <w:pPr>
        <w:ind w:left="6480" w:hanging="180"/>
      </w:pPr>
    </w:lvl>
  </w:abstractNum>
  <w:abstractNum w:abstractNumId="35">
    <w:nsid w:val="6D4A7F37"/>
    <w:multiLevelType w:val="hybridMultilevel"/>
    <w:tmpl w:val="D6669E6E"/>
    <w:lvl w:ilvl="0" w:tplc="E7205C5A">
      <w:start w:val="1"/>
      <w:numFmt w:val="decimal"/>
      <w:lvlText w:val="%1)"/>
      <w:lvlJc w:val="left"/>
      <w:pPr>
        <w:ind w:left="4320" w:hanging="360"/>
      </w:pPr>
      <w:rPr>
        <w:rFonts w:hint="default"/>
      </w:rPr>
    </w:lvl>
    <w:lvl w:ilvl="1" w:tplc="55728B70" w:tentative="1">
      <w:start w:val="1"/>
      <w:numFmt w:val="lowerLetter"/>
      <w:lvlText w:val="%2."/>
      <w:lvlJc w:val="left"/>
      <w:pPr>
        <w:ind w:left="5040" w:hanging="360"/>
      </w:pPr>
    </w:lvl>
    <w:lvl w:ilvl="2" w:tplc="D542E88C" w:tentative="1">
      <w:start w:val="1"/>
      <w:numFmt w:val="lowerRoman"/>
      <w:lvlText w:val="%3."/>
      <w:lvlJc w:val="right"/>
      <w:pPr>
        <w:ind w:left="5760" w:hanging="180"/>
      </w:pPr>
    </w:lvl>
    <w:lvl w:ilvl="3" w:tplc="F80C8C32" w:tentative="1">
      <w:start w:val="1"/>
      <w:numFmt w:val="decimal"/>
      <w:lvlText w:val="%4."/>
      <w:lvlJc w:val="left"/>
      <w:pPr>
        <w:ind w:left="6480" w:hanging="360"/>
      </w:pPr>
    </w:lvl>
    <w:lvl w:ilvl="4" w:tplc="CCC65B04" w:tentative="1">
      <w:start w:val="1"/>
      <w:numFmt w:val="lowerLetter"/>
      <w:lvlText w:val="%5."/>
      <w:lvlJc w:val="left"/>
      <w:pPr>
        <w:ind w:left="7200" w:hanging="360"/>
      </w:pPr>
    </w:lvl>
    <w:lvl w:ilvl="5" w:tplc="39A4C326" w:tentative="1">
      <w:start w:val="1"/>
      <w:numFmt w:val="lowerRoman"/>
      <w:lvlText w:val="%6."/>
      <w:lvlJc w:val="right"/>
      <w:pPr>
        <w:ind w:left="7920" w:hanging="180"/>
      </w:pPr>
    </w:lvl>
    <w:lvl w:ilvl="6" w:tplc="07440400" w:tentative="1">
      <w:start w:val="1"/>
      <w:numFmt w:val="decimal"/>
      <w:lvlText w:val="%7."/>
      <w:lvlJc w:val="left"/>
      <w:pPr>
        <w:ind w:left="8640" w:hanging="360"/>
      </w:pPr>
    </w:lvl>
    <w:lvl w:ilvl="7" w:tplc="ACC6C46A" w:tentative="1">
      <w:start w:val="1"/>
      <w:numFmt w:val="lowerLetter"/>
      <w:lvlText w:val="%8."/>
      <w:lvlJc w:val="left"/>
      <w:pPr>
        <w:ind w:left="9360" w:hanging="360"/>
      </w:pPr>
    </w:lvl>
    <w:lvl w:ilvl="8" w:tplc="87A067D6" w:tentative="1">
      <w:start w:val="1"/>
      <w:numFmt w:val="lowerRoman"/>
      <w:lvlText w:val="%9."/>
      <w:lvlJc w:val="right"/>
      <w:pPr>
        <w:ind w:left="10080" w:hanging="180"/>
      </w:pPr>
    </w:lvl>
  </w:abstractNum>
  <w:abstractNum w:abstractNumId="36">
    <w:nsid w:val="6E865EF4"/>
    <w:multiLevelType w:val="multilevel"/>
    <w:tmpl w:val="BA88A9D6"/>
    <w:lvl w:ilvl="0">
      <w:start w:val="1"/>
      <w:numFmt w:val="decimal"/>
      <w:lvlText w:val="%1."/>
      <w:lvlJc w:val="left"/>
      <w:pPr>
        <w:ind w:left="360" w:hanging="360"/>
      </w:pPr>
      <w:rPr>
        <w:rFonts w:hint="default"/>
      </w:rPr>
    </w:lvl>
    <w:lvl w:ilvl="1">
      <w:start w:val="1"/>
      <w:numFmt w:val="none"/>
      <w:lvlRestart w:val="0"/>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2BD1073"/>
    <w:multiLevelType w:val="hybridMultilevel"/>
    <w:tmpl w:val="87EAAFBE"/>
    <w:lvl w:ilvl="0" w:tplc="03C64388">
      <w:start w:val="1"/>
      <w:numFmt w:val="lowerLetter"/>
      <w:lvlText w:val="%1."/>
      <w:lvlJc w:val="left"/>
      <w:pPr>
        <w:ind w:left="720" w:hanging="360"/>
      </w:pPr>
    </w:lvl>
    <w:lvl w:ilvl="1" w:tplc="3126F028" w:tentative="1">
      <w:start w:val="1"/>
      <w:numFmt w:val="lowerLetter"/>
      <w:lvlText w:val="%2."/>
      <w:lvlJc w:val="left"/>
      <w:pPr>
        <w:ind w:left="1440" w:hanging="360"/>
      </w:pPr>
    </w:lvl>
    <w:lvl w:ilvl="2" w:tplc="B1B61A30" w:tentative="1">
      <w:start w:val="1"/>
      <w:numFmt w:val="lowerRoman"/>
      <w:lvlText w:val="%3."/>
      <w:lvlJc w:val="right"/>
      <w:pPr>
        <w:ind w:left="2160" w:hanging="180"/>
      </w:pPr>
    </w:lvl>
    <w:lvl w:ilvl="3" w:tplc="F6106D6C" w:tentative="1">
      <w:start w:val="1"/>
      <w:numFmt w:val="decimal"/>
      <w:lvlText w:val="%4."/>
      <w:lvlJc w:val="left"/>
      <w:pPr>
        <w:ind w:left="2880" w:hanging="360"/>
      </w:pPr>
    </w:lvl>
    <w:lvl w:ilvl="4" w:tplc="3A36A6B6" w:tentative="1">
      <w:start w:val="1"/>
      <w:numFmt w:val="lowerLetter"/>
      <w:lvlText w:val="%5."/>
      <w:lvlJc w:val="left"/>
      <w:pPr>
        <w:ind w:left="3600" w:hanging="360"/>
      </w:pPr>
    </w:lvl>
    <w:lvl w:ilvl="5" w:tplc="15FE0720" w:tentative="1">
      <w:start w:val="1"/>
      <w:numFmt w:val="lowerRoman"/>
      <w:lvlText w:val="%6."/>
      <w:lvlJc w:val="right"/>
      <w:pPr>
        <w:ind w:left="4320" w:hanging="180"/>
      </w:pPr>
    </w:lvl>
    <w:lvl w:ilvl="6" w:tplc="9D9AAC48" w:tentative="1">
      <w:start w:val="1"/>
      <w:numFmt w:val="decimal"/>
      <w:lvlText w:val="%7."/>
      <w:lvlJc w:val="left"/>
      <w:pPr>
        <w:ind w:left="5040" w:hanging="360"/>
      </w:pPr>
    </w:lvl>
    <w:lvl w:ilvl="7" w:tplc="C58E9680" w:tentative="1">
      <w:start w:val="1"/>
      <w:numFmt w:val="lowerLetter"/>
      <w:lvlText w:val="%8."/>
      <w:lvlJc w:val="left"/>
      <w:pPr>
        <w:ind w:left="5760" w:hanging="360"/>
      </w:pPr>
    </w:lvl>
    <w:lvl w:ilvl="8" w:tplc="572CC24C" w:tentative="1">
      <w:start w:val="1"/>
      <w:numFmt w:val="lowerRoman"/>
      <w:lvlText w:val="%9."/>
      <w:lvlJc w:val="right"/>
      <w:pPr>
        <w:ind w:left="6480" w:hanging="180"/>
      </w:pPr>
    </w:lvl>
  </w:abstractNum>
  <w:abstractNum w:abstractNumId="38">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9">
    <w:nsid w:val="79481B1B"/>
    <w:multiLevelType w:val="multilevel"/>
    <w:tmpl w:val="9C4A4A02"/>
    <w:lvl w:ilvl="0">
      <w:start w:val="1"/>
      <w:numFmt w:val="decimal"/>
      <w:lvlText w:val="%1."/>
      <w:lvlJc w:val="left"/>
      <w:pPr>
        <w:ind w:left="360" w:hanging="360"/>
      </w:pPr>
      <w:rPr>
        <w:rFonts w:hint="default"/>
      </w:rPr>
    </w:lvl>
    <w:lvl w:ilvl="1">
      <w:start w:val="1"/>
      <w:numFmt w:val="decimal"/>
      <w:lvlRestart w:val="0"/>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CCD115E"/>
    <w:multiLevelType w:val="hybridMultilevel"/>
    <w:tmpl w:val="02329BBC"/>
    <w:lvl w:ilvl="0" w:tplc="21565836">
      <w:start w:val="1"/>
      <w:numFmt w:val="lowerLetter"/>
      <w:lvlText w:val="%1."/>
      <w:lvlJc w:val="left"/>
      <w:pPr>
        <w:ind w:left="720" w:hanging="360"/>
      </w:pPr>
      <w:rPr>
        <w:rFonts w:hint="default"/>
      </w:rPr>
    </w:lvl>
    <w:lvl w:ilvl="1" w:tplc="770EBB02" w:tentative="1">
      <w:start w:val="1"/>
      <w:numFmt w:val="bullet"/>
      <w:lvlText w:val="o"/>
      <w:lvlJc w:val="left"/>
      <w:pPr>
        <w:ind w:left="1440" w:hanging="360"/>
      </w:pPr>
      <w:rPr>
        <w:rFonts w:ascii="Courier New" w:hAnsi="Courier New" w:cs="Courier New" w:hint="default"/>
      </w:rPr>
    </w:lvl>
    <w:lvl w:ilvl="2" w:tplc="E34C6274" w:tentative="1">
      <w:start w:val="1"/>
      <w:numFmt w:val="bullet"/>
      <w:lvlText w:val=""/>
      <w:lvlJc w:val="left"/>
      <w:pPr>
        <w:ind w:left="2160" w:hanging="360"/>
      </w:pPr>
      <w:rPr>
        <w:rFonts w:ascii="Wingdings" w:hAnsi="Wingdings" w:hint="default"/>
      </w:rPr>
    </w:lvl>
    <w:lvl w:ilvl="3" w:tplc="6F14BAA8" w:tentative="1">
      <w:start w:val="1"/>
      <w:numFmt w:val="bullet"/>
      <w:lvlText w:val=""/>
      <w:lvlJc w:val="left"/>
      <w:pPr>
        <w:ind w:left="2880" w:hanging="360"/>
      </w:pPr>
      <w:rPr>
        <w:rFonts w:ascii="Symbol" w:hAnsi="Symbol" w:hint="default"/>
      </w:rPr>
    </w:lvl>
    <w:lvl w:ilvl="4" w:tplc="4DD0A83A" w:tentative="1">
      <w:start w:val="1"/>
      <w:numFmt w:val="bullet"/>
      <w:lvlText w:val="o"/>
      <w:lvlJc w:val="left"/>
      <w:pPr>
        <w:ind w:left="3600" w:hanging="360"/>
      </w:pPr>
      <w:rPr>
        <w:rFonts w:ascii="Courier New" w:hAnsi="Courier New" w:cs="Courier New" w:hint="default"/>
      </w:rPr>
    </w:lvl>
    <w:lvl w:ilvl="5" w:tplc="300233DE" w:tentative="1">
      <w:start w:val="1"/>
      <w:numFmt w:val="bullet"/>
      <w:lvlText w:val=""/>
      <w:lvlJc w:val="left"/>
      <w:pPr>
        <w:ind w:left="4320" w:hanging="360"/>
      </w:pPr>
      <w:rPr>
        <w:rFonts w:ascii="Wingdings" w:hAnsi="Wingdings" w:hint="default"/>
      </w:rPr>
    </w:lvl>
    <w:lvl w:ilvl="6" w:tplc="30E6586E" w:tentative="1">
      <w:start w:val="1"/>
      <w:numFmt w:val="bullet"/>
      <w:lvlText w:val=""/>
      <w:lvlJc w:val="left"/>
      <w:pPr>
        <w:ind w:left="5040" w:hanging="360"/>
      </w:pPr>
      <w:rPr>
        <w:rFonts w:ascii="Symbol" w:hAnsi="Symbol" w:hint="default"/>
      </w:rPr>
    </w:lvl>
    <w:lvl w:ilvl="7" w:tplc="02F8597E" w:tentative="1">
      <w:start w:val="1"/>
      <w:numFmt w:val="bullet"/>
      <w:lvlText w:val="o"/>
      <w:lvlJc w:val="left"/>
      <w:pPr>
        <w:ind w:left="5760" w:hanging="360"/>
      </w:pPr>
      <w:rPr>
        <w:rFonts w:ascii="Courier New" w:hAnsi="Courier New" w:cs="Courier New" w:hint="default"/>
      </w:rPr>
    </w:lvl>
    <w:lvl w:ilvl="8" w:tplc="88AA45C8" w:tentative="1">
      <w:start w:val="1"/>
      <w:numFmt w:val="bullet"/>
      <w:lvlText w:val=""/>
      <w:lvlJc w:val="left"/>
      <w:pPr>
        <w:ind w:left="6480" w:hanging="360"/>
      </w:pPr>
      <w:rPr>
        <w:rFonts w:ascii="Wingdings" w:hAnsi="Wingdings" w:hint="default"/>
      </w:rPr>
    </w:lvl>
  </w:abstractNum>
  <w:abstractNum w:abstractNumId="41">
    <w:nsid w:val="7CCE2FD9"/>
    <w:multiLevelType w:val="multilevel"/>
    <w:tmpl w:val="FC3E9C90"/>
    <w:lvl w:ilvl="0">
      <w:start w:val="1"/>
      <w:numFmt w:val="decimal"/>
      <w:lvlText w:val="%1."/>
      <w:lvlJc w:val="left"/>
      <w:pPr>
        <w:ind w:left="360" w:hanging="360"/>
      </w:pPr>
      <w:rPr>
        <w:rFonts w:hint="default"/>
      </w:rPr>
    </w:lvl>
    <w:lvl w:ilvl="1">
      <w:start w:val="1"/>
      <w:numFmt w:val="none"/>
      <w:lvlRestart w:val="0"/>
      <w:lvlText w:val="5.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D114F5D"/>
    <w:multiLevelType w:val="multilevel"/>
    <w:tmpl w:val="B802ACF0"/>
    <w:lvl w:ilvl="0">
      <w:start w:val="2"/>
      <w:numFmt w:val="decimal"/>
      <w:lvlText w:val="%1."/>
      <w:lvlJc w:val="left"/>
      <w:pPr>
        <w:ind w:left="360" w:hanging="360"/>
      </w:pPr>
      <w:rPr>
        <w:rFonts w:hint="default"/>
      </w:rPr>
    </w:lvl>
    <w:lvl w:ilvl="1">
      <w:start w:val="1"/>
      <w:numFmt w:val="decimal"/>
      <w:lvlRestart w:val="0"/>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FC04191"/>
    <w:multiLevelType w:val="multilevel"/>
    <w:tmpl w:val="7BE2E95E"/>
    <w:lvl w:ilvl="0">
      <w:start w:val="1"/>
      <w:numFmt w:val="decimal"/>
      <w:lvlText w:val="%1."/>
      <w:lvlJc w:val="left"/>
      <w:pPr>
        <w:ind w:left="360" w:hanging="360"/>
      </w:pPr>
      <w:rPr>
        <w:rFonts w:hint="default"/>
      </w:rPr>
    </w:lvl>
    <w:lvl w:ilvl="1">
      <w:start w:val="1"/>
      <w:numFmt w:val="none"/>
      <w:lvlRestart w:val="0"/>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4"/>
  </w:num>
  <w:num w:numId="3">
    <w:abstractNumId w:val="0"/>
  </w:num>
  <w:num w:numId="4">
    <w:abstractNumId w:val="11"/>
  </w:num>
  <w:num w:numId="5">
    <w:abstractNumId w:val="30"/>
  </w:num>
  <w:num w:numId="6">
    <w:abstractNumId w:val="35"/>
  </w:num>
  <w:num w:numId="7">
    <w:abstractNumId w:val="33"/>
  </w:num>
  <w:num w:numId="8">
    <w:abstractNumId w:val="38"/>
  </w:num>
  <w:num w:numId="9">
    <w:abstractNumId w:val="31"/>
  </w:num>
  <w:num w:numId="10">
    <w:abstractNumId w:val="26"/>
  </w:num>
  <w:num w:numId="11">
    <w:abstractNumId w:val="29"/>
  </w:num>
  <w:num w:numId="12">
    <w:abstractNumId w:val="34"/>
  </w:num>
  <w:num w:numId="13">
    <w:abstractNumId w:val="37"/>
  </w:num>
  <w:num w:numId="14">
    <w:abstractNumId w:val="14"/>
  </w:num>
  <w:num w:numId="15">
    <w:abstractNumId w:val="5"/>
  </w:num>
  <w:num w:numId="16">
    <w:abstractNumId w:val="16"/>
  </w:num>
  <w:num w:numId="17">
    <w:abstractNumId w:val="40"/>
  </w:num>
  <w:num w:numId="18">
    <w:abstractNumId w:val="28"/>
  </w:num>
  <w:num w:numId="19">
    <w:abstractNumId w:val="21"/>
  </w:num>
  <w:num w:numId="20">
    <w:abstractNumId w:val="1"/>
  </w:num>
  <w:num w:numId="21">
    <w:abstractNumId w:val="9"/>
  </w:num>
  <w:num w:numId="22">
    <w:abstractNumId w:val="13"/>
  </w:num>
  <w:num w:numId="23">
    <w:abstractNumId w:val="12"/>
  </w:num>
  <w:num w:numId="24">
    <w:abstractNumId w:val="3"/>
  </w:num>
  <w:num w:numId="25">
    <w:abstractNumId w:val="10"/>
  </w:num>
  <w:num w:numId="26">
    <w:abstractNumId w:val="2"/>
  </w:num>
  <w:num w:numId="27">
    <w:abstractNumId w:val="25"/>
  </w:num>
  <w:num w:numId="28">
    <w:abstractNumId w:val="8"/>
  </w:num>
  <w:num w:numId="29">
    <w:abstractNumId w:val="43"/>
  </w:num>
  <w:num w:numId="30">
    <w:abstractNumId w:val="39"/>
  </w:num>
  <w:num w:numId="31">
    <w:abstractNumId w:val="36"/>
  </w:num>
  <w:num w:numId="32">
    <w:abstractNumId w:val="23"/>
  </w:num>
  <w:num w:numId="33">
    <w:abstractNumId w:val="6"/>
  </w:num>
  <w:num w:numId="34">
    <w:abstractNumId w:val="7"/>
  </w:num>
  <w:num w:numId="35">
    <w:abstractNumId w:val="27"/>
  </w:num>
  <w:num w:numId="36">
    <w:abstractNumId w:val="41"/>
  </w:num>
  <w:num w:numId="37">
    <w:abstractNumId w:val="18"/>
  </w:num>
  <w:num w:numId="38">
    <w:abstractNumId w:val="4"/>
  </w:num>
  <w:num w:numId="39">
    <w:abstractNumId w:val="19"/>
  </w:num>
  <w:num w:numId="40">
    <w:abstractNumId w:val="15"/>
  </w:num>
  <w:num w:numId="41">
    <w:abstractNumId w:val="42"/>
  </w:num>
  <w:num w:numId="42">
    <w:abstractNumId w:val="32"/>
  </w:num>
  <w:num w:numId="43">
    <w:abstractNumId w:val="20"/>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ulTrailSpace/>
  </w:compat>
  <w:rsids>
    <w:rsidRoot w:val="004E6C03"/>
    <w:rsid w:val="00030EB4"/>
    <w:rsid w:val="00100124"/>
    <w:rsid w:val="00104B6A"/>
    <w:rsid w:val="00133B62"/>
    <w:rsid w:val="001F5ECB"/>
    <w:rsid w:val="002B296F"/>
    <w:rsid w:val="002C2D95"/>
    <w:rsid w:val="002E0224"/>
    <w:rsid w:val="0042415C"/>
    <w:rsid w:val="0044008B"/>
    <w:rsid w:val="004A4F94"/>
    <w:rsid w:val="004E6C03"/>
    <w:rsid w:val="005302AE"/>
    <w:rsid w:val="0056758E"/>
    <w:rsid w:val="00600C6F"/>
    <w:rsid w:val="00666D96"/>
    <w:rsid w:val="00671670"/>
    <w:rsid w:val="006878B6"/>
    <w:rsid w:val="006E06AE"/>
    <w:rsid w:val="006E4C94"/>
    <w:rsid w:val="0070578F"/>
    <w:rsid w:val="007419E9"/>
    <w:rsid w:val="00763CF3"/>
    <w:rsid w:val="007973D9"/>
    <w:rsid w:val="007E7D12"/>
    <w:rsid w:val="00846315"/>
    <w:rsid w:val="00901E3B"/>
    <w:rsid w:val="00922E07"/>
    <w:rsid w:val="009664C9"/>
    <w:rsid w:val="009815A1"/>
    <w:rsid w:val="00984A4A"/>
    <w:rsid w:val="009A6112"/>
    <w:rsid w:val="009C1678"/>
    <w:rsid w:val="00A0345D"/>
    <w:rsid w:val="00A67446"/>
    <w:rsid w:val="00A768B5"/>
    <w:rsid w:val="00A842B2"/>
    <w:rsid w:val="00AA3C46"/>
    <w:rsid w:val="00B5686A"/>
    <w:rsid w:val="00BC51D1"/>
    <w:rsid w:val="00C90C39"/>
    <w:rsid w:val="00CA7CEE"/>
    <w:rsid w:val="00D20524"/>
    <w:rsid w:val="00D24E7A"/>
    <w:rsid w:val="00D75193"/>
    <w:rsid w:val="00E36656"/>
    <w:rsid w:val="00E74F86"/>
    <w:rsid w:val="00EE3017"/>
    <w:rsid w:val="00F46ABB"/>
    <w:rsid w:val="00F70BCB"/>
    <w:rsid w:val="00F80944"/>
    <w:rsid w:val="00FA5F19"/>
    <w:rsid w:val="00FF7C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rules v:ext="edit">
        <o:r id="V:Rule4" type="connector" idref="#AutoShape 28"/>
        <o:r id="V:Rule5" type="connector" idref="#AutoShape 29"/>
        <o:r id="V:Rule6"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429D"/>
  </w:style>
  <w:style w:type="paragraph" w:styleId="Heading1">
    <w:name w:val="heading 1"/>
    <w:basedOn w:val="Normal"/>
    <w:uiPriority w:val="1"/>
    <w:qFormat/>
    <w:rsid w:val="0045429D"/>
    <w:pPr>
      <w:spacing w:before="18"/>
      <w:ind w:left="1417"/>
      <w:outlineLvl w:val="0"/>
    </w:pPr>
    <w:rPr>
      <w:rFonts w:ascii="Myriad Pro" w:eastAsia="Myriad Pro" w:hAnsi="Myriad Pro"/>
      <w:sz w:val="52"/>
      <w:szCs w:val="52"/>
    </w:rPr>
  </w:style>
  <w:style w:type="paragraph" w:styleId="Heading2">
    <w:name w:val="heading 2"/>
    <w:basedOn w:val="Normal"/>
    <w:link w:val="Heading2Char"/>
    <w:uiPriority w:val="99"/>
    <w:qFormat/>
    <w:rsid w:val="0045429D"/>
    <w:pPr>
      <w:ind w:left="2097" w:hanging="681"/>
      <w:outlineLvl w:val="1"/>
    </w:pPr>
    <w:rPr>
      <w:rFonts w:ascii="Myriad Pro Semibold" w:eastAsia="Myriad Pro Semibold" w:hAnsi="Myriad Pro Semibold"/>
      <w:b/>
      <w:bCs/>
      <w:sz w:val="32"/>
      <w:szCs w:val="32"/>
    </w:rPr>
  </w:style>
  <w:style w:type="paragraph" w:styleId="Heading3">
    <w:name w:val="heading 3"/>
    <w:basedOn w:val="Normal"/>
    <w:uiPriority w:val="1"/>
    <w:qFormat/>
    <w:rsid w:val="004945D3"/>
    <w:pPr>
      <w:outlineLvl w:val="2"/>
    </w:pPr>
    <w:rPr>
      <w:rFonts w:ascii="Myriad Pro" w:eastAsia="Myriad Pro" w:hAnsi="Myriad Pro"/>
      <w:sz w:val="28"/>
      <w:szCs w:val="28"/>
    </w:rPr>
  </w:style>
  <w:style w:type="paragraph" w:styleId="Heading4">
    <w:name w:val="heading 4"/>
    <w:basedOn w:val="Normal"/>
    <w:uiPriority w:val="1"/>
    <w:qFormat/>
    <w:rsid w:val="0045429D"/>
    <w:pPr>
      <w:spacing w:before="63"/>
      <w:ind w:left="1417"/>
      <w:outlineLvl w:val="3"/>
    </w:pPr>
    <w:rPr>
      <w:rFonts w:ascii="Myriad Pro" w:eastAsia="Myriad Pro" w:hAnsi="Myriad Pro"/>
      <w:b/>
      <w:bCs/>
      <w:sz w:val="24"/>
      <w:szCs w:val="24"/>
    </w:rPr>
  </w:style>
  <w:style w:type="paragraph" w:styleId="Heading5">
    <w:name w:val="heading 5"/>
    <w:basedOn w:val="Normal"/>
    <w:uiPriority w:val="1"/>
    <w:qFormat/>
    <w:rsid w:val="0045429D"/>
    <w:pPr>
      <w:ind w:left="1700"/>
      <w:outlineLvl w:val="4"/>
    </w:pPr>
    <w:rPr>
      <w:rFonts w:ascii="Myriad Pro" w:eastAsia="Myriad Pro" w:hAnsi="Myriad Pro"/>
      <w:sz w:val="24"/>
      <w:szCs w:val="24"/>
    </w:rPr>
  </w:style>
  <w:style w:type="paragraph" w:styleId="Heading6">
    <w:name w:val="heading 6"/>
    <w:basedOn w:val="Normal"/>
    <w:uiPriority w:val="1"/>
    <w:qFormat/>
    <w:rsid w:val="0045429D"/>
    <w:pPr>
      <w:spacing w:before="69"/>
      <w:ind w:left="103"/>
      <w:outlineLvl w:val="5"/>
    </w:pPr>
    <w:rPr>
      <w:rFonts w:ascii="Myriad Pro" w:eastAsia="Myriad Pro" w:hAnsi="Myriad Pro"/>
      <w:b/>
      <w:bCs/>
      <w:sz w:val="20"/>
      <w:szCs w:val="20"/>
    </w:rPr>
  </w:style>
  <w:style w:type="paragraph" w:styleId="Heading7">
    <w:name w:val="heading 7"/>
    <w:basedOn w:val="Normal"/>
    <w:uiPriority w:val="1"/>
    <w:qFormat/>
    <w:rsid w:val="0045429D"/>
    <w:pPr>
      <w:spacing w:before="40"/>
      <w:ind w:left="1790"/>
      <w:outlineLvl w:val="6"/>
    </w:pPr>
    <w:rPr>
      <w:rFonts w:ascii="Adobe Garamond Pro" w:eastAsia="Adobe Garamond Pro" w:hAnsi="Adobe Garamond Pro"/>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5429D"/>
    <w:pPr>
      <w:spacing w:before="240" w:after="120"/>
    </w:pPr>
    <w:rPr>
      <w:rFonts w:asciiTheme="minorHAnsi" w:hAnsiTheme="minorHAnsi"/>
      <w:b/>
      <w:bCs/>
      <w:sz w:val="20"/>
      <w:szCs w:val="20"/>
    </w:rPr>
  </w:style>
  <w:style w:type="paragraph" w:styleId="TOC2">
    <w:name w:val="toc 2"/>
    <w:basedOn w:val="Normal"/>
    <w:uiPriority w:val="39"/>
    <w:qFormat/>
    <w:rsid w:val="0045429D"/>
    <w:pPr>
      <w:spacing w:before="120"/>
      <w:ind w:left="220"/>
    </w:pPr>
    <w:rPr>
      <w:rFonts w:asciiTheme="minorHAnsi" w:hAnsiTheme="minorHAnsi"/>
      <w:i/>
      <w:iCs/>
      <w:sz w:val="20"/>
      <w:szCs w:val="20"/>
    </w:rPr>
  </w:style>
  <w:style w:type="paragraph" w:styleId="BodyText">
    <w:name w:val="Body Text"/>
    <w:basedOn w:val="Normal"/>
    <w:link w:val="BodyTextChar"/>
    <w:uiPriority w:val="1"/>
    <w:qFormat/>
    <w:rsid w:val="004A61B4"/>
    <w:pPr>
      <w:tabs>
        <w:tab w:val="left" w:pos="8320"/>
      </w:tabs>
    </w:pPr>
  </w:style>
  <w:style w:type="paragraph" w:styleId="ListParagraph">
    <w:name w:val="List Paragraph"/>
    <w:basedOn w:val="Normal"/>
    <w:uiPriority w:val="34"/>
    <w:qFormat/>
    <w:rsid w:val="0045429D"/>
  </w:style>
  <w:style w:type="paragraph" w:customStyle="1" w:styleId="TableParagraph">
    <w:name w:val="Table Paragraph"/>
    <w:basedOn w:val="Normal"/>
    <w:uiPriority w:val="1"/>
    <w:qFormat/>
    <w:rsid w:val="0045429D"/>
  </w:style>
  <w:style w:type="paragraph" w:styleId="BalloonText">
    <w:name w:val="Balloon Text"/>
    <w:basedOn w:val="Normal"/>
    <w:link w:val="BalloonTextChar"/>
    <w:uiPriority w:val="99"/>
    <w:semiHidden/>
    <w:unhideWhenUsed/>
    <w:rsid w:val="008D03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03B3"/>
    <w:rPr>
      <w:rFonts w:ascii="Lucida Grande" w:hAnsi="Lucida Grande" w:cs="Lucida Grande"/>
      <w:sz w:val="18"/>
      <w:szCs w:val="18"/>
    </w:rPr>
  </w:style>
  <w:style w:type="paragraph" w:customStyle="1" w:styleId="numberedindent">
    <w:name w:val="numbered indent"/>
    <w:basedOn w:val="TableParagraph"/>
    <w:uiPriority w:val="1"/>
    <w:qFormat/>
    <w:rsid w:val="00912AE3"/>
    <w:pPr>
      <w:spacing w:before="20" w:line="244" w:lineRule="auto"/>
      <w:ind w:left="386" w:right="2458"/>
    </w:pPr>
    <w:rPr>
      <w:rFonts w:ascii="Adobe Garamond Pro" w:eastAsia="Adobe Garamond Pro" w:hAnsi="Adobe Garamond Pro" w:cs="Adobe Garamond Pro"/>
      <w:sz w:val="18"/>
      <w:szCs w:val="18"/>
    </w:rPr>
  </w:style>
  <w:style w:type="paragraph" w:customStyle="1" w:styleId="SpeciestextAppendicesspecieslistings">
    <w:name w:val="Species text (Appendices species listings)"/>
    <w:basedOn w:val="Normal"/>
    <w:uiPriority w:val="99"/>
    <w:rsid w:val="00121B1C"/>
    <w:pPr>
      <w:suppressAutoHyphens/>
      <w:autoSpaceDE w:val="0"/>
      <w:autoSpaceDN w:val="0"/>
      <w:adjustRightInd w:val="0"/>
      <w:spacing w:before="57" w:line="220" w:lineRule="atLeast"/>
      <w:textAlignment w:val="center"/>
    </w:pPr>
    <w:rPr>
      <w:rFonts w:ascii="AGaramondPro-Regular" w:hAnsi="AGaramondPro-Regular" w:cs="AGaramondPro-Regular"/>
      <w:color w:val="000000"/>
      <w:sz w:val="18"/>
      <w:szCs w:val="18"/>
    </w:rPr>
  </w:style>
  <w:style w:type="character" w:customStyle="1" w:styleId="TextBold">
    <w:name w:val="Text Bold"/>
    <w:uiPriority w:val="99"/>
    <w:rsid w:val="00121B1C"/>
    <w:rPr>
      <w:b/>
      <w:bCs/>
    </w:rPr>
  </w:style>
  <w:style w:type="paragraph" w:customStyle="1" w:styleId="speciestextbulletAppendicesspecieslistings">
    <w:name w:val="species text bullet (Appendices species listings)"/>
    <w:basedOn w:val="SpeciestextAppendicesspecieslistings"/>
    <w:uiPriority w:val="99"/>
    <w:rsid w:val="007301E6"/>
    <w:pPr>
      <w:ind w:left="283" w:hanging="283"/>
    </w:pPr>
  </w:style>
  <w:style w:type="paragraph" w:customStyle="1" w:styleId="bullet">
    <w:name w:val="bullet"/>
    <w:basedOn w:val="ListParagraph"/>
    <w:uiPriority w:val="1"/>
    <w:qFormat/>
    <w:rsid w:val="007301E6"/>
    <w:pPr>
      <w:numPr>
        <w:numId w:val="1"/>
      </w:numPr>
      <w:tabs>
        <w:tab w:val="left" w:pos="358"/>
      </w:tabs>
      <w:spacing w:before="84"/>
      <w:ind w:left="358"/>
    </w:pPr>
    <w:rPr>
      <w:rFonts w:ascii="Adobe Garamond Pro" w:eastAsia="Adobe Garamond Pro" w:hAnsi="Adobe Garamond Pro" w:cs="Adobe Garamond Pro"/>
      <w:sz w:val="18"/>
      <w:szCs w:val="18"/>
    </w:rPr>
  </w:style>
  <w:style w:type="paragraph" w:styleId="Header">
    <w:name w:val="header"/>
    <w:basedOn w:val="Normal"/>
    <w:link w:val="HeaderChar"/>
    <w:uiPriority w:val="99"/>
    <w:unhideWhenUsed/>
    <w:rsid w:val="00D047D0"/>
    <w:pPr>
      <w:tabs>
        <w:tab w:val="center" w:pos="4513"/>
        <w:tab w:val="right" w:pos="9026"/>
      </w:tabs>
    </w:pPr>
  </w:style>
  <w:style w:type="character" w:customStyle="1" w:styleId="HeaderChar">
    <w:name w:val="Header Char"/>
    <w:basedOn w:val="DefaultParagraphFont"/>
    <w:link w:val="Header"/>
    <w:uiPriority w:val="99"/>
    <w:rsid w:val="00D047D0"/>
  </w:style>
  <w:style w:type="paragraph" w:styleId="Footer">
    <w:name w:val="footer"/>
    <w:basedOn w:val="Normal"/>
    <w:link w:val="FooterChar"/>
    <w:uiPriority w:val="99"/>
    <w:unhideWhenUsed/>
    <w:rsid w:val="00D047D0"/>
    <w:pPr>
      <w:tabs>
        <w:tab w:val="center" w:pos="4513"/>
        <w:tab w:val="right" w:pos="9026"/>
      </w:tabs>
    </w:pPr>
  </w:style>
  <w:style w:type="character" w:customStyle="1" w:styleId="FooterChar">
    <w:name w:val="Footer Char"/>
    <w:basedOn w:val="DefaultParagraphFont"/>
    <w:link w:val="Footer"/>
    <w:uiPriority w:val="99"/>
    <w:rsid w:val="00D047D0"/>
  </w:style>
  <w:style w:type="numbering" w:customStyle="1" w:styleId="BulletList">
    <w:name w:val="Bullet List"/>
    <w:uiPriority w:val="99"/>
    <w:rsid w:val="00514261"/>
    <w:pPr>
      <w:numPr>
        <w:numId w:val="3"/>
      </w:numPr>
    </w:pPr>
  </w:style>
  <w:style w:type="paragraph" w:styleId="ListBullet">
    <w:name w:val="List Bullet"/>
    <w:basedOn w:val="Normal"/>
    <w:uiPriority w:val="99"/>
    <w:unhideWhenUsed/>
    <w:qFormat/>
    <w:rsid w:val="00514261"/>
    <w:pPr>
      <w:widowControl/>
      <w:numPr>
        <w:numId w:val="4"/>
      </w:numPr>
      <w:spacing w:before="20" w:after="20"/>
    </w:pPr>
    <w:rPr>
      <w:rFonts w:ascii="Arial" w:eastAsia="Times New Roman" w:hAnsi="Arial"/>
      <w:sz w:val="20"/>
      <w:szCs w:val="20"/>
      <w:lang w:val="en-AU"/>
    </w:rPr>
  </w:style>
  <w:style w:type="paragraph" w:styleId="ListBullet2">
    <w:name w:val="List Bullet 2"/>
    <w:basedOn w:val="Normal"/>
    <w:uiPriority w:val="99"/>
    <w:unhideWhenUsed/>
    <w:rsid w:val="00514261"/>
    <w:pPr>
      <w:widowControl/>
      <w:numPr>
        <w:ilvl w:val="1"/>
        <w:numId w:val="4"/>
      </w:numPr>
      <w:spacing w:before="20" w:after="20"/>
    </w:pPr>
    <w:rPr>
      <w:rFonts w:ascii="Arial" w:eastAsia="Times New Roman" w:hAnsi="Arial"/>
      <w:sz w:val="20"/>
      <w:szCs w:val="20"/>
      <w:lang w:val="en-AU"/>
    </w:rPr>
  </w:style>
  <w:style w:type="paragraph" w:styleId="ListBullet3">
    <w:name w:val="List Bullet 3"/>
    <w:basedOn w:val="Normal"/>
    <w:uiPriority w:val="99"/>
    <w:unhideWhenUsed/>
    <w:rsid w:val="00514261"/>
    <w:pPr>
      <w:widowControl/>
      <w:numPr>
        <w:ilvl w:val="2"/>
        <w:numId w:val="4"/>
      </w:numPr>
      <w:spacing w:before="20" w:after="20"/>
    </w:pPr>
    <w:rPr>
      <w:rFonts w:ascii="Arial" w:eastAsia="Times New Roman" w:hAnsi="Arial"/>
      <w:sz w:val="20"/>
      <w:szCs w:val="20"/>
      <w:lang w:val="en-AU"/>
    </w:rPr>
  </w:style>
  <w:style w:type="paragraph" w:styleId="ListBullet4">
    <w:name w:val="List Bullet 4"/>
    <w:basedOn w:val="Normal"/>
    <w:uiPriority w:val="99"/>
    <w:unhideWhenUsed/>
    <w:rsid w:val="00514261"/>
    <w:pPr>
      <w:widowControl/>
      <w:numPr>
        <w:ilvl w:val="3"/>
        <w:numId w:val="4"/>
      </w:numPr>
      <w:spacing w:before="20" w:after="20"/>
    </w:pPr>
    <w:rPr>
      <w:rFonts w:ascii="Arial" w:eastAsia="Times New Roman" w:hAnsi="Arial"/>
      <w:sz w:val="20"/>
      <w:szCs w:val="20"/>
      <w:lang w:val="en-AU"/>
    </w:rPr>
  </w:style>
  <w:style w:type="paragraph" w:styleId="ListBullet5">
    <w:name w:val="List Bullet 5"/>
    <w:basedOn w:val="Normal"/>
    <w:uiPriority w:val="99"/>
    <w:unhideWhenUsed/>
    <w:rsid w:val="00514261"/>
    <w:pPr>
      <w:widowControl/>
      <w:numPr>
        <w:ilvl w:val="4"/>
        <w:numId w:val="4"/>
      </w:numPr>
      <w:spacing w:before="20" w:after="20"/>
    </w:pPr>
    <w:rPr>
      <w:rFonts w:ascii="Arial" w:eastAsia="Times New Roman" w:hAnsi="Arial"/>
      <w:sz w:val="20"/>
      <w:szCs w:val="20"/>
      <w:lang w:val="en-AU"/>
    </w:rPr>
  </w:style>
  <w:style w:type="character" w:customStyle="1" w:styleId="Heading2Char">
    <w:name w:val="Heading 2 Char"/>
    <w:basedOn w:val="DefaultParagraphFont"/>
    <w:link w:val="Heading2"/>
    <w:uiPriority w:val="99"/>
    <w:rsid w:val="006E1A1C"/>
    <w:rPr>
      <w:rFonts w:ascii="Myriad Pro Semibold" w:eastAsia="Myriad Pro Semibold" w:hAnsi="Myriad Pro Semibold"/>
      <w:b/>
      <w:bCs/>
      <w:sz w:val="32"/>
      <w:szCs w:val="32"/>
    </w:rPr>
  </w:style>
  <w:style w:type="paragraph" w:customStyle="1" w:styleId="Style1">
    <w:name w:val="Style1"/>
    <w:basedOn w:val="Heading2"/>
    <w:link w:val="Style1Char"/>
    <w:qFormat/>
    <w:rsid w:val="006E1A1C"/>
    <w:pPr>
      <w:keepNext/>
      <w:widowControl/>
      <w:spacing w:before="20" w:after="20"/>
      <w:ind w:left="0" w:firstLine="0"/>
    </w:pPr>
    <w:rPr>
      <w:rFonts w:ascii="Arial" w:eastAsia="Times New Roman" w:hAnsi="Arial" w:cs="Arial"/>
      <w:bCs w:val="0"/>
      <w:sz w:val="28"/>
      <w:szCs w:val="28"/>
      <w:lang w:val="en-AU"/>
    </w:rPr>
  </w:style>
  <w:style w:type="character" w:customStyle="1" w:styleId="Style1Char">
    <w:name w:val="Style1 Char"/>
    <w:basedOn w:val="Heading2Char"/>
    <w:link w:val="Style1"/>
    <w:rsid w:val="006E1A1C"/>
    <w:rPr>
      <w:rFonts w:ascii="Arial" w:eastAsia="Times New Roman" w:hAnsi="Arial" w:cs="Arial"/>
      <w:b/>
      <w:bCs/>
      <w:sz w:val="28"/>
      <w:szCs w:val="28"/>
      <w:lang w:val="en-AU"/>
    </w:rPr>
  </w:style>
  <w:style w:type="character" w:styleId="PageNumber">
    <w:name w:val="page number"/>
    <w:basedOn w:val="DefaultParagraphFont"/>
    <w:uiPriority w:val="99"/>
    <w:rsid w:val="00BA0222"/>
    <w:rPr>
      <w:rFonts w:cs="Times New Roman"/>
    </w:rPr>
  </w:style>
  <w:style w:type="paragraph" w:customStyle="1" w:styleId="Default">
    <w:name w:val="Default"/>
    <w:rsid w:val="00644B28"/>
    <w:pPr>
      <w:widowControl/>
      <w:autoSpaceDE w:val="0"/>
      <w:autoSpaceDN w:val="0"/>
      <w:adjustRightInd w:val="0"/>
    </w:pPr>
    <w:rPr>
      <w:rFonts w:ascii="Arial" w:eastAsia="Times New Roman" w:hAnsi="Arial" w:cs="Arial"/>
      <w:color w:val="000000"/>
      <w:sz w:val="24"/>
      <w:szCs w:val="24"/>
      <w:lang w:val="en-AU" w:eastAsia="en-AU"/>
    </w:rPr>
  </w:style>
  <w:style w:type="character" w:customStyle="1" w:styleId="BodyTextChar">
    <w:name w:val="Body Text Char"/>
    <w:basedOn w:val="DefaultParagraphFont"/>
    <w:link w:val="BodyText"/>
    <w:uiPriority w:val="1"/>
    <w:rsid w:val="004A61B4"/>
  </w:style>
  <w:style w:type="table" w:styleId="TableGrid">
    <w:name w:val="Table Grid"/>
    <w:basedOn w:val="TableNormal"/>
    <w:uiPriority w:val="59"/>
    <w:rsid w:val="003505C4"/>
    <w:pPr>
      <w:widowControl/>
    </w:pPr>
    <w:rPr>
      <w:rFonts w:ascii="Arial" w:hAnsi="Arial"/>
      <w:sz w:val="20"/>
      <w:szCs w:val="20"/>
      <w:lang w:val="en-AU" w:eastAsia="en-A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1">
    <w:name w:val="Table Grid1"/>
    <w:basedOn w:val="TableNormal"/>
    <w:next w:val="TableGrid"/>
    <w:uiPriority w:val="59"/>
    <w:rsid w:val="003505C4"/>
    <w:pPr>
      <w:widowControl/>
    </w:pPr>
    <w:rPr>
      <w:rFonts w:ascii="Arial" w:hAnsi="Arial"/>
      <w:sz w:val="20"/>
      <w:szCs w:val="20"/>
      <w:lang w:val="en-AU" w:eastAsia="en-A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styleId="CommentReference">
    <w:name w:val="annotation reference"/>
    <w:basedOn w:val="DefaultParagraphFont"/>
    <w:uiPriority w:val="99"/>
    <w:semiHidden/>
    <w:unhideWhenUsed/>
    <w:rsid w:val="004A61B4"/>
    <w:rPr>
      <w:sz w:val="16"/>
      <w:szCs w:val="16"/>
    </w:rPr>
  </w:style>
  <w:style w:type="paragraph" w:styleId="CommentText">
    <w:name w:val="annotation text"/>
    <w:basedOn w:val="Normal"/>
    <w:link w:val="CommentTextChar"/>
    <w:uiPriority w:val="99"/>
    <w:unhideWhenUsed/>
    <w:rsid w:val="004A61B4"/>
    <w:rPr>
      <w:sz w:val="20"/>
      <w:szCs w:val="20"/>
    </w:rPr>
  </w:style>
  <w:style w:type="character" w:customStyle="1" w:styleId="CommentTextChar">
    <w:name w:val="Comment Text Char"/>
    <w:basedOn w:val="DefaultParagraphFont"/>
    <w:link w:val="CommentText"/>
    <w:uiPriority w:val="99"/>
    <w:rsid w:val="004A61B4"/>
    <w:rPr>
      <w:sz w:val="20"/>
      <w:szCs w:val="20"/>
    </w:rPr>
  </w:style>
  <w:style w:type="paragraph" w:styleId="CommentSubject">
    <w:name w:val="annotation subject"/>
    <w:basedOn w:val="CommentText"/>
    <w:next w:val="CommentText"/>
    <w:link w:val="CommentSubjectChar"/>
    <w:uiPriority w:val="99"/>
    <w:semiHidden/>
    <w:unhideWhenUsed/>
    <w:rsid w:val="004A61B4"/>
    <w:rPr>
      <w:b/>
      <w:bCs/>
    </w:rPr>
  </w:style>
  <w:style w:type="character" w:customStyle="1" w:styleId="CommentSubjectChar">
    <w:name w:val="Comment Subject Char"/>
    <w:basedOn w:val="CommentTextChar"/>
    <w:link w:val="CommentSubject"/>
    <w:uiPriority w:val="99"/>
    <w:semiHidden/>
    <w:rsid w:val="004A61B4"/>
    <w:rPr>
      <w:b/>
      <w:bCs/>
      <w:sz w:val="20"/>
      <w:szCs w:val="20"/>
    </w:rPr>
  </w:style>
  <w:style w:type="paragraph" w:styleId="TOCHeading">
    <w:name w:val="TOC Heading"/>
    <w:basedOn w:val="Heading1"/>
    <w:next w:val="Normal"/>
    <w:uiPriority w:val="39"/>
    <w:unhideWhenUsed/>
    <w:qFormat/>
    <w:rsid w:val="00370F34"/>
    <w:pPr>
      <w:keepNext/>
      <w:keepLines/>
      <w:widowControl/>
      <w:spacing w:before="480" w:line="276" w:lineRule="auto"/>
      <w:ind w:left="0"/>
      <w:outlineLvl w:val="9"/>
    </w:pPr>
    <w:rPr>
      <w:rFonts w:ascii="Cambria" w:eastAsia="MS Gothic" w:hAnsi="Cambria"/>
      <w:b/>
      <w:bCs/>
      <w:color w:val="365F91" w:themeColor="accent1" w:themeShade="BF"/>
      <w:sz w:val="28"/>
      <w:szCs w:val="28"/>
    </w:rPr>
  </w:style>
  <w:style w:type="paragraph" w:styleId="TOC3">
    <w:name w:val="toc 3"/>
    <w:basedOn w:val="Normal"/>
    <w:next w:val="Normal"/>
    <w:autoRedefine/>
    <w:uiPriority w:val="39"/>
    <w:unhideWhenUsed/>
    <w:qFormat/>
    <w:rsid w:val="00370F34"/>
    <w:pPr>
      <w:ind w:left="440"/>
    </w:pPr>
    <w:rPr>
      <w:rFonts w:asciiTheme="minorHAnsi" w:hAnsiTheme="minorHAnsi"/>
      <w:sz w:val="20"/>
      <w:szCs w:val="20"/>
    </w:rPr>
  </w:style>
  <w:style w:type="paragraph" w:styleId="TOC4">
    <w:name w:val="toc 4"/>
    <w:basedOn w:val="Normal"/>
    <w:next w:val="Normal"/>
    <w:autoRedefine/>
    <w:uiPriority w:val="39"/>
    <w:unhideWhenUsed/>
    <w:rsid w:val="00370F34"/>
    <w:pPr>
      <w:ind w:left="660"/>
    </w:pPr>
    <w:rPr>
      <w:rFonts w:asciiTheme="minorHAnsi" w:hAnsiTheme="minorHAnsi"/>
      <w:sz w:val="20"/>
      <w:szCs w:val="20"/>
    </w:rPr>
  </w:style>
  <w:style w:type="paragraph" w:styleId="TOC5">
    <w:name w:val="toc 5"/>
    <w:basedOn w:val="Normal"/>
    <w:next w:val="Normal"/>
    <w:autoRedefine/>
    <w:uiPriority w:val="39"/>
    <w:unhideWhenUsed/>
    <w:rsid w:val="00370F34"/>
    <w:pPr>
      <w:ind w:left="880"/>
    </w:pPr>
    <w:rPr>
      <w:rFonts w:asciiTheme="minorHAnsi" w:hAnsiTheme="minorHAnsi"/>
      <w:sz w:val="20"/>
      <w:szCs w:val="20"/>
    </w:rPr>
  </w:style>
  <w:style w:type="paragraph" w:styleId="TOC6">
    <w:name w:val="toc 6"/>
    <w:basedOn w:val="Normal"/>
    <w:next w:val="Normal"/>
    <w:autoRedefine/>
    <w:uiPriority w:val="39"/>
    <w:unhideWhenUsed/>
    <w:rsid w:val="00370F34"/>
    <w:pPr>
      <w:ind w:left="1100"/>
    </w:pPr>
    <w:rPr>
      <w:rFonts w:asciiTheme="minorHAnsi" w:hAnsiTheme="minorHAnsi"/>
      <w:sz w:val="20"/>
      <w:szCs w:val="20"/>
    </w:rPr>
  </w:style>
  <w:style w:type="paragraph" w:styleId="TOC7">
    <w:name w:val="toc 7"/>
    <w:basedOn w:val="Normal"/>
    <w:next w:val="Normal"/>
    <w:autoRedefine/>
    <w:uiPriority w:val="39"/>
    <w:unhideWhenUsed/>
    <w:rsid w:val="00370F34"/>
    <w:pPr>
      <w:ind w:left="1320"/>
    </w:pPr>
    <w:rPr>
      <w:rFonts w:asciiTheme="minorHAnsi" w:hAnsiTheme="minorHAnsi"/>
      <w:sz w:val="20"/>
      <w:szCs w:val="20"/>
    </w:rPr>
  </w:style>
  <w:style w:type="paragraph" w:styleId="TOC8">
    <w:name w:val="toc 8"/>
    <w:basedOn w:val="Normal"/>
    <w:next w:val="Normal"/>
    <w:autoRedefine/>
    <w:uiPriority w:val="39"/>
    <w:unhideWhenUsed/>
    <w:rsid w:val="00370F34"/>
    <w:pPr>
      <w:ind w:left="1540"/>
    </w:pPr>
    <w:rPr>
      <w:rFonts w:asciiTheme="minorHAnsi" w:hAnsiTheme="minorHAnsi"/>
      <w:sz w:val="20"/>
      <w:szCs w:val="20"/>
    </w:rPr>
  </w:style>
  <w:style w:type="paragraph" w:styleId="TOC9">
    <w:name w:val="toc 9"/>
    <w:basedOn w:val="Normal"/>
    <w:next w:val="Normal"/>
    <w:autoRedefine/>
    <w:uiPriority w:val="39"/>
    <w:unhideWhenUsed/>
    <w:rsid w:val="00370F34"/>
    <w:pPr>
      <w:ind w:left="1760"/>
    </w:pPr>
    <w:rPr>
      <w:rFonts w:asciiTheme="minorHAnsi" w:hAnsiTheme="minorHAnsi"/>
      <w:sz w:val="20"/>
      <w:szCs w:val="20"/>
    </w:rPr>
  </w:style>
  <w:style w:type="character" w:styleId="Hyperlink">
    <w:name w:val="Hyperlink"/>
    <w:basedOn w:val="DefaultParagraphFont"/>
    <w:uiPriority w:val="99"/>
    <w:unhideWhenUsed/>
    <w:rsid w:val="00370F34"/>
    <w:rPr>
      <w:color w:val="0000FF" w:themeColor="hyperlink"/>
      <w:u w:val="single"/>
    </w:rPr>
  </w:style>
  <w:style w:type="paragraph" w:styleId="FootnoteText">
    <w:name w:val="footnote text"/>
    <w:basedOn w:val="Normal"/>
    <w:link w:val="FootnoteTextChar"/>
    <w:uiPriority w:val="99"/>
    <w:semiHidden/>
    <w:unhideWhenUsed/>
    <w:rsid w:val="006315C4"/>
    <w:pPr>
      <w:widowControl/>
    </w:pPr>
    <w:rPr>
      <w:rFonts w:ascii="Arial" w:eastAsia="Times New Roman" w:hAnsi="Arial"/>
      <w:sz w:val="20"/>
      <w:szCs w:val="20"/>
      <w:lang w:val="en-AU"/>
    </w:rPr>
  </w:style>
  <w:style w:type="character" w:customStyle="1" w:styleId="FootnoteTextChar">
    <w:name w:val="Footnote Text Char"/>
    <w:basedOn w:val="DefaultParagraphFont"/>
    <w:link w:val="FootnoteText"/>
    <w:uiPriority w:val="99"/>
    <w:semiHidden/>
    <w:rsid w:val="006315C4"/>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6315C4"/>
    <w:rPr>
      <w:vertAlign w:val="superscript"/>
    </w:rPr>
  </w:style>
  <w:style w:type="paragraph" w:customStyle="1" w:styleId="Tabledescription">
    <w:name w:val="Table description"/>
    <w:basedOn w:val="Normal"/>
    <w:link w:val="TabledescriptionChar"/>
    <w:rsid w:val="006315C4"/>
    <w:pPr>
      <w:widowControl/>
    </w:pPr>
    <w:rPr>
      <w:rFonts w:ascii="Arial" w:eastAsia="Times New Roman" w:hAnsi="Arial"/>
      <w:b/>
      <w:sz w:val="20"/>
      <w:szCs w:val="24"/>
      <w:lang w:val="en-AU" w:eastAsia="en-AU"/>
    </w:rPr>
  </w:style>
  <w:style w:type="character" w:customStyle="1" w:styleId="TabledescriptionChar">
    <w:name w:val="Table description Char"/>
    <w:link w:val="Tabledescription"/>
    <w:rsid w:val="006315C4"/>
    <w:rPr>
      <w:rFonts w:ascii="Arial" w:eastAsia="Times New Roman" w:hAnsi="Arial" w:cs="Times New Roman"/>
      <w:b/>
      <w:sz w:val="20"/>
      <w:szCs w:val="24"/>
      <w:lang w:val="en-AU" w:eastAsia="en-AU"/>
    </w:rPr>
  </w:style>
  <w:style w:type="numbering" w:customStyle="1" w:styleId="KeyPoints">
    <w:name w:val="Key Points"/>
    <w:basedOn w:val="NoList"/>
    <w:uiPriority w:val="99"/>
    <w:rsid w:val="00A8605A"/>
    <w:pPr>
      <w:numPr>
        <w:numId w:val="8"/>
      </w:numPr>
    </w:pPr>
  </w:style>
  <w:style w:type="paragraph" w:styleId="ListNumber">
    <w:name w:val="List Number"/>
    <w:basedOn w:val="Normal"/>
    <w:uiPriority w:val="99"/>
    <w:qFormat/>
    <w:rsid w:val="00A8605A"/>
    <w:pPr>
      <w:widowControl/>
      <w:numPr>
        <w:numId w:val="9"/>
      </w:numPr>
      <w:spacing w:before="20" w:after="20"/>
    </w:pPr>
    <w:rPr>
      <w:rFonts w:ascii="Arial" w:eastAsia="Times New Roman" w:hAnsi="Arial"/>
      <w:sz w:val="20"/>
      <w:szCs w:val="20"/>
      <w:lang w:val="en-AU"/>
    </w:rPr>
  </w:style>
  <w:style w:type="paragraph" w:styleId="ListNumber2">
    <w:name w:val="List Number 2"/>
    <w:basedOn w:val="Normal"/>
    <w:uiPriority w:val="99"/>
    <w:rsid w:val="00A8605A"/>
    <w:pPr>
      <w:widowControl/>
      <w:numPr>
        <w:ilvl w:val="1"/>
        <w:numId w:val="9"/>
      </w:numPr>
      <w:spacing w:before="20" w:after="20"/>
    </w:pPr>
    <w:rPr>
      <w:rFonts w:ascii="Arial" w:eastAsia="Times New Roman" w:hAnsi="Arial"/>
      <w:sz w:val="20"/>
      <w:szCs w:val="20"/>
      <w:lang w:val="en-AU"/>
    </w:rPr>
  </w:style>
  <w:style w:type="paragraph" w:styleId="ListNumber3">
    <w:name w:val="List Number 3"/>
    <w:basedOn w:val="Normal"/>
    <w:uiPriority w:val="99"/>
    <w:rsid w:val="00A8605A"/>
    <w:pPr>
      <w:widowControl/>
      <w:numPr>
        <w:ilvl w:val="2"/>
        <w:numId w:val="9"/>
      </w:numPr>
      <w:spacing w:before="20" w:after="20"/>
    </w:pPr>
    <w:rPr>
      <w:rFonts w:ascii="Arial" w:eastAsia="Times New Roman" w:hAnsi="Arial"/>
      <w:sz w:val="20"/>
      <w:szCs w:val="20"/>
      <w:lang w:val="en-AU"/>
    </w:rPr>
  </w:style>
  <w:style w:type="paragraph" w:styleId="ListNumber4">
    <w:name w:val="List Number 4"/>
    <w:basedOn w:val="Normal"/>
    <w:uiPriority w:val="99"/>
    <w:rsid w:val="00A8605A"/>
    <w:pPr>
      <w:widowControl/>
      <w:numPr>
        <w:ilvl w:val="3"/>
        <w:numId w:val="9"/>
      </w:numPr>
      <w:spacing w:before="20" w:after="20"/>
    </w:pPr>
    <w:rPr>
      <w:rFonts w:ascii="Arial" w:eastAsia="Times New Roman" w:hAnsi="Arial"/>
      <w:sz w:val="20"/>
      <w:szCs w:val="20"/>
      <w:lang w:val="en-AU"/>
    </w:rPr>
  </w:style>
  <w:style w:type="paragraph" w:styleId="ListNumber5">
    <w:name w:val="List Number 5"/>
    <w:basedOn w:val="Normal"/>
    <w:uiPriority w:val="99"/>
    <w:rsid w:val="00A8605A"/>
    <w:pPr>
      <w:widowControl/>
      <w:numPr>
        <w:ilvl w:val="4"/>
        <w:numId w:val="9"/>
      </w:numPr>
      <w:spacing w:before="20" w:after="20"/>
    </w:pPr>
    <w:rPr>
      <w:rFonts w:ascii="Arial" w:eastAsia="Times New Roman" w:hAnsi="Arial"/>
      <w:sz w:val="20"/>
      <w:szCs w:val="20"/>
      <w:lang w:val="en-AU"/>
    </w:rPr>
  </w:style>
  <w:style w:type="paragraph" w:customStyle="1" w:styleId="ASBFRPbodytext">
    <w:name w:val="ASBF RP body text"/>
    <w:basedOn w:val="Normal"/>
    <w:link w:val="ASBFRPbodytextChar"/>
    <w:qFormat/>
    <w:rsid w:val="00A60D55"/>
    <w:pPr>
      <w:widowControl/>
      <w:spacing w:before="20" w:after="20"/>
    </w:pPr>
    <w:rPr>
      <w:rFonts w:ascii="Arial" w:eastAsia="Times New Roman" w:hAnsi="Arial"/>
      <w:lang w:val="en-AU" w:eastAsia="en-AU"/>
    </w:rPr>
  </w:style>
  <w:style w:type="character" w:customStyle="1" w:styleId="ASBFRPbodytextChar">
    <w:name w:val="ASBF RP body text Char"/>
    <w:basedOn w:val="DefaultParagraphFont"/>
    <w:link w:val="ASBFRPbodytext"/>
    <w:rsid w:val="00A60D55"/>
    <w:rPr>
      <w:rFonts w:ascii="Arial" w:eastAsia="Times New Roman" w:hAnsi="Arial" w:cs="Times New Roman"/>
      <w:lang w:val="en-AU" w:eastAsia="en-AU"/>
    </w:rPr>
  </w:style>
  <w:style w:type="paragraph" w:styleId="Revision">
    <w:name w:val="Revision"/>
    <w:hidden/>
    <w:uiPriority w:val="99"/>
    <w:semiHidden/>
    <w:rsid w:val="00604F76"/>
    <w:pPr>
      <w:widowControl/>
    </w:pPr>
  </w:style>
  <w:style w:type="character" w:styleId="FollowedHyperlink">
    <w:name w:val="FollowedHyperlink"/>
    <w:basedOn w:val="DefaultParagraphFont"/>
    <w:uiPriority w:val="99"/>
    <w:semiHidden/>
    <w:unhideWhenUsed/>
    <w:rsid w:val="0097582E"/>
    <w:rPr>
      <w:color w:val="800080" w:themeColor="followedHyperlink"/>
      <w:u w:val="single"/>
    </w:rPr>
  </w:style>
  <w:style w:type="table" w:customStyle="1" w:styleId="TableGrid2">
    <w:name w:val="Table Grid2"/>
    <w:basedOn w:val="TableNormal"/>
    <w:next w:val="TableGrid"/>
    <w:uiPriority w:val="59"/>
    <w:rsid w:val="00CF4FE8"/>
    <w:pPr>
      <w:widowControl/>
    </w:pPr>
    <w:rPr>
      <w:rFonts w:ascii="Arial" w:hAnsi="Arial"/>
      <w:sz w:val="20"/>
      <w:szCs w:val="20"/>
      <w:lang w:val="en-AU" w:eastAsia="en-A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11">
    <w:name w:val="Table Grid11"/>
    <w:basedOn w:val="TableNormal"/>
    <w:next w:val="TableGrid"/>
    <w:uiPriority w:val="59"/>
    <w:rsid w:val="00CF4FE8"/>
    <w:pPr>
      <w:widowControl/>
    </w:pPr>
    <w:rPr>
      <w:rFonts w:ascii="Arial" w:hAnsi="Arial"/>
      <w:sz w:val="20"/>
      <w:szCs w:val="20"/>
      <w:lang w:val="en-AU" w:eastAsia="en-A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Body">
    <w:name w:val="Body"/>
    <w:rsid w:val="002A2532"/>
    <w:pPr>
      <w:widowControl/>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429D"/>
  </w:style>
  <w:style w:type="paragraph" w:styleId="Heading1">
    <w:name w:val="heading 1"/>
    <w:basedOn w:val="Normal"/>
    <w:uiPriority w:val="1"/>
    <w:qFormat/>
    <w:rsid w:val="0045429D"/>
    <w:pPr>
      <w:spacing w:before="18"/>
      <w:ind w:left="1417"/>
      <w:outlineLvl w:val="0"/>
    </w:pPr>
    <w:rPr>
      <w:rFonts w:ascii="Myriad Pro" w:eastAsia="Myriad Pro" w:hAnsi="Myriad Pro"/>
      <w:sz w:val="52"/>
      <w:szCs w:val="52"/>
    </w:rPr>
  </w:style>
  <w:style w:type="paragraph" w:styleId="Heading2">
    <w:name w:val="heading 2"/>
    <w:basedOn w:val="Normal"/>
    <w:link w:val="Heading2Char"/>
    <w:uiPriority w:val="99"/>
    <w:qFormat/>
    <w:rsid w:val="0045429D"/>
    <w:pPr>
      <w:ind w:left="2097" w:hanging="681"/>
      <w:outlineLvl w:val="1"/>
    </w:pPr>
    <w:rPr>
      <w:rFonts w:ascii="Myriad Pro Semibold" w:eastAsia="Myriad Pro Semibold" w:hAnsi="Myriad Pro Semibold"/>
      <w:b/>
      <w:bCs/>
      <w:sz w:val="32"/>
      <w:szCs w:val="32"/>
    </w:rPr>
  </w:style>
  <w:style w:type="paragraph" w:styleId="Heading3">
    <w:name w:val="heading 3"/>
    <w:basedOn w:val="Normal"/>
    <w:uiPriority w:val="1"/>
    <w:qFormat/>
    <w:rsid w:val="004945D3"/>
    <w:pPr>
      <w:outlineLvl w:val="2"/>
    </w:pPr>
    <w:rPr>
      <w:rFonts w:ascii="Myriad Pro" w:eastAsia="Myriad Pro" w:hAnsi="Myriad Pro"/>
      <w:sz w:val="28"/>
      <w:szCs w:val="28"/>
    </w:rPr>
  </w:style>
  <w:style w:type="paragraph" w:styleId="Heading4">
    <w:name w:val="heading 4"/>
    <w:basedOn w:val="Normal"/>
    <w:uiPriority w:val="1"/>
    <w:qFormat/>
    <w:rsid w:val="0045429D"/>
    <w:pPr>
      <w:spacing w:before="63"/>
      <w:ind w:left="1417"/>
      <w:outlineLvl w:val="3"/>
    </w:pPr>
    <w:rPr>
      <w:rFonts w:ascii="Myriad Pro" w:eastAsia="Myriad Pro" w:hAnsi="Myriad Pro"/>
      <w:b/>
      <w:bCs/>
      <w:sz w:val="24"/>
      <w:szCs w:val="24"/>
    </w:rPr>
  </w:style>
  <w:style w:type="paragraph" w:styleId="Heading5">
    <w:name w:val="heading 5"/>
    <w:basedOn w:val="Normal"/>
    <w:uiPriority w:val="1"/>
    <w:qFormat/>
    <w:rsid w:val="0045429D"/>
    <w:pPr>
      <w:ind w:left="1700"/>
      <w:outlineLvl w:val="4"/>
    </w:pPr>
    <w:rPr>
      <w:rFonts w:ascii="Myriad Pro" w:eastAsia="Myriad Pro" w:hAnsi="Myriad Pro"/>
      <w:sz w:val="24"/>
      <w:szCs w:val="24"/>
    </w:rPr>
  </w:style>
  <w:style w:type="paragraph" w:styleId="Heading6">
    <w:name w:val="heading 6"/>
    <w:basedOn w:val="Normal"/>
    <w:uiPriority w:val="1"/>
    <w:qFormat/>
    <w:rsid w:val="0045429D"/>
    <w:pPr>
      <w:spacing w:before="69"/>
      <w:ind w:left="103"/>
      <w:outlineLvl w:val="5"/>
    </w:pPr>
    <w:rPr>
      <w:rFonts w:ascii="Myriad Pro" w:eastAsia="Myriad Pro" w:hAnsi="Myriad Pro"/>
      <w:b/>
      <w:bCs/>
      <w:sz w:val="20"/>
      <w:szCs w:val="20"/>
    </w:rPr>
  </w:style>
  <w:style w:type="paragraph" w:styleId="Heading7">
    <w:name w:val="heading 7"/>
    <w:basedOn w:val="Normal"/>
    <w:uiPriority w:val="1"/>
    <w:qFormat/>
    <w:rsid w:val="0045429D"/>
    <w:pPr>
      <w:spacing w:before="40"/>
      <w:ind w:left="1790"/>
      <w:outlineLvl w:val="6"/>
    </w:pPr>
    <w:rPr>
      <w:rFonts w:ascii="Adobe Garamond Pro" w:eastAsia="Adobe Garamond Pro" w:hAnsi="Adobe Garamond Pro"/>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5429D"/>
    <w:pPr>
      <w:spacing w:before="240" w:after="120"/>
    </w:pPr>
    <w:rPr>
      <w:rFonts w:asciiTheme="minorHAnsi" w:hAnsiTheme="minorHAnsi"/>
      <w:b/>
      <w:bCs/>
      <w:sz w:val="20"/>
      <w:szCs w:val="20"/>
    </w:rPr>
  </w:style>
  <w:style w:type="paragraph" w:styleId="TOC2">
    <w:name w:val="toc 2"/>
    <w:basedOn w:val="Normal"/>
    <w:uiPriority w:val="39"/>
    <w:qFormat/>
    <w:rsid w:val="0045429D"/>
    <w:pPr>
      <w:spacing w:before="120"/>
      <w:ind w:left="220"/>
    </w:pPr>
    <w:rPr>
      <w:rFonts w:asciiTheme="minorHAnsi" w:hAnsiTheme="minorHAnsi"/>
      <w:i/>
      <w:iCs/>
      <w:sz w:val="20"/>
      <w:szCs w:val="20"/>
    </w:rPr>
  </w:style>
  <w:style w:type="paragraph" w:styleId="BodyText">
    <w:name w:val="Body Text"/>
    <w:basedOn w:val="Normal"/>
    <w:link w:val="BodyTextChar"/>
    <w:uiPriority w:val="1"/>
    <w:qFormat/>
    <w:rsid w:val="004A61B4"/>
    <w:pPr>
      <w:tabs>
        <w:tab w:val="left" w:pos="8320"/>
      </w:tabs>
    </w:pPr>
  </w:style>
  <w:style w:type="paragraph" w:styleId="ListParagraph">
    <w:name w:val="List Paragraph"/>
    <w:basedOn w:val="Normal"/>
    <w:uiPriority w:val="34"/>
    <w:qFormat/>
    <w:rsid w:val="0045429D"/>
  </w:style>
  <w:style w:type="paragraph" w:customStyle="1" w:styleId="TableParagraph">
    <w:name w:val="Table Paragraph"/>
    <w:basedOn w:val="Normal"/>
    <w:uiPriority w:val="1"/>
    <w:qFormat/>
    <w:rsid w:val="0045429D"/>
  </w:style>
  <w:style w:type="paragraph" w:styleId="BalloonText">
    <w:name w:val="Balloon Text"/>
    <w:basedOn w:val="Normal"/>
    <w:link w:val="BalloonTextChar"/>
    <w:uiPriority w:val="99"/>
    <w:semiHidden/>
    <w:unhideWhenUsed/>
    <w:rsid w:val="008D03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03B3"/>
    <w:rPr>
      <w:rFonts w:ascii="Lucida Grande" w:hAnsi="Lucida Grande" w:cs="Lucida Grande"/>
      <w:sz w:val="18"/>
      <w:szCs w:val="18"/>
    </w:rPr>
  </w:style>
  <w:style w:type="paragraph" w:customStyle="1" w:styleId="numberedindent">
    <w:name w:val="numbered indent"/>
    <w:basedOn w:val="TableParagraph"/>
    <w:uiPriority w:val="1"/>
    <w:qFormat/>
    <w:rsid w:val="00912AE3"/>
    <w:pPr>
      <w:spacing w:before="20" w:line="244" w:lineRule="auto"/>
      <w:ind w:left="386" w:right="2458"/>
    </w:pPr>
    <w:rPr>
      <w:rFonts w:ascii="Adobe Garamond Pro" w:eastAsia="Adobe Garamond Pro" w:hAnsi="Adobe Garamond Pro" w:cs="Adobe Garamond Pro"/>
      <w:sz w:val="18"/>
      <w:szCs w:val="18"/>
    </w:rPr>
  </w:style>
  <w:style w:type="paragraph" w:customStyle="1" w:styleId="SpeciestextAppendicesspecieslistings">
    <w:name w:val="Species text (Appendices species listings)"/>
    <w:basedOn w:val="Normal"/>
    <w:uiPriority w:val="99"/>
    <w:rsid w:val="00121B1C"/>
    <w:pPr>
      <w:suppressAutoHyphens/>
      <w:autoSpaceDE w:val="0"/>
      <w:autoSpaceDN w:val="0"/>
      <w:adjustRightInd w:val="0"/>
      <w:spacing w:before="57" w:line="220" w:lineRule="atLeast"/>
      <w:textAlignment w:val="center"/>
    </w:pPr>
    <w:rPr>
      <w:rFonts w:ascii="AGaramondPro-Regular" w:hAnsi="AGaramondPro-Regular" w:cs="AGaramondPro-Regular"/>
      <w:color w:val="000000"/>
      <w:sz w:val="18"/>
      <w:szCs w:val="18"/>
    </w:rPr>
  </w:style>
  <w:style w:type="character" w:customStyle="1" w:styleId="TextBold">
    <w:name w:val="Text Bold"/>
    <w:uiPriority w:val="99"/>
    <w:rsid w:val="00121B1C"/>
    <w:rPr>
      <w:b/>
      <w:bCs/>
    </w:rPr>
  </w:style>
  <w:style w:type="paragraph" w:customStyle="1" w:styleId="speciestextbulletAppendicesspecieslistings">
    <w:name w:val="species text bullet (Appendices species listings)"/>
    <w:basedOn w:val="SpeciestextAppendicesspecieslistings"/>
    <w:uiPriority w:val="99"/>
    <w:rsid w:val="007301E6"/>
    <w:pPr>
      <w:ind w:left="283" w:hanging="283"/>
    </w:pPr>
  </w:style>
  <w:style w:type="paragraph" w:customStyle="1" w:styleId="bullet">
    <w:name w:val="bullet"/>
    <w:basedOn w:val="ListParagraph"/>
    <w:uiPriority w:val="1"/>
    <w:qFormat/>
    <w:rsid w:val="007301E6"/>
    <w:pPr>
      <w:numPr>
        <w:numId w:val="1"/>
      </w:numPr>
      <w:tabs>
        <w:tab w:val="left" w:pos="358"/>
      </w:tabs>
      <w:spacing w:before="84"/>
      <w:ind w:left="358"/>
    </w:pPr>
    <w:rPr>
      <w:rFonts w:ascii="Adobe Garamond Pro" w:eastAsia="Adobe Garamond Pro" w:hAnsi="Adobe Garamond Pro" w:cs="Adobe Garamond Pro"/>
      <w:sz w:val="18"/>
      <w:szCs w:val="18"/>
    </w:rPr>
  </w:style>
  <w:style w:type="paragraph" w:styleId="Header">
    <w:name w:val="header"/>
    <w:basedOn w:val="Normal"/>
    <w:link w:val="HeaderChar"/>
    <w:uiPriority w:val="99"/>
    <w:unhideWhenUsed/>
    <w:rsid w:val="00D047D0"/>
    <w:pPr>
      <w:tabs>
        <w:tab w:val="center" w:pos="4513"/>
        <w:tab w:val="right" w:pos="9026"/>
      </w:tabs>
    </w:pPr>
  </w:style>
  <w:style w:type="character" w:customStyle="1" w:styleId="HeaderChar">
    <w:name w:val="Header Char"/>
    <w:basedOn w:val="DefaultParagraphFont"/>
    <w:link w:val="Header"/>
    <w:uiPriority w:val="99"/>
    <w:rsid w:val="00D047D0"/>
  </w:style>
  <w:style w:type="paragraph" w:styleId="Footer">
    <w:name w:val="footer"/>
    <w:basedOn w:val="Normal"/>
    <w:link w:val="FooterChar"/>
    <w:uiPriority w:val="99"/>
    <w:unhideWhenUsed/>
    <w:rsid w:val="00D047D0"/>
    <w:pPr>
      <w:tabs>
        <w:tab w:val="center" w:pos="4513"/>
        <w:tab w:val="right" w:pos="9026"/>
      </w:tabs>
    </w:pPr>
  </w:style>
  <w:style w:type="character" w:customStyle="1" w:styleId="FooterChar">
    <w:name w:val="Footer Char"/>
    <w:basedOn w:val="DefaultParagraphFont"/>
    <w:link w:val="Footer"/>
    <w:uiPriority w:val="99"/>
    <w:rsid w:val="00D047D0"/>
  </w:style>
  <w:style w:type="numbering" w:customStyle="1" w:styleId="BulletList">
    <w:name w:val="Bullet List"/>
    <w:uiPriority w:val="99"/>
    <w:rsid w:val="00514261"/>
    <w:pPr>
      <w:numPr>
        <w:numId w:val="3"/>
      </w:numPr>
    </w:pPr>
  </w:style>
  <w:style w:type="paragraph" w:styleId="ListBullet">
    <w:name w:val="List Bullet"/>
    <w:basedOn w:val="Normal"/>
    <w:uiPriority w:val="99"/>
    <w:unhideWhenUsed/>
    <w:qFormat/>
    <w:rsid w:val="00514261"/>
    <w:pPr>
      <w:widowControl/>
      <w:numPr>
        <w:numId w:val="4"/>
      </w:numPr>
      <w:spacing w:before="20" w:after="20"/>
    </w:pPr>
    <w:rPr>
      <w:rFonts w:ascii="Arial" w:eastAsia="Times New Roman" w:hAnsi="Arial"/>
      <w:sz w:val="20"/>
      <w:szCs w:val="20"/>
      <w:lang w:val="en-AU"/>
    </w:rPr>
  </w:style>
  <w:style w:type="paragraph" w:styleId="ListBullet2">
    <w:name w:val="List Bullet 2"/>
    <w:basedOn w:val="Normal"/>
    <w:uiPriority w:val="99"/>
    <w:unhideWhenUsed/>
    <w:rsid w:val="00514261"/>
    <w:pPr>
      <w:widowControl/>
      <w:numPr>
        <w:ilvl w:val="1"/>
        <w:numId w:val="4"/>
      </w:numPr>
      <w:spacing w:before="20" w:after="20"/>
    </w:pPr>
    <w:rPr>
      <w:rFonts w:ascii="Arial" w:eastAsia="Times New Roman" w:hAnsi="Arial"/>
      <w:sz w:val="20"/>
      <w:szCs w:val="20"/>
      <w:lang w:val="en-AU"/>
    </w:rPr>
  </w:style>
  <w:style w:type="paragraph" w:styleId="ListBullet3">
    <w:name w:val="List Bullet 3"/>
    <w:basedOn w:val="Normal"/>
    <w:uiPriority w:val="99"/>
    <w:unhideWhenUsed/>
    <w:rsid w:val="00514261"/>
    <w:pPr>
      <w:widowControl/>
      <w:numPr>
        <w:ilvl w:val="2"/>
        <w:numId w:val="4"/>
      </w:numPr>
      <w:spacing w:before="20" w:after="20"/>
    </w:pPr>
    <w:rPr>
      <w:rFonts w:ascii="Arial" w:eastAsia="Times New Roman" w:hAnsi="Arial"/>
      <w:sz w:val="20"/>
      <w:szCs w:val="20"/>
      <w:lang w:val="en-AU"/>
    </w:rPr>
  </w:style>
  <w:style w:type="paragraph" w:styleId="ListBullet4">
    <w:name w:val="List Bullet 4"/>
    <w:basedOn w:val="Normal"/>
    <w:uiPriority w:val="99"/>
    <w:unhideWhenUsed/>
    <w:rsid w:val="00514261"/>
    <w:pPr>
      <w:widowControl/>
      <w:numPr>
        <w:ilvl w:val="3"/>
        <w:numId w:val="4"/>
      </w:numPr>
      <w:spacing w:before="20" w:after="20"/>
    </w:pPr>
    <w:rPr>
      <w:rFonts w:ascii="Arial" w:eastAsia="Times New Roman" w:hAnsi="Arial"/>
      <w:sz w:val="20"/>
      <w:szCs w:val="20"/>
      <w:lang w:val="en-AU"/>
    </w:rPr>
  </w:style>
  <w:style w:type="paragraph" w:styleId="ListBullet5">
    <w:name w:val="List Bullet 5"/>
    <w:basedOn w:val="Normal"/>
    <w:uiPriority w:val="99"/>
    <w:unhideWhenUsed/>
    <w:rsid w:val="00514261"/>
    <w:pPr>
      <w:widowControl/>
      <w:numPr>
        <w:ilvl w:val="4"/>
        <w:numId w:val="4"/>
      </w:numPr>
      <w:spacing w:before="20" w:after="20"/>
    </w:pPr>
    <w:rPr>
      <w:rFonts w:ascii="Arial" w:eastAsia="Times New Roman" w:hAnsi="Arial"/>
      <w:sz w:val="20"/>
      <w:szCs w:val="20"/>
      <w:lang w:val="en-AU"/>
    </w:rPr>
  </w:style>
  <w:style w:type="character" w:customStyle="1" w:styleId="Heading2Char">
    <w:name w:val="Heading 2 Char"/>
    <w:basedOn w:val="DefaultParagraphFont"/>
    <w:link w:val="Heading2"/>
    <w:uiPriority w:val="99"/>
    <w:rsid w:val="006E1A1C"/>
    <w:rPr>
      <w:rFonts w:ascii="Myriad Pro Semibold" w:eastAsia="Myriad Pro Semibold" w:hAnsi="Myriad Pro Semibold"/>
      <w:b/>
      <w:bCs/>
      <w:sz w:val="32"/>
      <w:szCs w:val="32"/>
    </w:rPr>
  </w:style>
  <w:style w:type="paragraph" w:customStyle="1" w:styleId="Style1">
    <w:name w:val="Style1"/>
    <w:basedOn w:val="Heading2"/>
    <w:link w:val="Style1Char"/>
    <w:qFormat/>
    <w:rsid w:val="006E1A1C"/>
    <w:pPr>
      <w:keepNext/>
      <w:widowControl/>
      <w:spacing w:before="20" w:after="20"/>
      <w:ind w:left="0" w:firstLine="0"/>
    </w:pPr>
    <w:rPr>
      <w:rFonts w:ascii="Arial" w:eastAsia="Times New Roman" w:hAnsi="Arial" w:cs="Arial"/>
      <w:bCs w:val="0"/>
      <w:sz w:val="28"/>
      <w:szCs w:val="28"/>
      <w:lang w:val="en-AU"/>
    </w:rPr>
  </w:style>
  <w:style w:type="character" w:customStyle="1" w:styleId="Style1Char">
    <w:name w:val="Style1 Char"/>
    <w:basedOn w:val="Heading2Char"/>
    <w:link w:val="Style1"/>
    <w:rsid w:val="006E1A1C"/>
    <w:rPr>
      <w:rFonts w:ascii="Arial" w:eastAsia="Times New Roman" w:hAnsi="Arial" w:cs="Arial"/>
      <w:b/>
      <w:bCs/>
      <w:sz w:val="28"/>
      <w:szCs w:val="28"/>
      <w:lang w:val="en-AU"/>
    </w:rPr>
  </w:style>
  <w:style w:type="character" w:styleId="PageNumber">
    <w:name w:val="page number"/>
    <w:basedOn w:val="DefaultParagraphFont"/>
    <w:uiPriority w:val="99"/>
    <w:rsid w:val="00BA0222"/>
    <w:rPr>
      <w:rFonts w:cs="Times New Roman"/>
    </w:rPr>
  </w:style>
  <w:style w:type="paragraph" w:customStyle="1" w:styleId="Default">
    <w:name w:val="Default"/>
    <w:rsid w:val="00644B28"/>
    <w:pPr>
      <w:widowControl/>
      <w:autoSpaceDE w:val="0"/>
      <w:autoSpaceDN w:val="0"/>
      <w:adjustRightInd w:val="0"/>
    </w:pPr>
    <w:rPr>
      <w:rFonts w:ascii="Arial" w:eastAsia="Times New Roman" w:hAnsi="Arial" w:cs="Arial"/>
      <w:color w:val="000000"/>
      <w:sz w:val="24"/>
      <w:szCs w:val="24"/>
      <w:lang w:val="en-AU" w:eastAsia="en-AU"/>
    </w:rPr>
  </w:style>
  <w:style w:type="character" w:customStyle="1" w:styleId="BodyTextChar">
    <w:name w:val="Body Text Char"/>
    <w:basedOn w:val="DefaultParagraphFont"/>
    <w:link w:val="BodyText"/>
    <w:uiPriority w:val="1"/>
    <w:rsid w:val="004A61B4"/>
  </w:style>
  <w:style w:type="table" w:styleId="TableGrid">
    <w:name w:val="Table Grid"/>
    <w:basedOn w:val="TableNormal"/>
    <w:uiPriority w:val="59"/>
    <w:rsid w:val="003505C4"/>
    <w:pPr>
      <w:widowControl/>
    </w:pPr>
    <w:rPr>
      <w:rFonts w:ascii="Arial" w:hAnsi="Arial"/>
      <w:sz w:val="20"/>
      <w:szCs w:val="20"/>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1">
    <w:name w:val="Table Grid1"/>
    <w:basedOn w:val="TableNormal"/>
    <w:next w:val="TableGrid"/>
    <w:uiPriority w:val="59"/>
    <w:rsid w:val="003505C4"/>
    <w:pPr>
      <w:widowControl/>
    </w:pPr>
    <w:rPr>
      <w:rFonts w:ascii="Arial" w:hAnsi="Arial"/>
      <w:sz w:val="20"/>
      <w:szCs w:val="20"/>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styleId="CommentReference">
    <w:name w:val="annotation reference"/>
    <w:basedOn w:val="DefaultParagraphFont"/>
    <w:uiPriority w:val="99"/>
    <w:semiHidden/>
    <w:unhideWhenUsed/>
    <w:rsid w:val="004A61B4"/>
    <w:rPr>
      <w:sz w:val="16"/>
      <w:szCs w:val="16"/>
    </w:rPr>
  </w:style>
  <w:style w:type="paragraph" w:styleId="CommentText">
    <w:name w:val="annotation text"/>
    <w:basedOn w:val="Normal"/>
    <w:link w:val="CommentTextChar"/>
    <w:uiPriority w:val="99"/>
    <w:unhideWhenUsed/>
    <w:rsid w:val="004A61B4"/>
    <w:rPr>
      <w:sz w:val="20"/>
      <w:szCs w:val="20"/>
    </w:rPr>
  </w:style>
  <w:style w:type="character" w:customStyle="1" w:styleId="CommentTextChar">
    <w:name w:val="Comment Text Char"/>
    <w:basedOn w:val="DefaultParagraphFont"/>
    <w:link w:val="CommentText"/>
    <w:uiPriority w:val="99"/>
    <w:rsid w:val="004A61B4"/>
    <w:rPr>
      <w:sz w:val="20"/>
      <w:szCs w:val="20"/>
    </w:rPr>
  </w:style>
  <w:style w:type="paragraph" w:styleId="CommentSubject">
    <w:name w:val="annotation subject"/>
    <w:basedOn w:val="CommentText"/>
    <w:next w:val="CommentText"/>
    <w:link w:val="CommentSubjectChar"/>
    <w:uiPriority w:val="99"/>
    <w:semiHidden/>
    <w:unhideWhenUsed/>
    <w:rsid w:val="004A61B4"/>
    <w:rPr>
      <w:b/>
      <w:bCs/>
    </w:rPr>
  </w:style>
  <w:style w:type="character" w:customStyle="1" w:styleId="CommentSubjectChar">
    <w:name w:val="Comment Subject Char"/>
    <w:basedOn w:val="CommentTextChar"/>
    <w:link w:val="CommentSubject"/>
    <w:uiPriority w:val="99"/>
    <w:semiHidden/>
    <w:rsid w:val="004A61B4"/>
    <w:rPr>
      <w:b/>
      <w:bCs/>
      <w:sz w:val="20"/>
      <w:szCs w:val="20"/>
    </w:rPr>
  </w:style>
  <w:style w:type="paragraph" w:styleId="TOCHeading">
    <w:name w:val="TOC Heading"/>
    <w:basedOn w:val="Heading1"/>
    <w:next w:val="Normal"/>
    <w:uiPriority w:val="39"/>
    <w:unhideWhenUsed/>
    <w:qFormat/>
    <w:rsid w:val="00370F34"/>
    <w:pPr>
      <w:keepNext/>
      <w:keepLines/>
      <w:widowControl/>
      <w:spacing w:before="480" w:line="276" w:lineRule="auto"/>
      <w:ind w:left="0"/>
      <w:outlineLvl w:val="9"/>
    </w:pPr>
    <w:rPr>
      <w:rFonts w:ascii="Cambria" w:eastAsia="MS Gothic" w:hAnsi="Cambria"/>
      <w:b/>
      <w:bCs/>
      <w:color w:val="365F91" w:themeColor="accent1" w:themeShade="BF"/>
      <w:sz w:val="28"/>
      <w:szCs w:val="28"/>
    </w:rPr>
  </w:style>
  <w:style w:type="paragraph" w:styleId="TOC3">
    <w:name w:val="toc 3"/>
    <w:basedOn w:val="Normal"/>
    <w:next w:val="Normal"/>
    <w:autoRedefine/>
    <w:uiPriority w:val="39"/>
    <w:unhideWhenUsed/>
    <w:qFormat/>
    <w:rsid w:val="00370F34"/>
    <w:pPr>
      <w:ind w:left="440"/>
    </w:pPr>
    <w:rPr>
      <w:rFonts w:asciiTheme="minorHAnsi" w:hAnsiTheme="minorHAnsi"/>
      <w:sz w:val="20"/>
      <w:szCs w:val="20"/>
    </w:rPr>
  </w:style>
  <w:style w:type="paragraph" w:styleId="TOC4">
    <w:name w:val="toc 4"/>
    <w:basedOn w:val="Normal"/>
    <w:next w:val="Normal"/>
    <w:autoRedefine/>
    <w:uiPriority w:val="39"/>
    <w:unhideWhenUsed/>
    <w:rsid w:val="00370F34"/>
    <w:pPr>
      <w:ind w:left="660"/>
    </w:pPr>
    <w:rPr>
      <w:rFonts w:asciiTheme="minorHAnsi" w:hAnsiTheme="minorHAnsi"/>
      <w:sz w:val="20"/>
      <w:szCs w:val="20"/>
    </w:rPr>
  </w:style>
  <w:style w:type="paragraph" w:styleId="TOC5">
    <w:name w:val="toc 5"/>
    <w:basedOn w:val="Normal"/>
    <w:next w:val="Normal"/>
    <w:autoRedefine/>
    <w:uiPriority w:val="39"/>
    <w:unhideWhenUsed/>
    <w:rsid w:val="00370F34"/>
    <w:pPr>
      <w:ind w:left="880"/>
    </w:pPr>
    <w:rPr>
      <w:rFonts w:asciiTheme="minorHAnsi" w:hAnsiTheme="minorHAnsi"/>
      <w:sz w:val="20"/>
      <w:szCs w:val="20"/>
    </w:rPr>
  </w:style>
  <w:style w:type="paragraph" w:styleId="TOC6">
    <w:name w:val="toc 6"/>
    <w:basedOn w:val="Normal"/>
    <w:next w:val="Normal"/>
    <w:autoRedefine/>
    <w:uiPriority w:val="39"/>
    <w:unhideWhenUsed/>
    <w:rsid w:val="00370F34"/>
    <w:pPr>
      <w:ind w:left="1100"/>
    </w:pPr>
    <w:rPr>
      <w:rFonts w:asciiTheme="minorHAnsi" w:hAnsiTheme="minorHAnsi"/>
      <w:sz w:val="20"/>
      <w:szCs w:val="20"/>
    </w:rPr>
  </w:style>
  <w:style w:type="paragraph" w:styleId="TOC7">
    <w:name w:val="toc 7"/>
    <w:basedOn w:val="Normal"/>
    <w:next w:val="Normal"/>
    <w:autoRedefine/>
    <w:uiPriority w:val="39"/>
    <w:unhideWhenUsed/>
    <w:rsid w:val="00370F34"/>
    <w:pPr>
      <w:ind w:left="1320"/>
    </w:pPr>
    <w:rPr>
      <w:rFonts w:asciiTheme="minorHAnsi" w:hAnsiTheme="minorHAnsi"/>
      <w:sz w:val="20"/>
      <w:szCs w:val="20"/>
    </w:rPr>
  </w:style>
  <w:style w:type="paragraph" w:styleId="TOC8">
    <w:name w:val="toc 8"/>
    <w:basedOn w:val="Normal"/>
    <w:next w:val="Normal"/>
    <w:autoRedefine/>
    <w:uiPriority w:val="39"/>
    <w:unhideWhenUsed/>
    <w:rsid w:val="00370F34"/>
    <w:pPr>
      <w:ind w:left="1540"/>
    </w:pPr>
    <w:rPr>
      <w:rFonts w:asciiTheme="minorHAnsi" w:hAnsiTheme="minorHAnsi"/>
      <w:sz w:val="20"/>
      <w:szCs w:val="20"/>
    </w:rPr>
  </w:style>
  <w:style w:type="paragraph" w:styleId="TOC9">
    <w:name w:val="toc 9"/>
    <w:basedOn w:val="Normal"/>
    <w:next w:val="Normal"/>
    <w:autoRedefine/>
    <w:uiPriority w:val="39"/>
    <w:unhideWhenUsed/>
    <w:rsid w:val="00370F34"/>
    <w:pPr>
      <w:ind w:left="1760"/>
    </w:pPr>
    <w:rPr>
      <w:rFonts w:asciiTheme="minorHAnsi" w:hAnsiTheme="minorHAnsi"/>
      <w:sz w:val="20"/>
      <w:szCs w:val="20"/>
    </w:rPr>
  </w:style>
  <w:style w:type="character" w:styleId="Hyperlink">
    <w:name w:val="Hyperlink"/>
    <w:basedOn w:val="DefaultParagraphFont"/>
    <w:uiPriority w:val="99"/>
    <w:unhideWhenUsed/>
    <w:rsid w:val="00370F34"/>
    <w:rPr>
      <w:color w:val="0000FF" w:themeColor="hyperlink"/>
      <w:u w:val="single"/>
    </w:rPr>
  </w:style>
  <w:style w:type="paragraph" w:styleId="FootnoteText">
    <w:name w:val="footnote text"/>
    <w:basedOn w:val="Normal"/>
    <w:link w:val="FootnoteTextChar"/>
    <w:uiPriority w:val="99"/>
    <w:semiHidden/>
    <w:unhideWhenUsed/>
    <w:rsid w:val="006315C4"/>
    <w:pPr>
      <w:widowControl/>
    </w:pPr>
    <w:rPr>
      <w:rFonts w:ascii="Arial" w:eastAsia="Times New Roman" w:hAnsi="Arial"/>
      <w:sz w:val="20"/>
      <w:szCs w:val="20"/>
      <w:lang w:val="en-AU"/>
    </w:rPr>
  </w:style>
  <w:style w:type="character" w:customStyle="1" w:styleId="FootnoteTextChar">
    <w:name w:val="Footnote Text Char"/>
    <w:basedOn w:val="DefaultParagraphFont"/>
    <w:link w:val="FootnoteText"/>
    <w:uiPriority w:val="99"/>
    <w:semiHidden/>
    <w:rsid w:val="006315C4"/>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6315C4"/>
    <w:rPr>
      <w:vertAlign w:val="superscript"/>
    </w:rPr>
  </w:style>
  <w:style w:type="paragraph" w:customStyle="1" w:styleId="Tabledescription">
    <w:name w:val="Table description"/>
    <w:basedOn w:val="Normal"/>
    <w:link w:val="TabledescriptionChar"/>
    <w:rsid w:val="006315C4"/>
    <w:pPr>
      <w:widowControl/>
    </w:pPr>
    <w:rPr>
      <w:rFonts w:ascii="Arial" w:eastAsia="Times New Roman" w:hAnsi="Arial"/>
      <w:b/>
      <w:sz w:val="20"/>
      <w:szCs w:val="24"/>
      <w:lang w:val="en-AU" w:eastAsia="en-AU"/>
    </w:rPr>
  </w:style>
  <w:style w:type="character" w:customStyle="1" w:styleId="TabledescriptionChar">
    <w:name w:val="Table description Char"/>
    <w:link w:val="Tabledescription"/>
    <w:rsid w:val="006315C4"/>
    <w:rPr>
      <w:rFonts w:ascii="Arial" w:eastAsia="Times New Roman" w:hAnsi="Arial" w:cs="Times New Roman"/>
      <w:b/>
      <w:sz w:val="20"/>
      <w:szCs w:val="24"/>
      <w:lang w:val="en-AU" w:eastAsia="en-AU"/>
    </w:rPr>
  </w:style>
  <w:style w:type="numbering" w:customStyle="1" w:styleId="KeyPoints">
    <w:name w:val="Key Points"/>
    <w:basedOn w:val="NoList"/>
    <w:uiPriority w:val="99"/>
    <w:rsid w:val="00A8605A"/>
    <w:pPr>
      <w:numPr>
        <w:numId w:val="8"/>
      </w:numPr>
    </w:pPr>
  </w:style>
  <w:style w:type="paragraph" w:styleId="ListNumber">
    <w:name w:val="List Number"/>
    <w:basedOn w:val="Normal"/>
    <w:uiPriority w:val="99"/>
    <w:qFormat/>
    <w:rsid w:val="00A8605A"/>
    <w:pPr>
      <w:widowControl/>
      <w:numPr>
        <w:numId w:val="9"/>
      </w:numPr>
      <w:spacing w:before="20" w:after="20"/>
    </w:pPr>
    <w:rPr>
      <w:rFonts w:ascii="Arial" w:eastAsia="Times New Roman" w:hAnsi="Arial"/>
      <w:sz w:val="20"/>
      <w:szCs w:val="20"/>
      <w:lang w:val="en-AU"/>
    </w:rPr>
  </w:style>
  <w:style w:type="paragraph" w:styleId="ListNumber2">
    <w:name w:val="List Number 2"/>
    <w:basedOn w:val="Normal"/>
    <w:uiPriority w:val="99"/>
    <w:rsid w:val="00A8605A"/>
    <w:pPr>
      <w:widowControl/>
      <w:numPr>
        <w:ilvl w:val="1"/>
        <w:numId w:val="9"/>
      </w:numPr>
      <w:spacing w:before="20" w:after="20"/>
    </w:pPr>
    <w:rPr>
      <w:rFonts w:ascii="Arial" w:eastAsia="Times New Roman" w:hAnsi="Arial"/>
      <w:sz w:val="20"/>
      <w:szCs w:val="20"/>
      <w:lang w:val="en-AU"/>
    </w:rPr>
  </w:style>
  <w:style w:type="paragraph" w:styleId="ListNumber3">
    <w:name w:val="List Number 3"/>
    <w:basedOn w:val="Normal"/>
    <w:uiPriority w:val="99"/>
    <w:rsid w:val="00A8605A"/>
    <w:pPr>
      <w:widowControl/>
      <w:numPr>
        <w:ilvl w:val="2"/>
        <w:numId w:val="9"/>
      </w:numPr>
      <w:spacing w:before="20" w:after="20"/>
    </w:pPr>
    <w:rPr>
      <w:rFonts w:ascii="Arial" w:eastAsia="Times New Roman" w:hAnsi="Arial"/>
      <w:sz w:val="20"/>
      <w:szCs w:val="20"/>
      <w:lang w:val="en-AU"/>
    </w:rPr>
  </w:style>
  <w:style w:type="paragraph" w:styleId="ListNumber4">
    <w:name w:val="List Number 4"/>
    <w:basedOn w:val="Normal"/>
    <w:uiPriority w:val="99"/>
    <w:rsid w:val="00A8605A"/>
    <w:pPr>
      <w:widowControl/>
      <w:numPr>
        <w:ilvl w:val="3"/>
        <w:numId w:val="9"/>
      </w:numPr>
      <w:spacing w:before="20" w:after="20"/>
    </w:pPr>
    <w:rPr>
      <w:rFonts w:ascii="Arial" w:eastAsia="Times New Roman" w:hAnsi="Arial"/>
      <w:sz w:val="20"/>
      <w:szCs w:val="20"/>
      <w:lang w:val="en-AU"/>
    </w:rPr>
  </w:style>
  <w:style w:type="paragraph" w:styleId="ListNumber5">
    <w:name w:val="List Number 5"/>
    <w:basedOn w:val="Normal"/>
    <w:uiPriority w:val="99"/>
    <w:rsid w:val="00A8605A"/>
    <w:pPr>
      <w:widowControl/>
      <w:numPr>
        <w:ilvl w:val="4"/>
        <w:numId w:val="9"/>
      </w:numPr>
      <w:spacing w:before="20" w:after="20"/>
    </w:pPr>
    <w:rPr>
      <w:rFonts w:ascii="Arial" w:eastAsia="Times New Roman" w:hAnsi="Arial"/>
      <w:sz w:val="20"/>
      <w:szCs w:val="20"/>
      <w:lang w:val="en-AU"/>
    </w:rPr>
  </w:style>
  <w:style w:type="paragraph" w:customStyle="1" w:styleId="ASBFRPbodytext">
    <w:name w:val="ASBF RP body text"/>
    <w:basedOn w:val="Normal"/>
    <w:link w:val="ASBFRPbodytextChar"/>
    <w:qFormat/>
    <w:rsid w:val="00A60D55"/>
    <w:pPr>
      <w:widowControl/>
      <w:spacing w:before="20" w:after="20"/>
    </w:pPr>
    <w:rPr>
      <w:rFonts w:ascii="Arial" w:eastAsia="Times New Roman" w:hAnsi="Arial"/>
      <w:lang w:val="en-AU" w:eastAsia="en-AU"/>
    </w:rPr>
  </w:style>
  <w:style w:type="character" w:customStyle="1" w:styleId="ASBFRPbodytextChar">
    <w:name w:val="ASBF RP body text Char"/>
    <w:basedOn w:val="DefaultParagraphFont"/>
    <w:link w:val="ASBFRPbodytext"/>
    <w:rsid w:val="00A60D55"/>
    <w:rPr>
      <w:rFonts w:ascii="Arial" w:eastAsia="Times New Roman" w:hAnsi="Arial" w:cs="Times New Roman"/>
      <w:lang w:val="en-AU" w:eastAsia="en-AU"/>
    </w:rPr>
  </w:style>
  <w:style w:type="paragraph" w:styleId="Revision">
    <w:name w:val="Revision"/>
    <w:hidden/>
    <w:uiPriority w:val="99"/>
    <w:semiHidden/>
    <w:rsid w:val="00604F76"/>
    <w:pPr>
      <w:widowControl/>
    </w:pPr>
  </w:style>
  <w:style w:type="character" w:styleId="FollowedHyperlink">
    <w:name w:val="FollowedHyperlink"/>
    <w:basedOn w:val="DefaultParagraphFont"/>
    <w:uiPriority w:val="99"/>
    <w:semiHidden/>
    <w:unhideWhenUsed/>
    <w:rsid w:val="0097582E"/>
    <w:rPr>
      <w:color w:val="800080" w:themeColor="followedHyperlink"/>
      <w:u w:val="single"/>
    </w:rPr>
  </w:style>
  <w:style w:type="table" w:customStyle="1" w:styleId="TableGrid2">
    <w:name w:val="Table Grid2"/>
    <w:basedOn w:val="TableNormal"/>
    <w:next w:val="TableGrid"/>
    <w:uiPriority w:val="59"/>
    <w:rsid w:val="00CF4FE8"/>
    <w:pPr>
      <w:widowControl/>
    </w:pPr>
    <w:rPr>
      <w:rFonts w:ascii="Arial" w:hAnsi="Arial"/>
      <w:sz w:val="20"/>
      <w:szCs w:val="20"/>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11">
    <w:name w:val="Table Grid11"/>
    <w:basedOn w:val="TableNormal"/>
    <w:next w:val="TableGrid"/>
    <w:uiPriority w:val="59"/>
    <w:rsid w:val="00CF4FE8"/>
    <w:pPr>
      <w:widowControl/>
    </w:pPr>
    <w:rPr>
      <w:rFonts w:ascii="Arial" w:hAnsi="Arial"/>
      <w:sz w:val="20"/>
      <w:szCs w:val="20"/>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Body">
    <w:name w:val="Body"/>
    <w:rsid w:val="002A2532"/>
    <w:pPr>
      <w:widowControl/>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environment.gov.au/biodiversity/threatened/communities/pubs/29-conservation-advice.pdf" TargetMode="External"/><Relationship Id="rId39" Type="http://schemas.openxmlformats.org/officeDocument/2006/relationships/image" Target="media/image5.jpeg"/><Relationship Id="rId21" Type="http://schemas.openxmlformats.org/officeDocument/2006/relationships/header" Target="header6.xml"/><Relationship Id="rId34" Type="http://schemas.openxmlformats.org/officeDocument/2006/relationships/image" Target="media/image4.jpeg"/><Relationship Id="rId42" Type="http://schemas.openxmlformats.org/officeDocument/2006/relationships/header" Target="header12.xml"/><Relationship Id="rId47" Type="http://schemas.openxmlformats.org/officeDocument/2006/relationships/image" Target="media/image10.jpeg"/><Relationship Id="rId50" Type="http://schemas.openxmlformats.org/officeDocument/2006/relationships/header" Target="header14.xml"/><Relationship Id="rId55" Type="http://schemas.openxmlformats.org/officeDocument/2006/relationships/footer" Target="footer12.xml"/><Relationship Id="rId63" Type="http://schemas.openxmlformats.org/officeDocument/2006/relationships/header" Target="header2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ag.gov.au/cca" TargetMode="External"/><Relationship Id="rId20" Type="http://schemas.openxmlformats.org/officeDocument/2006/relationships/footer" Target="footer5.xml"/><Relationship Id="rId29" Type="http://schemas.openxmlformats.org/officeDocument/2006/relationships/hyperlink" Target="http://www.environment.gov.au/cgi-bin/sprat/public/publicshowcommunity.pl?id=29&amp;status=Endangered" TargetMode="External"/><Relationship Id="rId41" Type="http://schemas.openxmlformats.org/officeDocument/2006/relationships/header" Target="header11.xml"/><Relationship Id="rId54" Type="http://schemas.openxmlformats.org/officeDocument/2006/relationships/footer" Target="footer11.xml"/><Relationship Id="rId62"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www.environment.gov.au/cgi-bin/sprat/public/publicshowcommunity.pl?id=29&amp;status=Endangered" TargetMode="External"/><Relationship Id="rId37" Type="http://schemas.openxmlformats.org/officeDocument/2006/relationships/footer" Target="footer7.xml"/><Relationship Id="rId40" Type="http://schemas.openxmlformats.org/officeDocument/2006/relationships/image" Target="media/image6.jpeg"/><Relationship Id="rId45" Type="http://schemas.openxmlformats.org/officeDocument/2006/relationships/image" Target="media/image8.jpeg"/><Relationship Id="rId53" Type="http://schemas.openxmlformats.org/officeDocument/2006/relationships/header" Target="header16.xml"/><Relationship Id="rId58"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hyperlink" Target="http://www.environment.gov.au/resource/alpine-sphagnum-bogs-and-associated-fens-epbc-act-policy-statement" TargetMode="External"/><Relationship Id="rId36" Type="http://schemas.openxmlformats.org/officeDocument/2006/relationships/header" Target="header10.xml"/><Relationship Id="rId49" Type="http://schemas.openxmlformats.org/officeDocument/2006/relationships/hyperlink" Target="http://www.environment.gov.au/resource/threat-abatement-plan-disease-natural-ecosystems-caused-phytophthora-cinnamomi" TargetMode="External"/><Relationship Id="rId57" Type="http://schemas.openxmlformats.org/officeDocument/2006/relationships/header" Target="header18.xml"/><Relationship Id="rId61" Type="http://schemas.openxmlformats.org/officeDocument/2006/relationships/hyperlink" Target="http://www.environment.gov.au/topics/environment-protection/environment-assessments/assessment-and-approval-process"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www.environment.gov.au/biodiversity/threatened/communities/pubs/29-listing-advice.pdf" TargetMode="External"/><Relationship Id="rId44" Type="http://schemas.openxmlformats.org/officeDocument/2006/relationships/header" Target="header13.xml"/><Relationship Id="rId52" Type="http://schemas.openxmlformats.org/officeDocument/2006/relationships/header" Target="header15.xml"/><Relationship Id="rId60" Type="http://schemas.openxmlformats.org/officeDocument/2006/relationships/hyperlink" Target="http://www.rba.gov.au/calculator/"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yperlink" Target="http://www.environment.gov.au/cgi-bin/sprat/public/publicshowcommunity.pl?id=29&amp;status=Endangered" TargetMode="External"/><Relationship Id="rId30" Type="http://schemas.openxmlformats.org/officeDocument/2006/relationships/hyperlink" Target="http://www.environment.gov.au/biodiversity/threatened/communities/pubs/29-listing-advice.pdf" TargetMode="External"/><Relationship Id="rId35" Type="http://schemas.openxmlformats.org/officeDocument/2006/relationships/header" Target="header9.xml"/><Relationship Id="rId43" Type="http://schemas.openxmlformats.org/officeDocument/2006/relationships/footer" Target="footer9.xml"/><Relationship Id="rId48" Type="http://schemas.openxmlformats.org/officeDocument/2006/relationships/hyperlink" Target="http://www.environment.gov.au/resource/infection-amphibians-chytrid-fungus-resulting-chytridiomycosis" TargetMode="External"/><Relationship Id="rId56" Type="http://schemas.openxmlformats.org/officeDocument/2006/relationships/header" Target="header17.xm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footer" Target="footer10.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environment.gov.au/biodiversity/threatened/communities/pubs/29-listing-advice.pdf" TargetMode="External"/><Relationship Id="rId33" Type="http://schemas.openxmlformats.org/officeDocument/2006/relationships/hyperlink" Target="http://www.environment.gov.au/cgi-bin/sprat/public/publicshowcommunity.pl?id=29&amp;status=Endangered" TargetMode="External"/><Relationship Id="rId38" Type="http://schemas.openxmlformats.org/officeDocument/2006/relationships/footer" Target="footer8.xml"/><Relationship Id="rId46" Type="http://schemas.openxmlformats.org/officeDocument/2006/relationships/image" Target="media/image9.jpeg"/><Relationship Id="rId59" Type="http://schemas.openxmlformats.org/officeDocument/2006/relationships/footer" Target="footer14.xml"/><Relationship Id="rId67" Type="http://schemas.microsoft.com/office/2007/relationships/stylesWithEffects" Target="stylesWithEffects.xml"/></Relationships>
</file>

<file path=word/_rels/footer9.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15778</Words>
  <Characters>89937</Characters>
  <Application>Microsoft Office Word</Application>
  <DocSecurity>4</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Recovery Plan for the Alpine Sphagnum Bogs and Associated Fens</dc:title>
  <dc:creator/>
  <cp:lastModifiedBy/>
  <cp:revision>1</cp:revision>
  <dcterms:created xsi:type="dcterms:W3CDTF">2016-01-21T03:23:00Z</dcterms:created>
  <dcterms:modified xsi:type="dcterms:W3CDTF">2016-01-21T03:23:00Z</dcterms:modified>
</cp:coreProperties>
</file>