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17B" w:rsidP="002A0E5C" w:rsidRDefault="003B3E4C" w14:paraId="07C58DF0" w14:textId="0DBB3A9C" w14:noSpellErr="1">
      <w:pPr>
        <w:pStyle w:val="Heading1"/>
      </w:pPr>
      <w:r w:rsidR="003B3E4C">
        <w:rPr/>
        <w:t xml:space="preserve">Animalplan </w:t>
      </w:r>
      <w:r w:rsidR="003B3E4C">
        <w:rPr/>
        <w:t>webinar</w:t>
      </w:r>
      <w:r w:rsidR="003B3E4C">
        <w:rPr/>
        <w:t xml:space="preserve"> 2</w:t>
      </w:r>
      <w:r w:rsidR="003B3E4C">
        <w:rPr/>
        <w:t xml:space="preserve">: </w:t>
      </w:r>
      <w:r w:rsidR="00D26E1F">
        <w:rPr/>
        <w:t>the Australian</w:t>
      </w:r>
      <w:r w:rsidR="00D26E1F">
        <w:rPr/>
        <w:t xml:space="preserve"> Biosecurity Genomic Database for notifiable terrestrial animal viruses and Antimicrobial Resistance projects aligned to Animalplan</w:t>
      </w:r>
      <w:r w:rsidR="00066057">
        <w:rPr/>
        <w:t xml:space="preserve"> transcript</w:t>
      </w:r>
    </w:p>
    <w:p w:rsidRPr="00F80C46" w:rsidR="00F80C46" w:rsidP="00F80C46" w:rsidRDefault="00F80C46" w14:paraId="6C42487B" w14:textId="2E3F230D">
      <w:r w:rsidRPr="00F80C46">
        <w:t xml:space="preserve">(Duration </w:t>
      </w:r>
      <w:r w:rsidRPr="00E435CE">
        <w:t>59 minutes</w:t>
      </w:r>
      <w:r w:rsidR="00E435CE">
        <w:t xml:space="preserve"> 24 seconds</w:t>
      </w:r>
      <w:r w:rsidRPr="00F80C46">
        <w:t>)</w:t>
      </w:r>
    </w:p>
    <w:p w:rsidRPr="00350EA2" w:rsidR="00350EA2" w:rsidP="00350EA2" w:rsidRDefault="00085D9D" w14:paraId="40E2D354" w14:textId="49F1321B">
      <w:pPr>
        <w:pStyle w:val="Date"/>
      </w:pPr>
      <w:r>
        <w:t>30 April 2024</w:t>
      </w:r>
    </w:p>
    <w:p w:rsidRPr="006A2426" w:rsidR="00350EA2" w:rsidP="006A2426" w:rsidRDefault="00350EA2" w14:paraId="58D21E9F" w14:textId="77777777">
      <w:pPr>
        <w:pStyle w:val="Heading2"/>
        <w:numPr>
          <w:ilvl w:val="0"/>
          <w:numId w:val="0"/>
        </w:numPr>
        <w:ind w:left="720" w:hanging="720"/>
      </w:pPr>
      <w:r w:rsidRPr="006A2426">
        <w:t>Introduction</w:t>
      </w:r>
    </w:p>
    <w:p w:rsidRPr="00CC25EE" w:rsidR="00CC25EE" w:rsidP="00B12D72" w:rsidRDefault="00CC25EE" w14:paraId="171F1A44" w14:textId="77777777">
      <w:r w:rsidRPr="00CC25EE">
        <w:t xml:space="preserve">This is the transcript of a webinar presented by the Department of Agriculture, Fisheries and Forestry. </w:t>
      </w:r>
    </w:p>
    <w:p w:rsidRPr="00CC25EE" w:rsidR="00CC25EE" w:rsidP="00B12D72" w:rsidRDefault="00CC25EE" w14:paraId="1F3F597A" w14:textId="77777777">
      <w:r w:rsidRPr="00CC25EE">
        <w:t>The webinar was facilitated by the Chair of the Animalplan Steering Committee.</w:t>
      </w:r>
    </w:p>
    <w:p w:rsidRPr="00B12D72" w:rsidR="00CC25EE" w:rsidP="00B12D72" w:rsidRDefault="00CC25EE" w14:paraId="5171E98A" w14:textId="77777777">
      <w:r w:rsidRPr="00CC25EE">
        <w:t>Presentations were provided by Dr Jana Batovska on the Australian Biosecurity Genomic Database for notifiable terrestrial animal viruses, and Dr Peter Coombe on his experience with Antimicrobial Resistance projects aligned to Animalplan.</w:t>
      </w:r>
    </w:p>
    <w:p w:rsidRPr="0020259B" w:rsidR="009674E6" w:rsidP="009674E6" w:rsidRDefault="009674E6" w14:paraId="5B10BFDC" w14:textId="77777777">
      <w:pPr>
        <w:pStyle w:val="Heading2"/>
        <w:numPr>
          <w:ilvl w:val="0"/>
          <w:numId w:val="19"/>
        </w:numPr>
      </w:pPr>
      <w:r w:rsidRPr="0020259B">
        <w:t>Transcript</w:t>
      </w:r>
    </w:p>
    <w:p w:rsidRPr="00D72C8A" w:rsidR="00D72C8A" w:rsidP="00D72C8A" w:rsidRDefault="00D72C8A" w14:paraId="78722C0B" w14:textId="74E6FAF6">
      <w:r>
        <w:t>[</w:t>
      </w:r>
      <w:r w:rsidR="00B12D72">
        <w:t>Webinar</w:t>
      </w:r>
      <w:r w:rsidRPr="00D72C8A">
        <w:t xml:space="preserve"> begins</w:t>
      </w:r>
      <w:r>
        <w:t>]</w:t>
      </w:r>
    </w:p>
    <w:p w:rsidRPr="000E518B" w:rsidR="000E518B" w:rsidP="000E518B" w:rsidRDefault="000E518B" w14:paraId="6C26883F" w14:textId="521575BF">
      <w:r w:rsidRPr="000E518B">
        <w:t>Kylie Hewson</w:t>
      </w:r>
      <w:r w:rsidR="00273073">
        <w:t xml:space="preserve">: </w:t>
      </w:r>
      <w:r w:rsidRPr="000E518B">
        <w:t>Alright, welcome everyone and thanks for attending this webinar on Animalplan today. I'm Kylie Hewson and I'm the Chair for Animalplan. My day job though, I work at CSIRO</w:t>
      </w:r>
      <w:r w:rsidR="0090191F">
        <w:t xml:space="preserve"> [</w:t>
      </w:r>
      <w:r w:rsidRPr="0090191F" w:rsidR="0090191F">
        <w:t>Commonwealth Scientific and Industrial Research Organisation</w:t>
      </w:r>
      <w:r w:rsidR="0090191F">
        <w:t>]</w:t>
      </w:r>
      <w:r w:rsidRPr="000E518B">
        <w:t xml:space="preserve">, and I would especially like to welcome our guest speakers for today: Dr Jana Batovska from Agriculture Victoria and Peter Coombe from Coombe Consulting. </w:t>
      </w:r>
    </w:p>
    <w:p w:rsidRPr="000E518B" w:rsidR="000E518B" w:rsidP="000E518B" w:rsidRDefault="000E518B" w14:paraId="1AAEE43A" w14:textId="1F893FE5">
      <w:r w:rsidRPr="000E518B">
        <w:t xml:space="preserve">But of course, before we start, I would like to acknowledge the traditional owners of the land on which we're all meeting from across the country today and recognise any other people or families with connection to the land. I wish to acknowledge and respect their continuing culture and the contribution they make to the life of these regions. I would also like to acknowledge and welcome any Aboriginal and Torres Strait Islander people who may be attending today's event. Today I'm speaking to you from the Yugambeh Language Region, which spans SE </w:t>
      </w:r>
      <w:r w:rsidR="0090191F">
        <w:t>[</w:t>
      </w:r>
      <w:r w:rsidR="003A7D4A">
        <w:t>Southeast</w:t>
      </w:r>
      <w:r w:rsidR="0090191F">
        <w:t xml:space="preserve">] </w:t>
      </w:r>
      <w:r w:rsidRPr="000E518B">
        <w:t xml:space="preserve">Queensland which is </w:t>
      </w:r>
      <w:r w:rsidR="0090191F">
        <w:t>s</w:t>
      </w:r>
      <w:r w:rsidRPr="000E518B">
        <w:t>outh of the Turrbal and Yuggera Country.</w:t>
      </w:r>
    </w:p>
    <w:p w:rsidR="00213FBE" w:rsidP="000E518B" w:rsidRDefault="000E518B" w14:paraId="1BFFD90C" w14:textId="77777777">
      <w:r w:rsidRPr="000E518B">
        <w:t>Just a little bit of quick background on Animalplan for those of you that maybe haven't been on this journey with us for as long as some of the rest of us have</w:t>
      </w:r>
      <w:r w:rsidR="00B0260D">
        <w:t>,</w:t>
      </w:r>
      <w:r w:rsidRPr="000E518B">
        <w:t xml:space="preserve"> </w:t>
      </w:r>
      <w:r w:rsidR="00B0260D">
        <w:t>b</w:t>
      </w:r>
      <w:r w:rsidRPr="000E518B">
        <w:t xml:space="preserve">ut Animalplan 2022 to 2027 is Australia's </w:t>
      </w:r>
      <w:r w:rsidRPr="000E518B">
        <w:lastRenderedPageBreak/>
        <w:t xml:space="preserve">National Action Plan for production animal health, and it was first announced by the Minister for Agriculture, Murray Watt, in December of 2022 as Australia's first plan of its kind. </w:t>
      </w:r>
    </w:p>
    <w:p w:rsidR="00213FBE" w:rsidP="000E518B" w:rsidRDefault="000E518B" w14:paraId="0E8BBDF4" w14:textId="77777777">
      <w:r w:rsidRPr="000E518B">
        <w:t xml:space="preserve">Many government and industry organisations have plans specific for </w:t>
      </w:r>
      <w:r w:rsidR="00213FBE">
        <w:t xml:space="preserve">either </w:t>
      </w:r>
      <w:r w:rsidRPr="000E518B">
        <w:t>industries or regions or diseases.</w:t>
      </w:r>
      <w:r w:rsidR="00213FBE">
        <w:t xml:space="preserve"> </w:t>
      </w:r>
      <w:r w:rsidRPr="000E518B">
        <w:t xml:space="preserve">Animalplan doesn't duplicate these, but instead it's designed to link them all together into a single action plan for terrestrial animal health. In particular, the strength in Animalplan lies in identifying and addressing any cross sectoral activities that might have been previously overlooked or needs that cut across sectors and regions, but also clarifying what is being done in the terrestrial agricultural animal health space </w:t>
      </w:r>
      <w:proofErr w:type="gramStart"/>
      <w:r w:rsidRPr="000E518B">
        <w:t>in an effort to</w:t>
      </w:r>
      <w:proofErr w:type="gramEnd"/>
      <w:r w:rsidRPr="000E518B">
        <w:t xml:space="preserve"> reduce duplication through facilitating better communications.</w:t>
      </w:r>
    </w:p>
    <w:p w:rsidRPr="000E518B" w:rsidR="000E518B" w:rsidP="000E518B" w:rsidRDefault="000E518B" w14:paraId="4EBCE980" w14:textId="5809E464">
      <w:r w:rsidRPr="000E518B">
        <w:t xml:space="preserve">So Animalplan </w:t>
      </w:r>
      <w:proofErr w:type="gramStart"/>
      <w:r w:rsidRPr="000E518B">
        <w:t>actually consolidates</w:t>
      </w:r>
      <w:proofErr w:type="gramEnd"/>
      <w:r w:rsidRPr="000E518B">
        <w:t xml:space="preserve"> themes from over 30 different existing strategies, action plans and frameworks across Australia's production animal industries, including both the Commonwealth Biosecurity 2030 Road Map and the National Biosecurity Strategy. So Animalplan was developed through extensive collaboration between governments, industry organisations, animal health experts and other stakeholders over a process that spanned </w:t>
      </w:r>
      <w:proofErr w:type="gramStart"/>
      <w:r w:rsidRPr="000E518B">
        <w:t>a number of</w:t>
      </w:r>
      <w:proofErr w:type="gramEnd"/>
      <w:r w:rsidRPr="000E518B">
        <w:t xml:space="preserve"> years.</w:t>
      </w:r>
    </w:p>
    <w:p w:rsidRPr="000E518B" w:rsidR="000E518B" w:rsidP="000E518B" w:rsidRDefault="000E518B" w14:paraId="4056C1F2" w14:textId="0BEB4011">
      <w:r w:rsidRPr="000E518B">
        <w:t xml:space="preserve">Key industry and government representatives are connected by the Animalplan Steering Committee which sits over the top of </w:t>
      </w:r>
      <w:r w:rsidRPr="000E518B" w:rsidR="006D07AC">
        <w:t>Animalplan,</w:t>
      </w:r>
      <w:r w:rsidRPr="000E518B">
        <w:t xml:space="preserve"> and we meet on a quarterly basis to discuss new project needs or ways to facilitate co-investment or updates on existing projects.</w:t>
      </w:r>
    </w:p>
    <w:p w:rsidRPr="000E518B" w:rsidR="000E518B" w:rsidP="000E518B" w:rsidRDefault="000E518B" w14:paraId="5B5B30B6" w14:textId="44F627A6">
      <w:r w:rsidRPr="000E518B">
        <w:t>These projects aligning to Animalplan activities are designed to strengthen Australia’s systems by managing animal health and agriculture, increasing productivity and reducing production losses incurred from agricultural pests and diseases. These improvements will ensure that our livestock industries remain globally competitive by meeting emerging trends and standards in the international market.</w:t>
      </w:r>
    </w:p>
    <w:p w:rsidRPr="000E518B" w:rsidR="000E518B" w:rsidP="000E518B" w:rsidRDefault="000E518B" w14:paraId="5468A11D" w14:textId="2A2ABF35">
      <w:r w:rsidRPr="000E518B">
        <w:t xml:space="preserve">Importantly, Animalplan has </w:t>
      </w:r>
      <w:proofErr w:type="gramStart"/>
      <w:r w:rsidRPr="000E518B">
        <w:t>really strong</w:t>
      </w:r>
      <w:proofErr w:type="gramEnd"/>
      <w:r w:rsidRPr="000E518B">
        <w:t xml:space="preserve"> ties to the Animal Health Committee and the Animal Health Australia Industry Forum, meaning that both government and industry groups are actively involved in the prioritisation and implementation of Animalplan.</w:t>
      </w:r>
    </w:p>
    <w:p w:rsidRPr="000E518B" w:rsidR="000E518B" w:rsidP="000E518B" w:rsidRDefault="000E518B" w14:paraId="4CF9BE0F" w14:textId="01014E70">
      <w:r w:rsidRPr="000E518B">
        <w:t>The Steering Committee releases quarterly progress reports. So, in the spirit of being transparent, we're not just trying to make activities transparent across the system, but also our own activities. So, there are quarterly progress reports which are provided on the sort of projects that we want to be highlighted publicly and enables people and resources from different networks to make progress cooperatively. So, we hope that these updates will inspire more cross-sectoral projects to commence which align with Animalplan priorities.</w:t>
      </w:r>
    </w:p>
    <w:p w:rsidRPr="000E518B" w:rsidR="000E518B" w:rsidP="000E518B" w:rsidRDefault="000E518B" w14:paraId="23FD2E33" w14:textId="195A9A74">
      <w:r w:rsidRPr="000E518B">
        <w:t xml:space="preserve">And this is a call out. It means if you have a project idea that spans industries, requires government and industry engagement for success, feel free to get in contact with the Animalplan Secretariat and the details for that can be posted or you can find it on our website but otherwise it’s </w:t>
      </w:r>
      <w:hyperlink w:history="1" r:id="rId16">
        <w:r w:rsidRPr="000E518B" w:rsidR="00530778">
          <w:rPr>
            <w:rStyle w:val="Hyperlink"/>
          </w:rPr>
          <w:t>animalplan@aff.gov.au</w:t>
        </w:r>
      </w:hyperlink>
      <w:r w:rsidRPr="000E518B">
        <w:t>. Animalplan has seven objectives with 20 activities</w:t>
      </w:r>
      <w:r w:rsidR="00530778">
        <w:t>,</w:t>
      </w:r>
      <w:r w:rsidRPr="000E518B">
        <w:t xml:space="preserve"> and we've captured 53 different projects over the last couple of years that that align with these activities. The next Animalplan quarterly report will be published in mid-June and made available to read on the </w:t>
      </w:r>
      <w:hyperlink w:history="1" r:id="rId17">
        <w:r w:rsidRPr="000E518B">
          <w:rPr>
            <w:rStyle w:val="Hyperlink"/>
          </w:rPr>
          <w:t>Animalplan website</w:t>
        </w:r>
      </w:hyperlink>
      <w:r w:rsidRPr="000E518B">
        <w:t>. I strongly encourage you to go and have a look.</w:t>
      </w:r>
    </w:p>
    <w:p w:rsidR="005B46B8" w:rsidP="000E518B" w:rsidRDefault="000E518B" w14:paraId="13DB39E0" w14:textId="17FEDE43">
      <w:r w:rsidRPr="000E518B">
        <w:t xml:space="preserve">Anytime you want an update on Animalplan or anytime you're thinking of investing in or contributing to a project or an activity that cuts across jurisdictions or cuts across industries, I encourage you to go </w:t>
      </w:r>
      <w:r w:rsidRPr="000E518B">
        <w:lastRenderedPageBreak/>
        <w:t>and have a look at the Animalplan website</w:t>
      </w:r>
      <w:r w:rsidR="005B46B8">
        <w:t>, s</w:t>
      </w:r>
      <w:r w:rsidRPr="000E518B">
        <w:t>ee if there's any activities that already align or things that you might be able to leverage off. And if you see any of those sorts of things, please get in touch</w:t>
      </w:r>
      <w:r w:rsidR="006F6FC6">
        <w:t xml:space="preserve"> a</w:t>
      </w:r>
      <w:r w:rsidRPr="000E518B">
        <w:t>nd we're happy to help link you with other various stakeholders. That's a part of our role.</w:t>
      </w:r>
      <w:r w:rsidR="005B46B8">
        <w:t xml:space="preserve"> </w:t>
      </w:r>
      <w:r w:rsidRPr="000E518B">
        <w:t>Also, just a reminder for those of you online with projects aligning with Animalplan that we've already captured</w:t>
      </w:r>
      <w:r w:rsidR="005B46B8">
        <w:t>, u</w:t>
      </w:r>
      <w:r w:rsidRPr="000E518B">
        <w:t>pdates are due tomorrow for the next progress report</w:t>
      </w:r>
      <w:r w:rsidR="005B46B8">
        <w:t>.</w:t>
      </w:r>
      <w:r w:rsidRPr="000E518B">
        <w:t xml:space="preserve"> </w:t>
      </w:r>
    </w:p>
    <w:p w:rsidR="009A1BD2" w:rsidP="000E518B" w:rsidRDefault="005B46B8" w14:paraId="1CC04958" w14:textId="77777777">
      <w:r>
        <w:t>B</w:t>
      </w:r>
      <w:r w:rsidRPr="000E518B" w:rsidR="000E518B">
        <w:t xml:space="preserve">ut that's enough from me. Our two guest speakers today are activity leads on some of these projects. So, we use these webinars </w:t>
      </w:r>
      <w:proofErr w:type="gramStart"/>
      <w:r w:rsidRPr="000E518B" w:rsidR="000E518B">
        <w:t>as a way to</w:t>
      </w:r>
      <w:proofErr w:type="gramEnd"/>
      <w:r w:rsidRPr="000E518B" w:rsidR="000E518B">
        <w:t xml:space="preserve"> get more visibility on some of these activities that align with Animalplan.</w:t>
      </w:r>
    </w:p>
    <w:p w:rsidRPr="000E518B" w:rsidR="000E518B" w:rsidP="000E518B" w:rsidRDefault="000E518B" w14:paraId="7A9E1037" w14:textId="5B75C5CB">
      <w:r w:rsidRPr="000E518B">
        <w:t xml:space="preserve">First up, I'd like to introduce Jana Batovska from Agriculture Victoria who's going to provide us with an update on the Australian Biosecurity Genomic Database for notifiable terrestrial animal viruses. </w:t>
      </w:r>
      <w:r w:rsidRPr="000E518B" w:rsidR="00B50F20">
        <w:t>So,</w:t>
      </w:r>
      <w:r w:rsidRPr="000E518B">
        <w:t xml:space="preserve"> Jana is a </w:t>
      </w:r>
      <w:r w:rsidR="009D37A7">
        <w:t>R</w:t>
      </w:r>
      <w:r w:rsidRPr="000E518B">
        <w:t xml:space="preserve">esearch </w:t>
      </w:r>
      <w:r w:rsidR="009D37A7">
        <w:t>S</w:t>
      </w:r>
      <w:r w:rsidRPr="000E518B">
        <w:t xml:space="preserve">cientist with Agriculture </w:t>
      </w:r>
      <w:r w:rsidRPr="000E518B" w:rsidR="00454149">
        <w:t>Victoria,</w:t>
      </w:r>
      <w:r w:rsidRPr="000E518B">
        <w:t xml:space="preserve"> and her role involves the use of novel molecular techniques to support veterinary biosecurity and one health surveillance activities. Thank you, Jana</w:t>
      </w:r>
      <w:r w:rsidR="009D37A7">
        <w:t>,</w:t>
      </w:r>
      <w:r w:rsidRPr="000E518B">
        <w:t xml:space="preserve"> </w:t>
      </w:r>
      <w:r w:rsidR="009D37A7">
        <w:t>o</w:t>
      </w:r>
      <w:r w:rsidRPr="000E518B">
        <w:t>ver to you.</w:t>
      </w:r>
    </w:p>
    <w:p w:rsidRPr="000E518B" w:rsidR="000E518B" w:rsidP="000E518B" w:rsidRDefault="000E518B" w14:paraId="677926C3" w14:textId="3902D58A">
      <w:r w:rsidRPr="000E518B">
        <w:t>Jana Batovska</w:t>
      </w:r>
      <w:r w:rsidR="0079086A">
        <w:t xml:space="preserve">: </w:t>
      </w:r>
      <w:r w:rsidRPr="000E518B">
        <w:t xml:space="preserve">Right. Thank you, Kylie. Good afternoon to everyone. And today I'll be speaking about the Australian Biosecurity Genomic Database, which is a resource that we developed to assist high throughput sequencing analysis as part of the Biosecurity Innovation Program back in 2021 and is something that we're continuing to this day and falls under the Animalplan spectra. </w:t>
      </w:r>
    </w:p>
    <w:p w:rsidRPr="000E518B" w:rsidR="000E518B" w:rsidP="000E518B" w:rsidRDefault="000E518B" w14:paraId="2DD0FF40" w14:textId="5031EAE4">
      <w:r w:rsidRPr="000E518B">
        <w:t xml:space="preserve">So, what is high throughput sequencing for anyone that's not familiar? It's HTS </w:t>
      </w:r>
      <w:r w:rsidR="007C3732">
        <w:t>[</w:t>
      </w:r>
      <w:r w:rsidRPr="000E518B">
        <w:t>High-Throughput Sequencing</w:t>
      </w:r>
      <w:r w:rsidR="007C3732">
        <w:t>]</w:t>
      </w:r>
      <w:r w:rsidRPr="000E518B">
        <w:t>. It's a genomic technology that can sequence everything that's in a sample</w:t>
      </w:r>
      <w:r w:rsidR="00203E0D">
        <w:t>.</w:t>
      </w:r>
      <w:r w:rsidRPr="000E518B">
        <w:t xml:space="preserve"> </w:t>
      </w:r>
      <w:r w:rsidR="00203E0D">
        <w:t>T</w:t>
      </w:r>
      <w:r w:rsidRPr="000E518B">
        <w:t xml:space="preserve">hat includes </w:t>
      </w:r>
      <w:proofErr w:type="gramStart"/>
      <w:r w:rsidRPr="000E518B">
        <w:t>all of</w:t>
      </w:r>
      <w:proofErr w:type="gramEnd"/>
      <w:r w:rsidRPr="000E518B">
        <w:t xml:space="preserve"> the viruses, all the bacteria, and </w:t>
      </w:r>
      <w:proofErr w:type="gramStart"/>
      <w:r w:rsidRPr="000E518B">
        <w:t>all of</w:t>
      </w:r>
      <w:proofErr w:type="gramEnd"/>
      <w:r w:rsidRPr="000E518B">
        <w:t xml:space="preserve"> their genomes as well. And this is </w:t>
      </w:r>
      <w:proofErr w:type="gramStart"/>
      <w:r w:rsidRPr="000E518B">
        <w:t>really useful</w:t>
      </w:r>
      <w:proofErr w:type="gramEnd"/>
      <w:r w:rsidRPr="000E518B">
        <w:t xml:space="preserve"> for pathogen detection</w:t>
      </w:r>
      <w:r w:rsidR="00454149">
        <w:t>,</w:t>
      </w:r>
      <w:r w:rsidRPr="000E518B">
        <w:t xml:space="preserve"> and we use it a lot at AVR (Agriculture Victoria Research) for different animal health activities.</w:t>
      </w:r>
    </w:p>
    <w:p w:rsidRPr="000E518B" w:rsidR="000E518B" w:rsidP="000E518B" w:rsidRDefault="000E518B" w14:paraId="4CC02EE2" w14:textId="35336C2E">
      <w:r w:rsidRPr="000E518B">
        <w:t xml:space="preserve">So, in diagnostics we use it to support our significant animal health disease investigations. These are cases that veterinarians get from farmers or from different areas around Victoria that they haven't been able to diagnose using standard diagnostics. And we sequence those samples to see if we can detect what's in there that has caused the disease. We also use it to support our surveillance activities. So, for instance, we use it in our arbovirus surveillance programme where we screen mosquito populations for arboviruses. We do that using PCR, but we also use HTS to get a broader understanding of </w:t>
      </w:r>
      <w:proofErr w:type="gramStart"/>
      <w:r w:rsidRPr="000E518B">
        <w:t>all of</w:t>
      </w:r>
      <w:proofErr w:type="gramEnd"/>
      <w:r w:rsidRPr="000E518B">
        <w:t xml:space="preserve"> the other viruses that are circulating in a population. </w:t>
      </w:r>
    </w:p>
    <w:p w:rsidRPr="000E518B" w:rsidR="000E518B" w:rsidP="2B1293E5" w:rsidRDefault="000E518B" w14:paraId="5F58FD4D" w14:noSpellErr="1" w14:textId="41B960D8">
      <w:pPr>
        <w:rPr>
          <w:highlight w:val="yellow"/>
        </w:rPr>
      </w:pPr>
      <w:r w:rsidR="000E518B">
        <w:rPr/>
        <w:t xml:space="preserve">We also use it in </w:t>
      </w:r>
      <w:r w:rsidR="000E518B">
        <w:rPr/>
        <w:t>a number of</w:t>
      </w:r>
      <w:r w:rsidR="000E518B">
        <w:rPr/>
        <w:t xml:space="preserve"> our agricultural pest surveillance programmes, in our avian influenza surveillance programme, and we also use it when </w:t>
      </w:r>
      <w:r w:rsidR="000E518B">
        <w:rPr/>
        <w:t>there's</w:t>
      </w:r>
      <w:r w:rsidR="000E518B">
        <w:rPr/>
        <w:t xml:space="preserve"> an outbreak of emergency animal </w:t>
      </w:r>
      <w:r w:rsidR="000E518B">
        <w:rPr/>
        <w:t>disea</w:t>
      </w:r>
      <w:r w:rsidR="000E518B">
        <w:rPr/>
        <w:t xml:space="preserve">se. So recently there was a Japanese </w:t>
      </w:r>
      <w:r w:rsidR="2A4F73F9">
        <w:rPr/>
        <w:t>e</w:t>
      </w:r>
      <w:r w:rsidR="000E518B">
        <w:rPr/>
        <w:t xml:space="preserve">ncephalitis </w:t>
      </w:r>
      <w:r w:rsidR="78ECC963">
        <w:rPr/>
        <w:t>v</w:t>
      </w:r>
      <w:r w:rsidR="000E518B">
        <w:rPr/>
        <w:t xml:space="preserve">irus outbreak and just last year there was a Murray Valley encephalitis virus outbreak. And in these cases, it's </w:t>
      </w:r>
      <w:r w:rsidR="000E518B">
        <w:rPr/>
        <w:t>really useful</w:t>
      </w:r>
      <w:r w:rsidR="000E518B">
        <w:rPr/>
        <w:t xml:space="preserve"> to perform genomic epidemiology where you sequence the whole genome of the virus in a sample and compare it to other genomes from that virus, from other samples and previous outbreaks to get an idea of how the virus is being transmitted and where it might have come from. So, these are ways </w:t>
      </w:r>
      <w:r w:rsidR="60B1E235">
        <w:rPr/>
        <w:t>t</w:t>
      </w:r>
      <w:r w:rsidR="000E518B">
        <w:rPr/>
        <w:t xml:space="preserve">hat we use HTS. </w:t>
      </w:r>
    </w:p>
    <w:p w:rsidRPr="000E518B" w:rsidR="000E518B" w:rsidP="000E518B" w:rsidRDefault="000E518B" w14:paraId="673E9841" w14:textId="1E23E5CF">
      <w:r w:rsidRPr="000E518B">
        <w:t xml:space="preserve">Metagenomic HTS is a certain type where you sequence everything that's in the sample. And this is done by taking the sample, extracting the nucleic acid, preparing libraries from that nucleic acid to sequence on a high throughput sequencer. And that outputs </w:t>
      </w:r>
      <w:proofErr w:type="gramStart"/>
      <w:r w:rsidRPr="000E518B">
        <w:t>all of</w:t>
      </w:r>
      <w:proofErr w:type="gramEnd"/>
      <w:r w:rsidRPr="000E518B">
        <w:t xml:space="preserve"> these reads. There's millions and millions of different reads and you can trim those for poor quality bases. And then you can either </w:t>
      </w:r>
      <w:r w:rsidRPr="000E518B">
        <w:lastRenderedPageBreak/>
        <w:t xml:space="preserve">assemble those reads into longer sequences, which are called contigs and compare those contigs to </w:t>
      </w:r>
      <w:r w:rsidR="00F939FC">
        <w:t>a</w:t>
      </w:r>
      <w:r w:rsidRPr="000E518B">
        <w:t xml:space="preserve"> database of sequences to figure out what that sequence is and whether it's a pathogen. Or you can take the reads and directly map them to pathogen reference sequences to figure out if that pathogen is there. Both methods use reference sequence databases and the type of database that you use really affects the results that you get from your analysis. </w:t>
      </w:r>
    </w:p>
    <w:p w:rsidRPr="000E518B" w:rsidR="000E518B" w:rsidP="000E518B" w:rsidRDefault="000E518B" w14:paraId="7E89FF3C" w14:textId="61738B1F">
      <w:r w:rsidRPr="000E518B">
        <w:t xml:space="preserve">So, a </w:t>
      </w:r>
      <w:proofErr w:type="gramStart"/>
      <w:r w:rsidR="001C45C7">
        <w:t xml:space="preserve">really </w:t>
      </w:r>
      <w:r w:rsidRPr="000E518B">
        <w:t>commonly</w:t>
      </w:r>
      <w:proofErr w:type="gramEnd"/>
      <w:r w:rsidRPr="000E518B">
        <w:t xml:space="preserve"> used database is NT or NR from NCBI </w:t>
      </w:r>
      <w:r w:rsidR="001C45C7">
        <w:t>[</w:t>
      </w:r>
      <w:r w:rsidRPr="000E518B">
        <w:t>National Centre for Biotechnology Information</w:t>
      </w:r>
      <w:r w:rsidR="001C45C7">
        <w:t>]</w:t>
      </w:r>
      <w:r w:rsidRPr="000E518B">
        <w:t xml:space="preserve">. And this is basically a collection of everything that has ever been sequenced and uploaded to GenBank or to NT NCBI. And it's </w:t>
      </w:r>
      <w:proofErr w:type="gramStart"/>
      <w:r w:rsidRPr="000E518B">
        <w:t>really handy</w:t>
      </w:r>
      <w:proofErr w:type="gramEnd"/>
      <w:r w:rsidRPr="000E518B">
        <w:t xml:space="preserve"> because if you want to know what a sequence is, this is the most comprehensive way you can do that. But it's a massive database, which means it takes a </w:t>
      </w:r>
      <w:proofErr w:type="gramStart"/>
      <w:r w:rsidRPr="000E518B">
        <w:t>really long</w:t>
      </w:r>
      <w:proofErr w:type="gramEnd"/>
      <w:r w:rsidRPr="000E518B">
        <w:t xml:space="preserve"> time to analyse your sequences using that database. And you can see out here on the left you when you compare </w:t>
      </w:r>
      <w:proofErr w:type="gramStart"/>
      <w:r w:rsidRPr="000E518B">
        <w:t>all of</w:t>
      </w:r>
      <w:proofErr w:type="gramEnd"/>
      <w:r w:rsidRPr="000E518B">
        <w:t xml:space="preserve"> your contigs, for example, each one of those contigs is going to have a match to something in the database. And then you </w:t>
      </w:r>
      <w:proofErr w:type="gramStart"/>
      <w:r w:rsidRPr="000E518B">
        <w:t>have to</w:t>
      </w:r>
      <w:proofErr w:type="gramEnd"/>
      <w:r w:rsidRPr="000E518B">
        <w:t xml:space="preserve"> go through and figure out, is that a pathogen, is it a pathogen that I care about? Is it </w:t>
      </w:r>
      <w:proofErr w:type="gramStart"/>
      <w:r w:rsidRPr="000E518B">
        <w:t>actually a</w:t>
      </w:r>
      <w:proofErr w:type="gramEnd"/>
      <w:r w:rsidRPr="000E518B">
        <w:t xml:space="preserve"> match? Because sometimes they're not actual real matches. </w:t>
      </w:r>
    </w:p>
    <w:p w:rsidR="00890154" w:rsidP="000E518B" w:rsidRDefault="000E518B" w14:paraId="101AD3D0" w14:textId="77777777">
      <w:r w:rsidRPr="000E518B">
        <w:t>So, for example, you can have mismatches to artefacts that are in the database, so there can be tags or primers or controls that are in the database that are matching your sequence. So</w:t>
      </w:r>
      <w:r w:rsidR="00D86326">
        <w:t>,</w:t>
      </w:r>
      <w:r w:rsidRPr="000E518B">
        <w:t xml:space="preserve"> for example, here you've got an Ebola sequence that's connected to a Streptavidin Tag, and that's matching a tag in your database, and you suddenly have Ebola. But you don't have Ebola, you have matching tags, but that's going to create confusion in your analysis if you haven't accounted for that. So</w:t>
      </w:r>
      <w:r w:rsidR="00D86326">
        <w:t>,</w:t>
      </w:r>
      <w:r w:rsidRPr="000E518B">
        <w:t xml:space="preserve"> there's lots of different issues. There's lots of unidentified misclassified sequences, like for example this unidentified virus. It's just an unidentified virus that's been uploaded. It's unpublished</w:t>
      </w:r>
      <w:r w:rsidR="00D86326">
        <w:t>,</w:t>
      </w:r>
      <w:r w:rsidRPr="000E518B">
        <w:t xml:space="preserve"> </w:t>
      </w:r>
      <w:r w:rsidR="00D86326">
        <w:t>t</w:t>
      </w:r>
      <w:r w:rsidRPr="000E518B">
        <w:t>here's no information about what it is</w:t>
      </w:r>
      <w:r w:rsidR="00D86326">
        <w:t>, a</w:t>
      </w:r>
      <w:r w:rsidRPr="000E518B">
        <w:t xml:space="preserve">nd if your data matches that, that's not very helpful to you. So, </w:t>
      </w:r>
      <w:proofErr w:type="gramStart"/>
      <w:r w:rsidRPr="000E518B">
        <w:t>in order to</w:t>
      </w:r>
      <w:proofErr w:type="gramEnd"/>
      <w:r w:rsidRPr="000E518B">
        <w:t xml:space="preserve"> be able to use HTS data to detect pathogens, you need a curated, verified, targeted database if you want to get a rapid response. </w:t>
      </w:r>
    </w:p>
    <w:p w:rsidR="00DA397C" w:rsidP="000E518B" w:rsidRDefault="000E518B" w14:paraId="32FDB4E7" w14:textId="4A11DCF5">
      <w:r w:rsidRPr="000E518B">
        <w:t xml:space="preserve">And that's what this database project was </w:t>
      </w:r>
      <w:proofErr w:type="gramStart"/>
      <w:r w:rsidRPr="000E518B">
        <w:t>really about</w:t>
      </w:r>
      <w:proofErr w:type="gramEnd"/>
      <w:r w:rsidRPr="000E518B">
        <w:t>. It was funded underneath the Biosecurity Innovation Program back in 2021 via DAWE</w:t>
      </w:r>
      <w:r w:rsidR="00890154">
        <w:t xml:space="preserve"> [Department of Agriculture, Water and Environment]</w:t>
      </w:r>
      <w:r w:rsidRPr="000E518B">
        <w:t xml:space="preserve">, which is DAFF </w:t>
      </w:r>
      <w:r w:rsidR="00890154">
        <w:t xml:space="preserve">[Department of Agriculture, Fisheries and Forestry] </w:t>
      </w:r>
      <w:r w:rsidRPr="000E518B">
        <w:t xml:space="preserve">now. And we wanted to create a database that would assist HTS users </w:t>
      </w:r>
      <w:r w:rsidR="008E2732">
        <w:t>in</w:t>
      </w:r>
      <w:r w:rsidRPr="000E518B">
        <w:t xml:space="preserve"> figuring out if the data that they're analysing might have a virus that causes the notifiable disease in it. So</w:t>
      </w:r>
      <w:r w:rsidR="008E2732">
        <w:t>,</w:t>
      </w:r>
      <w:r w:rsidRPr="000E518B">
        <w:t xml:space="preserve"> DAFF has a national notifiable disease list</w:t>
      </w:r>
      <w:r w:rsidR="008E2732">
        <w:t>,</w:t>
      </w:r>
      <w:r w:rsidRPr="000E518B">
        <w:t xml:space="preserve"> </w:t>
      </w:r>
      <w:r w:rsidR="008E2732">
        <w:t>y</w:t>
      </w:r>
      <w:r w:rsidRPr="000E518B">
        <w:t>ou can see some of it on the right there</w:t>
      </w:r>
      <w:r w:rsidR="008E2732">
        <w:t>,</w:t>
      </w:r>
      <w:r w:rsidRPr="000E518B">
        <w:t xml:space="preserve"> and it's just a list of all the diseases that if we detect them in Australia, it needs to be notified.</w:t>
      </w:r>
    </w:p>
    <w:p w:rsidRPr="000E518B" w:rsidR="000E518B" w:rsidP="000E518B" w:rsidRDefault="000E518B" w14:paraId="4E7696A8" w14:textId="5F0EDD46">
      <w:r w:rsidRPr="000E518B">
        <w:t xml:space="preserve">And we started this database just looking at the nationally notifiable diseases of terrestrial animals that are caused by viruses. So, we just started with this specific </w:t>
      </w:r>
      <w:proofErr w:type="gramStart"/>
      <w:r w:rsidRPr="000E518B">
        <w:t>scope</w:t>
      </w:r>
      <w:proofErr w:type="gramEnd"/>
      <w:r w:rsidRPr="000E518B">
        <w:t xml:space="preserve"> and the idea was helping HTS users answer the question, does my data contain reads from a notifiable animal disease in Australia caused by a virus? And the reason why this can be a difficult question to answer is because it is a notifiable disease list, not a notifiable pathogen list, which can get confusing.</w:t>
      </w:r>
      <w:r w:rsidR="00C57C6D">
        <w:t xml:space="preserve"> </w:t>
      </w:r>
      <w:r w:rsidRPr="000E518B">
        <w:t xml:space="preserve">So, for example, one of the notifiable diseases is infection with Teschovirus A, which causes porcine enteroviral encephalomyelitis. There are over 15 different genotypes of Teschovirus A, and there's also Teschovirus B which is really </w:t>
      </w:r>
      <w:proofErr w:type="gramStart"/>
      <w:r w:rsidRPr="000E518B">
        <w:t>similar to</w:t>
      </w:r>
      <w:proofErr w:type="gramEnd"/>
      <w:r w:rsidRPr="000E518B">
        <w:t xml:space="preserve"> Teschovirus A. So, if you have a sequence that looks like Teschovirus A, it takes </w:t>
      </w:r>
      <w:proofErr w:type="gramStart"/>
      <w:r w:rsidRPr="000E518B">
        <w:t>a number of</w:t>
      </w:r>
      <w:proofErr w:type="gramEnd"/>
      <w:r w:rsidRPr="000E518B">
        <w:t xml:space="preserve"> steps to figure out whether that is </w:t>
      </w:r>
      <w:proofErr w:type="gramStart"/>
      <w:r w:rsidRPr="000E518B">
        <w:t>actually notifiable</w:t>
      </w:r>
      <w:proofErr w:type="gramEnd"/>
      <w:r w:rsidRPr="000E518B">
        <w:t xml:space="preserve"> or not. So, there's some complexity associated with that.</w:t>
      </w:r>
    </w:p>
    <w:p w:rsidR="00C154C3" w:rsidP="000E518B" w:rsidRDefault="000E518B" w14:paraId="1844C5D0" w14:textId="77777777">
      <w:r w:rsidRPr="000E518B">
        <w:lastRenderedPageBreak/>
        <w:t xml:space="preserve">Another example is duck virus hepatitis, which is a notifiable disease, but it's </w:t>
      </w:r>
      <w:proofErr w:type="gramStart"/>
      <w:r w:rsidRPr="000E518B">
        <w:t>actually caused</w:t>
      </w:r>
      <w:proofErr w:type="gramEnd"/>
      <w:r w:rsidRPr="000E518B">
        <w:t xml:space="preserve"> by three different viral species across two different viral families. So, </w:t>
      </w:r>
      <w:proofErr w:type="gramStart"/>
      <w:r w:rsidRPr="000E518B">
        <w:t>in order for</w:t>
      </w:r>
      <w:proofErr w:type="gramEnd"/>
      <w:r w:rsidRPr="000E518B">
        <w:t xml:space="preserve"> you to know that this virus that I have is </w:t>
      </w:r>
      <w:proofErr w:type="gramStart"/>
      <w:r w:rsidRPr="000E518B">
        <w:t>actually causing</w:t>
      </w:r>
      <w:proofErr w:type="gramEnd"/>
      <w:r w:rsidRPr="000E518B">
        <w:t xml:space="preserve"> notifiable duck virus hepatitis you need more information.</w:t>
      </w:r>
    </w:p>
    <w:p w:rsidRPr="000E518B" w:rsidR="000E518B" w:rsidP="000E518B" w:rsidRDefault="000E518B" w14:paraId="3D9F0D6B" w14:textId="28304C89">
      <w:r w:rsidRPr="000E518B">
        <w:t>So, the idea was to create a database that would help with this type of analysis and with these types of questions.</w:t>
      </w:r>
      <w:r w:rsidR="00C154C3">
        <w:t xml:space="preserve"> </w:t>
      </w:r>
      <w:r w:rsidRPr="000E518B">
        <w:t>So, the first iteration of the database contains 60 viruses representing 21 viral families, which is represented by the figure on the right. And the red viruses are RNA viruses</w:t>
      </w:r>
      <w:r w:rsidR="00E62612">
        <w:t>, a</w:t>
      </w:r>
      <w:r w:rsidRPr="000E518B">
        <w:t xml:space="preserve">nd you've got other DNA viruses in different colours. And each virus was represented by a single isolate and where possible the </w:t>
      </w:r>
      <w:proofErr w:type="spellStart"/>
      <w:r w:rsidRPr="000E518B">
        <w:t>RefSeq</w:t>
      </w:r>
      <w:proofErr w:type="spellEnd"/>
      <w:r w:rsidRPr="000E518B">
        <w:t xml:space="preserve"> </w:t>
      </w:r>
      <w:r w:rsidR="00A67192">
        <w:t>[</w:t>
      </w:r>
      <w:r w:rsidRPr="00A67192" w:rsidR="00A67192">
        <w:t>NCBI Reference Sequence</w:t>
      </w:r>
      <w:r w:rsidR="00A67192">
        <w:t>] D</w:t>
      </w:r>
      <w:r w:rsidRPr="000E518B">
        <w:t>atabase genome sequence</w:t>
      </w:r>
      <w:r w:rsidR="000E1687">
        <w:t>, b</w:t>
      </w:r>
      <w:r w:rsidRPr="000E518B">
        <w:t>ecause this is a verified database from NCBI that is a good quality sequence for that virus</w:t>
      </w:r>
      <w:r w:rsidR="000E1687">
        <w:t>.</w:t>
      </w:r>
      <w:r w:rsidRPr="000E518B">
        <w:t xml:space="preserve"> </w:t>
      </w:r>
      <w:r w:rsidR="000E1687">
        <w:t>A</w:t>
      </w:r>
      <w:r w:rsidRPr="000E518B">
        <w:t xml:space="preserve">nd we made that available on the GitHub repository where the database is stored and publicly available. </w:t>
      </w:r>
    </w:p>
    <w:p w:rsidRPr="000E518B" w:rsidR="000E518B" w:rsidP="000E518B" w:rsidRDefault="000E518B" w14:paraId="41CE8E38" w14:textId="4018A50E">
      <w:r w:rsidRPr="000E518B">
        <w:t xml:space="preserve">And we also have other resources available on that GitHub repository. So, the main page of the GitHub is this README file which contains user guidelines on how to use the database with your HTS data. So, it recommended analysis pipeline with different programmes that you can use, proposed thresholds on how to analyse the results. So, is this a positive? Is this not? How to follow up a possible positive from the initial screen? So, you can see here this is an example of showing how you can use sequence identity to figure out if a virus is there or not. It's not just genome coverage because that can </w:t>
      </w:r>
      <w:proofErr w:type="gramStart"/>
      <w:r w:rsidRPr="000E518B">
        <w:t>definitely help</w:t>
      </w:r>
      <w:proofErr w:type="gramEnd"/>
      <w:r w:rsidRPr="000E518B">
        <w:t xml:space="preserve"> in assessing your results as well. And for when you are quite sure that you do have a virus in your data that is causing a notifiable disease, how to then go and report that. So, there's contacts for state veterinary laboratories, there's the EAD </w:t>
      </w:r>
      <w:r w:rsidR="00870F14">
        <w:t xml:space="preserve">[Emergency Animal Disease] </w:t>
      </w:r>
      <w:r w:rsidRPr="000E518B">
        <w:t>hotline which you can contact 24/7</w:t>
      </w:r>
      <w:r w:rsidR="00870F14">
        <w:t>,</w:t>
      </w:r>
      <w:r w:rsidRPr="000E518B">
        <w:t xml:space="preserve"> and basically just trying to improve and increase the number of notifications that we get from people who are looking at HTS data, because often there are notifiable viruses there, it's just that people don't know that or know what to do with that. </w:t>
      </w:r>
    </w:p>
    <w:p w:rsidRPr="000E518B" w:rsidR="000E518B" w:rsidP="000E518B" w:rsidRDefault="000E518B" w14:paraId="3295FCAE" w14:textId="2B92A4CC">
      <w:r w:rsidRPr="000E518B">
        <w:t xml:space="preserve">We also have included a guide on all the viruses in the database in the </w:t>
      </w:r>
      <w:r w:rsidR="009A303A">
        <w:t>‘</w:t>
      </w:r>
      <w:r w:rsidRPr="000E518B">
        <w:t>wiki</w:t>
      </w:r>
      <w:r w:rsidR="009A303A">
        <w:t>’</w:t>
      </w:r>
      <w:r w:rsidRPr="000E518B">
        <w:t xml:space="preserve"> section of the GitHub page, and this provides information on each of the viruses</w:t>
      </w:r>
      <w:r w:rsidR="00683C68">
        <w:t>,</w:t>
      </w:r>
      <w:r w:rsidRPr="000E518B">
        <w:t xml:space="preserve"> </w:t>
      </w:r>
      <w:r w:rsidR="00683C68">
        <w:t>l</w:t>
      </w:r>
      <w:r w:rsidRPr="000E518B">
        <w:t>inks to things like AUSVETPLAN for that disease, the OIE manual, different information on the genotypes that virus might have, the species demarcation criteria to help determine if the sequences that you have are actually belonging to a virus species. And this is again designed to help users, particularly those that don't have a virology background or an animal health background</w:t>
      </w:r>
      <w:r w:rsidR="00683C68">
        <w:t>,</w:t>
      </w:r>
      <w:r w:rsidRPr="000E518B">
        <w:t xml:space="preserve"> to get an understanding of these viruses</w:t>
      </w:r>
      <w:r w:rsidR="00683C68">
        <w:t>,</w:t>
      </w:r>
      <w:r w:rsidRPr="000E518B">
        <w:t xml:space="preserve"> </w:t>
      </w:r>
      <w:r w:rsidR="00683C68">
        <w:t>t</w:t>
      </w:r>
      <w:r w:rsidRPr="000E518B">
        <w:t>he nuances of their genomes</w:t>
      </w:r>
      <w:r w:rsidR="00683C68">
        <w:t>,</w:t>
      </w:r>
      <w:r w:rsidRPr="000E518B">
        <w:t xml:space="preserve"> and how they can understand the data that they have in relation to whether that virus is there or not.</w:t>
      </w:r>
    </w:p>
    <w:p w:rsidRPr="000E518B" w:rsidR="000E518B" w:rsidP="000E518B" w:rsidRDefault="000E518B" w14:paraId="3F0B8065" w14:textId="472C72C0">
      <w:r w:rsidRPr="000E518B">
        <w:t>We have expanded the database. So last year we expanded it to include the aquatic animals as well</w:t>
      </w:r>
      <w:r w:rsidR="00871965">
        <w:t>, s</w:t>
      </w:r>
      <w:r w:rsidRPr="000E518B">
        <w:t>o the nationally notifiable viral diseases of aquatic animals</w:t>
      </w:r>
      <w:r w:rsidR="00871965">
        <w:t>,</w:t>
      </w:r>
      <w:r w:rsidRPr="000E518B">
        <w:t xml:space="preserve"> which increase the number of viruses to 92, representing 33 viral families. We also added some contemporary isolates from our own collection to update some of the strains that were there. And we're proposing a third and final expansion of the database, which would include having the state based notifiable viral diseases as well as the national ones for terrestrial and aquatic animals. </w:t>
      </w:r>
      <w:proofErr w:type="gramStart"/>
      <w:r w:rsidRPr="000E518B">
        <w:t>And also</w:t>
      </w:r>
      <w:proofErr w:type="gramEnd"/>
      <w:r w:rsidRPr="000E518B">
        <w:t xml:space="preserve">, again, increasing the number of contemporary strains, but also the number of strains for viruses that have </w:t>
      </w:r>
      <w:proofErr w:type="gramStart"/>
      <w:r w:rsidRPr="000E518B">
        <w:t>really diverse</w:t>
      </w:r>
      <w:proofErr w:type="gramEnd"/>
      <w:r w:rsidRPr="000E518B">
        <w:t xml:space="preserve"> genomes. So, currently, there's just one representative sequence for most of them. So, for the ones that have lots of subtypes or lots of diversity, increasing the number of reference sequences to improve the sensitivity of the database.</w:t>
      </w:r>
    </w:p>
    <w:p w:rsidRPr="000E518B" w:rsidR="000E518B" w:rsidP="000E518B" w:rsidRDefault="000E518B" w14:paraId="16DCBA5E" w14:textId="614FE974">
      <w:r w:rsidRPr="000E518B">
        <w:t xml:space="preserve">We also </w:t>
      </w:r>
      <w:proofErr w:type="gramStart"/>
      <w:r w:rsidRPr="000E518B">
        <w:t>have to</w:t>
      </w:r>
      <w:proofErr w:type="gramEnd"/>
      <w:r w:rsidRPr="000E518B">
        <w:t xml:space="preserve"> investigate the addition of bacterial pathogens to the database</w:t>
      </w:r>
      <w:r w:rsidR="00AF5F3E">
        <w:t>.</w:t>
      </w:r>
      <w:r w:rsidRPr="000E518B">
        <w:t xml:space="preserve"> </w:t>
      </w:r>
      <w:r w:rsidR="00AF5F3E">
        <w:t>B</w:t>
      </w:r>
      <w:r w:rsidRPr="000E518B">
        <w:t xml:space="preserve">acterial genomes are quite bigger than viruses </w:t>
      </w:r>
      <w:r w:rsidR="00AF5F3E">
        <w:t>a</w:t>
      </w:r>
      <w:r w:rsidRPr="000E518B">
        <w:t>nd so we want</w:t>
      </w:r>
      <w:r w:rsidR="00D6266B">
        <w:t>ed</w:t>
      </w:r>
      <w:r w:rsidRPr="000E518B">
        <w:t xml:space="preserve"> to have a look at how we can include reference </w:t>
      </w:r>
      <w:r w:rsidRPr="000E518B">
        <w:lastRenderedPageBreak/>
        <w:t xml:space="preserve">sequences for bacteria to be </w:t>
      </w:r>
      <w:proofErr w:type="gramStart"/>
      <w:r w:rsidRPr="000E518B">
        <w:t>actually useful</w:t>
      </w:r>
      <w:proofErr w:type="gramEnd"/>
      <w:r w:rsidRPr="000E518B">
        <w:t xml:space="preserve"> for screening HTS data in the data</w:t>
      </w:r>
      <w:r w:rsidR="00D6266B">
        <w:t>,</w:t>
      </w:r>
      <w:r w:rsidRPr="000E518B">
        <w:t xml:space="preserve"> </w:t>
      </w:r>
      <w:r w:rsidR="00D6266B">
        <w:t>s</w:t>
      </w:r>
      <w:r w:rsidRPr="000E518B">
        <w:t>o we've got some bacteriologists on board to help us out with that</w:t>
      </w:r>
      <w:r w:rsidR="00D6266B">
        <w:t>.</w:t>
      </w:r>
      <w:r w:rsidRPr="000E518B">
        <w:t xml:space="preserve"> </w:t>
      </w:r>
      <w:proofErr w:type="gramStart"/>
      <w:r w:rsidR="00D6266B">
        <w:t>A</w:t>
      </w:r>
      <w:r w:rsidRPr="000E518B">
        <w:t>nd also</w:t>
      </w:r>
      <w:proofErr w:type="gramEnd"/>
      <w:r w:rsidRPr="000E518B">
        <w:t xml:space="preserve"> creating an eLearning package to again help facilitate using the database and increasing its </w:t>
      </w:r>
      <w:r w:rsidRPr="000E518B" w:rsidR="00FF5183">
        <w:t>uptake</w:t>
      </w:r>
      <w:r w:rsidR="00FF5183">
        <w:t xml:space="preserve"> and</w:t>
      </w:r>
      <w:r w:rsidRPr="000E518B">
        <w:t xml:space="preserve"> looking for a collaborator to assist with the long-term maintenance and development of the database moving forward.</w:t>
      </w:r>
    </w:p>
    <w:p w:rsidRPr="000E518B" w:rsidR="000E518B" w:rsidP="000E518B" w:rsidRDefault="000E518B" w14:paraId="2CE674BA" w14:textId="7883F12D">
      <w:r w:rsidRPr="000E518B">
        <w:t xml:space="preserve">So, if you want to access the database it's available on GitHub, you just enter </w:t>
      </w:r>
      <w:hyperlink w:history="1" r:id="rId18">
        <w:r w:rsidRPr="000E518B">
          <w:rPr>
            <w:rStyle w:val="Hyperlink"/>
          </w:rPr>
          <w:t>Australian Biosecurity Generic Database</w:t>
        </w:r>
      </w:hyperlink>
      <w:r w:rsidRPr="000E518B">
        <w:t xml:space="preserve"> on GitHub, you should be able to find it. GitHub is great because it enables version control so you can track changes in the database </w:t>
      </w:r>
      <w:proofErr w:type="gramStart"/>
      <w:r w:rsidRPr="000E518B">
        <w:t>and also</w:t>
      </w:r>
      <w:proofErr w:type="gramEnd"/>
      <w:r w:rsidRPr="000E518B">
        <w:t xml:space="preserve"> provide feedback and suggest changes. And we've also submitted a paper about the database to the database journal so hopefully that will be published soon. </w:t>
      </w:r>
    </w:p>
    <w:p w:rsidRPr="000E518B" w:rsidR="000E518B" w:rsidP="000E518B" w:rsidRDefault="000E518B" w14:paraId="72DC2EDE" w14:textId="2454576B">
      <w:r w:rsidRPr="000E518B">
        <w:t xml:space="preserve">So, I’d just like to acknowledge all the people who have worked on this project and Agriculture Victoria, </w:t>
      </w:r>
      <w:proofErr w:type="gramStart"/>
      <w:r w:rsidRPr="000E518B">
        <w:t>and also</w:t>
      </w:r>
      <w:proofErr w:type="gramEnd"/>
      <w:r w:rsidRPr="000E518B">
        <w:t xml:space="preserve"> the collaborators we have </w:t>
      </w:r>
      <w:r w:rsidR="00067E73">
        <w:t>a</w:t>
      </w:r>
      <w:r w:rsidRPr="000E518B">
        <w:t>t DAFF, particularly William Wong who's been a strong supporter of this database since its conception. And thank you for all listening. And yeah, if you have any questions, feel free to contact me or ask me now.</w:t>
      </w:r>
    </w:p>
    <w:p w:rsidR="00C57C6D" w:rsidP="000E518B" w:rsidRDefault="0079086A" w14:paraId="35080637" w14:textId="77777777">
      <w:r>
        <w:t xml:space="preserve">Kylie Hewson: </w:t>
      </w:r>
      <w:r w:rsidRPr="000E518B" w:rsidR="000E518B">
        <w:t>Thanks</w:t>
      </w:r>
      <w:r w:rsidR="00C57C6D">
        <w:t>, t</w:t>
      </w:r>
      <w:r w:rsidRPr="000E518B" w:rsidR="000E518B">
        <w:t xml:space="preserve">hanks for that, Jana. I'm totally impressed with your pronunciation of those pathogen names. </w:t>
      </w:r>
    </w:p>
    <w:p w:rsidRPr="000E518B" w:rsidR="000E518B" w:rsidP="000E518B" w:rsidRDefault="00C57C6D" w14:paraId="5151D881" w14:textId="584BBD61">
      <w:r w:rsidRPr="000E518B">
        <w:t>Jana Batovska</w:t>
      </w:r>
      <w:r>
        <w:t xml:space="preserve">: </w:t>
      </w:r>
      <w:r w:rsidRPr="000E518B" w:rsidR="000E518B">
        <w:t>Thank you.</w:t>
      </w:r>
    </w:p>
    <w:p w:rsidRPr="000E518B" w:rsidR="000E518B" w:rsidP="000E518B" w:rsidRDefault="00C57C6D" w14:paraId="4BEBAAF9" w14:textId="1EFFE33C">
      <w:r>
        <w:t xml:space="preserve">Kylie Hewson: </w:t>
      </w:r>
      <w:r w:rsidRPr="000E518B" w:rsidR="000E518B">
        <w:t>Clearly you live in that that space on a day-to-day basis. I will just check with Julia if there's any questions from those online</w:t>
      </w:r>
      <w:r w:rsidR="00A70AC3">
        <w:t>, b</w:t>
      </w:r>
      <w:r w:rsidRPr="000E518B" w:rsidR="000E518B">
        <w:t>ut a quick question for me</w:t>
      </w:r>
      <w:r w:rsidR="00A70AC3">
        <w:t>. Y</w:t>
      </w:r>
      <w:r w:rsidRPr="000E518B" w:rsidR="000E518B">
        <w:t>ou talked about the NCBI database</w:t>
      </w:r>
      <w:r w:rsidR="00A70AC3">
        <w:t>,</w:t>
      </w:r>
      <w:r w:rsidRPr="000E518B" w:rsidR="000E518B">
        <w:t xml:space="preserve"> I've worked with that database</w:t>
      </w:r>
      <w:r w:rsidR="00A70AC3">
        <w:t>,</w:t>
      </w:r>
      <w:r w:rsidRPr="000E518B" w:rsidR="000E518B">
        <w:t xml:space="preserve"> I know how much stuff comes back when you put something in it. How much faster is it when you're processing a sequence? </w:t>
      </w:r>
    </w:p>
    <w:p w:rsidR="00171270" w:rsidP="000E518B" w:rsidRDefault="0079086A" w14:paraId="74C31F12" w14:textId="7C8BF00B">
      <w:r w:rsidRPr="000E518B">
        <w:t>Jana Batovska</w:t>
      </w:r>
      <w:r>
        <w:t xml:space="preserve">: </w:t>
      </w:r>
      <w:r w:rsidRPr="000E518B" w:rsidR="000E518B">
        <w:t>I guess it depends on what you're what you're processing. So, for example if you're just searching one sequence, I mean it would be it would be just milliseconds searching this database compared to NT for example. I think the big differences come when you're trying to analyse a whole set of sequences. So, for example the output of your assembly</w:t>
      </w:r>
      <w:r w:rsidR="00A70AC3">
        <w:t>,</w:t>
      </w:r>
      <w:r w:rsidRPr="000E518B" w:rsidR="000E518B">
        <w:t xml:space="preserve"> you might have hundreds or thousands of contigs. That's when you start to see differences. Searching a set of contigs against this database, because it's made up of just about 100 sequences or so, it'll take seconds in a pipeline</w:t>
      </w:r>
      <w:r w:rsidR="00A70AC3">
        <w:t>.</w:t>
      </w:r>
      <w:r w:rsidRPr="000E518B" w:rsidR="000E518B">
        <w:t xml:space="preserve"> </w:t>
      </w:r>
      <w:r w:rsidR="00A70AC3">
        <w:t>W</w:t>
      </w:r>
      <w:r w:rsidRPr="000E518B" w:rsidR="000E518B">
        <w:t>ith NT or NR – hours</w:t>
      </w:r>
      <w:r w:rsidR="006C40AB">
        <w:t>,</w:t>
      </w:r>
      <w:r w:rsidRPr="000E518B" w:rsidR="000E518B">
        <w:t xml:space="preserve"> </w:t>
      </w:r>
      <w:r w:rsidR="006C40AB">
        <w:t>i</w:t>
      </w:r>
      <w:r w:rsidRPr="000E518B" w:rsidR="000E518B">
        <w:t>t would take you hours to properly search it, which in some cases you need to do if you don't know what's in there and you want to find out.</w:t>
      </w:r>
    </w:p>
    <w:p w:rsidRPr="000E518B" w:rsidR="000E518B" w:rsidP="000E518B" w:rsidRDefault="000E518B" w14:paraId="7619C7AE" w14:textId="4603354F">
      <w:r w:rsidRPr="000E518B">
        <w:t xml:space="preserve">But that part of the analysis is just one part of the length of time to get the result. But the result itself is </w:t>
      </w:r>
      <w:proofErr w:type="gramStart"/>
      <w:r w:rsidRPr="000E518B">
        <w:t>actually where</w:t>
      </w:r>
      <w:proofErr w:type="gramEnd"/>
      <w:r w:rsidRPr="000E518B">
        <w:t xml:space="preserve"> the real time is, to take to analyse it. Because you get that result after a few hours, that's already a long time and then you </w:t>
      </w:r>
      <w:proofErr w:type="gramStart"/>
      <w:r w:rsidRPr="000E518B">
        <w:t>have to</w:t>
      </w:r>
      <w:proofErr w:type="gramEnd"/>
      <w:r w:rsidRPr="000E518B">
        <w:t xml:space="preserve"> </w:t>
      </w:r>
      <w:proofErr w:type="gramStart"/>
      <w:r w:rsidRPr="000E518B">
        <w:t>actually figure</w:t>
      </w:r>
      <w:proofErr w:type="gramEnd"/>
      <w:r w:rsidRPr="000E518B">
        <w:t xml:space="preserve"> out what that result means. So going through every single result and being like, ok, is this a real result, is this the pathogen that I care about, all of that. So yeah, it's how long does it take to process it computationally, but then also how long does it take to analyse the results</w:t>
      </w:r>
      <w:r w:rsidR="00171270">
        <w:t>.</w:t>
      </w:r>
      <w:r w:rsidRPr="000E518B">
        <w:t xml:space="preserve"> So, using a smaller targeted database saves you lots of time in both areas, particularly the latter, the analysis part.</w:t>
      </w:r>
    </w:p>
    <w:p w:rsidRPr="000E518B" w:rsidR="000E518B" w:rsidP="000E518B" w:rsidRDefault="0079086A" w14:paraId="560E5F50" w14:textId="42C05A3F">
      <w:r>
        <w:t>Kylie Hewson:</w:t>
      </w:r>
      <w:r w:rsidRPr="000E518B" w:rsidR="000E518B">
        <w:rPr>
          <w:b/>
          <w:bCs/>
        </w:rPr>
        <w:t xml:space="preserve"> </w:t>
      </w:r>
      <w:r w:rsidRPr="000E518B" w:rsidR="000E518B">
        <w:t>Are there other databases like that in other countries around?</w:t>
      </w:r>
    </w:p>
    <w:p w:rsidRPr="000E518B" w:rsidR="000E518B" w:rsidP="000E518B" w:rsidRDefault="0079086A" w14:paraId="006B58B5" w14:textId="3291EE4C">
      <w:r w:rsidRPr="000E518B">
        <w:t>Jana Batovska</w:t>
      </w:r>
      <w:r>
        <w:t xml:space="preserve">: </w:t>
      </w:r>
      <w:r w:rsidRPr="000E518B" w:rsidR="000E518B">
        <w:t>Yeah, there’s heaps of different targeted databases available</w:t>
      </w:r>
      <w:r w:rsidR="00171270">
        <w:t>,</w:t>
      </w:r>
      <w:r w:rsidRPr="000E518B" w:rsidR="000E518B">
        <w:t xml:space="preserve"> some bigger than others. So</w:t>
      </w:r>
      <w:r w:rsidR="00171270">
        <w:t>,</w:t>
      </w:r>
      <w:r w:rsidRPr="000E518B" w:rsidR="000E518B">
        <w:t xml:space="preserve"> I mean for example there's a pig pathogen database that I believe the US </w:t>
      </w:r>
      <w:r w:rsidR="00171270">
        <w:t xml:space="preserve">[United States] </w:t>
      </w:r>
      <w:r w:rsidRPr="000E518B" w:rsidR="000E518B">
        <w:t xml:space="preserve">released a while ago. </w:t>
      </w:r>
      <w:proofErr w:type="gramStart"/>
      <w:r w:rsidRPr="000E518B" w:rsidR="000E518B">
        <w:t>There's</w:t>
      </w:r>
      <w:proofErr w:type="gramEnd"/>
      <w:r w:rsidRPr="000E518B" w:rsidR="000E518B">
        <w:t xml:space="preserve"> specific databases for, I think there's AMR databases, there's a ‘virus-</w:t>
      </w:r>
      <w:r w:rsidRPr="000E518B" w:rsidR="000E518B">
        <w:lastRenderedPageBreak/>
        <w:t>saurus’ database which I've tried to use</w:t>
      </w:r>
      <w:r w:rsidR="00AD47AA">
        <w:t>,</w:t>
      </w:r>
      <w:r w:rsidRPr="000E518B" w:rsidR="000E518B">
        <w:t xml:space="preserve"> which is it's still a bit on the big end. It's meant to be </w:t>
      </w:r>
      <w:proofErr w:type="gramStart"/>
      <w:r w:rsidRPr="000E518B" w:rsidR="000E518B">
        <w:t>all of</w:t>
      </w:r>
      <w:proofErr w:type="gramEnd"/>
      <w:r w:rsidRPr="000E518B" w:rsidR="000E518B">
        <w:t xml:space="preserve"> the viruses that infect mammals or vertebrates, but it is </w:t>
      </w:r>
      <w:proofErr w:type="gramStart"/>
      <w:r w:rsidRPr="000E518B" w:rsidR="000E518B">
        <w:t>actually still</w:t>
      </w:r>
      <w:proofErr w:type="gramEnd"/>
      <w:r w:rsidRPr="000E518B" w:rsidR="000E518B">
        <w:t xml:space="preserve"> quite big</w:t>
      </w:r>
      <w:r w:rsidR="0053775C">
        <w:t xml:space="preserve"> s</w:t>
      </w:r>
      <w:r w:rsidRPr="000E518B" w:rsidR="000E518B">
        <w:t xml:space="preserve">o it can be a bit unwieldy. But I mean for example we have a database for our arbovirus surveillance that we use that contains only arboviruses that we find in Australia or exotic arboviruses that we're interested in. So that consists of about 110 or 120 arbovirus genome </w:t>
      </w:r>
      <w:r w:rsidRPr="000E518B" w:rsidR="00FF5183">
        <w:t>sequences,</w:t>
      </w:r>
      <w:r w:rsidRPr="000E518B" w:rsidR="000E518B">
        <w:t xml:space="preserve"> and we use that as part of our screening programme when we do the HTS arbovirus surveillance.</w:t>
      </w:r>
    </w:p>
    <w:p w:rsidRPr="000E518B" w:rsidR="000E518B" w:rsidP="000E518B" w:rsidRDefault="000E518B" w14:paraId="1D700FFF" w14:textId="363AFBE3">
      <w:r w:rsidRPr="000E518B">
        <w:t>So yeah, there's heaps of little curated ones, there's bigger ones. I mean NCBI</w:t>
      </w:r>
      <w:r w:rsidR="003F14AB">
        <w:t>,</w:t>
      </w:r>
      <w:r w:rsidRPr="000E518B">
        <w:t xml:space="preserve"> even </w:t>
      </w:r>
      <w:proofErr w:type="spellStart"/>
      <w:r w:rsidRPr="000E518B">
        <w:t>RefSe</w:t>
      </w:r>
      <w:r w:rsidR="002726C3">
        <w:t>q</w:t>
      </w:r>
      <w:proofErr w:type="spellEnd"/>
      <w:r w:rsidRPr="000E518B">
        <w:t xml:space="preserve"> is a curated database</w:t>
      </w:r>
      <w:r w:rsidR="003F14AB">
        <w:t>,</w:t>
      </w:r>
      <w:r w:rsidRPr="000E518B">
        <w:t xml:space="preserve"> and so is their viral database. </w:t>
      </w:r>
      <w:proofErr w:type="gramStart"/>
      <w:r w:rsidRPr="000E518B">
        <w:t>There's</w:t>
      </w:r>
      <w:proofErr w:type="gramEnd"/>
      <w:r w:rsidRPr="000E518B">
        <w:t xml:space="preserve"> heaps of different ones, different scales and of varying quality. But this one is really targeted specifically towards nationally notifiable or just notifiable Australian pathogens. So, getting databases that are unique and specific to the question that you're asking can really be helpful for doing this type of analysis.</w:t>
      </w:r>
    </w:p>
    <w:p w:rsidRPr="000E518B" w:rsidR="000E518B" w:rsidP="000E518B" w:rsidRDefault="0079086A" w14:paraId="19306B89" w14:textId="0BECC682">
      <w:r>
        <w:t xml:space="preserve">Kylie Hewson: </w:t>
      </w:r>
      <w:r w:rsidRPr="000E518B" w:rsidR="000E518B">
        <w:t>I'm assuming then the plan is that this kind of tool will be integrated</w:t>
      </w:r>
      <w:r w:rsidR="002B24FB">
        <w:t>,</w:t>
      </w:r>
      <w:r w:rsidRPr="000E518B" w:rsidR="000E518B">
        <w:t xml:space="preserve"> or the hope is that it'll be integrated</w:t>
      </w:r>
      <w:r w:rsidR="002B24FB">
        <w:t>,</w:t>
      </w:r>
      <w:r w:rsidRPr="000E518B" w:rsidR="000E518B">
        <w:t xml:space="preserve"> into emergency </w:t>
      </w:r>
      <w:proofErr w:type="gramStart"/>
      <w:r w:rsidRPr="000E518B" w:rsidR="000E518B">
        <w:t>responses?</w:t>
      </w:r>
      <w:proofErr w:type="gramEnd"/>
      <w:r w:rsidRPr="000E518B" w:rsidR="000E518B">
        <w:t xml:space="preserve"> </w:t>
      </w:r>
    </w:p>
    <w:p w:rsidR="00E97D88" w:rsidP="000E518B" w:rsidRDefault="0079086A" w14:paraId="28571CE4" w14:textId="77777777">
      <w:r w:rsidRPr="000E518B">
        <w:t>Jana Batovska</w:t>
      </w:r>
      <w:r>
        <w:t xml:space="preserve">: </w:t>
      </w:r>
      <w:r w:rsidRPr="000E518B" w:rsidR="000E518B">
        <w:t xml:space="preserve">Yeah, definitely. So, this is, </w:t>
      </w:r>
      <w:r w:rsidR="00407CD6">
        <w:t xml:space="preserve">[has] </w:t>
      </w:r>
      <w:r w:rsidRPr="000E518B" w:rsidR="000E518B">
        <w:t>been helpful to</w:t>
      </w:r>
      <w:r w:rsidR="00407CD6">
        <w:t>,</w:t>
      </w:r>
      <w:r w:rsidRPr="000E518B" w:rsidR="000E518B">
        <w:t xml:space="preserve"> </w:t>
      </w:r>
      <w:r w:rsidR="006A4B74">
        <w:t>since</w:t>
      </w:r>
      <w:r w:rsidRPr="000E518B" w:rsidR="000E518B">
        <w:t xml:space="preserve"> we started this in 2021 things were a lot different</w:t>
      </w:r>
      <w:r w:rsidR="006A4B74">
        <w:t>.</w:t>
      </w:r>
      <w:r w:rsidRPr="000E518B" w:rsidR="000E518B">
        <w:t xml:space="preserve"> </w:t>
      </w:r>
      <w:r w:rsidR="006A4B74">
        <w:t>O</w:t>
      </w:r>
      <w:r w:rsidRPr="000E518B" w:rsidR="000E518B">
        <w:t xml:space="preserve">ver the past few years </w:t>
      </w:r>
      <w:r w:rsidR="006A4B74">
        <w:t>t</w:t>
      </w:r>
      <w:r w:rsidRPr="000E518B" w:rsidR="000E518B">
        <w:t xml:space="preserve">here's been a lot of development in releasing, establishing and releasing standards and guidelines to using HTS in diagnostics and in surveillance on a proper level. So not just research but </w:t>
      </w:r>
      <w:proofErr w:type="gramStart"/>
      <w:r w:rsidRPr="000E518B" w:rsidR="000E518B">
        <w:t>actually in</w:t>
      </w:r>
      <w:proofErr w:type="gramEnd"/>
      <w:r w:rsidRPr="000E518B" w:rsidR="000E518B">
        <w:t xml:space="preserve"> diagnostic labs. And </w:t>
      </w:r>
      <w:proofErr w:type="gramStart"/>
      <w:r w:rsidRPr="000E518B" w:rsidR="000E518B">
        <w:t>so</w:t>
      </w:r>
      <w:proofErr w:type="gramEnd"/>
      <w:r w:rsidRPr="000E518B" w:rsidR="000E518B">
        <w:t xml:space="preserve"> this is the type of resource that could really help in applying those standards and helping to standardise the results that we see apply in this type of technology</w:t>
      </w:r>
      <w:r w:rsidR="00E97D88">
        <w:t>,</w:t>
      </w:r>
      <w:r w:rsidRPr="000E518B" w:rsidR="000E518B">
        <w:t xml:space="preserve"> and developing the types of tools and protocols that we need to start </w:t>
      </w:r>
      <w:proofErr w:type="gramStart"/>
      <w:r w:rsidRPr="000E518B" w:rsidR="000E518B">
        <w:t>actually using</w:t>
      </w:r>
      <w:proofErr w:type="gramEnd"/>
      <w:r w:rsidRPr="000E518B" w:rsidR="000E518B">
        <w:t xml:space="preserve"> HTS in a in a properly diagnostic sense.</w:t>
      </w:r>
    </w:p>
    <w:p w:rsidRPr="000E518B" w:rsidR="000E518B" w:rsidP="000E518B" w:rsidRDefault="000E518B" w14:paraId="4157E444" w14:textId="7100F9CA">
      <w:r w:rsidRPr="000E518B">
        <w:t xml:space="preserve">So yeah, it's hopefully something, whether it's in this format or as a part of a bigger project, it's </w:t>
      </w:r>
      <w:proofErr w:type="gramStart"/>
      <w:r w:rsidRPr="000E518B">
        <w:t>definitely something</w:t>
      </w:r>
      <w:proofErr w:type="gramEnd"/>
      <w:r w:rsidRPr="000E518B">
        <w:t xml:space="preserve"> that we've seen the expansion of and implementation of</w:t>
      </w:r>
      <w:r w:rsidR="00E97D88">
        <w:t>,</w:t>
      </w:r>
      <w:r w:rsidRPr="000E518B">
        <w:t xml:space="preserve"> far more than four or five years ago. And there's lots of other places that have these types of databases</w:t>
      </w:r>
      <w:r w:rsidR="0020745B">
        <w:t xml:space="preserve">. </w:t>
      </w:r>
      <w:proofErr w:type="gramStart"/>
      <w:r w:rsidR="0020745B">
        <w:t>So</w:t>
      </w:r>
      <w:proofErr w:type="gramEnd"/>
      <w:r w:rsidRPr="000E518B">
        <w:t xml:space="preserve"> </w:t>
      </w:r>
      <w:r w:rsidR="008F3320">
        <w:t>buy platform (sic)</w:t>
      </w:r>
      <w:r w:rsidRPr="000E518B">
        <w:t xml:space="preserve"> is an example of a good website that have started putting together a lot of databases in Australia, on Australian fauna, Australian pathogens. But again, this one's very specifically </w:t>
      </w:r>
      <w:r w:rsidR="00C32B0C">
        <w:t xml:space="preserve">for </w:t>
      </w:r>
      <w:r w:rsidRPr="000E518B">
        <w:t>all nationally notifiable diseases. So yeah, each has its different purpose and hopefully it will start being used in different official capacities.</w:t>
      </w:r>
    </w:p>
    <w:p w:rsidRPr="000E518B" w:rsidR="000E518B" w:rsidP="000E518B" w:rsidRDefault="0079086A" w14:paraId="63DCC98F" w14:textId="160565D3">
      <w:r>
        <w:t xml:space="preserve">Kylie Hewson: </w:t>
      </w:r>
      <w:r w:rsidRPr="000E518B" w:rsidR="000E518B">
        <w:t>Well, and this last question fr</w:t>
      </w:r>
      <w:r w:rsidR="00424223">
        <w:t>om</w:t>
      </w:r>
      <w:r w:rsidRPr="000E518B" w:rsidR="000E518B">
        <w:t xml:space="preserve"> me, so I mean surely it works in the reverse too. So, there'd be a way that you could use the database without having, without it being an emergency, you know, people would go to the database and </w:t>
      </w:r>
      <w:proofErr w:type="gramStart"/>
      <w:r w:rsidRPr="000E518B" w:rsidR="000E518B">
        <w:t>actually have</w:t>
      </w:r>
      <w:proofErr w:type="gramEnd"/>
      <w:r w:rsidRPr="000E518B" w:rsidR="000E518B">
        <w:t xml:space="preserve"> a look at the diversity and relationships and epidemiology of Australian strains specifically?</w:t>
      </w:r>
    </w:p>
    <w:p w:rsidRPr="000E518B" w:rsidR="000E518B" w:rsidP="000E518B" w:rsidRDefault="0079086A" w14:paraId="723D159F" w14:textId="67F59260">
      <w:r w:rsidRPr="000E518B">
        <w:t>Jana Batovska</w:t>
      </w:r>
      <w:r>
        <w:t xml:space="preserve">: </w:t>
      </w:r>
      <w:r w:rsidRPr="000E518B" w:rsidR="000E518B">
        <w:t>Yeah, definitely. I mean part of it is just improving the understanding all the applicability or the utility of the national notifiable list. So</w:t>
      </w:r>
      <w:r w:rsidR="00424223">
        <w:t>,</w:t>
      </w:r>
      <w:r w:rsidRPr="000E518B" w:rsidR="000E518B">
        <w:t xml:space="preserve"> as I mentioned, it is a nationally notifiable disease list which is useful for veterinarians and for pathologists. But for people who are working with sequence data that don't even see the animal, it's not very useful to have a disease</w:t>
      </w:r>
      <w:r w:rsidR="00847067">
        <w:t>,</w:t>
      </w:r>
      <w:r w:rsidRPr="000E518B" w:rsidR="000E518B">
        <w:t xml:space="preserve"> </w:t>
      </w:r>
      <w:r w:rsidR="00847067">
        <w:t>y</w:t>
      </w:r>
      <w:r w:rsidRPr="000E518B" w:rsidR="000E518B">
        <w:t xml:space="preserve">ou need to know what you're </w:t>
      </w:r>
      <w:proofErr w:type="gramStart"/>
      <w:r w:rsidRPr="000E518B" w:rsidR="000E518B">
        <w:t>actually specifically</w:t>
      </w:r>
      <w:proofErr w:type="gramEnd"/>
      <w:r w:rsidRPr="000E518B" w:rsidR="000E518B">
        <w:t xml:space="preserve"> looking for pathogen-wise, organism-wise and how that relates to </w:t>
      </w:r>
      <w:r w:rsidR="00847067">
        <w:t>a</w:t>
      </w:r>
      <w:r w:rsidRPr="000E518B" w:rsidR="000E518B">
        <w:t xml:space="preserve"> sequence that you can then apply to your data. So having even just that Wiki page that explains ok, duck viral hepatitis is </w:t>
      </w:r>
      <w:proofErr w:type="gramStart"/>
      <w:r w:rsidRPr="000E518B" w:rsidR="000E518B">
        <w:t>actually three</w:t>
      </w:r>
      <w:proofErr w:type="gramEnd"/>
      <w:r w:rsidRPr="000E518B" w:rsidR="000E518B">
        <w:t xml:space="preserve"> types of viruses</w:t>
      </w:r>
      <w:r w:rsidR="009D200E">
        <w:t>,</w:t>
      </w:r>
      <w:r w:rsidRPr="000E518B" w:rsidR="000E518B">
        <w:t xml:space="preserve"> and what's notifiable and what's not and that type of information.</w:t>
      </w:r>
    </w:p>
    <w:p w:rsidRPr="000E518B" w:rsidR="000E518B" w:rsidP="000E518B" w:rsidRDefault="000E518B" w14:paraId="64245BDC" w14:textId="7C69E6CA">
      <w:r w:rsidRPr="000E518B">
        <w:lastRenderedPageBreak/>
        <w:t xml:space="preserve">So, I mean this was </w:t>
      </w:r>
      <w:proofErr w:type="gramStart"/>
      <w:r w:rsidRPr="000E518B">
        <w:t>really just</w:t>
      </w:r>
      <w:proofErr w:type="gramEnd"/>
      <w:r w:rsidRPr="000E518B">
        <w:t xml:space="preserve"> born of me sequencing animal samples and missing notifiable viruses because I had no </w:t>
      </w:r>
      <w:proofErr w:type="gramStart"/>
      <w:r w:rsidRPr="000E518B">
        <w:t>idea</w:t>
      </w:r>
      <w:proofErr w:type="gramEnd"/>
      <w:r w:rsidRPr="000E518B">
        <w:t xml:space="preserve"> they were notifiable. So just increasing even just the awareness of how HTS data can be used to lead to notifiable disease detection, is a big part of the goal of this project because it's something that happens. People upload these massive HTS data sets from animal samples</w:t>
      </w:r>
      <w:r w:rsidR="00EA309F">
        <w:t>,</w:t>
      </w:r>
      <w:r w:rsidRPr="000E518B">
        <w:t xml:space="preserve"> have no idea it </w:t>
      </w:r>
      <w:proofErr w:type="gramStart"/>
      <w:r w:rsidRPr="000E518B">
        <w:t>actually contains</w:t>
      </w:r>
      <w:proofErr w:type="gramEnd"/>
      <w:r w:rsidRPr="000E518B">
        <w:t xml:space="preserve"> a notifiable virus in it, somebody else mines it, detects it, then there's a big hullabaloo where</w:t>
      </w:r>
      <w:r w:rsidR="00EA309F">
        <w:t xml:space="preserve"> did</w:t>
      </w:r>
      <w:r w:rsidRPr="000E518B">
        <w:t xml:space="preserve"> this sample come from, where was it, when did this happen</w:t>
      </w:r>
      <w:r w:rsidR="00EA309F">
        <w:t>, a</w:t>
      </w:r>
      <w:r w:rsidRPr="000E518B">
        <w:t xml:space="preserve">ll of this. So, trying to improve the preparedness and the resources around using this </w:t>
      </w:r>
      <w:proofErr w:type="gramStart"/>
      <w:r w:rsidRPr="000E518B">
        <w:t>really powerful</w:t>
      </w:r>
      <w:proofErr w:type="gramEnd"/>
      <w:r w:rsidRPr="000E518B">
        <w:t xml:space="preserve"> technology that was already being used</w:t>
      </w:r>
      <w:r w:rsidR="003E7F74">
        <w:t>,</w:t>
      </w:r>
      <w:r w:rsidRPr="000E518B">
        <w:t xml:space="preserve"> </w:t>
      </w:r>
      <w:r w:rsidR="003E7F74">
        <w:t>b</w:t>
      </w:r>
      <w:r w:rsidRPr="000E518B">
        <w:t xml:space="preserve">ut trying to improve how it's being used to support biosecurity outcomes for Australia. </w:t>
      </w:r>
    </w:p>
    <w:p w:rsidRPr="000E518B" w:rsidR="000E518B" w:rsidP="000E518B" w:rsidRDefault="0079086A" w14:paraId="24BA8893" w14:textId="58811864">
      <w:r>
        <w:t xml:space="preserve">Kylie Hewson: </w:t>
      </w:r>
      <w:r w:rsidRPr="000E518B" w:rsidR="000E518B">
        <w:t>Ye</w:t>
      </w:r>
      <w:r w:rsidR="003E7F74">
        <w:t>p</w:t>
      </w:r>
      <w:r w:rsidRPr="000E518B" w:rsidR="000E518B">
        <w:t>, that's great</w:t>
      </w:r>
      <w:r w:rsidR="003E7F74">
        <w:t>,</w:t>
      </w:r>
      <w:r w:rsidRPr="000E518B" w:rsidR="000E518B">
        <w:t xml:space="preserve"> I look forward to all the different ways that people use the databases.</w:t>
      </w:r>
    </w:p>
    <w:p w:rsidRPr="000E518B" w:rsidR="000E518B" w:rsidP="000E518B" w:rsidRDefault="0079086A" w14:paraId="256FAA74" w14:textId="38782F7F">
      <w:r w:rsidRPr="000E518B">
        <w:t>Jana Batovska</w:t>
      </w:r>
      <w:r>
        <w:t xml:space="preserve">: </w:t>
      </w:r>
      <w:r w:rsidRPr="000E518B" w:rsidR="000E518B">
        <w:t>Me too.</w:t>
      </w:r>
    </w:p>
    <w:p w:rsidRPr="000E518B" w:rsidR="000E518B" w:rsidP="000E518B" w:rsidRDefault="0079086A" w14:paraId="18D72922" w14:textId="2F629FAF">
      <w:r>
        <w:t xml:space="preserve">Kylie Hewson: </w:t>
      </w:r>
      <w:r w:rsidRPr="000E518B" w:rsidR="000E518B">
        <w:t xml:space="preserve">And the things that could be done with it, my mind is going a little bit crazy because I'm thinking, you know, academics working in the space, you've got government working in different spaces, you've got industry, there's lots of potential. Thank you, Jana. </w:t>
      </w:r>
      <w:proofErr w:type="gramStart"/>
      <w:r w:rsidRPr="000E518B" w:rsidR="000E518B">
        <w:t>So</w:t>
      </w:r>
      <w:proofErr w:type="gramEnd"/>
      <w:r w:rsidRPr="000E518B" w:rsidR="000E518B">
        <w:t xml:space="preserve"> Jana will stay online</w:t>
      </w:r>
      <w:r w:rsidR="003E7F74">
        <w:t>,</w:t>
      </w:r>
      <w:r w:rsidRPr="000E518B" w:rsidR="000E518B">
        <w:t xml:space="preserve"> </w:t>
      </w:r>
      <w:r w:rsidR="003E7F74">
        <w:t>i</w:t>
      </w:r>
      <w:r w:rsidRPr="000E518B" w:rsidR="000E518B">
        <w:t xml:space="preserve">f there's any questions for Jana, please pop them into the Q&amp;A function, which should be available to all of you, and we can ask </w:t>
      </w:r>
      <w:r w:rsidR="003E7F74">
        <w:t xml:space="preserve">Jana </w:t>
      </w:r>
      <w:r w:rsidRPr="000E518B" w:rsidR="000E518B">
        <w:t>those questions at the end.</w:t>
      </w:r>
    </w:p>
    <w:p w:rsidRPr="000E518B" w:rsidR="000E518B" w:rsidP="000E518B" w:rsidRDefault="000E518B" w14:paraId="057DEC41" w14:textId="60050F42">
      <w:r w:rsidRPr="000E518B">
        <w:t xml:space="preserve">But for now, I'd like to introduce Peter Coombe from Coombe Consulting, to provide us with an update on </w:t>
      </w:r>
      <w:r w:rsidR="004831B2">
        <w:t>[</w:t>
      </w:r>
      <w:r w:rsidRPr="000E518B">
        <w:t>an</w:t>
      </w:r>
      <w:r w:rsidR="004831B2">
        <w:t>]</w:t>
      </w:r>
      <w:r w:rsidRPr="000E518B">
        <w:t xml:space="preserve"> </w:t>
      </w:r>
      <w:r w:rsidR="004831B2">
        <w:t>anti</w:t>
      </w:r>
      <w:r w:rsidRPr="000E518B">
        <w:t xml:space="preserve">microbial resistance project he's working on. So, Peter has a background in business having held CFO </w:t>
      </w:r>
      <w:r w:rsidR="004831B2">
        <w:t xml:space="preserve">[Chief Finance Officer] </w:t>
      </w:r>
      <w:r w:rsidRPr="000E518B">
        <w:t xml:space="preserve">and CEO </w:t>
      </w:r>
      <w:r w:rsidR="004831B2">
        <w:t xml:space="preserve">[Chief Executive Officer] </w:t>
      </w:r>
      <w:r w:rsidRPr="000E518B">
        <w:t xml:space="preserve">roles in a wide variety of industries. He's been working in the AMR </w:t>
      </w:r>
      <w:r w:rsidR="004831B2">
        <w:t xml:space="preserve">[antimicrobial resistance] </w:t>
      </w:r>
      <w:r w:rsidRPr="000E518B">
        <w:t>space for about four years and is currently the Chair and Secretar</w:t>
      </w:r>
      <w:r w:rsidR="00D0382F">
        <w:t>iat</w:t>
      </w:r>
      <w:r w:rsidRPr="000E518B">
        <w:t xml:space="preserve"> for the Animal Industries Antimicrobial Stewardship RD&amp;E </w:t>
      </w:r>
      <w:r w:rsidR="006A2174">
        <w:t>[</w:t>
      </w:r>
      <w:r w:rsidRPr="006A2174" w:rsidR="006A2174">
        <w:t>research, development and extension</w:t>
      </w:r>
      <w:r w:rsidR="006A2174">
        <w:t xml:space="preserve">] </w:t>
      </w:r>
      <w:r w:rsidRPr="000E518B">
        <w:t xml:space="preserve">Strategy. Peter, off mute and over to you. </w:t>
      </w:r>
    </w:p>
    <w:p w:rsidRPr="000E518B" w:rsidR="000E518B" w:rsidP="000E518B" w:rsidRDefault="00A87451" w14:paraId="3EC31C4B" w14:textId="1EE2CCF4">
      <w:r w:rsidRPr="00A87451">
        <w:t>Peter Coombe:</w:t>
      </w:r>
      <w:r>
        <w:rPr>
          <w:b/>
          <w:bCs/>
        </w:rPr>
        <w:t xml:space="preserve"> </w:t>
      </w:r>
      <w:r w:rsidRPr="000E518B" w:rsidR="000E518B">
        <w:t>Alright, well, I think I'm off mute. OK</w:t>
      </w:r>
      <w:r w:rsidR="00C71F9C">
        <w:t>,</w:t>
      </w:r>
      <w:r w:rsidRPr="000E518B" w:rsidR="000E518B">
        <w:t xml:space="preserve"> </w:t>
      </w:r>
      <w:r w:rsidR="00C71F9C">
        <w:t>s</w:t>
      </w:r>
      <w:r w:rsidRPr="000E518B" w:rsidR="000E518B">
        <w:t xml:space="preserve">o hopefully everyone's got a nice blue slide up in front of them. So, this project has been going on for about </w:t>
      </w:r>
      <w:r w:rsidR="00C71F9C">
        <w:t>two and a half</w:t>
      </w:r>
      <w:r w:rsidRPr="000E518B" w:rsidR="000E518B">
        <w:t xml:space="preserve"> years now, and really what it's about is</w:t>
      </w:r>
      <w:r w:rsidR="002E39D7">
        <w:t>,</w:t>
      </w:r>
      <w:r w:rsidRPr="000E518B" w:rsidR="000E518B">
        <w:t xml:space="preserve"> like that great work we heard from Jana there</w:t>
      </w:r>
      <w:r w:rsidR="002E39D7">
        <w:t>,</w:t>
      </w:r>
      <w:r w:rsidRPr="000E518B" w:rsidR="000E518B">
        <w:t xml:space="preserve"> </w:t>
      </w:r>
      <w:r w:rsidR="002E39D7">
        <w:t>t</w:t>
      </w:r>
      <w:r w:rsidRPr="000E518B" w:rsidR="000E518B">
        <w:t xml:space="preserve">his is about taking the work that goes on in labs and enabling us to get the benefit from it at a farm level, and really </w:t>
      </w:r>
      <w:r w:rsidR="00EE58A2">
        <w:t>tha</w:t>
      </w:r>
      <w:r w:rsidRPr="000E518B" w:rsidR="000E518B">
        <w:t xml:space="preserve">t’s what we're trying to do with this. So, it's about mitigating on-farm antimicrobial resistance and helping the livestock industries sort of navigate their way through that. The project was funded by the Department of Agriculture, Fisheries and Forestry and the AIAS </w:t>
      </w:r>
      <w:r w:rsidR="00FB3487">
        <w:t>[</w:t>
      </w:r>
      <w:hyperlink w:history="1" r:id="rId19">
        <w:r w:rsidRPr="00E33F02" w:rsidR="00FB3487">
          <w:rPr>
            <w:rStyle w:val="Hyperlink"/>
          </w:rPr>
          <w:t>Animal Industries Antimicrobial Stewardship</w:t>
        </w:r>
      </w:hyperlink>
      <w:r w:rsidR="00FB3487">
        <w:t xml:space="preserve">] </w:t>
      </w:r>
      <w:r w:rsidRPr="000E518B" w:rsidR="000E518B">
        <w:t xml:space="preserve">membership, which is AgriFutures, which covers off chicken meat, Australian </w:t>
      </w:r>
      <w:r w:rsidR="00FB3487">
        <w:t>E</w:t>
      </w:r>
      <w:r w:rsidRPr="000E518B" w:rsidR="000E518B">
        <w:t xml:space="preserve">ggs and Australian </w:t>
      </w:r>
      <w:r w:rsidR="00FB3487">
        <w:t>P</w:t>
      </w:r>
      <w:r w:rsidRPr="000E518B" w:rsidR="000E518B">
        <w:t>ork, Dairy Australia and then MLA</w:t>
      </w:r>
      <w:r w:rsidR="00FB3487">
        <w:t xml:space="preserve"> [Meat and Livestock Australia]</w:t>
      </w:r>
      <w:r w:rsidR="00E33F02">
        <w:t xml:space="preserve"> of course</w:t>
      </w:r>
      <w:r w:rsidRPr="000E518B" w:rsidR="000E518B">
        <w:t>.</w:t>
      </w:r>
    </w:p>
    <w:p w:rsidRPr="000E518B" w:rsidR="000E518B" w:rsidP="000E518B" w:rsidRDefault="00E33F02" w14:paraId="3D930F1A" w14:textId="0A611DE9">
      <w:r>
        <w:t>W</w:t>
      </w:r>
      <w:r w:rsidRPr="000E518B" w:rsidR="000E518B">
        <w:t xml:space="preserve">e've also had a </w:t>
      </w:r>
      <w:proofErr w:type="gramStart"/>
      <w:r w:rsidRPr="000E518B" w:rsidR="000E518B">
        <w:t>fairly large</w:t>
      </w:r>
      <w:proofErr w:type="gramEnd"/>
      <w:r w:rsidRPr="000E518B" w:rsidR="000E518B">
        <w:t xml:space="preserve"> amount of input from some of the other peak bodies of those industries</w:t>
      </w:r>
      <w:r w:rsidR="00547224">
        <w:t>,</w:t>
      </w:r>
      <w:r w:rsidRPr="000E518B" w:rsidR="000E518B">
        <w:t xml:space="preserve"> </w:t>
      </w:r>
      <w:r w:rsidR="00547224">
        <w:t>s</w:t>
      </w:r>
      <w:r w:rsidRPr="000E518B" w:rsidR="000E518B">
        <w:t>o we've taken as much on board as we can from industries themselves.</w:t>
      </w:r>
    </w:p>
    <w:p w:rsidRPr="000E518B" w:rsidR="000E518B" w:rsidP="000E518B" w:rsidRDefault="000E518B" w14:paraId="4DB74072" w14:textId="28800509">
      <w:r w:rsidRPr="000E518B">
        <w:t xml:space="preserve">So, what this project has aimed to do is to improve the understanding in Australia of the transmission pathways and biosecurity priorities for mitigating AMR. And the aim of the project was </w:t>
      </w:r>
      <w:proofErr w:type="gramStart"/>
      <w:r w:rsidRPr="000E518B">
        <w:t>to,</w:t>
      </w:r>
      <w:proofErr w:type="gramEnd"/>
      <w:r w:rsidRPr="000E518B">
        <w:t xml:space="preserve"> </w:t>
      </w:r>
      <w:r w:rsidR="00547224">
        <w:t xml:space="preserve">we </w:t>
      </w:r>
      <w:r w:rsidRPr="000E518B">
        <w:t>really focus</w:t>
      </w:r>
      <w:r w:rsidR="00547224">
        <w:t>ed</w:t>
      </w:r>
      <w:r w:rsidRPr="000E518B">
        <w:t xml:space="preserve"> on enabling producers to </w:t>
      </w:r>
      <w:proofErr w:type="gramStart"/>
      <w:r w:rsidRPr="000E518B">
        <w:t>actually make</w:t>
      </w:r>
      <w:proofErr w:type="gramEnd"/>
      <w:r w:rsidRPr="000E518B">
        <w:t xml:space="preserve"> some decisions around how they can manage AMR on the enterprise themselves. So, we want people to have a useful framework they can </w:t>
      </w:r>
      <w:proofErr w:type="gramStart"/>
      <w:r w:rsidRPr="000E518B">
        <w:t>actually use</w:t>
      </w:r>
      <w:proofErr w:type="gramEnd"/>
      <w:r w:rsidRPr="000E518B">
        <w:t>.</w:t>
      </w:r>
    </w:p>
    <w:p w:rsidRPr="000E518B" w:rsidR="000E518B" w:rsidP="000E518B" w:rsidRDefault="000E518B" w14:paraId="763E1A86" w14:textId="273DF92B">
      <w:r w:rsidRPr="000E518B">
        <w:lastRenderedPageBreak/>
        <w:t xml:space="preserve">So, the deliverables that were part of the project were a background document highlighting the AMR transmission pathways, a hazard analysis framework for each industry, and then we were to pilot that framework </w:t>
      </w:r>
      <w:r w:rsidR="00D654C8">
        <w:t>“</w:t>
      </w:r>
      <w:r w:rsidRPr="000E518B">
        <w:t>on farm</w:t>
      </w:r>
      <w:r w:rsidR="00D654C8">
        <w:t>”</w:t>
      </w:r>
      <w:r w:rsidRPr="000E518B">
        <w:t xml:space="preserve"> using real data. </w:t>
      </w:r>
    </w:p>
    <w:p w:rsidRPr="000E518B" w:rsidR="000E518B" w:rsidP="000E518B" w:rsidRDefault="000E518B" w14:paraId="727EBC1C" w14:textId="219AAAB8">
      <w:r w:rsidRPr="000E518B">
        <w:t xml:space="preserve">Now, at the outset of the project the sort of top line aim was to have a framework for each industry. As we went through the project, we </w:t>
      </w:r>
      <w:proofErr w:type="gramStart"/>
      <w:r w:rsidRPr="000E518B">
        <w:t>actually discovered</w:t>
      </w:r>
      <w:proofErr w:type="gramEnd"/>
      <w:r w:rsidRPr="000E518B">
        <w:t xml:space="preserve"> that there's that much level of similarity between the industries</w:t>
      </w:r>
      <w:r w:rsidR="0016714F">
        <w:t>,</w:t>
      </w:r>
      <w:r w:rsidRPr="000E518B">
        <w:t xml:space="preserve"> and from a point of view of building something that you could </w:t>
      </w:r>
      <w:proofErr w:type="gramStart"/>
      <w:r w:rsidRPr="000E518B">
        <w:t>actually use</w:t>
      </w:r>
      <w:proofErr w:type="gramEnd"/>
      <w:r w:rsidRPr="000E518B">
        <w:t xml:space="preserve"> and maintain, we've developed a single framework that applies to all industries.</w:t>
      </w:r>
    </w:p>
    <w:p w:rsidRPr="000E518B" w:rsidR="000E518B" w:rsidP="000E518B" w:rsidRDefault="000E518B" w14:paraId="34178875" w14:textId="0EF4635E">
      <w:r w:rsidRPr="000E518B">
        <w:t xml:space="preserve">So, what have we done so far? So, the background document is complete. So, a very thorough literature review was done that was completed about 18 months ago of basically what has been happening in the Australian animal industries’ AMR space. And what that came down to is on a global picture where we </w:t>
      </w:r>
      <w:proofErr w:type="gramStart"/>
      <w:r w:rsidRPr="000E518B">
        <w:t>actually are</w:t>
      </w:r>
      <w:proofErr w:type="gramEnd"/>
      <w:r w:rsidRPr="000E518B">
        <w:t xml:space="preserve"> positioned quite well, we have very low levels of resistance in Australia which is </w:t>
      </w:r>
      <w:proofErr w:type="gramStart"/>
      <w:r w:rsidRPr="000E518B">
        <w:t>really down</w:t>
      </w:r>
      <w:proofErr w:type="gramEnd"/>
      <w:r w:rsidR="0016714F">
        <w:t xml:space="preserve"> to</w:t>
      </w:r>
      <w:r w:rsidRPr="000E518B">
        <w:t xml:space="preserve"> particularly drugs important to human health, and that's </w:t>
      </w:r>
      <w:proofErr w:type="gramStart"/>
      <w:r w:rsidRPr="000E518B">
        <w:t>really down</w:t>
      </w:r>
      <w:proofErr w:type="gramEnd"/>
      <w:r w:rsidRPr="000E518B">
        <w:t xml:space="preserve"> to the stewardship efforts that have gone in the years in advance of this.</w:t>
      </w:r>
    </w:p>
    <w:p w:rsidRPr="000E518B" w:rsidR="000E518B" w:rsidP="000E518B" w:rsidRDefault="000E518B" w14:paraId="3646927F" w14:textId="1AD12D59">
      <w:r w:rsidRPr="000E518B">
        <w:t xml:space="preserve">So, we are in a fairly good position although there's no real established monitoring framework that’s done on a repetitive nature. So, we have a fair number of ad hoc surveys which have been done by all the industries, but there's nothing </w:t>
      </w:r>
      <w:proofErr w:type="gramStart"/>
      <w:r w:rsidRPr="000E518B">
        <w:t>really ongoing</w:t>
      </w:r>
      <w:proofErr w:type="gramEnd"/>
      <w:r w:rsidRPr="000E518B">
        <w:t xml:space="preserve"> in terms of monitoring. So, we've developed this framework which was sort of a sampling methodology and a testing framework</w:t>
      </w:r>
      <w:r w:rsidR="00EA04EB">
        <w:t>,</w:t>
      </w:r>
      <w:r w:rsidRPr="000E518B">
        <w:t xml:space="preserve"> and then we've piloted that framework on each industry and currently the results are being reviewed and interpreted. So that's sort of where we're up to.</w:t>
      </w:r>
    </w:p>
    <w:p w:rsidRPr="000E518B" w:rsidR="000E518B" w:rsidP="000E518B" w:rsidRDefault="000E518B" w14:paraId="195EA5DD" w14:textId="766F93C8">
      <w:r w:rsidRPr="000E518B">
        <w:t>I'm going to come to some discussion points in a moment which are really the important thing that's come out of this. But before I get there, I just want to make my acknowledgements in advance of getting to the discussion points. So obviously DAFF, and QDAF</w:t>
      </w:r>
      <w:r w:rsidR="00EA04EB">
        <w:t xml:space="preserve"> [Queensland Department of Agriculture and </w:t>
      </w:r>
      <w:r w:rsidR="004866D7">
        <w:t>Fisheries]</w:t>
      </w:r>
      <w:r w:rsidRPr="000E518B">
        <w:t xml:space="preserve">. Now as part of establishing our testing framework, we were looking at antimicrobial residues as well as just antimicrobial resistance and QDAF were kind enough to come on </w:t>
      </w:r>
      <w:proofErr w:type="gramStart"/>
      <w:r w:rsidRPr="000E518B">
        <w:t>board</w:t>
      </w:r>
      <w:proofErr w:type="gramEnd"/>
      <w:r w:rsidRPr="000E518B">
        <w:t xml:space="preserve"> and they </w:t>
      </w:r>
      <w:proofErr w:type="gramStart"/>
      <w:r w:rsidRPr="000E518B">
        <w:t>actually had</w:t>
      </w:r>
      <w:proofErr w:type="gramEnd"/>
      <w:r w:rsidRPr="000E518B">
        <w:t xml:space="preserve"> to develop new testing methodologies for some of the sample types that we have because they'd literally never been done before in Australia. So, their willingness to do that was greatly appreciated. And the AIAS members</w:t>
      </w:r>
      <w:r w:rsidR="0078155D">
        <w:t>;</w:t>
      </w:r>
      <w:r w:rsidRPr="000E518B">
        <w:t xml:space="preserve"> Dr Ian Jensen and Dr Elizabeth Parker, who have been absolutely pivotal to the development of the background document and their general knowledge about the subject; Dr Rod Jenner from Australian Eggs, who was again instrumental in actually the development of the framework, had a huge amount of input into that</w:t>
      </w:r>
      <w:r w:rsidR="0078155D">
        <w:t>;</w:t>
      </w:r>
      <w:r w:rsidRPr="000E518B">
        <w:t xml:space="preserve"> </w:t>
      </w:r>
      <w:r w:rsidR="0078155D">
        <w:t>a</w:t>
      </w:r>
      <w:r w:rsidRPr="000E518B">
        <w:t xml:space="preserve">nd then Professor Sam Abraham who, with his RASP </w:t>
      </w:r>
      <w:r w:rsidR="008F17D8">
        <w:t>[</w:t>
      </w:r>
      <w:r w:rsidRPr="000E518B">
        <w:t>Rapid Antimicrobial Susceptibility Platform</w:t>
      </w:r>
      <w:r w:rsidR="008F17D8">
        <w:t>]</w:t>
      </w:r>
      <w:r w:rsidRPr="000E518B">
        <w:t xml:space="preserve"> machine, has allowed us to actually do the level of testing that we wanted to do. </w:t>
      </w:r>
    </w:p>
    <w:p w:rsidR="00410F19" w:rsidP="000E518B" w:rsidRDefault="000E518B" w14:paraId="55360E29" w14:textId="77777777">
      <w:proofErr w:type="gramStart"/>
      <w:r w:rsidRPr="000E518B">
        <w:t>So</w:t>
      </w:r>
      <w:proofErr w:type="gramEnd"/>
      <w:r w:rsidRPr="000E518B">
        <w:t xml:space="preserve"> as I said, we've developed the background document, we have a framework, we've done the sampling</w:t>
      </w:r>
      <w:r w:rsidR="008F17D8">
        <w:t>,</w:t>
      </w:r>
      <w:r w:rsidRPr="000E518B">
        <w:t xml:space="preserve"> and we are looking at the results. But there's </w:t>
      </w:r>
      <w:proofErr w:type="gramStart"/>
      <w:r w:rsidRPr="000E518B">
        <w:t>a number of</w:t>
      </w:r>
      <w:proofErr w:type="gramEnd"/>
      <w:r w:rsidRPr="000E518B">
        <w:t xml:space="preserve"> key observations I think that we can make from what's happened so far in terms of what we can </w:t>
      </w:r>
      <w:proofErr w:type="gramStart"/>
      <w:r w:rsidRPr="000E518B">
        <w:t>actually take</w:t>
      </w:r>
      <w:proofErr w:type="gramEnd"/>
      <w:r w:rsidRPr="000E518B">
        <w:t xml:space="preserve"> out from the project itself.</w:t>
      </w:r>
    </w:p>
    <w:p w:rsidR="008D4A36" w:rsidP="000E518B" w:rsidRDefault="000E518B" w14:paraId="6A96843E" w14:textId="77777777">
      <w:r w:rsidRPr="000E518B">
        <w:t>So, one I think really important factor which shouldn't be underestimated is that the enterprise operators are keenly aware of the need to reduce the use of antimicrobials, and maybe reduce is the wrong word because it's not really about reduction it's about appropriateness of use and everyone's very aware of that. So, unlike in in COVID where humans are going and grabbing antibiotics to solve a virus, you just don't see that sort of behaviour, there's a real focus on appropriateness of use.</w:t>
      </w:r>
    </w:p>
    <w:p w:rsidRPr="000E518B" w:rsidR="000E518B" w:rsidP="000E518B" w:rsidRDefault="000E518B" w14:paraId="085E4788" w14:textId="12D85425">
      <w:r w:rsidRPr="000E518B">
        <w:lastRenderedPageBreak/>
        <w:t xml:space="preserve">Biosecurity is the first line of defence. So, one of the things that we were very aware of in developing the project was that there's a lot of crossover between AMR and biosecurity. So, what we did not do was, part of the project was try </w:t>
      </w:r>
      <w:r w:rsidR="00F03F7D">
        <w:t>[</w:t>
      </w:r>
      <w:r w:rsidRPr="000E518B">
        <w:t>not</w:t>
      </w:r>
      <w:r w:rsidR="00F03F7D">
        <w:t>]</w:t>
      </w:r>
      <w:r w:rsidRPr="000E518B">
        <w:t xml:space="preserve"> to redevelop anything that already exists. For example, we have not touched on developing anything specifically in the biosecurity space because there's already an enormous amount of material available, very good quality material from Animal Health Australia, in terms of guidelines on developing biosecurity plans. So, everything we did was to be complementary to that</w:t>
      </w:r>
      <w:r w:rsidR="00FB3D63">
        <w:t>, b</w:t>
      </w:r>
      <w:r w:rsidRPr="000E518B">
        <w:t xml:space="preserve">ut </w:t>
      </w:r>
      <w:r w:rsidR="00FB3D63">
        <w:t xml:space="preserve">AMR and </w:t>
      </w:r>
      <w:r w:rsidRPr="000E518B">
        <w:t>the mitigation of AMR simply cannot happen without being built on a foundation of biosecurity.</w:t>
      </w:r>
    </w:p>
    <w:p w:rsidRPr="000E518B" w:rsidR="000E518B" w:rsidP="000E518B" w:rsidRDefault="000E518B" w14:paraId="06C399F2" w14:textId="05CAD145">
      <w:r w:rsidRPr="000E518B">
        <w:t>Antimicrobial stewardship</w:t>
      </w:r>
      <w:r w:rsidR="00FB3D63">
        <w:t xml:space="preserve"> [AMS]</w:t>
      </w:r>
      <w:r w:rsidRPr="000E518B">
        <w:t xml:space="preserve">, so there's sort of an expectation that vets are 100% on top of everything AMS related and while they're incredibly well educated that is not always the case. But there are educational materials out there and prescribing guidelines out there that really will assist them, and they really need to be put out in front of all the relevant stakeholders, so both vets and enterprise operators. I think the best way to look at this is that there's a lot of drugs used in animals in Australia where the drug labels are </w:t>
      </w:r>
      <w:proofErr w:type="gramStart"/>
      <w:r w:rsidRPr="000E518B">
        <w:t>actually quite</w:t>
      </w:r>
      <w:proofErr w:type="gramEnd"/>
      <w:r w:rsidRPr="000E518B">
        <w:t xml:space="preserve"> old and out of date and don't reflect the current thinking and that applies to antimicrobials as well. But there are prescribing guidelines, specifically antimicrobial prescribing guidelines, which have been developed by the AVA </w:t>
      </w:r>
      <w:r w:rsidR="00D16568">
        <w:t xml:space="preserve">[Australian Veterinary Association] </w:t>
      </w:r>
      <w:r w:rsidRPr="000E518B">
        <w:t xml:space="preserve">and AMA </w:t>
      </w:r>
      <w:r w:rsidR="00D16568">
        <w:t xml:space="preserve">[Australian Medical Association] </w:t>
      </w:r>
      <w:r w:rsidRPr="000E518B">
        <w:t xml:space="preserve">in a joint effort, which really helps along those lines. </w:t>
      </w:r>
    </w:p>
    <w:p w:rsidRPr="000E518B" w:rsidR="000E518B" w:rsidP="000E518B" w:rsidRDefault="000E518B" w14:paraId="212E51F3" w14:textId="67D5810D">
      <w:r w:rsidRPr="000E518B">
        <w:t xml:space="preserve">Education, now hopefully </w:t>
      </w:r>
      <w:proofErr w:type="gramStart"/>
      <w:r w:rsidRPr="000E518B">
        <w:t>a large number of</w:t>
      </w:r>
      <w:proofErr w:type="gramEnd"/>
      <w:r w:rsidRPr="000E518B">
        <w:t xml:space="preserve"> you have heard of something called the AMR Vet Collective, which is run with the aim of providing a one stop educational resource for AMR and the animal industries. They have specific modules developed to help people in various industries learn about AMR, what it is, because it is quite not as well understood as it could be. But having that level of education is </w:t>
      </w:r>
      <w:proofErr w:type="gramStart"/>
      <w:r w:rsidRPr="000E518B">
        <w:t>absolutely vital</w:t>
      </w:r>
      <w:proofErr w:type="gramEnd"/>
      <w:r w:rsidRPr="000E518B">
        <w:t xml:space="preserve"> if we are going to have a solid AMR effort within the animal industries.</w:t>
      </w:r>
    </w:p>
    <w:p w:rsidRPr="000E518B" w:rsidR="000E518B" w:rsidP="000E518B" w:rsidRDefault="000E518B" w14:paraId="74855F44" w14:textId="523DF598">
      <w:r w:rsidRPr="000E518B">
        <w:t xml:space="preserve">Lab capacity and standardised testing. Now this was to be honest </w:t>
      </w:r>
      <w:r w:rsidR="007403FB">
        <w:t>was</w:t>
      </w:r>
      <w:r w:rsidRPr="000E518B">
        <w:t xml:space="preserve"> a little bit of a, I don't know if shock’s the right word, but it was quite a discovery that when we started out the project, we'd have steering committee meetings and people will be saying, ‘oh we can just get all these tests done, we've got labs that can do them’</w:t>
      </w:r>
      <w:r w:rsidR="0019733D">
        <w:t>, w</w:t>
      </w:r>
      <w:r w:rsidRPr="000E518B">
        <w:t>hen in fact we don’t. A lot of what we did and a lot of the testing we did had to be developed. So, as I mentioned with QDAF, they're part of the National Residue Survey so they ha</w:t>
      </w:r>
      <w:r w:rsidR="0019733D">
        <w:t>d</w:t>
      </w:r>
      <w:r w:rsidRPr="000E518B">
        <w:t xml:space="preserve"> a lot of expertise and residue detection, but they'</w:t>
      </w:r>
      <w:r w:rsidR="00033F08">
        <w:t>d</w:t>
      </w:r>
      <w:r w:rsidRPr="000E518B">
        <w:t xml:space="preserve"> never tested a feed sample, or a manure sample, or a wastewater sample, or a treated water sample from a farm. So, </w:t>
      </w:r>
      <w:proofErr w:type="gramStart"/>
      <w:r w:rsidRPr="000E518B">
        <w:t>all of</w:t>
      </w:r>
      <w:proofErr w:type="gramEnd"/>
      <w:r w:rsidRPr="000E518B">
        <w:t xml:space="preserve"> those sorts of things, they </w:t>
      </w:r>
      <w:proofErr w:type="gramStart"/>
      <w:r w:rsidRPr="000E518B">
        <w:t>actually had</w:t>
      </w:r>
      <w:proofErr w:type="gramEnd"/>
      <w:r w:rsidRPr="000E518B">
        <w:t xml:space="preserve"> to develop the tests and define the limits of detectability for the antimicrobials we were looking for</w:t>
      </w:r>
      <w:r w:rsidR="00033F08">
        <w:t>.</w:t>
      </w:r>
      <w:r w:rsidRPr="000E518B">
        <w:t xml:space="preserve"> </w:t>
      </w:r>
      <w:r w:rsidR="00033F08">
        <w:t>A</w:t>
      </w:r>
      <w:r w:rsidRPr="000E518B">
        <w:t>nd that their willingness to do that I think speaks very highly of the capability that we have in Australia to do this sort of thing</w:t>
      </w:r>
      <w:r w:rsidR="00033F08">
        <w:t>, b</w:t>
      </w:r>
      <w:r w:rsidRPr="000E518B">
        <w:t xml:space="preserve">ut we are lacking in capacity and standardisation of testing. </w:t>
      </w:r>
      <w:proofErr w:type="gramStart"/>
      <w:r w:rsidRPr="000E518B">
        <w:t>So</w:t>
      </w:r>
      <w:proofErr w:type="gramEnd"/>
      <w:r w:rsidRPr="000E518B">
        <w:t xml:space="preserve"> all these methods that were developed, I dare say would need to be redeveloped and looked at in a longer term to establish a testing framework.</w:t>
      </w:r>
    </w:p>
    <w:p w:rsidRPr="000E518B" w:rsidR="000E518B" w:rsidP="000E518B" w:rsidRDefault="000E518B" w14:paraId="5A119B32" w14:textId="58D1EF1E">
      <w:r w:rsidRPr="000E518B">
        <w:t>Likewise, with the microbe testing, Sam Abraham over in Western Australia is the only game in town to do the testing that he can do</w:t>
      </w:r>
      <w:r w:rsidR="008C36A7">
        <w:t>,</w:t>
      </w:r>
      <w:r w:rsidRPr="000E518B">
        <w:t xml:space="preserve"> and any sort of larger scale monitoring programme would need a significant investment in capacity. Again, I really want to emphasise the difference between capacity and capability because we have the people that can do this, it's just a question of do they have the resources that they can put in place to </w:t>
      </w:r>
      <w:proofErr w:type="gramStart"/>
      <w:r w:rsidRPr="000E518B">
        <w:t>actually facilitate</w:t>
      </w:r>
      <w:proofErr w:type="gramEnd"/>
      <w:r w:rsidRPr="000E518B">
        <w:t xml:space="preserve"> this sort of testing</w:t>
      </w:r>
      <w:r w:rsidR="008C36A7">
        <w:t>?</w:t>
      </w:r>
      <w:r w:rsidRPr="000E518B">
        <w:t xml:space="preserve"> And then the biggest question from the development of the framework is what can</w:t>
      </w:r>
      <w:r w:rsidR="0002610B">
        <w:t xml:space="preserve"> it</w:t>
      </w:r>
      <w:r w:rsidRPr="000E518B">
        <w:t xml:space="preserve"> </w:t>
      </w:r>
      <w:proofErr w:type="gramStart"/>
      <w:r w:rsidRPr="000E518B">
        <w:t>actually be</w:t>
      </w:r>
      <w:proofErr w:type="gramEnd"/>
      <w:r w:rsidRPr="000E518B">
        <w:t xml:space="preserve"> used for and why would you use it</w:t>
      </w:r>
      <w:r w:rsidR="0002610B">
        <w:t>?</w:t>
      </w:r>
      <w:r w:rsidRPr="000E518B">
        <w:t xml:space="preserve"> </w:t>
      </w:r>
      <w:proofErr w:type="gramStart"/>
      <w:r w:rsidRPr="000E518B">
        <w:t>So</w:t>
      </w:r>
      <w:proofErr w:type="gramEnd"/>
      <w:r w:rsidRPr="000E518B">
        <w:t xml:space="preserve"> what we have now is a framework which will almost allow you to, if you have an AMR </w:t>
      </w:r>
      <w:r w:rsidRPr="000E518B">
        <w:lastRenderedPageBreak/>
        <w:t>issue that's identified on an enterprise, you can root cause it, find out where it's come from</w:t>
      </w:r>
      <w:r w:rsidR="0002610B">
        <w:t>,</w:t>
      </w:r>
      <w:r w:rsidRPr="000E518B">
        <w:t xml:space="preserve"> and take steps to address that. Likewise, you can take steps to prevent something moving off a farm, or you can take steps to reduce the chance it will develop on the farm.</w:t>
      </w:r>
    </w:p>
    <w:p w:rsidRPr="000E518B" w:rsidR="000E518B" w:rsidP="000E518B" w:rsidRDefault="000E518B" w14:paraId="54FEA94C" w14:textId="76BA3612">
      <w:r w:rsidRPr="000E518B">
        <w:t xml:space="preserve">But the question is why you would do that in the in the first place because it’s going to cost, where we have things set up, about $40,000 a farm to do that and operators just don't have that sort of budget. So, we have a framework which can help you root cause something, but why would you do it in the first place, is that you would have to have an issue you've already identified which </w:t>
      </w:r>
      <w:r w:rsidR="00CF01AD">
        <w:t>is that w</w:t>
      </w:r>
      <w:r w:rsidRPr="000E518B">
        <w:t>e don't have a framework</w:t>
      </w:r>
      <w:r w:rsidR="00CF01AD">
        <w:t>,</w:t>
      </w:r>
      <w:r w:rsidRPr="000E518B">
        <w:t xml:space="preserve"> </w:t>
      </w:r>
      <w:r w:rsidR="00CF01AD">
        <w:t>w</w:t>
      </w:r>
      <w:r w:rsidRPr="000E518B">
        <w:t xml:space="preserve">e don't have this level of lab testing and monitoring that might allow us to get to the point where we would go, well, let's actually go and run this. But there are some indicators from the project in how that that could potentially be done, how things could be simplified </w:t>
      </w:r>
      <w:proofErr w:type="gramStart"/>
      <w:r w:rsidRPr="000E518B">
        <w:t>in order to</w:t>
      </w:r>
      <w:proofErr w:type="gramEnd"/>
      <w:r w:rsidRPr="000E518B">
        <w:t xml:space="preserve"> make it a lot more cost effective. </w:t>
      </w:r>
    </w:p>
    <w:p w:rsidRPr="000E518B" w:rsidR="000E518B" w:rsidP="000E518B" w:rsidRDefault="000E518B" w14:paraId="65387ED7" w14:textId="77777777">
      <w:r w:rsidRPr="000E518B">
        <w:t xml:space="preserve">So that's sort of what I've been up to for the for the last couple of years. So very happy to take any questions you may have. </w:t>
      </w:r>
    </w:p>
    <w:p w:rsidR="005919B6" w:rsidP="000E518B" w:rsidRDefault="00A87451" w14:paraId="7F4DFDB0" w14:textId="77777777">
      <w:r>
        <w:t xml:space="preserve">Kylie Hewson: </w:t>
      </w:r>
      <w:r w:rsidRPr="000E518B" w:rsidR="000E518B">
        <w:t>Thanks for that, Peter. I love how this project is just a beautiful intersection of adopting and applying different and new technologies, drawing on existing expertise and capabilities to apply to a completely different problem. And then where you thought the problem was when you started to where the project ended, instead of going ‘ah, we didn't get what we thought we were going to get’, you've gone ‘actually, we now have a way better understanding of how you would conduct AMR surveillance at the other end of the scale, because we're so used to doing AMR surveillance or thinking about it at a national scale’</w:t>
      </w:r>
      <w:r w:rsidR="005919B6">
        <w:t>, w</w:t>
      </w:r>
      <w:r w:rsidRPr="000E518B" w:rsidR="000E518B">
        <w:t xml:space="preserve">hat does that look like at an individual enterprise level when they're trying to determine risk pathways? </w:t>
      </w:r>
    </w:p>
    <w:p w:rsidRPr="000E518B" w:rsidR="000E518B" w:rsidP="000E518B" w:rsidRDefault="000E518B" w14:paraId="575E17B1" w14:textId="304CC913">
      <w:r w:rsidRPr="000E518B">
        <w:t xml:space="preserve">And with the work that has been done, it's </w:t>
      </w:r>
      <w:proofErr w:type="gramStart"/>
      <w:r w:rsidRPr="000E518B">
        <w:t>pretty clear</w:t>
      </w:r>
      <w:proofErr w:type="gramEnd"/>
      <w:r w:rsidRPr="000E518B">
        <w:t xml:space="preserve"> that transmission of AMR bacteria onto and </w:t>
      </w:r>
      <w:proofErr w:type="gramStart"/>
      <w:r w:rsidRPr="000E518B">
        <w:t>off of</w:t>
      </w:r>
      <w:proofErr w:type="gramEnd"/>
      <w:r w:rsidRPr="000E518B">
        <w:t xml:space="preserve"> properties is probably a key one. So yeah, fascinating and I'd love to understand the development of those new testing approaches, so, the new protocols</w:t>
      </w:r>
      <w:r w:rsidR="005919B6">
        <w:t>,</w:t>
      </w:r>
      <w:r w:rsidRPr="000E518B">
        <w:t xml:space="preserve"> I'm hoping they're not just going to be put into a drawer somewhere. I'm assuming there's plans to at least publish something that says this is what's needed</w:t>
      </w:r>
      <w:r w:rsidR="00FB6830">
        <w:t>, e</w:t>
      </w:r>
      <w:r w:rsidRPr="000E518B">
        <w:t>ven our gaps analysis, lessons learned from the activity</w:t>
      </w:r>
      <w:r w:rsidR="00FB6830">
        <w:t>.</w:t>
      </w:r>
      <w:r w:rsidRPr="000E518B">
        <w:t xml:space="preserve"> </w:t>
      </w:r>
      <w:r w:rsidR="00FB6830">
        <w:t>B</w:t>
      </w:r>
      <w:r w:rsidRPr="000E518B">
        <w:t>ecause there's a lot of pressure and a lot of activities to undertake environmental AMR surveillance in lots of different contexts</w:t>
      </w:r>
      <w:r w:rsidR="00FB6830">
        <w:t>, a</w:t>
      </w:r>
      <w:r w:rsidRPr="000E518B">
        <w:t>nd I think the learnings from this project are really, really important to apply to all of those other projects and activities where they're looking to do something similar, but might not actually get the nuances that you're able to get from the different people that you have involved. Sorry, there is a question in there.</w:t>
      </w:r>
    </w:p>
    <w:p w:rsidRPr="000E518B" w:rsidR="000E518B" w:rsidP="000E518B" w:rsidRDefault="00A87451" w14:paraId="0D18BC1C" w14:textId="0A471BA6">
      <w:r w:rsidRPr="0078476A">
        <w:t>Peter Coombe:</w:t>
      </w:r>
      <w:r w:rsidRPr="000E518B" w:rsidR="000E518B">
        <w:rPr>
          <w:b/>
          <w:bCs/>
        </w:rPr>
        <w:t xml:space="preserve"> </w:t>
      </w:r>
      <w:r w:rsidRPr="000E518B" w:rsidR="000E518B">
        <w:t xml:space="preserve">In terms of the defining the methodology, I mean the various labs that we've used they will have recorded those methodologies. </w:t>
      </w:r>
      <w:proofErr w:type="gramStart"/>
      <w:r w:rsidRPr="000E518B" w:rsidR="000E518B">
        <w:t>So</w:t>
      </w:r>
      <w:proofErr w:type="gramEnd"/>
      <w:r w:rsidRPr="000E518B" w:rsidR="000E518B">
        <w:t xml:space="preserve"> I believe that the residue testing is now methodology 046 for QDAF, whatever that may mean. </w:t>
      </w:r>
      <w:r w:rsidR="008E2AC0">
        <w:t>All this, it</w:t>
      </w:r>
      <w:r w:rsidRPr="000E518B" w:rsidR="000E518B">
        <w:t xml:space="preserve"> is being captured but in quite a disseminated way, I guess. It comes down to costing as well, so the less standard things are, the more they cost when you do a one off. I mean there's a lot of work to be done </w:t>
      </w:r>
      <w:proofErr w:type="gramStart"/>
      <w:r w:rsidRPr="000E518B" w:rsidR="000E518B">
        <w:t>in the area of</w:t>
      </w:r>
      <w:proofErr w:type="gramEnd"/>
      <w:r w:rsidRPr="000E518B" w:rsidR="000E518B">
        <w:t xml:space="preserve"> lab capacity in terms of standardising this stuff because we were taking 30 samples per enterprise and it took months to turn those around. And that's not an operating environment where you can do any sort of large level of screening, but that's just where we are </w:t>
      </w:r>
      <w:proofErr w:type="gramStart"/>
      <w:r w:rsidRPr="000E518B" w:rsidR="000E518B">
        <w:t>at the moment</w:t>
      </w:r>
      <w:proofErr w:type="gramEnd"/>
      <w:r w:rsidRPr="000E518B" w:rsidR="000E518B">
        <w:t xml:space="preserve"> </w:t>
      </w:r>
      <w:r w:rsidR="00DE1AD1">
        <w:t>a</w:t>
      </w:r>
      <w:r w:rsidRPr="000E518B" w:rsidR="000E518B">
        <w:t xml:space="preserve">nd again that's a factor of </w:t>
      </w:r>
      <w:proofErr w:type="gramStart"/>
      <w:r w:rsidRPr="000E518B" w:rsidR="000E518B">
        <w:t>historically</w:t>
      </w:r>
      <w:proofErr w:type="gramEnd"/>
      <w:r w:rsidRPr="000E518B" w:rsidR="000E518B">
        <w:t xml:space="preserve"> we've done ad hoc surveys, not longitudinal monitoring. </w:t>
      </w:r>
    </w:p>
    <w:p w:rsidRPr="000E518B" w:rsidR="000E518B" w:rsidP="000E518B" w:rsidRDefault="00A87451" w14:paraId="43C8E498" w14:textId="6B100077">
      <w:r>
        <w:lastRenderedPageBreak/>
        <w:t xml:space="preserve">Kylie Hewson: </w:t>
      </w:r>
      <w:r w:rsidRPr="000E518B" w:rsidR="000E518B">
        <w:t>So</w:t>
      </w:r>
      <w:r w:rsidR="008B4CEE">
        <w:t>,</w:t>
      </w:r>
      <w:r w:rsidRPr="000E518B" w:rsidR="000E518B">
        <w:t xml:space="preserve"> what was it like</w:t>
      </w:r>
      <w:r w:rsidR="00DE1AD1">
        <w:t>, a</w:t>
      </w:r>
      <w:r w:rsidRPr="000E518B" w:rsidR="000E518B">
        <w:t>nd be honest because this is important for people to understand too, but what was it like trying to coordinate a project that cut across so many different industries and so many different technical capabilities? I'm assuming it wasn't necessarily a walk in the park, but it's important because</w:t>
      </w:r>
      <w:r w:rsidR="008B4CEE">
        <w:t>,</w:t>
      </w:r>
      <w:r w:rsidRPr="000E518B" w:rsidR="000E518B">
        <w:t xml:space="preserve"> you know</w:t>
      </w:r>
      <w:r w:rsidR="008B4CEE">
        <w:t>,</w:t>
      </w:r>
      <w:r w:rsidRPr="000E518B" w:rsidR="000E518B">
        <w:t xml:space="preserve"> the sorts of biosecurity problems that we're needing to address and wanting to address are increasingly complex requiring this sort of cross</w:t>
      </w:r>
      <w:r w:rsidR="008B4CEE">
        <w:t>-</w:t>
      </w:r>
      <w:r w:rsidRPr="000E518B" w:rsidR="000E518B">
        <w:t xml:space="preserve">cutting approach. So yeah, I'd love your perspectives on that. </w:t>
      </w:r>
    </w:p>
    <w:p w:rsidRPr="000E518B" w:rsidR="000E518B" w:rsidP="000E518B" w:rsidRDefault="00A87451" w14:paraId="6662CD34" w14:textId="122F448D">
      <w:r>
        <w:t xml:space="preserve">Peter Coombe: </w:t>
      </w:r>
      <w:r w:rsidRPr="000E518B" w:rsidR="000E518B">
        <w:t xml:space="preserve">It was </w:t>
      </w:r>
      <w:r w:rsidR="008B4CEE">
        <w:t xml:space="preserve">really </w:t>
      </w:r>
      <w:r w:rsidRPr="000E518B" w:rsidR="000E518B">
        <w:t xml:space="preserve">an exercise in good operational hygiene I would say, because we got all the right stakeholders together at the outset and really everything's been facilitated through the </w:t>
      </w:r>
      <w:r w:rsidR="00707D82">
        <w:t>S</w:t>
      </w:r>
      <w:r w:rsidRPr="000E518B" w:rsidR="000E518B">
        <w:t xml:space="preserve">teering </w:t>
      </w:r>
      <w:r w:rsidR="00707D82">
        <w:t>C</w:t>
      </w:r>
      <w:r w:rsidRPr="000E518B" w:rsidR="000E518B">
        <w:t>ommittee and people around there with a genuine interest, and having the right level of expertise</w:t>
      </w:r>
      <w:r w:rsidR="00707D82">
        <w:t>, a</w:t>
      </w:r>
      <w:r w:rsidRPr="000E518B" w:rsidR="000E518B">
        <w:t>nd its regular communication and coordination. But we had different technical committees working on different aspects of it. Obviously, there was the ability to go out and get on farm and talk to the enterprise operators and</w:t>
      </w:r>
      <w:r w:rsidR="00707D82">
        <w:t>,</w:t>
      </w:r>
      <w:r w:rsidRPr="000E518B" w:rsidR="000E518B">
        <w:t xml:space="preserve"> while it was involved, it wasn't that hard because there were people willing to help if that makes sense. If you've got a coalition of the willing, it's a lot easier to get things done</w:t>
      </w:r>
      <w:r w:rsidR="00F04D00">
        <w:t>,</w:t>
      </w:r>
      <w:r w:rsidRPr="000E518B" w:rsidR="000E518B">
        <w:t xml:space="preserve"> and people saw where we were going with it. So yeah, it was complex but not too difficult because of the people involved. </w:t>
      </w:r>
    </w:p>
    <w:p w:rsidRPr="000E518B" w:rsidR="000E518B" w:rsidP="000E518B" w:rsidRDefault="00A87451" w14:paraId="4F222499" w14:textId="33FDD8BE">
      <w:r>
        <w:t xml:space="preserve">Kylie Hewson: </w:t>
      </w:r>
      <w:r w:rsidRPr="000E518B" w:rsidR="000E518B">
        <w:t xml:space="preserve">So how long did it take to </w:t>
      </w:r>
      <w:proofErr w:type="gramStart"/>
      <w:r w:rsidRPr="000E518B" w:rsidR="000E518B">
        <w:t>actually build</w:t>
      </w:r>
      <w:proofErr w:type="gramEnd"/>
      <w:r w:rsidRPr="000E518B" w:rsidR="000E518B">
        <w:t xml:space="preserve"> the project before you started the project?  So, the concept of it, the contracting of it, </w:t>
      </w:r>
      <w:proofErr w:type="gramStart"/>
      <w:r w:rsidRPr="000E518B" w:rsidR="000E518B">
        <w:t>actually getting</w:t>
      </w:r>
      <w:proofErr w:type="gramEnd"/>
      <w:r w:rsidRPr="000E518B" w:rsidR="000E518B">
        <w:t xml:space="preserve"> it to a point where it could start</w:t>
      </w:r>
      <w:r w:rsidR="00F04D00">
        <w:t>?</w:t>
      </w:r>
    </w:p>
    <w:p w:rsidRPr="000E518B" w:rsidR="000E518B" w:rsidP="000E518B" w:rsidRDefault="00A87451" w14:paraId="11B973F0" w14:textId="5887118E">
      <w:r>
        <w:t xml:space="preserve">Peter Coombe: </w:t>
      </w:r>
      <w:r w:rsidRPr="000E518B" w:rsidR="000E518B">
        <w:t>I think it was 12 months in the in the making before anything happened. So basically, getting all the funding arranged and having the expressions of interest put in</w:t>
      </w:r>
      <w:r w:rsidR="00E531CE">
        <w:t>,</w:t>
      </w:r>
      <w:r w:rsidRPr="000E518B" w:rsidR="000E518B">
        <w:t xml:space="preserve"> I think that if we said that was 12 months, I think that would be fair</w:t>
      </w:r>
      <w:r w:rsidR="00E531CE">
        <w:t>,</w:t>
      </w:r>
      <w:r w:rsidRPr="000E518B" w:rsidR="000E518B">
        <w:t xml:space="preserve"> and then probably 18 months of planning and one year of doing. </w:t>
      </w:r>
      <w:r w:rsidR="00E531CE">
        <w:t>S</w:t>
      </w:r>
      <w:r w:rsidRPr="000E518B" w:rsidR="000E518B">
        <w:t xml:space="preserve">ounds about right. </w:t>
      </w:r>
    </w:p>
    <w:p w:rsidRPr="000E518B" w:rsidR="000E518B" w:rsidP="000E518B" w:rsidRDefault="00823B5A" w14:paraId="5A274F2C" w14:textId="7D46113C">
      <w:r>
        <w:t xml:space="preserve">Kylie Hewson: </w:t>
      </w:r>
      <w:r w:rsidRPr="000E518B" w:rsidR="000E518B">
        <w:t xml:space="preserve">Well, I think that's </w:t>
      </w:r>
      <w:proofErr w:type="gramStart"/>
      <w:r w:rsidRPr="000E518B" w:rsidR="000E518B">
        <w:t>really important</w:t>
      </w:r>
      <w:proofErr w:type="gramEnd"/>
      <w:r w:rsidRPr="000E518B" w:rsidR="000E518B">
        <w:t xml:space="preserve"> to acknowledge that it's not necessarily a quick pathway from when you have the idea to </w:t>
      </w:r>
      <w:proofErr w:type="gramStart"/>
      <w:r w:rsidRPr="000E518B" w:rsidR="000E518B">
        <w:t>actually getting</w:t>
      </w:r>
      <w:proofErr w:type="gramEnd"/>
      <w:r w:rsidRPr="000E518B" w:rsidR="000E518B">
        <w:t xml:space="preserve"> something tangible. Which makes it interesting you know, when people change jobs or priorities change and you're still trying to move these sorts of projects through to deliver an outcome.</w:t>
      </w:r>
    </w:p>
    <w:p w:rsidRPr="000E518B" w:rsidR="000E518B" w:rsidP="000E518B" w:rsidRDefault="00823B5A" w14:paraId="1757349B" w14:textId="01A10916">
      <w:r>
        <w:t xml:space="preserve">Peter Coombe: </w:t>
      </w:r>
      <w:r w:rsidRPr="000E518B" w:rsidR="000E518B">
        <w:t xml:space="preserve">No, </w:t>
      </w:r>
      <w:r w:rsidR="00FB568D">
        <w:t xml:space="preserve">I mean </w:t>
      </w:r>
      <w:r w:rsidRPr="000E518B" w:rsidR="000E518B">
        <w:t xml:space="preserve">we only lost one key person from the people who started it. She moved to the CSIRO, but she never really left. No, it's been a stable team </w:t>
      </w:r>
      <w:proofErr w:type="gramStart"/>
      <w:r w:rsidRPr="000E518B" w:rsidR="000E518B">
        <w:t>actually which</w:t>
      </w:r>
      <w:proofErr w:type="gramEnd"/>
      <w:r w:rsidRPr="000E518B" w:rsidR="000E518B">
        <w:t xml:space="preserve"> has </w:t>
      </w:r>
      <w:proofErr w:type="gramStart"/>
      <w:r w:rsidRPr="000E518B" w:rsidR="000E518B">
        <w:t>definitely helped</w:t>
      </w:r>
      <w:proofErr w:type="gramEnd"/>
      <w:r w:rsidRPr="000E518B" w:rsidR="000E518B">
        <w:t>, rather than a constant changing of personnel. We had a few people coming in</w:t>
      </w:r>
      <w:r w:rsidR="00F934AE">
        <w:t xml:space="preserve"> and </w:t>
      </w:r>
      <w:r w:rsidRPr="000E518B" w:rsidR="000E518B">
        <w:t>out of the steering committee from various government departments</w:t>
      </w:r>
      <w:r w:rsidR="00F934AE">
        <w:t>, b</w:t>
      </w:r>
      <w:r w:rsidRPr="000E518B" w:rsidR="000E518B">
        <w:t>ut within the industries it was a very stable team which yeah, the big benefit.</w:t>
      </w:r>
    </w:p>
    <w:p w:rsidRPr="000E518B" w:rsidR="000E518B" w:rsidP="000E518B" w:rsidRDefault="00823B5A" w14:paraId="4F44668B" w14:textId="221B118D">
      <w:r>
        <w:t xml:space="preserve">Kylie Hewson: </w:t>
      </w:r>
      <w:r w:rsidRPr="000E518B" w:rsidR="000E518B">
        <w:t xml:space="preserve">And </w:t>
      </w:r>
      <w:proofErr w:type="gramStart"/>
      <w:r w:rsidR="00780150">
        <w:t>again</w:t>
      </w:r>
      <w:proofErr w:type="gramEnd"/>
      <w:r w:rsidR="00780150">
        <w:t xml:space="preserve"> </w:t>
      </w:r>
      <w:r w:rsidRPr="000E518B" w:rsidR="000E518B">
        <w:t xml:space="preserve">another </w:t>
      </w:r>
      <w:proofErr w:type="gramStart"/>
      <w:r w:rsidRPr="000E518B" w:rsidR="000E518B">
        <w:t>really important</w:t>
      </w:r>
      <w:proofErr w:type="gramEnd"/>
      <w:r w:rsidRPr="000E518B" w:rsidR="000E518B">
        <w:t xml:space="preserve"> learning when addressing these sorts of complex issues is that it helps if there's that longer term stability of the leadership relates the vision for what is needed for it.</w:t>
      </w:r>
    </w:p>
    <w:p w:rsidRPr="000E518B" w:rsidR="000E518B" w:rsidP="000E518B" w:rsidRDefault="000E518B" w14:paraId="4ACA70D2" w14:textId="5D34C4A5">
      <w:r w:rsidRPr="000E518B">
        <w:t xml:space="preserve">We do </w:t>
      </w:r>
      <w:proofErr w:type="gramStart"/>
      <w:r w:rsidRPr="000E518B">
        <w:t>actually have</w:t>
      </w:r>
      <w:proofErr w:type="gramEnd"/>
      <w:r w:rsidRPr="000E518B">
        <w:t xml:space="preserve"> a question on AMR. You can have a go at answering this, Peter, if you'd like to</w:t>
      </w:r>
      <w:r w:rsidR="00485655">
        <w:t>:</w:t>
      </w:r>
      <w:r w:rsidRPr="000E518B">
        <w:t xml:space="preserve"> ‘Is there going to be developed any kind of centralised surveillance agency to allow us in the lab, so people who work in the labs to report AMR findings into both routine and those with significant resistance such as those listed as specifically reportable in the human space?’</w:t>
      </w:r>
    </w:p>
    <w:p w:rsidRPr="000E518B" w:rsidR="000E518B" w:rsidP="000E518B" w:rsidRDefault="000E518B" w14:paraId="4D219057" w14:textId="6ED88661">
      <w:r w:rsidRPr="000E518B">
        <w:t xml:space="preserve">So, what would have been the discussions along this sort of line during your project? </w:t>
      </w:r>
    </w:p>
    <w:p w:rsidRPr="000E518B" w:rsidR="000E518B" w:rsidP="000E518B" w:rsidRDefault="00823B5A" w14:paraId="5F0C14EB" w14:textId="47374A78">
      <w:r>
        <w:lastRenderedPageBreak/>
        <w:t xml:space="preserve">Peter Coombe: </w:t>
      </w:r>
      <w:r w:rsidRPr="000E518B" w:rsidR="000E518B">
        <w:t xml:space="preserve">Yeah, I can't really answer that. I mean that's </w:t>
      </w:r>
      <w:proofErr w:type="gramStart"/>
      <w:r w:rsidRPr="000E518B" w:rsidR="000E518B">
        <w:t>definitely an</w:t>
      </w:r>
      <w:proofErr w:type="gramEnd"/>
      <w:r w:rsidRPr="000E518B" w:rsidR="000E518B">
        <w:t xml:space="preserve"> industry/government, and again there's a willingness to get on top of the issue but exactly what that would mean in terms of data collection etc. I mean AMR is not very well understood. For example, if you find resistance somewhere, and you find it everywhere, </w:t>
      </w:r>
      <w:proofErr w:type="gramStart"/>
      <w:r w:rsidRPr="000E518B" w:rsidR="000E518B">
        <w:t>absolutely everywhere</w:t>
      </w:r>
      <w:proofErr w:type="gramEnd"/>
      <w:r w:rsidRPr="000E518B" w:rsidR="000E518B">
        <w:t xml:space="preserve"> in the world</w:t>
      </w:r>
      <w:r w:rsidR="00526E8B">
        <w:t>,</w:t>
      </w:r>
      <w:r w:rsidRPr="000E518B" w:rsidR="000E518B">
        <w:t xml:space="preserve"> </w:t>
      </w:r>
      <w:r w:rsidR="00526E8B">
        <w:t>i</w:t>
      </w:r>
      <w:r w:rsidRPr="000E518B" w:rsidR="000E518B">
        <w:t xml:space="preserve">n fact there's a very interesting article recently about </w:t>
      </w:r>
      <w:r w:rsidR="00526E8B">
        <w:t xml:space="preserve">finding </w:t>
      </w:r>
      <w:r w:rsidRPr="000E518B" w:rsidR="000E518B">
        <w:t>antimicrobial resistance on the International Space Station. So, it is everywhere</w:t>
      </w:r>
      <w:r w:rsidR="00526E8B">
        <w:t>,</w:t>
      </w:r>
      <w:r w:rsidRPr="000E518B" w:rsidR="000E518B">
        <w:t xml:space="preserve"> </w:t>
      </w:r>
      <w:r w:rsidR="00526E8B">
        <w:t>i</w:t>
      </w:r>
      <w:r w:rsidRPr="000E518B" w:rsidR="000E518B">
        <w:t xml:space="preserve">t's in your back garden, it's in your kitchen, it’s on enterprises, absolutely. But we don't know what's bad and what's </w:t>
      </w:r>
      <w:proofErr w:type="gramStart"/>
      <w:r w:rsidRPr="000E518B" w:rsidR="000E518B">
        <w:t>good</w:t>
      </w:r>
      <w:proofErr w:type="gramEnd"/>
      <w:r w:rsidRPr="000E518B" w:rsidR="000E518B">
        <w:t>.</w:t>
      </w:r>
      <w:r w:rsidRPr="0091139C" w:rsidR="0091139C">
        <w:t xml:space="preserve"> </w:t>
      </w:r>
      <w:r w:rsidRPr="000E518B" w:rsidR="000E518B">
        <w:t>So</w:t>
      </w:r>
      <w:r w:rsidRPr="0091139C" w:rsidR="0091139C">
        <w:t>,</w:t>
      </w:r>
      <w:r w:rsidRPr="000E518B" w:rsidR="000E518B">
        <w:t xml:space="preserve"> do we take the approach that any AMR is bad?</w:t>
      </w:r>
    </w:p>
    <w:p w:rsidRPr="000E518B" w:rsidR="000E518B" w:rsidP="000E518B" w:rsidRDefault="000E518B" w14:paraId="168A1C32" w14:textId="77777777">
      <w:r w:rsidRPr="000E518B">
        <w:t xml:space="preserve">Well, we can't take that approach, but it's a question of getting what those levels are and it's incredibly, incredibly complex. I mean we heard all the points that Jana was making around the complexity of interpreting </w:t>
      </w:r>
      <w:proofErr w:type="gramStart"/>
      <w:r w:rsidRPr="000E518B">
        <w:t>things</w:t>
      </w:r>
      <w:proofErr w:type="gramEnd"/>
      <w:r w:rsidRPr="000E518B">
        <w:t xml:space="preserve"> and something can look like something and then not be it. Well, we have that in in AMR as well. So, that's a very difficult one to answer.</w:t>
      </w:r>
    </w:p>
    <w:p w:rsidRPr="000E518B" w:rsidR="000E518B" w:rsidP="000E518B" w:rsidRDefault="0091139C" w14:paraId="7F7B1BA0" w14:textId="0A80EB3C">
      <w:r w:rsidRPr="00A7169C">
        <w:t xml:space="preserve">Kylie Hewson: Yeah, and I think </w:t>
      </w:r>
      <w:r w:rsidRPr="000E518B" w:rsidR="000E518B">
        <w:t>Zoe, to your question specifically, I think there's lots of discussion around what the surveillance system needs to look like for AMR when you're taking isolates or whatever from the animal sector. But you know</w:t>
      </w:r>
      <w:r w:rsidR="00A7169C">
        <w:t>,</w:t>
      </w:r>
      <w:r w:rsidRPr="000E518B" w:rsidR="000E518B">
        <w:t xml:space="preserve"> as Peter’s described through the process of his project, just the level of complexity that's not currently understood even by those who work in the space, I think is a part of what stops implementation of those sorts of initiatives. Not that there's a lack of willingness, as Peter said, it's just the </w:t>
      </w:r>
      <w:proofErr w:type="gramStart"/>
      <w:r w:rsidRPr="000E518B" w:rsidR="000E518B">
        <w:t>actually understanding</w:t>
      </w:r>
      <w:proofErr w:type="gramEnd"/>
      <w:r w:rsidRPr="000E518B" w:rsidR="000E518B">
        <w:t xml:space="preserve"> – OK well what are you going to be capturing in it? How is that going to be analysed? Where are you going to be drawing data from? Who needs to know about it? Who needs to own it? What do all those sorts of things look like? So yeah, I think there's </w:t>
      </w:r>
      <w:proofErr w:type="gramStart"/>
      <w:r w:rsidRPr="000E518B" w:rsidR="000E518B">
        <w:t>definitely things</w:t>
      </w:r>
      <w:proofErr w:type="gramEnd"/>
      <w:r w:rsidRPr="000E518B" w:rsidR="000E518B">
        <w:t xml:space="preserve"> happening, but not that I've seen and Peter’s said he hasn't seen anything either specifically.</w:t>
      </w:r>
    </w:p>
    <w:p w:rsidRPr="000E518B" w:rsidR="000E518B" w:rsidP="000E518B" w:rsidRDefault="00692C76" w14:paraId="11784D14" w14:textId="5292960E">
      <w:r>
        <w:t>We</w:t>
      </w:r>
      <w:r w:rsidRPr="000E518B" w:rsidR="000E518B">
        <w:t xml:space="preserve"> do have another question, Peter: ‘What engagement from industry would you like to see to enable future directions for this project?’</w:t>
      </w:r>
    </w:p>
    <w:p w:rsidRPr="000E518B" w:rsidR="000E518B" w:rsidP="000E518B" w:rsidRDefault="00266D52" w14:paraId="43032240" w14:textId="7DFCD994">
      <w:r w:rsidRPr="00692C76">
        <w:t xml:space="preserve">Peter Coombe: </w:t>
      </w:r>
      <w:r w:rsidRPr="000E518B" w:rsidR="000E518B">
        <w:t>I think what the biggest thing I've noticed within industries is of the prioritisation of AMR as an issue because it's amazing that Australia has the track record it does and the way that our stewardship efforts have worked means that we don't have an animal industries AMR problem. There's no resistance to drugs that are used in the animal industries that are massively problematic. There's certainly nothing has ever been passed on to humans that's been problematic. So</w:t>
      </w:r>
      <w:r w:rsidR="009A28F6">
        <w:t>,</w:t>
      </w:r>
      <w:r w:rsidRPr="000E518B" w:rsidR="000E518B">
        <w:t xml:space="preserve"> it's not a priority because </w:t>
      </w:r>
      <w:r w:rsidR="004075AE">
        <w:t xml:space="preserve">it’s not a, </w:t>
      </w:r>
      <w:r w:rsidR="00F05515">
        <w:t xml:space="preserve">and </w:t>
      </w:r>
      <w:r w:rsidR="004075AE">
        <w:t xml:space="preserve">I hate using </w:t>
      </w:r>
      <w:r w:rsidR="00F05515">
        <w:t>air quotes</w:t>
      </w:r>
      <w:r w:rsidR="002C11F5">
        <w:t>,</w:t>
      </w:r>
      <w:r w:rsidR="004075AE">
        <w:t xml:space="preserve"> </w:t>
      </w:r>
      <w:r w:rsidRPr="000E518B" w:rsidR="000E518B">
        <w:t>“</w:t>
      </w:r>
      <w:r w:rsidR="009A28F6">
        <w:t>t</w:t>
      </w:r>
      <w:r w:rsidRPr="000E518B" w:rsidR="000E518B">
        <w:t xml:space="preserve">here's no problem”. </w:t>
      </w:r>
    </w:p>
    <w:p w:rsidRPr="000E518B" w:rsidR="000E518B" w:rsidP="000E518B" w:rsidRDefault="000E518B" w14:paraId="13D79428" w14:textId="35947B4C">
      <w:r w:rsidRPr="000E518B">
        <w:t xml:space="preserve">But I think it is something that needs a little bit of constant attention all along. Now there is </w:t>
      </w:r>
      <w:proofErr w:type="gramStart"/>
      <w:r w:rsidRPr="000E518B">
        <w:t>actually some</w:t>
      </w:r>
      <w:proofErr w:type="gramEnd"/>
      <w:r w:rsidRPr="000E518B">
        <w:t xml:space="preserve"> work going on </w:t>
      </w:r>
      <w:proofErr w:type="gramStart"/>
      <w:r w:rsidRPr="000E518B">
        <w:t>at the moment</w:t>
      </w:r>
      <w:proofErr w:type="gramEnd"/>
      <w:r w:rsidRPr="000E518B">
        <w:t xml:space="preserve"> to put something in place that is industry wide and has a much larger stakeholder engagement piece than just the AIAS. So </w:t>
      </w:r>
      <w:r w:rsidR="007A15A7">
        <w:t xml:space="preserve">that </w:t>
      </w:r>
      <w:r w:rsidRPr="000E518B">
        <w:t xml:space="preserve">there's ongoing conversations </w:t>
      </w:r>
      <w:proofErr w:type="gramStart"/>
      <w:r w:rsidRPr="000E518B">
        <w:t>at the moment</w:t>
      </w:r>
      <w:proofErr w:type="gramEnd"/>
      <w:r w:rsidRPr="000E518B">
        <w:t xml:space="preserve"> around pulling things together. So, in terms of what I'd like to see for the industries, I think it's support for that process which is already in place</w:t>
      </w:r>
      <w:r w:rsidR="007A15A7">
        <w:t xml:space="preserve"> </w:t>
      </w:r>
      <w:proofErr w:type="gramStart"/>
      <w:r w:rsidR="007A15A7">
        <w:t>actually</w:t>
      </w:r>
      <w:r w:rsidRPr="000E518B">
        <w:t xml:space="preserve"> which</w:t>
      </w:r>
      <w:proofErr w:type="gramEnd"/>
      <w:r w:rsidRPr="000E518B">
        <w:t xml:space="preserve"> would be the best thing to see</w:t>
      </w:r>
      <w:r w:rsidR="005E1531">
        <w:t>. And</w:t>
      </w:r>
      <w:r w:rsidRPr="000E518B">
        <w:t xml:space="preserve"> maybe for each of the industries</w:t>
      </w:r>
      <w:r w:rsidR="005E1531">
        <w:t>,</w:t>
      </w:r>
      <w:r w:rsidRPr="000E518B">
        <w:t xml:space="preserve"> I think, </w:t>
      </w:r>
      <w:r w:rsidR="00C34DBD">
        <w:t xml:space="preserve">well </w:t>
      </w:r>
      <w:r w:rsidRPr="000E518B">
        <w:t>I'm starting to see this now</w:t>
      </w:r>
      <w:r w:rsidR="00C34DBD">
        <w:t xml:space="preserve"> that people are having, well</w:t>
      </w:r>
      <w:r w:rsidRPr="000E518B">
        <w:t xml:space="preserve"> Australian Chicken Meat Federation now have someone on staff who has AMR as part of their job description. And I think that level of prioritisation, I mean it doesn't need to be at the top of the pile, but it needs to be something that just constantly gets a little bit of attention</w:t>
      </w:r>
      <w:r w:rsidR="00C34DBD">
        <w:t xml:space="preserve"> s</w:t>
      </w:r>
      <w:r w:rsidRPr="000E518B">
        <w:t>o it's always moving along, it's always moving along</w:t>
      </w:r>
      <w:r w:rsidR="00C34DBD">
        <w:t>.</w:t>
      </w:r>
      <w:r w:rsidRPr="000E518B">
        <w:t xml:space="preserve"> </w:t>
      </w:r>
      <w:r w:rsidR="00C34DBD">
        <w:t>A</w:t>
      </w:r>
      <w:r w:rsidRPr="000E518B">
        <w:t>nd I think we're getting that</w:t>
      </w:r>
      <w:r w:rsidR="00C34DBD">
        <w:t>,</w:t>
      </w:r>
      <w:r w:rsidRPr="000E518B">
        <w:t xml:space="preserve"> to be honest</w:t>
      </w:r>
      <w:r w:rsidR="00C34DBD">
        <w:t>,</w:t>
      </w:r>
      <w:r w:rsidRPr="000E518B">
        <w:t xml:space="preserve"> I think we are getting that now. </w:t>
      </w:r>
    </w:p>
    <w:p w:rsidRPr="000E518B" w:rsidR="000E518B" w:rsidP="000E518B" w:rsidRDefault="000E518B" w14:paraId="505B8E5C" w14:textId="77777777"/>
    <w:p w:rsidRPr="000E518B" w:rsidR="000E518B" w:rsidP="000E518B" w:rsidRDefault="00F40251" w14:paraId="67AFEB89" w14:textId="1A89F637">
      <w:r w:rsidRPr="00F40251">
        <w:lastRenderedPageBreak/>
        <w:t xml:space="preserve">Kylie Hewson: </w:t>
      </w:r>
      <w:r w:rsidRPr="000E518B" w:rsidR="000E518B">
        <w:t>Yeah.</w:t>
      </w:r>
      <w:r w:rsidRPr="00F40251">
        <w:t xml:space="preserve"> </w:t>
      </w:r>
      <w:r w:rsidRPr="000E518B" w:rsidR="000E518B">
        <w:t xml:space="preserve">But then I can see why, I mean this from what I can see, there was a big effort across the industries to all work together on this </w:t>
      </w:r>
      <w:proofErr w:type="gramStart"/>
      <w:r w:rsidRPr="000E518B" w:rsidR="000E518B">
        <w:t>particular issue</w:t>
      </w:r>
      <w:proofErr w:type="gramEnd"/>
      <w:r w:rsidRPr="000E518B" w:rsidR="000E518B">
        <w:t xml:space="preserve"> and co-invest in it as well. So future directions for the project, from my perspective, you'd want to be seeing just continued engagement at that level. </w:t>
      </w:r>
    </w:p>
    <w:p w:rsidRPr="000E518B" w:rsidR="000E518B" w:rsidP="000E518B" w:rsidRDefault="00F40251" w14:paraId="0DE09D74" w14:textId="6768DDEA">
      <w:r>
        <w:t xml:space="preserve">Peter Coombe: </w:t>
      </w:r>
      <w:r w:rsidRPr="000E518B" w:rsidR="000E518B">
        <w:t xml:space="preserve">Yeah, absolutely. I mean when I talked about educational resources and that's key. Talking about the highest level of antimicrobial stewardship, that's key. And I mean I've made up my own little phrase and I call it ‘upstream AMS’, which means that you get everything right at the outset of things. </w:t>
      </w:r>
      <w:proofErr w:type="gramStart"/>
      <w:r w:rsidRPr="000E518B" w:rsidR="000E518B">
        <w:t>So</w:t>
      </w:r>
      <w:proofErr w:type="gramEnd"/>
      <w:r w:rsidRPr="000E518B" w:rsidR="000E518B">
        <w:t xml:space="preserve"> as Kylie said before, my </w:t>
      </w:r>
      <w:r w:rsidRPr="000E518B" w:rsidR="00585183">
        <w:t>backgrounds</w:t>
      </w:r>
      <w:r w:rsidRPr="000E518B" w:rsidR="000E518B">
        <w:t xml:space="preserve"> in business and you always fix everything by avoiding problems, not just by looking at them when they've eventuated and whether by luck or good judgement, the Australian animal industries are pretty much already in that situation where they are avoiding problems by good practise upstream. </w:t>
      </w:r>
      <w:proofErr w:type="gramStart"/>
      <w:r w:rsidRPr="000E518B" w:rsidR="000E518B">
        <w:t>So</w:t>
      </w:r>
      <w:proofErr w:type="gramEnd"/>
      <w:r w:rsidRPr="000E518B" w:rsidR="000E518B">
        <w:t xml:space="preserve"> they're doing the right things already which means that we're not getting the issues that some other countries may have downstream. </w:t>
      </w:r>
    </w:p>
    <w:p w:rsidRPr="000E518B" w:rsidR="000E518B" w:rsidP="000E518B" w:rsidRDefault="00585183" w14:paraId="55C3680D" w14:textId="3EB721DF">
      <w:r w:rsidRPr="00F40251">
        <w:t xml:space="preserve">Kylie Hewson: </w:t>
      </w:r>
      <w:r w:rsidRPr="000E518B" w:rsidR="000E518B">
        <w:t xml:space="preserve">So, I guess that </w:t>
      </w:r>
      <w:proofErr w:type="gramStart"/>
      <w:r w:rsidRPr="000E518B" w:rsidR="000E518B">
        <w:t>really then</w:t>
      </w:r>
      <w:proofErr w:type="gramEnd"/>
      <w:r w:rsidRPr="000E518B" w:rsidR="000E518B">
        <w:t xml:space="preserve"> speaks to the importance of keeping that kind of collaborative effort going because that that helps everybody understand where Australia is at and what's needed or what's not needed</w:t>
      </w:r>
      <w:r w:rsidRPr="00855188" w:rsidR="00855188">
        <w:t>,</w:t>
      </w:r>
      <w:r w:rsidRPr="000E518B" w:rsidR="000E518B">
        <w:t xml:space="preserve"> </w:t>
      </w:r>
      <w:r w:rsidRPr="00855188" w:rsidR="00855188">
        <w:t>p</w:t>
      </w:r>
      <w:r w:rsidRPr="000E518B" w:rsidR="000E518B">
        <w:t>robably just as importantly.</w:t>
      </w:r>
      <w:r w:rsidRPr="00855188">
        <w:t xml:space="preserve"> </w:t>
      </w:r>
      <w:r w:rsidRPr="000E518B" w:rsidR="000E518B">
        <w:t>There is another question for you, Peter, wanting to know if there'll be a publication from your work and if so, what kind of publication and what's the time frame for that?</w:t>
      </w:r>
    </w:p>
    <w:p w:rsidR="00E500D7" w:rsidP="000E518B" w:rsidRDefault="008578A7" w14:paraId="1EA21554" w14:textId="77777777">
      <w:r>
        <w:t xml:space="preserve">Peter Coombe: </w:t>
      </w:r>
      <w:r w:rsidRPr="000E518B" w:rsidR="000E518B">
        <w:t xml:space="preserve">I don't know if there will be any publication coming out of this. The real point of this project is the framework, not the testing results, because we were able to do the testing because of the funding we've received. However, if you look at the testing that we did, we tested for a raft of antimicrobials for both AMR and residues that were identified in the background document. Now they may or may not be relevant to the enterprises that we went on. We didn't reference our testing with regards to what's used on those enterprises because we were doing a </w:t>
      </w:r>
      <w:proofErr w:type="gramStart"/>
      <w:r w:rsidRPr="000E518B" w:rsidR="000E518B">
        <w:t>pilot</w:t>
      </w:r>
      <w:proofErr w:type="gramEnd"/>
      <w:r w:rsidRPr="000E518B" w:rsidR="000E518B">
        <w:t xml:space="preserve"> and it wasn't all about the results. So, we haven't done something that we want to get some results and publish those results</w:t>
      </w:r>
      <w:r w:rsidR="00E52F7B">
        <w:t>, w</w:t>
      </w:r>
      <w:r w:rsidRPr="000E518B" w:rsidR="000E518B">
        <w:t>e've created a testing framework that looks at things in a slightly different way</w:t>
      </w:r>
      <w:r w:rsidR="00E500D7">
        <w:t>.</w:t>
      </w:r>
    </w:p>
    <w:p w:rsidRPr="000E518B" w:rsidR="000E518B" w:rsidP="000E518B" w:rsidRDefault="00E500D7" w14:paraId="33EA325C" w14:textId="0C89305F">
      <w:r>
        <w:t>A</w:t>
      </w:r>
      <w:r w:rsidRPr="000E518B" w:rsidR="000E518B">
        <w:t xml:space="preserve">nd I'll give a very specific example. If you go onto an enterprise and it has </w:t>
      </w:r>
      <w:proofErr w:type="gramStart"/>
      <w:r w:rsidRPr="000E518B" w:rsidR="000E518B">
        <w:t>say</w:t>
      </w:r>
      <w:proofErr w:type="gramEnd"/>
      <w:r w:rsidRPr="000E518B" w:rsidR="000E518B">
        <w:t xml:space="preserve">, </w:t>
      </w:r>
      <w:proofErr w:type="gramStart"/>
      <w:r w:rsidRPr="000E518B" w:rsidR="000E518B">
        <w:t>a number of</w:t>
      </w:r>
      <w:proofErr w:type="gramEnd"/>
      <w:r w:rsidRPr="000E518B" w:rsidR="000E518B">
        <w:t xml:space="preserve"> sheds on it, you </w:t>
      </w:r>
      <w:proofErr w:type="gramStart"/>
      <w:r w:rsidRPr="000E518B" w:rsidR="000E518B">
        <w:t>would</w:t>
      </w:r>
      <w:proofErr w:type="gramEnd"/>
      <w:r w:rsidRPr="000E518B" w:rsidR="000E518B">
        <w:t xml:space="preserve"> take samples from inside the shed, outside the shed, the feeder that goes into the shed, the water that goes into the shed</w:t>
      </w:r>
      <w:r>
        <w:t>, a</w:t>
      </w:r>
      <w:r w:rsidRPr="000E518B" w:rsidR="000E518B">
        <w:t>nd you relate all those samples together to see how things move between them. Now, as simple as it sounds, that's never been done before</w:t>
      </w:r>
      <w:r>
        <w:t>,</w:t>
      </w:r>
      <w:r w:rsidR="007A159D">
        <w:t xml:space="preserve"> you know,</w:t>
      </w:r>
      <w:r w:rsidRPr="000E518B" w:rsidR="000E518B">
        <w:t xml:space="preserve"> to look and then</w:t>
      </w:r>
      <w:r w:rsidR="00736485">
        <w:t xml:space="preserve"> you can do that,</w:t>
      </w:r>
      <w:r w:rsidRPr="000E518B" w:rsidR="000E518B">
        <w:t xml:space="preserve"> if an enterprise has multiple sheds, you do it </w:t>
      </w:r>
      <w:r w:rsidR="00736485">
        <w:t xml:space="preserve">in </w:t>
      </w:r>
      <w:r w:rsidRPr="000E518B" w:rsidR="000E518B">
        <w:t>all the sheds, and you see how those things are moving around or potentially moving around. That is what we were aiming to do with this, is to develop the sort of toolkit that someone can pick up this and go right, this is how I run this framework.</w:t>
      </w:r>
      <w:r w:rsidR="00736485">
        <w:t xml:space="preserve"> </w:t>
      </w:r>
      <w:r w:rsidRPr="000E518B" w:rsidR="000E518B">
        <w:t xml:space="preserve">I mean we've gone down to the level of a consumable list, you know </w:t>
      </w:r>
      <w:r w:rsidR="0097530C">
        <w:t xml:space="preserve">what </w:t>
      </w:r>
      <w:r w:rsidRPr="000E518B" w:rsidR="000E518B">
        <w:t xml:space="preserve">to go on the consumables website and buy to use. </w:t>
      </w:r>
    </w:p>
    <w:p w:rsidR="0097530C" w:rsidP="000E518B" w:rsidRDefault="0097530C" w14:paraId="498AD096" w14:textId="77777777">
      <w:r>
        <w:t xml:space="preserve">Kylie Hewson: </w:t>
      </w:r>
      <w:proofErr w:type="gramStart"/>
      <w:r w:rsidRPr="000E518B" w:rsidR="000E518B">
        <w:t>So</w:t>
      </w:r>
      <w:proofErr w:type="gramEnd"/>
      <w:r w:rsidRPr="000E518B" w:rsidR="000E518B">
        <w:t xml:space="preserve"> then there's the framework itself, there's plans to work out what of that can be published or made publicly available so that people can use it if they need to or want to</w:t>
      </w:r>
      <w:r>
        <w:t>?</w:t>
      </w:r>
    </w:p>
    <w:p w:rsidRPr="000E518B" w:rsidR="000E518B" w:rsidP="000E518B" w:rsidRDefault="0097530C" w14:paraId="5DB06CCE" w14:textId="220D58DA">
      <w:r>
        <w:t xml:space="preserve">Peter Coombe: </w:t>
      </w:r>
      <w:r w:rsidRPr="000E518B" w:rsidR="000E518B">
        <w:t xml:space="preserve">It'll be a tool that's distributed out to all the </w:t>
      </w:r>
      <w:proofErr w:type="gramStart"/>
      <w:r w:rsidRPr="000E518B" w:rsidR="000E518B">
        <w:t>industries</w:t>
      </w:r>
      <w:proofErr w:type="gramEnd"/>
      <w:r w:rsidRPr="000E518B" w:rsidR="000E518B">
        <w:t xml:space="preserve"> and</w:t>
      </w:r>
      <w:r>
        <w:t>,</w:t>
      </w:r>
      <w:r w:rsidRPr="000E518B" w:rsidR="000E518B">
        <w:t xml:space="preserve"> given its content</w:t>
      </w:r>
      <w:r>
        <w:t>,</w:t>
      </w:r>
      <w:r w:rsidRPr="000E518B" w:rsidR="000E518B">
        <w:t xml:space="preserve"> I can't imagine a reason why it won't be available publicly. I mean, I believe all the work that RDCs do is made available publicly anyway. So, I wouldn't say there's going to be a scientific journal come out of this, but there'll be an operational framework come out of this. </w:t>
      </w:r>
    </w:p>
    <w:p w:rsidRPr="000E518B" w:rsidR="000E518B" w:rsidP="000E518B" w:rsidRDefault="008578A7" w14:paraId="5EEEF099" w14:textId="617DD313">
      <w:r>
        <w:lastRenderedPageBreak/>
        <w:t xml:space="preserve">Kylie Hewson: </w:t>
      </w:r>
      <w:r w:rsidRPr="000E518B" w:rsidR="000E518B">
        <w:t xml:space="preserve">That's sometimes even more useful than a journal publication, Peter. </w:t>
      </w:r>
    </w:p>
    <w:p w:rsidRPr="000E518B" w:rsidR="000E518B" w:rsidP="000E518B" w:rsidRDefault="008578A7" w14:paraId="4A73193F" w14:textId="2DD19E3F">
      <w:r>
        <w:t xml:space="preserve">Peter Coombe: </w:t>
      </w:r>
      <w:r w:rsidRPr="000E518B" w:rsidR="000E518B">
        <w:t>I hope so.</w:t>
      </w:r>
    </w:p>
    <w:p w:rsidR="007356ED" w:rsidP="000E518B" w:rsidRDefault="008578A7" w14:paraId="7F12D6F2" w14:textId="77777777">
      <w:r w:rsidRPr="007356ED">
        <w:t xml:space="preserve">Kylie Hewson: </w:t>
      </w:r>
      <w:r w:rsidRPr="000E518B" w:rsidR="000E518B">
        <w:t>Last question</w:t>
      </w:r>
      <w:r w:rsidRPr="007356ED" w:rsidR="001B43EB">
        <w:t xml:space="preserve"> then</w:t>
      </w:r>
      <w:r w:rsidRPr="000E518B" w:rsidR="000E518B">
        <w:t>, to the time frame for that?</w:t>
      </w:r>
    </w:p>
    <w:p w:rsidR="006B0D57" w:rsidP="000E518B" w:rsidRDefault="007356ED" w14:paraId="16F8C794" w14:textId="756DC3A7">
      <w:r>
        <w:t>Peter Coombe: And the final</w:t>
      </w:r>
      <w:r w:rsidR="006B0D57">
        <w:t xml:space="preserve"> – sorry</w:t>
      </w:r>
      <w:r w:rsidR="00A822CD">
        <w:t>.</w:t>
      </w:r>
    </w:p>
    <w:p w:rsidR="000E518B" w:rsidP="000E518B" w:rsidRDefault="006B0D57" w14:paraId="5736670D" w14:textId="035E7DB4">
      <w:r>
        <w:t xml:space="preserve">Kylie Hewson: </w:t>
      </w:r>
      <w:r w:rsidR="00A822CD">
        <w:t>Had to make an appearance.</w:t>
      </w:r>
    </w:p>
    <w:p w:rsidRPr="000E518B" w:rsidR="000E518B" w:rsidP="000E518B" w:rsidRDefault="006B0D57" w14:paraId="1EBA5EEB" w14:textId="00607842">
      <w:r>
        <w:t>Peter Coombe: I do apologis</w:t>
      </w:r>
      <w:r w:rsidR="00C754A4">
        <w:t>e</w:t>
      </w:r>
      <w:r>
        <w:t xml:space="preserve"> to e</w:t>
      </w:r>
      <w:r w:rsidR="00A822CD">
        <w:t>veryone. That</w:t>
      </w:r>
      <w:r w:rsidR="00255CA9">
        <w:t xml:space="preserve"> is, that</w:t>
      </w:r>
      <w:r w:rsidR="00A822CD">
        <w:t xml:space="preserve">’s my little cat. </w:t>
      </w:r>
      <w:r w:rsidR="00255CA9">
        <w:t>To t</w:t>
      </w:r>
      <w:r w:rsidRPr="000E518B" w:rsidR="000E518B">
        <w:t>he time frame for that, the final report draft was submitted today. It'll go through the review process over the next six weeks. I believe the final version will be ready mid-June and basically, the way the final report has been put together</w:t>
      </w:r>
      <w:r w:rsidR="009D624A">
        <w:t xml:space="preserve"> is,</w:t>
      </w:r>
      <w:r w:rsidRPr="000E518B" w:rsidR="000E518B">
        <w:t xml:space="preserve"> it is a document you can pick up and replicate the work we did. So, it will be finalised before the end of this financial year. How that will then be distributed, I don't know.</w:t>
      </w:r>
    </w:p>
    <w:p w:rsidRPr="000E518B" w:rsidR="000E518B" w:rsidP="000E518B" w:rsidRDefault="008578A7" w14:paraId="7397D4A7" w14:textId="0C17AC6E">
      <w:r>
        <w:t xml:space="preserve">Kylie Hewson: </w:t>
      </w:r>
      <w:r w:rsidRPr="000E518B" w:rsidR="000E518B">
        <w:t>That's great. All right. I think that's</w:t>
      </w:r>
      <w:r w:rsidR="004A3BD1">
        <w:t>,</w:t>
      </w:r>
      <w:r w:rsidRPr="000E518B" w:rsidR="000E518B">
        <w:t xml:space="preserve"> unless there's any other questions, I think we've come to the end of our webinar today. It's been highly informative. Thank you everyone.</w:t>
      </w:r>
    </w:p>
    <w:p w:rsidRPr="000E518B" w:rsidR="000E518B" w:rsidP="000E518B" w:rsidRDefault="000E518B" w14:paraId="238D53E6" w14:textId="1220F92B">
      <w:r w:rsidRPr="000E518B">
        <w:t>Before we go, I'd like to thank everyone for attending and thank you to our presenters, Peter and Jana, absolutely, and to all the people who are working hard on making Animalplan</w:t>
      </w:r>
      <w:r w:rsidR="00215A1C">
        <w:t>,</w:t>
      </w:r>
      <w:r w:rsidRPr="000E518B">
        <w:t xml:space="preserve"> realise the vision for Animalplan, so working across industries and across industry and government on issues that cut across everybody's strategies. If anybody's got any feedback on Animalplan or on the webinar today, or even any ideas, or if you need help being linked with other activities that align with something that you’re interested in undertaking, please reach out to Animalplan via the Secretariat. It's very easy to find information about Animalplan</w:t>
      </w:r>
      <w:r w:rsidR="00C25161">
        <w:t>, t</w:t>
      </w:r>
      <w:r w:rsidRPr="000E518B">
        <w:t>hat's a big part of what we're trying to achieve. Changes like this, at a system level don't happen overnight</w:t>
      </w:r>
      <w:r w:rsidR="007965E7">
        <w:t>, i</w:t>
      </w:r>
      <w:r w:rsidRPr="000E518B">
        <w:t>t does take time and persistence</w:t>
      </w:r>
      <w:r w:rsidR="007965E7">
        <w:t>, s</w:t>
      </w:r>
      <w:r w:rsidRPr="000E518B">
        <w:t>o thank you for giving us your time and thank you very much for your persistence.</w:t>
      </w:r>
    </w:p>
    <w:p w:rsidR="004D017B" w:rsidP="004D017B" w:rsidRDefault="004D017B" w14:paraId="720371FE" w14:textId="4D7721CF">
      <w:r>
        <w:t>[</w:t>
      </w:r>
      <w:r w:rsidR="009659E8">
        <w:t>Webinar</w:t>
      </w:r>
      <w:r w:rsidR="006828BE">
        <w:t xml:space="preserve"> ends</w:t>
      </w:r>
      <w:r>
        <w:t>]</w:t>
      </w:r>
    </w:p>
    <w:p w:rsidR="00910B34" w:rsidP="00910B34" w:rsidRDefault="00910B34" w14:paraId="701B3868" w14:textId="77777777">
      <w:pPr>
        <w:pStyle w:val="Normalsmall"/>
        <w:keepNext/>
      </w:pPr>
      <w:r>
        <w:rPr>
          <w:rStyle w:val="Strong"/>
        </w:rPr>
        <w:t>Acknowledgement of Country</w:t>
      </w:r>
    </w:p>
    <w:p w:rsidR="00910B34" w:rsidP="00910B34" w:rsidRDefault="00D636A8" w14:paraId="5F4FD854" w14:textId="77777777">
      <w:pPr>
        <w:pStyle w:val="Normalsmall"/>
      </w:pPr>
      <w:r w:rsidRPr="00D636A8">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rsidR="00826A4F" w:rsidP="00826A4F" w:rsidRDefault="00826A4F" w14:paraId="152AF3BF" w14:textId="1DAD4A2A">
      <w:pPr>
        <w:pStyle w:val="Normalsmall"/>
        <w:spacing w:before="360"/>
      </w:pPr>
      <w:r>
        <w:t>© Commonwealth of Australia 202</w:t>
      </w:r>
      <w:r w:rsidR="004B5592">
        <w:t>4</w:t>
      </w:r>
    </w:p>
    <w:p w:rsidR="00826A4F" w:rsidP="00826A4F" w:rsidRDefault="00826A4F" w14:paraId="2BD5A913" w14:textId="77777777">
      <w:pPr>
        <w:pStyle w:val="Normalsmall"/>
      </w:pPr>
      <w:r>
        <w:t>Unless otherwise noted, copyright (and any other intellectual property rights) in this publication is owned by the Commonwealth of Australia (referred to as the Commonwealth).</w:t>
      </w:r>
    </w:p>
    <w:p w:rsidR="00826A4F" w:rsidP="00826A4F" w:rsidRDefault="00826A4F" w14:paraId="3EC40AB4" w14:textId="77777777">
      <w:pPr>
        <w:pStyle w:val="Normalsmall"/>
      </w:pPr>
      <w:r>
        <w:t xml:space="preserve">All material in this publication is licensed under a </w:t>
      </w:r>
      <w:hyperlink w:history="1" r:id="rId20">
        <w:r>
          <w:rPr>
            <w:rStyle w:val="Hyperlink"/>
          </w:rPr>
          <w:t>Creative Commons Attribution 4.0 International Licence</w:t>
        </w:r>
      </w:hyperlink>
      <w:r>
        <w:t xml:space="preserve"> except content supplied by third parties, logos and the Commonwealth Coat of Arms.</w:t>
      </w:r>
    </w:p>
    <w:p w:rsidRPr="00E76752" w:rsidR="00E76752" w:rsidP="00E76752" w:rsidRDefault="00826A4F" w14:paraId="01DB7C34" w14:textId="77777777">
      <w:pPr>
        <w:pStyle w:val="Normalsmall"/>
      </w:pPr>
      <w:r>
        <w:t xml:space="preserve">The Australian Government acting through the </w:t>
      </w:r>
      <w:r w:rsidRPr="003F7D55" w:rsidR="003F7D55">
        <w:t>Department of Agriculture, Fisheries and Forestry</w:t>
      </w:r>
      <w:r>
        <w:t xml:space="preserve"> has exercised due care and skill in preparing and compiling the information and data in this publication. Notwithstanding, the </w:t>
      </w:r>
      <w:r w:rsidRPr="003F7D55" w:rsid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Pr="00E76752" w:rsidR="00E76752">
      <w:headerReference w:type="even" r:id="rId21"/>
      <w:headerReference w:type="default" r:id="rId22"/>
      <w:footerReference w:type="even" r:id="rId23"/>
      <w:footerReference w:type="default" r:id="rId24"/>
      <w:headerReference w:type="first" r:id="rId25"/>
      <w:footerReference w:type="first" r:id="rId26"/>
      <w:pgSz w:w="11906" w:h="16838" w:orient="portrait"/>
      <w:pgMar w:top="1418" w:right="1418" w:bottom="1418" w:left="1418" w:header="567" w:footer="283" w:gutter="0"/>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435" w:rsidRDefault="00A50435" w14:paraId="4238BCA5" w14:textId="77777777">
      <w:r>
        <w:separator/>
      </w:r>
    </w:p>
    <w:p w:rsidR="00A50435" w:rsidRDefault="00A50435" w14:paraId="15A9E900" w14:textId="77777777"/>
  </w:endnote>
  <w:endnote w:type="continuationSeparator" w:id="0">
    <w:p w:rsidR="00A50435" w:rsidRDefault="00A50435" w14:paraId="1C78C976" w14:textId="77777777">
      <w:r>
        <w:continuationSeparator/>
      </w:r>
    </w:p>
    <w:p w:rsidR="00A50435" w:rsidRDefault="00A50435" w14:paraId="60D56372" w14:textId="77777777"/>
  </w:endnote>
  <w:endnote w:type="continuationNotice" w:id="1">
    <w:p w:rsidR="00A50435" w:rsidRDefault="00A50435" w14:paraId="570926A7" w14:textId="77777777">
      <w:pPr>
        <w:pStyle w:val="Footer"/>
      </w:pPr>
    </w:p>
    <w:p w:rsidR="00A50435" w:rsidRDefault="00A50435" w14:paraId="151CB5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E461F" w:rsidRDefault="002A0E5C" w14:paraId="658A9CD6" w14:textId="77777777">
    <w:pPr>
      <w:pStyle w:val="Footer"/>
    </w:pPr>
    <w:r>
      <w:rPr>
        <w:noProof/>
      </w:rPr>
      <mc:AlternateContent>
        <mc:Choice Requires="wps">
          <w:drawing>
            <wp:anchor distT="0" distB="0" distL="0" distR="0" simplePos="0" relativeHeight="251658244" behindDoc="0" locked="0" layoutInCell="1" allowOverlap="1" wp14:anchorId="44651E7D" wp14:editId="764F77CD">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2A0E5C" w:rsidR="002A0E5C" w:rsidP="002A0E5C" w:rsidRDefault="002A0E5C" w14:paraId="774449F4"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4651E7D">
              <v:stroke joinstyle="miter"/>
              <v:path gradientshapeok="t" o:connecttype="rect"/>
            </v:shapetype>
            <v:shape id="Text Box 11"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2A0E5C" w:rsidR="002A0E5C" w:rsidP="002A0E5C" w:rsidRDefault="002A0E5C" w14:paraId="774449F4"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02CCB" w:rsidP="00E76752" w:rsidRDefault="002A0E5C" w14:paraId="1C9CBF8F" w14:textId="77777777">
    <w:pPr>
      <w:pStyle w:val="Footer"/>
    </w:pPr>
    <w:r>
      <w:rPr>
        <w:noProof/>
      </w:rPr>
      <mc:AlternateContent>
        <mc:Choice Requires="wps">
          <w:drawing>
            <wp:anchor distT="0" distB="0" distL="0" distR="0" simplePos="0" relativeHeight="251658245" behindDoc="0" locked="0" layoutInCell="1" allowOverlap="1" wp14:anchorId="61B3DDDE" wp14:editId="4C538B27">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2A0E5C" w:rsidR="002A0E5C" w:rsidP="002A0E5C" w:rsidRDefault="002A0E5C" w14:paraId="5B14082E"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1B3DDDE">
              <v:stroke joinstyle="miter"/>
              <v:path gradientshapeok="t" o:connecttype="rect"/>
            </v:shapetype>
            <v:shape id="Text Box 12"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textbox style="mso-fit-shape-to-text:t" inset="0,0,0,15pt">
                <w:txbxContent>
                  <w:p w:rsidRPr="002A0E5C" w:rsidR="002A0E5C" w:rsidP="002A0E5C" w:rsidRDefault="002A0E5C" w14:paraId="5B14082E"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Pr="003F7D55" w:rsidR="003F7D55">
      <w:t>Department of Agriculture, Fisheries and Forestry</w:t>
    </w:r>
    <w:r w:rsidR="00E76752">
      <w:tab/>
    </w:r>
    <w:r w:rsidR="00344815">
      <w:fldChar w:fldCharType="begin"/>
    </w:r>
    <w:r w:rsidR="00344815">
      <w:instrText xml:space="preserve"> PAGE   \* MERGEFORMAT </w:instrText>
    </w:r>
    <w:r w:rsidR="00344815">
      <w:fldChar w:fldCharType="separate"/>
    </w:r>
    <w:r w:rsidR="001902C7">
      <w:rPr>
        <w:noProof/>
      </w:rPr>
      <w:t>6</w:t>
    </w:r>
    <w:r w:rsidR="003448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02CCB" w:rsidP="002A0E5C" w:rsidRDefault="002A0E5C" w14:paraId="2530BC2A" w14:textId="77777777">
    <w:pPr>
      <w:pStyle w:val="Footer"/>
    </w:pPr>
    <w:r>
      <w:rPr>
        <w:noProof/>
      </w:rPr>
      <mc:AlternateContent>
        <mc:Choice Requires="wps">
          <w:drawing>
            <wp:anchor distT="0" distB="0" distL="0" distR="0" simplePos="0" relativeHeight="251658243" behindDoc="0" locked="0" layoutInCell="1" allowOverlap="1" wp14:anchorId="78ACF731" wp14:editId="1E93FCFA">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2A0E5C" w:rsidR="002A0E5C" w:rsidP="002A0E5C" w:rsidRDefault="002A0E5C" w14:paraId="47F63A45"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8ACF731">
              <v:stroke joinstyle="miter"/>
              <v:path gradientshapeok="t" o:connecttype="rect"/>
            </v:shapetype>
            <v:shape id="Text Box 10"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v:textbox style="mso-fit-shape-to-text:t" inset="0,0,0,15pt">
                <w:txbxContent>
                  <w:p w:rsidRPr="002A0E5C" w:rsidR="002A0E5C" w:rsidP="002A0E5C" w:rsidRDefault="002A0E5C" w14:paraId="47F63A45"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Pr="003F7D55" w:rsid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435" w:rsidRDefault="00A50435" w14:paraId="1344E255" w14:textId="77777777">
      <w:r>
        <w:separator/>
      </w:r>
    </w:p>
    <w:p w:rsidR="00A50435" w:rsidRDefault="00A50435" w14:paraId="54AB9B10" w14:textId="77777777"/>
  </w:footnote>
  <w:footnote w:type="continuationSeparator" w:id="0">
    <w:p w:rsidR="00A50435" w:rsidRDefault="00A50435" w14:paraId="05E49AF2" w14:textId="77777777">
      <w:r>
        <w:continuationSeparator/>
      </w:r>
    </w:p>
    <w:p w:rsidR="00A50435" w:rsidRDefault="00A50435" w14:paraId="2E18E499" w14:textId="77777777"/>
  </w:footnote>
  <w:footnote w:type="continuationNotice" w:id="1">
    <w:p w:rsidR="00A50435" w:rsidRDefault="00A50435" w14:paraId="6FB42762" w14:textId="77777777">
      <w:pPr>
        <w:pStyle w:val="Footer"/>
      </w:pPr>
    </w:p>
    <w:p w:rsidR="00A50435" w:rsidRDefault="00A50435" w14:paraId="6D57DD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E461F" w:rsidRDefault="002A0E5C" w14:paraId="772DC218" w14:textId="77777777">
    <w:pPr>
      <w:pStyle w:val="Header"/>
    </w:pPr>
    <w:r>
      <w:rPr>
        <w:noProof/>
      </w:rPr>
      <mc:AlternateContent>
        <mc:Choice Requires="wps">
          <w:drawing>
            <wp:anchor distT="0" distB="0" distL="0" distR="0" simplePos="0" relativeHeight="251658241" behindDoc="0" locked="0" layoutInCell="1" allowOverlap="1" wp14:anchorId="43B788BE" wp14:editId="7305C86C">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2A0E5C" w:rsidR="002A0E5C" w:rsidP="002A0E5C" w:rsidRDefault="002A0E5C" w14:paraId="2E5CC522"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3B788BE">
              <v:stroke joinstyle="miter"/>
              <v:path gradientshapeok="t" o:connecttype="rect"/>
            </v:shapetype>
            <v:shape id="Text Box 8"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2A0E5C" w:rsidR="002A0E5C" w:rsidP="002A0E5C" w:rsidRDefault="002A0E5C" w14:paraId="2E5CC522"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50EA2" w:rsidR="00302CCB" w:rsidP="00350EA2" w:rsidRDefault="002A0E5C" w14:paraId="014D69B5" w14:textId="172326A8">
    <w:pPr>
      <w:pStyle w:val="Header"/>
    </w:pPr>
    <w:r>
      <w:rPr>
        <w:noProof/>
      </w:rPr>
      <mc:AlternateContent>
        <mc:Choice Requires="wps">
          <w:drawing>
            <wp:anchor distT="0" distB="0" distL="0" distR="0" simplePos="0" relativeHeight="251658242" behindDoc="0" locked="0" layoutInCell="1" allowOverlap="1" wp14:anchorId="3FE6CA8D" wp14:editId="13F54BAE">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2A0E5C" w:rsidR="002A0E5C" w:rsidP="002A0E5C" w:rsidRDefault="002A0E5C" w14:paraId="785FB0E5"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FE6CA8D">
              <v:stroke joinstyle="miter"/>
              <v:path gradientshapeok="t" o:connecttype="rect"/>
            </v:shapetype>
            <v:shape id="Text Box 9"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v:textbox style="mso-fit-shape-to-text:t" inset="0,15pt,0,0">
                <w:txbxContent>
                  <w:p w:rsidRPr="002A0E5C" w:rsidR="002A0E5C" w:rsidP="002A0E5C" w:rsidRDefault="002A0E5C" w14:paraId="785FB0E5"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350EA2">
      <w:t xml:space="preserve"> </w:t>
    </w:r>
    <w:r w:rsidRPr="00066057" w:rsidR="00066057">
      <w:t>Animalplan webinar 2: the Australian Biosecurity Genomic Database for notifiable terrestrial animal viruses and Antimicrobial Resistance projects aligned to Animalplan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302CCB" w:rsidRDefault="002A0E5C" w14:paraId="38A099B8" w14:textId="77777777">
    <w:pPr>
      <w:pStyle w:val="Header"/>
      <w:jc w:val="left"/>
    </w:pPr>
    <w:r>
      <w:rPr>
        <w:noProof/>
        <w:lang w:eastAsia="en-AU"/>
      </w:rPr>
      <mc:AlternateContent>
        <mc:Choice Requires="wps">
          <w:drawing>
            <wp:anchor distT="0" distB="0" distL="0" distR="0" simplePos="0" relativeHeight="251658240" behindDoc="0" locked="0" layoutInCell="1" allowOverlap="1" wp14:anchorId="3C0E3A86" wp14:editId="08E7FAFA">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2A0E5C" w:rsidR="002A0E5C" w:rsidP="002A0E5C" w:rsidRDefault="002A0E5C" w14:paraId="263DC8B6"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0E3A86">
              <v:stroke joinstyle="miter"/>
              <v:path gradientshapeok="t" o:connecttype="rect"/>
            </v:shapetype>
            <v:shape id="Text Box 7"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v:textbox style="mso-fit-shape-to-text:t" inset="0,15pt,0,0">
                <w:txbxContent>
                  <w:p w:rsidRPr="002A0E5C" w:rsidR="002A0E5C" w:rsidP="002A0E5C" w:rsidRDefault="002A0E5C" w14:paraId="263DC8B6"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4694098F" wp14:editId="383F8A64">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hint="default" w:ascii="Symbol" w:hAnsi="Symbol"/>
      </w:rPr>
    </w:lvl>
    <w:lvl w:ilvl="1" w:tplc="04987ACC" w:tentative="1">
      <w:start w:val="1"/>
      <w:numFmt w:val="bullet"/>
      <w:lvlText w:val="o"/>
      <w:lvlJc w:val="left"/>
      <w:pPr>
        <w:ind w:left="1440" w:hanging="360"/>
      </w:pPr>
      <w:rPr>
        <w:rFonts w:hint="default" w:ascii="Courier New" w:hAnsi="Courier New" w:cs="Courier New"/>
      </w:rPr>
    </w:lvl>
    <w:lvl w:ilvl="2" w:tplc="56C2C932" w:tentative="1">
      <w:start w:val="1"/>
      <w:numFmt w:val="bullet"/>
      <w:lvlText w:val=""/>
      <w:lvlJc w:val="left"/>
      <w:pPr>
        <w:ind w:left="2160" w:hanging="360"/>
      </w:pPr>
      <w:rPr>
        <w:rFonts w:hint="default" w:ascii="Wingdings" w:hAnsi="Wingdings"/>
      </w:rPr>
    </w:lvl>
    <w:lvl w:ilvl="3" w:tplc="3530ECAA" w:tentative="1">
      <w:start w:val="1"/>
      <w:numFmt w:val="bullet"/>
      <w:lvlText w:val=""/>
      <w:lvlJc w:val="left"/>
      <w:pPr>
        <w:ind w:left="2880" w:hanging="360"/>
      </w:pPr>
      <w:rPr>
        <w:rFonts w:hint="default" w:ascii="Symbol" w:hAnsi="Symbol"/>
      </w:rPr>
    </w:lvl>
    <w:lvl w:ilvl="4" w:tplc="BFACCCC4" w:tentative="1">
      <w:start w:val="1"/>
      <w:numFmt w:val="bullet"/>
      <w:lvlText w:val="o"/>
      <w:lvlJc w:val="left"/>
      <w:pPr>
        <w:ind w:left="3600" w:hanging="360"/>
      </w:pPr>
      <w:rPr>
        <w:rFonts w:hint="default" w:ascii="Courier New" w:hAnsi="Courier New" w:cs="Courier New"/>
      </w:rPr>
    </w:lvl>
    <w:lvl w:ilvl="5" w:tplc="0BC61DE0" w:tentative="1">
      <w:start w:val="1"/>
      <w:numFmt w:val="bullet"/>
      <w:lvlText w:val=""/>
      <w:lvlJc w:val="left"/>
      <w:pPr>
        <w:ind w:left="4320" w:hanging="360"/>
      </w:pPr>
      <w:rPr>
        <w:rFonts w:hint="default" w:ascii="Wingdings" w:hAnsi="Wingdings"/>
      </w:rPr>
    </w:lvl>
    <w:lvl w:ilvl="6" w:tplc="912CBCBE" w:tentative="1">
      <w:start w:val="1"/>
      <w:numFmt w:val="bullet"/>
      <w:lvlText w:val=""/>
      <w:lvlJc w:val="left"/>
      <w:pPr>
        <w:ind w:left="5040" w:hanging="360"/>
      </w:pPr>
      <w:rPr>
        <w:rFonts w:hint="default" w:ascii="Symbol" w:hAnsi="Symbol"/>
      </w:rPr>
    </w:lvl>
    <w:lvl w:ilvl="7" w:tplc="718A4C18" w:tentative="1">
      <w:start w:val="1"/>
      <w:numFmt w:val="bullet"/>
      <w:lvlText w:val="o"/>
      <w:lvlJc w:val="left"/>
      <w:pPr>
        <w:ind w:left="5760" w:hanging="360"/>
      </w:pPr>
      <w:rPr>
        <w:rFonts w:hint="default" w:ascii="Courier New" w:hAnsi="Courier New" w:cs="Courier New"/>
      </w:rPr>
    </w:lvl>
    <w:lvl w:ilvl="8" w:tplc="A6E0707C" w:tentative="1">
      <w:start w:val="1"/>
      <w:numFmt w:val="bullet"/>
      <w:lvlText w:val=""/>
      <w:lvlJc w:val="left"/>
      <w:pPr>
        <w:ind w:left="6480" w:hanging="360"/>
      </w:pPr>
      <w:rPr>
        <w:rFonts w:hint="default" w:ascii="Wingdings" w:hAnsi="Wingdings"/>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284" w:firstLine="0"/>
      </w:pPr>
      <w:rPr>
        <w:rFonts w:hint="default" w:ascii="Symbol" w:hAnsi="Symbol"/>
      </w:rPr>
    </w:lvl>
    <w:lvl w:ilvl="2">
      <w:start w:val="1"/>
      <w:numFmt w:val="bullet"/>
      <w:lvlText w:val=""/>
      <w:lvlJc w:val="left"/>
      <w:pPr>
        <w:tabs>
          <w:tab w:val="num" w:pos="567"/>
        </w:tabs>
        <w:ind w:left="284" w:hanging="284"/>
      </w:pPr>
      <w:rPr>
        <w:rFonts w:hint="default" w:ascii="Wingdings" w:hAnsi="Wingdings"/>
      </w:rPr>
    </w:lvl>
    <w:lvl w:ilvl="3">
      <w:start w:val="1"/>
      <w:numFmt w:val="bullet"/>
      <w:lvlText w:val=""/>
      <w:lvlJc w:val="left"/>
      <w:pPr>
        <w:tabs>
          <w:tab w:val="num" w:pos="567"/>
        </w:tabs>
        <w:ind w:left="284" w:hanging="284"/>
      </w:pPr>
      <w:rPr>
        <w:rFonts w:hint="default" w:ascii="Symbol" w:hAnsi="Symbol"/>
      </w:rPr>
    </w:lvl>
    <w:lvl w:ilvl="4">
      <w:start w:val="1"/>
      <w:numFmt w:val="bullet"/>
      <w:lvlText w:val="o"/>
      <w:lvlJc w:val="left"/>
      <w:pPr>
        <w:tabs>
          <w:tab w:val="num" w:pos="567"/>
        </w:tabs>
        <w:ind w:left="284" w:hanging="284"/>
      </w:pPr>
      <w:rPr>
        <w:rFonts w:hint="default" w:ascii="Courier New" w:hAnsi="Courier New" w:cs="Courier New"/>
      </w:rPr>
    </w:lvl>
    <w:lvl w:ilvl="5">
      <w:start w:val="1"/>
      <w:numFmt w:val="bullet"/>
      <w:lvlText w:val=""/>
      <w:lvlJc w:val="left"/>
      <w:pPr>
        <w:tabs>
          <w:tab w:val="num" w:pos="567"/>
        </w:tabs>
        <w:ind w:left="284" w:hanging="284"/>
      </w:pPr>
      <w:rPr>
        <w:rFonts w:hint="default" w:ascii="Wingdings" w:hAnsi="Wingdings"/>
      </w:rPr>
    </w:lvl>
    <w:lvl w:ilvl="6">
      <w:start w:val="1"/>
      <w:numFmt w:val="bullet"/>
      <w:lvlText w:val=""/>
      <w:lvlJc w:val="left"/>
      <w:pPr>
        <w:tabs>
          <w:tab w:val="num" w:pos="567"/>
        </w:tabs>
        <w:ind w:left="284" w:hanging="284"/>
      </w:pPr>
      <w:rPr>
        <w:rFonts w:hint="default" w:ascii="Symbol" w:hAnsi="Symbol"/>
      </w:rPr>
    </w:lvl>
    <w:lvl w:ilvl="7">
      <w:start w:val="1"/>
      <w:numFmt w:val="bullet"/>
      <w:lvlText w:val="o"/>
      <w:lvlJc w:val="left"/>
      <w:pPr>
        <w:tabs>
          <w:tab w:val="num" w:pos="567"/>
        </w:tabs>
        <w:ind w:left="284" w:hanging="284"/>
      </w:pPr>
      <w:rPr>
        <w:rFonts w:hint="default" w:ascii="Courier New" w:hAnsi="Courier New" w:cs="Courier New"/>
      </w:rPr>
    </w:lvl>
    <w:lvl w:ilvl="8">
      <w:start w:val="1"/>
      <w:numFmt w:val="bullet"/>
      <w:lvlText w:val=""/>
      <w:lvlJc w:val="left"/>
      <w:pPr>
        <w:tabs>
          <w:tab w:val="num" w:pos="567"/>
        </w:tabs>
        <w:ind w:left="284" w:hanging="284"/>
      </w:pPr>
      <w:rPr>
        <w:rFonts w:hint="default" w:ascii="Wingdings" w:hAnsi="Wingdings"/>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hint="default" w:ascii="Symbol" w:hAnsi="Symbol"/>
      </w:rPr>
    </w:lvl>
    <w:lvl w:ilvl="1" w:tplc="3EACDEA8" w:tentative="1">
      <w:start w:val="1"/>
      <w:numFmt w:val="bullet"/>
      <w:lvlText w:val="o"/>
      <w:lvlJc w:val="left"/>
      <w:pPr>
        <w:ind w:left="1440" w:hanging="360"/>
      </w:pPr>
      <w:rPr>
        <w:rFonts w:hint="default" w:ascii="Courier New" w:hAnsi="Courier New" w:cs="Courier New"/>
      </w:rPr>
    </w:lvl>
    <w:lvl w:ilvl="2" w:tplc="53681FEE" w:tentative="1">
      <w:start w:val="1"/>
      <w:numFmt w:val="bullet"/>
      <w:lvlText w:val=""/>
      <w:lvlJc w:val="left"/>
      <w:pPr>
        <w:ind w:left="2160" w:hanging="360"/>
      </w:pPr>
      <w:rPr>
        <w:rFonts w:hint="default" w:ascii="Wingdings" w:hAnsi="Wingdings"/>
      </w:rPr>
    </w:lvl>
    <w:lvl w:ilvl="3" w:tplc="584E4508" w:tentative="1">
      <w:start w:val="1"/>
      <w:numFmt w:val="bullet"/>
      <w:lvlText w:val=""/>
      <w:lvlJc w:val="left"/>
      <w:pPr>
        <w:ind w:left="2880" w:hanging="360"/>
      </w:pPr>
      <w:rPr>
        <w:rFonts w:hint="default" w:ascii="Symbol" w:hAnsi="Symbol"/>
      </w:rPr>
    </w:lvl>
    <w:lvl w:ilvl="4" w:tplc="B26EC18E" w:tentative="1">
      <w:start w:val="1"/>
      <w:numFmt w:val="bullet"/>
      <w:lvlText w:val="o"/>
      <w:lvlJc w:val="left"/>
      <w:pPr>
        <w:ind w:left="3600" w:hanging="360"/>
      </w:pPr>
      <w:rPr>
        <w:rFonts w:hint="default" w:ascii="Courier New" w:hAnsi="Courier New" w:cs="Courier New"/>
      </w:rPr>
    </w:lvl>
    <w:lvl w:ilvl="5" w:tplc="12DC0512" w:tentative="1">
      <w:start w:val="1"/>
      <w:numFmt w:val="bullet"/>
      <w:lvlText w:val=""/>
      <w:lvlJc w:val="left"/>
      <w:pPr>
        <w:ind w:left="4320" w:hanging="360"/>
      </w:pPr>
      <w:rPr>
        <w:rFonts w:hint="default" w:ascii="Wingdings" w:hAnsi="Wingdings"/>
      </w:rPr>
    </w:lvl>
    <w:lvl w:ilvl="6" w:tplc="F2C2BD96" w:tentative="1">
      <w:start w:val="1"/>
      <w:numFmt w:val="bullet"/>
      <w:lvlText w:val=""/>
      <w:lvlJc w:val="left"/>
      <w:pPr>
        <w:ind w:left="5040" w:hanging="360"/>
      </w:pPr>
      <w:rPr>
        <w:rFonts w:hint="default" w:ascii="Symbol" w:hAnsi="Symbol"/>
      </w:rPr>
    </w:lvl>
    <w:lvl w:ilvl="7" w:tplc="D506E058" w:tentative="1">
      <w:start w:val="1"/>
      <w:numFmt w:val="bullet"/>
      <w:lvlText w:val="o"/>
      <w:lvlJc w:val="left"/>
      <w:pPr>
        <w:ind w:left="5760" w:hanging="360"/>
      </w:pPr>
      <w:rPr>
        <w:rFonts w:hint="default" w:ascii="Courier New" w:hAnsi="Courier New" w:cs="Courier New"/>
      </w:rPr>
    </w:lvl>
    <w:lvl w:ilvl="8" w:tplc="4372F2D2" w:tentative="1">
      <w:start w:val="1"/>
      <w:numFmt w:val="bullet"/>
      <w:lvlText w:val=""/>
      <w:lvlJc w:val="left"/>
      <w:pPr>
        <w:ind w:left="6480" w:hanging="360"/>
      </w:pPr>
      <w:rPr>
        <w:rFonts w:hint="default" w:ascii="Wingdings" w:hAnsi="Wingdings"/>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hint="default" w:ascii="Symbol" w:hAnsi="Symbol"/>
      </w:rPr>
    </w:lvl>
    <w:lvl w:ilvl="1">
      <w:start w:val="1"/>
      <w:numFmt w:val="bullet"/>
      <w:lvlText w:val=""/>
      <w:lvlJc w:val="left"/>
      <w:pPr>
        <w:tabs>
          <w:tab w:val="num" w:pos="284"/>
        </w:tabs>
        <w:ind w:left="567" w:hanging="283"/>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hint="default" w:ascii="Symbol" w:hAnsi="Symbol"/>
      </w:rPr>
    </w:lvl>
    <w:lvl w:ilvl="1">
      <w:start w:val="1"/>
      <w:numFmt w:val="bullet"/>
      <w:lvlText w:val=""/>
      <w:lvlJc w:val="left"/>
      <w:pPr>
        <w:tabs>
          <w:tab w:val="num" w:pos="284"/>
        </w:tabs>
        <w:ind w:left="567" w:hanging="283"/>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hint="default" w:ascii="Symbol" w:hAnsi="Symbol"/>
        <w:color w:val="003150"/>
      </w:rPr>
    </w:lvl>
    <w:lvl w:ilvl="1">
      <w:start w:val="1"/>
      <w:numFmt w:val="bullet"/>
      <w:pStyle w:val="ListBullet2"/>
      <w:lvlText w:val=""/>
      <w:lvlJc w:val="left"/>
      <w:pPr>
        <w:ind w:left="851" w:hanging="426"/>
      </w:pPr>
      <w:rPr>
        <w:rFonts w:hint="default" w:ascii="Symbol" w:hAnsi="Symbol"/>
        <w:color w:val="auto"/>
      </w:rPr>
    </w:lvl>
    <w:lvl w:ilvl="2">
      <w:start w:val="1"/>
      <w:numFmt w:val="bullet"/>
      <w:pStyle w:val="ListBullet3"/>
      <w:lvlText w:val="­"/>
      <w:lvlJc w:val="left"/>
      <w:pPr>
        <w:ind w:left="1276" w:hanging="425"/>
      </w:pPr>
      <w:rPr>
        <w:rFonts w:hint="default" w:ascii="Cambria" w:hAnsi="Cambria"/>
      </w:rPr>
    </w:lvl>
    <w:lvl w:ilvl="3">
      <w:start w:val="1"/>
      <w:numFmt w:val="bullet"/>
      <w:lvlText w:val=""/>
      <w:lvlJc w:val="left"/>
      <w:pPr>
        <w:ind w:left="2925" w:hanging="360"/>
      </w:pPr>
      <w:rPr>
        <w:rFonts w:hint="default" w:ascii="Symbol" w:hAnsi="Symbol"/>
      </w:rPr>
    </w:lvl>
    <w:lvl w:ilvl="4">
      <w:start w:val="1"/>
      <w:numFmt w:val="bullet"/>
      <w:lvlText w:val="o"/>
      <w:lvlJc w:val="left"/>
      <w:pPr>
        <w:ind w:left="3645" w:hanging="360"/>
      </w:pPr>
      <w:rPr>
        <w:rFonts w:hint="default" w:ascii="Courier New" w:hAnsi="Courier New" w:cs="Courier New"/>
      </w:rPr>
    </w:lvl>
    <w:lvl w:ilvl="5">
      <w:start w:val="1"/>
      <w:numFmt w:val="bullet"/>
      <w:lvlText w:val=""/>
      <w:lvlJc w:val="left"/>
      <w:pPr>
        <w:ind w:left="4365" w:hanging="360"/>
      </w:pPr>
      <w:rPr>
        <w:rFonts w:hint="default" w:ascii="Wingdings" w:hAnsi="Wingdings"/>
      </w:rPr>
    </w:lvl>
    <w:lvl w:ilvl="6">
      <w:start w:val="1"/>
      <w:numFmt w:val="bullet"/>
      <w:lvlText w:val=""/>
      <w:lvlJc w:val="left"/>
      <w:pPr>
        <w:ind w:left="5085" w:hanging="360"/>
      </w:pPr>
      <w:rPr>
        <w:rFonts w:hint="default" w:ascii="Symbol" w:hAnsi="Symbol"/>
      </w:rPr>
    </w:lvl>
    <w:lvl w:ilvl="7">
      <w:start w:val="1"/>
      <w:numFmt w:val="bullet"/>
      <w:lvlText w:val="o"/>
      <w:lvlJc w:val="left"/>
      <w:pPr>
        <w:ind w:left="5805" w:hanging="360"/>
      </w:pPr>
      <w:rPr>
        <w:rFonts w:hint="default" w:ascii="Courier New" w:hAnsi="Courier New" w:cs="Courier New"/>
      </w:rPr>
    </w:lvl>
    <w:lvl w:ilvl="8">
      <w:start w:val="1"/>
      <w:numFmt w:val="bullet"/>
      <w:lvlText w:val=""/>
      <w:lvlJc w:val="left"/>
      <w:pPr>
        <w:ind w:left="6525" w:hanging="360"/>
      </w:pPr>
      <w:rPr>
        <w:rFonts w:hint="default" w:ascii="Wingdings" w:hAnsi="Wingdings"/>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hint="default" w:ascii="Calibri" w:hAnsi="Calibri"/>
        <w:sz w:val="18"/>
      </w:rPr>
    </w:lvl>
    <w:lvl w:ilvl="1">
      <w:start w:val="1"/>
      <w:numFmt w:val="lowerLetter"/>
      <w:pStyle w:val="TableListNumber2"/>
      <w:lvlText w:val="%2)"/>
      <w:lvlJc w:val="left"/>
      <w:pPr>
        <w:ind w:left="567" w:hanging="283"/>
      </w:pPr>
      <w:rPr>
        <w:rFonts w:hint="default" w:ascii="Calibri" w:hAnsi="Calibri"/>
        <w:sz w:val="18"/>
      </w:rPr>
    </w:lvl>
    <w:lvl w:ilvl="2">
      <w:start w:val="1"/>
      <w:numFmt w:val="lowerRoman"/>
      <w:pStyle w:val="TableListNumber3"/>
      <w:lvlText w:val="%3)"/>
      <w:lvlJc w:val="left"/>
      <w:pPr>
        <w:ind w:left="851" w:hanging="284"/>
      </w:pPr>
      <w:rPr>
        <w:rFonts w:hint="default" w:ascii="Calibri" w:hAnsi="Calibri"/>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 w:numId="19" w16cid:durableId="426579715">
    <w:abstractNumId w:val="3"/>
    <w:lvlOverride w:ilvl="0">
      <w:lvl w:ilvl="0">
        <w:start w:val="1"/>
        <w:numFmt w:val="decimal"/>
        <w:pStyle w:val="Heading2"/>
        <w:lvlText w:val="%1"/>
        <w:lvlJc w:val="left"/>
        <w:pPr>
          <w:ind w:left="720" w:hanging="720"/>
        </w:pPr>
      </w:lvl>
    </w:lvlOverride>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SortMethod w:val="00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C9"/>
    <w:rsid w:val="000132CC"/>
    <w:rsid w:val="0002610B"/>
    <w:rsid w:val="00033F08"/>
    <w:rsid w:val="00066057"/>
    <w:rsid w:val="00067E73"/>
    <w:rsid w:val="0007002A"/>
    <w:rsid w:val="00071927"/>
    <w:rsid w:val="00074BCD"/>
    <w:rsid w:val="00085D9D"/>
    <w:rsid w:val="000968C2"/>
    <w:rsid w:val="000E1687"/>
    <w:rsid w:val="000E518B"/>
    <w:rsid w:val="000E6109"/>
    <w:rsid w:val="0013052B"/>
    <w:rsid w:val="00141135"/>
    <w:rsid w:val="0014260F"/>
    <w:rsid w:val="0016714F"/>
    <w:rsid w:val="00171270"/>
    <w:rsid w:val="00173324"/>
    <w:rsid w:val="001902C7"/>
    <w:rsid w:val="0019733D"/>
    <w:rsid w:val="001B43EB"/>
    <w:rsid w:val="001B478A"/>
    <w:rsid w:val="001C45C7"/>
    <w:rsid w:val="001F2A38"/>
    <w:rsid w:val="00203E0D"/>
    <w:rsid w:val="0020745B"/>
    <w:rsid w:val="00213FBE"/>
    <w:rsid w:val="00215A1C"/>
    <w:rsid w:val="00231DA0"/>
    <w:rsid w:val="00255CA9"/>
    <w:rsid w:val="002605DB"/>
    <w:rsid w:val="00266D52"/>
    <w:rsid w:val="002726C3"/>
    <w:rsid w:val="00273073"/>
    <w:rsid w:val="00291B31"/>
    <w:rsid w:val="002A0E5C"/>
    <w:rsid w:val="002A525E"/>
    <w:rsid w:val="002B24FB"/>
    <w:rsid w:val="002B4D8D"/>
    <w:rsid w:val="002C11F5"/>
    <w:rsid w:val="002E39D7"/>
    <w:rsid w:val="002E461F"/>
    <w:rsid w:val="002F7EA4"/>
    <w:rsid w:val="00302CCB"/>
    <w:rsid w:val="00327423"/>
    <w:rsid w:val="00344815"/>
    <w:rsid w:val="00347F2C"/>
    <w:rsid w:val="00350EA2"/>
    <w:rsid w:val="003A7D4A"/>
    <w:rsid w:val="003B3E4C"/>
    <w:rsid w:val="003B7BA9"/>
    <w:rsid w:val="003E34CF"/>
    <w:rsid w:val="003E402A"/>
    <w:rsid w:val="003E7F74"/>
    <w:rsid w:val="003F14AB"/>
    <w:rsid w:val="003F49AB"/>
    <w:rsid w:val="003F7D55"/>
    <w:rsid w:val="00405D85"/>
    <w:rsid w:val="004075AE"/>
    <w:rsid w:val="00407CD6"/>
    <w:rsid w:val="00410F19"/>
    <w:rsid w:val="00424223"/>
    <w:rsid w:val="0044290F"/>
    <w:rsid w:val="00453A85"/>
    <w:rsid w:val="00454149"/>
    <w:rsid w:val="0045490E"/>
    <w:rsid w:val="00472F4E"/>
    <w:rsid w:val="004831B2"/>
    <w:rsid w:val="00485655"/>
    <w:rsid w:val="004866D7"/>
    <w:rsid w:val="004A3310"/>
    <w:rsid w:val="004A3BD1"/>
    <w:rsid w:val="004A3FEE"/>
    <w:rsid w:val="004B3E31"/>
    <w:rsid w:val="004B5592"/>
    <w:rsid w:val="004B7143"/>
    <w:rsid w:val="004C38A3"/>
    <w:rsid w:val="004D017B"/>
    <w:rsid w:val="004E5F68"/>
    <w:rsid w:val="004F7164"/>
    <w:rsid w:val="00504392"/>
    <w:rsid w:val="00512346"/>
    <w:rsid w:val="00526E8B"/>
    <w:rsid w:val="00527BEB"/>
    <w:rsid w:val="00530778"/>
    <w:rsid w:val="005356E2"/>
    <w:rsid w:val="0053775C"/>
    <w:rsid w:val="00547224"/>
    <w:rsid w:val="00577C9C"/>
    <w:rsid w:val="00585183"/>
    <w:rsid w:val="005919B6"/>
    <w:rsid w:val="005B46B8"/>
    <w:rsid w:val="005E1531"/>
    <w:rsid w:val="006828BE"/>
    <w:rsid w:val="00683C68"/>
    <w:rsid w:val="00692C76"/>
    <w:rsid w:val="00695892"/>
    <w:rsid w:val="006A2174"/>
    <w:rsid w:val="006A2426"/>
    <w:rsid w:val="006A4B74"/>
    <w:rsid w:val="006B0D57"/>
    <w:rsid w:val="006B191F"/>
    <w:rsid w:val="006C40AB"/>
    <w:rsid w:val="006D07AC"/>
    <w:rsid w:val="006F6FC6"/>
    <w:rsid w:val="00702EBF"/>
    <w:rsid w:val="00707D82"/>
    <w:rsid w:val="00714CA9"/>
    <w:rsid w:val="007155B0"/>
    <w:rsid w:val="007356ED"/>
    <w:rsid w:val="00736485"/>
    <w:rsid w:val="007403FB"/>
    <w:rsid w:val="00752E4D"/>
    <w:rsid w:val="00760F1C"/>
    <w:rsid w:val="00780150"/>
    <w:rsid w:val="00780808"/>
    <w:rsid w:val="0078155D"/>
    <w:rsid w:val="0078476A"/>
    <w:rsid w:val="0079086A"/>
    <w:rsid w:val="007965E7"/>
    <w:rsid w:val="00796616"/>
    <w:rsid w:val="007A159D"/>
    <w:rsid w:val="007A15A7"/>
    <w:rsid w:val="007C3732"/>
    <w:rsid w:val="007F5427"/>
    <w:rsid w:val="00807D05"/>
    <w:rsid w:val="00823B5A"/>
    <w:rsid w:val="00826A4F"/>
    <w:rsid w:val="0083546B"/>
    <w:rsid w:val="00836D0C"/>
    <w:rsid w:val="00847067"/>
    <w:rsid w:val="00855188"/>
    <w:rsid w:val="008578A7"/>
    <w:rsid w:val="00870F14"/>
    <w:rsid w:val="00871965"/>
    <w:rsid w:val="00890154"/>
    <w:rsid w:val="008B4CEE"/>
    <w:rsid w:val="008C319D"/>
    <w:rsid w:val="008C36A7"/>
    <w:rsid w:val="008D4A36"/>
    <w:rsid w:val="008E2732"/>
    <w:rsid w:val="008E2AC0"/>
    <w:rsid w:val="008F17D8"/>
    <w:rsid w:val="008F3320"/>
    <w:rsid w:val="0090191F"/>
    <w:rsid w:val="00910B34"/>
    <w:rsid w:val="00910C0B"/>
    <w:rsid w:val="0091139C"/>
    <w:rsid w:val="00926264"/>
    <w:rsid w:val="00935476"/>
    <w:rsid w:val="009473BC"/>
    <w:rsid w:val="009659E8"/>
    <w:rsid w:val="009674E6"/>
    <w:rsid w:val="0097530C"/>
    <w:rsid w:val="009A1BD2"/>
    <w:rsid w:val="009A28F6"/>
    <w:rsid w:val="009A303A"/>
    <w:rsid w:val="009C551C"/>
    <w:rsid w:val="009C7369"/>
    <w:rsid w:val="009D200E"/>
    <w:rsid w:val="009D37A7"/>
    <w:rsid w:val="009D624A"/>
    <w:rsid w:val="00A018DD"/>
    <w:rsid w:val="00A04473"/>
    <w:rsid w:val="00A147D0"/>
    <w:rsid w:val="00A50435"/>
    <w:rsid w:val="00A54974"/>
    <w:rsid w:val="00A60575"/>
    <w:rsid w:val="00A67192"/>
    <w:rsid w:val="00A700C2"/>
    <w:rsid w:val="00A70AC3"/>
    <w:rsid w:val="00A7169C"/>
    <w:rsid w:val="00A72427"/>
    <w:rsid w:val="00A822CD"/>
    <w:rsid w:val="00A87451"/>
    <w:rsid w:val="00A92F50"/>
    <w:rsid w:val="00A96267"/>
    <w:rsid w:val="00AC1D89"/>
    <w:rsid w:val="00AC7A5F"/>
    <w:rsid w:val="00AD47AA"/>
    <w:rsid w:val="00AF1978"/>
    <w:rsid w:val="00AF5F3E"/>
    <w:rsid w:val="00B0260D"/>
    <w:rsid w:val="00B12D72"/>
    <w:rsid w:val="00B325ED"/>
    <w:rsid w:val="00B33DC3"/>
    <w:rsid w:val="00B50F20"/>
    <w:rsid w:val="00B63DDC"/>
    <w:rsid w:val="00B806E8"/>
    <w:rsid w:val="00B82B71"/>
    <w:rsid w:val="00B8617B"/>
    <w:rsid w:val="00B97B0E"/>
    <w:rsid w:val="00BA1455"/>
    <w:rsid w:val="00BD3E62"/>
    <w:rsid w:val="00BF4028"/>
    <w:rsid w:val="00C02350"/>
    <w:rsid w:val="00C154C3"/>
    <w:rsid w:val="00C25161"/>
    <w:rsid w:val="00C32B0C"/>
    <w:rsid w:val="00C34DBD"/>
    <w:rsid w:val="00C57C6D"/>
    <w:rsid w:val="00C628C6"/>
    <w:rsid w:val="00C71F9C"/>
    <w:rsid w:val="00C754A4"/>
    <w:rsid w:val="00C76028"/>
    <w:rsid w:val="00C9330C"/>
    <w:rsid w:val="00CA1C77"/>
    <w:rsid w:val="00CC25EE"/>
    <w:rsid w:val="00CD2638"/>
    <w:rsid w:val="00CF01AD"/>
    <w:rsid w:val="00D0382F"/>
    <w:rsid w:val="00D04AEA"/>
    <w:rsid w:val="00D11DFB"/>
    <w:rsid w:val="00D12688"/>
    <w:rsid w:val="00D16568"/>
    <w:rsid w:val="00D26E1F"/>
    <w:rsid w:val="00D4078B"/>
    <w:rsid w:val="00D6266B"/>
    <w:rsid w:val="00D636A8"/>
    <w:rsid w:val="00D654C8"/>
    <w:rsid w:val="00D712F9"/>
    <w:rsid w:val="00D72C8A"/>
    <w:rsid w:val="00D86326"/>
    <w:rsid w:val="00D8693C"/>
    <w:rsid w:val="00D9057B"/>
    <w:rsid w:val="00DA397C"/>
    <w:rsid w:val="00DC7792"/>
    <w:rsid w:val="00DD30C9"/>
    <w:rsid w:val="00DE1AD1"/>
    <w:rsid w:val="00E223F4"/>
    <w:rsid w:val="00E229B5"/>
    <w:rsid w:val="00E33F02"/>
    <w:rsid w:val="00E4280A"/>
    <w:rsid w:val="00E435CE"/>
    <w:rsid w:val="00E500D7"/>
    <w:rsid w:val="00E52F7B"/>
    <w:rsid w:val="00E531CE"/>
    <w:rsid w:val="00E62612"/>
    <w:rsid w:val="00E72436"/>
    <w:rsid w:val="00E76752"/>
    <w:rsid w:val="00E97D88"/>
    <w:rsid w:val="00EA04EB"/>
    <w:rsid w:val="00EA309F"/>
    <w:rsid w:val="00EB210C"/>
    <w:rsid w:val="00EC4531"/>
    <w:rsid w:val="00ED0341"/>
    <w:rsid w:val="00EE58A2"/>
    <w:rsid w:val="00EE7780"/>
    <w:rsid w:val="00F01D00"/>
    <w:rsid w:val="00F03F7D"/>
    <w:rsid w:val="00F04D00"/>
    <w:rsid w:val="00F05515"/>
    <w:rsid w:val="00F40251"/>
    <w:rsid w:val="00F438BE"/>
    <w:rsid w:val="00F52571"/>
    <w:rsid w:val="00F62B7E"/>
    <w:rsid w:val="00F80C46"/>
    <w:rsid w:val="00F934AE"/>
    <w:rsid w:val="00F939FC"/>
    <w:rsid w:val="00F95248"/>
    <w:rsid w:val="00FA71CB"/>
    <w:rsid w:val="00FB3487"/>
    <w:rsid w:val="00FB3D63"/>
    <w:rsid w:val="00FB568D"/>
    <w:rsid w:val="00FB6830"/>
    <w:rsid w:val="00FC384B"/>
    <w:rsid w:val="00FC44F5"/>
    <w:rsid w:val="00FD0995"/>
    <w:rsid w:val="00FF5183"/>
    <w:rsid w:val="07151AFC"/>
    <w:rsid w:val="1FDA300C"/>
    <w:rsid w:val="2A4F73F9"/>
    <w:rsid w:val="2B1293E5"/>
    <w:rsid w:val="2B839162"/>
    <w:rsid w:val="2FFC5DCD"/>
    <w:rsid w:val="43F64E1D"/>
    <w:rsid w:val="5F32F29E"/>
    <w:rsid w:val="60B1E235"/>
    <w:rsid w:val="60F48B58"/>
    <w:rsid w:val="78ECC9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8AA98"/>
  <w15:chartTrackingRefBased/>
  <w15:docId w15:val="{6352CF86-F9AE-4A3D-A49C-8858752C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3" w:semiHidden="1" w:unhideWhenUsed="1" w:qFormat="1"/>
    <w:lsdException w:name="heading 3" w:uiPriority="4"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uiPriority="0" w:semiHidden="1" w:unhideWhenUsed="1"/>
    <w:lsdException w:name="header" w:uiPriority="26" w:semiHidden="1" w:unhideWhenUsed="1"/>
    <w:lsdException w:name="footer" w:semiHidden="1" w:unhideWhenUsed="1"/>
    <w:lsdException w:name="index heading" w:semiHidden="1" w:unhideWhenUsed="1"/>
    <w:lsdException w:name="caption" w:uiPriority="12"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qFormat="1"/>
    <w:lsdException w:name="List Bullet 3" w:semiHidden="1"/>
    <w:lsdException w:name="List Bullet 4" w:semiHidden="1"/>
    <w:lsdException w:name="List Bullet 5" w:semiHidden="1"/>
    <w:lsdException w:name="List Number 2" w:uiPriority="10" w:semiHidden="1" w:unhideWhenUsed="1" w:qFormat="1"/>
    <w:lsdException w:name="List Number 3" w:uiPriority="11" w:semiHidden="1" w:unhideWhenUsed="1" w:qFormat="1"/>
    <w:lsdException w:name="List Number 4" w:semiHidden="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341"/>
    <w:pPr>
      <w:spacing w:after="200" w:line="276" w:lineRule="auto"/>
    </w:pPr>
    <w:rPr>
      <w:rFonts w:asciiTheme="minorHAnsi" w:hAnsiTheme="minorHAnsi" w:eastAsia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hAnsi="Calibri" w:eastAsiaTheme="minorHAns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hAnsi="Calibri" w:eastAsiaTheme="minorEastAsia"/>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hAnsi="Calibri" w:eastAsia="Times New Roman"/>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hAnsi="Calibri" w:eastAsia="Times New Roman"/>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B325ED"/>
    <w:rPr>
      <w:rFonts w:ascii="Calibri" w:hAnsi="Calibri" w:eastAsiaTheme="minorHAnsi" w:cstheme="minorBidi"/>
      <w:b/>
      <w:bCs/>
      <w:spacing w:val="5"/>
      <w:kern w:val="28"/>
      <w:sz w:val="48"/>
      <w:szCs w:val="28"/>
      <w:lang w:eastAsia="en-US"/>
    </w:rPr>
  </w:style>
  <w:style w:type="character" w:styleId="Heading2Char" w:customStyle="1">
    <w:name w:val="Heading 2 Char"/>
    <w:basedOn w:val="DefaultParagraphFont"/>
    <w:link w:val="Heading2"/>
    <w:uiPriority w:val="3"/>
    <w:rsid w:val="006A2426"/>
    <w:rPr>
      <w:rFonts w:ascii="Calibri" w:hAnsi="Calibri" w:eastAsiaTheme="minorEastAsia" w:cstheme="minorBidi"/>
      <w:bCs/>
      <w:sz w:val="36"/>
      <w:szCs w:val="28"/>
      <w:lang w:eastAsia="ja-JP"/>
    </w:rPr>
  </w:style>
  <w:style w:type="character" w:styleId="Heading3Char" w:customStyle="1">
    <w:name w:val="Heading 3 Char"/>
    <w:basedOn w:val="DefaultParagraphFont"/>
    <w:link w:val="Heading3"/>
    <w:uiPriority w:val="4"/>
    <w:rsid w:val="00AC7A5F"/>
    <w:rPr>
      <w:rFonts w:ascii="Calibri" w:hAnsi="Calibri" w:eastAsia="Times New Roman"/>
      <w:b/>
      <w:bCs/>
      <w:sz w:val="28"/>
      <w:szCs w:val="24"/>
      <w:lang w:eastAsia="en-US"/>
    </w:rPr>
  </w:style>
  <w:style w:type="character" w:styleId="Heading4Char" w:customStyle="1">
    <w:name w:val="Heading 4 Char"/>
    <w:basedOn w:val="DefaultParagraphFont"/>
    <w:link w:val="Heading4"/>
    <w:uiPriority w:val="5"/>
    <w:rsid w:val="00AC7A5F"/>
    <w:rPr>
      <w:rFonts w:ascii="Calibri" w:hAnsi="Calibri" w:eastAsia="Times New Roman"/>
      <w:b/>
      <w:bCs/>
      <w:sz w:val="24"/>
      <w:szCs w:val="24"/>
      <w:lang w:eastAsia="en-US"/>
    </w:rPr>
  </w:style>
  <w:style w:type="character" w:styleId="Heading5Char" w:customStyle="1">
    <w:name w:val="Heading 5 Char"/>
    <w:basedOn w:val="DefaultParagraphFont"/>
    <w:link w:val="Heading5"/>
    <w:uiPriority w:val="6"/>
    <w:rsid w:val="00B806E8"/>
    <w:rPr>
      <w:rFonts w:ascii="Calibri" w:hAnsi="Calibri" w:eastAsiaTheme="minorHAns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styleId="CommentTextChar" w:customStyle="1">
    <w:name w:val="Comment Text Char"/>
    <w:basedOn w:val="DefaultParagraphFont"/>
    <w:link w:val="CommentText"/>
    <w:rsid w:val="00AC7A5F"/>
    <w:rPr>
      <w:rFonts w:asciiTheme="minorHAnsi" w:hAnsiTheme="minorHAnsi" w:eastAsia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styleId="HeaderChar" w:customStyle="1">
    <w:name w:val="Header Char"/>
    <w:basedOn w:val="DefaultParagraphFont"/>
    <w:link w:val="Header"/>
    <w:uiPriority w:val="26"/>
    <w:rsid w:val="002A0E5C"/>
    <w:rPr>
      <w:rFonts w:ascii="Calibri" w:hAnsi="Calibri" w:eastAsiaTheme="minorHAns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styleId="FooterChar" w:customStyle="1">
    <w:name w:val="Footer Char"/>
    <w:basedOn w:val="DefaultParagraphFont"/>
    <w:link w:val="Footer"/>
    <w:uiPriority w:val="27"/>
    <w:rsid w:val="002A0E5C"/>
    <w:rPr>
      <w:rFonts w:ascii="Calibri" w:hAnsi="Calibri" w:eastAsiaTheme="minorHAns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styleId="CommentSubjectChar" w:customStyle="1">
    <w:name w:val="Comment Subject Char"/>
    <w:basedOn w:val="CommentTextChar"/>
    <w:link w:val="CommentSubject"/>
    <w:uiPriority w:val="99"/>
    <w:semiHidden/>
    <w:rsid w:val="00AC7A5F"/>
    <w:rPr>
      <w:rFonts w:asciiTheme="minorHAnsi" w:hAnsiTheme="minorHAnsi" w:eastAsia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styleId="BalloonTextChar" w:customStyle="1">
    <w:name w:val="Balloon Text Char"/>
    <w:basedOn w:val="DefaultParagraphFont"/>
    <w:link w:val="BalloonText"/>
    <w:uiPriority w:val="99"/>
    <w:semiHidden/>
    <w:rsid w:val="00AC7A5F"/>
    <w:rPr>
      <w:rFonts w:ascii="Calibri" w:hAnsi="Calibri" w:eastAsiaTheme="minorHAns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address" w:customStyle="1">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styleId="QuoteChar" w:customStyle="1">
    <w:name w:val="Quote Char"/>
    <w:basedOn w:val="DefaultParagraphFont"/>
    <w:link w:val="Quote"/>
    <w:uiPriority w:val="18"/>
    <w:rsid w:val="00AC7A5F"/>
    <w:rPr>
      <w:rFonts w:asciiTheme="minorHAnsi" w:hAnsiTheme="minorHAnsi" w:eastAsiaTheme="minorHAnsi" w:cstheme="minorBidi"/>
      <w:iCs/>
      <w:color w:val="000000"/>
      <w:sz w:val="22"/>
      <w:szCs w:val="22"/>
      <w:lang w:eastAsia="en-US"/>
    </w:rPr>
  </w:style>
  <w:style w:type="paragraph" w:styleId="BoxText" w:customStyle="1">
    <w:name w:val="Box Text"/>
    <w:basedOn w:val="Normal"/>
    <w:uiPriority w:val="19"/>
    <w:qFormat/>
    <w:rsid w:val="00AC7A5F"/>
    <w:pPr>
      <w:pBdr>
        <w:top w:val="single" w:color="auto" w:sz="4" w:space="10"/>
        <w:left w:val="single" w:color="auto" w:sz="4" w:space="10"/>
        <w:bottom w:val="single" w:color="auto" w:sz="4" w:space="10"/>
        <w:right w:val="single" w:color="auto" w:sz="4" w:space="10"/>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styleId="FigureTableNoteSource" w:customStyle="1">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styleId="SubtitleChar" w:customStyle="1">
    <w:name w:val="Subtitle Char"/>
    <w:basedOn w:val="DefaultParagraphFont"/>
    <w:link w:val="Subtitle"/>
    <w:uiPriority w:val="23"/>
    <w:rsid w:val="00C02350"/>
    <w:rPr>
      <w:rFonts w:ascii="Calibri" w:hAnsi="Calibri" w:eastAsiaTheme="minorHAns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hAnsi="Calibri" w:eastAsiaTheme="minorEastAsia"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A525E"/>
    <w:pPr>
      <w:numPr>
        <w:ilvl w:val="1"/>
        <w:numId w:val="5"/>
      </w:numPr>
      <w:spacing w:before="120" w:after="120" w:line="264" w:lineRule="auto"/>
      <w:ind w:left="908" w:hanging="454"/>
    </w:pPr>
    <w:rPr>
      <w:rFonts w:eastAsia="Times New Roman" w:asciiTheme="minorHAnsi"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eastAsia="Times New Roman" w:asciiTheme="minorHAnsi" w:hAnsiTheme="minorHAnsi"/>
      <w:sz w:val="22"/>
      <w:szCs w:val="24"/>
      <w:lang w:eastAsia="en-US"/>
    </w:rPr>
  </w:style>
  <w:style w:type="table" w:styleId="LightShading1" w:customStyle="1">
    <w:name w:val="Light Shading1"/>
    <w:basedOn w:val="TableNormal"/>
    <w:uiPriority w:val="60"/>
    <w:rsid w:val="00AC7A5F"/>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val="en-US" w:eastAsia="zh-CN" w:bidi="th-TH"/>
    </w:rPr>
    <w:tblPr>
      <w:tblStyleRowBandSize w:val="1"/>
      <w:tblStyleColBandSize w:val="1"/>
      <w:tblBorders>
        <w:top w:val="single" w:color="F79646" w:sz="8" w:space="0"/>
        <w:left w:val="none" w:color="auto" w:sz="0" w:space="0"/>
        <w:bottom w:val="single" w:color="F79646" w:sz="8" w:space="0"/>
        <w:right w:val="none" w:color="auto" w:sz="0" w:space="0"/>
        <w:insideH w:val="none" w:color="auto" w:sz="0" w:space="0"/>
        <w:insideV w:val="none" w:color="auto" w:sz="0"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i/>
        <w:iCs/>
      </w:rPr>
      <w:tblPr/>
      <w:tcPr>
        <w:tcBorders>
          <w:top w:val="single" w:color="F79646" w:sz="8" w:space="0"/>
          <w:left w:val="nil"/>
          <w:bottom w:val="single" w:color="F79646" w:sz="8" w:space="0"/>
          <w:right w:val="nil"/>
          <w:insideH w:val="nil"/>
          <w:insideV w:val="nil"/>
          <w:tl2br w:val="none" w:color="auto" w:sz="0" w:space="0"/>
          <w:tr2bl w:val="none" w:color="auto" w:sz="0" w:space="0"/>
        </w:tcBorders>
      </w:tcPr>
    </w:tblStylePr>
    <w:tblStylePr w:type="firstCol">
      <w:rPr>
        <w:b/>
        <w:bCs/>
      </w:rPr>
    </w:tblStylePr>
    <w:tblStylePr w:type="lastCol">
      <w:rPr>
        <w:b/>
        <w:bCs/>
        <w:i/>
        <w:iCs/>
      </w:rPr>
      <w:tblPr/>
      <w:tcPr>
        <w:tcBorders>
          <w:tl2br w:val="none" w:color="auto" w:sz="0" w:space="0"/>
          <w:tr2bl w:val="none" w:color="auto" w:sz="0" w:space="0"/>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TableText" w:customStyle="1">
    <w:name w:val="Table Text"/>
    <w:basedOn w:val="Normal"/>
    <w:uiPriority w:val="13"/>
    <w:qFormat/>
    <w:rsid w:val="00AC7A5F"/>
    <w:pPr>
      <w:spacing w:before="60" w:after="60" w:line="240" w:lineRule="auto"/>
    </w:pPr>
    <w:rPr>
      <w:sz w:val="18"/>
    </w:rPr>
  </w:style>
  <w:style w:type="paragraph" w:styleId="TableHeading" w:customStyle="1">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styleId="Author" w:customStyle="1">
    <w:name w:val="Author"/>
    <w:basedOn w:val="Normal"/>
    <w:next w:val="Normal"/>
    <w:uiPriority w:val="24"/>
    <w:qFormat/>
    <w:rsid w:val="00AC7A5F"/>
    <w:pPr>
      <w:spacing w:after="60"/>
    </w:pPr>
    <w:rPr>
      <w:b/>
      <w:sz w:val="24"/>
      <w:szCs w:val="28"/>
    </w:rPr>
  </w:style>
  <w:style w:type="paragraph" w:styleId="AuthorOrganisationAffiliation" w:customStyle="1">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styleId="Glossary" w:customStyle="1">
    <w:name w:val="Glossary"/>
    <w:basedOn w:val="Normal"/>
    <w:link w:val="GlossaryChar"/>
    <w:uiPriority w:val="28"/>
    <w:rsid w:val="00AC7A5F"/>
    <w:pPr>
      <w:spacing w:before="120" w:after="120"/>
      <w:ind w:left="2126" w:hanging="2126"/>
    </w:pPr>
    <w:rPr>
      <w:rFonts w:eastAsia="Calibri"/>
      <w:color w:val="000000"/>
    </w:rPr>
  </w:style>
  <w:style w:type="character" w:styleId="GlossaryChar" w:customStyle="1">
    <w:name w:val="Glossary Char"/>
    <w:basedOn w:val="DefaultParagraphFont"/>
    <w:link w:val="Glossary"/>
    <w:uiPriority w:val="28"/>
    <w:rsid w:val="00AC7A5F"/>
    <w:rPr>
      <w:rFonts w:eastAsia="Calibri" w:asciiTheme="minorHAns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styleId="BoxTextBullet" w:customStyle="1">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AC7A5F"/>
    <w:rPr>
      <w:rFonts w:ascii="Tahoma" w:hAnsi="Tahoma" w:cs="Tahoma" w:eastAsiaTheme="minorHAnsi"/>
      <w:sz w:val="16"/>
      <w:szCs w:val="16"/>
      <w:lang w:eastAsia="en-US"/>
    </w:rPr>
  </w:style>
  <w:style w:type="paragraph" w:styleId="BoxHeading" w:customStyle="1">
    <w:name w:val="Box Heading"/>
    <w:basedOn w:val="BoxText"/>
    <w:uiPriority w:val="20"/>
    <w:qFormat/>
    <w:rsid w:val="00AC7A5F"/>
    <w:pPr>
      <w:spacing w:line="240" w:lineRule="auto"/>
    </w:pPr>
    <w:rPr>
      <w:b/>
    </w:rPr>
  </w:style>
  <w:style w:type="paragraph" w:styleId="Picture" w:customStyle="1">
    <w:name w:val="Picture"/>
    <w:basedOn w:val="Normal"/>
    <w:uiPriority w:val="17"/>
    <w:qFormat/>
    <w:rsid w:val="00AC7A5F"/>
    <w:pPr>
      <w:spacing w:after="120" w:line="240" w:lineRule="auto"/>
    </w:pPr>
    <w:rPr>
      <w:noProof/>
      <w:lang w:eastAsia="en-AU"/>
    </w:rPr>
  </w:style>
  <w:style w:type="paragraph" w:styleId="Securityclassification" w:customStyle="1">
    <w:name w:val="Security classification"/>
    <w:basedOn w:val="Header"/>
    <w:next w:val="Header"/>
    <w:uiPriority w:val="26"/>
    <w:semiHidden/>
    <w:qFormat/>
    <w:rsid w:val="00AC7A5F"/>
    <w:pPr>
      <w:spacing w:after="0"/>
    </w:pPr>
    <w:rPr>
      <w:b/>
      <w:color w:val="FF0000"/>
      <w:sz w:val="36"/>
      <w:szCs w:val="36"/>
    </w:rPr>
  </w:style>
  <w:style w:type="paragraph" w:styleId="DisseminationLimitingMarker" w:customStyle="1">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styleId="FootnoteTextChar" w:customStyle="1">
    <w:name w:val="Footnote Text Char"/>
    <w:basedOn w:val="DefaultParagraphFont"/>
    <w:link w:val="FootnoteText"/>
    <w:uiPriority w:val="99"/>
    <w:rsid w:val="00AC7A5F"/>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styleId="EndnoteTextChar" w:customStyle="1">
    <w:name w:val="Endnote Text Char"/>
    <w:basedOn w:val="DefaultParagraphFont"/>
    <w:link w:val="EndnoteText"/>
    <w:uiPriority w:val="99"/>
    <w:rsid w:val="00AC7A5F"/>
    <w:rPr>
      <w:rFonts w:asciiTheme="minorHAnsi" w:hAnsiTheme="minorHAnsi" w:eastAsia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styleId="BoxSource" w:customStyle="1">
    <w:name w:val="Box Source"/>
    <w:basedOn w:val="FigureTableNoteSource"/>
    <w:uiPriority w:val="22"/>
    <w:qFormat/>
    <w:rsid w:val="00AC7A5F"/>
    <w:pPr>
      <w:pBdr>
        <w:top w:val="single" w:color="auto" w:sz="4" w:space="10"/>
        <w:left w:val="single" w:color="auto" w:sz="4" w:space="10"/>
        <w:bottom w:val="single" w:color="auto" w:sz="4" w:space="10"/>
        <w:right w:val="single" w:color="auto" w:sz="4" w:space="10"/>
      </w:pBdr>
    </w:pPr>
    <w:rPr>
      <w:rFonts w:asciiTheme="minorHAnsi" w:hAnsiTheme="minorHAnsi"/>
    </w:rPr>
  </w:style>
  <w:style w:type="numbering" w:styleId="List1" w:customStyle="1">
    <w:name w:val="List 1"/>
    <w:uiPriority w:val="99"/>
    <w:rsid w:val="00AC7A5F"/>
    <w:pPr>
      <w:numPr>
        <w:numId w:val="3"/>
      </w:numPr>
    </w:pPr>
  </w:style>
  <w:style w:type="numbering" w:styleId="numberedlist" w:customStyle="1">
    <w:name w:val="numbered list"/>
    <w:uiPriority w:val="99"/>
    <w:rsid w:val="00AC7A5F"/>
    <w:pPr>
      <w:numPr>
        <w:numId w:val="6"/>
      </w:numPr>
    </w:pPr>
  </w:style>
  <w:style w:type="paragraph" w:styleId="Normalsmall" w:customStyle="1">
    <w:name w:val="Normal small"/>
    <w:qFormat/>
    <w:rsid w:val="00AC7A5F"/>
    <w:pPr>
      <w:spacing w:after="120" w:line="276" w:lineRule="auto"/>
    </w:pPr>
    <w:rPr>
      <w:rFonts w:asciiTheme="minorHAnsi" w:hAnsiTheme="minorHAnsi" w:eastAsia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styleId="DateChar" w:customStyle="1">
    <w:name w:val="Date Char"/>
    <w:basedOn w:val="DefaultParagraphFont"/>
    <w:link w:val="Date"/>
    <w:uiPriority w:val="99"/>
    <w:rsid w:val="00AC7A5F"/>
    <w:rPr>
      <w:rFonts w:asciiTheme="minorHAnsi" w:hAnsiTheme="minorHAnsi" w:eastAsia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styleId="Heading6Char" w:customStyle="1">
    <w:name w:val="Heading 6 Char"/>
    <w:basedOn w:val="DefaultParagraphFont"/>
    <w:link w:val="Heading6"/>
    <w:uiPriority w:val="9"/>
    <w:semiHidden/>
    <w:rsid w:val="00AC7A5F"/>
    <w:rPr>
      <w:rFonts w:asciiTheme="minorHAnsi" w:hAnsiTheme="minorHAnsi" w:eastAsiaTheme="majorEastAsia" w:cstheme="majorBidi"/>
      <w:i/>
      <w:color w:val="59621D"/>
      <w:szCs w:val="22"/>
      <w:lang w:eastAsia="en-US"/>
    </w:rPr>
  </w:style>
  <w:style w:type="numbering" w:styleId="Headinglist" w:customStyle="1">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styleId="List10" w:customStyle="1">
    <w:name w:val="List1"/>
    <w:basedOn w:val="NoList"/>
    <w:uiPriority w:val="99"/>
    <w:rsid w:val="00AC7A5F"/>
    <w:pPr>
      <w:numPr>
        <w:numId w:val="4"/>
      </w:numPr>
    </w:pPr>
  </w:style>
  <w:style w:type="numbering" w:styleId="Numberlist" w:customStyle="1">
    <w:name w:val="Number list"/>
    <w:uiPriority w:val="99"/>
    <w:rsid w:val="00AC7A5F"/>
    <w:pPr>
      <w:numPr>
        <w:numId w:val="5"/>
      </w:numPr>
    </w:pPr>
  </w:style>
  <w:style w:type="paragraph" w:styleId="TableBullet" w:customStyle="1">
    <w:name w:val="Table Bullet"/>
    <w:basedOn w:val="TableText"/>
    <w:uiPriority w:val="15"/>
    <w:qFormat/>
    <w:rsid w:val="00ED0341"/>
    <w:pPr>
      <w:numPr>
        <w:numId w:val="7"/>
      </w:numPr>
      <w:ind w:left="284" w:hanging="284"/>
    </w:pPr>
  </w:style>
  <w:style w:type="paragraph" w:styleId="TableBullet2" w:customStyle="1">
    <w:name w:val="Table Bullet 2"/>
    <w:basedOn w:val="TableBullet"/>
    <w:qFormat/>
    <w:rsid w:val="00ED0341"/>
    <w:pPr>
      <w:numPr>
        <w:numId w:val="8"/>
      </w:numPr>
      <w:tabs>
        <w:tab w:val="num" w:pos="426"/>
      </w:tabs>
      <w:ind w:left="568" w:hanging="284"/>
    </w:pPr>
  </w:style>
  <w:style w:type="numbering" w:styleId="TableBulletlist" w:customStyle="1">
    <w:name w:val="Table Bullet list"/>
    <w:uiPriority w:val="99"/>
    <w:rsid w:val="00AC7A5F"/>
    <w:pPr>
      <w:numPr>
        <w:numId w:val="9"/>
      </w:numPr>
    </w:pPr>
  </w:style>
  <w:style w:type="paragraph" w:styleId="TableListNumber" w:customStyle="1">
    <w:name w:val="Table List Number"/>
    <w:uiPriority w:val="99"/>
    <w:qFormat/>
    <w:rsid w:val="00836D0C"/>
    <w:pPr>
      <w:numPr>
        <w:numId w:val="16"/>
      </w:numPr>
      <w:spacing w:before="60" w:after="60"/>
      <w:contextualSpacing/>
    </w:pPr>
    <w:rPr>
      <w:rFonts w:eastAsia="Calibri" w:asciiTheme="minorHAns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styleId="TitleChar" w:customStyle="1">
    <w:name w:val="Title Char"/>
    <w:basedOn w:val="DefaultParagraphFont"/>
    <w:link w:val="Title"/>
    <w:uiPriority w:val="10"/>
    <w:semiHidden/>
    <w:rsid w:val="00AC7A5F"/>
    <w:rPr>
      <w:rFonts w:asciiTheme="minorHAnsi" w:hAnsiTheme="minorHAnsi" w:eastAsiaTheme="majorEastAsia" w:cstheme="majorBidi"/>
      <w:b/>
      <w:spacing w:val="5"/>
      <w:kern w:val="28"/>
      <w:sz w:val="72"/>
      <w:szCs w:val="52"/>
      <w:lang w:eastAsia="en-US"/>
    </w:rPr>
  </w:style>
  <w:style w:type="paragraph" w:styleId="TOCHeading2" w:customStyle="1">
    <w:name w:val="TOC Heading 2"/>
    <w:next w:val="Normal"/>
    <w:qFormat/>
    <w:rsid w:val="00AC7A5F"/>
    <w:rPr>
      <w:rFonts w:ascii="Calibri Light" w:hAnsi="Calibri Light" w:eastAsiaTheme="minorHAnsi" w:cstheme="minorBidi"/>
      <w:sz w:val="36"/>
      <w:szCs w:val="22"/>
      <w:lang w:eastAsia="en-US"/>
    </w:rPr>
  </w:style>
  <w:style w:type="paragraph" w:styleId="TableListNumber2" w:customStyle="1">
    <w:name w:val="Table List Number 2"/>
    <w:basedOn w:val="TableText"/>
    <w:qFormat/>
    <w:rsid w:val="00836D0C"/>
    <w:pPr>
      <w:numPr>
        <w:ilvl w:val="1"/>
        <w:numId w:val="16"/>
      </w:numPr>
    </w:pPr>
  </w:style>
  <w:style w:type="paragraph" w:styleId="TableListNumber3" w:customStyle="1">
    <w:name w:val="Table List Number 3"/>
    <w:basedOn w:val="TableText"/>
    <w:qFormat/>
    <w:rsid w:val="00836D0C"/>
    <w:pPr>
      <w:numPr>
        <w:ilvl w:val="2"/>
        <w:numId w:val="16"/>
      </w:numPr>
    </w:pPr>
  </w:style>
  <w:style w:type="numbering" w:styleId="Tablenumberedlists" w:customStyle="1">
    <w:name w:val="Table numbered lists"/>
    <w:uiPriority w:val="99"/>
    <w:rsid w:val="00836D0C"/>
    <w:pPr>
      <w:numPr>
        <w:numId w:val="13"/>
      </w:numPr>
    </w:pPr>
  </w:style>
  <w:style w:type="paragraph" w:styleId="BoxTextNumber" w:customStyle="1">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0189945">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6573537">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3401622">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1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yperlink" Target="https://github.com/ausbiopathgenDB/AustralianBiosecurityGenomicDatabase"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https://www.agriculture.gov.au/agriculture-land/animal/health/animal-plan"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mailto:animalplan@aff.gov.au" TargetMode="External" Id="rId16" /><Relationship Type="http://schemas.openxmlformats.org/officeDocument/2006/relationships/hyperlink" Target="https://creativecommons.org/licenses/by/4.0/legalcod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footer" Target="footer1.xml" Id="rId23" /><Relationship Type="http://schemas.microsoft.com/office/2011/relationships/people" Target="people.xml" Id="rId28" /><Relationship Type="http://schemas.openxmlformats.org/officeDocument/2006/relationships/footnotes" Target="footnotes.xml" Id="rId10" /><Relationship Type="http://schemas.openxmlformats.org/officeDocument/2006/relationships/hyperlink" Target="https://aiasrdestrategy.com.au/"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header" Target="header2.xml" Id="rId22" /><Relationship Type="http://schemas.openxmlformats.org/officeDocument/2006/relationships/fontTable" Target="fontTable.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4745A2898A84BA2D7C40582AEE42A" ma:contentTypeVersion="21" ma:contentTypeDescription="Create a new document." ma:contentTypeScope="" ma:versionID="3eed0198920e92f90fb0c2c4c85c72e2">
  <xsd:schema xmlns:xsd="http://www.w3.org/2001/XMLSchema" xmlns:xs="http://www.w3.org/2001/XMLSchema" xmlns:p="http://schemas.microsoft.com/office/2006/metadata/properties" xmlns:ns2="fa34edd2-2dc3-41eb-851e-f317e2f54bfd" xmlns:ns3="78922b26-a092-4f5e-b210-478f6ffbce90" targetNamespace="http://schemas.microsoft.com/office/2006/metadata/properties" ma:root="true" ma:fieldsID="ef181e246ffcb739927771776702170a" ns2:_="" ns3:_="">
    <xsd:import namespace="fa34edd2-2dc3-41eb-851e-f317e2f54bfd"/>
    <xsd:import namespace="78922b26-a092-4f5e-b210-478f6ffbce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Status"/>
                <xsd:element ref="ns2:ORDERING"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4edd2-2dc3-41eb-851e-f317e2f54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ma:displayName="Status" ma:default="Draft" ma:format="Dropdown" ma:internalName="Status">
      <xsd:simpleType>
        <xsd:restriction base="dms:Choice">
          <xsd:enumeration value="Not started"/>
          <xsd:enumeration value="Draft"/>
          <xsd:enumeration value="Ready for review"/>
          <xsd:enumeration value="Complete"/>
        </xsd:restriction>
      </xsd:simpleType>
    </xsd:element>
    <xsd:element name="ORDERING" ma:index="25" nillable="true" ma:displayName="ORDERING" ma:format="Dropdown" ma:internalName="ORDERING" ma:percentage="FALSE">
      <xsd:simpleType>
        <xsd:restriction base="dms:Number"/>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22b26-a092-4f5e-b210-478f6ffbc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2b0eaef-00e8-4c7b-adb1-31b086f608a1}" ma:internalName="TaxCatchAll" ma:showField="CatchAllData" ma:web="78922b26-a092-4f5e-b210-478f6ffbc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fa34edd2-2dc3-41eb-851e-f317e2f54bfd">Draft</Status>
    <lcf76f155ced4ddcb4097134ff3c332f xmlns="fa34edd2-2dc3-41eb-851e-f317e2f54bfd">
      <Terms xmlns="http://schemas.microsoft.com/office/infopath/2007/PartnerControls"/>
    </lcf76f155ced4ddcb4097134ff3c332f>
    <TaxCatchAll xmlns="78922b26-a092-4f5e-b210-478f6ffbce90" xsi:nil="true"/>
    <ORDERING xmlns="fa34edd2-2dc3-41eb-851e-f317e2f54bfd"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2647543-6583-4EF3-9BDA-4D787D18B88F}"/>
</file>

<file path=customXml/itemProps2.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3.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4.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fa34edd2-2dc3-41eb-851e-f317e2f54bfd"/>
    <ds:schemaRef ds:uri="78922b26-a092-4f5e-b210-478f6ffbce90"/>
  </ds:schemaRefs>
</ds:datastoreItem>
</file>

<file path=customXml/itemProps5.xml><?xml version="1.0" encoding="utf-8"?>
<ds:datastoreItem xmlns:ds="http://schemas.openxmlformats.org/officeDocument/2006/customXml" ds:itemID="{478C4A3E-4554-420F-839A-C0932A80015C}">
  <ds:schemaRefs>
    <ds:schemaRef ds:uri="http://schemas.microsoft.com/office/2006/metadata/long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Video_transcript_template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template</dc:title>
  <dc:subject/>
  <dc:creator>Department of Agriculture</dc:creator>
  <cp:keywords/>
  <dc:description/>
  <cp:lastModifiedBy>Claridge, Emilie</cp:lastModifiedBy>
  <cp:revision>180</cp:revision>
  <cp:lastPrinted>2018-11-27T17:31:00Z</cp:lastPrinted>
  <dcterms:created xsi:type="dcterms:W3CDTF">2025-01-06T18:44:00Z</dcterms:created>
  <dcterms:modified xsi:type="dcterms:W3CDTF">2025-11-05T02:17:59Z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lassificationContentMarkingHeaderShapeIds">
    <vt:lpwstr>5937e7e,aa19e82,12867079,69aef9a3,4bac811c</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197af8b8,5ea9aeb8,7ca44a1c,ddff197,5b60bc7a</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933d8be6-3c40-4052-87a2-9c2adcba8759_Enabled">
    <vt:lpwstr>true</vt:lpwstr>
  </property>
  <property fmtid="{D5CDD505-2E9C-101B-9397-08002B2CF9AE}" pid="18" name="MSIP_Label_933d8be6-3c40-4052-87a2-9c2adcba8759_SetDate">
    <vt:lpwstr>2024-07-17T07:20:03Z</vt:lpwstr>
  </property>
  <property fmtid="{D5CDD505-2E9C-101B-9397-08002B2CF9AE}" pid="19" name="MSIP_Label_933d8be6-3c40-4052-87a2-9c2adcba8759_Method">
    <vt:lpwstr>Privileged</vt:lpwstr>
  </property>
  <property fmtid="{D5CDD505-2E9C-101B-9397-08002B2CF9AE}" pid="20" name="MSIP_Label_933d8be6-3c40-4052-87a2-9c2adcba8759_Name">
    <vt:lpwstr>OFFICIAL</vt:lpwstr>
  </property>
  <property fmtid="{D5CDD505-2E9C-101B-9397-08002B2CF9AE}" pid="21" name="MSIP_Label_933d8be6-3c40-4052-87a2-9c2adcba8759_SiteId">
    <vt:lpwstr>2be67eb7-400c-4b3f-a5a1-1258c0da0696</vt:lpwstr>
  </property>
  <property fmtid="{D5CDD505-2E9C-101B-9397-08002B2CF9AE}" pid="22" name="MSIP_Label_933d8be6-3c40-4052-87a2-9c2adcba8759_ActionId">
    <vt:lpwstr>915c1056-44ab-4590-be5d-066da1b9edde</vt:lpwstr>
  </property>
  <property fmtid="{D5CDD505-2E9C-101B-9397-08002B2CF9AE}" pid="23" name="MSIP_Label_933d8be6-3c40-4052-87a2-9c2adcba8759_ContentBits">
    <vt:lpwstr>3</vt:lpwstr>
  </property>
  <property fmtid="{D5CDD505-2E9C-101B-9397-08002B2CF9AE}" pid="24" name="ContentTypeId">
    <vt:lpwstr>0x010100A4C4745A2898A84BA2D7C40582AEE42A</vt:lpwstr>
  </property>
  <property fmtid="{D5CDD505-2E9C-101B-9397-08002B2CF9AE}" pid="25" name="MediaServiceImageTags">
    <vt:lpwstr/>
  </property>
</Properties>
</file>