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E9B7" w14:textId="36EE7BFA" w:rsidR="000778FE" w:rsidRPr="00CD4DFF" w:rsidRDefault="00B55D7A" w:rsidP="00CD4DFF">
      <w:pPr>
        <w:spacing w:before="240"/>
        <w:jc w:val="center"/>
        <w:textAlignment w:val="baseline"/>
        <w:rPr>
          <w:rFonts w:ascii="Calibri" w:eastAsia="Calibri" w:hAnsi="Calibri" w:cs="Calibri"/>
          <w:b/>
          <w:color w:val="000000"/>
          <w:spacing w:val="12"/>
          <w:w w:val="95"/>
          <w:sz w:val="44"/>
        </w:rPr>
      </w:pPr>
      <w:r>
        <w:rPr>
          <w:rFonts w:ascii="Calibri" w:eastAsia="Calibri" w:hAnsi="Calibri" w:cs="Calibri"/>
          <w:b/>
          <w:color w:val="000000"/>
          <w:spacing w:val="12"/>
          <w:w w:val="95"/>
          <w:sz w:val="44"/>
        </w:rPr>
        <w:t xml:space="preserve">2025 </w:t>
      </w:r>
      <w:r w:rsidR="00F82EEB" w:rsidRPr="00CD4DFF">
        <w:rPr>
          <w:rFonts w:ascii="Calibri" w:eastAsia="Calibri" w:hAnsi="Calibri" w:cs="Calibri"/>
          <w:b/>
          <w:color w:val="000000"/>
          <w:spacing w:val="12"/>
          <w:w w:val="95"/>
          <w:sz w:val="44"/>
        </w:rPr>
        <w:t>Annual Child Safety</w:t>
      </w:r>
    </w:p>
    <w:p w14:paraId="3F74F702" w14:textId="5F1E7B92" w:rsidR="000778FE" w:rsidRPr="00CD4DFF" w:rsidRDefault="00F82EEB" w:rsidP="00CD4DFF">
      <w:pPr>
        <w:jc w:val="center"/>
        <w:textAlignment w:val="baseline"/>
        <w:rPr>
          <w:rFonts w:ascii="Calibri" w:eastAsia="Calibri" w:hAnsi="Calibri" w:cs="Calibri"/>
          <w:b/>
          <w:color w:val="000000"/>
          <w:spacing w:val="12"/>
          <w:w w:val="95"/>
          <w:sz w:val="44"/>
        </w:rPr>
      </w:pPr>
      <w:r w:rsidRPr="00CD4DFF">
        <w:rPr>
          <w:rFonts w:ascii="Calibri" w:eastAsia="Calibri" w:hAnsi="Calibri" w:cs="Calibri"/>
          <w:b/>
          <w:color w:val="000000"/>
          <w:spacing w:val="12"/>
          <w:w w:val="95"/>
          <w:sz w:val="44"/>
        </w:rPr>
        <w:t>Statement of Compliance</w:t>
      </w:r>
    </w:p>
    <w:p w14:paraId="0534E65D" w14:textId="77777777" w:rsidR="000778FE" w:rsidRPr="00474930" w:rsidRDefault="00F82EEB" w:rsidP="00C75B01">
      <w:pPr>
        <w:spacing w:before="240"/>
        <w:textAlignment w:val="baseline"/>
        <w:rPr>
          <w:rFonts w:ascii="Calibri" w:eastAsia="Calibri" w:hAnsi="Calibri" w:cs="Calibri"/>
          <w:b/>
          <w:bCs/>
          <w:color w:val="000000"/>
          <w:spacing w:val="6"/>
          <w:w w:val="95"/>
          <w:sz w:val="36"/>
        </w:rPr>
      </w:pPr>
      <w:r w:rsidRPr="00474930">
        <w:rPr>
          <w:rFonts w:ascii="Calibri" w:eastAsia="Calibri" w:hAnsi="Calibri" w:cs="Calibri"/>
          <w:b/>
          <w:bCs/>
          <w:color w:val="000000"/>
          <w:spacing w:val="6"/>
          <w:w w:val="95"/>
          <w:sz w:val="36"/>
        </w:rPr>
        <w:t>Commitment to child safety</w:t>
      </w:r>
    </w:p>
    <w:p w14:paraId="59764112" w14:textId="66C5A212" w:rsidR="000778FE" w:rsidRPr="00CD4DFF" w:rsidRDefault="00F82EEB" w:rsidP="00190F15">
      <w:pPr>
        <w:spacing w:before="120" w:after="120"/>
        <w:ind w:right="72"/>
        <w:textAlignment w:val="baseline"/>
        <w:rPr>
          <w:rFonts w:ascii="Calibri" w:eastAsia="Calibri" w:hAnsi="Calibri" w:cs="Calibri"/>
          <w:color w:val="000000"/>
        </w:rPr>
      </w:pPr>
      <w:r w:rsidRPr="00CD4DFF">
        <w:rPr>
          <w:rFonts w:ascii="Calibri" w:eastAsia="Calibri" w:hAnsi="Calibri" w:cs="Calibri"/>
          <w:color w:val="000000"/>
        </w:rPr>
        <w:t xml:space="preserve">The Department of Agriculture, Fisheries and Forestry (the department) is committed to fostering a positive, proactive, and inclusive culture that prioritises child safety. The department is dedicated to ensuring that the rights, needs, and interests of children and young people are consistently met, aligning with our broader </w:t>
      </w:r>
      <w:r w:rsidR="00E9084E">
        <w:rPr>
          <w:rFonts w:ascii="Calibri" w:eastAsia="Calibri" w:hAnsi="Calibri" w:cs="Calibri"/>
          <w:color w:val="000000"/>
        </w:rPr>
        <w:t xml:space="preserve">commitment </w:t>
      </w:r>
      <w:r w:rsidRPr="00CD4DFF">
        <w:rPr>
          <w:rFonts w:ascii="Calibri" w:eastAsia="Calibri" w:hAnsi="Calibri" w:cs="Calibri"/>
          <w:color w:val="000000"/>
        </w:rPr>
        <w:t>to integrity, safety, and respect for all.</w:t>
      </w:r>
    </w:p>
    <w:p w14:paraId="28AB2DBA" w14:textId="77777777" w:rsidR="000778FE" w:rsidRPr="00CD4DFF" w:rsidRDefault="00F82EEB" w:rsidP="00190F15">
      <w:pPr>
        <w:spacing w:before="120" w:after="120"/>
        <w:ind w:right="504"/>
        <w:textAlignment w:val="baseline"/>
        <w:rPr>
          <w:rFonts w:ascii="Calibri" w:eastAsia="Calibri" w:hAnsi="Calibri" w:cs="Calibri"/>
          <w:color w:val="000000"/>
        </w:rPr>
      </w:pPr>
      <w:r w:rsidRPr="00CD4DFF">
        <w:rPr>
          <w:rFonts w:ascii="Calibri" w:eastAsia="Calibri" w:hAnsi="Calibri" w:cs="Calibri"/>
          <w:color w:val="000000"/>
        </w:rPr>
        <w:t>The department recognises that protecting children and young people is a shared responsibility between the department and its employees. We uphold this commitment by:</w:t>
      </w:r>
    </w:p>
    <w:p w14:paraId="4A05F869" w14:textId="44A3B070" w:rsidR="000778FE" w:rsidRPr="00CD4DFF" w:rsidRDefault="00A373BF"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rPr>
      </w:pPr>
      <w:r>
        <w:rPr>
          <w:rFonts w:ascii="Calibri" w:eastAsia="Calibri" w:hAnsi="Calibri" w:cs="Calibri"/>
          <w:color w:val="000000"/>
        </w:rPr>
        <w:t>r</w:t>
      </w:r>
      <w:r w:rsidR="005F3E81" w:rsidRPr="00CD4DFF">
        <w:rPr>
          <w:rFonts w:ascii="Calibri" w:eastAsia="Calibri" w:hAnsi="Calibri" w:cs="Calibri"/>
          <w:color w:val="000000"/>
        </w:rPr>
        <w:t xml:space="preserve">eleasing a </w:t>
      </w:r>
      <w:r>
        <w:rPr>
          <w:rFonts w:ascii="Calibri" w:eastAsia="Calibri" w:hAnsi="Calibri" w:cs="Calibri"/>
          <w:color w:val="000000"/>
        </w:rPr>
        <w:t>new</w:t>
      </w:r>
      <w:r w:rsidR="005F3E81" w:rsidRPr="00CD4DFF">
        <w:rPr>
          <w:rFonts w:ascii="Calibri" w:eastAsia="Calibri" w:hAnsi="Calibri" w:cs="Calibri"/>
          <w:color w:val="000000"/>
        </w:rPr>
        <w:t xml:space="preserve"> Child Safe Policy</w:t>
      </w:r>
      <w:r>
        <w:rPr>
          <w:rFonts w:ascii="Calibri" w:eastAsia="Calibri" w:hAnsi="Calibri" w:cs="Calibri"/>
          <w:color w:val="000000"/>
        </w:rPr>
        <w:t xml:space="preserve"> supported by </w:t>
      </w:r>
      <w:r w:rsidR="00F82EEB" w:rsidRPr="00CD4DFF">
        <w:rPr>
          <w:rFonts w:ascii="Calibri" w:eastAsia="Calibri" w:hAnsi="Calibri" w:cs="Calibri"/>
          <w:color w:val="000000"/>
        </w:rPr>
        <w:t xml:space="preserve">procedures </w:t>
      </w:r>
      <w:r w:rsidR="005F3E81" w:rsidRPr="00CD4DFF">
        <w:rPr>
          <w:rFonts w:ascii="Calibri" w:eastAsia="Calibri" w:hAnsi="Calibri" w:cs="Calibri"/>
          <w:color w:val="000000"/>
        </w:rPr>
        <w:t xml:space="preserve">which </w:t>
      </w:r>
      <w:r w:rsidR="00F82EEB" w:rsidRPr="00CD4DFF">
        <w:rPr>
          <w:rFonts w:ascii="Calibri" w:eastAsia="Calibri" w:hAnsi="Calibri" w:cs="Calibri"/>
          <w:color w:val="000000"/>
        </w:rPr>
        <w:t>support</w:t>
      </w:r>
      <w:r w:rsidR="005F3E81" w:rsidRPr="00CD4DFF">
        <w:rPr>
          <w:rFonts w:ascii="Calibri" w:eastAsia="Calibri" w:hAnsi="Calibri" w:cs="Calibri"/>
          <w:color w:val="000000"/>
        </w:rPr>
        <w:t xml:space="preserve"> child safeguarding and wellbeing requirements</w:t>
      </w:r>
      <w:r>
        <w:rPr>
          <w:rFonts w:ascii="Calibri" w:eastAsia="Calibri" w:hAnsi="Calibri" w:cs="Calibri"/>
          <w:color w:val="000000"/>
        </w:rPr>
        <w:t>,</w:t>
      </w:r>
    </w:p>
    <w:p w14:paraId="6217A4B1" w14:textId="1BBC26EA" w:rsidR="000778FE" w:rsidRPr="00CD4DFF" w:rsidRDefault="00A373BF"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rPr>
      </w:pPr>
      <w:r>
        <w:rPr>
          <w:rFonts w:ascii="Calibri" w:eastAsia="Calibri" w:hAnsi="Calibri" w:cs="Calibri"/>
          <w:color w:val="000000"/>
        </w:rPr>
        <w:t>e</w:t>
      </w:r>
      <w:r w:rsidR="00F82EEB" w:rsidRPr="00CD4DFF">
        <w:rPr>
          <w:rFonts w:ascii="Calibri" w:eastAsia="Calibri" w:hAnsi="Calibri" w:cs="Calibri"/>
          <w:color w:val="000000"/>
        </w:rPr>
        <w:t>nsuring all staff are aware and follow relevant policies and procedures</w:t>
      </w:r>
      <w:r w:rsidR="0019204C" w:rsidRPr="00CD4DFF">
        <w:rPr>
          <w:rFonts w:ascii="Calibri" w:eastAsia="Calibri" w:hAnsi="Calibri" w:cs="Calibri"/>
          <w:color w:val="000000"/>
        </w:rPr>
        <w:t xml:space="preserve"> through communication campaigns and promotion of a child safe training module</w:t>
      </w:r>
      <w:r>
        <w:rPr>
          <w:rFonts w:ascii="Calibri" w:eastAsia="Calibri" w:hAnsi="Calibri" w:cs="Calibri"/>
          <w:color w:val="000000"/>
        </w:rPr>
        <w:t>,</w:t>
      </w:r>
    </w:p>
    <w:p w14:paraId="4015FE41" w14:textId="15A6C905" w:rsidR="000778FE" w:rsidRPr="00CD4DFF" w:rsidRDefault="00A373BF" w:rsidP="00190F15">
      <w:pPr>
        <w:numPr>
          <w:ilvl w:val="0"/>
          <w:numId w:val="1"/>
        </w:numPr>
        <w:tabs>
          <w:tab w:val="clear" w:pos="360"/>
          <w:tab w:val="left" w:pos="792"/>
        </w:tabs>
        <w:spacing w:before="60" w:after="60"/>
        <w:ind w:left="714" w:right="72" w:hanging="357"/>
        <w:textAlignment w:val="baseline"/>
        <w:rPr>
          <w:rFonts w:ascii="Calibri" w:eastAsia="Calibri" w:hAnsi="Calibri" w:cs="Calibri"/>
          <w:color w:val="000000"/>
        </w:rPr>
      </w:pPr>
      <w:r>
        <w:rPr>
          <w:rFonts w:ascii="Calibri" w:eastAsia="Calibri" w:hAnsi="Calibri" w:cs="Calibri"/>
          <w:color w:val="000000"/>
        </w:rPr>
        <w:t>r</w:t>
      </w:r>
      <w:r w:rsidR="00F82EEB" w:rsidRPr="00CD4DFF">
        <w:rPr>
          <w:rFonts w:ascii="Calibri" w:eastAsia="Calibri" w:hAnsi="Calibri" w:cs="Calibri"/>
          <w:color w:val="000000"/>
        </w:rPr>
        <w:t>egularly reviewing child safety related risks and hazards to ensure they remain current, and that controls are effective</w:t>
      </w:r>
      <w:r>
        <w:rPr>
          <w:rFonts w:ascii="Calibri" w:eastAsia="Calibri" w:hAnsi="Calibri" w:cs="Calibri"/>
          <w:color w:val="000000"/>
        </w:rPr>
        <w:t>,</w:t>
      </w:r>
    </w:p>
    <w:p w14:paraId="26C7E94B" w14:textId="27F219AD" w:rsidR="000778FE" w:rsidRPr="00CD4DFF" w:rsidRDefault="00A373BF"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rPr>
      </w:pPr>
      <w:r>
        <w:rPr>
          <w:rFonts w:ascii="Calibri" w:eastAsia="Calibri" w:hAnsi="Calibri" w:cs="Calibri"/>
          <w:color w:val="000000"/>
        </w:rPr>
        <w:t>r</w:t>
      </w:r>
      <w:r w:rsidR="00F82EEB" w:rsidRPr="00CD4DFF">
        <w:rPr>
          <w:rFonts w:ascii="Calibri" w:eastAsia="Calibri" w:hAnsi="Calibri" w:cs="Calibri"/>
          <w:color w:val="000000"/>
        </w:rPr>
        <w:t>esponding to child safety incidents promptly and effectively</w:t>
      </w:r>
      <w:r w:rsidR="005F3E81" w:rsidRPr="00CD4DFF">
        <w:rPr>
          <w:rFonts w:ascii="Calibri" w:eastAsia="Calibri" w:hAnsi="Calibri" w:cs="Calibri"/>
          <w:color w:val="000000"/>
        </w:rPr>
        <w:t>, as described in the Child Safe Policy</w:t>
      </w:r>
      <w:r>
        <w:rPr>
          <w:rFonts w:ascii="Calibri" w:eastAsia="Calibri" w:hAnsi="Calibri" w:cs="Calibri"/>
          <w:color w:val="000000"/>
        </w:rPr>
        <w:t>,</w:t>
      </w:r>
    </w:p>
    <w:p w14:paraId="5E4DA861" w14:textId="27D213C2" w:rsidR="000778FE" w:rsidRPr="00CD4DFF" w:rsidRDefault="00A373BF" w:rsidP="00190F15">
      <w:pPr>
        <w:numPr>
          <w:ilvl w:val="0"/>
          <w:numId w:val="1"/>
        </w:numPr>
        <w:tabs>
          <w:tab w:val="clear" w:pos="360"/>
          <w:tab w:val="left" w:pos="792"/>
        </w:tabs>
        <w:spacing w:before="60" w:after="60"/>
        <w:ind w:left="714" w:right="864" w:hanging="357"/>
        <w:textAlignment w:val="baseline"/>
        <w:rPr>
          <w:rFonts w:ascii="Calibri" w:eastAsia="Calibri" w:hAnsi="Calibri" w:cs="Calibri"/>
          <w:color w:val="000000"/>
        </w:rPr>
      </w:pPr>
      <w:r>
        <w:rPr>
          <w:rFonts w:ascii="Calibri" w:eastAsia="Calibri" w:hAnsi="Calibri" w:cs="Calibri"/>
          <w:color w:val="000000"/>
        </w:rPr>
        <w:t>c</w:t>
      </w:r>
      <w:r w:rsidR="00F82EEB" w:rsidRPr="00CD4DFF">
        <w:rPr>
          <w:rFonts w:ascii="Calibri" w:eastAsia="Calibri" w:hAnsi="Calibri" w:cs="Calibri"/>
          <w:color w:val="000000"/>
        </w:rPr>
        <w:t>omplying with the requirements of the</w:t>
      </w:r>
      <w:hyperlink r:id="rId7">
        <w:r w:rsidR="00F82EEB" w:rsidRPr="00CD4DFF">
          <w:rPr>
            <w:rFonts w:ascii="Calibri" w:eastAsia="Calibri" w:hAnsi="Calibri" w:cs="Calibri"/>
            <w:color w:val="0000FF"/>
            <w:u w:val="single"/>
          </w:rPr>
          <w:t xml:space="preserve"> Commonwealth Child Safe Framework </w:t>
        </w:r>
      </w:hyperlink>
      <w:r w:rsidR="00F82EEB" w:rsidRPr="00CD4DFF">
        <w:rPr>
          <w:rFonts w:ascii="Calibri" w:eastAsia="Calibri" w:hAnsi="Calibri" w:cs="Calibri"/>
          <w:color w:val="000000"/>
        </w:rPr>
        <w:t>(the Framework)</w:t>
      </w:r>
      <w:r>
        <w:rPr>
          <w:rFonts w:ascii="Calibri" w:eastAsia="Calibri" w:hAnsi="Calibri" w:cs="Calibri"/>
          <w:color w:val="000000"/>
        </w:rPr>
        <w:t>, and</w:t>
      </w:r>
    </w:p>
    <w:p w14:paraId="64416BAD" w14:textId="38A1BB23" w:rsidR="000778FE" w:rsidRPr="00CD4DFF" w:rsidRDefault="00A373BF"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rPr>
      </w:pPr>
      <w:r>
        <w:rPr>
          <w:rFonts w:ascii="Calibri" w:eastAsia="Calibri" w:hAnsi="Calibri" w:cs="Calibri"/>
          <w:color w:val="000000"/>
        </w:rPr>
        <w:t>a</w:t>
      </w:r>
      <w:r w:rsidR="00F82EEB" w:rsidRPr="00CD4DFF">
        <w:rPr>
          <w:rFonts w:ascii="Calibri" w:eastAsia="Calibri" w:hAnsi="Calibri" w:cs="Calibri"/>
          <w:color w:val="000000"/>
        </w:rPr>
        <w:t>dopting and implementing the</w:t>
      </w:r>
      <w:hyperlink r:id="rId8">
        <w:r w:rsidR="00F82EEB" w:rsidRPr="00CD4DFF">
          <w:rPr>
            <w:rFonts w:ascii="Calibri" w:eastAsia="Calibri" w:hAnsi="Calibri" w:cs="Calibri"/>
            <w:color w:val="0000FF"/>
            <w:u w:val="single"/>
          </w:rPr>
          <w:t xml:space="preserve"> National Principles for Child Safe Organisations </w:t>
        </w:r>
      </w:hyperlink>
      <w:r w:rsidR="00F82EEB" w:rsidRPr="00CD4DFF">
        <w:rPr>
          <w:rFonts w:ascii="Calibri" w:eastAsia="Calibri" w:hAnsi="Calibri" w:cs="Calibri"/>
          <w:color w:val="000000"/>
        </w:rPr>
        <w:t>(the National Principles).</w:t>
      </w:r>
    </w:p>
    <w:p w14:paraId="3CCCAEE7" w14:textId="77777777" w:rsidR="000778FE" w:rsidRPr="00474930" w:rsidRDefault="00F82EEB" w:rsidP="00BE6817">
      <w:pPr>
        <w:spacing w:before="240"/>
        <w:textAlignment w:val="baseline"/>
        <w:rPr>
          <w:rFonts w:ascii="Calibri" w:eastAsia="Calibri" w:hAnsi="Calibri" w:cs="Calibri"/>
          <w:b/>
          <w:bCs/>
          <w:color w:val="000000"/>
          <w:spacing w:val="6"/>
          <w:w w:val="95"/>
          <w:sz w:val="36"/>
        </w:rPr>
      </w:pPr>
      <w:r w:rsidRPr="00474930">
        <w:rPr>
          <w:rFonts w:ascii="Calibri" w:eastAsia="Calibri" w:hAnsi="Calibri" w:cs="Calibri"/>
          <w:b/>
          <w:bCs/>
          <w:color w:val="000000"/>
          <w:spacing w:val="6"/>
          <w:w w:val="95"/>
          <w:sz w:val="36"/>
        </w:rPr>
        <w:t>Interactions with children and young people</w:t>
      </w:r>
    </w:p>
    <w:p w14:paraId="135EB2B5" w14:textId="50C58183" w:rsidR="000778FE" w:rsidRPr="00CD4DFF" w:rsidRDefault="00F82EEB" w:rsidP="00190F15">
      <w:pPr>
        <w:spacing w:before="120" w:after="120"/>
        <w:textAlignment w:val="baseline"/>
        <w:rPr>
          <w:rFonts w:ascii="Calibri" w:eastAsia="Calibri" w:hAnsi="Calibri" w:cs="Calibri"/>
          <w:color w:val="000000"/>
        </w:rPr>
      </w:pPr>
      <w:r w:rsidRPr="00CD4DFF">
        <w:rPr>
          <w:rFonts w:ascii="Calibri" w:eastAsia="Calibri" w:hAnsi="Calibri" w:cs="Calibri"/>
          <w:color w:val="000000"/>
        </w:rPr>
        <w:t>While the department's direct interaction with children and young people is minimal</w:t>
      </w:r>
      <w:r w:rsidR="0030218A" w:rsidRPr="00CD4DFF">
        <w:rPr>
          <w:rFonts w:ascii="Calibri" w:eastAsia="Calibri" w:hAnsi="Calibri" w:cs="Calibri"/>
          <w:color w:val="000000"/>
        </w:rPr>
        <w:t xml:space="preserve"> and infrequent</w:t>
      </w:r>
      <w:r w:rsidRPr="00CD4DFF">
        <w:rPr>
          <w:rFonts w:ascii="Calibri" w:eastAsia="Calibri" w:hAnsi="Calibri" w:cs="Calibri"/>
          <w:color w:val="000000"/>
        </w:rPr>
        <w:t xml:space="preserve">, there are some activities that </w:t>
      </w:r>
      <w:r w:rsidR="00BC57B9" w:rsidRPr="00CD4DFF">
        <w:rPr>
          <w:rFonts w:ascii="Calibri" w:eastAsia="Calibri" w:hAnsi="Calibri" w:cs="Calibri"/>
          <w:color w:val="000000"/>
        </w:rPr>
        <w:t xml:space="preserve">do </w:t>
      </w:r>
      <w:r w:rsidRPr="00CD4DFF">
        <w:rPr>
          <w:rFonts w:ascii="Calibri" w:eastAsia="Calibri" w:hAnsi="Calibri" w:cs="Calibri"/>
          <w:color w:val="000000"/>
        </w:rPr>
        <w:t xml:space="preserve">involve </w:t>
      </w:r>
      <w:r w:rsidR="00BC57B9" w:rsidRPr="00CD4DFF">
        <w:rPr>
          <w:rFonts w:ascii="Calibri" w:eastAsia="Calibri" w:hAnsi="Calibri" w:cs="Calibri"/>
          <w:color w:val="000000"/>
        </w:rPr>
        <w:t>children</w:t>
      </w:r>
      <w:r w:rsidRPr="00CD4DFF">
        <w:rPr>
          <w:rFonts w:ascii="Calibri" w:eastAsia="Calibri" w:hAnsi="Calibri" w:cs="Calibri"/>
          <w:color w:val="000000"/>
        </w:rPr>
        <w:t>. These include:</w:t>
      </w:r>
    </w:p>
    <w:p w14:paraId="32FA749D" w14:textId="77777777" w:rsidR="000778FE" w:rsidRPr="007E2865" w:rsidRDefault="00F82EEB" w:rsidP="00190F15">
      <w:pPr>
        <w:spacing w:before="120" w:after="120"/>
        <w:textAlignment w:val="baseline"/>
        <w:rPr>
          <w:rFonts w:ascii="Calibri" w:eastAsia="Calibri" w:hAnsi="Calibri" w:cs="Calibri"/>
          <w:b/>
          <w:bCs/>
          <w:i/>
          <w:iCs/>
          <w:color w:val="000000"/>
          <w:sz w:val="28"/>
        </w:rPr>
      </w:pPr>
      <w:r w:rsidRPr="007E2865">
        <w:rPr>
          <w:rFonts w:ascii="Calibri" w:eastAsia="Calibri" w:hAnsi="Calibri" w:cs="Calibri"/>
          <w:b/>
          <w:bCs/>
          <w:i/>
          <w:iCs/>
          <w:color w:val="000000"/>
          <w:sz w:val="28"/>
        </w:rPr>
        <w:t>Direct</w:t>
      </w:r>
    </w:p>
    <w:p w14:paraId="4D5880FA" w14:textId="04154B27" w:rsidR="000778FE" w:rsidRPr="00CD4DFF" w:rsidRDefault="00190F15"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rPr>
      </w:pPr>
      <w:r w:rsidRPr="00CD4DFF">
        <w:rPr>
          <w:rFonts w:ascii="Calibri" w:eastAsia="Calibri" w:hAnsi="Calibri" w:cs="Calibri"/>
          <w:color w:val="000000"/>
        </w:rPr>
        <w:t>d</w:t>
      </w:r>
      <w:r w:rsidR="00F82EEB" w:rsidRPr="00CD4DFF">
        <w:rPr>
          <w:rFonts w:ascii="Calibri" w:eastAsia="Calibri" w:hAnsi="Calibri" w:cs="Calibri"/>
          <w:color w:val="000000"/>
        </w:rPr>
        <w:t>epartment endorsed events, stalls and exhibitions where children and young people may visit department stands, displays and booths</w:t>
      </w:r>
      <w:r w:rsidRPr="00CD4DFF">
        <w:rPr>
          <w:rFonts w:ascii="Calibri" w:eastAsia="Calibri" w:hAnsi="Calibri" w:cs="Calibri"/>
          <w:color w:val="000000"/>
        </w:rPr>
        <w:t>,</w:t>
      </w:r>
    </w:p>
    <w:p w14:paraId="5758DDC5" w14:textId="2FC85986" w:rsidR="000778FE" w:rsidRPr="00CD4DFF" w:rsidRDefault="00190F15" w:rsidP="00190F15">
      <w:pPr>
        <w:numPr>
          <w:ilvl w:val="0"/>
          <w:numId w:val="1"/>
        </w:numPr>
        <w:tabs>
          <w:tab w:val="clear" w:pos="360"/>
          <w:tab w:val="left" w:pos="792"/>
        </w:tabs>
        <w:spacing w:before="60" w:after="60"/>
        <w:ind w:left="714" w:right="288" w:hanging="357"/>
        <w:textAlignment w:val="baseline"/>
        <w:rPr>
          <w:rFonts w:ascii="Calibri" w:eastAsia="Calibri" w:hAnsi="Calibri" w:cs="Calibri"/>
          <w:color w:val="000000"/>
        </w:rPr>
      </w:pPr>
      <w:r w:rsidRPr="00CD4DFF">
        <w:rPr>
          <w:rFonts w:ascii="Calibri" w:eastAsia="Calibri" w:hAnsi="Calibri" w:cs="Calibri"/>
          <w:color w:val="000000"/>
        </w:rPr>
        <w:t>d</w:t>
      </w:r>
      <w:r w:rsidR="00F82EEB" w:rsidRPr="00CD4DFF">
        <w:rPr>
          <w:rFonts w:ascii="Calibri" w:eastAsia="Calibri" w:hAnsi="Calibri" w:cs="Calibri"/>
          <w:color w:val="000000"/>
        </w:rPr>
        <w:t>epartment endorsed events where children and young people may visit departmental premises</w:t>
      </w:r>
      <w:r w:rsidRPr="00CD4DFF">
        <w:rPr>
          <w:rFonts w:ascii="Calibri" w:eastAsia="Calibri" w:hAnsi="Calibri" w:cs="Calibri"/>
          <w:color w:val="000000"/>
        </w:rPr>
        <w:t>,</w:t>
      </w:r>
    </w:p>
    <w:p w14:paraId="0740BE70" w14:textId="06C6B7F5" w:rsidR="000778FE" w:rsidRPr="00CD4DFF" w:rsidRDefault="00190F15" w:rsidP="00190F15">
      <w:pPr>
        <w:numPr>
          <w:ilvl w:val="0"/>
          <w:numId w:val="1"/>
        </w:numPr>
        <w:tabs>
          <w:tab w:val="clear" w:pos="360"/>
          <w:tab w:val="left" w:pos="792"/>
        </w:tabs>
        <w:spacing w:before="60" w:after="60"/>
        <w:ind w:left="714" w:right="432" w:hanging="357"/>
        <w:textAlignment w:val="baseline"/>
        <w:rPr>
          <w:rFonts w:ascii="Calibri" w:eastAsia="Calibri" w:hAnsi="Calibri" w:cs="Calibri"/>
          <w:color w:val="000000"/>
        </w:rPr>
      </w:pPr>
      <w:r w:rsidRPr="00CD4DFF">
        <w:rPr>
          <w:rFonts w:ascii="Calibri" w:eastAsia="Calibri" w:hAnsi="Calibri" w:cs="Calibri"/>
          <w:color w:val="000000"/>
        </w:rPr>
        <w:t>p</w:t>
      </w:r>
      <w:r w:rsidR="00F82EEB" w:rsidRPr="00CD4DFF">
        <w:rPr>
          <w:rFonts w:ascii="Calibri" w:eastAsia="Calibri" w:hAnsi="Calibri" w:cs="Calibri"/>
          <w:color w:val="000000"/>
        </w:rPr>
        <w:t>arents may occasionally bring children and young people to departmental premises for short periods, such as using the carers' room between the end of school hours and work hours</w:t>
      </w:r>
      <w:r w:rsidRPr="00CD4DFF">
        <w:rPr>
          <w:rFonts w:ascii="Calibri" w:eastAsia="Calibri" w:hAnsi="Calibri" w:cs="Calibri"/>
          <w:color w:val="000000"/>
        </w:rPr>
        <w:t xml:space="preserve">, </w:t>
      </w:r>
    </w:p>
    <w:p w14:paraId="59D6896E" w14:textId="1FD3D100" w:rsidR="000778FE" w:rsidRPr="00CD4DFF" w:rsidRDefault="00190F15"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rPr>
      </w:pPr>
      <w:r w:rsidRPr="00CD4DFF">
        <w:rPr>
          <w:rFonts w:ascii="Calibri" w:eastAsia="Calibri" w:hAnsi="Calibri" w:cs="Calibri"/>
          <w:color w:val="000000"/>
        </w:rPr>
        <w:t>delivery of e</w:t>
      </w:r>
      <w:r w:rsidR="00F82EEB" w:rsidRPr="00CD4DFF">
        <w:rPr>
          <w:rFonts w:ascii="Calibri" w:eastAsia="Calibri" w:hAnsi="Calibri" w:cs="Calibri"/>
          <w:color w:val="000000"/>
        </w:rPr>
        <w:t>ducational programs for younger children on the basics of biosecurity</w:t>
      </w:r>
      <w:r w:rsidRPr="00CD4DFF">
        <w:rPr>
          <w:rFonts w:ascii="Calibri" w:eastAsia="Calibri" w:hAnsi="Calibri" w:cs="Calibri"/>
          <w:color w:val="000000"/>
        </w:rPr>
        <w:t>, and</w:t>
      </w:r>
    </w:p>
    <w:p w14:paraId="16632A63" w14:textId="238D6495" w:rsidR="000778FE" w:rsidRDefault="00190F15" w:rsidP="00190F15">
      <w:pPr>
        <w:numPr>
          <w:ilvl w:val="0"/>
          <w:numId w:val="1"/>
        </w:numPr>
        <w:tabs>
          <w:tab w:val="clear" w:pos="360"/>
          <w:tab w:val="left" w:pos="792"/>
        </w:tabs>
        <w:spacing w:before="120" w:after="120"/>
        <w:ind w:left="714" w:hanging="357"/>
        <w:textAlignment w:val="baseline"/>
        <w:rPr>
          <w:rFonts w:ascii="Calibri" w:eastAsia="Calibri" w:hAnsi="Calibri" w:cs="Calibri"/>
          <w:color w:val="000000"/>
        </w:rPr>
      </w:pPr>
      <w:r w:rsidRPr="00CD4DFF">
        <w:rPr>
          <w:rFonts w:ascii="Calibri" w:eastAsia="Calibri" w:hAnsi="Calibri" w:cs="Calibri"/>
          <w:color w:val="000000"/>
        </w:rPr>
        <w:t>s</w:t>
      </w:r>
      <w:r w:rsidR="00F82EEB" w:rsidRPr="00CD4DFF">
        <w:rPr>
          <w:rFonts w:ascii="Calibri" w:eastAsia="Calibri" w:hAnsi="Calibri" w:cs="Calibri"/>
          <w:color w:val="000000"/>
        </w:rPr>
        <w:t>chool and educational institution visits, community events and expos to discuss the work of the department.</w:t>
      </w:r>
    </w:p>
    <w:p w14:paraId="252C52D1" w14:textId="19930F91" w:rsidR="007E2865" w:rsidRPr="00CD4DFF" w:rsidRDefault="007E2865" w:rsidP="007E2865">
      <w:pPr>
        <w:tabs>
          <w:tab w:val="left" w:pos="360"/>
          <w:tab w:val="left" w:pos="792"/>
        </w:tabs>
        <w:spacing w:before="120" w:after="120"/>
        <w:ind w:left="357"/>
        <w:textAlignment w:val="baseline"/>
        <w:rPr>
          <w:rFonts w:ascii="Calibri" w:eastAsia="Calibri" w:hAnsi="Calibri" w:cs="Calibri"/>
          <w:color w:val="000000"/>
        </w:rPr>
      </w:pPr>
    </w:p>
    <w:p w14:paraId="647D1738" w14:textId="77777777" w:rsidR="000778FE" w:rsidRPr="007E2865" w:rsidRDefault="00F82EEB" w:rsidP="00190F15">
      <w:pPr>
        <w:spacing w:before="120" w:after="120"/>
        <w:textAlignment w:val="baseline"/>
        <w:rPr>
          <w:rFonts w:ascii="Calibri" w:eastAsia="Calibri" w:hAnsi="Calibri" w:cs="Calibri"/>
          <w:b/>
          <w:bCs/>
          <w:i/>
          <w:iCs/>
          <w:color w:val="000000"/>
          <w:spacing w:val="-3"/>
          <w:sz w:val="28"/>
        </w:rPr>
      </w:pPr>
      <w:r w:rsidRPr="007E2865">
        <w:rPr>
          <w:rFonts w:ascii="Calibri" w:eastAsia="Calibri" w:hAnsi="Calibri" w:cs="Calibri"/>
          <w:b/>
          <w:bCs/>
          <w:i/>
          <w:iCs/>
          <w:color w:val="000000"/>
          <w:spacing w:val="-3"/>
          <w:sz w:val="28"/>
        </w:rPr>
        <w:lastRenderedPageBreak/>
        <w:t>Occasional</w:t>
      </w:r>
    </w:p>
    <w:p w14:paraId="2DF0A699" w14:textId="3F655FF9" w:rsidR="000778FE" w:rsidRPr="00CD4DFF" w:rsidRDefault="00190F15" w:rsidP="00190F15">
      <w:pPr>
        <w:numPr>
          <w:ilvl w:val="0"/>
          <w:numId w:val="1"/>
        </w:numPr>
        <w:tabs>
          <w:tab w:val="clear" w:pos="360"/>
          <w:tab w:val="left" w:pos="792"/>
        </w:tabs>
        <w:spacing w:before="60" w:after="60"/>
        <w:ind w:left="714" w:right="144" w:hanging="357"/>
        <w:textAlignment w:val="baseline"/>
        <w:rPr>
          <w:rFonts w:ascii="Calibri" w:eastAsia="Calibri" w:hAnsi="Calibri" w:cs="Calibri"/>
          <w:color w:val="000000"/>
        </w:rPr>
      </w:pPr>
      <w:r w:rsidRPr="00CD4DFF">
        <w:rPr>
          <w:rFonts w:ascii="Calibri" w:eastAsia="Calibri" w:hAnsi="Calibri" w:cs="Calibri"/>
          <w:color w:val="000000"/>
        </w:rPr>
        <w:t>d</w:t>
      </w:r>
      <w:r w:rsidR="00F82EEB" w:rsidRPr="00CD4DFF">
        <w:rPr>
          <w:rFonts w:ascii="Calibri" w:eastAsia="Calibri" w:hAnsi="Calibri" w:cs="Calibri"/>
          <w:color w:val="000000"/>
        </w:rPr>
        <w:t xml:space="preserve">epartmental staff </w:t>
      </w:r>
      <w:r w:rsidR="00B0036E">
        <w:rPr>
          <w:rFonts w:ascii="Calibri" w:eastAsia="Calibri" w:hAnsi="Calibri" w:cs="Calibri"/>
          <w:color w:val="000000"/>
        </w:rPr>
        <w:t xml:space="preserve">working </w:t>
      </w:r>
      <w:r w:rsidR="00F82EEB" w:rsidRPr="00CD4DFF">
        <w:rPr>
          <w:rFonts w:ascii="Calibri" w:eastAsia="Calibri" w:hAnsi="Calibri" w:cs="Calibri"/>
          <w:color w:val="000000"/>
        </w:rPr>
        <w:t xml:space="preserve">at locations such as airports, cruise ship terminals, and </w:t>
      </w:r>
      <w:r w:rsidR="00B0036E">
        <w:rPr>
          <w:rFonts w:ascii="Calibri" w:eastAsia="Calibri" w:hAnsi="Calibri" w:cs="Calibri"/>
          <w:color w:val="000000"/>
        </w:rPr>
        <w:t xml:space="preserve">involved in </w:t>
      </w:r>
      <w:r w:rsidR="00F82EEB" w:rsidRPr="00CD4DFF">
        <w:rPr>
          <w:rFonts w:ascii="Calibri" w:eastAsia="Calibri" w:hAnsi="Calibri" w:cs="Calibri"/>
          <w:color w:val="000000"/>
        </w:rPr>
        <w:t>passenger clearances, where children and young people may be present during biohazard or health risk assessments of incoming travellers</w:t>
      </w:r>
      <w:r w:rsidRPr="00CD4DFF">
        <w:rPr>
          <w:rFonts w:ascii="Calibri" w:eastAsia="Calibri" w:hAnsi="Calibri" w:cs="Calibri"/>
          <w:color w:val="000000"/>
        </w:rPr>
        <w:t xml:space="preserve">, </w:t>
      </w:r>
    </w:p>
    <w:p w14:paraId="0433FA9A" w14:textId="0D7B4D3D" w:rsidR="000778FE" w:rsidRPr="00CD4DFF" w:rsidRDefault="00190F15" w:rsidP="00190F15">
      <w:pPr>
        <w:numPr>
          <w:ilvl w:val="0"/>
          <w:numId w:val="1"/>
        </w:numPr>
        <w:tabs>
          <w:tab w:val="clear" w:pos="360"/>
          <w:tab w:val="left" w:pos="792"/>
        </w:tabs>
        <w:spacing w:before="60" w:after="60"/>
        <w:ind w:left="714" w:right="216" w:hanging="357"/>
        <w:textAlignment w:val="baseline"/>
        <w:rPr>
          <w:rFonts w:ascii="Calibri" w:eastAsia="Calibri" w:hAnsi="Calibri" w:cs="Calibri"/>
          <w:color w:val="000000"/>
        </w:rPr>
      </w:pPr>
      <w:r w:rsidRPr="00CD4DFF">
        <w:rPr>
          <w:rFonts w:ascii="Calibri" w:eastAsia="Calibri" w:hAnsi="Calibri" w:cs="Calibri"/>
          <w:color w:val="000000"/>
        </w:rPr>
        <w:t>t</w:t>
      </w:r>
      <w:r w:rsidR="00F82EEB" w:rsidRPr="00CD4DFF">
        <w:rPr>
          <w:rFonts w:ascii="Calibri" w:eastAsia="Calibri" w:hAnsi="Calibri" w:cs="Calibri"/>
          <w:color w:val="000000"/>
        </w:rPr>
        <w:t>he Australian Bureau of Agricultural and Resource Economics and Sciences (ABARES) Regional Survey Collectors conducting interviews with farmers on premises, where children and young people may be present</w:t>
      </w:r>
      <w:r w:rsidRPr="00CD4DFF">
        <w:rPr>
          <w:rFonts w:ascii="Calibri" w:eastAsia="Calibri" w:hAnsi="Calibri" w:cs="Calibri"/>
          <w:color w:val="000000"/>
        </w:rPr>
        <w:t xml:space="preserve">, </w:t>
      </w:r>
    </w:p>
    <w:p w14:paraId="59219034" w14:textId="405EEDA9" w:rsidR="000778FE" w:rsidRPr="00CD4DFF" w:rsidRDefault="00190F15" w:rsidP="00190F15">
      <w:pPr>
        <w:numPr>
          <w:ilvl w:val="0"/>
          <w:numId w:val="1"/>
        </w:numPr>
        <w:tabs>
          <w:tab w:val="clear" w:pos="360"/>
          <w:tab w:val="left" w:pos="792"/>
        </w:tabs>
        <w:spacing w:before="60" w:after="60"/>
        <w:ind w:left="714" w:right="432" w:hanging="357"/>
        <w:textAlignment w:val="baseline"/>
        <w:rPr>
          <w:rFonts w:ascii="Calibri" w:eastAsia="Calibri" w:hAnsi="Calibri" w:cs="Calibri"/>
          <w:color w:val="000000"/>
        </w:rPr>
      </w:pPr>
      <w:r w:rsidRPr="00CD4DFF">
        <w:rPr>
          <w:rFonts w:ascii="Calibri" w:eastAsia="Calibri" w:hAnsi="Calibri" w:cs="Calibri"/>
          <w:color w:val="000000"/>
        </w:rPr>
        <w:t>d</w:t>
      </w:r>
      <w:r w:rsidR="00F82EEB" w:rsidRPr="00CD4DFF">
        <w:rPr>
          <w:rFonts w:ascii="Calibri" w:eastAsia="Calibri" w:hAnsi="Calibri" w:cs="Calibri"/>
          <w:color w:val="000000"/>
        </w:rPr>
        <w:t>epartmental staff participating in search warrants or taking statements offsite, with the possibility of children and young people being present</w:t>
      </w:r>
      <w:r w:rsidRPr="00CD4DFF">
        <w:rPr>
          <w:rFonts w:ascii="Calibri" w:eastAsia="Calibri" w:hAnsi="Calibri" w:cs="Calibri"/>
          <w:color w:val="000000"/>
        </w:rPr>
        <w:t>,</w:t>
      </w:r>
    </w:p>
    <w:p w14:paraId="77A605CF" w14:textId="13996F30" w:rsidR="000778FE" w:rsidRPr="00CD4DFF" w:rsidRDefault="00190F15" w:rsidP="00190F15">
      <w:pPr>
        <w:numPr>
          <w:ilvl w:val="0"/>
          <w:numId w:val="1"/>
        </w:numPr>
        <w:tabs>
          <w:tab w:val="clear" w:pos="360"/>
          <w:tab w:val="left" w:pos="792"/>
        </w:tabs>
        <w:spacing w:before="60" w:after="60"/>
        <w:ind w:left="714" w:right="432" w:hanging="357"/>
        <w:textAlignment w:val="baseline"/>
        <w:rPr>
          <w:rFonts w:ascii="Calibri" w:eastAsia="Calibri" w:hAnsi="Calibri" w:cs="Calibri"/>
          <w:color w:val="000000"/>
        </w:rPr>
      </w:pPr>
      <w:r w:rsidRPr="00CD4DFF">
        <w:rPr>
          <w:rFonts w:ascii="Calibri" w:eastAsia="Calibri" w:hAnsi="Calibri" w:cs="Calibri"/>
          <w:color w:val="000000"/>
        </w:rPr>
        <w:t>i</w:t>
      </w:r>
      <w:r w:rsidR="00F82EEB" w:rsidRPr="00CD4DFF">
        <w:rPr>
          <w:rFonts w:ascii="Calibri" w:eastAsia="Calibri" w:hAnsi="Calibri" w:cs="Calibri"/>
          <w:color w:val="000000"/>
        </w:rPr>
        <w:t>ndirect contact when implementing security measures at events or the workplace where children or young people are present</w:t>
      </w:r>
      <w:r w:rsidRPr="00CD4DFF">
        <w:rPr>
          <w:rFonts w:ascii="Calibri" w:eastAsia="Calibri" w:hAnsi="Calibri" w:cs="Calibri"/>
          <w:color w:val="000000"/>
        </w:rPr>
        <w:t>,</w:t>
      </w:r>
    </w:p>
    <w:p w14:paraId="3739DE1F" w14:textId="1D4D2364" w:rsidR="000778FE" w:rsidRPr="00CD4DFF" w:rsidRDefault="00F82EEB"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rPr>
      </w:pPr>
      <w:r w:rsidRPr="00CD4DFF">
        <w:rPr>
          <w:rFonts w:ascii="Calibri" w:eastAsia="Calibri" w:hAnsi="Calibri" w:cs="Calibri"/>
          <w:color w:val="000000"/>
        </w:rPr>
        <w:t xml:space="preserve">children and young people </w:t>
      </w:r>
      <w:r w:rsidR="00B0036E">
        <w:rPr>
          <w:rFonts w:ascii="Calibri" w:eastAsia="Calibri" w:hAnsi="Calibri" w:cs="Calibri"/>
          <w:color w:val="000000"/>
        </w:rPr>
        <w:t>being present at Christmas parties or team building activities,</w:t>
      </w:r>
    </w:p>
    <w:p w14:paraId="420B11EB" w14:textId="7B0D2658" w:rsidR="000778FE" w:rsidRPr="00CD4DFF" w:rsidRDefault="00190F15" w:rsidP="00190F15">
      <w:pPr>
        <w:numPr>
          <w:ilvl w:val="0"/>
          <w:numId w:val="1"/>
        </w:numPr>
        <w:tabs>
          <w:tab w:val="clear" w:pos="360"/>
          <w:tab w:val="left" w:pos="792"/>
        </w:tabs>
        <w:spacing w:before="60" w:after="60"/>
        <w:ind w:left="714" w:right="72" w:hanging="357"/>
        <w:textAlignment w:val="baseline"/>
        <w:rPr>
          <w:rFonts w:ascii="Calibri" w:eastAsia="Calibri" w:hAnsi="Calibri" w:cs="Calibri"/>
          <w:color w:val="000000"/>
          <w:spacing w:val="-1"/>
        </w:rPr>
      </w:pPr>
      <w:r w:rsidRPr="00CD4DFF">
        <w:rPr>
          <w:rFonts w:ascii="Calibri" w:eastAsia="Calibri" w:hAnsi="Calibri" w:cs="Calibri"/>
          <w:color w:val="000000"/>
          <w:spacing w:val="-1"/>
        </w:rPr>
        <w:t>d</w:t>
      </w:r>
      <w:r w:rsidR="00F82EEB" w:rsidRPr="00CD4DFF">
        <w:rPr>
          <w:rFonts w:ascii="Calibri" w:eastAsia="Calibri" w:hAnsi="Calibri" w:cs="Calibri"/>
          <w:color w:val="000000"/>
          <w:spacing w:val="-1"/>
        </w:rPr>
        <w:t>epartmental grants to external bodies, such as state farming organisations and regional Indigenous groups, to support educational initiatives, including primary school visits to farms and primary production worksites</w:t>
      </w:r>
      <w:r w:rsidRPr="00CD4DFF">
        <w:rPr>
          <w:rFonts w:ascii="Calibri" w:eastAsia="Calibri" w:hAnsi="Calibri" w:cs="Calibri"/>
          <w:color w:val="000000"/>
          <w:spacing w:val="-1"/>
        </w:rPr>
        <w:t xml:space="preserve"> (t</w:t>
      </w:r>
      <w:r w:rsidR="00F82EEB" w:rsidRPr="00CD4DFF">
        <w:rPr>
          <w:rFonts w:ascii="Calibri" w:eastAsia="Calibri" w:hAnsi="Calibri" w:cs="Calibri"/>
          <w:color w:val="000000"/>
          <w:spacing w:val="-1"/>
        </w:rPr>
        <w:t>he department’s activities in this context are limited to grant development and does not involve direct contact with children and young people</w:t>
      </w:r>
      <w:r w:rsidRPr="00CD4DFF">
        <w:rPr>
          <w:rFonts w:ascii="Calibri" w:eastAsia="Calibri" w:hAnsi="Calibri" w:cs="Calibri"/>
          <w:color w:val="000000"/>
          <w:spacing w:val="-1"/>
        </w:rPr>
        <w:t>), and</w:t>
      </w:r>
    </w:p>
    <w:p w14:paraId="3DBB493A" w14:textId="5EAABCC9" w:rsidR="000778FE" w:rsidRPr="00CD4DFF" w:rsidRDefault="00190F15" w:rsidP="00190F15">
      <w:pPr>
        <w:numPr>
          <w:ilvl w:val="0"/>
          <w:numId w:val="1"/>
        </w:numPr>
        <w:tabs>
          <w:tab w:val="clear" w:pos="360"/>
          <w:tab w:val="left" w:pos="792"/>
        </w:tabs>
        <w:spacing w:before="60" w:after="60"/>
        <w:ind w:left="714" w:right="1008" w:hanging="357"/>
        <w:textAlignment w:val="baseline"/>
        <w:rPr>
          <w:rFonts w:ascii="Calibri" w:eastAsia="Calibri" w:hAnsi="Calibri" w:cs="Calibri"/>
          <w:color w:val="000000"/>
        </w:rPr>
      </w:pPr>
      <w:r w:rsidRPr="00CD4DFF">
        <w:rPr>
          <w:rFonts w:ascii="Calibri" w:eastAsia="Calibri" w:hAnsi="Calibri" w:cs="Calibri"/>
          <w:color w:val="000000"/>
        </w:rPr>
        <w:t>c</w:t>
      </w:r>
      <w:r w:rsidR="00F82EEB" w:rsidRPr="00CD4DFF">
        <w:rPr>
          <w:rFonts w:ascii="Calibri" w:eastAsia="Calibri" w:hAnsi="Calibri" w:cs="Calibri"/>
          <w:color w:val="000000"/>
        </w:rPr>
        <w:t>hild protection risks related to activities provided through Overseas Development Assistance (ODA) funds managed by the department.</w:t>
      </w:r>
    </w:p>
    <w:p w14:paraId="54F4FC47" w14:textId="77777777" w:rsidR="000778FE" w:rsidRPr="00474930" w:rsidRDefault="00F82EEB" w:rsidP="00BE6817">
      <w:pPr>
        <w:spacing w:before="240"/>
        <w:textAlignment w:val="baseline"/>
        <w:rPr>
          <w:rFonts w:ascii="Calibri" w:eastAsia="Calibri" w:hAnsi="Calibri" w:cs="Calibri"/>
          <w:b/>
          <w:bCs/>
          <w:color w:val="000000"/>
          <w:spacing w:val="6"/>
          <w:w w:val="95"/>
          <w:sz w:val="36"/>
        </w:rPr>
      </w:pPr>
      <w:r w:rsidRPr="00474930">
        <w:rPr>
          <w:rFonts w:ascii="Calibri" w:eastAsia="Calibri" w:hAnsi="Calibri" w:cs="Calibri"/>
          <w:b/>
          <w:bCs/>
          <w:color w:val="000000"/>
          <w:spacing w:val="6"/>
          <w:w w:val="95"/>
          <w:sz w:val="36"/>
        </w:rPr>
        <w:t>Child safety risk assessment and mitigation</w:t>
      </w:r>
    </w:p>
    <w:p w14:paraId="557F1133" w14:textId="181D9899" w:rsidR="000778FE" w:rsidRPr="00CD4DFF" w:rsidRDefault="00F82EEB" w:rsidP="00190F15">
      <w:pPr>
        <w:spacing w:before="120" w:after="120"/>
        <w:ind w:right="432"/>
        <w:textAlignment w:val="baseline"/>
        <w:rPr>
          <w:rFonts w:ascii="Calibri" w:eastAsia="Calibri" w:hAnsi="Calibri" w:cs="Calibri"/>
          <w:color w:val="000000"/>
        </w:rPr>
      </w:pPr>
      <w:r w:rsidRPr="00CD4DFF">
        <w:rPr>
          <w:rFonts w:ascii="Calibri" w:eastAsia="Calibri" w:hAnsi="Calibri" w:cs="Calibri"/>
          <w:color w:val="000000"/>
        </w:rPr>
        <w:t xml:space="preserve">The department completed its annual child safe risk assessment on </w:t>
      </w:r>
      <w:r w:rsidR="00190F15" w:rsidRPr="00CD4DFF">
        <w:rPr>
          <w:rFonts w:ascii="Calibri" w:eastAsia="Calibri" w:hAnsi="Calibri" w:cs="Calibri"/>
          <w:color w:val="000000"/>
        </w:rPr>
        <w:t>2</w:t>
      </w:r>
      <w:r w:rsidR="00E95F81">
        <w:rPr>
          <w:rFonts w:ascii="Calibri" w:eastAsia="Calibri" w:hAnsi="Calibri" w:cs="Calibri"/>
          <w:color w:val="000000"/>
        </w:rPr>
        <w:t>4</w:t>
      </w:r>
      <w:r w:rsidRPr="00CD4DFF">
        <w:rPr>
          <w:rFonts w:ascii="Calibri" w:eastAsia="Calibri" w:hAnsi="Calibri" w:cs="Calibri"/>
          <w:color w:val="000000"/>
        </w:rPr>
        <w:t xml:space="preserve"> </w:t>
      </w:r>
      <w:r w:rsidR="005F3E81" w:rsidRPr="00CD4DFF">
        <w:rPr>
          <w:rFonts w:ascii="Calibri" w:eastAsia="Calibri" w:hAnsi="Calibri" w:cs="Calibri"/>
          <w:color w:val="000000"/>
        </w:rPr>
        <w:t xml:space="preserve">October </w:t>
      </w:r>
      <w:r w:rsidR="00D43462" w:rsidRPr="00CD4DFF">
        <w:rPr>
          <w:rFonts w:ascii="Calibri" w:eastAsia="Calibri" w:hAnsi="Calibri" w:cs="Calibri"/>
          <w:color w:val="000000"/>
        </w:rPr>
        <w:t>2025</w:t>
      </w:r>
      <w:r w:rsidRPr="00CD4DFF">
        <w:rPr>
          <w:rFonts w:ascii="Calibri" w:eastAsia="Calibri" w:hAnsi="Calibri" w:cs="Calibri"/>
          <w:color w:val="000000"/>
        </w:rPr>
        <w:t xml:space="preserve">. The assessment determined our level of risk to be </w:t>
      </w:r>
      <w:r w:rsidR="00190F15" w:rsidRPr="00CD4DFF">
        <w:rPr>
          <w:rFonts w:ascii="Calibri" w:eastAsia="Calibri" w:hAnsi="Calibri" w:cs="Calibri"/>
          <w:color w:val="000000"/>
        </w:rPr>
        <w:t>LOW</w:t>
      </w:r>
      <w:r w:rsidRPr="00CD4DFF">
        <w:rPr>
          <w:rFonts w:ascii="Calibri" w:eastAsia="Calibri" w:hAnsi="Calibri" w:cs="Calibri"/>
          <w:color w:val="000000"/>
        </w:rPr>
        <w:t>.</w:t>
      </w:r>
    </w:p>
    <w:p w14:paraId="06C3B077" w14:textId="241EF782" w:rsidR="000778FE" w:rsidRPr="00CD4DFF" w:rsidRDefault="00F82EEB" w:rsidP="00190F15">
      <w:pPr>
        <w:spacing w:before="120" w:after="120"/>
        <w:ind w:right="360"/>
        <w:textAlignment w:val="baseline"/>
        <w:rPr>
          <w:rFonts w:ascii="Calibri" w:eastAsia="Calibri" w:hAnsi="Calibri" w:cs="Calibri"/>
          <w:color w:val="000000"/>
        </w:rPr>
      </w:pPr>
      <w:r w:rsidRPr="00CD4DFF">
        <w:rPr>
          <w:rFonts w:ascii="Calibri" w:eastAsia="Calibri" w:hAnsi="Calibri" w:cs="Calibri"/>
          <w:color w:val="000000"/>
        </w:rPr>
        <w:t>The key risk identified in the risk assessment is injury to a child whilst involved in any of the above activities. The consequences include:</w:t>
      </w:r>
    </w:p>
    <w:p w14:paraId="1C557E07" w14:textId="47AE1E7E" w:rsidR="000778FE" w:rsidRPr="00CD4DFF" w:rsidRDefault="00BA1171"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spacing w:val="-1"/>
        </w:rPr>
      </w:pPr>
      <w:r w:rsidRPr="00CD4DFF">
        <w:rPr>
          <w:rFonts w:ascii="Calibri" w:eastAsia="Calibri" w:hAnsi="Calibri" w:cs="Calibri"/>
          <w:color w:val="000000"/>
          <w:spacing w:val="-1"/>
        </w:rPr>
        <w:t>p</w:t>
      </w:r>
      <w:r w:rsidR="00F82EEB" w:rsidRPr="00CD4DFF">
        <w:rPr>
          <w:rFonts w:ascii="Calibri" w:eastAsia="Calibri" w:hAnsi="Calibri" w:cs="Calibri"/>
          <w:color w:val="000000"/>
          <w:spacing w:val="-1"/>
        </w:rPr>
        <w:t>hysical injury or abuse</w:t>
      </w:r>
      <w:r w:rsidRPr="00CD4DFF">
        <w:rPr>
          <w:rFonts w:ascii="Calibri" w:eastAsia="Calibri" w:hAnsi="Calibri" w:cs="Calibri"/>
          <w:color w:val="000000"/>
          <w:spacing w:val="-1"/>
        </w:rPr>
        <w:t>,</w:t>
      </w:r>
    </w:p>
    <w:p w14:paraId="16D0A03F" w14:textId="7DD49732" w:rsidR="000778FE" w:rsidRPr="00CD4DFF" w:rsidRDefault="00BA1171"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spacing w:val="-1"/>
        </w:rPr>
      </w:pPr>
      <w:r w:rsidRPr="00CD4DFF">
        <w:rPr>
          <w:rFonts w:ascii="Calibri" w:eastAsia="Calibri" w:hAnsi="Calibri" w:cs="Calibri"/>
          <w:color w:val="000000"/>
          <w:spacing w:val="-1"/>
        </w:rPr>
        <w:t>p</w:t>
      </w:r>
      <w:r w:rsidR="00F82EEB" w:rsidRPr="00CD4DFF">
        <w:rPr>
          <w:rFonts w:ascii="Calibri" w:eastAsia="Calibri" w:hAnsi="Calibri" w:cs="Calibri"/>
          <w:color w:val="000000"/>
          <w:spacing w:val="-1"/>
        </w:rPr>
        <w:t>sychological/emotional abuse</w:t>
      </w:r>
      <w:r w:rsidRPr="00CD4DFF">
        <w:rPr>
          <w:rFonts w:ascii="Calibri" w:eastAsia="Calibri" w:hAnsi="Calibri" w:cs="Calibri"/>
          <w:color w:val="000000"/>
          <w:spacing w:val="-1"/>
        </w:rPr>
        <w:t>,</w:t>
      </w:r>
    </w:p>
    <w:p w14:paraId="5CA05239" w14:textId="5FB947AF" w:rsidR="000778FE" w:rsidRPr="00CD4DFF" w:rsidRDefault="00BA1171"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spacing w:val="-5"/>
        </w:rPr>
      </w:pPr>
      <w:r w:rsidRPr="00CD4DFF">
        <w:rPr>
          <w:rFonts w:ascii="Calibri" w:eastAsia="Calibri" w:hAnsi="Calibri" w:cs="Calibri"/>
          <w:color w:val="000000"/>
          <w:spacing w:val="-5"/>
        </w:rPr>
        <w:t>n</w:t>
      </w:r>
      <w:r w:rsidR="00F82EEB" w:rsidRPr="00CD4DFF">
        <w:rPr>
          <w:rFonts w:ascii="Calibri" w:eastAsia="Calibri" w:hAnsi="Calibri" w:cs="Calibri"/>
          <w:color w:val="000000"/>
          <w:spacing w:val="-5"/>
        </w:rPr>
        <w:t>eglect</w:t>
      </w:r>
      <w:r w:rsidRPr="00CD4DFF">
        <w:rPr>
          <w:rFonts w:ascii="Calibri" w:eastAsia="Calibri" w:hAnsi="Calibri" w:cs="Calibri"/>
          <w:color w:val="000000"/>
          <w:spacing w:val="-5"/>
        </w:rPr>
        <w:t>,</w:t>
      </w:r>
    </w:p>
    <w:p w14:paraId="0D7F3D89" w14:textId="61FFDB6A" w:rsidR="000778FE" w:rsidRPr="00CD4DFF" w:rsidRDefault="00BA1171"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rPr>
      </w:pPr>
      <w:r w:rsidRPr="00CD4DFF">
        <w:rPr>
          <w:rFonts w:ascii="Calibri" w:eastAsia="Calibri" w:hAnsi="Calibri" w:cs="Calibri"/>
          <w:color w:val="000000"/>
        </w:rPr>
        <w:t>l</w:t>
      </w:r>
      <w:r w:rsidR="00F82EEB" w:rsidRPr="00CD4DFF">
        <w:rPr>
          <w:rFonts w:ascii="Calibri" w:eastAsia="Calibri" w:hAnsi="Calibri" w:cs="Calibri"/>
          <w:color w:val="000000"/>
        </w:rPr>
        <w:t>ack of cultural respect, racism, or other vilification</w:t>
      </w:r>
      <w:r w:rsidRPr="00CD4DFF">
        <w:rPr>
          <w:rFonts w:ascii="Calibri" w:eastAsia="Calibri" w:hAnsi="Calibri" w:cs="Calibri"/>
          <w:color w:val="000000"/>
        </w:rPr>
        <w:t>,</w:t>
      </w:r>
    </w:p>
    <w:p w14:paraId="656868AA" w14:textId="2F915F5B" w:rsidR="000778FE" w:rsidRPr="00CD4DFF" w:rsidRDefault="00BA1171" w:rsidP="00190F15">
      <w:pPr>
        <w:numPr>
          <w:ilvl w:val="0"/>
          <w:numId w:val="1"/>
        </w:numPr>
        <w:tabs>
          <w:tab w:val="clear" w:pos="360"/>
          <w:tab w:val="left" w:pos="792"/>
        </w:tabs>
        <w:spacing w:before="60" w:after="60"/>
        <w:ind w:left="714" w:right="432" w:hanging="357"/>
        <w:textAlignment w:val="baseline"/>
        <w:rPr>
          <w:rFonts w:ascii="Calibri" w:eastAsia="Calibri" w:hAnsi="Calibri" w:cs="Calibri"/>
          <w:color w:val="000000"/>
        </w:rPr>
      </w:pPr>
      <w:r w:rsidRPr="00CD4DFF">
        <w:rPr>
          <w:rFonts w:ascii="Calibri" w:eastAsia="Calibri" w:hAnsi="Calibri" w:cs="Calibri"/>
          <w:color w:val="000000"/>
        </w:rPr>
        <w:t>e</w:t>
      </w:r>
      <w:r w:rsidR="00F82EEB" w:rsidRPr="00CD4DFF">
        <w:rPr>
          <w:rFonts w:ascii="Calibri" w:eastAsia="Calibri" w:hAnsi="Calibri" w:cs="Calibri"/>
          <w:color w:val="000000"/>
        </w:rPr>
        <w:t>xposing a child to, or involving them in sexual acts, direct or indirect sexual exploitation and/or grooming</w:t>
      </w:r>
      <w:r w:rsidRPr="00CD4DFF">
        <w:rPr>
          <w:rFonts w:ascii="Calibri" w:eastAsia="Calibri" w:hAnsi="Calibri" w:cs="Calibri"/>
          <w:color w:val="000000"/>
        </w:rPr>
        <w:t>,</w:t>
      </w:r>
    </w:p>
    <w:p w14:paraId="71842EED" w14:textId="4B77A2D2" w:rsidR="000778FE" w:rsidRPr="00CD4DFF" w:rsidRDefault="00BA1171"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spacing w:val="-1"/>
        </w:rPr>
      </w:pPr>
      <w:r w:rsidRPr="00CD4DFF">
        <w:rPr>
          <w:rFonts w:ascii="Calibri" w:eastAsia="Calibri" w:hAnsi="Calibri" w:cs="Calibri"/>
          <w:color w:val="000000"/>
          <w:spacing w:val="-1"/>
        </w:rPr>
        <w:t>r</w:t>
      </w:r>
      <w:r w:rsidR="00F82EEB" w:rsidRPr="00CD4DFF">
        <w:rPr>
          <w:rFonts w:ascii="Calibri" w:eastAsia="Calibri" w:hAnsi="Calibri" w:cs="Calibri"/>
          <w:color w:val="000000"/>
          <w:spacing w:val="-1"/>
        </w:rPr>
        <w:t>eputational damage</w:t>
      </w:r>
      <w:r w:rsidRPr="00CD4DFF">
        <w:rPr>
          <w:rFonts w:ascii="Calibri" w:eastAsia="Calibri" w:hAnsi="Calibri" w:cs="Calibri"/>
          <w:color w:val="000000"/>
          <w:spacing w:val="-1"/>
        </w:rPr>
        <w:t>, and</w:t>
      </w:r>
    </w:p>
    <w:p w14:paraId="77092CE2" w14:textId="1431A97A" w:rsidR="000778FE" w:rsidRPr="00CD4DFF" w:rsidRDefault="00BA1171"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spacing w:val="-1"/>
        </w:rPr>
      </w:pPr>
      <w:r w:rsidRPr="00CD4DFF">
        <w:rPr>
          <w:rFonts w:ascii="Calibri" w:eastAsia="Calibri" w:hAnsi="Calibri" w:cs="Calibri"/>
          <w:color w:val="000000"/>
          <w:spacing w:val="-1"/>
        </w:rPr>
        <w:t>o</w:t>
      </w:r>
      <w:r w:rsidR="00F82EEB" w:rsidRPr="00CD4DFF">
        <w:rPr>
          <w:rFonts w:ascii="Calibri" w:eastAsia="Calibri" w:hAnsi="Calibri" w:cs="Calibri"/>
          <w:color w:val="000000"/>
          <w:spacing w:val="-1"/>
        </w:rPr>
        <w:t>ther crimes committed</w:t>
      </w:r>
      <w:r w:rsidR="00A21C2B" w:rsidRPr="00CD4DFF">
        <w:rPr>
          <w:rFonts w:ascii="Calibri" w:eastAsia="Calibri" w:hAnsi="Calibri" w:cs="Calibri"/>
          <w:color w:val="000000"/>
          <w:spacing w:val="-1"/>
        </w:rPr>
        <w:t>, including possessing or creating child exploitation materials.</w:t>
      </w:r>
    </w:p>
    <w:p w14:paraId="360BE4CB" w14:textId="77777777" w:rsidR="000778FE" w:rsidRPr="00CD4DFF" w:rsidRDefault="00F82EEB" w:rsidP="00190F15">
      <w:pPr>
        <w:spacing w:before="120" w:after="120"/>
        <w:textAlignment w:val="baseline"/>
        <w:rPr>
          <w:rFonts w:ascii="Calibri" w:eastAsia="Calibri" w:hAnsi="Calibri" w:cs="Calibri"/>
          <w:color w:val="000000"/>
        </w:rPr>
      </w:pPr>
      <w:r w:rsidRPr="00CD4DFF">
        <w:rPr>
          <w:rFonts w:ascii="Calibri" w:eastAsia="Calibri" w:hAnsi="Calibri" w:cs="Calibri"/>
          <w:color w:val="000000"/>
        </w:rPr>
        <w:t>The department has measures in place to address and mitigate these risks.</w:t>
      </w:r>
    </w:p>
    <w:p w14:paraId="015521FB" w14:textId="77777777" w:rsidR="000778FE" w:rsidRPr="00BE6817" w:rsidRDefault="00F82EEB" w:rsidP="00CE4E03">
      <w:pPr>
        <w:spacing w:before="240"/>
        <w:textAlignment w:val="baseline"/>
        <w:rPr>
          <w:rFonts w:ascii="Calibri" w:eastAsia="Calibri" w:hAnsi="Calibri" w:cs="Calibri"/>
          <w:b/>
          <w:bCs/>
          <w:color w:val="000000"/>
          <w:spacing w:val="6"/>
          <w:w w:val="95"/>
          <w:sz w:val="36"/>
        </w:rPr>
      </w:pPr>
      <w:r w:rsidRPr="00BE6817">
        <w:rPr>
          <w:rFonts w:ascii="Calibri" w:eastAsia="Calibri" w:hAnsi="Calibri" w:cs="Calibri"/>
          <w:b/>
          <w:bCs/>
          <w:color w:val="000000"/>
          <w:spacing w:val="6"/>
          <w:w w:val="95"/>
          <w:sz w:val="36"/>
        </w:rPr>
        <w:t>Compliance with the Framework and future improvements</w:t>
      </w:r>
    </w:p>
    <w:p w14:paraId="3A0552AE" w14:textId="31CA3BDE" w:rsidR="000778FE" w:rsidRPr="00CD4DFF" w:rsidRDefault="00F82EEB" w:rsidP="00190F15">
      <w:pPr>
        <w:spacing w:before="120" w:after="120"/>
        <w:ind w:right="216"/>
        <w:textAlignment w:val="baseline"/>
        <w:rPr>
          <w:rFonts w:ascii="Calibri" w:eastAsia="Calibri" w:hAnsi="Calibri" w:cs="Calibri"/>
          <w:color w:val="000000"/>
          <w:spacing w:val="-1"/>
        </w:rPr>
      </w:pPr>
      <w:r w:rsidRPr="00CD4DFF">
        <w:rPr>
          <w:rFonts w:ascii="Calibri" w:eastAsia="Calibri" w:hAnsi="Calibri" w:cs="Calibri"/>
          <w:color w:val="000000"/>
          <w:spacing w:val="-1"/>
        </w:rPr>
        <w:t>The department remains committed to being a child safe organisation through ongoing compliance with the</w:t>
      </w:r>
      <w:r w:rsidR="00BA1171" w:rsidRPr="00CD4DFF">
        <w:rPr>
          <w:rFonts w:ascii="Calibri" w:eastAsia="Calibri" w:hAnsi="Calibri" w:cs="Calibri"/>
          <w:color w:val="000000"/>
          <w:spacing w:val="-1"/>
        </w:rPr>
        <w:t xml:space="preserve"> </w:t>
      </w:r>
      <w:hyperlink r:id="rId9">
        <w:r w:rsidRPr="00CD4DFF">
          <w:rPr>
            <w:rFonts w:ascii="Calibri" w:eastAsia="Calibri" w:hAnsi="Calibri" w:cs="Calibri"/>
            <w:color w:val="0000FF"/>
            <w:spacing w:val="-1"/>
            <w:u w:val="single"/>
          </w:rPr>
          <w:t>four core requirements</w:t>
        </w:r>
      </w:hyperlink>
      <w:r w:rsidR="00BA1171" w:rsidRPr="00CD4DFF">
        <w:rPr>
          <w:rFonts w:ascii="Calibri" w:hAnsi="Calibri" w:cs="Calibri"/>
        </w:rPr>
        <w:t xml:space="preserve"> </w:t>
      </w:r>
      <w:r w:rsidRPr="00CD4DFF">
        <w:rPr>
          <w:rFonts w:ascii="Calibri" w:eastAsia="Calibri" w:hAnsi="Calibri" w:cs="Calibri"/>
          <w:color w:val="000000"/>
          <w:spacing w:val="-1"/>
        </w:rPr>
        <w:t>under the Framework. The department has demonstrated compliance with Requirements 1 and 4 by completing the Annual Risk Assessment and publishing this Annual Child Safety Statement of Compliance on the department’s website.</w:t>
      </w:r>
    </w:p>
    <w:p w14:paraId="387A68E4" w14:textId="77777777" w:rsidR="00CE4E03" w:rsidRDefault="00CE4E03" w:rsidP="00190F15">
      <w:pPr>
        <w:spacing w:before="120" w:after="120"/>
        <w:ind w:right="216"/>
        <w:textAlignment w:val="baseline"/>
        <w:rPr>
          <w:rFonts w:ascii="Calibri" w:eastAsia="Calibri" w:hAnsi="Calibri" w:cs="Calibri"/>
          <w:color w:val="000000"/>
        </w:rPr>
      </w:pPr>
    </w:p>
    <w:p w14:paraId="04D0D21C" w14:textId="60C31E9D" w:rsidR="000778FE" w:rsidRPr="00CD4DFF" w:rsidRDefault="00F82EEB" w:rsidP="00190F15">
      <w:pPr>
        <w:spacing w:before="120" w:after="120"/>
        <w:ind w:right="216"/>
        <w:textAlignment w:val="baseline"/>
        <w:rPr>
          <w:rFonts w:ascii="Calibri" w:eastAsia="Calibri" w:hAnsi="Calibri" w:cs="Calibri"/>
          <w:color w:val="000000"/>
        </w:rPr>
      </w:pPr>
      <w:r w:rsidRPr="00CD4DFF">
        <w:rPr>
          <w:rFonts w:ascii="Calibri" w:eastAsia="Calibri" w:hAnsi="Calibri" w:cs="Calibri"/>
          <w:color w:val="000000"/>
        </w:rPr>
        <w:lastRenderedPageBreak/>
        <w:t xml:space="preserve">To ensure </w:t>
      </w:r>
      <w:r w:rsidR="006D3A11" w:rsidRPr="00CD4DFF">
        <w:rPr>
          <w:rFonts w:ascii="Calibri" w:eastAsia="Calibri" w:hAnsi="Calibri" w:cs="Calibri"/>
          <w:color w:val="000000"/>
        </w:rPr>
        <w:t xml:space="preserve">our </w:t>
      </w:r>
      <w:r w:rsidRPr="00CD4DFF">
        <w:rPr>
          <w:rFonts w:ascii="Calibri" w:eastAsia="Calibri" w:hAnsi="Calibri" w:cs="Calibri"/>
          <w:color w:val="000000"/>
        </w:rPr>
        <w:t>ongoing compliance with the Framework, the department will continue to undertake the following child safety measures and activities:</w:t>
      </w:r>
    </w:p>
    <w:p w14:paraId="5A193FC2" w14:textId="17A6D249" w:rsidR="000778FE" w:rsidRPr="00CD4DFF" w:rsidRDefault="00CD4DFF"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rPr>
      </w:pPr>
      <w:r w:rsidRPr="00CD4DFF">
        <w:rPr>
          <w:rFonts w:ascii="Calibri" w:eastAsia="Calibri" w:hAnsi="Calibri" w:cs="Calibri"/>
          <w:color w:val="000000"/>
        </w:rPr>
        <w:t>m</w:t>
      </w:r>
      <w:r w:rsidR="008827D5" w:rsidRPr="00CD4DFF">
        <w:rPr>
          <w:rFonts w:ascii="Calibri" w:eastAsia="Calibri" w:hAnsi="Calibri" w:cs="Calibri"/>
          <w:color w:val="000000"/>
        </w:rPr>
        <w:t xml:space="preserve">aintaining </w:t>
      </w:r>
      <w:r w:rsidR="00F82EEB" w:rsidRPr="00CD4DFF">
        <w:rPr>
          <w:rFonts w:ascii="Calibri" w:eastAsia="Calibri" w:hAnsi="Calibri" w:cs="Calibri"/>
          <w:color w:val="000000"/>
        </w:rPr>
        <w:t>up-to-date policies in line with the Framework</w:t>
      </w:r>
      <w:r w:rsidRPr="00CD4DFF">
        <w:rPr>
          <w:rFonts w:ascii="Calibri" w:eastAsia="Calibri" w:hAnsi="Calibri" w:cs="Calibri"/>
          <w:color w:val="000000"/>
        </w:rPr>
        <w:t>,</w:t>
      </w:r>
    </w:p>
    <w:p w14:paraId="13C572B5" w14:textId="13563392" w:rsidR="000778FE" w:rsidRPr="00CD4DFF" w:rsidRDefault="00CD4DFF"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rPr>
      </w:pPr>
      <w:r w:rsidRPr="00CD4DFF">
        <w:rPr>
          <w:rFonts w:ascii="Calibri" w:eastAsia="Calibri" w:hAnsi="Calibri" w:cs="Calibri"/>
          <w:color w:val="000000"/>
        </w:rPr>
        <w:t>c</w:t>
      </w:r>
      <w:r w:rsidR="00F82EEB" w:rsidRPr="00CD4DFF">
        <w:rPr>
          <w:rFonts w:ascii="Calibri" w:eastAsia="Calibri" w:hAnsi="Calibri" w:cs="Calibri"/>
          <w:color w:val="000000"/>
        </w:rPr>
        <w:t>ontinu</w:t>
      </w:r>
      <w:r w:rsidR="008827D5" w:rsidRPr="00CD4DFF">
        <w:rPr>
          <w:rFonts w:ascii="Calibri" w:eastAsia="Calibri" w:hAnsi="Calibri" w:cs="Calibri"/>
          <w:color w:val="000000"/>
        </w:rPr>
        <w:t xml:space="preserve">ing </w:t>
      </w:r>
      <w:r w:rsidR="00F82EEB" w:rsidRPr="00CD4DFF">
        <w:rPr>
          <w:rFonts w:ascii="Calibri" w:eastAsia="Calibri" w:hAnsi="Calibri" w:cs="Calibri"/>
          <w:color w:val="000000"/>
        </w:rPr>
        <w:t xml:space="preserve">to </w:t>
      </w:r>
      <w:r w:rsidR="008827D5" w:rsidRPr="00CD4DFF">
        <w:rPr>
          <w:rFonts w:ascii="Calibri" w:eastAsia="Calibri" w:hAnsi="Calibri" w:cs="Calibri"/>
          <w:color w:val="000000"/>
        </w:rPr>
        <w:t xml:space="preserve">make </w:t>
      </w:r>
      <w:r w:rsidR="00F82EEB" w:rsidRPr="00CD4DFF">
        <w:rPr>
          <w:rFonts w:ascii="Calibri" w:eastAsia="Calibri" w:hAnsi="Calibri" w:cs="Calibri"/>
          <w:color w:val="000000"/>
        </w:rPr>
        <w:t xml:space="preserve">child safety training </w:t>
      </w:r>
      <w:r w:rsidR="008827D5" w:rsidRPr="00CD4DFF">
        <w:rPr>
          <w:rFonts w:ascii="Calibri" w:eastAsia="Calibri" w:hAnsi="Calibri" w:cs="Calibri"/>
          <w:color w:val="000000"/>
        </w:rPr>
        <w:t xml:space="preserve">available </w:t>
      </w:r>
      <w:r w:rsidR="00F82EEB" w:rsidRPr="00CD4DFF">
        <w:rPr>
          <w:rFonts w:ascii="Calibri" w:eastAsia="Calibri" w:hAnsi="Calibri" w:cs="Calibri"/>
          <w:color w:val="000000"/>
        </w:rPr>
        <w:t>to all staff who work directly with, or may come into contact with, children and young people</w:t>
      </w:r>
      <w:r w:rsidRPr="00CD4DFF">
        <w:rPr>
          <w:rFonts w:ascii="Calibri" w:eastAsia="Calibri" w:hAnsi="Calibri" w:cs="Calibri"/>
          <w:color w:val="000000"/>
        </w:rPr>
        <w:t>,</w:t>
      </w:r>
    </w:p>
    <w:p w14:paraId="18CE3571" w14:textId="59933ECD" w:rsidR="000778FE" w:rsidRPr="00CD4DFF" w:rsidRDefault="00CD4DFF"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rPr>
      </w:pPr>
      <w:r w:rsidRPr="00CD4DFF">
        <w:rPr>
          <w:rFonts w:ascii="Calibri" w:eastAsia="Calibri" w:hAnsi="Calibri" w:cs="Calibri"/>
          <w:color w:val="000000"/>
        </w:rPr>
        <w:t>r</w:t>
      </w:r>
      <w:r w:rsidR="00F82EEB" w:rsidRPr="00CD4DFF">
        <w:rPr>
          <w:rFonts w:ascii="Calibri" w:eastAsia="Calibri" w:hAnsi="Calibri" w:cs="Calibri"/>
          <w:color w:val="000000"/>
        </w:rPr>
        <w:t>egularly review</w:t>
      </w:r>
      <w:r w:rsidRPr="00CD4DFF">
        <w:rPr>
          <w:rFonts w:ascii="Calibri" w:eastAsia="Calibri" w:hAnsi="Calibri" w:cs="Calibri"/>
          <w:color w:val="000000"/>
        </w:rPr>
        <w:t>ing</w:t>
      </w:r>
      <w:r w:rsidR="00F82EEB" w:rsidRPr="00CD4DFF">
        <w:rPr>
          <w:rFonts w:ascii="Calibri" w:eastAsia="Calibri" w:hAnsi="Calibri" w:cs="Calibri"/>
          <w:color w:val="000000"/>
        </w:rPr>
        <w:t xml:space="preserve"> </w:t>
      </w:r>
      <w:r w:rsidRPr="00CD4DFF">
        <w:rPr>
          <w:rFonts w:ascii="Calibri" w:eastAsia="Calibri" w:hAnsi="Calibri" w:cs="Calibri"/>
          <w:color w:val="000000"/>
        </w:rPr>
        <w:t xml:space="preserve">requirements </w:t>
      </w:r>
      <w:r w:rsidR="00F82EEB" w:rsidRPr="00CD4DFF">
        <w:rPr>
          <w:rFonts w:ascii="Calibri" w:eastAsia="Calibri" w:hAnsi="Calibri" w:cs="Calibri"/>
          <w:color w:val="000000"/>
        </w:rPr>
        <w:t>for child-related positions</w:t>
      </w:r>
      <w:r w:rsidRPr="00CD4DFF">
        <w:rPr>
          <w:rFonts w:ascii="Calibri" w:eastAsia="Calibri" w:hAnsi="Calibri" w:cs="Calibri"/>
          <w:color w:val="000000"/>
        </w:rPr>
        <w:t xml:space="preserve">, </w:t>
      </w:r>
    </w:p>
    <w:p w14:paraId="39E4DF8E" w14:textId="3811D718" w:rsidR="000778FE" w:rsidRPr="00CD4DFF" w:rsidRDefault="00CD4DFF"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rPr>
      </w:pPr>
      <w:r w:rsidRPr="00CD4DFF">
        <w:rPr>
          <w:rFonts w:ascii="Calibri" w:eastAsia="Calibri" w:hAnsi="Calibri" w:cs="Calibri"/>
          <w:color w:val="000000"/>
        </w:rPr>
        <w:t>c</w:t>
      </w:r>
      <w:r w:rsidR="00F82EEB" w:rsidRPr="00CD4DFF">
        <w:rPr>
          <w:rFonts w:ascii="Calibri" w:eastAsia="Calibri" w:hAnsi="Calibri" w:cs="Calibri"/>
          <w:color w:val="000000"/>
        </w:rPr>
        <w:t>ontinu</w:t>
      </w:r>
      <w:r w:rsidRPr="00CD4DFF">
        <w:rPr>
          <w:rFonts w:ascii="Calibri" w:eastAsia="Calibri" w:hAnsi="Calibri" w:cs="Calibri"/>
          <w:color w:val="000000"/>
        </w:rPr>
        <w:t xml:space="preserve">ing </w:t>
      </w:r>
      <w:r w:rsidR="00F82EEB" w:rsidRPr="00CD4DFF">
        <w:rPr>
          <w:rFonts w:ascii="Calibri" w:eastAsia="Calibri" w:hAnsi="Calibri" w:cs="Calibri"/>
          <w:color w:val="000000"/>
        </w:rPr>
        <w:t>to strengthen our compliance system</w:t>
      </w:r>
      <w:r w:rsidR="00BC57B9" w:rsidRPr="00CD4DFF">
        <w:rPr>
          <w:rFonts w:ascii="Calibri" w:eastAsia="Calibri" w:hAnsi="Calibri" w:cs="Calibri"/>
          <w:color w:val="000000"/>
        </w:rPr>
        <w:t>s</w:t>
      </w:r>
      <w:r w:rsidRPr="00CD4DFF">
        <w:rPr>
          <w:rFonts w:ascii="Calibri" w:eastAsia="Calibri" w:hAnsi="Calibri" w:cs="Calibri"/>
          <w:color w:val="000000"/>
        </w:rPr>
        <w:t>, including:</w:t>
      </w:r>
    </w:p>
    <w:p w14:paraId="1C612A92" w14:textId="3D224347" w:rsidR="000778FE" w:rsidRPr="00CD4DFF" w:rsidRDefault="004C1C15" w:rsidP="00190F15">
      <w:pPr>
        <w:numPr>
          <w:ilvl w:val="2"/>
          <w:numId w:val="4"/>
        </w:numPr>
        <w:spacing w:before="60" w:after="60"/>
        <w:ind w:left="1321" w:hanging="357"/>
        <w:textAlignment w:val="baseline"/>
        <w:rPr>
          <w:rFonts w:ascii="Calibri" w:eastAsia="Calibri" w:hAnsi="Calibri" w:cs="Calibri"/>
          <w:color w:val="000000"/>
        </w:rPr>
      </w:pPr>
      <w:r w:rsidRPr="00CD4DFF">
        <w:rPr>
          <w:rFonts w:ascii="Calibri" w:eastAsia="Calibri" w:hAnsi="Calibri" w:cs="Calibri"/>
          <w:color w:val="000000"/>
        </w:rPr>
        <w:t>f</w:t>
      </w:r>
      <w:r w:rsidR="00F82EEB" w:rsidRPr="00CD4DFF">
        <w:rPr>
          <w:rFonts w:ascii="Calibri" w:eastAsia="Calibri" w:hAnsi="Calibri" w:cs="Calibri"/>
          <w:color w:val="000000"/>
        </w:rPr>
        <w:t>ormally record</w:t>
      </w:r>
      <w:r w:rsidR="00CD4DFF" w:rsidRPr="00CD4DFF">
        <w:rPr>
          <w:rFonts w:ascii="Calibri" w:eastAsia="Calibri" w:hAnsi="Calibri" w:cs="Calibri"/>
          <w:color w:val="000000"/>
        </w:rPr>
        <w:t>ing</w:t>
      </w:r>
      <w:r w:rsidR="00F82EEB" w:rsidRPr="00CD4DFF">
        <w:rPr>
          <w:rFonts w:ascii="Calibri" w:eastAsia="Calibri" w:hAnsi="Calibri" w:cs="Calibri"/>
          <w:color w:val="000000"/>
        </w:rPr>
        <w:t xml:space="preserve"> which positions require Working with Children Checks (WWCC) or Working with Vulnerable People (WWVP) Checks and regularly review position requirements</w:t>
      </w:r>
      <w:r w:rsidRPr="00CD4DFF">
        <w:rPr>
          <w:rFonts w:ascii="Calibri" w:eastAsia="Calibri" w:hAnsi="Calibri" w:cs="Calibri"/>
          <w:color w:val="000000"/>
        </w:rPr>
        <w:t>,</w:t>
      </w:r>
    </w:p>
    <w:p w14:paraId="56AAF0AA" w14:textId="6CA0F89E" w:rsidR="000778FE" w:rsidRPr="00CD4DFF" w:rsidRDefault="004C1C15" w:rsidP="00190F15">
      <w:pPr>
        <w:numPr>
          <w:ilvl w:val="2"/>
          <w:numId w:val="4"/>
        </w:numPr>
        <w:spacing w:before="60" w:after="60"/>
        <w:ind w:left="1321" w:hanging="357"/>
        <w:textAlignment w:val="baseline"/>
        <w:rPr>
          <w:rFonts w:ascii="Calibri" w:eastAsia="Calibri" w:hAnsi="Calibri" w:cs="Calibri"/>
          <w:color w:val="000000"/>
        </w:rPr>
      </w:pPr>
      <w:r w:rsidRPr="00CD4DFF">
        <w:rPr>
          <w:rFonts w:ascii="Calibri" w:eastAsia="Calibri" w:hAnsi="Calibri" w:cs="Calibri"/>
          <w:color w:val="000000"/>
        </w:rPr>
        <w:t>m</w:t>
      </w:r>
      <w:r w:rsidR="00F82EEB" w:rsidRPr="00CD4DFF">
        <w:rPr>
          <w:rFonts w:ascii="Calibri" w:eastAsia="Calibri" w:hAnsi="Calibri" w:cs="Calibri"/>
          <w:color w:val="000000"/>
        </w:rPr>
        <w:t>onitor staff adherence to training and WWCC or WWVP Check requirements</w:t>
      </w:r>
      <w:r w:rsidRPr="00CD4DFF">
        <w:rPr>
          <w:rFonts w:ascii="Calibri" w:eastAsia="Calibri" w:hAnsi="Calibri" w:cs="Calibri"/>
          <w:color w:val="000000"/>
        </w:rPr>
        <w:t>, and</w:t>
      </w:r>
    </w:p>
    <w:p w14:paraId="76DF8A7D" w14:textId="3135846D" w:rsidR="000778FE" w:rsidRPr="00CD4DFF" w:rsidRDefault="004C1C15" w:rsidP="00190F15">
      <w:pPr>
        <w:numPr>
          <w:ilvl w:val="2"/>
          <w:numId w:val="4"/>
        </w:numPr>
        <w:spacing w:before="60" w:after="60"/>
        <w:ind w:left="1321" w:hanging="357"/>
        <w:textAlignment w:val="baseline"/>
        <w:rPr>
          <w:rFonts w:ascii="Calibri" w:eastAsia="Calibri" w:hAnsi="Calibri" w:cs="Calibri"/>
          <w:color w:val="000000"/>
        </w:rPr>
      </w:pPr>
      <w:r w:rsidRPr="00CD4DFF">
        <w:rPr>
          <w:rFonts w:ascii="Calibri" w:eastAsia="Calibri" w:hAnsi="Calibri" w:cs="Calibri"/>
          <w:color w:val="000000"/>
        </w:rPr>
        <w:t>m</w:t>
      </w:r>
      <w:r w:rsidR="00F82EEB" w:rsidRPr="00CD4DFF">
        <w:rPr>
          <w:rFonts w:ascii="Calibri" w:eastAsia="Calibri" w:hAnsi="Calibri" w:cs="Calibri"/>
          <w:color w:val="000000"/>
        </w:rPr>
        <w:t>onitor breaches of the Framework</w:t>
      </w:r>
      <w:r w:rsidRPr="00CD4DFF">
        <w:rPr>
          <w:rFonts w:ascii="Calibri" w:eastAsia="Calibri" w:hAnsi="Calibri" w:cs="Calibri"/>
          <w:color w:val="000000"/>
        </w:rPr>
        <w:t>.</w:t>
      </w:r>
    </w:p>
    <w:p w14:paraId="7CEFE317" w14:textId="5CE5E5CC" w:rsidR="000778FE" w:rsidRPr="00CD4DFF" w:rsidRDefault="00C75B01" w:rsidP="00190F15">
      <w:pPr>
        <w:numPr>
          <w:ilvl w:val="0"/>
          <w:numId w:val="1"/>
        </w:numPr>
        <w:tabs>
          <w:tab w:val="clear" w:pos="360"/>
          <w:tab w:val="left" w:pos="792"/>
        </w:tabs>
        <w:spacing w:before="60" w:after="60"/>
        <w:ind w:left="714" w:hanging="357"/>
        <w:textAlignment w:val="baseline"/>
        <w:rPr>
          <w:rFonts w:ascii="Calibri" w:eastAsia="Calibri" w:hAnsi="Calibri" w:cs="Calibri"/>
          <w:color w:val="000000"/>
        </w:rPr>
      </w:pPr>
      <w:r>
        <w:rPr>
          <w:rFonts w:ascii="Calibri" w:eastAsia="Calibri" w:hAnsi="Calibri" w:cs="Calibri"/>
          <w:color w:val="000000"/>
        </w:rPr>
        <w:t>r</w:t>
      </w:r>
      <w:r w:rsidR="00F82EEB" w:rsidRPr="00CD4DFF">
        <w:rPr>
          <w:rFonts w:ascii="Calibri" w:eastAsia="Calibri" w:hAnsi="Calibri" w:cs="Calibri"/>
          <w:color w:val="000000"/>
        </w:rPr>
        <w:t>egularly communicat</w:t>
      </w:r>
      <w:r>
        <w:rPr>
          <w:rFonts w:ascii="Calibri" w:eastAsia="Calibri" w:hAnsi="Calibri" w:cs="Calibri"/>
          <w:color w:val="000000"/>
        </w:rPr>
        <w:t>ing</w:t>
      </w:r>
      <w:r w:rsidR="00F82EEB" w:rsidRPr="00CD4DFF">
        <w:rPr>
          <w:rFonts w:ascii="Calibri" w:eastAsia="Calibri" w:hAnsi="Calibri" w:cs="Calibri"/>
          <w:color w:val="000000"/>
        </w:rPr>
        <w:t xml:space="preserve"> to staff about:</w:t>
      </w:r>
    </w:p>
    <w:p w14:paraId="19E7E810" w14:textId="2DB3FC05" w:rsidR="000778FE" w:rsidRPr="00CD4DFF" w:rsidRDefault="004C1C15" w:rsidP="00190F15">
      <w:pPr>
        <w:numPr>
          <w:ilvl w:val="2"/>
          <w:numId w:val="4"/>
        </w:numPr>
        <w:spacing w:before="60" w:after="60"/>
        <w:ind w:left="1321" w:hanging="357"/>
        <w:textAlignment w:val="baseline"/>
        <w:rPr>
          <w:rFonts w:ascii="Calibri" w:eastAsia="Calibri" w:hAnsi="Calibri" w:cs="Calibri"/>
          <w:color w:val="000000"/>
        </w:rPr>
      </w:pPr>
      <w:r w:rsidRPr="00CD4DFF">
        <w:rPr>
          <w:rFonts w:ascii="Calibri" w:eastAsia="Calibri" w:hAnsi="Calibri" w:cs="Calibri"/>
          <w:color w:val="000000"/>
        </w:rPr>
        <w:t>t</w:t>
      </w:r>
      <w:r w:rsidR="00F82EEB" w:rsidRPr="00CD4DFF">
        <w:rPr>
          <w:rFonts w:ascii="Calibri" w:eastAsia="Calibri" w:hAnsi="Calibri" w:cs="Calibri"/>
          <w:color w:val="000000"/>
        </w:rPr>
        <w:t>he Framework</w:t>
      </w:r>
      <w:r w:rsidRPr="00CD4DFF">
        <w:rPr>
          <w:rFonts w:ascii="Calibri" w:eastAsia="Calibri" w:hAnsi="Calibri" w:cs="Calibri"/>
          <w:color w:val="000000"/>
        </w:rPr>
        <w:t>,</w:t>
      </w:r>
    </w:p>
    <w:p w14:paraId="70BE6748" w14:textId="1D784623" w:rsidR="000778FE" w:rsidRPr="00CD4DFF" w:rsidRDefault="004C1C15" w:rsidP="00190F15">
      <w:pPr>
        <w:numPr>
          <w:ilvl w:val="2"/>
          <w:numId w:val="4"/>
        </w:numPr>
        <w:spacing w:before="60" w:after="60"/>
        <w:ind w:left="1321" w:hanging="357"/>
        <w:textAlignment w:val="baseline"/>
        <w:rPr>
          <w:rFonts w:ascii="Calibri" w:eastAsia="Calibri" w:hAnsi="Calibri" w:cs="Calibri"/>
          <w:color w:val="000000"/>
        </w:rPr>
      </w:pPr>
      <w:r w:rsidRPr="00CD4DFF">
        <w:rPr>
          <w:rFonts w:ascii="Calibri" w:eastAsia="Calibri" w:hAnsi="Calibri" w:cs="Calibri"/>
          <w:color w:val="000000"/>
        </w:rPr>
        <w:t>t</w:t>
      </w:r>
      <w:r w:rsidR="00F82EEB" w:rsidRPr="00CD4DFF">
        <w:rPr>
          <w:rFonts w:ascii="Calibri" w:eastAsia="Calibri" w:hAnsi="Calibri" w:cs="Calibri"/>
          <w:color w:val="000000"/>
        </w:rPr>
        <w:t>he department</w:t>
      </w:r>
      <w:r w:rsidRPr="00CD4DFF">
        <w:rPr>
          <w:rFonts w:ascii="Calibri" w:eastAsia="Calibri" w:hAnsi="Calibri" w:cs="Calibri"/>
          <w:color w:val="000000"/>
        </w:rPr>
        <w:t>s</w:t>
      </w:r>
      <w:r w:rsidR="00F82EEB" w:rsidRPr="00CD4DFF">
        <w:rPr>
          <w:rFonts w:ascii="Calibri" w:eastAsia="Calibri" w:hAnsi="Calibri" w:cs="Calibri"/>
          <w:color w:val="000000"/>
        </w:rPr>
        <w:t xml:space="preserve"> </w:t>
      </w:r>
      <w:r w:rsidR="00BC57B9" w:rsidRPr="00CD4DFF">
        <w:rPr>
          <w:rFonts w:ascii="Calibri" w:eastAsia="Calibri" w:hAnsi="Calibri" w:cs="Calibri"/>
          <w:color w:val="000000"/>
        </w:rPr>
        <w:t>Child Safe Policy</w:t>
      </w:r>
      <w:r w:rsidRPr="00CD4DFF">
        <w:rPr>
          <w:rFonts w:ascii="Calibri" w:eastAsia="Calibri" w:hAnsi="Calibri" w:cs="Calibri"/>
          <w:color w:val="000000"/>
        </w:rPr>
        <w:t>, and</w:t>
      </w:r>
    </w:p>
    <w:p w14:paraId="538D1B35" w14:textId="03951C0D" w:rsidR="000778FE" w:rsidRPr="00CD4DFF" w:rsidRDefault="004C1C15" w:rsidP="00190F15">
      <w:pPr>
        <w:numPr>
          <w:ilvl w:val="2"/>
          <w:numId w:val="4"/>
        </w:numPr>
        <w:spacing w:before="60" w:after="60"/>
        <w:ind w:left="1321" w:hanging="357"/>
        <w:textAlignment w:val="baseline"/>
        <w:rPr>
          <w:rFonts w:ascii="Calibri" w:eastAsia="Calibri" w:hAnsi="Calibri" w:cs="Calibri"/>
          <w:color w:val="000000"/>
        </w:rPr>
      </w:pPr>
      <w:r w:rsidRPr="00CD4DFF">
        <w:rPr>
          <w:rFonts w:ascii="Calibri" w:eastAsia="Calibri" w:hAnsi="Calibri" w:cs="Calibri"/>
          <w:color w:val="000000"/>
        </w:rPr>
        <w:t>c</w:t>
      </w:r>
      <w:r w:rsidR="00E24420" w:rsidRPr="00CD4DFF">
        <w:rPr>
          <w:rFonts w:ascii="Calibri" w:eastAsia="Calibri" w:hAnsi="Calibri" w:cs="Calibri"/>
          <w:color w:val="000000"/>
        </w:rPr>
        <w:t xml:space="preserve">hild </w:t>
      </w:r>
      <w:r w:rsidRPr="00CD4DFF">
        <w:rPr>
          <w:rFonts w:ascii="Calibri" w:eastAsia="Calibri" w:hAnsi="Calibri" w:cs="Calibri"/>
          <w:color w:val="000000"/>
        </w:rPr>
        <w:t>s</w:t>
      </w:r>
      <w:r w:rsidR="00E24420" w:rsidRPr="00CD4DFF">
        <w:rPr>
          <w:rFonts w:ascii="Calibri" w:eastAsia="Calibri" w:hAnsi="Calibri" w:cs="Calibri"/>
          <w:color w:val="000000"/>
        </w:rPr>
        <w:t>afe t</w:t>
      </w:r>
      <w:r w:rsidR="00F82EEB" w:rsidRPr="00CD4DFF">
        <w:rPr>
          <w:rFonts w:ascii="Calibri" w:eastAsia="Calibri" w:hAnsi="Calibri" w:cs="Calibri"/>
          <w:color w:val="000000"/>
        </w:rPr>
        <w:t>raining and compliance requirements.</w:t>
      </w:r>
    </w:p>
    <w:p w14:paraId="6759A960" w14:textId="77777777" w:rsidR="000778FE" w:rsidRPr="00CD4DFF" w:rsidRDefault="00F82EEB" w:rsidP="00190F15">
      <w:pPr>
        <w:spacing w:before="240" w:after="120"/>
        <w:textAlignment w:val="baseline"/>
        <w:rPr>
          <w:rFonts w:ascii="Calibri" w:eastAsia="Calibri" w:hAnsi="Calibri" w:cs="Calibri"/>
          <w:color w:val="000000"/>
          <w:spacing w:val="6"/>
          <w:w w:val="95"/>
          <w:sz w:val="36"/>
        </w:rPr>
      </w:pPr>
      <w:r w:rsidRPr="00CD4DFF">
        <w:rPr>
          <w:rFonts w:ascii="Calibri" w:eastAsia="Calibri" w:hAnsi="Calibri" w:cs="Calibri"/>
          <w:color w:val="000000"/>
          <w:spacing w:val="6"/>
          <w:w w:val="95"/>
          <w:sz w:val="36"/>
        </w:rPr>
        <w:t>Application to funded third parties</w:t>
      </w:r>
    </w:p>
    <w:p w14:paraId="75C3C201" w14:textId="77777777" w:rsidR="000778FE" w:rsidRPr="00CD4DFF" w:rsidRDefault="00F82EEB" w:rsidP="00190F15">
      <w:pPr>
        <w:spacing w:before="120" w:after="120"/>
        <w:ind w:right="72"/>
        <w:textAlignment w:val="baseline"/>
        <w:rPr>
          <w:rFonts w:ascii="Calibri" w:eastAsia="Calibri" w:hAnsi="Calibri" w:cs="Calibri"/>
          <w:color w:val="000000"/>
        </w:rPr>
      </w:pPr>
      <w:r w:rsidRPr="00CD4DFF">
        <w:rPr>
          <w:rFonts w:ascii="Calibri" w:eastAsia="Calibri" w:hAnsi="Calibri" w:cs="Calibri"/>
          <w:color w:val="000000"/>
        </w:rPr>
        <w:t>The department provides grants to state farming bodies to support educational visits aimed at promoting awareness of agriculture, sustainability practices, and land stewardship. These grants may fund programs such as primary school visits to farms and production sites. All grant agreements for such programs include appropriate child safety clauses, as outlined in the department's procurement and grant clause frameworks.</w:t>
      </w:r>
    </w:p>
    <w:p w14:paraId="7FCF2FFB" w14:textId="77777777" w:rsidR="00493513" w:rsidRDefault="00493513" w:rsidP="00190F15">
      <w:pPr>
        <w:spacing w:before="26" w:line="227" w:lineRule="exact"/>
        <w:textAlignment w:val="baseline"/>
        <w:rPr>
          <w:rFonts w:ascii="Calibri" w:eastAsia="Calibri" w:hAnsi="Calibri" w:cs="Calibri"/>
          <w:b/>
          <w:color w:val="000000"/>
        </w:rPr>
      </w:pPr>
    </w:p>
    <w:p w14:paraId="6667BBEA" w14:textId="77777777" w:rsidR="006D3A11" w:rsidRDefault="006D3A11" w:rsidP="00190F15">
      <w:pPr>
        <w:spacing w:before="26" w:line="227" w:lineRule="exact"/>
        <w:textAlignment w:val="baseline"/>
        <w:rPr>
          <w:rFonts w:ascii="Calibri" w:eastAsia="Calibri" w:hAnsi="Calibri" w:cs="Calibri"/>
          <w:b/>
          <w:color w:val="000000"/>
        </w:rPr>
      </w:pPr>
    </w:p>
    <w:p w14:paraId="1E4A3809" w14:textId="77777777" w:rsidR="006D3A11" w:rsidRDefault="006D3A11" w:rsidP="00190F15">
      <w:pPr>
        <w:spacing w:before="26" w:line="227" w:lineRule="exact"/>
        <w:textAlignment w:val="baseline"/>
        <w:rPr>
          <w:rFonts w:ascii="Calibri" w:eastAsia="Calibri" w:hAnsi="Calibri" w:cs="Calibri"/>
          <w:b/>
          <w:color w:val="000000"/>
        </w:rPr>
      </w:pPr>
    </w:p>
    <w:p w14:paraId="07862E26" w14:textId="77777777" w:rsidR="00605A30" w:rsidRDefault="00605A30" w:rsidP="00190F15">
      <w:pPr>
        <w:spacing w:before="26" w:line="227" w:lineRule="exact"/>
        <w:textAlignment w:val="baseline"/>
        <w:rPr>
          <w:rFonts w:ascii="Calibri" w:eastAsia="Calibri" w:hAnsi="Calibri" w:cs="Calibri"/>
          <w:b/>
          <w:color w:val="000000"/>
        </w:rPr>
      </w:pPr>
    </w:p>
    <w:p w14:paraId="6202B58A" w14:textId="77777777" w:rsidR="006D3A11" w:rsidRDefault="006D3A11" w:rsidP="00190F15">
      <w:pPr>
        <w:spacing w:before="26" w:line="227" w:lineRule="exact"/>
        <w:textAlignment w:val="baseline"/>
        <w:rPr>
          <w:rFonts w:ascii="Calibri" w:eastAsia="Calibri" w:hAnsi="Calibri" w:cs="Calibri"/>
          <w:b/>
          <w:color w:val="000000"/>
        </w:rPr>
      </w:pPr>
    </w:p>
    <w:p w14:paraId="5E628C33" w14:textId="77777777" w:rsidR="00493513" w:rsidRDefault="00493513" w:rsidP="00190F15">
      <w:pPr>
        <w:spacing w:before="26" w:line="227" w:lineRule="exact"/>
        <w:textAlignment w:val="baseline"/>
        <w:rPr>
          <w:rFonts w:ascii="Calibri" w:eastAsia="Calibri" w:hAnsi="Calibri" w:cs="Calibri"/>
          <w:b/>
          <w:color w:val="000000"/>
        </w:rPr>
      </w:pPr>
    </w:p>
    <w:p w14:paraId="1DE7E783" w14:textId="4A70A479" w:rsidR="000778FE" w:rsidRPr="00493513" w:rsidRDefault="003D1BEE" w:rsidP="00190F15">
      <w:pPr>
        <w:spacing w:before="26" w:line="227" w:lineRule="exact"/>
        <w:textAlignment w:val="baseline"/>
        <w:rPr>
          <w:rFonts w:ascii="Calibri" w:eastAsia="Calibri" w:hAnsi="Calibri" w:cs="Calibri"/>
          <w:b/>
          <w:color w:val="000000"/>
        </w:rPr>
      </w:pPr>
      <w:r w:rsidRPr="00493513">
        <w:rPr>
          <w:rFonts w:ascii="Calibri" w:eastAsia="Calibri" w:hAnsi="Calibri" w:cs="Calibri"/>
          <w:b/>
          <w:color w:val="000000"/>
        </w:rPr>
        <w:t>Justine Saunders</w:t>
      </w:r>
      <w:r w:rsidR="00F82EEB" w:rsidRPr="00493513">
        <w:rPr>
          <w:rFonts w:ascii="Calibri" w:eastAsia="Calibri" w:hAnsi="Calibri" w:cs="Calibri"/>
          <w:b/>
          <w:color w:val="000000"/>
        </w:rPr>
        <w:t xml:space="preserve"> </w:t>
      </w:r>
      <w:r w:rsidRPr="00493513">
        <w:rPr>
          <w:rFonts w:ascii="Calibri" w:eastAsia="Calibri" w:hAnsi="Calibri" w:cs="Calibri"/>
          <w:b/>
          <w:color w:val="000000"/>
        </w:rPr>
        <w:t>APM</w:t>
      </w:r>
    </w:p>
    <w:p w14:paraId="64A94383" w14:textId="1C785A69" w:rsidR="000778FE" w:rsidRPr="00493513" w:rsidRDefault="003D1BEE" w:rsidP="00190F15">
      <w:pPr>
        <w:spacing w:before="71" w:line="221" w:lineRule="exact"/>
        <w:textAlignment w:val="baseline"/>
        <w:rPr>
          <w:rFonts w:ascii="Calibri" w:eastAsia="Calibri" w:hAnsi="Calibri" w:cs="Calibri"/>
          <w:color w:val="000000"/>
          <w:spacing w:val="-1"/>
        </w:rPr>
      </w:pPr>
      <w:r w:rsidRPr="00493513">
        <w:rPr>
          <w:rFonts w:ascii="Calibri" w:eastAsia="Calibri" w:hAnsi="Calibri" w:cs="Calibri"/>
          <w:color w:val="000000"/>
          <w:spacing w:val="-1"/>
        </w:rPr>
        <w:t xml:space="preserve">Acting </w:t>
      </w:r>
      <w:r w:rsidR="00F82EEB" w:rsidRPr="00493513">
        <w:rPr>
          <w:rFonts w:ascii="Calibri" w:eastAsia="Calibri" w:hAnsi="Calibri" w:cs="Calibri"/>
          <w:color w:val="000000"/>
          <w:spacing w:val="-1"/>
        </w:rPr>
        <w:t>Secretary</w:t>
      </w:r>
    </w:p>
    <w:p w14:paraId="089D624E" w14:textId="77777777" w:rsidR="00493513" w:rsidRPr="00493513" w:rsidRDefault="00493513" w:rsidP="00190F15">
      <w:pPr>
        <w:spacing w:before="72" w:line="221" w:lineRule="exact"/>
        <w:textAlignment w:val="baseline"/>
        <w:rPr>
          <w:rFonts w:ascii="Calibri" w:eastAsia="Calibri" w:hAnsi="Calibri" w:cs="Calibri"/>
          <w:color w:val="000000"/>
        </w:rPr>
      </w:pPr>
    </w:p>
    <w:p w14:paraId="39422D43" w14:textId="5E5E306F" w:rsidR="000778FE" w:rsidRPr="0017781B" w:rsidRDefault="00493513" w:rsidP="00190F15">
      <w:pPr>
        <w:spacing w:before="72" w:line="221" w:lineRule="exact"/>
        <w:textAlignment w:val="baseline"/>
        <w:rPr>
          <w:rFonts w:ascii="Calibri" w:eastAsia="Calibri" w:hAnsi="Calibri" w:cs="Calibri"/>
          <w:color w:val="000000"/>
        </w:rPr>
      </w:pPr>
      <w:r w:rsidRPr="00493513">
        <w:rPr>
          <w:rFonts w:ascii="Calibri" w:eastAsia="Calibri" w:hAnsi="Calibri" w:cs="Calibri"/>
          <w:color w:val="000000"/>
        </w:rPr>
        <w:t xml:space="preserve">        October 2025</w:t>
      </w:r>
    </w:p>
    <w:sectPr w:rsidR="000778FE" w:rsidRPr="0017781B" w:rsidSect="002504AD">
      <w:headerReference w:type="even" r:id="rId10"/>
      <w:headerReference w:type="default" r:id="rId11"/>
      <w:footerReference w:type="even" r:id="rId12"/>
      <w:footerReference w:type="default" r:id="rId13"/>
      <w:headerReference w:type="first" r:id="rId14"/>
      <w:footerReference w:type="first" r:id="rId15"/>
      <w:pgSz w:w="11909" w:h="16838"/>
      <w:pgMar w:top="400" w:right="1392" w:bottom="189" w:left="137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93D3" w14:textId="77777777" w:rsidR="00505B90" w:rsidRPr="00AE00FF" w:rsidRDefault="00505B90">
      <w:r w:rsidRPr="00AE00FF">
        <w:separator/>
      </w:r>
    </w:p>
  </w:endnote>
  <w:endnote w:type="continuationSeparator" w:id="0">
    <w:p w14:paraId="32C49548" w14:textId="77777777" w:rsidR="00505B90" w:rsidRPr="00AE00FF" w:rsidRDefault="00505B90">
      <w:r w:rsidRPr="00AE00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7EB2" w14:textId="419D8996" w:rsidR="00F82EEB" w:rsidRPr="00AE00FF" w:rsidRDefault="00F82EEB">
    <w:pPr>
      <w:pStyle w:val="Footer"/>
    </w:pPr>
    <w:r w:rsidRPr="005F66D4">
      <w:rPr>
        <w:noProof/>
      </w:rPr>
      <mc:AlternateContent>
        <mc:Choice Requires="wps">
          <w:drawing>
            <wp:anchor distT="0" distB="0" distL="0" distR="0" simplePos="0" relativeHeight="251662336" behindDoc="0" locked="0" layoutInCell="1" allowOverlap="1" wp14:anchorId="53B40D1E" wp14:editId="75EFA0B8">
              <wp:simplePos x="635" y="635"/>
              <wp:positionH relativeFrom="page">
                <wp:align>center</wp:align>
              </wp:positionH>
              <wp:positionV relativeFrom="page">
                <wp:align>bottom</wp:align>
              </wp:positionV>
              <wp:extent cx="551815" cy="376555"/>
              <wp:effectExtent l="0" t="0" r="635" b="0"/>
              <wp:wrapNone/>
              <wp:docPr id="20091527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F41135" w14:textId="01450EF3" w:rsidR="00F82EEB" w:rsidRPr="005F66D4" w:rsidRDefault="00F82EEB" w:rsidP="00F82EEB">
                          <w:pPr>
                            <w:rPr>
                              <w:rFonts w:ascii="Calibri" w:eastAsia="Calibri" w:hAnsi="Calibri" w:cs="Calibri"/>
                              <w:color w:val="FF0000"/>
                              <w:sz w:val="24"/>
                              <w:szCs w:val="24"/>
                            </w:rPr>
                          </w:pPr>
                          <w:r w:rsidRPr="005F66D4">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B40D1E"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FF41135" w14:textId="01450EF3" w:rsidR="00F82EEB" w:rsidRPr="005F66D4" w:rsidRDefault="00F82EEB" w:rsidP="00F82EEB">
                    <w:pPr>
                      <w:rPr>
                        <w:rFonts w:ascii="Calibri" w:eastAsia="Calibri" w:hAnsi="Calibri" w:cs="Calibri"/>
                        <w:color w:val="FF0000"/>
                        <w:sz w:val="24"/>
                        <w:szCs w:val="24"/>
                      </w:rPr>
                    </w:pPr>
                    <w:r w:rsidRPr="005F66D4">
                      <w:rPr>
                        <w:rFonts w:ascii="Calibri" w:eastAsia="Calibri" w:hAnsi="Calibri" w:cs="Calibri"/>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44F3" w14:textId="798E1F87" w:rsidR="00F82EEB" w:rsidRPr="00493513" w:rsidRDefault="00493513" w:rsidP="00605A30">
    <w:pPr>
      <w:tabs>
        <w:tab w:val="right" w:pos="9144"/>
      </w:tabs>
      <w:jc w:val="center"/>
      <w:textAlignment w:val="baseline"/>
      <w:rPr>
        <w:rFonts w:ascii="Calibri" w:eastAsia="Calibri" w:hAnsi="Calibri" w:cs="Calibri"/>
        <w:color w:val="000000"/>
        <w:sz w:val="20"/>
      </w:rPr>
    </w:pPr>
    <w:r w:rsidRPr="00493513">
      <w:rPr>
        <w:rFonts w:ascii="Calibri" w:eastAsia="Calibri" w:hAnsi="Calibri" w:cs="Calibri"/>
        <w:color w:val="000000"/>
        <w:sz w:val="20"/>
      </w:rPr>
      <w:t>Department of Agriculture, Fisheries and Forestry</w:t>
    </w:r>
    <w:r w:rsidR="00F82EEB" w:rsidRPr="005F66D4">
      <w:rPr>
        <w:noProof/>
      </w:rPr>
      <mc:AlternateContent>
        <mc:Choice Requires="wps">
          <w:drawing>
            <wp:anchor distT="0" distB="0" distL="0" distR="0" simplePos="0" relativeHeight="251663360" behindDoc="0" locked="0" layoutInCell="1" allowOverlap="1" wp14:anchorId="1B6CECC5" wp14:editId="719D5053">
              <wp:simplePos x="851026" y="10076507"/>
              <wp:positionH relativeFrom="page">
                <wp:align>center</wp:align>
              </wp:positionH>
              <wp:positionV relativeFrom="page">
                <wp:align>bottom</wp:align>
              </wp:positionV>
              <wp:extent cx="551815" cy="376555"/>
              <wp:effectExtent l="0" t="0" r="635" b="0"/>
              <wp:wrapNone/>
              <wp:docPr id="18472911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2BF32F" w14:textId="251CFC7C" w:rsidR="00F82EEB" w:rsidRPr="005F66D4" w:rsidRDefault="00F82EEB" w:rsidP="00F82EEB">
                          <w:pPr>
                            <w:rPr>
                              <w:rFonts w:ascii="Calibri" w:eastAsia="Calibri" w:hAnsi="Calibri" w:cs="Calibri"/>
                              <w:color w:val="FF0000"/>
                              <w:sz w:val="24"/>
                              <w:szCs w:val="24"/>
                            </w:rPr>
                          </w:pPr>
                          <w:r w:rsidRPr="005F66D4">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6CECC5"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42BF32F" w14:textId="251CFC7C" w:rsidR="00F82EEB" w:rsidRPr="005F66D4" w:rsidRDefault="00F82EEB" w:rsidP="00F82EEB">
                    <w:pPr>
                      <w:rPr>
                        <w:rFonts w:ascii="Calibri" w:eastAsia="Calibri" w:hAnsi="Calibri" w:cs="Calibri"/>
                        <w:color w:val="FF0000"/>
                        <w:sz w:val="24"/>
                        <w:szCs w:val="24"/>
                      </w:rPr>
                    </w:pPr>
                    <w:r w:rsidRPr="005F66D4">
                      <w:rPr>
                        <w:rFonts w:ascii="Calibri" w:eastAsia="Calibri" w:hAnsi="Calibri" w:cs="Calibri"/>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156F" w14:textId="129E817A" w:rsidR="00F82EEB" w:rsidRPr="00AE00FF" w:rsidRDefault="00605A30" w:rsidP="00605A30">
    <w:pPr>
      <w:pStyle w:val="Footer"/>
      <w:jc w:val="center"/>
    </w:pPr>
    <w:r w:rsidRPr="00493513">
      <w:rPr>
        <w:rFonts w:ascii="Calibri" w:eastAsia="Calibri" w:hAnsi="Calibri" w:cs="Calibri"/>
        <w:color w:val="000000"/>
        <w:sz w:val="20"/>
      </w:rPr>
      <w:t>Department of Agriculture, Fisheries and Forestry</w:t>
    </w:r>
    <w:r w:rsidR="00F82EEB" w:rsidRPr="005F66D4">
      <w:rPr>
        <w:noProof/>
      </w:rPr>
      <mc:AlternateContent>
        <mc:Choice Requires="wps">
          <w:drawing>
            <wp:anchor distT="0" distB="0" distL="0" distR="0" simplePos="0" relativeHeight="251661312" behindDoc="0" locked="0" layoutInCell="1" allowOverlap="1" wp14:anchorId="37DF7336" wp14:editId="1C56CE55">
              <wp:simplePos x="635" y="635"/>
              <wp:positionH relativeFrom="page">
                <wp:align>center</wp:align>
              </wp:positionH>
              <wp:positionV relativeFrom="page">
                <wp:align>bottom</wp:align>
              </wp:positionV>
              <wp:extent cx="551815" cy="376555"/>
              <wp:effectExtent l="0" t="0" r="635" b="0"/>
              <wp:wrapNone/>
              <wp:docPr id="6092798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923881" w14:textId="058E9D69" w:rsidR="00F82EEB" w:rsidRPr="005F66D4" w:rsidRDefault="00F82EEB" w:rsidP="00F82EEB">
                          <w:pPr>
                            <w:rPr>
                              <w:rFonts w:ascii="Calibri" w:eastAsia="Calibri" w:hAnsi="Calibri" w:cs="Calibri"/>
                              <w:color w:val="FF0000"/>
                              <w:sz w:val="24"/>
                              <w:szCs w:val="24"/>
                            </w:rPr>
                          </w:pPr>
                          <w:r w:rsidRPr="005F66D4">
                            <w:rPr>
                              <w:rFonts w:ascii="Calibri" w:eastAsia="Calibri" w:hAnsi="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F7336"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75923881" w14:textId="058E9D69" w:rsidR="00F82EEB" w:rsidRPr="005F66D4" w:rsidRDefault="00F82EEB" w:rsidP="00F82EEB">
                    <w:pPr>
                      <w:rPr>
                        <w:rFonts w:ascii="Calibri" w:eastAsia="Calibri" w:hAnsi="Calibri" w:cs="Calibri"/>
                        <w:color w:val="FF0000"/>
                        <w:sz w:val="24"/>
                        <w:szCs w:val="24"/>
                      </w:rPr>
                    </w:pPr>
                    <w:r w:rsidRPr="005F66D4">
                      <w:rPr>
                        <w:rFonts w:ascii="Calibri" w:eastAsia="Calibri" w:hAnsi="Calibri" w:cs="Calibri"/>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9CE3" w14:textId="77777777" w:rsidR="00505B90" w:rsidRPr="00AE00FF" w:rsidRDefault="00505B90"/>
  </w:footnote>
  <w:footnote w:type="continuationSeparator" w:id="0">
    <w:p w14:paraId="08F4EC9A" w14:textId="77777777" w:rsidR="00505B90" w:rsidRPr="00AE00FF" w:rsidRDefault="00505B90">
      <w:r w:rsidRPr="00AE00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4286" w14:textId="78504BA1" w:rsidR="00F82EEB" w:rsidRPr="00AE00FF" w:rsidRDefault="00F82EEB">
    <w:pPr>
      <w:pStyle w:val="Header"/>
    </w:pPr>
    <w:r w:rsidRPr="005F66D4">
      <w:rPr>
        <w:noProof/>
      </w:rPr>
      <mc:AlternateContent>
        <mc:Choice Requires="wps">
          <w:drawing>
            <wp:anchor distT="0" distB="0" distL="0" distR="0" simplePos="0" relativeHeight="251659264" behindDoc="0" locked="0" layoutInCell="1" allowOverlap="1" wp14:anchorId="3B7256A0" wp14:editId="6E8CEC02">
              <wp:simplePos x="635" y="635"/>
              <wp:positionH relativeFrom="page">
                <wp:align>center</wp:align>
              </wp:positionH>
              <wp:positionV relativeFrom="page">
                <wp:align>top</wp:align>
              </wp:positionV>
              <wp:extent cx="551815" cy="376555"/>
              <wp:effectExtent l="0" t="0" r="635" b="4445"/>
              <wp:wrapNone/>
              <wp:docPr id="14711672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894D4E" w14:textId="786779F5" w:rsidR="00F82EEB" w:rsidRPr="005F66D4" w:rsidRDefault="00F82EEB" w:rsidP="00F82EEB">
                          <w:pPr>
                            <w:rPr>
                              <w:rFonts w:ascii="Calibri" w:eastAsia="Calibri" w:hAnsi="Calibri" w:cs="Calibri"/>
                              <w:color w:val="FF0000"/>
                              <w:sz w:val="24"/>
                              <w:szCs w:val="24"/>
                            </w:rPr>
                          </w:pPr>
                          <w:r w:rsidRPr="005F66D4">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7256A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894D4E" w14:textId="786779F5" w:rsidR="00F82EEB" w:rsidRPr="005F66D4" w:rsidRDefault="00F82EEB" w:rsidP="00F82EEB">
                    <w:pPr>
                      <w:rPr>
                        <w:rFonts w:ascii="Calibri" w:eastAsia="Calibri" w:hAnsi="Calibri" w:cs="Calibri"/>
                        <w:color w:val="FF0000"/>
                        <w:sz w:val="24"/>
                        <w:szCs w:val="24"/>
                      </w:rPr>
                    </w:pPr>
                    <w:r w:rsidRPr="005F66D4">
                      <w:rPr>
                        <w:rFonts w:ascii="Calibri" w:eastAsia="Calibri" w:hAnsi="Calibri" w:cs="Calibri"/>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F454" w14:textId="428C3FD2" w:rsidR="00F82EEB" w:rsidRPr="00AE00FF" w:rsidRDefault="00F82EEB">
    <w:pPr>
      <w:pStyle w:val="Header"/>
    </w:pPr>
    <w:r w:rsidRPr="005F66D4">
      <w:rPr>
        <w:noProof/>
      </w:rPr>
      <mc:AlternateContent>
        <mc:Choice Requires="wps">
          <w:drawing>
            <wp:anchor distT="0" distB="0" distL="0" distR="0" simplePos="0" relativeHeight="251660288" behindDoc="0" locked="0" layoutInCell="1" allowOverlap="1" wp14:anchorId="08B547D7" wp14:editId="19792B64">
              <wp:simplePos x="851026" y="461727"/>
              <wp:positionH relativeFrom="margin">
                <wp:align>center</wp:align>
              </wp:positionH>
              <wp:positionV relativeFrom="page">
                <wp:align>top</wp:align>
              </wp:positionV>
              <wp:extent cx="551815" cy="376555"/>
              <wp:effectExtent l="0" t="0" r="635" b="4445"/>
              <wp:wrapNone/>
              <wp:docPr id="17267534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49027A6" w14:textId="094DFBDA" w:rsidR="00F82EEB" w:rsidRPr="005F66D4" w:rsidRDefault="00F82EEB" w:rsidP="00F82EEB">
                          <w:pPr>
                            <w:rPr>
                              <w:rFonts w:ascii="Calibri" w:eastAsia="Calibri" w:hAnsi="Calibri" w:cs="Calibri"/>
                              <w:color w:val="FF0000"/>
                              <w:sz w:val="24"/>
                              <w:szCs w:val="24"/>
                            </w:rPr>
                          </w:pPr>
                          <w:r w:rsidRPr="005F66D4">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B547D7"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49027A6" w14:textId="094DFBDA" w:rsidR="00F82EEB" w:rsidRPr="005F66D4" w:rsidRDefault="00F82EEB" w:rsidP="00F82EEB">
                    <w:pPr>
                      <w:rPr>
                        <w:rFonts w:ascii="Calibri" w:eastAsia="Calibri" w:hAnsi="Calibri" w:cs="Calibri"/>
                        <w:color w:val="FF0000"/>
                        <w:sz w:val="24"/>
                        <w:szCs w:val="24"/>
                      </w:rPr>
                    </w:pPr>
                    <w:r w:rsidRPr="005F66D4">
                      <w:rPr>
                        <w:rFonts w:ascii="Calibri" w:eastAsia="Calibri" w:hAnsi="Calibri" w:cs="Calibri"/>
                        <w:color w:val="FF0000"/>
                        <w:sz w:val="24"/>
                        <w:szCs w:val="24"/>
                      </w:rPr>
                      <w:t>OFFICIAL</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8841" w14:textId="58825579" w:rsidR="00F82EEB" w:rsidRPr="00AE00FF" w:rsidRDefault="002504AD">
    <w:pPr>
      <w:pStyle w:val="Header"/>
    </w:pPr>
    <w:r w:rsidRPr="00493513">
      <w:rPr>
        <w:rFonts w:ascii="Calibri" w:hAnsi="Calibri" w:cs="Calibri"/>
        <w:noProof/>
      </w:rPr>
      <w:drawing>
        <wp:inline distT="0" distB="0" distL="0" distR="0" wp14:anchorId="1B15DB00" wp14:editId="307F52E3">
          <wp:extent cx="2069465" cy="603250"/>
          <wp:effectExtent l="0" t="0" r="0" b="0"/>
          <wp:docPr id="1" name="Picture" descr="A close up of a sign&#10;&#10;AI-generated content may be incorrect."/>
          <wp:cNvGraphicFramePr/>
          <a:graphic xmlns:a="http://schemas.openxmlformats.org/drawingml/2006/main">
            <a:graphicData uri="http://schemas.openxmlformats.org/drawingml/2006/picture">
              <pic:pic xmlns:pic="http://schemas.openxmlformats.org/drawingml/2006/picture">
                <pic:nvPicPr>
                  <pic:cNvPr id="1" name="Picture" descr="A close up of a sign&#10;&#10;AI-generated content may be incorrect."/>
                  <pic:cNvPicPr preferRelativeResize="0"/>
                </pic:nvPicPr>
                <pic:blipFill>
                  <a:blip r:embed="rId1"/>
                  <a:stretch>
                    <a:fillRect/>
                  </a:stretch>
                </pic:blipFill>
                <pic:spPr>
                  <a:xfrm>
                    <a:off x="0" y="0"/>
                    <a:ext cx="2069465" cy="603250"/>
                  </a:xfrm>
                  <a:prstGeom prst="rect">
                    <a:avLst/>
                  </a:prstGeom>
                </pic:spPr>
              </pic:pic>
            </a:graphicData>
          </a:graphic>
        </wp:inline>
      </w:drawing>
    </w:r>
    <w:r w:rsidR="00F82EEB" w:rsidRPr="005F66D4">
      <w:rPr>
        <w:noProof/>
      </w:rPr>
      <mc:AlternateContent>
        <mc:Choice Requires="wps">
          <w:drawing>
            <wp:anchor distT="0" distB="0" distL="0" distR="0" simplePos="0" relativeHeight="251658240" behindDoc="0" locked="0" layoutInCell="1" allowOverlap="1" wp14:anchorId="74C89DE9" wp14:editId="4B44CB66">
              <wp:simplePos x="635" y="635"/>
              <wp:positionH relativeFrom="page">
                <wp:align>center</wp:align>
              </wp:positionH>
              <wp:positionV relativeFrom="page">
                <wp:align>top</wp:align>
              </wp:positionV>
              <wp:extent cx="551815" cy="376555"/>
              <wp:effectExtent l="0" t="0" r="635" b="4445"/>
              <wp:wrapNone/>
              <wp:docPr id="15823549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9C38935" w14:textId="0D73A7C6" w:rsidR="00F82EEB" w:rsidRPr="005F66D4" w:rsidRDefault="00F82EEB" w:rsidP="00F82EEB">
                          <w:pPr>
                            <w:rPr>
                              <w:rFonts w:ascii="Calibri" w:eastAsia="Calibri" w:hAnsi="Calibri" w:cs="Calibri"/>
                              <w:color w:val="FF0000"/>
                              <w:sz w:val="24"/>
                              <w:szCs w:val="24"/>
                            </w:rPr>
                          </w:pPr>
                          <w:r w:rsidRPr="005F66D4">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C89DE9"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9C38935" w14:textId="0D73A7C6" w:rsidR="00F82EEB" w:rsidRPr="005F66D4" w:rsidRDefault="00F82EEB" w:rsidP="00F82EEB">
                    <w:pPr>
                      <w:rPr>
                        <w:rFonts w:ascii="Calibri" w:eastAsia="Calibri" w:hAnsi="Calibri" w:cs="Calibri"/>
                        <w:color w:val="FF0000"/>
                        <w:sz w:val="24"/>
                        <w:szCs w:val="24"/>
                      </w:rPr>
                    </w:pPr>
                    <w:r w:rsidRPr="005F66D4">
                      <w:rPr>
                        <w:rFonts w:ascii="Calibri" w:eastAsia="Calibri" w:hAnsi="Calibri" w:cs="Calibri"/>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B7938"/>
    <w:multiLevelType w:val="multilevel"/>
    <w:tmpl w:val="7D303850"/>
    <w:lvl w:ilvl="0">
      <w:numFmt w:val="bullet"/>
      <w:lvlText w:val="o"/>
      <w:lvlJc w:val="left"/>
      <w:pPr>
        <w:tabs>
          <w:tab w:val="left" w:pos="360"/>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365A06"/>
    <w:multiLevelType w:val="multilevel"/>
    <w:tmpl w:val="6F30ECFE"/>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
      <w:lvlJc w:val="left"/>
      <w:pPr>
        <w:ind w:left="360" w:hanging="360"/>
      </w:pPr>
      <w:rPr>
        <w:rFonts w:ascii="Symbol" w:hAnsi="Symbol" w:hint="default"/>
      </w:rPr>
    </w:lvl>
    <w:lvl w:ilvl="2">
      <w:start w:val="1"/>
      <w:numFmt w:val="bullet"/>
      <w:lvlText w:val="o"/>
      <w:lvlJc w:val="left"/>
      <w:pPr>
        <w:ind w:left="360" w:hanging="360"/>
      </w:pPr>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621B00"/>
    <w:multiLevelType w:val="multilevel"/>
    <w:tmpl w:val="110C6C7E"/>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BD569B"/>
    <w:multiLevelType w:val="multilevel"/>
    <w:tmpl w:val="82EE4D26"/>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6744852">
    <w:abstractNumId w:val="3"/>
  </w:num>
  <w:num w:numId="2" w16cid:durableId="464811536">
    <w:abstractNumId w:val="0"/>
  </w:num>
  <w:num w:numId="3" w16cid:durableId="117185404">
    <w:abstractNumId w:val="2"/>
  </w:num>
  <w:num w:numId="4" w16cid:durableId="1728451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8FE"/>
    <w:rsid w:val="0004542B"/>
    <w:rsid w:val="00063475"/>
    <w:rsid w:val="000778FE"/>
    <w:rsid w:val="0017781B"/>
    <w:rsid w:val="00190F15"/>
    <w:rsid w:val="0019204C"/>
    <w:rsid w:val="002504AD"/>
    <w:rsid w:val="0030218A"/>
    <w:rsid w:val="00345511"/>
    <w:rsid w:val="003D1BEE"/>
    <w:rsid w:val="00474930"/>
    <w:rsid w:val="00493513"/>
    <w:rsid w:val="004B6931"/>
    <w:rsid w:val="004C1C15"/>
    <w:rsid w:val="004D5D97"/>
    <w:rsid w:val="004E386A"/>
    <w:rsid w:val="00505B90"/>
    <w:rsid w:val="005072B6"/>
    <w:rsid w:val="005F3E81"/>
    <w:rsid w:val="005F66D4"/>
    <w:rsid w:val="00605A30"/>
    <w:rsid w:val="00646A8A"/>
    <w:rsid w:val="006D3A11"/>
    <w:rsid w:val="007E2865"/>
    <w:rsid w:val="00813DB8"/>
    <w:rsid w:val="008827D5"/>
    <w:rsid w:val="00A14684"/>
    <w:rsid w:val="00A21C2B"/>
    <w:rsid w:val="00A373BF"/>
    <w:rsid w:val="00A81D73"/>
    <w:rsid w:val="00AE00FF"/>
    <w:rsid w:val="00AE4C47"/>
    <w:rsid w:val="00AF15D1"/>
    <w:rsid w:val="00B0036E"/>
    <w:rsid w:val="00B55D7A"/>
    <w:rsid w:val="00BA1171"/>
    <w:rsid w:val="00BC57B9"/>
    <w:rsid w:val="00BE6817"/>
    <w:rsid w:val="00C7502B"/>
    <w:rsid w:val="00C75B01"/>
    <w:rsid w:val="00CD4DFF"/>
    <w:rsid w:val="00CE4E03"/>
    <w:rsid w:val="00D24737"/>
    <w:rsid w:val="00D43462"/>
    <w:rsid w:val="00E24420"/>
    <w:rsid w:val="00E47670"/>
    <w:rsid w:val="00E9084E"/>
    <w:rsid w:val="00E92696"/>
    <w:rsid w:val="00E95F81"/>
    <w:rsid w:val="00EC6007"/>
    <w:rsid w:val="00ED2688"/>
    <w:rsid w:val="00F42E15"/>
    <w:rsid w:val="00F82EEB"/>
    <w:rsid w:val="00FB02BA"/>
    <w:rsid w:val="00FE00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CE790"/>
  <w15:docId w15:val="{0D14CBD7-D7E7-45D7-8058-B9AFBE5C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EEB"/>
    <w:pPr>
      <w:tabs>
        <w:tab w:val="center" w:pos="4513"/>
        <w:tab w:val="right" w:pos="9026"/>
      </w:tabs>
    </w:pPr>
  </w:style>
  <w:style w:type="character" w:customStyle="1" w:styleId="HeaderChar">
    <w:name w:val="Header Char"/>
    <w:basedOn w:val="DefaultParagraphFont"/>
    <w:link w:val="Header"/>
    <w:uiPriority w:val="99"/>
    <w:rsid w:val="00F82EEB"/>
  </w:style>
  <w:style w:type="paragraph" w:styleId="Footer">
    <w:name w:val="footer"/>
    <w:basedOn w:val="Normal"/>
    <w:link w:val="FooterChar"/>
    <w:uiPriority w:val="99"/>
    <w:unhideWhenUsed/>
    <w:rsid w:val="00F82EEB"/>
    <w:pPr>
      <w:tabs>
        <w:tab w:val="center" w:pos="4513"/>
        <w:tab w:val="right" w:pos="9026"/>
      </w:tabs>
    </w:pPr>
  </w:style>
  <w:style w:type="character" w:customStyle="1" w:styleId="FooterChar">
    <w:name w:val="Footer Char"/>
    <w:basedOn w:val="DefaultParagraphFont"/>
    <w:link w:val="Footer"/>
    <w:uiPriority w:val="99"/>
    <w:rsid w:val="00F82EEB"/>
  </w:style>
  <w:style w:type="paragraph" w:styleId="Revision">
    <w:name w:val="Revision"/>
    <w:hidden/>
    <w:uiPriority w:val="99"/>
    <w:semiHidden/>
    <w:rsid w:val="00A21C2B"/>
  </w:style>
  <w:style w:type="character" w:styleId="CommentReference">
    <w:name w:val="annotation reference"/>
    <w:basedOn w:val="DefaultParagraphFont"/>
    <w:uiPriority w:val="99"/>
    <w:semiHidden/>
    <w:unhideWhenUsed/>
    <w:rsid w:val="00AF15D1"/>
    <w:rPr>
      <w:sz w:val="16"/>
      <w:szCs w:val="16"/>
    </w:rPr>
  </w:style>
  <w:style w:type="paragraph" w:styleId="CommentText">
    <w:name w:val="annotation text"/>
    <w:basedOn w:val="Normal"/>
    <w:link w:val="CommentTextChar"/>
    <w:uiPriority w:val="99"/>
    <w:unhideWhenUsed/>
    <w:rsid w:val="00AF15D1"/>
    <w:rPr>
      <w:sz w:val="20"/>
      <w:szCs w:val="20"/>
    </w:rPr>
  </w:style>
  <w:style w:type="character" w:customStyle="1" w:styleId="CommentTextChar">
    <w:name w:val="Comment Text Char"/>
    <w:basedOn w:val="DefaultParagraphFont"/>
    <w:link w:val="CommentText"/>
    <w:uiPriority w:val="99"/>
    <w:rsid w:val="00AF15D1"/>
    <w:rPr>
      <w:sz w:val="20"/>
      <w:szCs w:val="20"/>
    </w:rPr>
  </w:style>
  <w:style w:type="paragraph" w:styleId="CommentSubject">
    <w:name w:val="annotation subject"/>
    <w:basedOn w:val="CommentText"/>
    <w:next w:val="CommentText"/>
    <w:link w:val="CommentSubjectChar"/>
    <w:uiPriority w:val="99"/>
    <w:semiHidden/>
    <w:unhideWhenUsed/>
    <w:rsid w:val="00AF15D1"/>
    <w:rPr>
      <w:b/>
      <w:bCs/>
    </w:rPr>
  </w:style>
  <w:style w:type="character" w:customStyle="1" w:styleId="CommentSubjectChar">
    <w:name w:val="Comment Subject Char"/>
    <w:basedOn w:val="CommentTextChar"/>
    <w:link w:val="CommentSubject"/>
    <w:uiPriority w:val="99"/>
    <w:semiHidden/>
    <w:rsid w:val="00AF15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ildsafety.gov.au/system/files/2024-04/national-principles-for-child-safe-organisation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hildsafety.gov.au/system/files/2024-05/commonwealth-child-safe-framework-2nd-edition.PDF" TargetMode="External"/><Relationship Id="rId12" Type="http://schemas.openxmlformats.org/officeDocument/2006/relationships/footer" Target="footer1.xm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hildsafety.gov.au/what-we-do/lead-commonwealth-child-safe-framework"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Short document template</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document template</dc:title>
  <dc:creator>Lysons-Smith, Shane</dc:creator>
  <cp:lastModifiedBy>Benfatto, Emma</cp:lastModifiedBy>
  <cp:revision>2</cp:revision>
  <dcterms:created xsi:type="dcterms:W3CDTF">2025-10-28T01:23:00Z</dcterms:created>
  <dcterms:modified xsi:type="dcterms:W3CDTF">2025-10-28T01:23:00Z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5e50d1d9,57b03b17,66ec2a9a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2450df7b,77c13cf1,6e1b6d0c</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2024-11-04T21:38:24Z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80b40e4b-f906-4be2-a8f9-838d3f3b137c</vt:lpwstr>
  </property>
  <property fmtid="{D5CDD505-2E9C-101B-9397-08002B2CF9AE}" pid="14" name="MSIP_Label_933d8be6-3c40-4052-87a2-9c2adcba8759_ContentBits">
    <vt:lpwstr>3</vt:lpwstr>
  </property>
</Properties>
</file>