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0D" w:rsidRPr="00730B0D" w:rsidRDefault="00A2631E" w:rsidP="00730B0D">
      <w:pPr>
        <w:pStyle w:val="Heading1"/>
      </w:pPr>
      <w:r>
        <w:t>ANZRP ANNUAL REPORT</w:t>
      </w:r>
      <w:r w:rsidR="00730B0D">
        <w:t xml:space="preserve"> 2012/13</w:t>
      </w:r>
    </w:p>
    <w:p w:rsidR="00BC3DFE" w:rsidRPr="00730B0D" w:rsidRDefault="00A2534D" w:rsidP="005A5F2F">
      <w:pPr>
        <w:pStyle w:val="Heading1"/>
        <w:spacing w:after="240"/>
      </w:pPr>
      <w:r w:rsidRPr="00730B0D">
        <w:t>Chairman’s Letter to members</w:t>
      </w:r>
    </w:p>
    <w:p w:rsidR="00A2534D" w:rsidRPr="00730B0D" w:rsidRDefault="00A2534D" w:rsidP="00AE4B5C">
      <w:pPr>
        <w:spacing w:after="240" w:line="360" w:lineRule="auto"/>
        <w:rPr>
          <w:rFonts w:ascii="Century Gothic" w:hAnsi="Century Gothic"/>
          <w:sz w:val="20"/>
          <w:szCs w:val="20"/>
        </w:rPr>
      </w:pPr>
      <w:r w:rsidRPr="00730B0D">
        <w:rPr>
          <w:rFonts w:ascii="Century Gothic" w:hAnsi="Century Gothic"/>
          <w:sz w:val="20"/>
          <w:szCs w:val="20"/>
        </w:rPr>
        <w:t>I would like to welcome you to ANZRP’s second Annual Report.</w:t>
      </w:r>
    </w:p>
    <w:p w:rsidR="00A2534D" w:rsidRPr="00730B0D" w:rsidRDefault="00A2534D" w:rsidP="00AE4B5C">
      <w:pPr>
        <w:spacing w:after="240" w:line="360" w:lineRule="auto"/>
        <w:rPr>
          <w:rFonts w:ascii="Century Gothic" w:hAnsi="Century Gothic"/>
          <w:sz w:val="20"/>
          <w:szCs w:val="20"/>
        </w:rPr>
      </w:pPr>
      <w:r w:rsidRPr="00730B0D">
        <w:rPr>
          <w:rFonts w:ascii="Century Gothic" w:hAnsi="Century Gothic"/>
          <w:sz w:val="20"/>
          <w:szCs w:val="20"/>
        </w:rPr>
        <w:t xml:space="preserve">ANZRP is a not for profit, industry-run member body established to: </w:t>
      </w:r>
    </w:p>
    <w:p w:rsidR="00730B0D" w:rsidRDefault="00A2534D" w:rsidP="00AE4B5C">
      <w:pPr>
        <w:pStyle w:val="ListParagraph"/>
        <w:numPr>
          <w:ilvl w:val="0"/>
          <w:numId w:val="1"/>
        </w:numPr>
        <w:spacing w:after="240" w:line="360" w:lineRule="auto"/>
        <w:rPr>
          <w:rFonts w:ascii="Century Gothic" w:hAnsi="Century Gothic"/>
          <w:sz w:val="20"/>
          <w:szCs w:val="20"/>
        </w:rPr>
      </w:pPr>
      <w:r w:rsidRPr="00730B0D">
        <w:rPr>
          <w:rFonts w:ascii="Century Gothic" w:hAnsi="Century Gothic"/>
          <w:sz w:val="20"/>
          <w:szCs w:val="20"/>
        </w:rPr>
        <w:t>provide its members – 68 of Australia’s leading technology importers and manufacturers – with a lean, sustainable arrangement to meet their liability under Product Stewardship legislation</w:t>
      </w:r>
    </w:p>
    <w:p w:rsidR="00A2534D" w:rsidRPr="00730B0D" w:rsidRDefault="00A2534D" w:rsidP="00AE4B5C">
      <w:pPr>
        <w:pStyle w:val="ListParagraph"/>
        <w:numPr>
          <w:ilvl w:val="0"/>
          <w:numId w:val="1"/>
        </w:numPr>
        <w:spacing w:after="240" w:line="360" w:lineRule="auto"/>
        <w:rPr>
          <w:rFonts w:ascii="Century Gothic" w:hAnsi="Century Gothic"/>
          <w:sz w:val="20"/>
          <w:szCs w:val="20"/>
        </w:rPr>
      </w:pPr>
      <w:proofErr w:type="gramStart"/>
      <w:r w:rsidRPr="00730B0D">
        <w:rPr>
          <w:rFonts w:ascii="Century Gothic" w:hAnsi="Century Gothic"/>
          <w:sz w:val="20"/>
          <w:szCs w:val="20"/>
        </w:rPr>
        <w:t>create</w:t>
      </w:r>
      <w:proofErr w:type="gramEnd"/>
      <w:r w:rsidRPr="00730B0D">
        <w:rPr>
          <w:rFonts w:ascii="Century Gothic" w:hAnsi="Century Gothic"/>
          <w:sz w:val="20"/>
          <w:szCs w:val="20"/>
        </w:rPr>
        <w:t xml:space="preserve"> a broader community that collects, processes and safely recycles electronic waste (e-waste) covered by the legislation (Televisions and Computers) for responsible environmental outcomes.</w:t>
      </w:r>
    </w:p>
    <w:p w:rsidR="00A2534D" w:rsidRPr="00730B0D" w:rsidRDefault="00A2534D" w:rsidP="00AE4B5C">
      <w:pPr>
        <w:pStyle w:val="Heading2"/>
        <w:spacing w:after="240"/>
      </w:pPr>
      <w:r w:rsidRPr="00730B0D">
        <w:t>OUR MISSION</w:t>
      </w:r>
    </w:p>
    <w:p w:rsidR="00A2534D" w:rsidRPr="00730B0D" w:rsidRDefault="00A2534D" w:rsidP="00AE4B5C">
      <w:pPr>
        <w:spacing w:after="240" w:line="360" w:lineRule="auto"/>
        <w:rPr>
          <w:rFonts w:ascii="Century Gothic" w:hAnsi="Century Gothic"/>
          <w:sz w:val="20"/>
          <w:szCs w:val="20"/>
        </w:rPr>
      </w:pPr>
      <w:r w:rsidRPr="00730B0D">
        <w:rPr>
          <w:rFonts w:ascii="Century Gothic" w:hAnsi="Century Gothic"/>
          <w:sz w:val="20"/>
          <w:szCs w:val="20"/>
        </w:rPr>
        <w:t xml:space="preserve">Through our national </w:t>
      </w:r>
      <w:proofErr w:type="spellStart"/>
      <w:r w:rsidRPr="00730B0D">
        <w:rPr>
          <w:rFonts w:ascii="Century Gothic" w:hAnsi="Century Gothic"/>
          <w:sz w:val="20"/>
          <w:szCs w:val="20"/>
        </w:rPr>
        <w:t>TechCollect</w:t>
      </w:r>
      <w:proofErr w:type="spellEnd"/>
      <w:r w:rsidRPr="00730B0D">
        <w:rPr>
          <w:rFonts w:ascii="Century Gothic" w:hAnsi="Century Gothic"/>
          <w:sz w:val="20"/>
          <w:szCs w:val="20"/>
        </w:rPr>
        <w:t xml:space="preserve"> program, we aim to provide Australia’s leading industry-backed scheme for e-waste collection and recycling, demonstrating leadership to:</w:t>
      </w:r>
    </w:p>
    <w:p w:rsidR="00730B0D" w:rsidRDefault="00A2534D" w:rsidP="00AE4B5C">
      <w:pPr>
        <w:pStyle w:val="ListParagraph"/>
        <w:numPr>
          <w:ilvl w:val="0"/>
          <w:numId w:val="2"/>
        </w:numPr>
        <w:spacing w:after="240" w:line="360" w:lineRule="auto"/>
        <w:rPr>
          <w:rFonts w:ascii="Century Gothic" w:hAnsi="Century Gothic"/>
          <w:sz w:val="20"/>
          <w:szCs w:val="20"/>
        </w:rPr>
      </w:pPr>
      <w:r w:rsidRPr="00730B0D">
        <w:rPr>
          <w:rFonts w:ascii="Century Gothic" w:hAnsi="Century Gothic"/>
          <w:sz w:val="20"/>
          <w:szCs w:val="20"/>
        </w:rPr>
        <w:t>reduce e-waste contribution to landfill by delivering on collection and recycling targets</w:t>
      </w:r>
    </w:p>
    <w:p w:rsidR="00730B0D" w:rsidRDefault="00A2534D" w:rsidP="00AE4B5C">
      <w:pPr>
        <w:pStyle w:val="ListParagraph"/>
        <w:numPr>
          <w:ilvl w:val="0"/>
          <w:numId w:val="2"/>
        </w:numPr>
        <w:spacing w:after="240" w:line="360" w:lineRule="auto"/>
        <w:rPr>
          <w:rFonts w:ascii="Century Gothic" w:hAnsi="Century Gothic"/>
          <w:sz w:val="20"/>
          <w:szCs w:val="20"/>
        </w:rPr>
      </w:pPr>
      <w:r w:rsidRPr="00730B0D">
        <w:rPr>
          <w:rFonts w:ascii="Century Gothic" w:hAnsi="Century Gothic"/>
          <w:sz w:val="20"/>
          <w:szCs w:val="20"/>
        </w:rPr>
        <w:t>scale operations to drive down collection and recycling costs</w:t>
      </w:r>
    </w:p>
    <w:p w:rsidR="00730B0D" w:rsidRDefault="00A2534D" w:rsidP="00AE4B5C">
      <w:pPr>
        <w:pStyle w:val="ListParagraph"/>
        <w:numPr>
          <w:ilvl w:val="0"/>
          <w:numId w:val="2"/>
        </w:numPr>
        <w:spacing w:after="240" w:line="360" w:lineRule="auto"/>
        <w:rPr>
          <w:rFonts w:ascii="Century Gothic" w:hAnsi="Century Gothic"/>
          <w:sz w:val="20"/>
          <w:szCs w:val="20"/>
        </w:rPr>
      </w:pPr>
      <w:r w:rsidRPr="00730B0D">
        <w:rPr>
          <w:rFonts w:ascii="Century Gothic" w:hAnsi="Century Gothic"/>
          <w:sz w:val="20"/>
          <w:szCs w:val="20"/>
        </w:rPr>
        <w:t>encourage maximum resource recovery from end of life e-waste to capture its commercial and environmental value</w:t>
      </w:r>
    </w:p>
    <w:p w:rsidR="00730B0D" w:rsidRDefault="00A2534D" w:rsidP="00AE4B5C">
      <w:pPr>
        <w:pStyle w:val="ListParagraph"/>
        <w:numPr>
          <w:ilvl w:val="0"/>
          <w:numId w:val="2"/>
        </w:numPr>
        <w:spacing w:after="240" w:line="360" w:lineRule="auto"/>
        <w:rPr>
          <w:rFonts w:ascii="Century Gothic" w:hAnsi="Century Gothic"/>
          <w:sz w:val="20"/>
          <w:szCs w:val="20"/>
        </w:rPr>
      </w:pPr>
      <w:r w:rsidRPr="00730B0D">
        <w:rPr>
          <w:rFonts w:ascii="Century Gothic" w:hAnsi="Century Gothic"/>
          <w:sz w:val="20"/>
          <w:szCs w:val="20"/>
        </w:rPr>
        <w:t xml:space="preserve">provide a free drop off service to households and small businesses </w:t>
      </w:r>
      <w:r w:rsidRPr="00730B0D">
        <w:rPr>
          <w:rFonts w:ascii="Century Gothic" w:hAnsi="Century Gothic"/>
          <w:sz w:val="20"/>
          <w:szCs w:val="20"/>
        </w:rPr>
        <w:br/>
        <w:t>across Australia</w:t>
      </w:r>
    </w:p>
    <w:p w:rsidR="00A2534D" w:rsidRPr="00730B0D" w:rsidRDefault="00A2534D" w:rsidP="00AE4B5C">
      <w:pPr>
        <w:pStyle w:val="ListParagraph"/>
        <w:numPr>
          <w:ilvl w:val="0"/>
          <w:numId w:val="2"/>
        </w:numPr>
        <w:spacing w:after="240" w:line="360" w:lineRule="auto"/>
        <w:rPr>
          <w:rFonts w:ascii="Century Gothic" w:hAnsi="Century Gothic"/>
          <w:sz w:val="20"/>
          <w:szCs w:val="20"/>
        </w:rPr>
      </w:pPr>
      <w:proofErr w:type="gramStart"/>
      <w:r w:rsidRPr="00730B0D">
        <w:rPr>
          <w:rFonts w:ascii="Century Gothic" w:hAnsi="Century Gothic"/>
          <w:sz w:val="20"/>
          <w:szCs w:val="20"/>
        </w:rPr>
        <w:t>engage</w:t>
      </w:r>
      <w:proofErr w:type="gramEnd"/>
      <w:r w:rsidRPr="00730B0D">
        <w:rPr>
          <w:rFonts w:ascii="Century Gothic" w:hAnsi="Century Gothic"/>
          <w:sz w:val="20"/>
          <w:szCs w:val="20"/>
        </w:rPr>
        <w:t xml:space="preserve">, educate and collaborate with stakeholders to drive sustained behavioural change in the community. </w:t>
      </w:r>
    </w:p>
    <w:p w:rsidR="00A2534D" w:rsidRPr="00730B0D" w:rsidRDefault="00A2534D" w:rsidP="00AE4B5C">
      <w:pPr>
        <w:pStyle w:val="Heading2"/>
        <w:spacing w:after="240"/>
      </w:pPr>
      <w:r w:rsidRPr="00730B0D">
        <w:t>HIGHLIGHTS OF 2012/13</w:t>
      </w:r>
    </w:p>
    <w:p w:rsidR="00A2534D" w:rsidRPr="00730B0D" w:rsidRDefault="00A2534D" w:rsidP="00AE4B5C">
      <w:pPr>
        <w:spacing w:after="240" w:line="360" w:lineRule="auto"/>
        <w:rPr>
          <w:rFonts w:ascii="Century Gothic" w:hAnsi="Century Gothic"/>
          <w:sz w:val="20"/>
          <w:szCs w:val="20"/>
        </w:rPr>
      </w:pPr>
      <w:r w:rsidRPr="00730B0D">
        <w:rPr>
          <w:rFonts w:ascii="Century Gothic" w:hAnsi="Century Gothic"/>
          <w:sz w:val="20"/>
          <w:szCs w:val="20"/>
        </w:rPr>
        <w:t>2012/13 has been a hectic but very promising year for our young organisation, in which we consolidated and built upon the important work done in 2011/12:</w:t>
      </w:r>
    </w:p>
    <w:p w:rsidR="00730B0D" w:rsidRDefault="00A2534D" w:rsidP="00AE4B5C">
      <w:pPr>
        <w:pStyle w:val="ListParagraph"/>
        <w:numPr>
          <w:ilvl w:val="0"/>
          <w:numId w:val="3"/>
        </w:numPr>
        <w:spacing w:after="240" w:line="360" w:lineRule="auto"/>
        <w:rPr>
          <w:rFonts w:ascii="Century Gothic" w:hAnsi="Century Gothic"/>
          <w:sz w:val="20"/>
          <w:szCs w:val="20"/>
        </w:rPr>
      </w:pPr>
      <w:r w:rsidRPr="00730B0D">
        <w:rPr>
          <w:rFonts w:ascii="Century Gothic" w:hAnsi="Century Gothic"/>
          <w:sz w:val="20"/>
          <w:szCs w:val="20"/>
        </w:rPr>
        <w:t xml:space="preserve">Our member base is the envy of the industry: we signed over 50% of Australia’s liable parties.  </w:t>
      </w:r>
    </w:p>
    <w:p w:rsidR="00730B0D" w:rsidRDefault="00A2534D" w:rsidP="00AE4B5C">
      <w:pPr>
        <w:pStyle w:val="ListParagraph"/>
        <w:numPr>
          <w:ilvl w:val="0"/>
          <w:numId w:val="3"/>
        </w:numPr>
        <w:spacing w:after="240" w:line="360" w:lineRule="auto"/>
        <w:rPr>
          <w:rFonts w:ascii="Century Gothic" w:hAnsi="Century Gothic"/>
          <w:sz w:val="20"/>
          <w:szCs w:val="20"/>
        </w:rPr>
      </w:pPr>
      <w:r w:rsidRPr="00730B0D">
        <w:rPr>
          <w:rFonts w:ascii="Century Gothic" w:hAnsi="Century Gothic"/>
          <w:sz w:val="20"/>
          <w:szCs w:val="20"/>
        </w:rPr>
        <w:t>We built strong partnerships with our five recycling partners.</w:t>
      </w:r>
    </w:p>
    <w:p w:rsidR="00730B0D" w:rsidRDefault="00A2534D" w:rsidP="00AE4B5C">
      <w:pPr>
        <w:pStyle w:val="ListParagraph"/>
        <w:numPr>
          <w:ilvl w:val="0"/>
          <w:numId w:val="3"/>
        </w:numPr>
        <w:spacing w:after="240" w:line="360" w:lineRule="auto"/>
        <w:rPr>
          <w:rFonts w:ascii="Century Gothic" w:hAnsi="Century Gothic"/>
          <w:sz w:val="20"/>
          <w:szCs w:val="20"/>
        </w:rPr>
      </w:pPr>
      <w:r w:rsidRPr="00730B0D">
        <w:rPr>
          <w:rFonts w:ascii="Century Gothic" w:hAnsi="Century Gothic"/>
          <w:sz w:val="20"/>
          <w:szCs w:val="20"/>
        </w:rPr>
        <w:t xml:space="preserve">We established strong and fruitful relationships with industry associations and other recycling schemes, such as Mobile Muster and ABRI (Australian Battery Recycling Initiative).  </w:t>
      </w:r>
    </w:p>
    <w:p w:rsidR="00730B0D" w:rsidRDefault="00A2534D" w:rsidP="00AE4B5C">
      <w:pPr>
        <w:pStyle w:val="ListParagraph"/>
        <w:numPr>
          <w:ilvl w:val="0"/>
          <w:numId w:val="3"/>
        </w:numPr>
        <w:spacing w:after="240" w:line="360" w:lineRule="auto"/>
        <w:rPr>
          <w:rFonts w:ascii="Century Gothic" w:hAnsi="Century Gothic"/>
          <w:sz w:val="20"/>
          <w:szCs w:val="20"/>
        </w:rPr>
      </w:pPr>
      <w:r w:rsidRPr="00730B0D">
        <w:rPr>
          <w:rFonts w:ascii="Century Gothic" w:hAnsi="Century Gothic"/>
          <w:sz w:val="20"/>
          <w:szCs w:val="20"/>
        </w:rPr>
        <w:t xml:space="preserve">We became a key sponsor of Planet Ark’s RecyclingNearYou.com.au website, an excellent online resource containing information about recycling services for a range of products.  </w:t>
      </w:r>
    </w:p>
    <w:p w:rsidR="00730B0D" w:rsidRDefault="00A2534D" w:rsidP="00AE4B5C">
      <w:pPr>
        <w:pStyle w:val="ListParagraph"/>
        <w:numPr>
          <w:ilvl w:val="0"/>
          <w:numId w:val="3"/>
        </w:numPr>
        <w:spacing w:after="240" w:line="360" w:lineRule="auto"/>
        <w:rPr>
          <w:rFonts w:ascii="Century Gothic" w:hAnsi="Century Gothic"/>
          <w:sz w:val="20"/>
          <w:szCs w:val="20"/>
        </w:rPr>
      </w:pPr>
      <w:r w:rsidRPr="00730B0D">
        <w:rPr>
          <w:rFonts w:ascii="Century Gothic" w:hAnsi="Century Gothic"/>
          <w:sz w:val="20"/>
          <w:szCs w:val="20"/>
        </w:rPr>
        <w:t>We joined the Global Product Stewardship Council to provide a strong and vigorous local voice in international e-waste discussion and developments.</w:t>
      </w:r>
    </w:p>
    <w:p w:rsidR="00730B0D" w:rsidRDefault="00A2534D" w:rsidP="00AE4B5C">
      <w:pPr>
        <w:pStyle w:val="ListParagraph"/>
        <w:numPr>
          <w:ilvl w:val="0"/>
          <w:numId w:val="3"/>
        </w:numPr>
        <w:spacing w:after="240" w:line="360" w:lineRule="auto"/>
        <w:rPr>
          <w:rFonts w:ascii="Century Gothic" w:hAnsi="Century Gothic"/>
          <w:sz w:val="20"/>
          <w:szCs w:val="20"/>
        </w:rPr>
      </w:pPr>
      <w:r w:rsidRPr="00730B0D">
        <w:rPr>
          <w:rFonts w:ascii="Century Gothic" w:hAnsi="Century Gothic"/>
          <w:sz w:val="20"/>
          <w:szCs w:val="20"/>
        </w:rPr>
        <w:t xml:space="preserve">We are delivering </w:t>
      </w:r>
      <w:proofErr w:type="gramStart"/>
      <w:r w:rsidRPr="00730B0D">
        <w:rPr>
          <w:rFonts w:ascii="Century Gothic" w:hAnsi="Century Gothic"/>
          <w:sz w:val="20"/>
          <w:szCs w:val="20"/>
        </w:rPr>
        <w:t>over 90% coverage Australia-wide</w:t>
      </w:r>
      <w:proofErr w:type="gramEnd"/>
      <w:r w:rsidRPr="00730B0D">
        <w:rPr>
          <w:rFonts w:ascii="Century Gothic" w:hAnsi="Century Gothic"/>
          <w:sz w:val="20"/>
          <w:szCs w:val="20"/>
        </w:rPr>
        <w:t xml:space="preserve">.  </w:t>
      </w:r>
    </w:p>
    <w:p w:rsidR="00730B0D" w:rsidRDefault="00A2534D" w:rsidP="00AE4B5C">
      <w:pPr>
        <w:pStyle w:val="ListParagraph"/>
        <w:numPr>
          <w:ilvl w:val="0"/>
          <w:numId w:val="3"/>
        </w:numPr>
        <w:spacing w:after="240" w:line="360" w:lineRule="auto"/>
        <w:rPr>
          <w:rFonts w:ascii="Century Gothic" w:hAnsi="Century Gothic"/>
          <w:sz w:val="20"/>
          <w:szCs w:val="20"/>
        </w:rPr>
      </w:pPr>
      <w:r w:rsidRPr="00730B0D">
        <w:rPr>
          <w:rFonts w:ascii="Century Gothic" w:hAnsi="Century Gothic"/>
          <w:sz w:val="20"/>
          <w:szCs w:val="20"/>
        </w:rPr>
        <w:t xml:space="preserve">Our </w:t>
      </w:r>
      <w:proofErr w:type="spellStart"/>
      <w:r w:rsidRPr="00730B0D">
        <w:rPr>
          <w:rFonts w:ascii="Century Gothic" w:hAnsi="Century Gothic"/>
          <w:sz w:val="20"/>
          <w:szCs w:val="20"/>
        </w:rPr>
        <w:t>TechCollect</w:t>
      </w:r>
      <w:proofErr w:type="spellEnd"/>
      <w:r w:rsidRPr="00730B0D">
        <w:rPr>
          <w:rFonts w:ascii="Century Gothic" w:hAnsi="Century Gothic"/>
          <w:sz w:val="20"/>
          <w:szCs w:val="20"/>
        </w:rPr>
        <w:t xml:space="preserve"> program was awarded a Guinness World Record – a tremendous achievement – for the most consumer electronics collected for recycling in a single week.  </w:t>
      </w:r>
    </w:p>
    <w:p w:rsidR="00730B0D" w:rsidRDefault="00A2534D" w:rsidP="00AE4B5C">
      <w:pPr>
        <w:pStyle w:val="ListParagraph"/>
        <w:numPr>
          <w:ilvl w:val="0"/>
          <w:numId w:val="3"/>
        </w:numPr>
        <w:spacing w:after="240" w:line="360" w:lineRule="auto"/>
        <w:rPr>
          <w:rFonts w:ascii="Century Gothic" w:hAnsi="Century Gothic"/>
          <w:sz w:val="20"/>
          <w:szCs w:val="20"/>
        </w:rPr>
      </w:pPr>
      <w:r w:rsidRPr="00730B0D">
        <w:rPr>
          <w:rFonts w:ascii="Century Gothic" w:hAnsi="Century Gothic"/>
          <w:sz w:val="20"/>
          <w:szCs w:val="20"/>
        </w:rPr>
        <w:t>We carefully managed our costs, to the extent that we are able to credit funds to our members.</w:t>
      </w:r>
    </w:p>
    <w:p w:rsidR="00A2534D" w:rsidRPr="00730B0D" w:rsidRDefault="00A2534D" w:rsidP="00AE4B5C">
      <w:pPr>
        <w:pStyle w:val="ListParagraph"/>
        <w:numPr>
          <w:ilvl w:val="0"/>
          <w:numId w:val="3"/>
        </w:numPr>
        <w:spacing w:after="240" w:line="360" w:lineRule="auto"/>
        <w:rPr>
          <w:rFonts w:ascii="Century Gothic" w:hAnsi="Century Gothic"/>
          <w:sz w:val="20"/>
          <w:szCs w:val="20"/>
        </w:rPr>
      </w:pPr>
      <w:r w:rsidRPr="00730B0D">
        <w:rPr>
          <w:rFonts w:ascii="Century Gothic" w:hAnsi="Century Gothic"/>
          <w:sz w:val="20"/>
          <w:szCs w:val="20"/>
        </w:rPr>
        <w:lastRenderedPageBreak/>
        <w:t xml:space="preserve">Above all, considering the size of Australia, it’s quite mind-boggling to contemplate that we ran collection events from Darwin in the north, to Burnie in the south, and many places in between.  </w:t>
      </w:r>
    </w:p>
    <w:p w:rsidR="00A2534D" w:rsidRPr="00730B0D" w:rsidRDefault="00A2534D" w:rsidP="00AE4B5C">
      <w:pPr>
        <w:pStyle w:val="Heading2"/>
        <w:spacing w:after="240"/>
      </w:pPr>
      <w:r w:rsidRPr="00730B0D">
        <w:t>OUR PEOPLE</w:t>
      </w:r>
    </w:p>
    <w:p w:rsidR="005A5F2F" w:rsidRPr="00730B0D" w:rsidRDefault="00A2534D" w:rsidP="00AE4B5C">
      <w:pPr>
        <w:spacing w:after="240" w:line="360" w:lineRule="auto"/>
        <w:rPr>
          <w:rFonts w:ascii="Century Gothic" w:hAnsi="Century Gothic"/>
          <w:sz w:val="20"/>
          <w:szCs w:val="20"/>
        </w:rPr>
      </w:pPr>
      <w:r w:rsidRPr="00730B0D">
        <w:rPr>
          <w:rFonts w:ascii="Century Gothic" w:hAnsi="Century Gothic"/>
          <w:sz w:val="20"/>
          <w:szCs w:val="20"/>
        </w:rPr>
        <w:t xml:space="preserve">Above all, we achieved great success in the </w:t>
      </w:r>
      <w:proofErr w:type="spellStart"/>
      <w:r w:rsidRPr="00730B0D">
        <w:rPr>
          <w:rFonts w:ascii="Century Gothic" w:hAnsi="Century Gothic"/>
          <w:sz w:val="20"/>
          <w:szCs w:val="20"/>
        </w:rPr>
        <w:t>caliber</w:t>
      </w:r>
      <w:proofErr w:type="spellEnd"/>
      <w:r w:rsidRPr="00730B0D">
        <w:rPr>
          <w:rFonts w:ascii="Century Gothic" w:hAnsi="Century Gothic"/>
          <w:sz w:val="20"/>
          <w:szCs w:val="20"/>
        </w:rPr>
        <w:t xml:space="preserve"> of our people.  Our strong, united Board of Directors has provided invaluable stability and invested its time and expertise.</w:t>
      </w:r>
    </w:p>
    <w:p w:rsidR="00A2534D" w:rsidRPr="00730B0D" w:rsidRDefault="00A2534D" w:rsidP="00AE4B5C">
      <w:pPr>
        <w:spacing w:after="240" w:line="360" w:lineRule="auto"/>
        <w:rPr>
          <w:rFonts w:ascii="Century Gothic" w:hAnsi="Century Gothic"/>
          <w:sz w:val="20"/>
          <w:szCs w:val="20"/>
        </w:rPr>
      </w:pPr>
      <w:r w:rsidRPr="00730B0D">
        <w:rPr>
          <w:rFonts w:ascii="Century Gothic" w:hAnsi="Century Gothic"/>
          <w:sz w:val="20"/>
          <w:szCs w:val="20"/>
        </w:rPr>
        <w:t xml:space="preserve">Driving our success on a day-to-day basis was our CEO Carmel </w:t>
      </w:r>
      <w:proofErr w:type="spellStart"/>
      <w:r w:rsidRPr="00730B0D">
        <w:rPr>
          <w:rFonts w:ascii="Century Gothic" w:hAnsi="Century Gothic"/>
          <w:sz w:val="20"/>
          <w:szCs w:val="20"/>
        </w:rPr>
        <w:t>Dollisson</w:t>
      </w:r>
      <w:proofErr w:type="spellEnd"/>
      <w:r w:rsidRPr="00730B0D">
        <w:rPr>
          <w:rFonts w:ascii="Century Gothic" w:hAnsi="Century Gothic"/>
          <w:sz w:val="20"/>
          <w:szCs w:val="20"/>
        </w:rPr>
        <w:t xml:space="preserve"> and her talented ANZRP team.  On behalf of the Board I would like to thank Carmel for her strong leadership.  The progress made by ANZRP in just twelve months is testament to the work she has done.</w:t>
      </w:r>
    </w:p>
    <w:p w:rsidR="00A2534D" w:rsidRPr="00730B0D" w:rsidRDefault="00A2534D" w:rsidP="00AE4B5C">
      <w:pPr>
        <w:spacing w:after="240" w:line="360" w:lineRule="auto"/>
        <w:rPr>
          <w:rFonts w:ascii="Century Gothic" w:hAnsi="Century Gothic"/>
          <w:sz w:val="20"/>
          <w:szCs w:val="20"/>
        </w:rPr>
      </w:pPr>
      <w:r w:rsidRPr="00730B0D">
        <w:rPr>
          <w:rFonts w:ascii="Century Gothic" w:hAnsi="Century Gothic"/>
          <w:sz w:val="20"/>
          <w:szCs w:val="20"/>
        </w:rPr>
        <w:t>Finally I must acknowledge the support and encouragement of our members.  It is only with their involvement that we are able to fulfil our objective of delivering a lean, sound and responsible e-waste recycling solution that helps to protect and preserve our environment.  It is an objective that we can all be proud of.</w:t>
      </w:r>
    </w:p>
    <w:p w:rsidR="00A2534D" w:rsidRPr="00730B0D" w:rsidRDefault="00A2534D" w:rsidP="00730B0D">
      <w:pPr>
        <w:spacing w:line="360" w:lineRule="auto"/>
        <w:rPr>
          <w:rFonts w:ascii="Century Gothic" w:hAnsi="Century Gothic"/>
          <w:sz w:val="20"/>
          <w:szCs w:val="20"/>
        </w:rPr>
      </w:pPr>
    </w:p>
    <w:p w:rsidR="00A2534D" w:rsidRPr="00730B0D" w:rsidRDefault="00A2534D" w:rsidP="00730B0D">
      <w:pPr>
        <w:spacing w:line="360" w:lineRule="auto"/>
        <w:rPr>
          <w:rFonts w:ascii="Century Gothic" w:hAnsi="Century Gothic"/>
          <w:sz w:val="20"/>
          <w:szCs w:val="20"/>
        </w:rPr>
      </w:pPr>
      <w:r w:rsidRPr="008A0854">
        <w:rPr>
          <w:rFonts w:ascii="Century Gothic" w:hAnsi="Century Gothic"/>
          <w:b/>
          <w:sz w:val="20"/>
          <w:szCs w:val="20"/>
        </w:rPr>
        <w:t>Mark Mackay</w:t>
      </w:r>
      <w:r w:rsidRPr="00730B0D">
        <w:rPr>
          <w:rFonts w:ascii="Century Gothic" w:hAnsi="Century Gothic"/>
          <w:sz w:val="20"/>
          <w:szCs w:val="20"/>
        </w:rPr>
        <w:br/>
        <w:t>Chairman ANZRP</w:t>
      </w:r>
    </w:p>
    <w:p w:rsidR="00A2534D" w:rsidRPr="00730B0D" w:rsidRDefault="00A2534D" w:rsidP="00730B0D">
      <w:pPr>
        <w:spacing w:line="360" w:lineRule="auto"/>
        <w:rPr>
          <w:rFonts w:ascii="Century Gothic" w:hAnsi="Century Gothic"/>
          <w:sz w:val="20"/>
          <w:szCs w:val="20"/>
        </w:rPr>
      </w:pPr>
      <w:r w:rsidRPr="00730B0D">
        <w:rPr>
          <w:rFonts w:ascii="Century Gothic" w:hAnsi="Century Gothic"/>
          <w:sz w:val="20"/>
          <w:szCs w:val="20"/>
        </w:rPr>
        <w:br w:type="page"/>
      </w:r>
    </w:p>
    <w:p w:rsidR="00A2534D" w:rsidRPr="00730B0D" w:rsidRDefault="00A2534D" w:rsidP="005A5F2F">
      <w:pPr>
        <w:pStyle w:val="Heading1"/>
        <w:spacing w:after="240"/>
      </w:pPr>
      <w:r w:rsidRPr="00730B0D">
        <w:lastRenderedPageBreak/>
        <w:t>Chief Executive Officer’s Report</w:t>
      </w:r>
    </w:p>
    <w:p w:rsidR="00A2534D" w:rsidRPr="00730B0D" w:rsidRDefault="00A2534D" w:rsidP="005A5F2F">
      <w:pPr>
        <w:spacing w:after="240" w:line="360" w:lineRule="auto"/>
        <w:rPr>
          <w:rFonts w:ascii="Century Gothic" w:hAnsi="Century Gothic"/>
          <w:sz w:val="20"/>
          <w:szCs w:val="20"/>
        </w:rPr>
      </w:pPr>
      <w:r w:rsidRPr="00730B0D">
        <w:rPr>
          <w:rFonts w:ascii="Century Gothic" w:hAnsi="Century Gothic"/>
          <w:sz w:val="20"/>
          <w:szCs w:val="20"/>
        </w:rPr>
        <w:t xml:space="preserve">I am delighted to report that ANZRP has made great strides in its vision to create a community that </w:t>
      </w:r>
      <w:proofErr w:type="gramStart"/>
      <w:r w:rsidRPr="00730B0D">
        <w:rPr>
          <w:rFonts w:ascii="Century Gothic" w:hAnsi="Century Gothic"/>
          <w:sz w:val="20"/>
          <w:szCs w:val="20"/>
        </w:rPr>
        <w:t>collects,</w:t>
      </w:r>
      <w:proofErr w:type="gramEnd"/>
      <w:r w:rsidRPr="00730B0D">
        <w:rPr>
          <w:rFonts w:ascii="Century Gothic" w:hAnsi="Century Gothic"/>
          <w:sz w:val="20"/>
          <w:szCs w:val="20"/>
        </w:rPr>
        <w:t xml:space="preserve"> processes and safely recycles electronic waste for responsible environmental outcomes.  And all of this activity culminated in us achieving a Guinness World Record.  We are, according to Guinness, “officially amazing”!</w:t>
      </w:r>
    </w:p>
    <w:p w:rsidR="00A2534D" w:rsidRPr="00730B0D" w:rsidRDefault="00A2534D" w:rsidP="005A5F2F">
      <w:pPr>
        <w:pStyle w:val="Heading2"/>
        <w:spacing w:after="240"/>
      </w:pPr>
      <w:r w:rsidRPr="00730B0D">
        <w:t>THE YEAR IN REVIEW</w:t>
      </w:r>
    </w:p>
    <w:p w:rsidR="00A2534D" w:rsidRPr="00730B0D" w:rsidRDefault="00A2534D" w:rsidP="005A5F2F">
      <w:pPr>
        <w:spacing w:after="240" w:line="360" w:lineRule="auto"/>
        <w:rPr>
          <w:rFonts w:ascii="Century Gothic" w:hAnsi="Century Gothic"/>
          <w:sz w:val="20"/>
          <w:szCs w:val="20"/>
        </w:rPr>
      </w:pPr>
      <w:r w:rsidRPr="00730B0D">
        <w:rPr>
          <w:rFonts w:ascii="Century Gothic" w:hAnsi="Century Gothic"/>
          <w:sz w:val="20"/>
          <w:szCs w:val="20"/>
        </w:rPr>
        <w:t xml:space="preserve">It has been a busy, challenging, but also exhilarating year, with gratifying results and </w:t>
      </w:r>
      <w:proofErr w:type="gramStart"/>
      <w:r w:rsidRPr="00730B0D">
        <w:rPr>
          <w:rFonts w:ascii="Century Gothic" w:hAnsi="Century Gothic"/>
          <w:sz w:val="20"/>
          <w:szCs w:val="20"/>
        </w:rPr>
        <w:t xml:space="preserve">many invaluable </w:t>
      </w:r>
      <w:proofErr w:type="spellStart"/>
      <w:r w:rsidRPr="00730B0D">
        <w:rPr>
          <w:rFonts w:ascii="Century Gothic" w:hAnsi="Century Gothic"/>
          <w:sz w:val="20"/>
          <w:szCs w:val="20"/>
        </w:rPr>
        <w:t>learnings</w:t>
      </w:r>
      <w:proofErr w:type="spellEnd"/>
      <w:proofErr w:type="gramEnd"/>
      <w:r w:rsidRPr="00730B0D">
        <w:rPr>
          <w:rFonts w:ascii="Century Gothic" w:hAnsi="Century Gothic"/>
          <w:sz w:val="20"/>
          <w:szCs w:val="20"/>
        </w:rPr>
        <w:t xml:space="preserve"> to inform our future operations.  While we were challenged by the external operating environment in a new and largely unknown market, we have developed the foundations for a sustainable program to drive success into future years.  </w:t>
      </w:r>
    </w:p>
    <w:p w:rsidR="00A2534D" w:rsidRPr="00730B0D" w:rsidRDefault="00A2534D" w:rsidP="005A5F2F">
      <w:pPr>
        <w:spacing w:after="240" w:line="360" w:lineRule="auto"/>
        <w:rPr>
          <w:rFonts w:ascii="Century Gothic" w:hAnsi="Century Gothic"/>
          <w:sz w:val="20"/>
          <w:szCs w:val="20"/>
        </w:rPr>
      </w:pPr>
      <w:r w:rsidRPr="00730B0D">
        <w:rPr>
          <w:rFonts w:ascii="Century Gothic" w:hAnsi="Century Gothic"/>
          <w:sz w:val="20"/>
          <w:szCs w:val="20"/>
        </w:rPr>
        <w:t xml:space="preserve">It is timely to reflect on where we were a year ago, as a newly incorporated entity that had just gained approval from the Federal Government as a Co-regulatory Arrangement (CRA).  The model we adopted was that of the European Recycling Platform (ERP), a not for profit industry scheme which has been widely successful.  </w:t>
      </w:r>
    </w:p>
    <w:p w:rsidR="00A2534D" w:rsidRPr="00730B0D" w:rsidRDefault="00A2534D" w:rsidP="005A5F2F">
      <w:pPr>
        <w:spacing w:after="240" w:line="360" w:lineRule="auto"/>
        <w:rPr>
          <w:rFonts w:ascii="Century Gothic" w:hAnsi="Century Gothic"/>
          <w:sz w:val="20"/>
          <w:szCs w:val="20"/>
        </w:rPr>
      </w:pPr>
      <w:r w:rsidRPr="00730B0D">
        <w:rPr>
          <w:rFonts w:ascii="Century Gothic" w:hAnsi="Century Gothic"/>
          <w:sz w:val="20"/>
          <w:szCs w:val="20"/>
        </w:rPr>
        <w:t>With a working group made up of Canon, Apple and HP, and an Interim Board from Canon, Toshiba, Lenovo and Panasonic, we set course to deliver on the industry model and establish the best practice benchmark.</w:t>
      </w:r>
    </w:p>
    <w:p w:rsidR="00A2534D" w:rsidRPr="00730B0D" w:rsidRDefault="00711759" w:rsidP="005A5F2F">
      <w:pPr>
        <w:pStyle w:val="Heading2"/>
        <w:spacing w:after="240"/>
      </w:pPr>
      <w:r w:rsidRPr="00730B0D">
        <w:t>CHALLENGES</w:t>
      </w:r>
    </w:p>
    <w:p w:rsidR="00A2534D" w:rsidRPr="00730B0D" w:rsidRDefault="00A2534D" w:rsidP="005A5F2F">
      <w:pPr>
        <w:spacing w:after="240" w:line="360" w:lineRule="auto"/>
        <w:rPr>
          <w:rFonts w:ascii="Century Gothic" w:hAnsi="Century Gothic"/>
          <w:sz w:val="20"/>
          <w:szCs w:val="20"/>
        </w:rPr>
      </w:pPr>
      <w:r w:rsidRPr="00730B0D">
        <w:rPr>
          <w:rFonts w:ascii="Century Gothic" w:hAnsi="Century Gothic"/>
          <w:sz w:val="20"/>
          <w:szCs w:val="20"/>
        </w:rPr>
        <w:t>In a start-up company, new challenges arise almost on a daily basis.  I’m happy to say that our ANZRP team tackled each and every new challenge with relish and determination, gaining much insight in the process:</w:t>
      </w:r>
    </w:p>
    <w:p w:rsidR="00730B0D" w:rsidRDefault="00A2534D" w:rsidP="00730B0D">
      <w:pPr>
        <w:pStyle w:val="ListParagraph"/>
        <w:numPr>
          <w:ilvl w:val="0"/>
          <w:numId w:val="4"/>
        </w:numPr>
        <w:spacing w:line="360" w:lineRule="auto"/>
        <w:rPr>
          <w:rFonts w:ascii="Century Gothic" w:hAnsi="Century Gothic"/>
          <w:sz w:val="20"/>
          <w:szCs w:val="20"/>
        </w:rPr>
      </w:pPr>
      <w:r w:rsidRPr="00730B0D">
        <w:rPr>
          <w:rStyle w:val="Heading3Char"/>
        </w:rPr>
        <w:t>The competitive environment.</w:t>
      </w:r>
      <w:r w:rsidRPr="00730B0D">
        <w:rPr>
          <w:rFonts w:ascii="Century Gothic" w:hAnsi="Century Gothic"/>
          <w:sz w:val="20"/>
          <w:szCs w:val="20"/>
        </w:rPr>
        <w:t xml:space="preserve">  By the end of 2012/13 there were five different CRAs under the National Television and Computer Recycling Scheme, each working towards the same objective of securing members, though </w:t>
      </w:r>
      <w:proofErr w:type="spellStart"/>
      <w:r w:rsidRPr="00730B0D">
        <w:rPr>
          <w:rFonts w:ascii="Century Gothic" w:hAnsi="Century Gothic"/>
          <w:sz w:val="20"/>
          <w:szCs w:val="20"/>
        </w:rPr>
        <w:t>TechCollect</w:t>
      </w:r>
      <w:proofErr w:type="spellEnd"/>
      <w:r w:rsidRPr="00730B0D">
        <w:rPr>
          <w:rFonts w:ascii="Century Gothic" w:hAnsi="Century Gothic"/>
          <w:sz w:val="20"/>
          <w:szCs w:val="20"/>
        </w:rPr>
        <w:t xml:space="preserve"> remained the only not for profit, industry-for-industry model.</w:t>
      </w:r>
    </w:p>
    <w:p w:rsidR="00730B0D" w:rsidRDefault="00A2534D" w:rsidP="00730B0D">
      <w:pPr>
        <w:pStyle w:val="ListParagraph"/>
        <w:numPr>
          <w:ilvl w:val="0"/>
          <w:numId w:val="4"/>
        </w:numPr>
        <w:spacing w:line="360" w:lineRule="auto"/>
        <w:rPr>
          <w:rFonts w:ascii="Century Gothic" w:hAnsi="Century Gothic"/>
          <w:sz w:val="20"/>
          <w:szCs w:val="20"/>
        </w:rPr>
      </w:pPr>
      <w:r w:rsidRPr="00730B0D">
        <w:rPr>
          <w:rStyle w:val="Heading3Char"/>
        </w:rPr>
        <w:t>A lack of history in local e-waste recycling.</w:t>
      </w:r>
      <w:r w:rsidRPr="00730B0D">
        <w:rPr>
          <w:rFonts w:ascii="Century Gothic" w:hAnsi="Century Gothic"/>
          <w:sz w:val="20"/>
          <w:szCs w:val="20"/>
        </w:rPr>
        <w:t xml:space="preserve">  There was little reliable information on the number of liable parties, consumer interest in dropping off product for recycling, the volume or mix of available e-waste, or the will</w:t>
      </w:r>
      <w:r w:rsidR="00730B0D">
        <w:rPr>
          <w:rFonts w:ascii="Century Gothic" w:hAnsi="Century Gothic"/>
          <w:sz w:val="20"/>
          <w:szCs w:val="20"/>
        </w:rPr>
        <w:t xml:space="preserve">ingness of local government to </w:t>
      </w:r>
      <w:r w:rsidRPr="00730B0D">
        <w:rPr>
          <w:rFonts w:ascii="Century Gothic" w:hAnsi="Century Gothic"/>
          <w:sz w:val="20"/>
          <w:szCs w:val="20"/>
        </w:rPr>
        <w:t>work with CRAs.  We were pioneers in a new field.</w:t>
      </w:r>
    </w:p>
    <w:p w:rsidR="00730B0D" w:rsidRDefault="00A2534D" w:rsidP="00730B0D">
      <w:pPr>
        <w:pStyle w:val="ListParagraph"/>
        <w:numPr>
          <w:ilvl w:val="0"/>
          <w:numId w:val="4"/>
        </w:numPr>
        <w:spacing w:line="360" w:lineRule="auto"/>
        <w:rPr>
          <w:rFonts w:ascii="Century Gothic" w:hAnsi="Century Gothic"/>
          <w:sz w:val="20"/>
          <w:szCs w:val="20"/>
        </w:rPr>
      </w:pPr>
      <w:r w:rsidRPr="00730B0D">
        <w:rPr>
          <w:rStyle w:val="Heading3Char"/>
        </w:rPr>
        <w:t>The potential for over-collection.</w:t>
      </w:r>
      <w:r w:rsidRPr="00730B0D">
        <w:rPr>
          <w:rFonts w:ascii="Century Gothic" w:hAnsi="Century Gothic"/>
          <w:sz w:val="20"/>
          <w:szCs w:val="20"/>
        </w:rPr>
        <w:t xml:space="preserve">  Coinciding with our formation, Australia was in the midst of the analogue-to-digital switch and a collection event in the Australian Capital Territory had netted well over a thousand tonnes of product – far beyond expectations.</w:t>
      </w:r>
    </w:p>
    <w:p w:rsidR="00730B0D" w:rsidRDefault="00A2534D" w:rsidP="00730B0D">
      <w:pPr>
        <w:pStyle w:val="ListParagraph"/>
        <w:numPr>
          <w:ilvl w:val="0"/>
          <w:numId w:val="4"/>
        </w:numPr>
        <w:spacing w:line="360" w:lineRule="auto"/>
        <w:rPr>
          <w:rFonts w:ascii="Century Gothic" w:hAnsi="Century Gothic"/>
          <w:sz w:val="20"/>
          <w:szCs w:val="20"/>
        </w:rPr>
      </w:pPr>
      <w:r w:rsidRPr="00730B0D">
        <w:rPr>
          <w:rStyle w:val="Heading3Char"/>
        </w:rPr>
        <w:t>No mandated recycling standard.</w:t>
      </w:r>
      <w:r w:rsidRPr="00730B0D">
        <w:rPr>
          <w:rFonts w:ascii="Century Gothic" w:hAnsi="Century Gothic"/>
          <w:sz w:val="20"/>
          <w:szCs w:val="20"/>
        </w:rPr>
        <w:t xml:space="preserve">  Each of the CRAs adopted different strategies for meeting targets, as the Scheme did not yet mandate a recycling standard or set a required level of material to be recovered from collected e-waste.  As a result, there was not a level playing field.</w:t>
      </w:r>
    </w:p>
    <w:p w:rsidR="00730B0D" w:rsidRDefault="00A2534D" w:rsidP="00730B0D">
      <w:pPr>
        <w:pStyle w:val="ListParagraph"/>
        <w:numPr>
          <w:ilvl w:val="0"/>
          <w:numId w:val="4"/>
        </w:numPr>
        <w:spacing w:line="360" w:lineRule="auto"/>
        <w:rPr>
          <w:rFonts w:ascii="Century Gothic" w:hAnsi="Century Gothic"/>
          <w:sz w:val="20"/>
          <w:szCs w:val="20"/>
        </w:rPr>
      </w:pPr>
      <w:r w:rsidRPr="00730B0D">
        <w:rPr>
          <w:rStyle w:val="Heading3Char"/>
        </w:rPr>
        <w:t>Price wars.</w:t>
      </w:r>
      <w:r w:rsidRPr="00730B0D">
        <w:rPr>
          <w:rFonts w:ascii="Century Gothic" w:hAnsi="Century Gothic"/>
          <w:sz w:val="20"/>
          <w:szCs w:val="20"/>
        </w:rPr>
        <w:t xml:space="preserve"> A price-competitive member drive resulted in cost becoming a key driver in program selection: in some cases the only driver.  </w:t>
      </w:r>
    </w:p>
    <w:p w:rsidR="00730B0D" w:rsidRDefault="00A2534D" w:rsidP="00730B0D">
      <w:pPr>
        <w:pStyle w:val="ListParagraph"/>
        <w:numPr>
          <w:ilvl w:val="0"/>
          <w:numId w:val="4"/>
        </w:numPr>
        <w:spacing w:line="360" w:lineRule="auto"/>
        <w:rPr>
          <w:rFonts w:ascii="Century Gothic" w:hAnsi="Century Gothic"/>
          <w:sz w:val="20"/>
          <w:szCs w:val="20"/>
        </w:rPr>
      </w:pPr>
      <w:r w:rsidRPr="00730B0D">
        <w:rPr>
          <w:rStyle w:val="Heading3Char"/>
        </w:rPr>
        <w:lastRenderedPageBreak/>
        <w:t>The waste arising calculation.</w:t>
      </w:r>
      <w:r w:rsidRPr="00730B0D">
        <w:rPr>
          <w:rFonts w:ascii="Century Gothic" w:hAnsi="Century Gothic"/>
          <w:sz w:val="20"/>
          <w:szCs w:val="20"/>
        </w:rPr>
        <w:t xml:space="preserve">  Our research into how Australia’s top companies deal with end-of-life IT product supported our view that the IT waste calculation in the regulations did not appropriately take into account product that is legitimately shipped off-shore for further use.  </w:t>
      </w:r>
    </w:p>
    <w:p w:rsidR="00A2534D" w:rsidRDefault="00A2534D" w:rsidP="00730B0D">
      <w:pPr>
        <w:pStyle w:val="ListParagraph"/>
        <w:numPr>
          <w:ilvl w:val="0"/>
          <w:numId w:val="4"/>
        </w:numPr>
        <w:spacing w:line="360" w:lineRule="auto"/>
        <w:rPr>
          <w:rFonts w:ascii="Century Gothic" w:hAnsi="Century Gothic"/>
          <w:sz w:val="20"/>
          <w:szCs w:val="20"/>
        </w:rPr>
      </w:pPr>
      <w:r w:rsidRPr="00730B0D">
        <w:rPr>
          <w:rStyle w:val="Heading3Char"/>
        </w:rPr>
        <w:t>IT vs. TVs – managing the balance.</w:t>
      </w:r>
      <w:r w:rsidRPr="00730B0D">
        <w:rPr>
          <w:rFonts w:ascii="Century Gothic" w:hAnsi="Century Gothic"/>
          <w:sz w:val="20"/>
          <w:szCs w:val="20"/>
        </w:rPr>
        <w:t xml:space="preserve">  Very early we identified that the e-waste stream was 70%+ TVs – an over-representation against our targets.  We found that the public wanted to drop off old TVs in high numbers and that the Scheme’s initial recycling targets did not appear to reflect the e-waste stream in the market, as indicated by the graph (Fig. 1) below.  This created an IT volume shortfall.</w:t>
      </w:r>
    </w:p>
    <w:p w:rsidR="005A5F2F" w:rsidRDefault="005A5F2F" w:rsidP="005A5F2F">
      <w:pPr>
        <w:pStyle w:val="ListParagraph"/>
        <w:spacing w:line="360" w:lineRule="auto"/>
        <w:rPr>
          <w:rFonts w:ascii="Century Gothic" w:hAnsi="Century Gothic"/>
          <w:sz w:val="20"/>
          <w:szCs w:val="20"/>
        </w:rPr>
      </w:pPr>
    </w:p>
    <w:p w:rsidR="00730B0D" w:rsidRPr="00730B0D" w:rsidRDefault="008A0854" w:rsidP="00730B0D">
      <w:pPr>
        <w:spacing w:line="360" w:lineRule="auto"/>
        <w:rPr>
          <w:rFonts w:ascii="Century Gothic" w:hAnsi="Century Gothic"/>
          <w:sz w:val="20"/>
          <w:szCs w:val="20"/>
        </w:rPr>
      </w:pPr>
      <w:r>
        <w:rPr>
          <w:rFonts w:ascii="Century Gothic" w:hAnsi="Century Gothic"/>
          <w:sz w:val="20"/>
          <w:szCs w:val="20"/>
        </w:rPr>
        <w:t xml:space="preserve">                              </w:t>
      </w:r>
      <w:r w:rsidR="005A5F2F">
        <w:rPr>
          <w:rFonts w:ascii="Century Gothic" w:hAnsi="Century Gothic"/>
          <w:sz w:val="20"/>
          <w:szCs w:val="20"/>
        </w:rPr>
        <w:t xml:space="preserve">           </w:t>
      </w:r>
      <w:r w:rsidR="00730B0D">
        <w:rPr>
          <w:rFonts w:ascii="Century Gothic" w:hAnsi="Century Gothic"/>
          <w:noProof/>
          <w:sz w:val="20"/>
          <w:szCs w:val="20"/>
          <w:lang w:eastAsia="en-AU"/>
        </w:rPr>
        <w:drawing>
          <wp:inline distT="0" distB="0" distL="0" distR="0">
            <wp:extent cx="3905250" cy="3646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 SCHEME RECYCLING TARGETS VS. WASTE Stream.jp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09134" cy="3649995"/>
                    </a:xfrm>
                    <a:prstGeom prst="rect">
                      <a:avLst/>
                    </a:prstGeom>
                  </pic:spPr>
                </pic:pic>
              </a:graphicData>
            </a:graphic>
          </wp:inline>
        </w:drawing>
      </w:r>
    </w:p>
    <w:p w:rsidR="00A2534D" w:rsidRPr="00730B0D" w:rsidRDefault="00A2534D" w:rsidP="005A5F2F">
      <w:pPr>
        <w:spacing w:after="240" w:line="360" w:lineRule="auto"/>
        <w:rPr>
          <w:rFonts w:ascii="Century Gothic" w:hAnsi="Century Gothic"/>
          <w:sz w:val="20"/>
          <w:szCs w:val="20"/>
        </w:rPr>
      </w:pPr>
      <w:r w:rsidRPr="00730B0D">
        <w:rPr>
          <w:rFonts w:ascii="Century Gothic" w:hAnsi="Century Gothic"/>
          <w:sz w:val="20"/>
          <w:szCs w:val="20"/>
        </w:rPr>
        <w:br w:type="page"/>
      </w:r>
    </w:p>
    <w:p w:rsidR="00A2534D" w:rsidRPr="00730B0D" w:rsidRDefault="00711759" w:rsidP="005A5F2F">
      <w:pPr>
        <w:pStyle w:val="Heading2"/>
        <w:spacing w:after="240"/>
      </w:pPr>
      <w:r w:rsidRPr="00730B0D">
        <w:lastRenderedPageBreak/>
        <w:t>ACHIEVEMENTS</w:t>
      </w:r>
    </w:p>
    <w:p w:rsidR="00A2534D" w:rsidRPr="00730B0D" w:rsidRDefault="00A2534D" w:rsidP="005A5F2F">
      <w:pPr>
        <w:spacing w:line="360" w:lineRule="auto"/>
        <w:rPr>
          <w:rFonts w:ascii="Century Gothic" w:hAnsi="Century Gothic"/>
          <w:sz w:val="20"/>
          <w:szCs w:val="20"/>
        </w:rPr>
      </w:pPr>
      <w:r w:rsidRPr="00730B0D">
        <w:rPr>
          <w:rFonts w:ascii="Century Gothic" w:hAnsi="Century Gothic"/>
          <w:sz w:val="20"/>
          <w:szCs w:val="20"/>
        </w:rPr>
        <w:t>In such a new and largely unknown market, we achieved great success in many areas:</w:t>
      </w:r>
    </w:p>
    <w:p w:rsidR="00730B0D" w:rsidRDefault="00A2534D" w:rsidP="00730B0D">
      <w:pPr>
        <w:pStyle w:val="ListParagraph"/>
        <w:numPr>
          <w:ilvl w:val="0"/>
          <w:numId w:val="5"/>
        </w:numPr>
        <w:spacing w:line="360" w:lineRule="auto"/>
        <w:rPr>
          <w:rFonts w:ascii="Century Gothic" w:hAnsi="Century Gothic"/>
          <w:sz w:val="20"/>
          <w:szCs w:val="20"/>
        </w:rPr>
      </w:pPr>
      <w:r w:rsidRPr="00730B0D">
        <w:rPr>
          <w:rStyle w:val="Heading3Char"/>
        </w:rPr>
        <w:t>Members.</w:t>
      </w:r>
      <w:r w:rsidRPr="00730B0D">
        <w:rPr>
          <w:rFonts w:ascii="Century Gothic" w:hAnsi="Century Gothic"/>
          <w:sz w:val="20"/>
          <w:szCs w:val="20"/>
        </w:rPr>
        <w:t xml:space="preserve">  Our membership drive – based on industry for industry, not for profit, sustainable recycling – surpassed our expectations, securing over 50% of liable parties by volume.  The majority of members were in the Computer class: ANZRP held 80% of the computer target and 14% of the </w:t>
      </w:r>
      <w:r w:rsidRPr="00730B0D">
        <w:rPr>
          <w:rFonts w:ascii="Century Gothic" w:hAnsi="Century Gothic"/>
          <w:sz w:val="20"/>
          <w:szCs w:val="20"/>
        </w:rPr>
        <w:br/>
        <w:t xml:space="preserve">TV target.  </w:t>
      </w:r>
    </w:p>
    <w:p w:rsidR="00730B0D" w:rsidRDefault="00A2534D" w:rsidP="00730B0D">
      <w:pPr>
        <w:pStyle w:val="ListParagraph"/>
        <w:numPr>
          <w:ilvl w:val="0"/>
          <w:numId w:val="5"/>
        </w:numPr>
        <w:spacing w:line="360" w:lineRule="auto"/>
        <w:rPr>
          <w:rFonts w:ascii="Century Gothic" w:hAnsi="Century Gothic"/>
          <w:sz w:val="20"/>
          <w:szCs w:val="20"/>
        </w:rPr>
      </w:pPr>
      <w:r w:rsidRPr="00730B0D">
        <w:rPr>
          <w:rStyle w:val="Heading3Char"/>
        </w:rPr>
        <w:t>Services to members.</w:t>
      </w:r>
      <w:r w:rsidRPr="00730B0D">
        <w:rPr>
          <w:rFonts w:ascii="Century Gothic" w:hAnsi="Century Gothic"/>
          <w:sz w:val="20"/>
          <w:szCs w:val="20"/>
        </w:rPr>
        <w:t xml:space="preserve">  We delivered a number of membership initiatives including regular newsletters and forums; and provided guidance and support to members on matters relating to the regulations.</w:t>
      </w:r>
    </w:p>
    <w:p w:rsidR="00730B0D" w:rsidRDefault="00A2534D" w:rsidP="00730B0D">
      <w:pPr>
        <w:pStyle w:val="ListParagraph"/>
        <w:numPr>
          <w:ilvl w:val="0"/>
          <w:numId w:val="5"/>
        </w:numPr>
        <w:spacing w:line="360" w:lineRule="auto"/>
        <w:rPr>
          <w:rFonts w:ascii="Century Gothic" w:hAnsi="Century Gothic"/>
          <w:sz w:val="20"/>
          <w:szCs w:val="20"/>
        </w:rPr>
      </w:pPr>
      <w:r w:rsidRPr="00730B0D">
        <w:rPr>
          <w:rStyle w:val="Heading3Char"/>
        </w:rPr>
        <w:t>Leadership in compliance.</w:t>
      </w:r>
      <w:r w:rsidRPr="00730B0D">
        <w:rPr>
          <w:rFonts w:ascii="Century Gothic" w:hAnsi="Century Gothic"/>
          <w:sz w:val="20"/>
          <w:szCs w:val="20"/>
        </w:rPr>
        <w:t xml:space="preserve">  We placed the highest importance on standards and workplace health and safety.  Working with Environmental Resources Management (ERM), we audited our five preferred recyclers – and all passed.</w:t>
      </w:r>
    </w:p>
    <w:p w:rsidR="00730B0D" w:rsidRDefault="00A2534D" w:rsidP="00730B0D">
      <w:pPr>
        <w:pStyle w:val="ListParagraph"/>
        <w:numPr>
          <w:ilvl w:val="0"/>
          <w:numId w:val="5"/>
        </w:numPr>
        <w:spacing w:line="360" w:lineRule="auto"/>
        <w:rPr>
          <w:rFonts w:ascii="Century Gothic" w:hAnsi="Century Gothic"/>
          <w:sz w:val="20"/>
          <w:szCs w:val="20"/>
        </w:rPr>
      </w:pPr>
      <w:r w:rsidRPr="00730B0D">
        <w:rPr>
          <w:rStyle w:val="Heading3Char"/>
        </w:rPr>
        <w:t>Leadership in recycling processes.</w:t>
      </w:r>
      <w:r w:rsidRPr="00730B0D">
        <w:rPr>
          <w:rFonts w:ascii="Century Gothic" w:hAnsi="Century Gothic"/>
          <w:sz w:val="20"/>
          <w:szCs w:val="20"/>
        </w:rPr>
        <w:t xml:space="preserve">  We mandated the objective of a 90% recovery of materials, including fully treating leaded glass, which adds significantly to our costs but is consistent with our objective to achieve a program that delivers safe and responsible environmental outcomes.  </w:t>
      </w:r>
    </w:p>
    <w:p w:rsidR="00730B0D" w:rsidRDefault="00A2534D" w:rsidP="00730B0D">
      <w:pPr>
        <w:pStyle w:val="ListParagraph"/>
        <w:numPr>
          <w:ilvl w:val="0"/>
          <w:numId w:val="5"/>
        </w:numPr>
        <w:spacing w:line="360" w:lineRule="auto"/>
        <w:rPr>
          <w:rFonts w:ascii="Century Gothic" w:hAnsi="Century Gothic"/>
          <w:sz w:val="20"/>
          <w:szCs w:val="20"/>
        </w:rPr>
      </w:pPr>
      <w:r w:rsidRPr="00730B0D">
        <w:rPr>
          <w:rStyle w:val="Heading3Char"/>
        </w:rPr>
        <w:t>Strong partnerships.</w:t>
      </w:r>
      <w:r w:rsidRPr="00730B0D">
        <w:rPr>
          <w:rFonts w:ascii="Century Gothic" w:hAnsi="Century Gothic"/>
          <w:sz w:val="20"/>
          <w:szCs w:val="20"/>
        </w:rPr>
        <w:t xml:space="preserve">  We developed deep and sustainable partnerships with environmentally sound local governments and waste management companies that provide easy community access and a steady flow of e-waste volume.  We provided our partners with multiple levels of support, from collection units to transport logistics and marketing activity. </w:t>
      </w:r>
    </w:p>
    <w:p w:rsidR="00730B0D" w:rsidRDefault="00A2534D" w:rsidP="00730B0D">
      <w:pPr>
        <w:pStyle w:val="ListParagraph"/>
        <w:numPr>
          <w:ilvl w:val="0"/>
          <w:numId w:val="5"/>
        </w:numPr>
        <w:spacing w:line="360" w:lineRule="auto"/>
        <w:rPr>
          <w:rFonts w:ascii="Century Gothic" w:hAnsi="Century Gothic"/>
          <w:sz w:val="20"/>
          <w:szCs w:val="20"/>
        </w:rPr>
      </w:pPr>
      <w:r w:rsidRPr="00730B0D">
        <w:rPr>
          <w:rStyle w:val="Heading3Char"/>
        </w:rPr>
        <w:t>Strong community service, education and awareness.</w:t>
      </w:r>
      <w:r w:rsidRPr="00730B0D">
        <w:rPr>
          <w:rFonts w:ascii="Century Gothic" w:hAnsi="Century Gothic"/>
          <w:sz w:val="20"/>
          <w:szCs w:val="20"/>
        </w:rPr>
        <w:t xml:space="preserve"> Our network of collection partners pr</w:t>
      </w:r>
      <w:r w:rsidR="00730B0D">
        <w:rPr>
          <w:rFonts w:ascii="Century Gothic" w:hAnsi="Century Gothic"/>
          <w:sz w:val="20"/>
          <w:szCs w:val="20"/>
        </w:rPr>
        <w:t xml:space="preserve">ovides environmentally sound – </w:t>
      </w:r>
      <w:r w:rsidRPr="00730B0D">
        <w:rPr>
          <w:rFonts w:ascii="Century Gothic" w:hAnsi="Century Gothic"/>
          <w:sz w:val="20"/>
          <w:szCs w:val="20"/>
        </w:rPr>
        <w:t>and free – drop-off points to the community; and we are spreading awareness of the program and the importance of e-waste recycling.</w:t>
      </w:r>
    </w:p>
    <w:p w:rsidR="00730B0D" w:rsidRDefault="00A2534D" w:rsidP="00730B0D">
      <w:pPr>
        <w:pStyle w:val="ListParagraph"/>
        <w:numPr>
          <w:ilvl w:val="0"/>
          <w:numId w:val="5"/>
        </w:numPr>
        <w:spacing w:line="360" w:lineRule="auto"/>
        <w:rPr>
          <w:rFonts w:ascii="Century Gothic" w:hAnsi="Century Gothic"/>
          <w:sz w:val="20"/>
          <w:szCs w:val="20"/>
        </w:rPr>
      </w:pPr>
      <w:r w:rsidRPr="00730B0D">
        <w:rPr>
          <w:rStyle w:val="Heading3Char"/>
        </w:rPr>
        <w:t>Advocacy.</w:t>
      </w:r>
      <w:r w:rsidRPr="00730B0D">
        <w:rPr>
          <w:rFonts w:ascii="Century Gothic" w:hAnsi="Century Gothic"/>
          <w:sz w:val="20"/>
          <w:szCs w:val="20"/>
        </w:rPr>
        <w:t xml:space="preserve"> We deepened our advocacy initiatives on behalf of members, sharing our expertise and insights with the regulatory team, which has been open to feedback on the Scheme in its formative year.  </w:t>
      </w:r>
    </w:p>
    <w:p w:rsidR="00730B0D" w:rsidRDefault="00A2534D" w:rsidP="00730B0D">
      <w:pPr>
        <w:pStyle w:val="ListParagraph"/>
        <w:numPr>
          <w:ilvl w:val="0"/>
          <w:numId w:val="5"/>
        </w:numPr>
        <w:spacing w:line="360" w:lineRule="auto"/>
        <w:rPr>
          <w:rFonts w:ascii="Century Gothic" w:hAnsi="Century Gothic"/>
          <w:sz w:val="20"/>
          <w:szCs w:val="20"/>
        </w:rPr>
      </w:pPr>
      <w:r w:rsidRPr="00730B0D">
        <w:rPr>
          <w:rStyle w:val="Heading3Char"/>
        </w:rPr>
        <w:t xml:space="preserve">Amendments to the regulations. </w:t>
      </w:r>
      <w:r w:rsidRPr="00730B0D">
        <w:rPr>
          <w:rFonts w:ascii="Century Gothic" w:hAnsi="Century Gothic"/>
          <w:sz w:val="20"/>
          <w:szCs w:val="20"/>
        </w:rPr>
        <w:t xml:space="preserve"> Advocacy extends to action: we demonstrated to the Regulator that the available waste stream would not deliver sufficient computer volume to meet targets, and secured an amendment to the regulations, moving from two separate targets to a single target from 1 July 2013.  </w:t>
      </w:r>
    </w:p>
    <w:p w:rsidR="00730B0D" w:rsidRDefault="00A2534D" w:rsidP="00730B0D">
      <w:pPr>
        <w:pStyle w:val="ListParagraph"/>
        <w:numPr>
          <w:ilvl w:val="0"/>
          <w:numId w:val="5"/>
        </w:numPr>
        <w:spacing w:line="360" w:lineRule="auto"/>
        <w:rPr>
          <w:rFonts w:ascii="Century Gothic" w:hAnsi="Century Gothic"/>
          <w:sz w:val="20"/>
          <w:szCs w:val="20"/>
        </w:rPr>
      </w:pPr>
      <w:r w:rsidRPr="00730B0D">
        <w:rPr>
          <w:rStyle w:val="Heading3Char"/>
        </w:rPr>
        <w:t>Strong program management.</w:t>
      </w:r>
      <w:r w:rsidRPr="00730B0D">
        <w:rPr>
          <w:rFonts w:ascii="Century Gothic" w:hAnsi="Century Gothic"/>
          <w:sz w:val="20"/>
          <w:szCs w:val="20"/>
        </w:rPr>
        <w:t xml:space="preserve">  With no initial e-waste collection experience in-house, we appointed </w:t>
      </w:r>
      <w:proofErr w:type="spellStart"/>
      <w:r w:rsidRPr="00730B0D">
        <w:rPr>
          <w:rFonts w:ascii="Century Gothic" w:hAnsi="Century Gothic"/>
          <w:sz w:val="20"/>
          <w:szCs w:val="20"/>
        </w:rPr>
        <w:t>Infoactiv</w:t>
      </w:r>
      <w:proofErr w:type="spellEnd"/>
      <w:r w:rsidRPr="00730B0D">
        <w:rPr>
          <w:rFonts w:ascii="Century Gothic" w:hAnsi="Century Gothic"/>
          <w:sz w:val="20"/>
          <w:szCs w:val="20"/>
        </w:rPr>
        <w:t xml:space="preserve"> as our Program Manager for the first year, while paving the way for in-house management from October 2013.</w:t>
      </w:r>
    </w:p>
    <w:p w:rsidR="00730B0D" w:rsidRDefault="00A2534D" w:rsidP="00730B0D">
      <w:pPr>
        <w:pStyle w:val="ListParagraph"/>
        <w:numPr>
          <w:ilvl w:val="0"/>
          <w:numId w:val="5"/>
        </w:numPr>
        <w:spacing w:line="360" w:lineRule="auto"/>
        <w:rPr>
          <w:rFonts w:ascii="Century Gothic" w:hAnsi="Century Gothic"/>
          <w:sz w:val="20"/>
          <w:szCs w:val="20"/>
        </w:rPr>
      </w:pPr>
      <w:r w:rsidRPr="00730B0D">
        <w:rPr>
          <w:rStyle w:val="Heading3Char"/>
        </w:rPr>
        <w:t>Driving volume and meeting reasonable access targets.</w:t>
      </w:r>
      <w:r w:rsidRPr="00730B0D">
        <w:rPr>
          <w:rFonts w:ascii="Century Gothic" w:hAnsi="Century Gothic"/>
          <w:sz w:val="20"/>
          <w:szCs w:val="20"/>
        </w:rPr>
        <w:t xml:space="preserve"> We have plans to meet the reasonable access target due 31 December 2013.  We over-achieved the TV volume target and, carrying the remaining computer volume target over to 2013/14, had achieved it by September 2013. </w:t>
      </w:r>
    </w:p>
    <w:p w:rsidR="005A5F2F" w:rsidRPr="00963658" w:rsidRDefault="00A2534D" w:rsidP="00B92A62">
      <w:pPr>
        <w:pStyle w:val="ListParagraph"/>
        <w:numPr>
          <w:ilvl w:val="0"/>
          <w:numId w:val="5"/>
        </w:numPr>
        <w:spacing w:line="360" w:lineRule="auto"/>
        <w:rPr>
          <w:rFonts w:ascii="Century Gothic" w:hAnsi="Century Gothic"/>
          <w:sz w:val="20"/>
          <w:szCs w:val="20"/>
        </w:rPr>
      </w:pPr>
      <w:r w:rsidRPr="00730B0D">
        <w:rPr>
          <w:rStyle w:val="Heading3Char"/>
        </w:rPr>
        <w:t>A strong financial position.</w:t>
      </w:r>
      <w:r w:rsidRPr="00730B0D">
        <w:rPr>
          <w:rFonts w:ascii="Century Gothic" w:hAnsi="Century Gothic"/>
          <w:sz w:val="20"/>
          <w:szCs w:val="20"/>
        </w:rPr>
        <w:t xml:space="preserve">  We have begun building a financially sustainable organisation and at the close of 2012/13 were in a strong financial position, having delivered the program under the forecast cost (taking into account the computer volume shortfall and making a provision for the shortfall to be fully recycled in 2013/14).   </w:t>
      </w:r>
      <w:r w:rsidR="00F87D6F" w:rsidRPr="005A5F2F">
        <w:rPr>
          <w:rFonts w:ascii="Century Gothic" w:hAnsi="Century Gothic"/>
          <w:sz w:val="20"/>
          <w:szCs w:val="20"/>
        </w:rPr>
        <w:br w:type="page"/>
      </w:r>
    </w:p>
    <w:p w:rsidR="00F87D6F" w:rsidRPr="00730B0D" w:rsidRDefault="00F87D6F" w:rsidP="005A5F2F">
      <w:pPr>
        <w:pStyle w:val="Heading2"/>
        <w:spacing w:after="240"/>
      </w:pPr>
      <w:r w:rsidRPr="00730B0D">
        <w:lastRenderedPageBreak/>
        <w:t>THE YEAR AHEAD</w:t>
      </w:r>
    </w:p>
    <w:p w:rsidR="00F87D6F" w:rsidRPr="00730B0D" w:rsidRDefault="00F87D6F" w:rsidP="005A5F2F">
      <w:pPr>
        <w:spacing w:after="240" w:line="360" w:lineRule="auto"/>
        <w:rPr>
          <w:rFonts w:ascii="Century Gothic" w:hAnsi="Century Gothic"/>
          <w:sz w:val="20"/>
          <w:szCs w:val="20"/>
        </w:rPr>
      </w:pPr>
      <w:r w:rsidRPr="00730B0D">
        <w:rPr>
          <w:rFonts w:ascii="Century Gothic" w:hAnsi="Century Gothic"/>
          <w:sz w:val="20"/>
          <w:szCs w:val="20"/>
        </w:rPr>
        <w:t xml:space="preserve">Though our focus here is on 2012/13, I would be remiss in not mentioning how all of our hard work through the year provided the groundwork for key developments in 2013/14, in </w:t>
      </w:r>
      <w:r w:rsidR="00C16748">
        <w:rPr>
          <w:rFonts w:ascii="Century Gothic" w:hAnsi="Century Gothic"/>
          <w:sz w:val="20"/>
          <w:szCs w:val="20"/>
        </w:rPr>
        <w:t xml:space="preserve">both </w:t>
      </w:r>
      <w:r w:rsidRPr="00730B0D">
        <w:rPr>
          <w:rFonts w:ascii="Century Gothic" w:hAnsi="Century Gothic"/>
          <w:sz w:val="20"/>
          <w:szCs w:val="20"/>
        </w:rPr>
        <w:t>operations and</w:t>
      </w:r>
      <w:r w:rsidR="00C16748">
        <w:rPr>
          <w:rFonts w:ascii="Century Gothic" w:hAnsi="Century Gothic"/>
          <w:sz w:val="20"/>
          <w:szCs w:val="20"/>
        </w:rPr>
        <w:t xml:space="preserve"> marketing</w:t>
      </w:r>
      <w:r w:rsidRPr="00730B0D">
        <w:rPr>
          <w:rFonts w:ascii="Century Gothic" w:hAnsi="Century Gothic"/>
          <w:sz w:val="20"/>
          <w:szCs w:val="20"/>
        </w:rPr>
        <w:t>:</w:t>
      </w:r>
    </w:p>
    <w:p w:rsidR="00B92A62" w:rsidRDefault="00F87D6F" w:rsidP="00730B0D">
      <w:pPr>
        <w:pStyle w:val="ListParagraph"/>
        <w:numPr>
          <w:ilvl w:val="0"/>
          <w:numId w:val="6"/>
        </w:numPr>
        <w:spacing w:line="360" w:lineRule="auto"/>
        <w:rPr>
          <w:rFonts w:ascii="Century Gothic" w:hAnsi="Century Gothic"/>
          <w:sz w:val="20"/>
          <w:szCs w:val="20"/>
        </w:rPr>
      </w:pPr>
      <w:r w:rsidRPr="00B92A62">
        <w:rPr>
          <w:rStyle w:val="Heading3Char"/>
        </w:rPr>
        <w:t>Bringing program management in-house.</w:t>
      </w:r>
      <w:r w:rsidRPr="00B92A62">
        <w:rPr>
          <w:rFonts w:ascii="Century Gothic" w:hAnsi="Century Gothic"/>
          <w:sz w:val="20"/>
          <w:szCs w:val="20"/>
        </w:rPr>
        <w:t xml:space="preserve"> Our expanding team will manage the enormous, and tremendously exciting, task of building and managing our relationships with permanent collection and event partners, logistics providers and recyclers.  </w:t>
      </w:r>
    </w:p>
    <w:p w:rsidR="00B92A62" w:rsidRDefault="00F87D6F" w:rsidP="005A5F2F">
      <w:pPr>
        <w:pStyle w:val="ListParagraph"/>
        <w:numPr>
          <w:ilvl w:val="0"/>
          <w:numId w:val="6"/>
        </w:numPr>
        <w:spacing w:after="240" w:line="360" w:lineRule="auto"/>
        <w:rPr>
          <w:rFonts w:ascii="Century Gothic" w:hAnsi="Century Gothic"/>
          <w:sz w:val="20"/>
          <w:szCs w:val="20"/>
        </w:rPr>
      </w:pPr>
      <w:r w:rsidRPr="00B92A62">
        <w:rPr>
          <w:rStyle w:val="Heading3Char"/>
        </w:rPr>
        <w:t xml:space="preserve">Building the brand.  </w:t>
      </w:r>
      <w:r w:rsidRPr="00B92A62">
        <w:rPr>
          <w:rFonts w:ascii="Century Gothic" w:hAnsi="Century Gothic"/>
          <w:sz w:val="20"/>
          <w:szCs w:val="20"/>
        </w:rPr>
        <w:t xml:space="preserve">We will continue to focus on major event strategies, alongside consistent ongoing local area and national activity.  The year ahead will also include an ongoing review of our educational offering. </w:t>
      </w:r>
    </w:p>
    <w:p w:rsidR="00F87D6F" w:rsidRPr="00730B0D" w:rsidRDefault="00F87D6F" w:rsidP="005A5F2F">
      <w:pPr>
        <w:spacing w:after="240" w:line="360" w:lineRule="auto"/>
        <w:rPr>
          <w:rFonts w:ascii="Century Gothic" w:hAnsi="Century Gothic"/>
          <w:sz w:val="20"/>
          <w:szCs w:val="20"/>
        </w:rPr>
      </w:pPr>
      <w:r w:rsidRPr="00B92A62">
        <w:rPr>
          <w:rFonts w:ascii="Century Gothic" w:hAnsi="Century Gothic"/>
          <w:sz w:val="20"/>
          <w:szCs w:val="20"/>
        </w:rPr>
        <w:t xml:space="preserve">Our ambition, in 2013/14, is to ensure that the </w:t>
      </w:r>
      <w:proofErr w:type="spellStart"/>
      <w:r w:rsidRPr="00B92A62">
        <w:rPr>
          <w:rFonts w:ascii="Century Gothic" w:hAnsi="Century Gothic"/>
          <w:sz w:val="20"/>
          <w:szCs w:val="20"/>
        </w:rPr>
        <w:t>TechCollect</w:t>
      </w:r>
      <w:proofErr w:type="spellEnd"/>
      <w:r w:rsidRPr="00B92A62">
        <w:rPr>
          <w:rFonts w:ascii="Century Gothic" w:hAnsi="Century Gothic"/>
          <w:sz w:val="20"/>
          <w:szCs w:val="20"/>
        </w:rPr>
        <w:t xml:space="preserve"> brand is synonymous with e-waste recycling in Australia, and that we remain the leading sustainable CRA.</w:t>
      </w:r>
    </w:p>
    <w:p w:rsidR="00F87D6F" w:rsidRPr="00730B0D" w:rsidRDefault="00F87D6F" w:rsidP="005A5F2F">
      <w:pPr>
        <w:pStyle w:val="Heading2"/>
        <w:spacing w:after="240"/>
      </w:pPr>
      <w:r w:rsidRPr="00730B0D">
        <w:t>THANK YOU</w:t>
      </w:r>
    </w:p>
    <w:p w:rsidR="00F87D6F" w:rsidRPr="00730B0D" w:rsidRDefault="00F87D6F" w:rsidP="005A5F2F">
      <w:pPr>
        <w:spacing w:after="240" w:line="360" w:lineRule="auto"/>
        <w:rPr>
          <w:rFonts w:ascii="Century Gothic" w:hAnsi="Century Gothic"/>
          <w:sz w:val="20"/>
          <w:szCs w:val="20"/>
        </w:rPr>
      </w:pPr>
      <w:r w:rsidRPr="00730B0D">
        <w:rPr>
          <w:rFonts w:ascii="Century Gothic" w:hAnsi="Century Gothic"/>
          <w:sz w:val="20"/>
          <w:szCs w:val="20"/>
        </w:rPr>
        <w:t>Over the last year we have received enthusiastic encouragement, advice, cooperation and participation from many peop</w:t>
      </w:r>
      <w:r w:rsidR="00C16748">
        <w:rPr>
          <w:rFonts w:ascii="Century Gothic" w:hAnsi="Century Gothic"/>
          <w:sz w:val="20"/>
          <w:szCs w:val="20"/>
        </w:rPr>
        <w:t xml:space="preserve">le.  I would particularly like </w:t>
      </w:r>
      <w:r w:rsidRPr="00730B0D">
        <w:rPr>
          <w:rFonts w:ascii="Century Gothic" w:hAnsi="Century Gothic"/>
          <w:sz w:val="20"/>
          <w:szCs w:val="20"/>
        </w:rPr>
        <w:t>to thank the following:</w:t>
      </w:r>
    </w:p>
    <w:p w:rsidR="00B92A62" w:rsidRDefault="00F87D6F" w:rsidP="00730B0D">
      <w:pPr>
        <w:pStyle w:val="ListParagraph"/>
        <w:numPr>
          <w:ilvl w:val="0"/>
          <w:numId w:val="7"/>
        </w:numPr>
        <w:spacing w:line="360" w:lineRule="auto"/>
        <w:rPr>
          <w:rFonts w:ascii="Century Gothic" w:hAnsi="Century Gothic"/>
          <w:sz w:val="20"/>
          <w:szCs w:val="20"/>
        </w:rPr>
      </w:pPr>
      <w:r w:rsidRPr="00B92A62">
        <w:rPr>
          <w:rFonts w:ascii="Century Gothic" w:hAnsi="Century Gothic"/>
          <w:sz w:val="20"/>
          <w:szCs w:val="20"/>
        </w:rPr>
        <w:t xml:space="preserve">The stakeholders who provided guidance and support in the start-up phase – the AIIA, Australian Industry Group and our overseas friends at the ERP, ENE </w:t>
      </w:r>
      <w:proofErr w:type="spellStart"/>
      <w:r w:rsidRPr="00B92A62">
        <w:rPr>
          <w:rFonts w:ascii="Century Gothic" w:hAnsi="Century Gothic"/>
          <w:sz w:val="20"/>
          <w:szCs w:val="20"/>
        </w:rPr>
        <w:t>EcologyNet</w:t>
      </w:r>
      <w:proofErr w:type="spellEnd"/>
      <w:r w:rsidRPr="00B92A62">
        <w:rPr>
          <w:rFonts w:ascii="Century Gothic" w:hAnsi="Century Gothic"/>
          <w:sz w:val="20"/>
          <w:szCs w:val="20"/>
        </w:rPr>
        <w:t xml:space="preserve"> Europe and CESA</w:t>
      </w:r>
    </w:p>
    <w:p w:rsidR="00B92A62" w:rsidRDefault="00F87D6F" w:rsidP="00730B0D">
      <w:pPr>
        <w:pStyle w:val="ListParagraph"/>
        <w:numPr>
          <w:ilvl w:val="0"/>
          <w:numId w:val="7"/>
        </w:numPr>
        <w:spacing w:line="360" w:lineRule="auto"/>
        <w:rPr>
          <w:rFonts w:ascii="Century Gothic" w:hAnsi="Century Gothic"/>
          <w:sz w:val="20"/>
          <w:szCs w:val="20"/>
        </w:rPr>
      </w:pPr>
      <w:proofErr w:type="spellStart"/>
      <w:r w:rsidRPr="00B92A62">
        <w:rPr>
          <w:rFonts w:ascii="Century Gothic" w:hAnsi="Century Gothic"/>
          <w:sz w:val="20"/>
          <w:szCs w:val="20"/>
        </w:rPr>
        <w:t>Infoactiv</w:t>
      </w:r>
      <w:proofErr w:type="spellEnd"/>
      <w:r w:rsidRPr="00B92A62">
        <w:rPr>
          <w:rFonts w:ascii="Century Gothic" w:hAnsi="Century Gothic"/>
          <w:sz w:val="20"/>
          <w:szCs w:val="20"/>
        </w:rPr>
        <w:t>, for providing sound establishment services as our Program Manager, and their own suppliers</w:t>
      </w:r>
    </w:p>
    <w:p w:rsidR="00B92A62" w:rsidRDefault="00F87D6F" w:rsidP="00730B0D">
      <w:pPr>
        <w:pStyle w:val="ListParagraph"/>
        <w:numPr>
          <w:ilvl w:val="0"/>
          <w:numId w:val="7"/>
        </w:numPr>
        <w:spacing w:line="360" w:lineRule="auto"/>
        <w:rPr>
          <w:rFonts w:ascii="Century Gothic" w:hAnsi="Century Gothic"/>
          <w:sz w:val="20"/>
          <w:szCs w:val="20"/>
        </w:rPr>
      </w:pPr>
      <w:r w:rsidRPr="00B92A62">
        <w:rPr>
          <w:rFonts w:ascii="Century Gothic" w:hAnsi="Century Gothic"/>
          <w:sz w:val="20"/>
          <w:szCs w:val="20"/>
        </w:rPr>
        <w:t>Our service providers, for providing the benefit of their various fields of expertise so that we could achieve best practice in everything we did</w:t>
      </w:r>
    </w:p>
    <w:p w:rsidR="00B92A62" w:rsidRDefault="00F87D6F" w:rsidP="00730B0D">
      <w:pPr>
        <w:pStyle w:val="ListParagraph"/>
        <w:numPr>
          <w:ilvl w:val="0"/>
          <w:numId w:val="7"/>
        </w:numPr>
        <w:spacing w:line="360" w:lineRule="auto"/>
        <w:rPr>
          <w:rFonts w:ascii="Century Gothic" w:hAnsi="Century Gothic"/>
          <w:sz w:val="20"/>
          <w:szCs w:val="20"/>
        </w:rPr>
      </w:pPr>
      <w:r w:rsidRPr="00B92A62">
        <w:rPr>
          <w:rFonts w:ascii="Century Gothic" w:hAnsi="Century Gothic"/>
          <w:sz w:val="20"/>
          <w:szCs w:val="20"/>
        </w:rPr>
        <w:t>Our advisers at the Department of Sustainability, Environment, Water, People and Communities, for their guidance and support to our mission</w:t>
      </w:r>
    </w:p>
    <w:p w:rsidR="00B92A62" w:rsidRDefault="00F87D6F" w:rsidP="00730B0D">
      <w:pPr>
        <w:pStyle w:val="ListParagraph"/>
        <w:numPr>
          <w:ilvl w:val="0"/>
          <w:numId w:val="7"/>
        </w:numPr>
        <w:spacing w:line="360" w:lineRule="auto"/>
        <w:rPr>
          <w:rFonts w:ascii="Century Gothic" w:hAnsi="Century Gothic"/>
          <w:sz w:val="20"/>
          <w:szCs w:val="20"/>
        </w:rPr>
      </w:pPr>
      <w:r w:rsidRPr="00B92A62">
        <w:rPr>
          <w:rFonts w:ascii="Century Gothic" w:hAnsi="Century Gothic"/>
          <w:sz w:val="20"/>
          <w:szCs w:val="20"/>
        </w:rPr>
        <w:t>Our collection partners and recyclers who were, quite simply, absolutely critical to our efforts</w:t>
      </w:r>
    </w:p>
    <w:p w:rsidR="00B92A62" w:rsidRDefault="00F87D6F" w:rsidP="00730B0D">
      <w:pPr>
        <w:pStyle w:val="ListParagraph"/>
        <w:numPr>
          <w:ilvl w:val="0"/>
          <w:numId w:val="7"/>
        </w:numPr>
        <w:spacing w:line="360" w:lineRule="auto"/>
        <w:rPr>
          <w:rFonts w:ascii="Century Gothic" w:hAnsi="Century Gothic"/>
          <w:sz w:val="20"/>
          <w:szCs w:val="20"/>
        </w:rPr>
      </w:pPr>
      <w:r w:rsidRPr="00B92A62">
        <w:rPr>
          <w:rFonts w:ascii="Century Gothic" w:hAnsi="Century Gothic"/>
          <w:sz w:val="20"/>
          <w:szCs w:val="20"/>
        </w:rPr>
        <w:t>The Board, for providing immeasurable support and an extraordinary level of expertise across the business</w:t>
      </w:r>
    </w:p>
    <w:p w:rsidR="00F87D6F" w:rsidRPr="00B92A62" w:rsidRDefault="00F87D6F" w:rsidP="005A5F2F">
      <w:pPr>
        <w:pStyle w:val="ListParagraph"/>
        <w:numPr>
          <w:ilvl w:val="0"/>
          <w:numId w:val="7"/>
        </w:numPr>
        <w:spacing w:after="240" w:line="360" w:lineRule="auto"/>
        <w:rPr>
          <w:rFonts w:ascii="Century Gothic" w:hAnsi="Century Gothic"/>
          <w:sz w:val="20"/>
          <w:szCs w:val="20"/>
        </w:rPr>
      </w:pPr>
      <w:r w:rsidRPr="00B92A62">
        <w:rPr>
          <w:rFonts w:ascii="Century Gothic" w:hAnsi="Century Gothic"/>
          <w:sz w:val="20"/>
          <w:szCs w:val="20"/>
        </w:rPr>
        <w:t>Our members – ANZRP exists because of their faith in us to deliver a professional operation to fulfil their obligations and provide a high standard community service</w:t>
      </w:r>
    </w:p>
    <w:p w:rsidR="00F87D6F" w:rsidRPr="00730B0D" w:rsidRDefault="00F87D6F" w:rsidP="005A5F2F">
      <w:pPr>
        <w:spacing w:after="240" w:line="360" w:lineRule="auto"/>
        <w:rPr>
          <w:rFonts w:ascii="Century Gothic" w:hAnsi="Century Gothic"/>
          <w:sz w:val="20"/>
          <w:szCs w:val="20"/>
        </w:rPr>
      </w:pPr>
      <w:r w:rsidRPr="00730B0D">
        <w:rPr>
          <w:rFonts w:ascii="Century Gothic" w:hAnsi="Century Gothic"/>
          <w:sz w:val="20"/>
          <w:szCs w:val="20"/>
        </w:rPr>
        <w:t xml:space="preserve">And finally, to my ANZRP team, I thank you for your exceptional efforts in 2012/13.  You have capably and patiently managed challenges large and small to assist us in making enormous progress over the </w:t>
      </w:r>
      <w:r w:rsidRPr="00730B0D">
        <w:rPr>
          <w:rFonts w:ascii="Century Gothic" w:hAnsi="Century Gothic"/>
          <w:sz w:val="20"/>
          <w:szCs w:val="20"/>
        </w:rPr>
        <w:br/>
        <w:t>last year.</w:t>
      </w:r>
    </w:p>
    <w:p w:rsidR="00F87D6F" w:rsidRPr="00730B0D" w:rsidRDefault="00F87D6F" w:rsidP="005A5F2F">
      <w:pPr>
        <w:spacing w:after="240" w:line="360" w:lineRule="auto"/>
        <w:rPr>
          <w:rFonts w:ascii="Century Gothic" w:hAnsi="Century Gothic"/>
          <w:sz w:val="20"/>
          <w:szCs w:val="20"/>
        </w:rPr>
      </w:pPr>
      <w:r w:rsidRPr="00730B0D">
        <w:rPr>
          <w:rFonts w:ascii="Century Gothic" w:hAnsi="Century Gothic"/>
          <w:sz w:val="20"/>
          <w:szCs w:val="20"/>
        </w:rPr>
        <w:t>For me, it is a privilege to be able to lead ANZRP with such worthy objectives, and I’m very proud of what we have all achieved together so far.  I look forward to an exciting 2013/14.  Thank you.</w:t>
      </w:r>
    </w:p>
    <w:p w:rsidR="00711759" w:rsidRPr="008A0854" w:rsidRDefault="007572EE" w:rsidP="00730B0D">
      <w:pPr>
        <w:spacing w:line="360" w:lineRule="auto"/>
        <w:rPr>
          <w:rFonts w:ascii="Century Gothic" w:hAnsi="Century Gothic"/>
          <w:b/>
          <w:sz w:val="20"/>
          <w:szCs w:val="20"/>
        </w:rPr>
      </w:pPr>
      <w:r w:rsidRPr="008A0854">
        <w:rPr>
          <w:rFonts w:ascii="Century Gothic" w:hAnsi="Century Gothic"/>
          <w:b/>
          <w:sz w:val="20"/>
          <w:szCs w:val="20"/>
        </w:rPr>
        <w:t xml:space="preserve">Carmel </w:t>
      </w:r>
      <w:proofErr w:type="spellStart"/>
      <w:r w:rsidRPr="008A0854">
        <w:rPr>
          <w:rFonts w:ascii="Century Gothic" w:hAnsi="Century Gothic"/>
          <w:b/>
          <w:sz w:val="20"/>
          <w:szCs w:val="20"/>
        </w:rPr>
        <w:t>Dollisson</w:t>
      </w:r>
      <w:proofErr w:type="spellEnd"/>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CEO ANZRP</w:t>
      </w:r>
    </w:p>
    <w:p w:rsidR="003D1141" w:rsidRDefault="00F87D6F" w:rsidP="007572EE">
      <w:pPr>
        <w:pStyle w:val="Heading1"/>
        <w:spacing w:after="240"/>
      </w:pPr>
      <w:r w:rsidRPr="00730B0D">
        <w:lastRenderedPageBreak/>
        <w:t>TECHCOLLECT PROGRAM AND MARKETING SUMMARY</w:t>
      </w:r>
    </w:p>
    <w:p w:rsidR="00F87D6F" w:rsidRPr="00730B0D" w:rsidRDefault="00F87D6F" w:rsidP="007572EE">
      <w:pPr>
        <w:spacing w:after="240" w:line="360" w:lineRule="auto"/>
        <w:rPr>
          <w:rFonts w:ascii="Century Gothic" w:hAnsi="Century Gothic"/>
          <w:sz w:val="20"/>
          <w:szCs w:val="20"/>
        </w:rPr>
      </w:pPr>
      <w:r w:rsidRPr="00730B0D">
        <w:rPr>
          <w:rFonts w:ascii="Century Gothic" w:hAnsi="Century Gothic"/>
          <w:sz w:val="20"/>
          <w:szCs w:val="20"/>
        </w:rPr>
        <w:t>In its first full year of operations, ANZRP has established the foundations for a strong and sustainable ongoing program, driving effective operational and marketing strategies to support our objectives.</w:t>
      </w:r>
    </w:p>
    <w:p w:rsidR="003D1141" w:rsidRDefault="00F87D6F" w:rsidP="007572EE">
      <w:pPr>
        <w:spacing w:after="240" w:line="360" w:lineRule="auto"/>
        <w:rPr>
          <w:rFonts w:ascii="Century Gothic" w:hAnsi="Century Gothic"/>
          <w:sz w:val="20"/>
          <w:szCs w:val="20"/>
        </w:rPr>
      </w:pPr>
      <w:r w:rsidRPr="00730B0D">
        <w:rPr>
          <w:rFonts w:ascii="Century Gothic" w:hAnsi="Century Gothic"/>
          <w:sz w:val="20"/>
          <w:szCs w:val="20"/>
        </w:rPr>
        <w:t xml:space="preserve">The building blocks underpinning the successful outcomes for the </w:t>
      </w:r>
      <w:proofErr w:type="spellStart"/>
      <w:r w:rsidRPr="00730B0D">
        <w:rPr>
          <w:rFonts w:ascii="Century Gothic" w:hAnsi="Century Gothic"/>
          <w:sz w:val="20"/>
          <w:szCs w:val="20"/>
        </w:rPr>
        <w:t>TechCollect</w:t>
      </w:r>
      <w:proofErr w:type="spellEnd"/>
      <w:r w:rsidRPr="00730B0D">
        <w:rPr>
          <w:rFonts w:ascii="Century Gothic" w:hAnsi="Century Gothic"/>
          <w:sz w:val="20"/>
          <w:szCs w:val="20"/>
        </w:rPr>
        <w:t xml:space="preserve"> program in 2012/13 were:</w:t>
      </w:r>
    </w:p>
    <w:p w:rsidR="003D1141" w:rsidRDefault="00F87D6F" w:rsidP="007572EE">
      <w:pPr>
        <w:pStyle w:val="ListParagraph"/>
        <w:numPr>
          <w:ilvl w:val="0"/>
          <w:numId w:val="8"/>
        </w:numPr>
        <w:spacing w:after="240" w:line="360" w:lineRule="auto"/>
        <w:rPr>
          <w:rFonts w:ascii="Century Gothic" w:hAnsi="Century Gothic"/>
          <w:sz w:val="20"/>
          <w:szCs w:val="20"/>
        </w:rPr>
      </w:pPr>
      <w:r w:rsidRPr="003D1141">
        <w:rPr>
          <w:rFonts w:ascii="Century Gothic" w:hAnsi="Century Gothic"/>
          <w:sz w:val="20"/>
          <w:szCs w:val="20"/>
        </w:rPr>
        <w:t>Securing key collection and recycling partners that achieved required audited standards</w:t>
      </w:r>
    </w:p>
    <w:p w:rsidR="003D1141" w:rsidRDefault="00F87D6F" w:rsidP="007572EE">
      <w:pPr>
        <w:pStyle w:val="ListParagraph"/>
        <w:numPr>
          <w:ilvl w:val="0"/>
          <w:numId w:val="8"/>
        </w:numPr>
        <w:spacing w:after="240" w:line="360" w:lineRule="auto"/>
        <w:rPr>
          <w:rFonts w:ascii="Century Gothic" w:hAnsi="Century Gothic"/>
          <w:sz w:val="20"/>
          <w:szCs w:val="20"/>
        </w:rPr>
      </w:pPr>
      <w:r w:rsidRPr="003D1141">
        <w:rPr>
          <w:rFonts w:ascii="Century Gothic" w:hAnsi="Century Gothic"/>
          <w:sz w:val="20"/>
          <w:szCs w:val="20"/>
        </w:rPr>
        <w:t>Driving volume and reasonable access targets</w:t>
      </w:r>
    </w:p>
    <w:p w:rsidR="00F87D6F" w:rsidRPr="003D1141" w:rsidRDefault="00F87D6F" w:rsidP="007572EE">
      <w:pPr>
        <w:pStyle w:val="ListParagraph"/>
        <w:numPr>
          <w:ilvl w:val="0"/>
          <w:numId w:val="8"/>
        </w:numPr>
        <w:spacing w:after="240" w:line="360" w:lineRule="auto"/>
        <w:rPr>
          <w:rFonts w:ascii="Century Gothic" w:hAnsi="Century Gothic"/>
          <w:sz w:val="20"/>
          <w:szCs w:val="20"/>
        </w:rPr>
      </w:pPr>
      <w:r w:rsidRPr="003D1141">
        <w:rPr>
          <w:rFonts w:ascii="Century Gothic" w:hAnsi="Century Gothic"/>
          <w:sz w:val="20"/>
          <w:szCs w:val="20"/>
        </w:rPr>
        <w:t>Establishing brand awareness and community support</w:t>
      </w:r>
    </w:p>
    <w:p w:rsidR="00F87D6F" w:rsidRPr="00730B0D" w:rsidRDefault="00F87D6F" w:rsidP="007572EE">
      <w:pPr>
        <w:pStyle w:val="Heading2"/>
        <w:spacing w:after="240"/>
      </w:pPr>
      <w:r w:rsidRPr="00730B0D">
        <w:t xml:space="preserve">SECURING KEY COLLECTION AND RECYCLING PARTNERS </w:t>
      </w:r>
    </w:p>
    <w:p w:rsidR="00F87D6F" w:rsidRPr="00730B0D" w:rsidRDefault="00F87D6F" w:rsidP="007572EE">
      <w:pPr>
        <w:pStyle w:val="Heading3"/>
        <w:spacing w:after="240"/>
      </w:pPr>
      <w:r w:rsidRPr="00730B0D">
        <w:t>Collection partners</w:t>
      </w:r>
    </w:p>
    <w:p w:rsidR="003D1141" w:rsidRDefault="00F87D6F" w:rsidP="007572EE">
      <w:pPr>
        <w:spacing w:after="240" w:line="360" w:lineRule="auto"/>
        <w:rPr>
          <w:rFonts w:ascii="Century Gothic" w:hAnsi="Century Gothic"/>
          <w:sz w:val="20"/>
          <w:szCs w:val="20"/>
        </w:rPr>
      </w:pPr>
      <w:r w:rsidRPr="00730B0D">
        <w:rPr>
          <w:rFonts w:ascii="Century Gothic" w:hAnsi="Century Gothic"/>
          <w:sz w:val="20"/>
          <w:szCs w:val="20"/>
        </w:rPr>
        <w:t>One of our key priorities was establishing services across the country to deliver regular and reliable volume.</w:t>
      </w:r>
    </w:p>
    <w:p w:rsidR="003D1141" w:rsidRDefault="00F87D6F" w:rsidP="007572EE">
      <w:pPr>
        <w:pStyle w:val="ListParagraph"/>
        <w:numPr>
          <w:ilvl w:val="0"/>
          <w:numId w:val="9"/>
        </w:numPr>
        <w:spacing w:after="240" w:line="360" w:lineRule="auto"/>
        <w:rPr>
          <w:rFonts w:ascii="Century Gothic" w:hAnsi="Century Gothic"/>
          <w:sz w:val="20"/>
          <w:szCs w:val="20"/>
        </w:rPr>
      </w:pPr>
      <w:r w:rsidRPr="003D1141">
        <w:rPr>
          <w:rFonts w:ascii="Century Gothic" w:hAnsi="Century Gothic"/>
          <w:sz w:val="20"/>
          <w:szCs w:val="20"/>
        </w:rPr>
        <w:t xml:space="preserve">By 30 June 2013 </w:t>
      </w:r>
      <w:proofErr w:type="spellStart"/>
      <w:r w:rsidRPr="003D1141">
        <w:rPr>
          <w:rFonts w:ascii="Century Gothic" w:hAnsi="Century Gothic"/>
          <w:sz w:val="20"/>
          <w:szCs w:val="20"/>
        </w:rPr>
        <w:t>TechCollect</w:t>
      </w:r>
      <w:proofErr w:type="spellEnd"/>
      <w:r w:rsidRPr="003D1141">
        <w:rPr>
          <w:rFonts w:ascii="Century Gothic" w:hAnsi="Century Gothic"/>
          <w:sz w:val="20"/>
          <w:szCs w:val="20"/>
        </w:rPr>
        <w:t xml:space="preserve"> had provided 143 services across Australia (81 of which were permanent, with the remainder being primarily one-off event sites – a full list of these services is on page 10).  </w:t>
      </w:r>
    </w:p>
    <w:p w:rsidR="00F87D6F" w:rsidRPr="003D1141" w:rsidRDefault="00F87D6F" w:rsidP="007572EE">
      <w:pPr>
        <w:pStyle w:val="ListParagraph"/>
        <w:numPr>
          <w:ilvl w:val="0"/>
          <w:numId w:val="9"/>
        </w:numPr>
        <w:spacing w:after="240" w:line="360" w:lineRule="auto"/>
        <w:rPr>
          <w:rFonts w:ascii="Century Gothic" w:hAnsi="Century Gothic"/>
          <w:sz w:val="20"/>
          <w:szCs w:val="20"/>
        </w:rPr>
      </w:pPr>
      <w:r w:rsidRPr="003D1141">
        <w:rPr>
          <w:rFonts w:ascii="Century Gothic" w:hAnsi="Century Gothic"/>
          <w:sz w:val="20"/>
          <w:szCs w:val="20"/>
        </w:rPr>
        <w:t>This was</w:t>
      </w:r>
      <w:r w:rsidR="003D1141">
        <w:rPr>
          <w:rFonts w:ascii="Century Gothic" w:hAnsi="Century Gothic"/>
          <w:sz w:val="20"/>
          <w:szCs w:val="20"/>
        </w:rPr>
        <w:t xml:space="preserve"> a significant increase on the</w:t>
      </w:r>
      <w:r w:rsidRPr="003D1141">
        <w:rPr>
          <w:rFonts w:ascii="Century Gothic" w:hAnsi="Century Gothic"/>
          <w:sz w:val="20"/>
          <w:szCs w:val="20"/>
        </w:rPr>
        <w:t>14 services established by the end of the previous year, and an extremely tangible reminder of the great progress that has been made.</w:t>
      </w:r>
    </w:p>
    <w:p w:rsidR="00F87D6F" w:rsidRPr="00730B0D" w:rsidRDefault="00F87D6F" w:rsidP="007572EE">
      <w:pPr>
        <w:spacing w:after="240" w:line="360" w:lineRule="auto"/>
        <w:rPr>
          <w:rFonts w:ascii="Century Gothic" w:hAnsi="Century Gothic"/>
          <w:sz w:val="20"/>
          <w:szCs w:val="20"/>
        </w:rPr>
      </w:pPr>
      <w:r w:rsidRPr="00730B0D">
        <w:rPr>
          <w:rFonts w:ascii="Century Gothic" w:hAnsi="Century Gothic"/>
          <w:sz w:val="20"/>
          <w:szCs w:val="20"/>
        </w:rPr>
        <w:t xml:space="preserve">There was initial difficulty in securing sites for permanent collection services, leading to a reliance on one-off events to achieve reasonable access targets – events that delivered lower volumes at an increased cost.  However, out of these early challenges came key </w:t>
      </w:r>
      <w:proofErr w:type="spellStart"/>
      <w:r w:rsidRPr="00730B0D">
        <w:rPr>
          <w:rFonts w:ascii="Century Gothic" w:hAnsi="Century Gothic"/>
          <w:sz w:val="20"/>
          <w:szCs w:val="20"/>
        </w:rPr>
        <w:t>learnings</w:t>
      </w:r>
      <w:proofErr w:type="spellEnd"/>
      <w:r w:rsidRPr="00730B0D">
        <w:rPr>
          <w:rFonts w:ascii="Century Gothic" w:hAnsi="Century Gothic"/>
          <w:sz w:val="20"/>
          <w:szCs w:val="20"/>
        </w:rPr>
        <w:t xml:space="preserve"> that have informed much of our strategic thinking since: </w:t>
      </w:r>
    </w:p>
    <w:p w:rsidR="003D1141" w:rsidRDefault="00F87D6F" w:rsidP="007572EE">
      <w:pPr>
        <w:pStyle w:val="ListParagraph"/>
        <w:numPr>
          <w:ilvl w:val="0"/>
          <w:numId w:val="10"/>
        </w:numPr>
        <w:spacing w:after="240" w:line="360" w:lineRule="auto"/>
        <w:rPr>
          <w:rFonts w:ascii="Century Gothic" w:hAnsi="Century Gothic"/>
          <w:sz w:val="20"/>
          <w:szCs w:val="20"/>
        </w:rPr>
      </w:pPr>
      <w:r w:rsidRPr="003D1141">
        <w:rPr>
          <w:rFonts w:ascii="Century Gothic" w:hAnsi="Century Gothic"/>
          <w:sz w:val="20"/>
          <w:szCs w:val="20"/>
        </w:rPr>
        <w:t>A greater focus on securing permanent sites</w:t>
      </w:r>
    </w:p>
    <w:p w:rsidR="00F87D6F" w:rsidRPr="003D1141" w:rsidRDefault="00F87D6F" w:rsidP="007572EE">
      <w:pPr>
        <w:pStyle w:val="ListParagraph"/>
        <w:numPr>
          <w:ilvl w:val="0"/>
          <w:numId w:val="10"/>
        </w:numPr>
        <w:spacing w:after="240" w:line="360" w:lineRule="auto"/>
        <w:rPr>
          <w:rFonts w:ascii="Century Gothic" w:hAnsi="Century Gothic"/>
          <w:sz w:val="20"/>
          <w:szCs w:val="20"/>
        </w:rPr>
      </w:pPr>
      <w:r w:rsidRPr="003D1141">
        <w:rPr>
          <w:rFonts w:ascii="Century Gothic" w:hAnsi="Century Gothic"/>
          <w:sz w:val="20"/>
          <w:szCs w:val="20"/>
        </w:rPr>
        <w:t>A strong multi-channel approach that encompasses the B2B channel, particularly for computer product</w:t>
      </w:r>
    </w:p>
    <w:p w:rsidR="00F87D6F" w:rsidRPr="00730B0D" w:rsidRDefault="00F87D6F" w:rsidP="007572EE">
      <w:pPr>
        <w:spacing w:after="240" w:line="360" w:lineRule="auto"/>
        <w:rPr>
          <w:rFonts w:ascii="Century Gothic" w:hAnsi="Century Gothic"/>
          <w:sz w:val="20"/>
          <w:szCs w:val="20"/>
        </w:rPr>
      </w:pPr>
      <w:proofErr w:type="gramStart"/>
      <w:r w:rsidRPr="00730B0D">
        <w:rPr>
          <w:rFonts w:ascii="Century Gothic" w:hAnsi="Century Gothic"/>
          <w:sz w:val="20"/>
          <w:szCs w:val="20"/>
        </w:rPr>
        <w:t>Our collection services contributed not just to volume targets, but expanding the reach of our brand.</w:t>
      </w:r>
      <w:proofErr w:type="gramEnd"/>
      <w:r w:rsidRPr="00730B0D">
        <w:rPr>
          <w:rFonts w:ascii="Century Gothic" w:hAnsi="Century Gothic"/>
          <w:sz w:val="20"/>
          <w:szCs w:val="20"/>
        </w:rPr>
        <w:t xml:space="preserve">  Many permanent and event services were supported with marketing activity, including advertising, publicity, social media, direct mail and signage.  This activity, complemented by national marketing campaigns, ensured that the </w:t>
      </w:r>
      <w:proofErr w:type="spellStart"/>
      <w:r w:rsidRPr="00730B0D">
        <w:rPr>
          <w:rFonts w:ascii="Century Gothic" w:hAnsi="Century Gothic"/>
          <w:sz w:val="20"/>
          <w:szCs w:val="20"/>
        </w:rPr>
        <w:t>TechCollect</w:t>
      </w:r>
      <w:proofErr w:type="spellEnd"/>
      <w:r w:rsidRPr="00730B0D">
        <w:rPr>
          <w:rFonts w:ascii="Century Gothic" w:hAnsi="Century Gothic"/>
          <w:sz w:val="20"/>
          <w:szCs w:val="20"/>
        </w:rPr>
        <w:t xml:space="preserve"> brand continued to grow at a grassroots level through 2012/13.</w:t>
      </w:r>
    </w:p>
    <w:p w:rsidR="00F87D6F" w:rsidRDefault="00F87D6F" w:rsidP="007572EE">
      <w:pPr>
        <w:spacing w:after="240" w:line="360" w:lineRule="auto"/>
        <w:rPr>
          <w:rFonts w:ascii="Century Gothic" w:hAnsi="Century Gothic"/>
          <w:sz w:val="20"/>
          <w:szCs w:val="20"/>
        </w:rPr>
      </w:pPr>
      <w:r w:rsidRPr="00730B0D">
        <w:rPr>
          <w:rFonts w:ascii="Century Gothic" w:hAnsi="Century Gothic"/>
          <w:sz w:val="20"/>
          <w:szCs w:val="20"/>
        </w:rPr>
        <w:t xml:space="preserve">The map below (Fig. 2) shows the total weight of TV and Computer (IT) products collected in each state and territory, as well as each individual region.  </w:t>
      </w:r>
    </w:p>
    <w:p w:rsidR="007572EE" w:rsidRDefault="007572EE" w:rsidP="007572EE">
      <w:pPr>
        <w:spacing w:after="240" w:line="360" w:lineRule="auto"/>
        <w:rPr>
          <w:rFonts w:ascii="Century Gothic" w:hAnsi="Century Gothic"/>
          <w:sz w:val="20"/>
          <w:szCs w:val="20"/>
        </w:rPr>
      </w:pPr>
    </w:p>
    <w:p w:rsidR="007572EE" w:rsidRDefault="007572EE" w:rsidP="007572EE">
      <w:pPr>
        <w:spacing w:after="240" w:line="360" w:lineRule="auto"/>
        <w:rPr>
          <w:rFonts w:ascii="Century Gothic" w:hAnsi="Century Gothic"/>
          <w:sz w:val="20"/>
          <w:szCs w:val="20"/>
        </w:rPr>
      </w:pPr>
    </w:p>
    <w:p w:rsidR="007572EE" w:rsidRDefault="007572EE" w:rsidP="007572EE">
      <w:pPr>
        <w:spacing w:after="240" w:line="360" w:lineRule="auto"/>
        <w:rPr>
          <w:rFonts w:ascii="Century Gothic" w:hAnsi="Century Gothic"/>
          <w:sz w:val="20"/>
          <w:szCs w:val="20"/>
        </w:rPr>
      </w:pPr>
    </w:p>
    <w:p w:rsidR="007572EE" w:rsidRDefault="007572EE" w:rsidP="007572EE">
      <w:pPr>
        <w:spacing w:after="240" w:line="360" w:lineRule="auto"/>
        <w:rPr>
          <w:rFonts w:ascii="Century Gothic" w:hAnsi="Century Gothic"/>
          <w:sz w:val="20"/>
          <w:szCs w:val="20"/>
        </w:rPr>
      </w:pPr>
    </w:p>
    <w:p w:rsidR="007572EE" w:rsidRDefault="007572EE" w:rsidP="007572EE">
      <w:pPr>
        <w:spacing w:after="240" w:line="360" w:lineRule="auto"/>
        <w:rPr>
          <w:rFonts w:ascii="Century Gothic" w:hAnsi="Century Gothic"/>
          <w:sz w:val="20"/>
          <w:szCs w:val="20"/>
        </w:rPr>
      </w:pPr>
      <w:r>
        <w:rPr>
          <w:rFonts w:ascii="Century Gothic" w:hAnsi="Century Gothic"/>
          <w:noProof/>
          <w:sz w:val="20"/>
          <w:szCs w:val="20"/>
          <w:lang w:eastAsia="en-AU"/>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428625</wp:posOffset>
            </wp:positionV>
            <wp:extent cx="6884035" cy="3231537"/>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2 TOTAL WEIGHT OF PRODUCTS COLLECTED IN EACH STATE.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84035" cy="3231537"/>
                    </a:xfrm>
                    <a:prstGeom prst="rect">
                      <a:avLst/>
                    </a:prstGeom>
                  </pic:spPr>
                </pic:pic>
              </a:graphicData>
            </a:graphic>
          </wp:anchor>
        </w:drawing>
      </w:r>
    </w:p>
    <w:p w:rsidR="003D1141" w:rsidRPr="00730B0D" w:rsidRDefault="003D1141" w:rsidP="00730B0D">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rFonts w:ascii="Century Gothic" w:hAnsi="Century Gothic"/>
          <w:sz w:val="20"/>
          <w:szCs w:val="20"/>
        </w:rPr>
      </w:pPr>
    </w:p>
    <w:p w:rsidR="006E2632" w:rsidRDefault="006E2632" w:rsidP="006E2632">
      <w:pPr>
        <w:spacing w:line="360" w:lineRule="auto"/>
        <w:rPr>
          <w:color w:val="1F497D" w:themeColor="text2"/>
        </w:rPr>
      </w:pPr>
    </w:p>
    <w:p w:rsidR="00930111" w:rsidRPr="00A2631E" w:rsidRDefault="00F87D6F" w:rsidP="00AD5B6A">
      <w:pPr>
        <w:pStyle w:val="Heading3"/>
        <w:spacing w:after="240"/>
        <w:rPr>
          <w:rFonts w:ascii="Century Gothic" w:hAnsi="Century Gothic"/>
          <w:color w:val="1F497D" w:themeColor="text2"/>
          <w:sz w:val="20"/>
          <w:szCs w:val="20"/>
        </w:rPr>
      </w:pPr>
      <w:r w:rsidRPr="00A2631E">
        <w:rPr>
          <w:color w:val="1F497D" w:themeColor="text2"/>
        </w:rPr>
        <w:t>Recyclers</w:t>
      </w:r>
    </w:p>
    <w:p w:rsidR="00F87D6F" w:rsidRPr="00730B0D" w:rsidRDefault="00F87D6F" w:rsidP="007572EE">
      <w:pPr>
        <w:spacing w:after="240" w:line="360" w:lineRule="auto"/>
        <w:rPr>
          <w:rFonts w:ascii="Century Gothic" w:hAnsi="Century Gothic"/>
          <w:sz w:val="20"/>
          <w:szCs w:val="20"/>
        </w:rPr>
      </w:pPr>
      <w:proofErr w:type="spellStart"/>
      <w:r w:rsidRPr="00730B0D">
        <w:rPr>
          <w:rFonts w:ascii="Century Gothic" w:hAnsi="Century Gothic"/>
          <w:sz w:val="20"/>
          <w:szCs w:val="20"/>
        </w:rPr>
        <w:t>TechCollect’s</w:t>
      </w:r>
      <w:proofErr w:type="spellEnd"/>
      <w:r w:rsidRPr="00730B0D">
        <w:rPr>
          <w:rFonts w:ascii="Century Gothic" w:hAnsi="Century Gothic"/>
          <w:sz w:val="20"/>
          <w:szCs w:val="20"/>
        </w:rPr>
        <w:t xml:space="preserve"> second vital partnership is with recyclers, who are selected to meet the highest local and international e-waste recycling standards – an important consideration in protecting the reputations of our members and reinforcing our own leadership role in responsible recycling.  </w:t>
      </w:r>
    </w:p>
    <w:p w:rsidR="00930111" w:rsidRDefault="00F87D6F" w:rsidP="007572EE">
      <w:pPr>
        <w:spacing w:after="240" w:line="360" w:lineRule="auto"/>
        <w:rPr>
          <w:rFonts w:ascii="Century Gothic" w:hAnsi="Century Gothic"/>
          <w:sz w:val="20"/>
          <w:szCs w:val="20"/>
        </w:rPr>
      </w:pPr>
      <w:proofErr w:type="spellStart"/>
      <w:r w:rsidRPr="00730B0D">
        <w:rPr>
          <w:rFonts w:ascii="Century Gothic" w:hAnsi="Century Gothic"/>
          <w:sz w:val="20"/>
          <w:szCs w:val="20"/>
        </w:rPr>
        <w:t>TechCollect’s</w:t>
      </w:r>
      <w:proofErr w:type="spellEnd"/>
      <w:r w:rsidRPr="00730B0D">
        <w:rPr>
          <w:rFonts w:ascii="Century Gothic" w:hAnsi="Century Gothic"/>
          <w:sz w:val="20"/>
          <w:szCs w:val="20"/>
        </w:rPr>
        <w:t xml:space="preserve"> five recyclers in 2012/13 were:</w:t>
      </w:r>
    </w:p>
    <w:p w:rsidR="00930111" w:rsidRDefault="00F87D6F" w:rsidP="007572EE">
      <w:pPr>
        <w:pStyle w:val="ListParagraph"/>
        <w:numPr>
          <w:ilvl w:val="0"/>
          <w:numId w:val="11"/>
        </w:numPr>
        <w:spacing w:after="240" w:line="360" w:lineRule="auto"/>
        <w:rPr>
          <w:rFonts w:ascii="Century Gothic" w:hAnsi="Century Gothic"/>
          <w:sz w:val="20"/>
          <w:szCs w:val="20"/>
        </w:rPr>
      </w:pPr>
      <w:r w:rsidRPr="00930111">
        <w:rPr>
          <w:rFonts w:ascii="Century Gothic" w:hAnsi="Century Gothic"/>
          <w:sz w:val="20"/>
          <w:szCs w:val="20"/>
        </w:rPr>
        <w:t>PGM</w:t>
      </w:r>
    </w:p>
    <w:p w:rsidR="00930111" w:rsidRDefault="00F87D6F" w:rsidP="007572EE">
      <w:pPr>
        <w:pStyle w:val="ListParagraph"/>
        <w:numPr>
          <w:ilvl w:val="0"/>
          <w:numId w:val="11"/>
        </w:numPr>
        <w:spacing w:after="240" w:line="360" w:lineRule="auto"/>
        <w:rPr>
          <w:rFonts w:ascii="Century Gothic" w:hAnsi="Century Gothic"/>
          <w:sz w:val="20"/>
          <w:szCs w:val="20"/>
        </w:rPr>
      </w:pPr>
      <w:r w:rsidRPr="00930111">
        <w:rPr>
          <w:rFonts w:ascii="Century Gothic" w:hAnsi="Century Gothic"/>
          <w:sz w:val="20"/>
          <w:szCs w:val="20"/>
        </w:rPr>
        <w:t>Sims</w:t>
      </w:r>
    </w:p>
    <w:p w:rsidR="00930111" w:rsidRDefault="00F87D6F" w:rsidP="007572EE">
      <w:pPr>
        <w:pStyle w:val="ListParagraph"/>
        <w:numPr>
          <w:ilvl w:val="0"/>
          <w:numId w:val="11"/>
        </w:numPr>
        <w:spacing w:after="240" w:line="360" w:lineRule="auto"/>
        <w:rPr>
          <w:rFonts w:ascii="Century Gothic" w:hAnsi="Century Gothic"/>
          <w:sz w:val="20"/>
          <w:szCs w:val="20"/>
        </w:rPr>
      </w:pPr>
      <w:r w:rsidRPr="00930111">
        <w:rPr>
          <w:rFonts w:ascii="Century Gothic" w:hAnsi="Century Gothic"/>
          <w:sz w:val="20"/>
          <w:szCs w:val="20"/>
        </w:rPr>
        <w:t>TES-AMM</w:t>
      </w:r>
    </w:p>
    <w:p w:rsidR="00930111" w:rsidRDefault="00F87D6F" w:rsidP="007572EE">
      <w:pPr>
        <w:pStyle w:val="ListParagraph"/>
        <w:numPr>
          <w:ilvl w:val="0"/>
          <w:numId w:val="11"/>
        </w:numPr>
        <w:spacing w:after="240" w:line="360" w:lineRule="auto"/>
        <w:rPr>
          <w:rFonts w:ascii="Century Gothic" w:hAnsi="Century Gothic"/>
          <w:sz w:val="20"/>
          <w:szCs w:val="20"/>
        </w:rPr>
      </w:pPr>
      <w:r w:rsidRPr="00930111">
        <w:rPr>
          <w:rFonts w:ascii="Century Gothic" w:hAnsi="Century Gothic"/>
          <w:sz w:val="20"/>
          <w:szCs w:val="20"/>
        </w:rPr>
        <w:t>Total Green Recycling</w:t>
      </w:r>
    </w:p>
    <w:p w:rsidR="00F87D6F" w:rsidRPr="00930111" w:rsidRDefault="00F87D6F" w:rsidP="007572EE">
      <w:pPr>
        <w:pStyle w:val="ListParagraph"/>
        <w:numPr>
          <w:ilvl w:val="0"/>
          <w:numId w:val="11"/>
        </w:numPr>
        <w:spacing w:after="240" w:line="360" w:lineRule="auto"/>
        <w:rPr>
          <w:rFonts w:ascii="Century Gothic" w:hAnsi="Century Gothic"/>
          <w:sz w:val="20"/>
          <w:szCs w:val="20"/>
        </w:rPr>
      </w:pPr>
      <w:r w:rsidRPr="00930111">
        <w:rPr>
          <w:rFonts w:ascii="Century Gothic" w:hAnsi="Century Gothic"/>
          <w:sz w:val="20"/>
          <w:szCs w:val="20"/>
        </w:rPr>
        <w:t>E-Cycle</w:t>
      </w:r>
    </w:p>
    <w:p w:rsidR="00F87D6F" w:rsidRPr="00730B0D" w:rsidRDefault="00F87D6F" w:rsidP="007572EE">
      <w:pPr>
        <w:spacing w:after="240" w:line="360" w:lineRule="auto"/>
        <w:rPr>
          <w:rFonts w:ascii="Century Gothic" w:hAnsi="Century Gothic"/>
          <w:sz w:val="20"/>
          <w:szCs w:val="20"/>
        </w:rPr>
      </w:pPr>
      <w:r w:rsidRPr="00730B0D">
        <w:rPr>
          <w:rFonts w:ascii="Century Gothic" w:hAnsi="Century Gothic"/>
          <w:sz w:val="20"/>
          <w:szCs w:val="20"/>
        </w:rPr>
        <w:t xml:space="preserve">We do not partner with </w:t>
      </w:r>
      <w:proofErr w:type="gramStart"/>
      <w:r w:rsidRPr="00730B0D">
        <w:rPr>
          <w:rFonts w:ascii="Century Gothic" w:hAnsi="Century Gothic"/>
          <w:sz w:val="20"/>
          <w:szCs w:val="20"/>
        </w:rPr>
        <w:t>recyclers</w:t>
      </w:r>
      <w:proofErr w:type="gramEnd"/>
      <w:r w:rsidRPr="00730B0D">
        <w:rPr>
          <w:rFonts w:ascii="Century Gothic" w:hAnsi="Century Gothic"/>
          <w:sz w:val="20"/>
          <w:szCs w:val="20"/>
        </w:rPr>
        <w:t xml:space="preserve"> who cannot demonstrate appropriate standards, and the </w:t>
      </w:r>
      <w:proofErr w:type="spellStart"/>
      <w:r w:rsidRPr="00730B0D">
        <w:rPr>
          <w:rFonts w:ascii="Century Gothic" w:hAnsi="Century Gothic"/>
          <w:sz w:val="20"/>
          <w:szCs w:val="20"/>
        </w:rPr>
        <w:t>caliber</w:t>
      </w:r>
      <w:proofErr w:type="spellEnd"/>
      <w:r w:rsidRPr="00730B0D">
        <w:rPr>
          <w:rFonts w:ascii="Century Gothic" w:hAnsi="Century Gothic"/>
          <w:sz w:val="20"/>
          <w:szCs w:val="20"/>
        </w:rPr>
        <w:t xml:space="preserve"> of our existing partners was confirmed when – in association with the independent environmental auditor ERM – we audited them.  All five passed the audit process. </w:t>
      </w:r>
    </w:p>
    <w:p w:rsidR="00F87D6F" w:rsidRPr="00730B0D" w:rsidRDefault="00F87D6F" w:rsidP="007572EE">
      <w:pPr>
        <w:spacing w:after="240" w:line="360" w:lineRule="auto"/>
        <w:rPr>
          <w:rFonts w:ascii="Century Gothic" w:hAnsi="Century Gothic"/>
          <w:sz w:val="20"/>
          <w:szCs w:val="20"/>
        </w:rPr>
      </w:pPr>
      <w:r w:rsidRPr="00730B0D">
        <w:rPr>
          <w:rFonts w:ascii="Century Gothic" w:hAnsi="Century Gothic"/>
          <w:sz w:val="20"/>
          <w:szCs w:val="20"/>
        </w:rPr>
        <w:t xml:space="preserve">No breaches of environmental or occupational health and safety (OH&amp;S) laws were reported in </w:t>
      </w:r>
      <w:proofErr w:type="spellStart"/>
      <w:r w:rsidRPr="00730B0D">
        <w:rPr>
          <w:rFonts w:ascii="Century Gothic" w:hAnsi="Century Gothic"/>
          <w:sz w:val="20"/>
          <w:szCs w:val="20"/>
        </w:rPr>
        <w:t>TechCollect’s</w:t>
      </w:r>
      <w:proofErr w:type="spellEnd"/>
      <w:r w:rsidRPr="00730B0D">
        <w:rPr>
          <w:rFonts w:ascii="Century Gothic" w:hAnsi="Century Gothic"/>
          <w:sz w:val="20"/>
          <w:szCs w:val="20"/>
        </w:rPr>
        <w:t xml:space="preserve"> collection, transportation, storage and recycling activities in 2012/13.</w:t>
      </w:r>
    </w:p>
    <w:p w:rsidR="006E2632" w:rsidRDefault="006E2632">
      <w:pPr>
        <w:rPr>
          <w:rFonts w:asciiTheme="majorHAnsi" w:eastAsiaTheme="majorEastAsia" w:hAnsiTheme="majorHAnsi" w:cstheme="majorBidi"/>
          <w:color w:val="365F91" w:themeColor="accent1" w:themeShade="BF"/>
          <w:sz w:val="32"/>
          <w:szCs w:val="32"/>
        </w:rPr>
      </w:pPr>
      <w:r>
        <w:br w:type="page"/>
      </w:r>
    </w:p>
    <w:p w:rsidR="00930111" w:rsidRDefault="00930111" w:rsidP="004C011E">
      <w:pPr>
        <w:pStyle w:val="Heading2"/>
        <w:spacing w:after="240"/>
      </w:pPr>
      <w:r>
        <w:lastRenderedPageBreak/>
        <w:t xml:space="preserve">DRIVING VOLUME AND REASONABLE ACCESS </w:t>
      </w:r>
      <w:r w:rsidR="00F87D6F" w:rsidRPr="00730B0D">
        <w:t>TARGETS</w:t>
      </w:r>
    </w:p>
    <w:p w:rsidR="00F87D6F" w:rsidRPr="00730B0D" w:rsidRDefault="00F87D6F" w:rsidP="00AD5B6A">
      <w:pPr>
        <w:pStyle w:val="Heading3"/>
        <w:spacing w:after="240"/>
      </w:pPr>
      <w:r w:rsidRPr="00730B0D">
        <w:t>Volume</w:t>
      </w:r>
    </w:p>
    <w:p w:rsidR="00930111" w:rsidRDefault="00F87D6F" w:rsidP="007572EE">
      <w:pPr>
        <w:pStyle w:val="ListParagraph"/>
        <w:numPr>
          <w:ilvl w:val="0"/>
          <w:numId w:val="12"/>
        </w:numPr>
        <w:spacing w:after="240" w:line="360" w:lineRule="auto"/>
        <w:rPr>
          <w:rFonts w:ascii="Century Gothic" w:hAnsi="Century Gothic"/>
          <w:sz w:val="20"/>
          <w:szCs w:val="20"/>
        </w:rPr>
      </w:pPr>
      <w:r w:rsidRPr="00930111">
        <w:rPr>
          <w:rFonts w:ascii="Century Gothic" w:hAnsi="Century Gothic"/>
          <w:sz w:val="20"/>
          <w:szCs w:val="20"/>
        </w:rPr>
        <w:t xml:space="preserve">In the 2012/13 Operating Year 16,554 tonnes of e-waste were collected through all ANZRP activity, representing 77% of our combined target. </w:t>
      </w:r>
    </w:p>
    <w:p w:rsidR="00F87D6F" w:rsidRPr="00930111" w:rsidRDefault="00930111" w:rsidP="007572EE">
      <w:pPr>
        <w:pStyle w:val="ListParagraph"/>
        <w:numPr>
          <w:ilvl w:val="0"/>
          <w:numId w:val="12"/>
        </w:numPr>
        <w:spacing w:after="240" w:line="360" w:lineRule="auto"/>
        <w:rPr>
          <w:rFonts w:ascii="Century Gothic" w:hAnsi="Century Gothic"/>
          <w:sz w:val="20"/>
          <w:szCs w:val="20"/>
        </w:rPr>
      </w:pPr>
      <w:r w:rsidRPr="00930111">
        <w:rPr>
          <w:rFonts w:ascii="Century Gothic" w:hAnsi="Century Gothic"/>
          <w:sz w:val="20"/>
          <w:szCs w:val="20"/>
        </w:rPr>
        <w:t xml:space="preserve">The remaining 23% </w:t>
      </w:r>
      <w:r w:rsidR="00F87D6F" w:rsidRPr="00930111">
        <w:rPr>
          <w:rFonts w:ascii="Century Gothic" w:hAnsi="Century Gothic"/>
          <w:sz w:val="20"/>
          <w:szCs w:val="20"/>
        </w:rPr>
        <w:t xml:space="preserve">carried over to 2013/14 and was processed by September 2013. </w:t>
      </w:r>
    </w:p>
    <w:p w:rsidR="00F87D6F" w:rsidRDefault="00F87D6F" w:rsidP="007572EE">
      <w:pPr>
        <w:spacing w:after="240" w:line="360" w:lineRule="auto"/>
        <w:rPr>
          <w:rFonts w:ascii="Century Gothic" w:hAnsi="Century Gothic"/>
          <w:sz w:val="20"/>
          <w:szCs w:val="20"/>
        </w:rPr>
      </w:pPr>
      <w:r w:rsidRPr="00730B0D">
        <w:rPr>
          <w:rFonts w:ascii="Century Gothic" w:hAnsi="Century Gothic"/>
          <w:sz w:val="20"/>
          <w:szCs w:val="20"/>
        </w:rPr>
        <w:t xml:space="preserve">The table below (Fig. 3) details the types and weight of materials recovered from products delivered to our recyclers in 2012/13. </w:t>
      </w:r>
    </w:p>
    <w:p w:rsidR="004C011E" w:rsidRDefault="004C011E" w:rsidP="007572EE">
      <w:pPr>
        <w:spacing w:after="240" w:line="360" w:lineRule="auto"/>
        <w:rPr>
          <w:rFonts w:ascii="Century Gothic" w:hAnsi="Century Gothic"/>
          <w:sz w:val="20"/>
          <w:szCs w:val="20"/>
        </w:rPr>
      </w:pPr>
      <w:r>
        <w:rPr>
          <w:rFonts w:ascii="Century Gothic" w:hAnsi="Century Gothic"/>
          <w:noProof/>
          <w:sz w:val="20"/>
          <w:szCs w:val="20"/>
          <w:lang w:eastAsia="en-AU"/>
        </w:rPr>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6595872" cy="1712976"/>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 3- TECHCOLLECT VOLUME RECYCLING SPLIT (TONNES).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95872" cy="1712976"/>
                    </a:xfrm>
                    <a:prstGeom prst="rect">
                      <a:avLst/>
                    </a:prstGeom>
                  </pic:spPr>
                </pic:pic>
              </a:graphicData>
            </a:graphic>
          </wp:anchor>
        </w:drawing>
      </w:r>
    </w:p>
    <w:p w:rsidR="004C011E" w:rsidRDefault="004C011E" w:rsidP="007572EE">
      <w:pPr>
        <w:spacing w:after="240" w:line="360" w:lineRule="auto"/>
        <w:rPr>
          <w:rFonts w:ascii="Century Gothic" w:hAnsi="Century Gothic"/>
          <w:sz w:val="20"/>
          <w:szCs w:val="20"/>
        </w:rPr>
      </w:pPr>
    </w:p>
    <w:p w:rsidR="004C011E" w:rsidRDefault="004C011E" w:rsidP="007572EE">
      <w:pPr>
        <w:spacing w:after="240" w:line="360" w:lineRule="auto"/>
        <w:rPr>
          <w:rFonts w:ascii="Century Gothic" w:hAnsi="Century Gothic"/>
          <w:sz w:val="20"/>
          <w:szCs w:val="20"/>
        </w:rPr>
      </w:pPr>
    </w:p>
    <w:p w:rsidR="004C011E" w:rsidRDefault="004C011E" w:rsidP="007572EE">
      <w:pPr>
        <w:spacing w:after="240" w:line="360" w:lineRule="auto"/>
        <w:rPr>
          <w:rFonts w:ascii="Century Gothic" w:hAnsi="Century Gothic"/>
          <w:sz w:val="20"/>
          <w:szCs w:val="20"/>
        </w:rPr>
      </w:pPr>
    </w:p>
    <w:p w:rsidR="004C011E" w:rsidRDefault="004C011E" w:rsidP="007572EE">
      <w:pPr>
        <w:spacing w:after="240" w:line="360" w:lineRule="auto"/>
        <w:rPr>
          <w:rFonts w:ascii="Century Gothic" w:hAnsi="Century Gothic"/>
          <w:sz w:val="20"/>
          <w:szCs w:val="20"/>
        </w:rPr>
      </w:pPr>
    </w:p>
    <w:p w:rsidR="00F87D6F" w:rsidRPr="00730B0D" w:rsidRDefault="00F87D6F" w:rsidP="007572EE">
      <w:pPr>
        <w:spacing w:after="240" w:line="360" w:lineRule="auto"/>
        <w:rPr>
          <w:rFonts w:ascii="Century Gothic" w:hAnsi="Century Gothic"/>
          <w:sz w:val="20"/>
          <w:szCs w:val="20"/>
        </w:rPr>
      </w:pPr>
      <w:r w:rsidRPr="00730B0D">
        <w:rPr>
          <w:rFonts w:ascii="Century Gothic" w:hAnsi="Century Gothic"/>
          <w:sz w:val="20"/>
          <w:szCs w:val="20"/>
        </w:rPr>
        <w:t>With our focus on permanent services and brand awareness, a stronger multi-channel approach encompassing B2B and retail, and in-house management of all program activities, we will be in an effective position to drive increased volume to meet the 2013/14 target.</w:t>
      </w:r>
    </w:p>
    <w:p w:rsidR="00F87D6F" w:rsidRPr="00730B0D" w:rsidRDefault="00F87D6F" w:rsidP="00AD5B6A">
      <w:pPr>
        <w:pStyle w:val="Heading3"/>
        <w:spacing w:after="240"/>
      </w:pPr>
      <w:r w:rsidRPr="00730B0D">
        <w:t>Reasonable access</w:t>
      </w:r>
    </w:p>
    <w:p w:rsidR="00930111" w:rsidRDefault="00F87D6F" w:rsidP="007572EE">
      <w:pPr>
        <w:spacing w:after="240" w:line="360" w:lineRule="auto"/>
        <w:rPr>
          <w:rFonts w:ascii="Century Gothic" w:hAnsi="Century Gothic"/>
          <w:sz w:val="20"/>
          <w:szCs w:val="20"/>
        </w:rPr>
      </w:pPr>
      <w:r w:rsidRPr="00730B0D">
        <w:rPr>
          <w:rFonts w:ascii="Century Gothic" w:hAnsi="Century Gothic"/>
          <w:sz w:val="20"/>
          <w:szCs w:val="20"/>
        </w:rPr>
        <w:t>All CRAs under the Product Stewardship Act are required to provide Australians with reasonable access to a free e-waste drop-off service.  The number of services required and the regions these are located in are determined by the regulations.</w:t>
      </w:r>
    </w:p>
    <w:p w:rsidR="00930111" w:rsidRDefault="00F87D6F" w:rsidP="007572EE">
      <w:pPr>
        <w:pStyle w:val="ListParagraph"/>
        <w:numPr>
          <w:ilvl w:val="0"/>
          <w:numId w:val="13"/>
        </w:numPr>
        <w:spacing w:after="240" w:line="360" w:lineRule="auto"/>
        <w:rPr>
          <w:rFonts w:ascii="Century Gothic" w:hAnsi="Century Gothic"/>
          <w:sz w:val="20"/>
          <w:szCs w:val="20"/>
        </w:rPr>
      </w:pPr>
      <w:r w:rsidRPr="00930111">
        <w:rPr>
          <w:rFonts w:ascii="Century Gothic" w:hAnsi="Century Gothic"/>
          <w:sz w:val="20"/>
          <w:szCs w:val="20"/>
        </w:rPr>
        <w:t xml:space="preserve">Of the 143 </w:t>
      </w:r>
      <w:proofErr w:type="spellStart"/>
      <w:r w:rsidRPr="00930111">
        <w:rPr>
          <w:rFonts w:ascii="Century Gothic" w:hAnsi="Century Gothic"/>
          <w:sz w:val="20"/>
          <w:szCs w:val="20"/>
        </w:rPr>
        <w:t>TechCollect</w:t>
      </w:r>
      <w:proofErr w:type="spellEnd"/>
      <w:r w:rsidRPr="00930111">
        <w:rPr>
          <w:rFonts w:ascii="Century Gothic" w:hAnsi="Century Gothic"/>
          <w:sz w:val="20"/>
          <w:szCs w:val="20"/>
        </w:rPr>
        <w:t xml:space="preserve"> services at 30 June 2013, 97 counted towards reasonable access, and 93% of the population had reasonable access to one of those services.  </w:t>
      </w:r>
    </w:p>
    <w:p w:rsidR="00930111" w:rsidRPr="00546E38" w:rsidRDefault="00F87D6F" w:rsidP="00546E38">
      <w:pPr>
        <w:pStyle w:val="ListParagraph"/>
        <w:numPr>
          <w:ilvl w:val="0"/>
          <w:numId w:val="13"/>
        </w:numPr>
        <w:spacing w:after="240" w:line="360" w:lineRule="auto"/>
        <w:rPr>
          <w:rFonts w:ascii="Century Gothic" w:hAnsi="Century Gothic"/>
          <w:sz w:val="20"/>
          <w:szCs w:val="20"/>
        </w:rPr>
      </w:pPr>
      <w:proofErr w:type="spellStart"/>
      <w:r w:rsidRPr="00930111">
        <w:rPr>
          <w:rFonts w:ascii="Century Gothic" w:hAnsi="Century Gothic"/>
          <w:sz w:val="20"/>
          <w:szCs w:val="20"/>
        </w:rPr>
        <w:t>TechCollect</w:t>
      </w:r>
      <w:proofErr w:type="spellEnd"/>
      <w:r w:rsidRPr="00930111">
        <w:rPr>
          <w:rFonts w:ascii="Century Gothic" w:hAnsi="Century Gothic"/>
          <w:sz w:val="20"/>
          <w:szCs w:val="20"/>
        </w:rPr>
        <w:t xml:space="preserve"> also covered almost all Metropolitan and Inner Regional areas, and was on track to meet our 31 December 2013 reasonable access target of 124 services.</w:t>
      </w:r>
    </w:p>
    <w:p w:rsidR="00F87D6F" w:rsidRPr="004C011E" w:rsidRDefault="00F87D6F" w:rsidP="00A2631E">
      <w:pPr>
        <w:pStyle w:val="Heading3"/>
        <w:spacing w:after="240"/>
        <w:rPr>
          <w:rFonts w:ascii="Century Gothic" w:hAnsi="Century Gothic"/>
          <w:sz w:val="20"/>
          <w:szCs w:val="20"/>
        </w:rPr>
      </w:pPr>
      <w:r w:rsidRPr="00730B0D">
        <w:t>Product mix: TV vs. IT</w:t>
      </w:r>
    </w:p>
    <w:p w:rsidR="00F87D6F" w:rsidRPr="00730B0D" w:rsidRDefault="00F87D6F" w:rsidP="004C011E">
      <w:pPr>
        <w:spacing w:after="240" w:line="360" w:lineRule="auto"/>
        <w:rPr>
          <w:rFonts w:ascii="Century Gothic" w:hAnsi="Century Gothic"/>
          <w:sz w:val="20"/>
          <w:szCs w:val="20"/>
        </w:rPr>
      </w:pPr>
      <w:r w:rsidRPr="00730B0D">
        <w:rPr>
          <w:rFonts w:ascii="Century Gothic" w:hAnsi="Century Gothic"/>
          <w:sz w:val="20"/>
          <w:szCs w:val="20"/>
        </w:rPr>
        <w:t>While IT products (computers and accessories) are estimated to make up about 60% of all e-waste in Australia (based on import volume), they only represented about 25% of product dropped off at our collection sites in 2012/13, with TVs being over-represented.  As ANZRP represents more than 75% of the Computer class, this was a matter of some concern.</w:t>
      </w:r>
    </w:p>
    <w:p w:rsidR="00F87D6F" w:rsidRPr="00730B0D" w:rsidRDefault="00F87D6F" w:rsidP="004C011E">
      <w:pPr>
        <w:spacing w:after="240" w:line="360" w:lineRule="auto"/>
        <w:rPr>
          <w:rFonts w:ascii="Century Gothic" w:hAnsi="Century Gothic"/>
          <w:sz w:val="20"/>
          <w:szCs w:val="20"/>
        </w:rPr>
      </w:pPr>
      <w:r w:rsidRPr="00730B0D">
        <w:rPr>
          <w:rFonts w:ascii="Century Gothic" w:hAnsi="Century Gothic"/>
          <w:sz w:val="20"/>
          <w:szCs w:val="20"/>
        </w:rPr>
        <w:t xml:space="preserve">In 2013/14, </w:t>
      </w:r>
      <w:proofErr w:type="spellStart"/>
      <w:r w:rsidRPr="00730B0D">
        <w:rPr>
          <w:rFonts w:ascii="Century Gothic" w:hAnsi="Century Gothic"/>
          <w:sz w:val="20"/>
          <w:szCs w:val="20"/>
        </w:rPr>
        <w:t>TechCollect</w:t>
      </w:r>
      <w:proofErr w:type="spellEnd"/>
      <w:r w:rsidRPr="00730B0D">
        <w:rPr>
          <w:rFonts w:ascii="Century Gothic" w:hAnsi="Century Gothic"/>
          <w:sz w:val="20"/>
          <w:szCs w:val="20"/>
        </w:rPr>
        <w:t xml:space="preserve"> will be working to a single product target rather than two separate targets, but we will continue to review the splits between products and drive strategies to increase drop-off volumes of IT products. </w:t>
      </w:r>
    </w:p>
    <w:p w:rsidR="00F87D6F" w:rsidRPr="00730B0D" w:rsidRDefault="00F87D6F" w:rsidP="00AD5B6A">
      <w:pPr>
        <w:pStyle w:val="Heading2"/>
        <w:spacing w:after="240"/>
      </w:pPr>
      <w:r w:rsidRPr="00730B0D">
        <w:lastRenderedPageBreak/>
        <w:t>ESTABLISHING BRAND AWARENESS AND COMMUNITY SUPPORT</w:t>
      </w:r>
    </w:p>
    <w:p w:rsidR="00F87D6F" w:rsidRPr="00A2631E" w:rsidRDefault="00F87D6F" w:rsidP="00AD5B6A">
      <w:pPr>
        <w:pStyle w:val="Heading3"/>
        <w:spacing w:after="240"/>
        <w:rPr>
          <w:color w:val="1F497D" w:themeColor="text2"/>
        </w:rPr>
      </w:pPr>
      <w:r w:rsidRPr="00A2631E">
        <w:rPr>
          <w:color w:val="1F497D" w:themeColor="text2"/>
        </w:rPr>
        <w:t>The Guinness campaign: a record-breaking effort</w:t>
      </w:r>
    </w:p>
    <w:p w:rsidR="00F87D6F" w:rsidRPr="00730B0D" w:rsidRDefault="00F87D6F" w:rsidP="00AD5B6A">
      <w:pPr>
        <w:spacing w:after="240" w:line="360" w:lineRule="auto"/>
        <w:rPr>
          <w:rFonts w:ascii="Century Gothic" w:hAnsi="Century Gothic"/>
          <w:sz w:val="20"/>
          <w:szCs w:val="20"/>
        </w:rPr>
      </w:pPr>
      <w:r w:rsidRPr="00730B0D">
        <w:rPr>
          <w:rFonts w:ascii="Century Gothic" w:hAnsi="Century Gothic"/>
          <w:sz w:val="20"/>
          <w:szCs w:val="20"/>
        </w:rPr>
        <w:t>Our most notable volume-related achievement in 2012/13 was also one of the biggest success stories of our marketing activity: setting a Guinness World Record for the most consumer electronics collected for recycling in a seven day period, an exceptional result for a start-up operation.</w:t>
      </w:r>
    </w:p>
    <w:p w:rsidR="00FE7FB6" w:rsidRDefault="00F87D6F" w:rsidP="00AD5B6A">
      <w:pPr>
        <w:pStyle w:val="ListParagraph"/>
        <w:numPr>
          <w:ilvl w:val="0"/>
          <w:numId w:val="17"/>
        </w:numPr>
        <w:spacing w:after="240" w:line="360" w:lineRule="auto"/>
        <w:rPr>
          <w:rFonts w:ascii="Century Gothic" w:hAnsi="Century Gothic"/>
          <w:sz w:val="20"/>
          <w:szCs w:val="20"/>
        </w:rPr>
      </w:pPr>
      <w:r w:rsidRPr="00FE7FB6">
        <w:rPr>
          <w:rFonts w:ascii="Century Gothic" w:hAnsi="Century Gothic"/>
          <w:sz w:val="20"/>
          <w:szCs w:val="20"/>
        </w:rPr>
        <w:t xml:space="preserve">In the period 20-28 April 2013, </w:t>
      </w:r>
      <w:proofErr w:type="spellStart"/>
      <w:r w:rsidRPr="00FE7FB6">
        <w:rPr>
          <w:rFonts w:ascii="Century Gothic" w:hAnsi="Century Gothic"/>
          <w:sz w:val="20"/>
          <w:szCs w:val="20"/>
        </w:rPr>
        <w:t>TechCollect</w:t>
      </w:r>
      <w:proofErr w:type="spellEnd"/>
      <w:r w:rsidRPr="00FE7FB6">
        <w:rPr>
          <w:rFonts w:ascii="Century Gothic" w:hAnsi="Century Gothic"/>
          <w:sz w:val="20"/>
          <w:szCs w:val="20"/>
        </w:rPr>
        <w:t xml:space="preserve"> and its partners collected 474 tonnes of e-waste, with the public encouraged to “do their bit” to help Australia achieve a world record.</w:t>
      </w:r>
    </w:p>
    <w:p w:rsidR="00FE7FB6" w:rsidRPr="00FE7FB6" w:rsidRDefault="00F87D6F" w:rsidP="00AD5B6A">
      <w:pPr>
        <w:pStyle w:val="ListParagraph"/>
        <w:numPr>
          <w:ilvl w:val="0"/>
          <w:numId w:val="17"/>
        </w:numPr>
        <w:spacing w:after="240" w:line="360" w:lineRule="auto"/>
        <w:rPr>
          <w:rFonts w:ascii="Century Gothic" w:hAnsi="Century Gothic"/>
          <w:sz w:val="20"/>
          <w:szCs w:val="20"/>
        </w:rPr>
      </w:pPr>
      <w:r w:rsidRPr="00FE7FB6">
        <w:rPr>
          <w:rFonts w:ascii="Century Gothic" w:hAnsi="Century Gothic"/>
          <w:sz w:val="20"/>
          <w:szCs w:val="20"/>
        </w:rPr>
        <w:t xml:space="preserve">The event received significant media coverage through a strong national marketing campaign, achieving: </w:t>
      </w:r>
    </w:p>
    <w:p w:rsidR="00FE7FB6" w:rsidRDefault="00FE7FB6" w:rsidP="00AD5B6A">
      <w:pPr>
        <w:pStyle w:val="ListParagraph"/>
        <w:numPr>
          <w:ilvl w:val="0"/>
          <w:numId w:val="18"/>
        </w:numPr>
        <w:spacing w:after="240" w:line="360" w:lineRule="auto"/>
        <w:rPr>
          <w:rFonts w:ascii="Century Gothic" w:hAnsi="Century Gothic"/>
          <w:sz w:val="20"/>
          <w:szCs w:val="20"/>
        </w:rPr>
      </w:pPr>
      <w:r>
        <w:rPr>
          <w:rFonts w:ascii="Century Gothic" w:hAnsi="Century Gothic"/>
          <w:sz w:val="20"/>
          <w:szCs w:val="20"/>
        </w:rPr>
        <w:t>24 print mentions</w:t>
      </w:r>
    </w:p>
    <w:p w:rsidR="00FE7FB6" w:rsidRDefault="00FE7FB6" w:rsidP="00AD5B6A">
      <w:pPr>
        <w:pStyle w:val="ListParagraph"/>
        <w:numPr>
          <w:ilvl w:val="0"/>
          <w:numId w:val="18"/>
        </w:numPr>
        <w:spacing w:after="240" w:line="360" w:lineRule="auto"/>
        <w:rPr>
          <w:rFonts w:ascii="Century Gothic" w:hAnsi="Century Gothic"/>
          <w:sz w:val="20"/>
          <w:szCs w:val="20"/>
        </w:rPr>
      </w:pPr>
      <w:r>
        <w:rPr>
          <w:rFonts w:ascii="Century Gothic" w:hAnsi="Century Gothic"/>
          <w:sz w:val="20"/>
          <w:szCs w:val="20"/>
        </w:rPr>
        <w:t>32 online mentions</w:t>
      </w:r>
    </w:p>
    <w:p w:rsidR="00FE7FB6" w:rsidRDefault="00F87D6F" w:rsidP="00AD5B6A">
      <w:pPr>
        <w:pStyle w:val="ListParagraph"/>
        <w:numPr>
          <w:ilvl w:val="0"/>
          <w:numId w:val="18"/>
        </w:numPr>
        <w:spacing w:after="240" w:line="360" w:lineRule="auto"/>
        <w:rPr>
          <w:rFonts w:ascii="Century Gothic" w:hAnsi="Century Gothic"/>
          <w:sz w:val="20"/>
          <w:szCs w:val="20"/>
        </w:rPr>
      </w:pPr>
      <w:r w:rsidRPr="00FE7FB6">
        <w:rPr>
          <w:rFonts w:ascii="Century Gothic" w:hAnsi="Century Gothic"/>
          <w:sz w:val="20"/>
          <w:szCs w:val="20"/>
        </w:rPr>
        <w:t xml:space="preserve">14 radio mentions </w:t>
      </w:r>
    </w:p>
    <w:p w:rsidR="00F87D6F" w:rsidRPr="00FE7FB6" w:rsidRDefault="00F87D6F" w:rsidP="00AD5B6A">
      <w:pPr>
        <w:pStyle w:val="ListParagraph"/>
        <w:numPr>
          <w:ilvl w:val="0"/>
          <w:numId w:val="18"/>
        </w:numPr>
        <w:spacing w:after="240" w:line="360" w:lineRule="auto"/>
        <w:rPr>
          <w:rFonts w:ascii="Century Gothic" w:hAnsi="Century Gothic"/>
          <w:sz w:val="20"/>
          <w:szCs w:val="20"/>
        </w:rPr>
      </w:pPr>
      <w:r w:rsidRPr="00FE7FB6">
        <w:rPr>
          <w:rFonts w:ascii="Century Gothic" w:hAnsi="Century Gothic"/>
          <w:sz w:val="20"/>
          <w:szCs w:val="20"/>
        </w:rPr>
        <w:t xml:space="preserve">2 TV mentions </w:t>
      </w:r>
    </w:p>
    <w:p w:rsidR="00F87D6F" w:rsidRPr="00FE7FB6" w:rsidRDefault="00F87D6F" w:rsidP="00AD5B6A">
      <w:pPr>
        <w:pStyle w:val="ListParagraph"/>
        <w:numPr>
          <w:ilvl w:val="0"/>
          <w:numId w:val="19"/>
        </w:numPr>
        <w:spacing w:after="240" w:line="360" w:lineRule="auto"/>
        <w:rPr>
          <w:rFonts w:ascii="Century Gothic" w:hAnsi="Century Gothic"/>
          <w:sz w:val="20"/>
          <w:szCs w:val="20"/>
        </w:rPr>
      </w:pPr>
      <w:r w:rsidRPr="00FE7FB6">
        <w:rPr>
          <w:rFonts w:ascii="Century Gothic" w:hAnsi="Century Gothic"/>
          <w:sz w:val="20"/>
          <w:szCs w:val="20"/>
        </w:rPr>
        <w:t xml:space="preserve">Media coverage amounted to a total circulation of 2,901,824, a phenomenal result that did much to establish the importance of e-waste recycling, and </w:t>
      </w:r>
      <w:proofErr w:type="spellStart"/>
      <w:r w:rsidRPr="00FE7FB6">
        <w:rPr>
          <w:rFonts w:ascii="Century Gothic" w:hAnsi="Century Gothic"/>
          <w:sz w:val="20"/>
          <w:szCs w:val="20"/>
        </w:rPr>
        <w:t>TechCollect’s</w:t>
      </w:r>
      <w:proofErr w:type="spellEnd"/>
      <w:r w:rsidRPr="00FE7FB6">
        <w:rPr>
          <w:rFonts w:ascii="Century Gothic" w:hAnsi="Century Gothic"/>
          <w:sz w:val="20"/>
          <w:szCs w:val="20"/>
        </w:rPr>
        <w:t xml:space="preserve"> important role in the process.</w:t>
      </w:r>
    </w:p>
    <w:p w:rsidR="00F87D6F" w:rsidRPr="00730B0D" w:rsidRDefault="00F87D6F" w:rsidP="00AD5B6A">
      <w:pPr>
        <w:spacing w:after="240" w:line="360" w:lineRule="auto"/>
        <w:rPr>
          <w:rFonts w:ascii="Century Gothic" w:hAnsi="Century Gothic"/>
          <w:sz w:val="20"/>
          <w:szCs w:val="20"/>
        </w:rPr>
      </w:pPr>
      <w:r w:rsidRPr="00730B0D">
        <w:rPr>
          <w:rFonts w:ascii="Century Gothic" w:hAnsi="Century Gothic"/>
          <w:sz w:val="20"/>
          <w:szCs w:val="20"/>
        </w:rPr>
        <w:t>The success of the campaign was made possible through the support of our members, collection partners, recyclers, ANZRP staff (particularly Allison Murray in our marketing team), our external publicity agency The Bravery, and independent witnesses who verified the results.</w:t>
      </w:r>
    </w:p>
    <w:p w:rsidR="00F87D6F" w:rsidRPr="00730B0D" w:rsidRDefault="00F87D6F" w:rsidP="00AD5B6A">
      <w:pPr>
        <w:pStyle w:val="Heading2"/>
        <w:spacing w:after="240"/>
      </w:pPr>
      <w:r w:rsidRPr="00730B0D">
        <w:t>2013: BUILDING ON THE FOUNDATIONS</w:t>
      </w:r>
    </w:p>
    <w:p w:rsidR="00F87D6F" w:rsidRPr="00730B0D" w:rsidRDefault="00F87D6F" w:rsidP="00AD5B6A">
      <w:pPr>
        <w:spacing w:after="240" w:line="360" w:lineRule="auto"/>
        <w:rPr>
          <w:rFonts w:ascii="Century Gothic" w:hAnsi="Century Gothic"/>
          <w:sz w:val="20"/>
          <w:szCs w:val="20"/>
        </w:rPr>
      </w:pPr>
      <w:r w:rsidRPr="00730B0D">
        <w:rPr>
          <w:rFonts w:ascii="Century Gothic" w:hAnsi="Century Gothic"/>
          <w:sz w:val="20"/>
          <w:szCs w:val="20"/>
        </w:rPr>
        <w:t xml:space="preserve">The scope of operations that ANZRP undertook in 2012/13 to establish the </w:t>
      </w:r>
      <w:proofErr w:type="spellStart"/>
      <w:r w:rsidRPr="00730B0D">
        <w:rPr>
          <w:rFonts w:ascii="Century Gothic" w:hAnsi="Century Gothic"/>
          <w:sz w:val="20"/>
          <w:szCs w:val="20"/>
        </w:rPr>
        <w:t>TechCollect</w:t>
      </w:r>
      <w:proofErr w:type="spellEnd"/>
      <w:r w:rsidRPr="00730B0D">
        <w:rPr>
          <w:rFonts w:ascii="Century Gothic" w:hAnsi="Century Gothic"/>
          <w:sz w:val="20"/>
          <w:szCs w:val="20"/>
        </w:rPr>
        <w:t xml:space="preserve"> service and brand were extensive and far-reaching, taking us across the nation and encompassing a myriad of activities.  </w:t>
      </w:r>
    </w:p>
    <w:p w:rsidR="00F87D6F" w:rsidRPr="00730B0D" w:rsidRDefault="00F87D6F" w:rsidP="00AD5B6A">
      <w:pPr>
        <w:spacing w:after="240" w:line="360" w:lineRule="auto"/>
        <w:rPr>
          <w:rFonts w:ascii="Century Gothic" w:hAnsi="Century Gothic"/>
          <w:sz w:val="20"/>
          <w:szCs w:val="20"/>
        </w:rPr>
      </w:pPr>
      <w:r w:rsidRPr="00730B0D">
        <w:rPr>
          <w:rFonts w:ascii="Century Gothic" w:hAnsi="Century Gothic"/>
          <w:sz w:val="20"/>
          <w:szCs w:val="20"/>
        </w:rPr>
        <w:t>In itself, the amount of e-waste collected – where previously no scheme had existed to manage recycling of e-waste in Australia – was a considerable achievement.  That it was consistently done to the highest standards, using a sustainable and lean not for profit model, reinforces the importance of our program activities.</w:t>
      </w:r>
    </w:p>
    <w:p w:rsidR="00F87D6F" w:rsidRPr="00730B0D" w:rsidRDefault="00F87D6F" w:rsidP="00AD5B6A">
      <w:pPr>
        <w:spacing w:after="240" w:line="360" w:lineRule="auto"/>
        <w:rPr>
          <w:rFonts w:ascii="Century Gothic" w:hAnsi="Century Gothic"/>
          <w:sz w:val="20"/>
          <w:szCs w:val="20"/>
        </w:rPr>
      </w:pPr>
      <w:r w:rsidRPr="00730B0D">
        <w:rPr>
          <w:rFonts w:ascii="Century Gothic" w:hAnsi="Century Gothic"/>
          <w:sz w:val="20"/>
          <w:szCs w:val="20"/>
        </w:rPr>
        <w:t xml:space="preserve">All of this work has ensured that we are in a strong position to consolidate our successes and meet our longer-term targets.  The next year will be an exciting one for </w:t>
      </w:r>
      <w:proofErr w:type="spellStart"/>
      <w:r w:rsidRPr="00730B0D">
        <w:rPr>
          <w:rFonts w:ascii="Century Gothic" w:hAnsi="Century Gothic"/>
          <w:sz w:val="20"/>
          <w:szCs w:val="20"/>
        </w:rPr>
        <w:t>TechCollect</w:t>
      </w:r>
      <w:proofErr w:type="spellEnd"/>
      <w:r w:rsidRPr="00730B0D">
        <w:rPr>
          <w:rFonts w:ascii="Century Gothic" w:hAnsi="Century Gothic"/>
          <w:sz w:val="20"/>
          <w:szCs w:val="20"/>
        </w:rPr>
        <w:t>, in which we will build upon the strong foundations already established.</w:t>
      </w:r>
    </w:p>
    <w:p w:rsidR="00F87D6F" w:rsidRPr="00730B0D" w:rsidRDefault="00F87D6F" w:rsidP="004C011E">
      <w:pPr>
        <w:spacing w:after="240" w:line="360" w:lineRule="auto"/>
        <w:rPr>
          <w:rFonts w:ascii="Century Gothic" w:hAnsi="Century Gothic"/>
          <w:sz w:val="20"/>
          <w:szCs w:val="20"/>
        </w:rPr>
      </w:pPr>
      <w:r w:rsidRPr="00730B0D">
        <w:rPr>
          <w:rFonts w:ascii="Century Gothic" w:hAnsi="Century Gothic"/>
          <w:sz w:val="20"/>
          <w:szCs w:val="20"/>
        </w:rPr>
        <w:br w:type="page"/>
      </w:r>
    </w:p>
    <w:p w:rsidR="00AD5B6A" w:rsidRDefault="00AD5B6A" w:rsidP="00FE7FB6">
      <w:pPr>
        <w:pStyle w:val="Heading1"/>
      </w:pPr>
    </w:p>
    <w:p w:rsidR="00F87D6F" w:rsidRPr="00730B0D" w:rsidRDefault="00F87D6F" w:rsidP="00AD5B6A">
      <w:pPr>
        <w:pStyle w:val="Heading1"/>
        <w:spacing w:after="240"/>
      </w:pPr>
      <w:r w:rsidRPr="00730B0D">
        <w:t xml:space="preserve">ANZRP BOARD AND STAFF </w:t>
      </w:r>
    </w:p>
    <w:p w:rsidR="00711759" w:rsidRDefault="00711759" w:rsidP="00AD5B6A">
      <w:pPr>
        <w:pStyle w:val="Heading2"/>
        <w:spacing w:after="240"/>
        <w:sectPr w:rsidR="00711759" w:rsidSect="00A2534D">
          <w:pgSz w:w="11906" w:h="16838"/>
          <w:pgMar w:top="720" w:right="720" w:bottom="720" w:left="720" w:header="720" w:footer="720" w:gutter="0"/>
          <w:cols w:space="720"/>
          <w:noEndnote/>
        </w:sectPr>
      </w:pPr>
    </w:p>
    <w:p w:rsidR="00F87D6F" w:rsidRPr="00730B0D" w:rsidRDefault="00F87D6F" w:rsidP="00AD5B6A">
      <w:pPr>
        <w:pStyle w:val="Heading2"/>
        <w:spacing w:after="240"/>
      </w:pPr>
      <w:r w:rsidRPr="00730B0D">
        <w:lastRenderedPageBreak/>
        <w:t>ANZRP BOARD OF DIRECTORS</w:t>
      </w:r>
    </w:p>
    <w:p w:rsidR="00F87D6F" w:rsidRPr="00730B0D" w:rsidRDefault="00F87D6F" w:rsidP="00730B0D">
      <w:pPr>
        <w:spacing w:line="360" w:lineRule="auto"/>
        <w:rPr>
          <w:rFonts w:ascii="Century Gothic" w:hAnsi="Century Gothic"/>
          <w:sz w:val="20"/>
          <w:szCs w:val="20"/>
        </w:rPr>
      </w:pPr>
      <w:r w:rsidRPr="00AD5B6A">
        <w:rPr>
          <w:rFonts w:ascii="Century Gothic" w:hAnsi="Century Gothic"/>
          <w:b/>
          <w:sz w:val="20"/>
          <w:szCs w:val="20"/>
        </w:rPr>
        <w:t>Mark Mackay</w:t>
      </w:r>
      <w:r w:rsidRPr="00730B0D">
        <w:rPr>
          <w:rFonts w:ascii="Century Gothic" w:hAnsi="Century Gothic"/>
          <w:sz w:val="20"/>
          <w:szCs w:val="20"/>
        </w:rPr>
        <w:t xml:space="preserve"> Chairman</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w:t>
      </w:r>
      <w:proofErr w:type="gramStart"/>
      <w:r w:rsidRPr="00730B0D">
        <w:rPr>
          <w:rFonts w:ascii="Century Gothic" w:hAnsi="Century Gothic"/>
          <w:sz w:val="20"/>
          <w:szCs w:val="20"/>
        </w:rPr>
        <w:t>appointed</w:t>
      </w:r>
      <w:proofErr w:type="gramEnd"/>
      <w:r w:rsidRPr="00730B0D">
        <w:rPr>
          <w:rFonts w:ascii="Century Gothic" w:hAnsi="Century Gothic"/>
          <w:sz w:val="20"/>
          <w:szCs w:val="20"/>
        </w:rPr>
        <w:t xml:space="preserve"> 4 July 2012)</w:t>
      </w:r>
    </w:p>
    <w:p w:rsidR="00AD5B6A" w:rsidRDefault="00AD5B6A" w:rsidP="00730B0D">
      <w:pPr>
        <w:spacing w:line="360" w:lineRule="auto"/>
        <w:rPr>
          <w:rFonts w:ascii="Century Gothic" w:hAnsi="Century Gothic"/>
          <w:b/>
          <w:sz w:val="20"/>
          <w:szCs w:val="20"/>
        </w:rPr>
      </w:pPr>
    </w:p>
    <w:p w:rsidR="00F87D6F" w:rsidRPr="00AD5B6A" w:rsidRDefault="00F87D6F" w:rsidP="00730B0D">
      <w:pPr>
        <w:spacing w:line="360" w:lineRule="auto"/>
        <w:rPr>
          <w:rFonts w:ascii="Century Gothic" w:hAnsi="Century Gothic"/>
          <w:b/>
          <w:sz w:val="20"/>
          <w:szCs w:val="20"/>
        </w:rPr>
      </w:pPr>
      <w:r w:rsidRPr="00AD5B6A">
        <w:rPr>
          <w:rFonts w:ascii="Century Gothic" w:hAnsi="Century Gothic"/>
          <w:b/>
          <w:sz w:val="20"/>
          <w:szCs w:val="20"/>
        </w:rPr>
        <w:t xml:space="preserve">Stephen Rust </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 xml:space="preserve">Panasonic Australia Pty Limited </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w:t>
      </w:r>
      <w:proofErr w:type="gramStart"/>
      <w:r w:rsidRPr="00730B0D">
        <w:rPr>
          <w:rFonts w:ascii="Century Gothic" w:hAnsi="Century Gothic"/>
          <w:sz w:val="20"/>
          <w:szCs w:val="20"/>
        </w:rPr>
        <w:t>appointed</w:t>
      </w:r>
      <w:proofErr w:type="gramEnd"/>
      <w:r w:rsidRPr="00730B0D">
        <w:rPr>
          <w:rFonts w:ascii="Century Gothic" w:hAnsi="Century Gothic"/>
          <w:sz w:val="20"/>
          <w:szCs w:val="20"/>
        </w:rPr>
        <w:t xml:space="preserve"> 8 March 2012)</w:t>
      </w:r>
    </w:p>
    <w:p w:rsidR="00AD5B6A" w:rsidRDefault="00AD5B6A" w:rsidP="00730B0D">
      <w:pPr>
        <w:spacing w:line="360" w:lineRule="auto"/>
        <w:rPr>
          <w:rFonts w:ascii="Century Gothic" w:hAnsi="Century Gothic"/>
          <w:b/>
          <w:sz w:val="20"/>
          <w:szCs w:val="20"/>
        </w:rPr>
      </w:pPr>
    </w:p>
    <w:p w:rsidR="00F87D6F" w:rsidRPr="00AD5B6A" w:rsidRDefault="00F87D6F" w:rsidP="00730B0D">
      <w:pPr>
        <w:spacing w:line="360" w:lineRule="auto"/>
        <w:rPr>
          <w:rFonts w:ascii="Century Gothic" w:hAnsi="Century Gothic"/>
          <w:b/>
          <w:sz w:val="20"/>
          <w:szCs w:val="20"/>
        </w:rPr>
      </w:pPr>
      <w:r w:rsidRPr="00AD5B6A">
        <w:rPr>
          <w:rFonts w:ascii="Century Gothic" w:hAnsi="Century Gothic"/>
          <w:b/>
          <w:sz w:val="20"/>
          <w:szCs w:val="20"/>
        </w:rPr>
        <w:t xml:space="preserve">Janet Heather Leslie </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Canon Australia Pty Limited</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w:t>
      </w:r>
      <w:proofErr w:type="gramStart"/>
      <w:r w:rsidRPr="00730B0D">
        <w:rPr>
          <w:rFonts w:ascii="Century Gothic" w:hAnsi="Century Gothic"/>
          <w:sz w:val="20"/>
          <w:szCs w:val="20"/>
        </w:rPr>
        <w:t>appointed</w:t>
      </w:r>
      <w:proofErr w:type="gramEnd"/>
      <w:r w:rsidRPr="00730B0D">
        <w:rPr>
          <w:rFonts w:ascii="Century Gothic" w:hAnsi="Century Gothic"/>
          <w:sz w:val="20"/>
          <w:szCs w:val="20"/>
        </w:rPr>
        <w:t xml:space="preserve"> 16 Nov 2011)</w:t>
      </w:r>
    </w:p>
    <w:p w:rsidR="00AD5B6A" w:rsidRDefault="00AD5B6A" w:rsidP="00730B0D">
      <w:pPr>
        <w:spacing w:line="360" w:lineRule="auto"/>
        <w:rPr>
          <w:rFonts w:ascii="Century Gothic" w:hAnsi="Century Gothic"/>
          <w:b/>
          <w:sz w:val="20"/>
          <w:szCs w:val="20"/>
        </w:rPr>
      </w:pPr>
    </w:p>
    <w:p w:rsidR="00F87D6F" w:rsidRPr="00AD5B6A" w:rsidRDefault="00F87D6F" w:rsidP="00730B0D">
      <w:pPr>
        <w:spacing w:line="360" w:lineRule="auto"/>
        <w:rPr>
          <w:rFonts w:ascii="Century Gothic" w:hAnsi="Century Gothic"/>
          <w:b/>
          <w:sz w:val="20"/>
          <w:szCs w:val="20"/>
        </w:rPr>
      </w:pPr>
      <w:r w:rsidRPr="00AD5B6A">
        <w:rPr>
          <w:rFonts w:ascii="Century Gothic" w:hAnsi="Century Gothic"/>
          <w:b/>
          <w:sz w:val="20"/>
          <w:szCs w:val="20"/>
        </w:rPr>
        <w:t>Garry Pearce</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Epson Australia Pty Limited</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w:t>
      </w:r>
      <w:proofErr w:type="gramStart"/>
      <w:r w:rsidRPr="00730B0D">
        <w:rPr>
          <w:rFonts w:ascii="Century Gothic" w:hAnsi="Century Gothic"/>
          <w:sz w:val="20"/>
          <w:szCs w:val="20"/>
        </w:rPr>
        <w:t>appointed</w:t>
      </w:r>
      <w:proofErr w:type="gramEnd"/>
      <w:r w:rsidRPr="00730B0D">
        <w:rPr>
          <w:rFonts w:ascii="Century Gothic" w:hAnsi="Century Gothic"/>
          <w:sz w:val="20"/>
          <w:szCs w:val="20"/>
        </w:rPr>
        <w:t xml:space="preserve"> 4 July 2012)</w:t>
      </w:r>
    </w:p>
    <w:p w:rsidR="00AD5B6A" w:rsidRDefault="00AD5B6A" w:rsidP="00730B0D">
      <w:pPr>
        <w:spacing w:line="360" w:lineRule="auto"/>
        <w:rPr>
          <w:rFonts w:ascii="Century Gothic" w:hAnsi="Century Gothic"/>
          <w:b/>
          <w:sz w:val="20"/>
          <w:szCs w:val="20"/>
        </w:rPr>
      </w:pPr>
    </w:p>
    <w:p w:rsidR="00F87D6F" w:rsidRPr="00AD5B6A" w:rsidRDefault="00F87D6F" w:rsidP="00730B0D">
      <w:pPr>
        <w:spacing w:line="360" w:lineRule="auto"/>
        <w:rPr>
          <w:rFonts w:ascii="Century Gothic" w:hAnsi="Century Gothic"/>
          <w:b/>
          <w:sz w:val="20"/>
          <w:szCs w:val="20"/>
        </w:rPr>
      </w:pPr>
      <w:r w:rsidRPr="00AD5B6A">
        <w:rPr>
          <w:rFonts w:ascii="Century Gothic" w:hAnsi="Century Gothic"/>
          <w:b/>
          <w:sz w:val="20"/>
          <w:szCs w:val="20"/>
        </w:rPr>
        <w:t xml:space="preserve">Mark </w:t>
      </w:r>
      <w:proofErr w:type="spellStart"/>
      <w:r w:rsidRPr="00AD5B6A">
        <w:rPr>
          <w:rFonts w:ascii="Century Gothic" w:hAnsi="Century Gothic"/>
          <w:b/>
          <w:sz w:val="20"/>
          <w:szCs w:val="20"/>
        </w:rPr>
        <w:t>Whittard</w:t>
      </w:r>
      <w:proofErr w:type="spellEnd"/>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Toshiba Australia Pty Limited</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w:t>
      </w:r>
      <w:proofErr w:type="gramStart"/>
      <w:r w:rsidRPr="00730B0D">
        <w:rPr>
          <w:rFonts w:ascii="Century Gothic" w:hAnsi="Century Gothic"/>
          <w:sz w:val="20"/>
          <w:szCs w:val="20"/>
        </w:rPr>
        <w:t>appointed</w:t>
      </w:r>
      <w:proofErr w:type="gramEnd"/>
      <w:r w:rsidRPr="00730B0D">
        <w:rPr>
          <w:rFonts w:ascii="Century Gothic" w:hAnsi="Century Gothic"/>
          <w:sz w:val="20"/>
          <w:szCs w:val="20"/>
        </w:rPr>
        <w:t xml:space="preserve"> 16 Nov 2011)</w:t>
      </w:r>
    </w:p>
    <w:p w:rsidR="00AD5B6A" w:rsidRDefault="00AD5B6A" w:rsidP="00730B0D">
      <w:pPr>
        <w:spacing w:line="360" w:lineRule="auto"/>
        <w:rPr>
          <w:rFonts w:ascii="Century Gothic" w:hAnsi="Century Gothic"/>
          <w:b/>
          <w:sz w:val="20"/>
          <w:szCs w:val="20"/>
        </w:rPr>
      </w:pPr>
    </w:p>
    <w:p w:rsidR="00F87D6F" w:rsidRPr="00AD5B6A" w:rsidRDefault="00F87D6F" w:rsidP="00730B0D">
      <w:pPr>
        <w:spacing w:line="360" w:lineRule="auto"/>
        <w:rPr>
          <w:rFonts w:ascii="Century Gothic" w:hAnsi="Century Gothic"/>
          <w:b/>
          <w:sz w:val="20"/>
          <w:szCs w:val="20"/>
        </w:rPr>
      </w:pPr>
      <w:r w:rsidRPr="00AD5B6A">
        <w:rPr>
          <w:rFonts w:ascii="Century Gothic" w:hAnsi="Century Gothic"/>
          <w:b/>
          <w:sz w:val="20"/>
          <w:szCs w:val="20"/>
        </w:rPr>
        <w:t>Michael Wilson</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Fuji Xerox Australia Pty Limited</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w:t>
      </w:r>
      <w:proofErr w:type="gramStart"/>
      <w:r w:rsidRPr="00730B0D">
        <w:rPr>
          <w:rFonts w:ascii="Century Gothic" w:hAnsi="Century Gothic"/>
          <w:sz w:val="20"/>
          <w:szCs w:val="20"/>
        </w:rPr>
        <w:t>appointed</w:t>
      </w:r>
      <w:proofErr w:type="gramEnd"/>
      <w:r w:rsidRPr="00730B0D">
        <w:rPr>
          <w:rFonts w:ascii="Century Gothic" w:hAnsi="Century Gothic"/>
          <w:sz w:val="20"/>
          <w:szCs w:val="20"/>
        </w:rPr>
        <w:t xml:space="preserve"> 4 July 2012)</w:t>
      </w:r>
    </w:p>
    <w:p w:rsidR="00AD5B6A" w:rsidRDefault="00AD5B6A" w:rsidP="00730B0D">
      <w:pPr>
        <w:spacing w:line="360" w:lineRule="auto"/>
        <w:rPr>
          <w:rFonts w:ascii="Century Gothic" w:hAnsi="Century Gothic"/>
          <w:b/>
          <w:sz w:val="20"/>
          <w:szCs w:val="20"/>
        </w:rPr>
      </w:pPr>
    </w:p>
    <w:p w:rsidR="00F87D6F" w:rsidRPr="00AD5B6A" w:rsidRDefault="000A210B" w:rsidP="00730B0D">
      <w:pPr>
        <w:spacing w:line="360" w:lineRule="auto"/>
        <w:rPr>
          <w:rFonts w:ascii="Century Gothic" w:hAnsi="Century Gothic"/>
          <w:b/>
          <w:sz w:val="20"/>
          <w:szCs w:val="20"/>
        </w:rPr>
      </w:pPr>
      <w:r w:rsidRPr="00AD5B6A">
        <w:rPr>
          <w:rFonts w:ascii="Century Gothic" w:hAnsi="Century Gothic"/>
          <w:b/>
          <w:sz w:val="20"/>
          <w:szCs w:val="20"/>
        </w:rPr>
        <w:t xml:space="preserve">Alan </w:t>
      </w:r>
      <w:r w:rsidR="00F87D6F" w:rsidRPr="00AD5B6A">
        <w:rPr>
          <w:rFonts w:ascii="Century Gothic" w:hAnsi="Century Gothic"/>
          <w:b/>
          <w:sz w:val="20"/>
          <w:szCs w:val="20"/>
        </w:rPr>
        <w:t>Munro</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 xml:space="preserve">Lenovo (Australia &amp; New Zealand) Pty Limited </w:t>
      </w:r>
    </w:p>
    <w:p w:rsidR="00F87D6F" w:rsidRPr="00730B0D" w:rsidRDefault="00F87D6F" w:rsidP="00730B0D">
      <w:pPr>
        <w:spacing w:line="360" w:lineRule="auto"/>
        <w:rPr>
          <w:rFonts w:ascii="Century Gothic" w:hAnsi="Century Gothic"/>
          <w:sz w:val="20"/>
          <w:szCs w:val="20"/>
        </w:rPr>
      </w:pPr>
      <w:r w:rsidRPr="00730B0D">
        <w:rPr>
          <w:rFonts w:ascii="Century Gothic" w:hAnsi="Century Gothic"/>
          <w:sz w:val="20"/>
          <w:szCs w:val="20"/>
        </w:rPr>
        <w:t>(</w:t>
      </w:r>
      <w:proofErr w:type="gramStart"/>
      <w:r w:rsidRPr="00730B0D">
        <w:rPr>
          <w:rFonts w:ascii="Century Gothic" w:hAnsi="Century Gothic"/>
          <w:sz w:val="20"/>
          <w:szCs w:val="20"/>
        </w:rPr>
        <w:t>appointed</w:t>
      </w:r>
      <w:proofErr w:type="gramEnd"/>
      <w:r w:rsidR="000A210B" w:rsidRPr="00730B0D">
        <w:rPr>
          <w:rFonts w:ascii="Century Gothic" w:hAnsi="Century Gothic"/>
          <w:sz w:val="20"/>
          <w:szCs w:val="20"/>
        </w:rPr>
        <w:t xml:space="preserve"> </w:t>
      </w:r>
      <w:r w:rsidRPr="00730B0D">
        <w:rPr>
          <w:rFonts w:ascii="Century Gothic" w:hAnsi="Century Gothic"/>
          <w:sz w:val="20"/>
          <w:szCs w:val="20"/>
        </w:rPr>
        <w:t>16</w:t>
      </w:r>
      <w:r w:rsidR="000A210B" w:rsidRPr="00730B0D">
        <w:rPr>
          <w:rFonts w:ascii="Century Gothic" w:hAnsi="Century Gothic"/>
          <w:sz w:val="20"/>
          <w:szCs w:val="20"/>
        </w:rPr>
        <w:t xml:space="preserve"> </w:t>
      </w:r>
      <w:r w:rsidRPr="00730B0D">
        <w:rPr>
          <w:rFonts w:ascii="Century Gothic" w:hAnsi="Century Gothic"/>
          <w:sz w:val="20"/>
          <w:szCs w:val="20"/>
        </w:rPr>
        <w:t>Nov</w:t>
      </w:r>
      <w:r w:rsidR="000A210B" w:rsidRPr="00730B0D">
        <w:rPr>
          <w:rFonts w:ascii="Century Gothic" w:hAnsi="Century Gothic"/>
          <w:sz w:val="20"/>
          <w:szCs w:val="20"/>
        </w:rPr>
        <w:t xml:space="preserve"> </w:t>
      </w:r>
      <w:r w:rsidRPr="00730B0D">
        <w:rPr>
          <w:rFonts w:ascii="Century Gothic" w:hAnsi="Century Gothic"/>
          <w:sz w:val="20"/>
          <w:szCs w:val="20"/>
        </w:rPr>
        <w:t>2011/</w:t>
      </w:r>
      <w:r w:rsidR="00546E38">
        <w:rPr>
          <w:rFonts w:ascii="Century Gothic" w:hAnsi="Century Gothic"/>
          <w:sz w:val="20"/>
          <w:szCs w:val="20"/>
        </w:rPr>
        <w:t xml:space="preserve"> </w:t>
      </w:r>
      <w:r w:rsidRPr="00730B0D">
        <w:rPr>
          <w:rFonts w:ascii="Century Gothic" w:hAnsi="Century Gothic"/>
          <w:sz w:val="20"/>
          <w:szCs w:val="20"/>
        </w:rPr>
        <w:t>resigned</w:t>
      </w:r>
      <w:r w:rsidR="000A210B" w:rsidRPr="00730B0D">
        <w:rPr>
          <w:rFonts w:ascii="Century Gothic" w:hAnsi="Century Gothic"/>
          <w:sz w:val="20"/>
          <w:szCs w:val="20"/>
        </w:rPr>
        <w:t xml:space="preserve"> </w:t>
      </w:r>
      <w:r w:rsidRPr="00730B0D">
        <w:rPr>
          <w:rFonts w:ascii="Century Gothic" w:hAnsi="Century Gothic"/>
          <w:sz w:val="20"/>
          <w:szCs w:val="20"/>
        </w:rPr>
        <w:t>21</w:t>
      </w:r>
      <w:r w:rsidR="000A210B" w:rsidRPr="00730B0D">
        <w:rPr>
          <w:rFonts w:ascii="Century Gothic" w:hAnsi="Century Gothic"/>
          <w:sz w:val="20"/>
          <w:szCs w:val="20"/>
        </w:rPr>
        <w:t xml:space="preserve"> </w:t>
      </w:r>
      <w:r w:rsidRPr="00730B0D">
        <w:rPr>
          <w:rFonts w:ascii="Century Gothic" w:hAnsi="Century Gothic"/>
          <w:sz w:val="20"/>
          <w:szCs w:val="20"/>
        </w:rPr>
        <w:t>March</w:t>
      </w:r>
      <w:r w:rsidR="000A210B" w:rsidRPr="00730B0D">
        <w:rPr>
          <w:rFonts w:ascii="Century Gothic" w:hAnsi="Century Gothic"/>
          <w:sz w:val="20"/>
          <w:szCs w:val="20"/>
        </w:rPr>
        <w:t xml:space="preserve"> </w:t>
      </w:r>
      <w:r w:rsidRPr="00730B0D">
        <w:rPr>
          <w:rFonts w:ascii="Century Gothic" w:hAnsi="Century Gothic"/>
          <w:sz w:val="20"/>
          <w:szCs w:val="20"/>
        </w:rPr>
        <w:t>2013)</w:t>
      </w:r>
    </w:p>
    <w:p w:rsidR="006F675C" w:rsidRDefault="006F675C" w:rsidP="00730B0D">
      <w:pPr>
        <w:spacing w:line="360" w:lineRule="auto"/>
        <w:rPr>
          <w:rFonts w:ascii="Century Gothic" w:hAnsi="Century Gothic"/>
          <w:b/>
          <w:sz w:val="20"/>
          <w:szCs w:val="20"/>
        </w:rPr>
      </w:pPr>
    </w:p>
    <w:p w:rsidR="006F675C" w:rsidRDefault="006F675C" w:rsidP="00730B0D">
      <w:pPr>
        <w:spacing w:line="360" w:lineRule="auto"/>
        <w:rPr>
          <w:rFonts w:ascii="Century Gothic" w:hAnsi="Century Gothic"/>
          <w:b/>
          <w:sz w:val="20"/>
          <w:szCs w:val="20"/>
        </w:rPr>
      </w:pPr>
    </w:p>
    <w:p w:rsidR="006F675C" w:rsidRDefault="006F675C" w:rsidP="00730B0D">
      <w:pPr>
        <w:spacing w:line="360" w:lineRule="auto"/>
        <w:rPr>
          <w:rFonts w:ascii="Century Gothic" w:hAnsi="Century Gothic"/>
          <w:b/>
          <w:sz w:val="20"/>
          <w:szCs w:val="20"/>
        </w:rPr>
      </w:pPr>
    </w:p>
    <w:p w:rsidR="006F675C" w:rsidRDefault="006F675C" w:rsidP="00730B0D">
      <w:pPr>
        <w:spacing w:line="360" w:lineRule="auto"/>
        <w:rPr>
          <w:rFonts w:ascii="Century Gothic" w:hAnsi="Century Gothic"/>
          <w:b/>
          <w:sz w:val="20"/>
          <w:szCs w:val="20"/>
        </w:rPr>
      </w:pPr>
    </w:p>
    <w:p w:rsidR="000A210B" w:rsidRPr="00AD5B6A" w:rsidRDefault="000A210B" w:rsidP="00730B0D">
      <w:pPr>
        <w:spacing w:line="360" w:lineRule="auto"/>
        <w:rPr>
          <w:rFonts w:ascii="Century Gothic" w:hAnsi="Century Gothic"/>
          <w:b/>
          <w:sz w:val="20"/>
          <w:szCs w:val="20"/>
        </w:rPr>
      </w:pPr>
      <w:r w:rsidRPr="00AD5B6A">
        <w:rPr>
          <w:rFonts w:ascii="Century Gothic" w:hAnsi="Century Gothic"/>
          <w:b/>
          <w:sz w:val="20"/>
          <w:szCs w:val="20"/>
        </w:rPr>
        <w:lastRenderedPageBreak/>
        <w:t xml:space="preserve">Robert </w:t>
      </w:r>
      <w:proofErr w:type="spellStart"/>
      <w:r w:rsidRPr="00AD5B6A">
        <w:rPr>
          <w:rFonts w:ascii="Century Gothic" w:hAnsi="Century Gothic"/>
          <w:b/>
          <w:sz w:val="20"/>
          <w:szCs w:val="20"/>
        </w:rPr>
        <w:t>Mesaros</w:t>
      </w:r>
      <w:proofErr w:type="spellEnd"/>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Hewlett Packard Australia Pty Limited</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w:t>
      </w:r>
      <w:proofErr w:type="gramStart"/>
      <w:r w:rsidRPr="00730B0D">
        <w:rPr>
          <w:rFonts w:ascii="Century Gothic" w:hAnsi="Century Gothic"/>
          <w:sz w:val="20"/>
          <w:szCs w:val="20"/>
        </w:rPr>
        <w:t>appointed</w:t>
      </w:r>
      <w:proofErr w:type="gramEnd"/>
      <w:r w:rsidRPr="00730B0D">
        <w:rPr>
          <w:rFonts w:ascii="Century Gothic" w:hAnsi="Century Gothic"/>
          <w:sz w:val="20"/>
          <w:szCs w:val="20"/>
        </w:rPr>
        <w:t xml:space="preserve"> 16 Nov 2011)</w:t>
      </w:r>
    </w:p>
    <w:p w:rsidR="00AD5B6A" w:rsidRDefault="00AD5B6A" w:rsidP="00730B0D">
      <w:pPr>
        <w:spacing w:line="360" w:lineRule="auto"/>
        <w:rPr>
          <w:rFonts w:ascii="Century Gothic" w:hAnsi="Century Gothic"/>
          <w:b/>
          <w:sz w:val="20"/>
          <w:szCs w:val="20"/>
        </w:rPr>
      </w:pPr>
    </w:p>
    <w:p w:rsidR="000A210B" w:rsidRPr="00AD5B6A" w:rsidRDefault="000A210B" w:rsidP="00730B0D">
      <w:pPr>
        <w:spacing w:line="360" w:lineRule="auto"/>
        <w:rPr>
          <w:rFonts w:ascii="Century Gothic" w:hAnsi="Century Gothic"/>
          <w:b/>
          <w:sz w:val="20"/>
          <w:szCs w:val="20"/>
        </w:rPr>
      </w:pPr>
      <w:r w:rsidRPr="00AD5B6A">
        <w:rPr>
          <w:rFonts w:ascii="Century Gothic" w:hAnsi="Century Gothic"/>
          <w:b/>
          <w:sz w:val="20"/>
          <w:szCs w:val="20"/>
        </w:rPr>
        <w:t xml:space="preserve">Martin </w:t>
      </w:r>
      <w:proofErr w:type="spellStart"/>
      <w:r w:rsidRPr="00AD5B6A">
        <w:rPr>
          <w:rFonts w:ascii="Century Gothic" w:hAnsi="Century Gothic"/>
          <w:b/>
          <w:sz w:val="20"/>
          <w:szCs w:val="20"/>
        </w:rPr>
        <w:t>Stokie</w:t>
      </w:r>
      <w:proofErr w:type="spellEnd"/>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 xml:space="preserve">PricewaterhouseCoopers </w:t>
      </w:r>
      <w:r w:rsidRPr="00730B0D">
        <w:rPr>
          <w:rFonts w:ascii="Century Gothic" w:hAnsi="Century Gothic"/>
          <w:sz w:val="20"/>
          <w:szCs w:val="20"/>
        </w:rPr>
        <w:br/>
        <w:t>(appointed 4 July 2012)</w:t>
      </w:r>
    </w:p>
    <w:p w:rsidR="00AD5B6A" w:rsidRDefault="00AD5B6A" w:rsidP="00FE7FB6">
      <w:pPr>
        <w:pStyle w:val="Heading2"/>
      </w:pPr>
    </w:p>
    <w:p w:rsidR="000A210B" w:rsidRPr="00730B0D" w:rsidRDefault="000A210B" w:rsidP="00AD5B6A">
      <w:pPr>
        <w:pStyle w:val="Heading2"/>
        <w:spacing w:after="240"/>
      </w:pPr>
      <w:r w:rsidRPr="00730B0D">
        <w:t xml:space="preserve">ANZRP </w:t>
      </w:r>
      <w:r w:rsidR="00354FD4">
        <w:t>STAFF</w:t>
      </w:r>
    </w:p>
    <w:p w:rsidR="000A210B" w:rsidRPr="00AD5B6A" w:rsidRDefault="000A210B" w:rsidP="00730B0D">
      <w:pPr>
        <w:spacing w:line="360" w:lineRule="auto"/>
        <w:rPr>
          <w:rFonts w:ascii="Century Gothic" w:hAnsi="Century Gothic"/>
          <w:b/>
          <w:sz w:val="20"/>
          <w:szCs w:val="20"/>
        </w:rPr>
      </w:pPr>
      <w:r w:rsidRPr="00AD5B6A">
        <w:rPr>
          <w:rFonts w:ascii="Century Gothic" w:hAnsi="Century Gothic"/>
          <w:b/>
          <w:sz w:val="20"/>
          <w:szCs w:val="20"/>
        </w:rPr>
        <w:t xml:space="preserve">Carmel </w:t>
      </w:r>
      <w:proofErr w:type="spellStart"/>
      <w:r w:rsidRPr="00AD5B6A">
        <w:rPr>
          <w:rFonts w:ascii="Century Gothic" w:hAnsi="Century Gothic"/>
          <w:b/>
          <w:sz w:val="20"/>
          <w:szCs w:val="20"/>
        </w:rPr>
        <w:t>Dollisson</w:t>
      </w:r>
      <w:proofErr w:type="spellEnd"/>
      <w:r w:rsidRPr="00AD5B6A">
        <w:rPr>
          <w:rFonts w:ascii="Century Gothic" w:hAnsi="Century Gothic"/>
          <w:b/>
          <w:sz w:val="20"/>
          <w:szCs w:val="20"/>
        </w:rPr>
        <w:t xml:space="preserve"> </w:t>
      </w:r>
    </w:p>
    <w:p w:rsidR="000A210B" w:rsidRPr="00730B0D" w:rsidRDefault="00AD5B6A" w:rsidP="00730B0D">
      <w:pPr>
        <w:spacing w:line="360" w:lineRule="auto"/>
        <w:rPr>
          <w:rFonts w:ascii="Century Gothic" w:hAnsi="Century Gothic"/>
          <w:sz w:val="20"/>
          <w:szCs w:val="20"/>
        </w:rPr>
      </w:pPr>
      <w:r>
        <w:rPr>
          <w:rFonts w:ascii="Century Gothic" w:hAnsi="Century Gothic"/>
          <w:sz w:val="20"/>
          <w:szCs w:val="20"/>
        </w:rPr>
        <w:t>Chief Executive Officer</w:t>
      </w:r>
    </w:p>
    <w:p w:rsidR="00AD5B6A" w:rsidRDefault="00AD5B6A" w:rsidP="00AD5B6A">
      <w:pPr>
        <w:spacing w:line="360" w:lineRule="auto"/>
        <w:rPr>
          <w:rFonts w:ascii="Century Gothic" w:hAnsi="Century Gothic"/>
          <w:sz w:val="20"/>
          <w:szCs w:val="20"/>
        </w:rPr>
      </w:pPr>
      <w:r w:rsidRPr="00AD5B6A">
        <w:rPr>
          <w:rFonts w:ascii="Century Gothic" w:hAnsi="Century Gothic"/>
          <w:b/>
          <w:sz w:val="20"/>
          <w:szCs w:val="20"/>
        </w:rPr>
        <w:t xml:space="preserve">Sonya </w:t>
      </w:r>
      <w:proofErr w:type="spellStart"/>
      <w:proofErr w:type="gramStart"/>
      <w:r w:rsidRPr="00AD5B6A">
        <w:rPr>
          <w:rFonts w:ascii="Century Gothic" w:hAnsi="Century Gothic"/>
          <w:b/>
          <w:sz w:val="20"/>
          <w:szCs w:val="20"/>
        </w:rPr>
        <w:t>Blondinau</w:t>
      </w:r>
      <w:proofErr w:type="spellEnd"/>
      <w:proofErr w:type="gramEnd"/>
      <w:r w:rsidRPr="00730B0D">
        <w:rPr>
          <w:rFonts w:ascii="Century Gothic" w:hAnsi="Century Gothic"/>
          <w:sz w:val="20"/>
          <w:szCs w:val="20"/>
        </w:rPr>
        <w:br/>
        <w:t>(General Manager Operations)</w:t>
      </w:r>
    </w:p>
    <w:p w:rsidR="000A210B" w:rsidRPr="00AD5B6A" w:rsidRDefault="000A210B" w:rsidP="00730B0D">
      <w:pPr>
        <w:spacing w:line="360" w:lineRule="auto"/>
        <w:rPr>
          <w:rFonts w:ascii="Century Gothic" w:hAnsi="Century Gothic"/>
          <w:b/>
          <w:sz w:val="20"/>
          <w:szCs w:val="20"/>
        </w:rPr>
      </w:pPr>
      <w:r w:rsidRPr="00AD5B6A">
        <w:rPr>
          <w:rFonts w:ascii="Century Gothic" w:hAnsi="Century Gothic"/>
          <w:b/>
          <w:sz w:val="20"/>
          <w:szCs w:val="20"/>
        </w:rPr>
        <w:t xml:space="preserve">Elena </w:t>
      </w:r>
      <w:proofErr w:type="spellStart"/>
      <w:r w:rsidRPr="00AD5B6A">
        <w:rPr>
          <w:rFonts w:ascii="Century Gothic" w:hAnsi="Century Gothic"/>
          <w:b/>
          <w:sz w:val="20"/>
          <w:szCs w:val="20"/>
        </w:rPr>
        <w:t>Vereskova</w:t>
      </w:r>
      <w:proofErr w:type="spellEnd"/>
    </w:p>
    <w:p w:rsidR="000A210B" w:rsidRPr="00730B0D" w:rsidRDefault="00AD5B6A" w:rsidP="00730B0D">
      <w:pPr>
        <w:spacing w:line="360" w:lineRule="auto"/>
        <w:rPr>
          <w:rFonts w:ascii="Century Gothic" w:hAnsi="Century Gothic"/>
          <w:sz w:val="20"/>
          <w:szCs w:val="20"/>
        </w:rPr>
      </w:pPr>
      <w:r>
        <w:rPr>
          <w:rFonts w:ascii="Century Gothic" w:hAnsi="Century Gothic"/>
          <w:sz w:val="20"/>
          <w:szCs w:val="20"/>
        </w:rPr>
        <w:t>Finance &amp; Membership Officer</w:t>
      </w:r>
    </w:p>
    <w:p w:rsidR="000A210B" w:rsidRPr="00AD5B6A" w:rsidRDefault="000A210B" w:rsidP="00730B0D">
      <w:pPr>
        <w:spacing w:line="360" w:lineRule="auto"/>
        <w:rPr>
          <w:rFonts w:ascii="Century Gothic" w:hAnsi="Century Gothic"/>
          <w:b/>
          <w:sz w:val="20"/>
          <w:szCs w:val="20"/>
        </w:rPr>
      </w:pPr>
      <w:r w:rsidRPr="00AD5B6A">
        <w:rPr>
          <w:rFonts w:ascii="Century Gothic" w:hAnsi="Century Gothic"/>
          <w:b/>
          <w:sz w:val="20"/>
          <w:szCs w:val="20"/>
        </w:rPr>
        <w:t>Yvonne Terry</w:t>
      </w:r>
    </w:p>
    <w:p w:rsidR="000A210B" w:rsidRPr="00730B0D" w:rsidRDefault="000A210B" w:rsidP="00546E38">
      <w:pPr>
        <w:spacing w:after="240" w:line="360" w:lineRule="auto"/>
        <w:rPr>
          <w:rFonts w:ascii="Century Gothic" w:hAnsi="Century Gothic"/>
          <w:sz w:val="20"/>
          <w:szCs w:val="20"/>
        </w:rPr>
      </w:pPr>
      <w:r w:rsidRPr="00730B0D">
        <w:rPr>
          <w:rFonts w:ascii="Century Gothic" w:hAnsi="Century Gothic"/>
          <w:sz w:val="20"/>
          <w:szCs w:val="20"/>
        </w:rPr>
        <w:t>(Administration &amp; Accounts Officer)</w:t>
      </w:r>
    </w:p>
    <w:p w:rsidR="000A210B" w:rsidRPr="00730B0D" w:rsidRDefault="000A210B" w:rsidP="00AD5B6A">
      <w:pPr>
        <w:pStyle w:val="Heading2"/>
        <w:spacing w:after="240"/>
      </w:pPr>
      <w:r w:rsidRPr="00730B0D">
        <w:t>AUDIT, GOVERNANCE &amp; RISK COMMITTEE</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Stephen Rust – Chairman</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Mark Mackay</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Michael Wilson</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 xml:space="preserve">Martin </w:t>
      </w:r>
      <w:proofErr w:type="spellStart"/>
      <w:r w:rsidRPr="00730B0D">
        <w:rPr>
          <w:rFonts w:ascii="Century Gothic" w:hAnsi="Century Gothic"/>
          <w:sz w:val="20"/>
          <w:szCs w:val="20"/>
        </w:rPr>
        <w:t>Stokie</w:t>
      </w:r>
      <w:proofErr w:type="spellEnd"/>
    </w:p>
    <w:p w:rsidR="000A210B" w:rsidRPr="00730B0D" w:rsidRDefault="006F675C" w:rsidP="006F675C">
      <w:pPr>
        <w:pStyle w:val="Heading2"/>
        <w:spacing w:before="0" w:after="240"/>
      </w:pPr>
      <w:r>
        <w:br/>
      </w:r>
      <w:r w:rsidR="000A210B" w:rsidRPr="00730B0D">
        <w:t>MARKETING &amp; STAKEHOLDER ENGAGEMENT COMMITTEE</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 xml:space="preserve">Mark </w:t>
      </w:r>
      <w:proofErr w:type="spellStart"/>
      <w:r w:rsidRPr="00730B0D">
        <w:rPr>
          <w:rFonts w:ascii="Century Gothic" w:hAnsi="Century Gothic"/>
          <w:sz w:val="20"/>
          <w:szCs w:val="20"/>
        </w:rPr>
        <w:t>Whittard</w:t>
      </w:r>
      <w:proofErr w:type="spellEnd"/>
      <w:r w:rsidRPr="00730B0D">
        <w:rPr>
          <w:rFonts w:ascii="Century Gothic" w:hAnsi="Century Gothic"/>
          <w:sz w:val="20"/>
          <w:szCs w:val="20"/>
        </w:rPr>
        <w:t xml:space="preserve"> – Chairman</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Mark Mackay</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 xml:space="preserve">Janet Heather Leslie </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Alan Munro (resigned 21 March 2013)</w:t>
      </w:r>
    </w:p>
    <w:p w:rsidR="00711759" w:rsidRPr="00A37AE2" w:rsidRDefault="000A210B" w:rsidP="00A37AE2">
      <w:pPr>
        <w:spacing w:line="360" w:lineRule="auto"/>
        <w:rPr>
          <w:rFonts w:ascii="Century Gothic" w:hAnsi="Century Gothic"/>
          <w:sz w:val="20"/>
          <w:szCs w:val="20"/>
        </w:rPr>
        <w:sectPr w:rsidR="00711759" w:rsidRPr="00A37AE2" w:rsidSect="00711759">
          <w:type w:val="continuous"/>
          <w:pgSz w:w="11906" w:h="16838"/>
          <w:pgMar w:top="720" w:right="720" w:bottom="720" w:left="720" w:header="720" w:footer="720" w:gutter="0"/>
          <w:cols w:num="2" w:space="720"/>
          <w:noEndnote/>
        </w:sectPr>
      </w:pPr>
      <w:r w:rsidRPr="00730B0D">
        <w:rPr>
          <w:rFonts w:ascii="Century Gothic" w:hAnsi="Century Gothic"/>
          <w:sz w:val="20"/>
          <w:szCs w:val="20"/>
        </w:rPr>
        <w:br w:type="page"/>
      </w:r>
    </w:p>
    <w:p w:rsidR="000A210B" w:rsidRPr="00730B0D" w:rsidRDefault="000A210B" w:rsidP="00A2631E">
      <w:pPr>
        <w:pStyle w:val="Heading1"/>
        <w:spacing w:after="240"/>
      </w:pPr>
      <w:r w:rsidRPr="00730B0D">
        <w:lastRenderedPageBreak/>
        <w:t>TECHCOLLECT SERVICES - as at 30 June 2013</w:t>
      </w:r>
    </w:p>
    <w:p w:rsidR="00FE7FB6" w:rsidRDefault="000A210B" w:rsidP="006610A5">
      <w:pPr>
        <w:pStyle w:val="Heading2"/>
        <w:sectPr w:rsidR="00FE7FB6" w:rsidSect="00711759">
          <w:type w:val="continuous"/>
          <w:pgSz w:w="11906" w:h="16838"/>
          <w:pgMar w:top="720" w:right="720" w:bottom="720" w:left="720" w:header="720" w:footer="720" w:gutter="0"/>
          <w:cols w:space="720"/>
          <w:noEndnote/>
        </w:sectPr>
      </w:pPr>
      <w:r w:rsidRPr="00730B0D">
        <w:t>LOCATION</w:t>
      </w:r>
      <w:r w:rsidR="006610A5">
        <w:tab/>
      </w:r>
      <w:r w:rsidR="006610A5">
        <w:tab/>
      </w:r>
      <w:r w:rsidR="006610A5">
        <w:tab/>
        <w:t>STATUS</w:t>
      </w:r>
      <w:r w:rsidR="006610A5">
        <w:tab/>
      </w:r>
      <w:r w:rsidR="006610A5">
        <w:tab/>
        <w:t xml:space="preserve">          LOCATION</w:t>
      </w:r>
      <w:r w:rsidR="006610A5">
        <w:tab/>
        <w:t xml:space="preserve">                      STATUS</w:t>
      </w:r>
      <w:r w:rsidR="006610A5">
        <w:tab/>
      </w:r>
      <w:r w:rsidR="006610A5">
        <w:tab/>
      </w:r>
    </w:p>
    <w:p w:rsidR="000A210B" w:rsidRPr="008A0854" w:rsidRDefault="000A210B" w:rsidP="00FE7FB6">
      <w:pPr>
        <w:pStyle w:val="Heading3"/>
        <w:rPr>
          <w:b/>
        </w:rPr>
      </w:pPr>
      <w:r w:rsidRPr="008A0854">
        <w:rPr>
          <w:b/>
        </w:rPr>
        <w:lastRenderedPageBreak/>
        <w:t>ACT SERVICES</w:t>
      </w:r>
      <w:r w:rsidRPr="008A0854">
        <w:rPr>
          <w:b/>
        </w:rPr>
        <w:tab/>
      </w:r>
      <w:r w:rsidRPr="008A0854">
        <w:rPr>
          <w:b/>
        </w:rPr>
        <w:tab/>
      </w:r>
      <w:r w:rsidR="00FE7FB6" w:rsidRPr="008A0854">
        <w:rPr>
          <w:b/>
        </w:rPr>
        <w:tab/>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Ainslie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Deakin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8A0854" w:rsidRDefault="000A210B" w:rsidP="00FE7FB6">
      <w:pPr>
        <w:pStyle w:val="Heading3"/>
        <w:rPr>
          <w:b/>
        </w:rPr>
      </w:pPr>
      <w:r w:rsidRPr="008A0854">
        <w:rPr>
          <w:b/>
        </w:rPr>
        <w:t>NSW SERVICES</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Auburn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Broadmeadows</w:t>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Canley Vale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Castle Hill</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 xml:space="preserve">Clarendon </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Gosford</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Hornsby</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Kogarah</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Liverpool</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Maitland</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Meadowbank</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Minnamurra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Miranda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Mosman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Penrith</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Queanbeyan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Rooty Hill</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Tamworth</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Thirroul</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Villawood</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Wahroonga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Wetherill Park</w:t>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Event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Albury</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Bargo</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Dalmeny</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Dubbo</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Inverell</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Permanent</w:t>
      </w:r>
    </w:p>
    <w:p w:rsidR="000A210B" w:rsidRPr="00730B0D" w:rsidRDefault="000A210B" w:rsidP="00730B0D">
      <w:pPr>
        <w:spacing w:line="360" w:lineRule="auto"/>
        <w:rPr>
          <w:rFonts w:ascii="Century Gothic" w:hAnsi="Century Gothic"/>
          <w:sz w:val="20"/>
          <w:szCs w:val="20"/>
        </w:rPr>
      </w:pPr>
      <w:proofErr w:type="spellStart"/>
      <w:r w:rsidRPr="00730B0D">
        <w:rPr>
          <w:rFonts w:ascii="Century Gothic" w:hAnsi="Century Gothic"/>
          <w:sz w:val="20"/>
          <w:szCs w:val="20"/>
        </w:rPr>
        <w:t>Jiliby</w:t>
      </w:r>
      <w:proofErr w:type="spellEnd"/>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Katoomba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Kempsey</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Kincumber</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Lismore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Maclean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Marsden Park</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Matraville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6610A5" w:rsidRPr="008A0854" w:rsidRDefault="006610A5" w:rsidP="006610A5">
      <w:pPr>
        <w:pStyle w:val="Heading3"/>
        <w:rPr>
          <w:b/>
        </w:rPr>
      </w:pPr>
      <w:r w:rsidRPr="008A0854">
        <w:rPr>
          <w:b/>
        </w:rPr>
        <w:lastRenderedPageBreak/>
        <w:t>NSW SERVICES</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 xml:space="preserve">Mortdale </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Moruya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proofErr w:type="spellStart"/>
      <w:r w:rsidRPr="00730B0D">
        <w:rPr>
          <w:rFonts w:ascii="Century Gothic" w:hAnsi="Century Gothic"/>
          <w:sz w:val="20"/>
          <w:szCs w:val="20"/>
        </w:rPr>
        <w:t>Mossvale</w:t>
      </w:r>
      <w:proofErr w:type="spellEnd"/>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Mulgoa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Parkes</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Port Macquari</w:t>
      </w:r>
      <w:bookmarkStart w:id="0" w:name="_GoBack"/>
      <w:bookmarkEnd w:id="0"/>
      <w:r w:rsidRPr="00730B0D">
        <w:rPr>
          <w:rFonts w:ascii="Century Gothic" w:hAnsi="Century Gothic"/>
          <w:sz w:val="20"/>
          <w:szCs w:val="20"/>
        </w:rPr>
        <w:t>e</w:t>
      </w:r>
      <w:r w:rsidRPr="00730B0D">
        <w:rPr>
          <w:rFonts w:ascii="Century Gothic" w:hAnsi="Century Gothic"/>
          <w:sz w:val="20"/>
          <w:szCs w:val="20"/>
        </w:rPr>
        <w:tab/>
      </w:r>
      <w:r w:rsidRPr="00730B0D">
        <w:rPr>
          <w:rFonts w:ascii="Century Gothic" w:hAnsi="Century Gothic"/>
          <w:sz w:val="20"/>
          <w:szCs w:val="20"/>
        </w:rPr>
        <w:tab/>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Wetherill Park</w:t>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Permanent</w:t>
      </w:r>
    </w:p>
    <w:p w:rsidR="000A210B" w:rsidRPr="00730B0D" w:rsidRDefault="000A210B" w:rsidP="00730B0D">
      <w:pPr>
        <w:spacing w:line="360" w:lineRule="auto"/>
        <w:rPr>
          <w:rFonts w:ascii="Century Gothic" w:hAnsi="Century Gothic"/>
          <w:sz w:val="20"/>
          <w:szCs w:val="20"/>
        </w:rPr>
      </w:pPr>
      <w:r w:rsidRPr="00730B0D">
        <w:rPr>
          <w:rFonts w:ascii="Century Gothic" w:hAnsi="Century Gothic"/>
          <w:sz w:val="20"/>
          <w:szCs w:val="20"/>
        </w:rPr>
        <w:t xml:space="preserve">Woy </w:t>
      </w:r>
      <w:proofErr w:type="spellStart"/>
      <w:r w:rsidRPr="00730B0D">
        <w:rPr>
          <w:rFonts w:ascii="Century Gothic" w:hAnsi="Century Gothic"/>
          <w:sz w:val="20"/>
          <w:szCs w:val="20"/>
        </w:rPr>
        <w:t>Woy</w:t>
      </w:r>
      <w:proofErr w:type="spellEnd"/>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8A0854" w:rsidRDefault="008A3EB8" w:rsidP="00FE7FB6">
      <w:pPr>
        <w:pStyle w:val="Heading3"/>
        <w:rPr>
          <w:b/>
        </w:rPr>
      </w:pPr>
      <w:r w:rsidRPr="008A0854">
        <w:rPr>
          <w:b/>
        </w:rPr>
        <w:t>NORTHERN TERRITORY SERVICES</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Karama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Parap</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8A0854" w:rsidRDefault="008A3EB8" w:rsidP="00FE7FB6">
      <w:pPr>
        <w:pStyle w:val="Heading3"/>
        <w:rPr>
          <w:b/>
        </w:rPr>
      </w:pPr>
      <w:r w:rsidRPr="008A0854">
        <w:rPr>
          <w:b/>
        </w:rPr>
        <w:t>QUEENSLAND SERVICES</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Cleveland</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Enoggera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Benaraby</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proofErr w:type="spellStart"/>
      <w:r w:rsidRPr="00730B0D">
        <w:rPr>
          <w:rFonts w:ascii="Century Gothic" w:hAnsi="Century Gothic"/>
          <w:sz w:val="20"/>
          <w:szCs w:val="20"/>
        </w:rPr>
        <w:t>Brendale</w:t>
      </w:r>
      <w:proofErr w:type="spellEnd"/>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Caboolture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proofErr w:type="spellStart"/>
      <w:r w:rsidRPr="00730B0D">
        <w:rPr>
          <w:rFonts w:ascii="Century Gothic" w:hAnsi="Century Gothic"/>
          <w:sz w:val="20"/>
          <w:szCs w:val="20"/>
        </w:rPr>
        <w:t>Crestmead</w:t>
      </w:r>
      <w:proofErr w:type="spellEnd"/>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Emerald</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Gladstone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Gympie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Helensvale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Moranbah</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proofErr w:type="spellStart"/>
      <w:r w:rsidRPr="00730B0D">
        <w:rPr>
          <w:rFonts w:ascii="Century Gothic" w:hAnsi="Century Gothic"/>
          <w:sz w:val="20"/>
          <w:szCs w:val="20"/>
        </w:rPr>
        <w:t>Portsmith</w:t>
      </w:r>
      <w:proofErr w:type="spellEnd"/>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Redcliffe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Seventeen Seventy</w:t>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proofErr w:type="spellStart"/>
      <w:r w:rsidRPr="00730B0D">
        <w:rPr>
          <w:rFonts w:ascii="Century Gothic" w:hAnsi="Century Gothic"/>
          <w:sz w:val="20"/>
          <w:szCs w:val="20"/>
        </w:rPr>
        <w:t>Tanawha</w:t>
      </w:r>
      <w:proofErr w:type="spellEnd"/>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Tumbulgum</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8A0854" w:rsidRDefault="008A3EB8" w:rsidP="00FE7FB6">
      <w:pPr>
        <w:pStyle w:val="Heading3"/>
        <w:rPr>
          <w:b/>
        </w:rPr>
      </w:pPr>
      <w:r w:rsidRPr="008A0854">
        <w:rPr>
          <w:b/>
        </w:rPr>
        <w:t>SOUTH AUSTRALIAN SERVICES</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Burnside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Ceduna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Prospect</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Salisbury</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Somerton Park</w:t>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St Agnes</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Bordertown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Clare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Gladstone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FE7FB6" w:rsidRDefault="00FE7FB6" w:rsidP="00FE7FB6">
      <w:pPr>
        <w:pStyle w:val="Heading2"/>
      </w:pPr>
      <w:r>
        <w:lastRenderedPageBreak/>
        <w:t>LOCATION</w:t>
      </w:r>
      <w:r w:rsidR="006610A5">
        <w:tab/>
      </w:r>
      <w:r w:rsidR="006610A5">
        <w:tab/>
      </w:r>
      <w:r w:rsidR="006610A5">
        <w:tab/>
        <w:t>STATUS</w:t>
      </w:r>
    </w:p>
    <w:p w:rsidR="00FE7FB6" w:rsidRPr="008A0854" w:rsidRDefault="00FE7FB6" w:rsidP="00FE7FB6">
      <w:pPr>
        <w:pStyle w:val="Heading3"/>
        <w:rPr>
          <w:b/>
        </w:rPr>
      </w:pPr>
      <w:r w:rsidRPr="008A0854">
        <w:rPr>
          <w:b/>
        </w:rPr>
        <w:t>SOUTH AUSTRALIAN SERVICES</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Goolwa Beach</w:t>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Kadina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Mount Gambier</w:t>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 xml:space="preserve">North </w:t>
      </w:r>
      <w:proofErr w:type="spellStart"/>
      <w:r w:rsidRPr="00730B0D">
        <w:rPr>
          <w:rFonts w:ascii="Century Gothic" w:hAnsi="Century Gothic"/>
          <w:sz w:val="20"/>
          <w:szCs w:val="20"/>
        </w:rPr>
        <w:t>Plymton</w:t>
      </w:r>
      <w:proofErr w:type="spellEnd"/>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Renmark</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Seaford Heights</w:t>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proofErr w:type="spellStart"/>
      <w:r w:rsidRPr="00730B0D">
        <w:rPr>
          <w:rFonts w:ascii="Century Gothic" w:hAnsi="Century Gothic"/>
          <w:sz w:val="20"/>
          <w:szCs w:val="20"/>
        </w:rPr>
        <w:t>Strathyalbyn</w:t>
      </w:r>
      <w:proofErr w:type="spellEnd"/>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Tailem Bend</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Two Wells</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Wingfield</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 xml:space="preserve">Yankalilla </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8A0854" w:rsidRDefault="008A3EB8" w:rsidP="00FE7FB6">
      <w:pPr>
        <w:pStyle w:val="Heading3"/>
        <w:rPr>
          <w:b/>
        </w:rPr>
      </w:pPr>
      <w:r w:rsidRPr="008A0854">
        <w:rPr>
          <w:b/>
        </w:rPr>
        <w:t>TASMANIAN SERVICES</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Burnie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Glenorchy</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Prospect</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8A0854" w:rsidRDefault="008A3EB8" w:rsidP="00FE7FB6">
      <w:pPr>
        <w:pStyle w:val="Heading3"/>
        <w:rPr>
          <w:b/>
        </w:rPr>
      </w:pPr>
      <w:r w:rsidRPr="008A0854">
        <w:rPr>
          <w:b/>
        </w:rPr>
        <w:t>VICTORIAN SERVICES</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Balwyn North</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Cranbourne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Caulfield North</w:t>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Colac</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Croydon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Dandenong</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Darebin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Doncaster East</w:t>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Epping</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Flemington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Geelong</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Geelong</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Hadfield</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proofErr w:type="spellStart"/>
      <w:r w:rsidRPr="00730B0D">
        <w:rPr>
          <w:rFonts w:ascii="Century Gothic" w:hAnsi="Century Gothic"/>
          <w:sz w:val="20"/>
          <w:szCs w:val="20"/>
        </w:rPr>
        <w:t>Queenscliffe</w:t>
      </w:r>
      <w:proofErr w:type="spellEnd"/>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Springvale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 xml:space="preserve">Swan Hill </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Anglesea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Ballarat</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Camberwell</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Dandenong</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Drysdale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Eaglehawk</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Forge Creek</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Geelong</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FE7FB6" w:rsidRDefault="00FE7FB6" w:rsidP="00FE7FB6">
      <w:pPr>
        <w:pStyle w:val="Heading2"/>
      </w:pPr>
      <w:r>
        <w:lastRenderedPageBreak/>
        <w:t>LOCATION</w:t>
      </w:r>
      <w:r w:rsidR="006610A5">
        <w:tab/>
      </w:r>
      <w:r w:rsidR="006610A5">
        <w:tab/>
      </w:r>
      <w:r w:rsidR="006610A5">
        <w:tab/>
        <w:t>STATUS</w:t>
      </w:r>
    </w:p>
    <w:p w:rsidR="00FE7FB6" w:rsidRPr="008A0854" w:rsidRDefault="00FE7FB6" w:rsidP="00FE7FB6">
      <w:pPr>
        <w:pStyle w:val="Heading3"/>
        <w:rPr>
          <w:b/>
        </w:rPr>
      </w:pPr>
      <w:r w:rsidRPr="008A0854">
        <w:rPr>
          <w:b/>
        </w:rPr>
        <w:t>VICTORIAN SERVICES</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Lardner</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Mildura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Moe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Moonee Ponds</w:t>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Morwell</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Neerim South</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Notting Hill</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Plenty</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Trafalgar</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Traralgon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Wantirna South</w:t>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Wodonga</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Wyndham</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8A0854" w:rsidRDefault="008A3EB8" w:rsidP="00FE7FB6">
      <w:pPr>
        <w:pStyle w:val="Heading3"/>
        <w:rPr>
          <w:b/>
        </w:rPr>
      </w:pPr>
      <w:r w:rsidRPr="008A0854">
        <w:rPr>
          <w:b/>
        </w:rPr>
        <w:t>WESTERN AUSTRALIAN SERVICES</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Bayswater</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Carlisle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Cottesloe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Craigie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Crawley</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Floreat</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Hazelmere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Landsdale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Middle Swan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Mosman Park</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Event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Australind</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Bandy Creek</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Bunbury</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Busselton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Dardanup</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Dunsborough</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Fremantle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Kalgoorlie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Mindarie</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Red Hill</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r>
      <w:r w:rsidR="00FE7FB6">
        <w:rPr>
          <w:rFonts w:ascii="Century Gothic" w:hAnsi="Century Gothic"/>
          <w:sz w:val="20"/>
          <w:szCs w:val="20"/>
        </w:rPr>
        <w:tab/>
      </w:r>
      <w:r w:rsidRPr="00730B0D">
        <w:rPr>
          <w:rFonts w:ascii="Century Gothic" w:hAnsi="Century Gothic"/>
          <w:sz w:val="20"/>
          <w:szCs w:val="20"/>
        </w:rPr>
        <w:t>Permanent</w:t>
      </w:r>
    </w:p>
    <w:p w:rsidR="008A3EB8" w:rsidRPr="00730B0D" w:rsidRDefault="008A3EB8" w:rsidP="00730B0D">
      <w:pPr>
        <w:spacing w:line="360" w:lineRule="auto"/>
        <w:rPr>
          <w:rFonts w:ascii="Century Gothic" w:hAnsi="Century Gothic"/>
          <w:sz w:val="20"/>
          <w:szCs w:val="20"/>
        </w:rPr>
      </w:pPr>
      <w:r w:rsidRPr="00730B0D">
        <w:rPr>
          <w:rFonts w:ascii="Century Gothic" w:hAnsi="Century Gothic"/>
          <w:sz w:val="20"/>
          <w:szCs w:val="20"/>
        </w:rPr>
        <w:t>Walliston</w:t>
      </w:r>
      <w:r w:rsidRPr="00730B0D">
        <w:rPr>
          <w:rFonts w:ascii="Century Gothic" w:hAnsi="Century Gothic"/>
          <w:sz w:val="20"/>
          <w:szCs w:val="20"/>
        </w:rPr>
        <w:tab/>
      </w:r>
      <w:r w:rsidRPr="00730B0D">
        <w:rPr>
          <w:rFonts w:ascii="Century Gothic" w:hAnsi="Century Gothic"/>
          <w:sz w:val="20"/>
          <w:szCs w:val="20"/>
        </w:rPr>
        <w:tab/>
      </w:r>
      <w:r w:rsidRPr="00730B0D">
        <w:rPr>
          <w:rFonts w:ascii="Century Gothic" w:hAnsi="Century Gothic"/>
          <w:sz w:val="20"/>
          <w:szCs w:val="20"/>
        </w:rPr>
        <w:tab/>
        <w:t>Permanent</w:t>
      </w:r>
    </w:p>
    <w:p w:rsidR="008A3EB8" w:rsidRPr="00730B0D" w:rsidRDefault="008A3EB8" w:rsidP="00730B0D">
      <w:pPr>
        <w:spacing w:line="360" w:lineRule="auto"/>
        <w:rPr>
          <w:rFonts w:ascii="Century Gothic" w:hAnsi="Century Gothic"/>
          <w:sz w:val="20"/>
          <w:szCs w:val="20"/>
        </w:rPr>
      </w:pPr>
    </w:p>
    <w:p w:rsidR="000A210B" w:rsidRPr="00730B0D" w:rsidRDefault="000A210B" w:rsidP="00730B0D">
      <w:pPr>
        <w:spacing w:line="360" w:lineRule="auto"/>
        <w:rPr>
          <w:rFonts w:ascii="Century Gothic" w:hAnsi="Century Gothic"/>
          <w:sz w:val="20"/>
          <w:szCs w:val="20"/>
        </w:rPr>
      </w:pPr>
    </w:p>
    <w:sectPr w:rsidR="000A210B" w:rsidRPr="00730B0D" w:rsidSect="00FE7FB6">
      <w:type w:val="continuous"/>
      <w:pgSz w:w="11906" w:h="16838"/>
      <w:pgMar w:top="720" w:right="720" w:bottom="720" w:left="720" w:header="720" w:footer="720"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E38" w:rsidRDefault="00546E38" w:rsidP="00F87D6F">
      <w:r>
        <w:separator/>
      </w:r>
    </w:p>
  </w:endnote>
  <w:endnote w:type="continuationSeparator" w:id="0">
    <w:p w:rsidR="00546E38" w:rsidRDefault="00546E38" w:rsidP="00F87D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E38" w:rsidRDefault="00546E38" w:rsidP="00F87D6F">
      <w:r>
        <w:separator/>
      </w:r>
    </w:p>
  </w:footnote>
  <w:footnote w:type="continuationSeparator" w:id="0">
    <w:p w:rsidR="00546E38" w:rsidRDefault="00546E38" w:rsidP="00F87D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3379"/>
    <w:multiLevelType w:val="hybridMultilevel"/>
    <w:tmpl w:val="C5E8C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584E48"/>
    <w:multiLevelType w:val="hybridMultilevel"/>
    <w:tmpl w:val="AECA2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7F76955"/>
    <w:multiLevelType w:val="hybridMultilevel"/>
    <w:tmpl w:val="4BC42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9558A4"/>
    <w:multiLevelType w:val="hybridMultilevel"/>
    <w:tmpl w:val="90B4D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653AF4"/>
    <w:multiLevelType w:val="hybridMultilevel"/>
    <w:tmpl w:val="A058C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1E60D2A"/>
    <w:multiLevelType w:val="hybridMultilevel"/>
    <w:tmpl w:val="86ACE0F0"/>
    <w:lvl w:ilvl="0" w:tplc="7E061C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68628C"/>
    <w:multiLevelType w:val="hybridMultilevel"/>
    <w:tmpl w:val="B5A4D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F2F1219"/>
    <w:multiLevelType w:val="hybridMultilevel"/>
    <w:tmpl w:val="1E0ABB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nsid w:val="50FB0669"/>
    <w:multiLevelType w:val="hybridMultilevel"/>
    <w:tmpl w:val="149AC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10155E7"/>
    <w:multiLevelType w:val="hybridMultilevel"/>
    <w:tmpl w:val="886E6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4F2E6C"/>
    <w:multiLevelType w:val="hybridMultilevel"/>
    <w:tmpl w:val="1C8C6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2DA03C4"/>
    <w:multiLevelType w:val="hybridMultilevel"/>
    <w:tmpl w:val="7124D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6477C30"/>
    <w:multiLevelType w:val="hybridMultilevel"/>
    <w:tmpl w:val="00923E32"/>
    <w:lvl w:ilvl="0" w:tplc="7E061C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B25309"/>
    <w:multiLevelType w:val="hybridMultilevel"/>
    <w:tmpl w:val="A0CC5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957D12"/>
    <w:multiLevelType w:val="hybridMultilevel"/>
    <w:tmpl w:val="EDC08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3205E2C"/>
    <w:multiLevelType w:val="hybridMultilevel"/>
    <w:tmpl w:val="0C4E7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AC350A3"/>
    <w:multiLevelType w:val="hybridMultilevel"/>
    <w:tmpl w:val="97041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B4264B8"/>
    <w:multiLevelType w:val="hybridMultilevel"/>
    <w:tmpl w:val="54CA6344"/>
    <w:lvl w:ilvl="0" w:tplc="0C090001">
      <w:start w:val="1"/>
      <w:numFmt w:val="bullet"/>
      <w:lvlText w:val=""/>
      <w:lvlJc w:val="left"/>
      <w:pPr>
        <w:ind w:left="720" w:hanging="360"/>
      </w:pPr>
      <w:rPr>
        <w:rFonts w:ascii="Symbol" w:hAnsi="Symbol" w:hint="default"/>
      </w:rPr>
    </w:lvl>
    <w:lvl w:ilvl="1" w:tplc="ADE6F1F6">
      <w:start w:val="24"/>
      <w:numFmt w:val="bullet"/>
      <w:lvlText w:val="•"/>
      <w:lvlJc w:val="left"/>
      <w:pPr>
        <w:ind w:left="1440" w:hanging="360"/>
      </w:pPr>
      <w:rPr>
        <w:rFonts w:ascii="Century Gothic" w:eastAsiaTheme="minorEastAsia" w:hAnsi="Century Gothic"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F3454AC"/>
    <w:multiLevelType w:val="hybridMultilevel"/>
    <w:tmpl w:val="038A2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6"/>
  </w:num>
  <w:num w:numId="4">
    <w:abstractNumId w:val="15"/>
  </w:num>
  <w:num w:numId="5">
    <w:abstractNumId w:val="10"/>
  </w:num>
  <w:num w:numId="6">
    <w:abstractNumId w:val="4"/>
  </w:num>
  <w:num w:numId="7">
    <w:abstractNumId w:val="9"/>
  </w:num>
  <w:num w:numId="8">
    <w:abstractNumId w:val="0"/>
  </w:num>
  <w:num w:numId="9">
    <w:abstractNumId w:val="17"/>
  </w:num>
  <w:num w:numId="10">
    <w:abstractNumId w:val="3"/>
  </w:num>
  <w:num w:numId="11">
    <w:abstractNumId w:val="13"/>
  </w:num>
  <w:num w:numId="12">
    <w:abstractNumId w:val="1"/>
  </w:num>
  <w:num w:numId="13">
    <w:abstractNumId w:val="7"/>
  </w:num>
  <w:num w:numId="14">
    <w:abstractNumId w:val="12"/>
  </w:num>
  <w:num w:numId="15">
    <w:abstractNumId w:val="8"/>
  </w:num>
  <w:num w:numId="16">
    <w:abstractNumId w:val="18"/>
  </w:num>
  <w:num w:numId="17">
    <w:abstractNumId w:val="14"/>
  </w:num>
  <w:num w:numId="18">
    <w:abstractNumId w:val="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A2534D"/>
    <w:rsid w:val="000A210B"/>
    <w:rsid w:val="00131204"/>
    <w:rsid w:val="00134E93"/>
    <w:rsid w:val="00354FD4"/>
    <w:rsid w:val="003D1141"/>
    <w:rsid w:val="004519BB"/>
    <w:rsid w:val="00483028"/>
    <w:rsid w:val="004C011E"/>
    <w:rsid w:val="004F69ED"/>
    <w:rsid w:val="00546E38"/>
    <w:rsid w:val="0059475F"/>
    <w:rsid w:val="005A5F2F"/>
    <w:rsid w:val="006610A5"/>
    <w:rsid w:val="006E2632"/>
    <w:rsid w:val="006E7C12"/>
    <w:rsid w:val="006F675C"/>
    <w:rsid w:val="00711759"/>
    <w:rsid w:val="00730B0D"/>
    <w:rsid w:val="007572EE"/>
    <w:rsid w:val="00841F67"/>
    <w:rsid w:val="008A0854"/>
    <w:rsid w:val="008A3EB8"/>
    <w:rsid w:val="00930111"/>
    <w:rsid w:val="00963658"/>
    <w:rsid w:val="00A2534D"/>
    <w:rsid w:val="00A2631E"/>
    <w:rsid w:val="00A37AE2"/>
    <w:rsid w:val="00AD5B6A"/>
    <w:rsid w:val="00AE4B5C"/>
    <w:rsid w:val="00B1626A"/>
    <w:rsid w:val="00B92A62"/>
    <w:rsid w:val="00BC3DFE"/>
    <w:rsid w:val="00C16748"/>
    <w:rsid w:val="00C42164"/>
    <w:rsid w:val="00EC1D98"/>
    <w:rsid w:val="00EE79F7"/>
    <w:rsid w:val="00F87D6F"/>
    <w:rsid w:val="00FE7FB6"/>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98"/>
  </w:style>
  <w:style w:type="paragraph" w:styleId="Heading1">
    <w:name w:val="heading 1"/>
    <w:basedOn w:val="Normal"/>
    <w:next w:val="Normal"/>
    <w:link w:val="Heading1Char"/>
    <w:uiPriority w:val="9"/>
    <w:qFormat/>
    <w:rsid w:val="00730B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30B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30B0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2534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A2534D"/>
  </w:style>
  <w:style w:type="paragraph" w:styleId="Header">
    <w:name w:val="header"/>
    <w:basedOn w:val="Normal"/>
    <w:link w:val="HeaderChar"/>
    <w:uiPriority w:val="99"/>
    <w:unhideWhenUsed/>
    <w:rsid w:val="00F87D6F"/>
    <w:pPr>
      <w:tabs>
        <w:tab w:val="center" w:pos="4320"/>
        <w:tab w:val="right" w:pos="8640"/>
      </w:tabs>
    </w:pPr>
  </w:style>
  <w:style w:type="character" w:customStyle="1" w:styleId="HeaderChar">
    <w:name w:val="Header Char"/>
    <w:basedOn w:val="DefaultParagraphFont"/>
    <w:link w:val="Header"/>
    <w:uiPriority w:val="99"/>
    <w:rsid w:val="00F87D6F"/>
  </w:style>
  <w:style w:type="paragraph" w:styleId="Footer">
    <w:name w:val="footer"/>
    <w:basedOn w:val="Normal"/>
    <w:link w:val="FooterChar"/>
    <w:uiPriority w:val="99"/>
    <w:unhideWhenUsed/>
    <w:rsid w:val="00F87D6F"/>
    <w:pPr>
      <w:tabs>
        <w:tab w:val="center" w:pos="4320"/>
        <w:tab w:val="right" w:pos="8640"/>
      </w:tabs>
    </w:pPr>
  </w:style>
  <w:style w:type="character" w:customStyle="1" w:styleId="FooterChar">
    <w:name w:val="Footer Char"/>
    <w:basedOn w:val="DefaultParagraphFont"/>
    <w:link w:val="Footer"/>
    <w:uiPriority w:val="99"/>
    <w:rsid w:val="00F87D6F"/>
  </w:style>
  <w:style w:type="character" w:customStyle="1" w:styleId="Heading1Char">
    <w:name w:val="Heading 1 Char"/>
    <w:basedOn w:val="DefaultParagraphFont"/>
    <w:link w:val="Heading1"/>
    <w:uiPriority w:val="9"/>
    <w:rsid w:val="00730B0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30B0D"/>
    <w:pPr>
      <w:ind w:left="720"/>
      <w:contextualSpacing/>
    </w:pPr>
  </w:style>
  <w:style w:type="character" w:customStyle="1" w:styleId="Heading2Char">
    <w:name w:val="Heading 2 Char"/>
    <w:basedOn w:val="DefaultParagraphFont"/>
    <w:link w:val="Heading2"/>
    <w:uiPriority w:val="9"/>
    <w:rsid w:val="00730B0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30B0D"/>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DEWHA</Company>
  <LinksUpToDate>false</LinksUpToDate>
  <CharactersWithSpaces>23527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ANZRP Annual Report 2012/13</dc:title>
  <dc:creator>Alice Kidman</dc:creator>
  <cp:lastModifiedBy>A00870</cp:lastModifiedBy>
  <cp:revision>3</cp:revision>
  <dcterms:created xsi:type="dcterms:W3CDTF">2014-03-03T23:15:00Z</dcterms:created>
  <dcterms:modified xsi:type="dcterms:W3CDTF">2014-03-05T04:55:00Z</dcterms:modified>
</cp:coreProperties>
</file>