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C7572F" w14:textId="59BE1D1F" w:rsidR="00AD7B61" w:rsidRDefault="00A61FEB" w:rsidP="00A61FEB">
      <w:pPr>
        <w:pStyle w:val="Heading1"/>
      </w:pPr>
      <w:bookmarkStart w:id="0" w:name="_GoBack"/>
      <w:bookmarkEnd w:id="0"/>
      <w:r>
        <w:t xml:space="preserve">Australian and New Zealand Standard Diagnostic Procedures (ANZSDP) for </w:t>
      </w:r>
      <w:proofErr w:type="spellStart"/>
      <w:r w:rsidR="00253362">
        <w:t>Yersiniosis</w:t>
      </w:r>
      <w:proofErr w:type="spellEnd"/>
      <w:r w:rsidR="00253362">
        <w:t xml:space="preserve"> in </w:t>
      </w:r>
      <w:r w:rsidR="000F0911">
        <w:t>f</w:t>
      </w:r>
      <w:r w:rsidR="00253362">
        <w:t>ish</w:t>
      </w:r>
    </w:p>
    <w:p w14:paraId="5CE0C641" w14:textId="5DCC890D" w:rsidR="00A61FEB" w:rsidRDefault="00A61FEB" w:rsidP="00A61FEB">
      <w:r>
        <w:t>Version 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uthors"/>
        <w:tblDescription w:val="Authors and their affiliations. "/>
      </w:tblPr>
      <w:tblGrid>
        <w:gridCol w:w="4395"/>
        <w:gridCol w:w="4665"/>
      </w:tblGrid>
      <w:tr w:rsidR="00A61FEB" w14:paraId="66786209" w14:textId="77777777" w:rsidTr="00E96860">
        <w:tc>
          <w:tcPr>
            <w:tcW w:w="4395" w:type="dxa"/>
          </w:tcPr>
          <w:p w14:paraId="3DB9FD6C" w14:textId="77EA4D86" w:rsidR="00A61FEB" w:rsidRDefault="00253362" w:rsidP="00253362">
            <w:pPr>
              <w:pStyle w:val="TableText"/>
            </w:pPr>
            <w:r>
              <w:t>J Carson</w:t>
            </w:r>
          </w:p>
          <w:p w14:paraId="4D7AB7CF" w14:textId="77777777" w:rsidR="00253362" w:rsidRDefault="00253362" w:rsidP="00253362">
            <w:pPr>
              <w:pStyle w:val="TableText"/>
            </w:pPr>
            <w:r>
              <w:t>T Wilson</w:t>
            </w:r>
          </w:p>
          <w:p w14:paraId="71C638F9" w14:textId="72ACF8E6" w:rsidR="00253362" w:rsidRPr="00253362" w:rsidRDefault="00253362" w:rsidP="00253362">
            <w:pPr>
              <w:pStyle w:val="TableText"/>
            </w:pPr>
            <w:r>
              <w:t>M Douglas</w:t>
            </w:r>
          </w:p>
        </w:tc>
        <w:tc>
          <w:tcPr>
            <w:tcW w:w="4665" w:type="dxa"/>
          </w:tcPr>
          <w:p w14:paraId="1422AA10" w14:textId="77777777" w:rsidR="00A61FEB" w:rsidRPr="00253362" w:rsidRDefault="00253362" w:rsidP="00253362">
            <w:pPr>
              <w:pStyle w:val="TableText"/>
            </w:pPr>
            <w:r w:rsidRPr="00253362">
              <w:t>Centre for Aquatic Animal Health and Vaccines Animal Health Laboratory</w:t>
            </w:r>
          </w:p>
          <w:p w14:paraId="15B79785" w14:textId="6D700FA1" w:rsidR="00253362" w:rsidRPr="00253362" w:rsidRDefault="00253362" w:rsidP="00253362">
            <w:pPr>
              <w:pStyle w:val="TableText"/>
            </w:pPr>
            <w:r w:rsidRPr="00253362">
              <w:t>Department of Primary Industries and Water, Launceston, Tasmania, 7250</w:t>
            </w:r>
          </w:p>
          <w:p w14:paraId="3DB48539" w14:textId="7F148214" w:rsidR="00253362" w:rsidRPr="00253362" w:rsidRDefault="007B2EE3" w:rsidP="00253362">
            <w:pPr>
              <w:pStyle w:val="TableText"/>
            </w:pPr>
            <w:hyperlink r:id="rId11" w:history="1">
              <w:r w:rsidR="00253362" w:rsidRPr="00BF1734">
                <w:rPr>
                  <w:rStyle w:val="Hyperlink"/>
                </w:rPr>
                <w:t>jeremy.carson@dpipwe.tas.gov.au</w:t>
              </w:r>
            </w:hyperlink>
          </w:p>
          <w:p w14:paraId="5167A62F" w14:textId="50CF3D5D" w:rsidR="00253362" w:rsidRPr="00253362" w:rsidRDefault="007B2EE3" w:rsidP="00253362">
            <w:pPr>
              <w:pStyle w:val="TableText"/>
            </w:pPr>
            <w:hyperlink r:id="rId12" w:history="1">
              <w:r w:rsidR="00253362" w:rsidRPr="00BF1734">
                <w:rPr>
                  <w:rStyle w:val="Hyperlink"/>
                </w:rPr>
                <w:t>teresa.wilson@dpipwe.tas.gov.au</w:t>
              </w:r>
            </w:hyperlink>
          </w:p>
          <w:p w14:paraId="5C849C98" w14:textId="3971FB9E" w:rsidR="00253362" w:rsidRPr="00253362" w:rsidRDefault="007B2EE3" w:rsidP="00253362">
            <w:pPr>
              <w:pStyle w:val="TableText"/>
            </w:pPr>
            <w:hyperlink r:id="rId13" w:history="1">
              <w:r w:rsidR="00253362" w:rsidRPr="00BF1734">
                <w:rPr>
                  <w:rStyle w:val="Hyperlink"/>
                </w:rPr>
                <w:t>marianne.douglas@dpipwe.tas.gov.au</w:t>
              </w:r>
            </w:hyperlink>
          </w:p>
        </w:tc>
      </w:tr>
      <w:tr w:rsidR="00A61FEB" w14:paraId="258F2DAB" w14:textId="77777777" w:rsidTr="00E96860">
        <w:tc>
          <w:tcPr>
            <w:tcW w:w="4395" w:type="dxa"/>
          </w:tcPr>
          <w:p w14:paraId="3355E5E9" w14:textId="3F3C79A5" w:rsidR="00A61FEB" w:rsidRPr="00253362" w:rsidRDefault="00253362" w:rsidP="00253362">
            <w:pPr>
              <w:pStyle w:val="TableText"/>
            </w:pPr>
            <w:r>
              <w:t>A Barnes</w:t>
            </w:r>
          </w:p>
        </w:tc>
        <w:tc>
          <w:tcPr>
            <w:tcW w:w="4665" w:type="dxa"/>
          </w:tcPr>
          <w:p w14:paraId="1122BCB1" w14:textId="77777777" w:rsidR="00253362" w:rsidRDefault="00253362" w:rsidP="00253362">
            <w:pPr>
              <w:pStyle w:val="TableText"/>
            </w:pPr>
            <w:r>
              <w:t>The University of Queensland</w:t>
            </w:r>
          </w:p>
          <w:p w14:paraId="479A4974" w14:textId="63F63DBA" w:rsidR="00253362" w:rsidRDefault="00253362" w:rsidP="00253362">
            <w:pPr>
              <w:pStyle w:val="TableText"/>
            </w:pPr>
            <w:r>
              <w:t>School of Biological Sciences and Centre for Marine Science, St Lucia Campus, Brisbane, Queensland 4072</w:t>
            </w:r>
          </w:p>
          <w:p w14:paraId="0161F20A" w14:textId="64CEA647" w:rsidR="00A61FEB" w:rsidRPr="00253362" w:rsidRDefault="007B2EE3" w:rsidP="00253362">
            <w:pPr>
              <w:pStyle w:val="TableText"/>
            </w:pPr>
            <w:hyperlink r:id="rId14" w:history="1">
              <w:r w:rsidR="00253362" w:rsidRPr="00BF1734">
                <w:rPr>
                  <w:rStyle w:val="Hyperlink"/>
                </w:rPr>
                <w:t>a.barnes@uq.edu.au</w:t>
              </w:r>
            </w:hyperlink>
          </w:p>
        </w:tc>
      </w:tr>
    </w:tbl>
    <w:p w14:paraId="6618BCCB" w14:textId="3CADA623" w:rsidR="00A61FEB" w:rsidRDefault="00D608A4" w:rsidP="00B81810">
      <w:pPr>
        <w:pStyle w:val="Heading2"/>
        <w:numPr>
          <w:ilvl w:val="0"/>
          <w:numId w:val="0"/>
        </w:numPr>
        <w:ind w:left="357" w:hanging="357"/>
      </w:pPr>
      <w:bookmarkStart w:id="1" w:name="_Toc21697058"/>
      <w:r>
        <w:lastRenderedPageBreak/>
        <w:t>Summary</w:t>
      </w:r>
      <w:bookmarkEnd w:id="1"/>
    </w:p>
    <w:p w14:paraId="4DADC48D" w14:textId="00EE55AB" w:rsidR="00253362" w:rsidRDefault="00253362" w:rsidP="00253362">
      <w:proofErr w:type="spellStart"/>
      <w:r>
        <w:t>Yersiniosis</w:t>
      </w:r>
      <w:proofErr w:type="spellEnd"/>
      <w:r>
        <w:t xml:space="preserve"> is a contagious bacterial disease of salmonids, eels, goldfish, sole, sturgeon and turbot caused by </w:t>
      </w:r>
      <w:r w:rsidRPr="00A40BF3">
        <w:rPr>
          <w:rStyle w:val="Emphasis"/>
        </w:rPr>
        <w:t xml:space="preserve">Yersinia </w:t>
      </w:r>
      <w:proofErr w:type="spellStart"/>
      <w:r w:rsidRPr="00A40BF3">
        <w:rPr>
          <w:rStyle w:val="Emphasis"/>
        </w:rPr>
        <w:t>ruckeri</w:t>
      </w:r>
      <w:proofErr w:type="spellEnd"/>
      <w:r>
        <w:t xml:space="preserve">, a member of the family </w:t>
      </w:r>
      <w:proofErr w:type="spellStart"/>
      <w:r w:rsidRPr="00A40BF3">
        <w:rPr>
          <w:rStyle w:val="Emphasis"/>
        </w:rPr>
        <w:t>Enterobacteriaceae</w:t>
      </w:r>
      <w:proofErr w:type="spellEnd"/>
      <w:r>
        <w:t>. The bacterium is found in fish populations throughout Europe, North and South America, Ch</w:t>
      </w:r>
      <w:r w:rsidR="00B81810">
        <w:t>ina, Australia and New Zealand.</w:t>
      </w:r>
    </w:p>
    <w:p w14:paraId="1E5A39DB" w14:textId="70FABD02" w:rsidR="00253362" w:rsidRDefault="00253362" w:rsidP="00253362">
      <w:r>
        <w:t xml:space="preserve">Infection with </w:t>
      </w:r>
      <w:r w:rsidRPr="00A40BF3">
        <w:rPr>
          <w:rStyle w:val="Emphasis"/>
        </w:rPr>
        <w:t xml:space="preserve">Yersinia </w:t>
      </w:r>
      <w:proofErr w:type="spellStart"/>
      <w:r w:rsidRPr="00A40BF3">
        <w:rPr>
          <w:rStyle w:val="Emphasis"/>
        </w:rPr>
        <w:t>ruckeri</w:t>
      </w:r>
      <w:proofErr w:type="spellEnd"/>
      <w:r>
        <w:t xml:space="preserve"> results in a bacterial septicaemia without disease specific signs but is most commonly detected from exophthalmos and blood spots in the eye. The severity of the disease is dependent upon the biotype of the bacterium involved and host species. Acute infections in trout with the 'Hagerman’ strain are usually florid and the disease is referred to as enteric red mouth. A milder form of the disease occurring in Atlantic salmon (</w:t>
      </w:r>
      <w:r w:rsidRPr="00A40BF3">
        <w:rPr>
          <w:rStyle w:val="Emphasis"/>
        </w:rPr>
        <w:t xml:space="preserve">Salmo </w:t>
      </w:r>
      <w:proofErr w:type="spellStart"/>
      <w:r w:rsidRPr="00A40BF3">
        <w:rPr>
          <w:rStyle w:val="Emphasis"/>
        </w:rPr>
        <w:t>salar</w:t>
      </w:r>
      <w:proofErr w:type="spellEnd"/>
      <w:r>
        <w:t>) and Chinook salmon (</w:t>
      </w:r>
      <w:proofErr w:type="spellStart"/>
      <w:r w:rsidRPr="00A40BF3">
        <w:rPr>
          <w:rStyle w:val="Emphasis"/>
        </w:rPr>
        <w:t>Oncorhynchus</w:t>
      </w:r>
      <w:proofErr w:type="spellEnd"/>
      <w:r w:rsidRPr="00A40BF3">
        <w:rPr>
          <w:rStyle w:val="Emphasis"/>
        </w:rPr>
        <w:t xml:space="preserve"> </w:t>
      </w:r>
      <w:proofErr w:type="spellStart"/>
      <w:r w:rsidRPr="00A40BF3">
        <w:rPr>
          <w:rStyle w:val="Emphasis"/>
        </w:rPr>
        <w:t>tshawytscha</w:t>
      </w:r>
      <w:proofErr w:type="spellEnd"/>
      <w:r>
        <w:t xml:space="preserve">) is termed </w:t>
      </w:r>
      <w:proofErr w:type="spellStart"/>
      <w:r w:rsidR="00EE2E6D">
        <w:t>y</w:t>
      </w:r>
      <w:r>
        <w:t>ersiniosis</w:t>
      </w:r>
      <w:proofErr w:type="spellEnd"/>
      <w:r>
        <w:t>.</w:t>
      </w:r>
    </w:p>
    <w:p w14:paraId="17703907" w14:textId="45198BD2" w:rsidR="00B81810" w:rsidRDefault="00B81810" w:rsidP="00253362">
      <w:bookmarkStart w:id="2" w:name="_Toc21697059"/>
      <w:r w:rsidRPr="00B81810">
        <w:rPr>
          <w:rStyle w:val="Heading3Char"/>
          <w:rFonts w:eastAsiaTheme="minorHAnsi"/>
        </w:rPr>
        <w:t>Identification of the agent</w:t>
      </w:r>
      <w:bookmarkEnd w:id="2"/>
    </w:p>
    <w:p w14:paraId="066A37DE" w14:textId="28B50C0E" w:rsidR="00253362" w:rsidRDefault="00253362" w:rsidP="00253362">
      <w:r>
        <w:t xml:space="preserve">A diagnosis of </w:t>
      </w:r>
      <w:proofErr w:type="spellStart"/>
      <w:r w:rsidR="00B413BA">
        <w:t>y</w:t>
      </w:r>
      <w:r>
        <w:t>ersiniosis</w:t>
      </w:r>
      <w:proofErr w:type="spellEnd"/>
      <w:r>
        <w:t xml:space="preserve"> is based on clinical signs and isolation in culture of the bacterial pathogen from systemic sites such as head kidney or spleen. The bacterium is not fastidious and can be grown on simple culture media such as </w:t>
      </w:r>
      <w:proofErr w:type="spellStart"/>
      <w:r>
        <w:t>tryptone</w:t>
      </w:r>
      <w:proofErr w:type="spellEnd"/>
      <w:r>
        <w:t xml:space="preserve"> soya agar. The identification of </w:t>
      </w:r>
      <w:r w:rsidR="006D0E2E">
        <w:rPr>
          <w:rStyle w:val="Emphasis"/>
        </w:rPr>
        <w:t>Y. </w:t>
      </w:r>
      <w:proofErr w:type="spellStart"/>
      <w:r w:rsidRPr="00A40BF3">
        <w:rPr>
          <w:rStyle w:val="Emphasis"/>
        </w:rPr>
        <w:t>ruckeri</w:t>
      </w:r>
      <w:proofErr w:type="spellEnd"/>
      <w:r>
        <w:t xml:space="preserve"> should be made by phenotyping. A polymerase chain reaction method is also available for confirmatory identification or detection of sub-clinical carriers.</w:t>
      </w:r>
    </w:p>
    <w:p w14:paraId="5F441953" w14:textId="77777777" w:rsidR="00B81810" w:rsidRDefault="00253362" w:rsidP="00253362">
      <w:pPr>
        <w:rPr>
          <w:rStyle w:val="Strong"/>
        </w:rPr>
      </w:pPr>
      <w:bookmarkStart w:id="3" w:name="_Toc21697060"/>
      <w:r w:rsidRPr="00B81810">
        <w:rPr>
          <w:rStyle w:val="Heading3Char"/>
          <w:rFonts w:eastAsiaTheme="minorHAnsi"/>
        </w:rPr>
        <w:t>Status of Australia and New Zealand</w:t>
      </w:r>
      <w:bookmarkEnd w:id="3"/>
    </w:p>
    <w:p w14:paraId="6A04EB10" w14:textId="5E31FA6C" w:rsidR="001B70A7" w:rsidRDefault="00253362" w:rsidP="00253362">
      <w:r>
        <w:t xml:space="preserve">Some strains of </w:t>
      </w:r>
      <w:r w:rsidRPr="00A40BF3">
        <w:rPr>
          <w:rStyle w:val="Emphasis"/>
        </w:rPr>
        <w:t xml:space="preserve">Yersinia </w:t>
      </w:r>
      <w:proofErr w:type="spellStart"/>
      <w:r w:rsidRPr="00A40BF3">
        <w:rPr>
          <w:rStyle w:val="Emphasis"/>
        </w:rPr>
        <w:t>ruckeri</w:t>
      </w:r>
      <w:proofErr w:type="spellEnd"/>
      <w:r>
        <w:t xml:space="preserve"> are enzootic to both Australia and New Zealand. In Australia, three forms of </w:t>
      </w:r>
      <w:r w:rsidR="006D0E2E">
        <w:rPr>
          <w:rStyle w:val="Emphasis"/>
        </w:rPr>
        <w:t>Y. </w:t>
      </w:r>
      <w:proofErr w:type="spellStart"/>
      <w:r w:rsidRPr="00A40BF3">
        <w:rPr>
          <w:rStyle w:val="Emphasis"/>
        </w:rPr>
        <w:t>ruckeri</w:t>
      </w:r>
      <w:proofErr w:type="spellEnd"/>
      <w:r>
        <w:t xml:space="preserve"> are known to occur: serotype</w:t>
      </w:r>
      <w:r w:rsidR="004A2228">
        <w:t> O1b biotype 1, O1b biotype </w:t>
      </w:r>
      <w:r>
        <w:t>2 and serotype</w:t>
      </w:r>
      <w:r w:rsidR="004A2228">
        <w:t> </w:t>
      </w:r>
      <w:r>
        <w:t>O2. In New Zealand only serotype</w:t>
      </w:r>
      <w:r w:rsidR="004A2228">
        <w:t> </w:t>
      </w:r>
      <w:r>
        <w:t>O1b is known to occur. The virulent Hagerman strain, serotype</w:t>
      </w:r>
      <w:r w:rsidR="004A2228">
        <w:t> </w:t>
      </w:r>
      <w:r>
        <w:t>O1a, the cause of enteric red mouth in rainbow trout (</w:t>
      </w:r>
      <w:proofErr w:type="spellStart"/>
      <w:r w:rsidRPr="00A40BF3">
        <w:rPr>
          <w:rStyle w:val="Emphasis"/>
        </w:rPr>
        <w:t>Oncorhynchus</w:t>
      </w:r>
      <w:proofErr w:type="spellEnd"/>
      <w:r w:rsidRPr="00A40BF3">
        <w:rPr>
          <w:rStyle w:val="Emphasis"/>
        </w:rPr>
        <w:t xml:space="preserve"> mykiss</w:t>
      </w:r>
      <w:r>
        <w:t>), is exotic to both countries.</w:t>
      </w:r>
    </w:p>
    <w:p w14:paraId="60E2686D" w14:textId="77777777" w:rsidR="00882519" w:rsidRDefault="00882519" w:rsidP="00A61FEB"/>
    <w:p w14:paraId="0BA1FFE3" w14:textId="77777777" w:rsidR="00882519" w:rsidRDefault="00882519" w:rsidP="00A61FEB">
      <w:pPr>
        <w:sectPr w:rsidR="00882519" w:rsidSect="00B81810">
          <w:headerReference w:type="default" r:id="rId15"/>
          <w:footerReference w:type="default" r:id="rId16"/>
          <w:headerReference w:type="first" r:id="rId17"/>
          <w:pgSz w:w="11906" w:h="16838"/>
          <w:pgMar w:top="1418" w:right="1418" w:bottom="1418" w:left="1418" w:header="567" w:footer="283" w:gutter="0"/>
          <w:pgNumType w:fmt="lowerRoman"/>
          <w:cols w:space="708"/>
          <w:docGrid w:linePitch="360"/>
        </w:sectPr>
      </w:pPr>
    </w:p>
    <w:sdt>
      <w:sdtPr>
        <w:rPr>
          <w:rFonts w:eastAsiaTheme="minorHAnsi"/>
          <w:b w:val="0"/>
          <w:bCs w:val="0"/>
          <w:caps w:val="0"/>
          <w:color w:val="auto"/>
          <w:sz w:val="22"/>
          <w:szCs w:val="22"/>
          <w:lang w:eastAsia="en-US"/>
        </w:rPr>
        <w:id w:val="-1290195244"/>
        <w:docPartObj>
          <w:docPartGallery w:val="Table of Contents"/>
          <w:docPartUnique/>
        </w:docPartObj>
      </w:sdtPr>
      <w:sdtEndPr>
        <w:rPr>
          <w:noProof/>
        </w:rPr>
      </w:sdtEndPr>
      <w:sdtContent>
        <w:p w14:paraId="25F65DDA" w14:textId="53719A78" w:rsidR="000A4ECD" w:rsidRDefault="000A4ECD" w:rsidP="000A4ECD">
          <w:pPr>
            <w:pStyle w:val="TOCHeading"/>
          </w:pPr>
          <w:r>
            <w:t>C</w:t>
          </w:r>
          <w:r w:rsidR="00C348C2">
            <w:t>ontents</w:t>
          </w:r>
        </w:p>
        <w:p w14:paraId="0E8F7FF2" w14:textId="77777777" w:rsidR="00C348C2" w:rsidRDefault="000A4ECD">
          <w:pPr>
            <w:pStyle w:val="TOC1"/>
            <w:rPr>
              <w:rFonts w:asciiTheme="minorHAnsi" w:eastAsiaTheme="minorEastAsia" w:hAnsiTheme="minorHAnsi"/>
              <w:b w:val="0"/>
              <w:sz w:val="22"/>
              <w:lang w:eastAsia="en-AU"/>
            </w:rPr>
          </w:pPr>
          <w:r>
            <w:rPr>
              <w:b w:val="0"/>
              <w:bCs/>
            </w:rPr>
            <w:fldChar w:fldCharType="begin"/>
          </w:r>
          <w:r>
            <w:rPr>
              <w:b w:val="0"/>
              <w:bCs/>
            </w:rPr>
            <w:instrText xml:space="preserve"> TOC \h \z \u \t "Heading 2,1,Heading 3,2,Subtitle,1,TOA Heading,1" </w:instrText>
          </w:r>
          <w:r>
            <w:rPr>
              <w:b w:val="0"/>
              <w:bCs/>
            </w:rPr>
            <w:fldChar w:fldCharType="separate"/>
          </w:r>
          <w:hyperlink w:anchor="_Toc21697058" w:history="1">
            <w:r w:rsidR="00C348C2" w:rsidRPr="00AC7CB8">
              <w:rPr>
                <w:rStyle w:val="Hyperlink"/>
              </w:rPr>
              <w:t>Summary</w:t>
            </w:r>
            <w:r w:rsidR="00C348C2">
              <w:rPr>
                <w:webHidden/>
              </w:rPr>
              <w:tab/>
            </w:r>
            <w:r w:rsidR="00C348C2">
              <w:rPr>
                <w:webHidden/>
              </w:rPr>
              <w:fldChar w:fldCharType="begin"/>
            </w:r>
            <w:r w:rsidR="00C348C2">
              <w:rPr>
                <w:webHidden/>
              </w:rPr>
              <w:instrText xml:space="preserve"> PAGEREF _Toc21697058 \h </w:instrText>
            </w:r>
            <w:r w:rsidR="00C348C2">
              <w:rPr>
                <w:webHidden/>
              </w:rPr>
            </w:r>
            <w:r w:rsidR="00C348C2">
              <w:rPr>
                <w:webHidden/>
              </w:rPr>
              <w:fldChar w:fldCharType="separate"/>
            </w:r>
            <w:r w:rsidR="007B2EE3">
              <w:rPr>
                <w:webHidden/>
              </w:rPr>
              <w:t>ii</w:t>
            </w:r>
            <w:r w:rsidR="00C348C2">
              <w:rPr>
                <w:webHidden/>
              </w:rPr>
              <w:fldChar w:fldCharType="end"/>
            </w:r>
          </w:hyperlink>
        </w:p>
        <w:p w14:paraId="322C3165" w14:textId="77777777" w:rsidR="00C348C2" w:rsidRDefault="007B2EE3">
          <w:pPr>
            <w:pStyle w:val="TOC2"/>
            <w:rPr>
              <w:rFonts w:asciiTheme="minorHAnsi" w:eastAsiaTheme="minorEastAsia" w:hAnsiTheme="minorHAnsi"/>
              <w:lang w:eastAsia="en-AU"/>
            </w:rPr>
          </w:pPr>
          <w:hyperlink w:anchor="_Toc21697059" w:history="1">
            <w:r w:rsidR="00C348C2" w:rsidRPr="00AC7CB8">
              <w:rPr>
                <w:rStyle w:val="Hyperlink"/>
              </w:rPr>
              <w:t>Identification of the agent</w:t>
            </w:r>
            <w:r w:rsidR="00C348C2">
              <w:rPr>
                <w:webHidden/>
              </w:rPr>
              <w:tab/>
            </w:r>
            <w:r w:rsidR="00C348C2">
              <w:rPr>
                <w:webHidden/>
              </w:rPr>
              <w:fldChar w:fldCharType="begin"/>
            </w:r>
            <w:r w:rsidR="00C348C2">
              <w:rPr>
                <w:webHidden/>
              </w:rPr>
              <w:instrText xml:space="preserve"> PAGEREF _Toc21697059 \h </w:instrText>
            </w:r>
            <w:r w:rsidR="00C348C2">
              <w:rPr>
                <w:webHidden/>
              </w:rPr>
            </w:r>
            <w:r w:rsidR="00C348C2">
              <w:rPr>
                <w:webHidden/>
              </w:rPr>
              <w:fldChar w:fldCharType="separate"/>
            </w:r>
            <w:r>
              <w:rPr>
                <w:webHidden/>
              </w:rPr>
              <w:t>ii</w:t>
            </w:r>
            <w:r w:rsidR="00C348C2">
              <w:rPr>
                <w:webHidden/>
              </w:rPr>
              <w:fldChar w:fldCharType="end"/>
            </w:r>
          </w:hyperlink>
        </w:p>
        <w:p w14:paraId="646FB84C" w14:textId="77777777" w:rsidR="00C348C2" w:rsidRDefault="007B2EE3">
          <w:pPr>
            <w:pStyle w:val="TOC2"/>
            <w:rPr>
              <w:rFonts w:asciiTheme="minorHAnsi" w:eastAsiaTheme="minorEastAsia" w:hAnsiTheme="minorHAnsi"/>
              <w:lang w:eastAsia="en-AU"/>
            </w:rPr>
          </w:pPr>
          <w:hyperlink w:anchor="_Toc21697060" w:history="1">
            <w:r w:rsidR="00C348C2" w:rsidRPr="00AC7CB8">
              <w:rPr>
                <w:rStyle w:val="Hyperlink"/>
              </w:rPr>
              <w:t>Status of Australia and New Zealand</w:t>
            </w:r>
            <w:r w:rsidR="00C348C2">
              <w:rPr>
                <w:webHidden/>
              </w:rPr>
              <w:tab/>
            </w:r>
            <w:r w:rsidR="00C348C2">
              <w:rPr>
                <w:webHidden/>
              </w:rPr>
              <w:fldChar w:fldCharType="begin"/>
            </w:r>
            <w:r w:rsidR="00C348C2">
              <w:rPr>
                <w:webHidden/>
              </w:rPr>
              <w:instrText xml:space="preserve"> PAGEREF _Toc21697060 \h </w:instrText>
            </w:r>
            <w:r w:rsidR="00C348C2">
              <w:rPr>
                <w:webHidden/>
              </w:rPr>
            </w:r>
            <w:r w:rsidR="00C348C2">
              <w:rPr>
                <w:webHidden/>
              </w:rPr>
              <w:fldChar w:fldCharType="separate"/>
            </w:r>
            <w:r>
              <w:rPr>
                <w:webHidden/>
              </w:rPr>
              <w:t>ii</w:t>
            </w:r>
            <w:r w:rsidR="00C348C2">
              <w:rPr>
                <w:webHidden/>
              </w:rPr>
              <w:fldChar w:fldCharType="end"/>
            </w:r>
          </w:hyperlink>
        </w:p>
        <w:p w14:paraId="2CFE15D3" w14:textId="77777777" w:rsidR="00C348C2" w:rsidRDefault="007B2EE3">
          <w:pPr>
            <w:pStyle w:val="TOC1"/>
            <w:rPr>
              <w:rFonts w:asciiTheme="minorHAnsi" w:eastAsiaTheme="minorEastAsia" w:hAnsiTheme="minorHAnsi"/>
              <w:b w:val="0"/>
              <w:sz w:val="22"/>
              <w:lang w:eastAsia="en-AU"/>
            </w:rPr>
          </w:pPr>
          <w:hyperlink w:anchor="_Toc21697061" w:history="1">
            <w:r w:rsidR="00C348C2" w:rsidRPr="00AC7CB8">
              <w:rPr>
                <w:rStyle w:val="Hyperlink"/>
              </w:rPr>
              <w:t>1.</w:t>
            </w:r>
            <w:r w:rsidR="00C348C2">
              <w:rPr>
                <w:rFonts w:asciiTheme="minorHAnsi" w:eastAsiaTheme="minorEastAsia" w:hAnsiTheme="minorHAnsi"/>
                <w:b w:val="0"/>
                <w:sz w:val="22"/>
                <w:lang w:eastAsia="en-AU"/>
              </w:rPr>
              <w:tab/>
            </w:r>
            <w:r w:rsidR="00C348C2" w:rsidRPr="00AC7CB8">
              <w:rPr>
                <w:rStyle w:val="Hyperlink"/>
              </w:rPr>
              <w:t>Diagnostic overview</w:t>
            </w:r>
            <w:r w:rsidR="00C348C2">
              <w:rPr>
                <w:webHidden/>
              </w:rPr>
              <w:tab/>
            </w:r>
            <w:r w:rsidR="00C348C2">
              <w:rPr>
                <w:webHidden/>
              </w:rPr>
              <w:fldChar w:fldCharType="begin"/>
            </w:r>
            <w:r w:rsidR="00C348C2">
              <w:rPr>
                <w:webHidden/>
              </w:rPr>
              <w:instrText xml:space="preserve"> PAGEREF _Toc21697061 \h </w:instrText>
            </w:r>
            <w:r w:rsidR="00C348C2">
              <w:rPr>
                <w:webHidden/>
              </w:rPr>
            </w:r>
            <w:r w:rsidR="00C348C2">
              <w:rPr>
                <w:webHidden/>
              </w:rPr>
              <w:fldChar w:fldCharType="separate"/>
            </w:r>
            <w:r>
              <w:rPr>
                <w:webHidden/>
              </w:rPr>
              <w:t>1</w:t>
            </w:r>
            <w:r w:rsidR="00C348C2">
              <w:rPr>
                <w:webHidden/>
              </w:rPr>
              <w:fldChar w:fldCharType="end"/>
            </w:r>
          </w:hyperlink>
        </w:p>
        <w:p w14:paraId="2A980DCE" w14:textId="77777777" w:rsidR="00C348C2" w:rsidRDefault="007B2EE3">
          <w:pPr>
            <w:pStyle w:val="TOC2"/>
            <w:rPr>
              <w:rFonts w:asciiTheme="minorHAnsi" w:eastAsiaTheme="minorEastAsia" w:hAnsiTheme="minorHAnsi"/>
              <w:lang w:eastAsia="en-AU"/>
            </w:rPr>
          </w:pPr>
          <w:hyperlink w:anchor="_Toc21697062" w:history="1">
            <w:r w:rsidR="00C348C2" w:rsidRPr="00AC7CB8">
              <w:rPr>
                <w:rStyle w:val="Hyperlink"/>
              </w:rPr>
              <w:t>Introduction</w:t>
            </w:r>
            <w:r w:rsidR="00C348C2">
              <w:rPr>
                <w:webHidden/>
              </w:rPr>
              <w:tab/>
            </w:r>
            <w:r w:rsidR="00C348C2">
              <w:rPr>
                <w:webHidden/>
              </w:rPr>
              <w:fldChar w:fldCharType="begin"/>
            </w:r>
            <w:r w:rsidR="00C348C2">
              <w:rPr>
                <w:webHidden/>
              </w:rPr>
              <w:instrText xml:space="preserve"> PAGEREF _Toc21697062 \h </w:instrText>
            </w:r>
            <w:r w:rsidR="00C348C2">
              <w:rPr>
                <w:webHidden/>
              </w:rPr>
            </w:r>
            <w:r w:rsidR="00C348C2">
              <w:rPr>
                <w:webHidden/>
              </w:rPr>
              <w:fldChar w:fldCharType="separate"/>
            </w:r>
            <w:r>
              <w:rPr>
                <w:webHidden/>
              </w:rPr>
              <w:t>1</w:t>
            </w:r>
            <w:r w:rsidR="00C348C2">
              <w:rPr>
                <w:webHidden/>
              </w:rPr>
              <w:fldChar w:fldCharType="end"/>
            </w:r>
          </w:hyperlink>
        </w:p>
        <w:p w14:paraId="26565C9F" w14:textId="77777777" w:rsidR="00C348C2" w:rsidRDefault="007B2EE3">
          <w:pPr>
            <w:pStyle w:val="TOC2"/>
            <w:rPr>
              <w:rFonts w:asciiTheme="minorHAnsi" w:eastAsiaTheme="minorEastAsia" w:hAnsiTheme="minorHAnsi"/>
              <w:lang w:eastAsia="en-AU"/>
            </w:rPr>
          </w:pPr>
          <w:hyperlink w:anchor="_Toc21697063" w:history="1">
            <w:r w:rsidR="00C348C2" w:rsidRPr="00AC7CB8">
              <w:rPr>
                <w:rStyle w:val="Hyperlink"/>
              </w:rPr>
              <w:t>Aetiology</w:t>
            </w:r>
            <w:r w:rsidR="00C348C2">
              <w:rPr>
                <w:webHidden/>
              </w:rPr>
              <w:tab/>
            </w:r>
            <w:r w:rsidR="00C348C2">
              <w:rPr>
                <w:webHidden/>
              </w:rPr>
              <w:fldChar w:fldCharType="begin"/>
            </w:r>
            <w:r w:rsidR="00C348C2">
              <w:rPr>
                <w:webHidden/>
              </w:rPr>
              <w:instrText xml:space="preserve"> PAGEREF _Toc21697063 \h </w:instrText>
            </w:r>
            <w:r w:rsidR="00C348C2">
              <w:rPr>
                <w:webHidden/>
              </w:rPr>
            </w:r>
            <w:r w:rsidR="00C348C2">
              <w:rPr>
                <w:webHidden/>
              </w:rPr>
              <w:fldChar w:fldCharType="separate"/>
            </w:r>
            <w:r>
              <w:rPr>
                <w:webHidden/>
              </w:rPr>
              <w:t>2</w:t>
            </w:r>
            <w:r w:rsidR="00C348C2">
              <w:rPr>
                <w:webHidden/>
              </w:rPr>
              <w:fldChar w:fldCharType="end"/>
            </w:r>
          </w:hyperlink>
        </w:p>
        <w:p w14:paraId="5A2C0FDC" w14:textId="77777777" w:rsidR="00C348C2" w:rsidRDefault="007B2EE3">
          <w:pPr>
            <w:pStyle w:val="TOC2"/>
            <w:rPr>
              <w:rFonts w:asciiTheme="minorHAnsi" w:eastAsiaTheme="minorEastAsia" w:hAnsiTheme="minorHAnsi"/>
              <w:lang w:eastAsia="en-AU"/>
            </w:rPr>
          </w:pPr>
          <w:hyperlink w:anchor="_Toc21697064" w:history="1">
            <w:r w:rsidR="00C348C2" w:rsidRPr="00AC7CB8">
              <w:rPr>
                <w:rStyle w:val="Hyperlink"/>
              </w:rPr>
              <w:t>Clinical signs</w:t>
            </w:r>
            <w:r w:rsidR="00C348C2">
              <w:rPr>
                <w:webHidden/>
              </w:rPr>
              <w:tab/>
            </w:r>
            <w:r w:rsidR="00C348C2">
              <w:rPr>
                <w:webHidden/>
              </w:rPr>
              <w:fldChar w:fldCharType="begin"/>
            </w:r>
            <w:r w:rsidR="00C348C2">
              <w:rPr>
                <w:webHidden/>
              </w:rPr>
              <w:instrText xml:space="preserve"> PAGEREF _Toc21697064 \h </w:instrText>
            </w:r>
            <w:r w:rsidR="00C348C2">
              <w:rPr>
                <w:webHidden/>
              </w:rPr>
            </w:r>
            <w:r w:rsidR="00C348C2">
              <w:rPr>
                <w:webHidden/>
              </w:rPr>
              <w:fldChar w:fldCharType="separate"/>
            </w:r>
            <w:r>
              <w:rPr>
                <w:webHidden/>
              </w:rPr>
              <w:t>3</w:t>
            </w:r>
            <w:r w:rsidR="00C348C2">
              <w:rPr>
                <w:webHidden/>
              </w:rPr>
              <w:fldChar w:fldCharType="end"/>
            </w:r>
          </w:hyperlink>
        </w:p>
        <w:p w14:paraId="67694B6D" w14:textId="77777777" w:rsidR="00C348C2" w:rsidRDefault="007B2EE3">
          <w:pPr>
            <w:pStyle w:val="TOC2"/>
            <w:rPr>
              <w:rFonts w:asciiTheme="minorHAnsi" w:eastAsiaTheme="minorEastAsia" w:hAnsiTheme="minorHAnsi"/>
              <w:lang w:eastAsia="en-AU"/>
            </w:rPr>
          </w:pPr>
          <w:hyperlink w:anchor="_Toc21697065" w:history="1">
            <w:r w:rsidR="00C348C2" w:rsidRPr="00AC7CB8">
              <w:rPr>
                <w:rStyle w:val="Hyperlink"/>
              </w:rPr>
              <w:t>Diagnostic tests</w:t>
            </w:r>
            <w:r w:rsidR="00C348C2">
              <w:rPr>
                <w:webHidden/>
              </w:rPr>
              <w:tab/>
            </w:r>
            <w:r w:rsidR="00C348C2">
              <w:rPr>
                <w:webHidden/>
              </w:rPr>
              <w:fldChar w:fldCharType="begin"/>
            </w:r>
            <w:r w:rsidR="00C348C2">
              <w:rPr>
                <w:webHidden/>
              </w:rPr>
              <w:instrText xml:space="preserve"> PAGEREF _Toc21697065 \h </w:instrText>
            </w:r>
            <w:r w:rsidR="00C348C2">
              <w:rPr>
                <w:webHidden/>
              </w:rPr>
            </w:r>
            <w:r w:rsidR="00C348C2">
              <w:rPr>
                <w:webHidden/>
              </w:rPr>
              <w:fldChar w:fldCharType="separate"/>
            </w:r>
            <w:r>
              <w:rPr>
                <w:webHidden/>
              </w:rPr>
              <w:t>4</w:t>
            </w:r>
            <w:r w:rsidR="00C348C2">
              <w:rPr>
                <w:webHidden/>
              </w:rPr>
              <w:fldChar w:fldCharType="end"/>
            </w:r>
          </w:hyperlink>
        </w:p>
        <w:p w14:paraId="4D7F9300" w14:textId="77777777" w:rsidR="00C348C2" w:rsidRDefault="007B2EE3">
          <w:pPr>
            <w:pStyle w:val="TOC2"/>
            <w:rPr>
              <w:rFonts w:asciiTheme="minorHAnsi" w:eastAsiaTheme="minorEastAsia" w:hAnsiTheme="minorHAnsi"/>
              <w:lang w:eastAsia="en-AU"/>
            </w:rPr>
          </w:pPr>
          <w:hyperlink w:anchor="_Toc21697066" w:history="1">
            <w:r w:rsidR="00C348C2" w:rsidRPr="00AC7CB8">
              <w:rPr>
                <w:rStyle w:val="Hyperlink"/>
              </w:rPr>
              <w:t>Guidance on safety and biosecurity requirements</w:t>
            </w:r>
            <w:r w:rsidR="00C348C2">
              <w:rPr>
                <w:webHidden/>
              </w:rPr>
              <w:tab/>
            </w:r>
            <w:r w:rsidR="00C348C2">
              <w:rPr>
                <w:webHidden/>
              </w:rPr>
              <w:fldChar w:fldCharType="begin"/>
            </w:r>
            <w:r w:rsidR="00C348C2">
              <w:rPr>
                <w:webHidden/>
              </w:rPr>
              <w:instrText xml:space="preserve"> PAGEREF _Toc21697066 \h </w:instrText>
            </w:r>
            <w:r w:rsidR="00C348C2">
              <w:rPr>
                <w:webHidden/>
              </w:rPr>
            </w:r>
            <w:r w:rsidR="00C348C2">
              <w:rPr>
                <w:webHidden/>
              </w:rPr>
              <w:fldChar w:fldCharType="separate"/>
            </w:r>
            <w:r>
              <w:rPr>
                <w:webHidden/>
              </w:rPr>
              <w:t>5</w:t>
            </w:r>
            <w:r w:rsidR="00C348C2">
              <w:rPr>
                <w:webHidden/>
              </w:rPr>
              <w:fldChar w:fldCharType="end"/>
            </w:r>
          </w:hyperlink>
        </w:p>
        <w:p w14:paraId="32375140" w14:textId="77777777" w:rsidR="00C348C2" w:rsidRDefault="007B2EE3">
          <w:pPr>
            <w:pStyle w:val="TOC1"/>
            <w:rPr>
              <w:rFonts w:asciiTheme="minorHAnsi" w:eastAsiaTheme="minorEastAsia" w:hAnsiTheme="minorHAnsi"/>
              <w:b w:val="0"/>
              <w:sz w:val="22"/>
              <w:lang w:eastAsia="en-AU"/>
            </w:rPr>
          </w:pPr>
          <w:hyperlink w:anchor="_Toc21697067" w:history="1">
            <w:r w:rsidR="00C348C2" w:rsidRPr="00AC7CB8">
              <w:rPr>
                <w:rStyle w:val="Hyperlink"/>
              </w:rPr>
              <w:t>2.</w:t>
            </w:r>
            <w:r w:rsidR="00C348C2">
              <w:rPr>
                <w:rFonts w:asciiTheme="minorHAnsi" w:eastAsiaTheme="minorEastAsia" w:hAnsiTheme="minorHAnsi"/>
                <w:b w:val="0"/>
                <w:sz w:val="22"/>
                <w:lang w:eastAsia="en-AU"/>
              </w:rPr>
              <w:tab/>
            </w:r>
            <w:r w:rsidR="00C348C2" w:rsidRPr="00AC7CB8">
              <w:rPr>
                <w:rStyle w:val="Hyperlink"/>
              </w:rPr>
              <w:t>Test Methods</w:t>
            </w:r>
            <w:r w:rsidR="00C348C2">
              <w:rPr>
                <w:webHidden/>
              </w:rPr>
              <w:tab/>
            </w:r>
            <w:r w:rsidR="00C348C2">
              <w:rPr>
                <w:webHidden/>
              </w:rPr>
              <w:fldChar w:fldCharType="begin"/>
            </w:r>
            <w:r w:rsidR="00C348C2">
              <w:rPr>
                <w:webHidden/>
              </w:rPr>
              <w:instrText xml:space="preserve"> PAGEREF _Toc21697067 \h </w:instrText>
            </w:r>
            <w:r w:rsidR="00C348C2">
              <w:rPr>
                <w:webHidden/>
              </w:rPr>
            </w:r>
            <w:r w:rsidR="00C348C2">
              <w:rPr>
                <w:webHidden/>
              </w:rPr>
              <w:fldChar w:fldCharType="separate"/>
            </w:r>
            <w:r>
              <w:rPr>
                <w:webHidden/>
              </w:rPr>
              <w:t>6</w:t>
            </w:r>
            <w:r w:rsidR="00C348C2">
              <w:rPr>
                <w:webHidden/>
              </w:rPr>
              <w:fldChar w:fldCharType="end"/>
            </w:r>
          </w:hyperlink>
        </w:p>
        <w:p w14:paraId="0F34CD75" w14:textId="77777777" w:rsidR="00C348C2" w:rsidRDefault="007B2EE3">
          <w:pPr>
            <w:pStyle w:val="TOC2"/>
            <w:rPr>
              <w:rFonts w:asciiTheme="minorHAnsi" w:eastAsiaTheme="minorEastAsia" w:hAnsiTheme="minorHAnsi"/>
              <w:lang w:eastAsia="en-AU"/>
            </w:rPr>
          </w:pPr>
          <w:hyperlink w:anchor="_Toc21697068" w:history="1">
            <w:r w:rsidR="00C348C2" w:rsidRPr="00AC7CB8">
              <w:rPr>
                <w:rStyle w:val="Hyperlink"/>
              </w:rPr>
              <w:t>Sample collection</w:t>
            </w:r>
            <w:r w:rsidR="00C348C2">
              <w:rPr>
                <w:webHidden/>
              </w:rPr>
              <w:tab/>
            </w:r>
            <w:r w:rsidR="00C348C2">
              <w:rPr>
                <w:webHidden/>
              </w:rPr>
              <w:fldChar w:fldCharType="begin"/>
            </w:r>
            <w:r w:rsidR="00C348C2">
              <w:rPr>
                <w:webHidden/>
              </w:rPr>
              <w:instrText xml:space="preserve"> PAGEREF _Toc21697068 \h </w:instrText>
            </w:r>
            <w:r w:rsidR="00C348C2">
              <w:rPr>
                <w:webHidden/>
              </w:rPr>
            </w:r>
            <w:r w:rsidR="00C348C2">
              <w:rPr>
                <w:webHidden/>
              </w:rPr>
              <w:fldChar w:fldCharType="separate"/>
            </w:r>
            <w:r>
              <w:rPr>
                <w:webHidden/>
              </w:rPr>
              <w:t>6</w:t>
            </w:r>
            <w:r w:rsidR="00C348C2">
              <w:rPr>
                <w:webHidden/>
              </w:rPr>
              <w:fldChar w:fldCharType="end"/>
            </w:r>
          </w:hyperlink>
        </w:p>
        <w:p w14:paraId="77BAC6BC" w14:textId="77777777" w:rsidR="00C348C2" w:rsidRDefault="007B2EE3">
          <w:pPr>
            <w:pStyle w:val="TOC2"/>
            <w:rPr>
              <w:rFonts w:asciiTheme="minorHAnsi" w:eastAsiaTheme="minorEastAsia" w:hAnsiTheme="minorHAnsi"/>
              <w:lang w:eastAsia="en-AU"/>
            </w:rPr>
          </w:pPr>
          <w:hyperlink w:anchor="_Toc21697069" w:history="1">
            <w:r w:rsidR="00C348C2" w:rsidRPr="00AC7CB8">
              <w:rPr>
                <w:rStyle w:val="Hyperlink"/>
              </w:rPr>
              <w:t>Culture</w:t>
            </w:r>
            <w:r w:rsidR="00C348C2">
              <w:rPr>
                <w:webHidden/>
              </w:rPr>
              <w:tab/>
            </w:r>
            <w:r w:rsidR="00C348C2">
              <w:rPr>
                <w:webHidden/>
              </w:rPr>
              <w:fldChar w:fldCharType="begin"/>
            </w:r>
            <w:r w:rsidR="00C348C2">
              <w:rPr>
                <w:webHidden/>
              </w:rPr>
              <w:instrText xml:space="preserve"> PAGEREF _Toc21697069 \h </w:instrText>
            </w:r>
            <w:r w:rsidR="00C348C2">
              <w:rPr>
                <w:webHidden/>
              </w:rPr>
            </w:r>
            <w:r w:rsidR="00C348C2">
              <w:rPr>
                <w:webHidden/>
              </w:rPr>
              <w:fldChar w:fldCharType="separate"/>
            </w:r>
            <w:r>
              <w:rPr>
                <w:webHidden/>
              </w:rPr>
              <w:t>7</w:t>
            </w:r>
            <w:r w:rsidR="00C348C2">
              <w:rPr>
                <w:webHidden/>
              </w:rPr>
              <w:fldChar w:fldCharType="end"/>
            </w:r>
          </w:hyperlink>
        </w:p>
        <w:p w14:paraId="53671434" w14:textId="77777777" w:rsidR="00C348C2" w:rsidRDefault="007B2EE3">
          <w:pPr>
            <w:pStyle w:val="TOC2"/>
            <w:rPr>
              <w:rFonts w:asciiTheme="minorHAnsi" w:eastAsiaTheme="minorEastAsia" w:hAnsiTheme="minorHAnsi"/>
              <w:lang w:eastAsia="en-AU"/>
            </w:rPr>
          </w:pPr>
          <w:hyperlink w:anchor="_Toc21697070" w:history="1">
            <w:r w:rsidR="00C348C2" w:rsidRPr="00AC7CB8">
              <w:rPr>
                <w:rStyle w:val="Hyperlink"/>
              </w:rPr>
              <w:t>Identification</w:t>
            </w:r>
            <w:r w:rsidR="00C348C2">
              <w:rPr>
                <w:webHidden/>
              </w:rPr>
              <w:tab/>
            </w:r>
            <w:r w:rsidR="00C348C2">
              <w:rPr>
                <w:webHidden/>
              </w:rPr>
              <w:fldChar w:fldCharType="begin"/>
            </w:r>
            <w:r w:rsidR="00C348C2">
              <w:rPr>
                <w:webHidden/>
              </w:rPr>
              <w:instrText xml:space="preserve"> PAGEREF _Toc21697070 \h </w:instrText>
            </w:r>
            <w:r w:rsidR="00C348C2">
              <w:rPr>
                <w:webHidden/>
              </w:rPr>
            </w:r>
            <w:r w:rsidR="00C348C2">
              <w:rPr>
                <w:webHidden/>
              </w:rPr>
              <w:fldChar w:fldCharType="separate"/>
            </w:r>
            <w:r>
              <w:rPr>
                <w:webHidden/>
              </w:rPr>
              <w:t>8</w:t>
            </w:r>
            <w:r w:rsidR="00C348C2">
              <w:rPr>
                <w:webHidden/>
              </w:rPr>
              <w:fldChar w:fldCharType="end"/>
            </w:r>
          </w:hyperlink>
        </w:p>
        <w:p w14:paraId="347EFD1C" w14:textId="77777777" w:rsidR="00C348C2" w:rsidRDefault="007B2EE3">
          <w:pPr>
            <w:pStyle w:val="TOC2"/>
            <w:rPr>
              <w:rFonts w:asciiTheme="minorHAnsi" w:eastAsiaTheme="minorEastAsia" w:hAnsiTheme="minorHAnsi"/>
              <w:lang w:eastAsia="en-AU"/>
            </w:rPr>
          </w:pPr>
          <w:hyperlink w:anchor="_Toc21697071" w:history="1">
            <w:r w:rsidR="00C348C2" w:rsidRPr="00AC7CB8">
              <w:rPr>
                <w:rStyle w:val="Hyperlink"/>
              </w:rPr>
              <w:t>PCR Identification</w:t>
            </w:r>
            <w:r w:rsidR="00C348C2">
              <w:rPr>
                <w:webHidden/>
              </w:rPr>
              <w:tab/>
            </w:r>
            <w:r w:rsidR="00C348C2">
              <w:rPr>
                <w:webHidden/>
              </w:rPr>
              <w:fldChar w:fldCharType="begin"/>
            </w:r>
            <w:r w:rsidR="00C348C2">
              <w:rPr>
                <w:webHidden/>
              </w:rPr>
              <w:instrText xml:space="preserve"> PAGEREF _Toc21697071 \h </w:instrText>
            </w:r>
            <w:r w:rsidR="00C348C2">
              <w:rPr>
                <w:webHidden/>
              </w:rPr>
            </w:r>
            <w:r w:rsidR="00C348C2">
              <w:rPr>
                <w:webHidden/>
              </w:rPr>
              <w:fldChar w:fldCharType="separate"/>
            </w:r>
            <w:r>
              <w:rPr>
                <w:webHidden/>
              </w:rPr>
              <w:t>13</w:t>
            </w:r>
            <w:r w:rsidR="00C348C2">
              <w:rPr>
                <w:webHidden/>
              </w:rPr>
              <w:fldChar w:fldCharType="end"/>
            </w:r>
          </w:hyperlink>
        </w:p>
        <w:p w14:paraId="06C0FC6F" w14:textId="77777777" w:rsidR="00C348C2" w:rsidRDefault="007B2EE3">
          <w:pPr>
            <w:pStyle w:val="TOC1"/>
            <w:rPr>
              <w:rFonts w:asciiTheme="minorHAnsi" w:eastAsiaTheme="minorEastAsia" w:hAnsiTheme="minorHAnsi"/>
              <w:b w:val="0"/>
              <w:sz w:val="22"/>
              <w:lang w:eastAsia="en-AU"/>
            </w:rPr>
          </w:pPr>
          <w:hyperlink w:anchor="_Toc21697072" w:history="1">
            <w:r w:rsidR="00C348C2" w:rsidRPr="00AC7CB8">
              <w:rPr>
                <w:rStyle w:val="Hyperlink"/>
              </w:rPr>
              <w:t>References</w:t>
            </w:r>
            <w:r w:rsidR="00C348C2">
              <w:rPr>
                <w:webHidden/>
              </w:rPr>
              <w:tab/>
            </w:r>
            <w:r w:rsidR="00C348C2">
              <w:rPr>
                <w:webHidden/>
              </w:rPr>
              <w:fldChar w:fldCharType="begin"/>
            </w:r>
            <w:r w:rsidR="00C348C2">
              <w:rPr>
                <w:webHidden/>
              </w:rPr>
              <w:instrText xml:space="preserve"> PAGEREF _Toc21697072 \h </w:instrText>
            </w:r>
            <w:r w:rsidR="00C348C2">
              <w:rPr>
                <w:webHidden/>
              </w:rPr>
            </w:r>
            <w:r w:rsidR="00C348C2">
              <w:rPr>
                <w:webHidden/>
              </w:rPr>
              <w:fldChar w:fldCharType="separate"/>
            </w:r>
            <w:r>
              <w:rPr>
                <w:webHidden/>
              </w:rPr>
              <w:t>18</w:t>
            </w:r>
            <w:r w:rsidR="00C348C2">
              <w:rPr>
                <w:webHidden/>
              </w:rPr>
              <w:fldChar w:fldCharType="end"/>
            </w:r>
          </w:hyperlink>
        </w:p>
        <w:p w14:paraId="34A0D8F6" w14:textId="77777777" w:rsidR="00C348C2" w:rsidRDefault="007B2EE3">
          <w:pPr>
            <w:pStyle w:val="TOC1"/>
            <w:rPr>
              <w:rFonts w:asciiTheme="minorHAnsi" w:eastAsiaTheme="minorEastAsia" w:hAnsiTheme="minorHAnsi"/>
              <w:b w:val="0"/>
              <w:sz w:val="22"/>
              <w:lang w:eastAsia="en-AU"/>
            </w:rPr>
          </w:pPr>
          <w:hyperlink w:anchor="_Toc21697073" w:history="1">
            <w:r w:rsidR="00C348C2" w:rsidRPr="00AC7CB8">
              <w:rPr>
                <w:rStyle w:val="Hyperlink"/>
              </w:rPr>
              <w:t>Appendix A: Reagents and kits</w:t>
            </w:r>
            <w:r w:rsidR="00C348C2">
              <w:rPr>
                <w:webHidden/>
              </w:rPr>
              <w:tab/>
            </w:r>
            <w:r w:rsidR="00C348C2">
              <w:rPr>
                <w:webHidden/>
              </w:rPr>
              <w:fldChar w:fldCharType="begin"/>
            </w:r>
            <w:r w:rsidR="00C348C2">
              <w:rPr>
                <w:webHidden/>
              </w:rPr>
              <w:instrText xml:space="preserve"> PAGEREF _Toc21697073 \h </w:instrText>
            </w:r>
            <w:r w:rsidR="00C348C2">
              <w:rPr>
                <w:webHidden/>
              </w:rPr>
            </w:r>
            <w:r w:rsidR="00C348C2">
              <w:rPr>
                <w:webHidden/>
              </w:rPr>
              <w:fldChar w:fldCharType="separate"/>
            </w:r>
            <w:r>
              <w:rPr>
                <w:webHidden/>
              </w:rPr>
              <w:t>21</w:t>
            </w:r>
            <w:r w:rsidR="00C348C2">
              <w:rPr>
                <w:webHidden/>
              </w:rPr>
              <w:fldChar w:fldCharType="end"/>
            </w:r>
          </w:hyperlink>
        </w:p>
        <w:p w14:paraId="19B01668" w14:textId="77777777" w:rsidR="00C348C2" w:rsidRDefault="007B2EE3">
          <w:pPr>
            <w:pStyle w:val="TOC2"/>
            <w:rPr>
              <w:rFonts w:asciiTheme="minorHAnsi" w:eastAsiaTheme="minorEastAsia" w:hAnsiTheme="minorHAnsi"/>
              <w:lang w:eastAsia="en-AU"/>
            </w:rPr>
          </w:pPr>
          <w:hyperlink w:anchor="_Toc21697074" w:history="1">
            <w:r w:rsidR="00C348C2" w:rsidRPr="00AC7CB8">
              <w:rPr>
                <w:rStyle w:val="Hyperlink"/>
              </w:rPr>
              <w:t>Coomassie Blue-TSA-SDS Agar</w:t>
            </w:r>
            <w:r w:rsidR="00C348C2">
              <w:rPr>
                <w:webHidden/>
              </w:rPr>
              <w:tab/>
            </w:r>
            <w:r w:rsidR="00C348C2">
              <w:rPr>
                <w:webHidden/>
              </w:rPr>
              <w:fldChar w:fldCharType="begin"/>
            </w:r>
            <w:r w:rsidR="00C348C2">
              <w:rPr>
                <w:webHidden/>
              </w:rPr>
              <w:instrText xml:space="preserve"> PAGEREF _Toc21697074 \h </w:instrText>
            </w:r>
            <w:r w:rsidR="00C348C2">
              <w:rPr>
                <w:webHidden/>
              </w:rPr>
            </w:r>
            <w:r w:rsidR="00C348C2">
              <w:rPr>
                <w:webHidden/>
              </w:rPr>
              <w:fldChar w:fldCharType="separate"/>
            </w:r>
            <w:r>
              <w:rPr>
                <w:webHidden/>
              </w:rPr>
              <w:t>21</w:t>
            </w:r>
            <w:r w:rsidR="00C348C2">
              <w:rPr>
                <w:webHidden/>
              </w:rPr>
              <w:fldChar w:fldCharType="end"/>
            </w:r>
          </w:hyperlink>
        </w:p>
        <w:p w14:paraId="135860BC" w14:textId="77777777" w:rsidR="00C348C2" w:rsidRDefault="007B2EE3">
          <w:pPr>
            <w:pStyle w:val="TOC2"/>
            <w:rPr>
              <w:rFonts w:asciiTheme="minorHAnsi" w:eastAsiaTheme="minorEastAsia" w:hAnsiTheme="minorHAnsi"/>
              <w:lang w:eastAsia="en-AU"/>
            </w:rPr>
          </w:pPr>
          <w:hyperlink w:anchor="_Toc21697075" w:history="1">
            <w:r w:rsidR="00C348C2" w:rsidRPr="00AC7CB8">
              <w:rPr>
                <w:rStyle w:val="Hyperlink"/>
              </w:rPr>
              <w:t>POST selective enrichment medium</w:t>
            </w:r>
            <w:r w:rsidR="00C348C2">
              <w:rPr>
                <w:webHidden/>
              </w:rPr>
              <w:tab/>
            </w:r>
            <w:r w:rsidR="00C348C2">
              <w:rPr>
                <w:webHidden/>
              </w:rPr>
              <w:fldChar w:fldCharType="begin"/>
            </w:r>
            <w:r w:rsidR="00C348C2">
              <w:rPr>
                <w:webHidden/>
              </w:rPr>
              <w:instrText xml:space="preserve"> PAGEREF _Toc21697075 \h </w:instrText>
            </w:r>
            <w:r w:rsidR="00C348C2">
              <w:rPr>
                <w:webHidden/>
              </w:rPr>
            </w:r>
            <w:r w:rsidR="00C348C2">
              <w:rPr>
                <w:webHidden/>
              </w:rPr>
              <w:fldChar w:fldCharType="separate"/>
            </w:r>
            <w:r>
              <w:rPr>
                <w:webHidden/>
              </w:rPr>
              <w:t>21</w:t>
            </w:r>
            <w:r w:rsidR="00C348C2">
              <w:rPr>
                <w:webHidden/>
              </w:rPr>
              <w:fldChar w:fldCharType="end"/>
            </w:r>
          </w:hyperlink>
        </w:p>
        <w:p w14:paraId="4083D4AE" w14:textId="77777777" w:rsidR="00C348C2" w:rsidRDefault="007B2EE3">
          <w:pPr>
            <w:pStyle w:val="TOC2"/>
            <w:rPr>
              <w:rFonts w:asciiTheme="minorHAnsi" w:eastAsiaTheme="minorEastAsia" w:hAnsiTheme="minorHAnsi"/>
              <w:lang w:eastAsia="en-AU"/>
            </w:rPr>
          </w:pPr>
          <w:hyperlink w:anchor="_Toc21697076" w:history="1">
            <w:r w:rsidR="00C348C2" w:rsidRPr="00AC7CB8">
              <w:rPr>
                <w:rStyle w:val="Hyperlink"/>
              </w:rPr>
              <w:t>Ribose ornithine desoxycholate (ROD) agar</w:t>
            </w:r>
            <w:r w:rsidR="00C348C2">
              <w:rPr>
                <w:webHidden/>
              </w:rPr>
              <w:tab/>
            </w:r>
            <w:r w:rsidR="00C348C2">
              <w:rPr>
                <w:webHidden/>
              </w:rPr>
              <w:fldChar w:fldCharType="begin"/>
            </w:r>
            <w:r w:rsidR="00C348C2">
              <w:rPr>
                <w:webHidden/>
              </w:rPr>
              <w:instrText xml:space="preserve"> PAGEREF _Toc21697076 \h </w:instrText>
            </w:r>
            <w:r w:rsidR="00C348C2">
              <w:rPr>
                <w:webHidden/>
              </w:rPr>
            </w:r>
            <w:r w:rsidR="00C348C2">
              <w:rPr>
                <w:webHidden/>
              </w:rPr>
              <w:fldChar w:fldCharType="separate"/>
            </w:r>
            <w:r>
              <w:rPr>
                <w:webHidden/>
              </w:rPr>
              <w:t>22</w:t>
            </w:r>
            <w:r w:rsidR="00C348C2">
              <w:rPr>
                <w:webHidden/>
              </w:rPr>
              <w:fldChar w:fldCharType="end"/>
            </w:r>
          </w:hyperlink>
        </w:p>
        <w:p w14:paraId="777B4B69" w14:textId="2AD65CE8" w:rsidR="000A4ECD" w:rsidRDefault="000A4ECD">
          <w:pPr>
            <w:rPr>
              <w:noProof/>
            </w:rPr>
          </w:pPr>
          <w:r>
            <w:rPr>
              <w:b/>
              <w:bCs/>
              <w:noProof/>
            </w:rPr>
            <w:fldChar w:fldCharType="end"/>
          </w:r>
        </w:p>
      </w:sdtContent>
    </w:sdt>
    <w:p w14:paraId="676C2E1B" w14:textId="3C31A9E2" w:rsidR="0058550E" w:rsidRDefault="0058550E" w:rsidP="0058550E">
      <w:pPr>
        <w:pStyle w:val="TOC1"/>
      </w:pPr>
      <w:r>
        <w:t>Tables</w:t>
      </w:r>
    </w:p>
    <w:p w14:paraId="69D3D7A4" w14:textId="77777777" w:rsidR="004C5164" w:rsidRDefault="00B81810">
      <w:pPr>
        <w:pStyle w:val="TableofFigures"/>
        <w:tabs>
          <w:tab w:val="right" w:leader="dot" w:pos="9060"/>
        </w:tabs>
        <w:rPr>
          <w:rFonts w:asciiTheme="minorHAnsi" w:eastAsiaTheme="minorEastAsia" w:hAnsiTheme="minorHAnsi"/>
          <w:noProof/>
          <w:lang w:eastAsia="en-AU"/>
        </w:rPr>
      </w:pPr>
      <w:r>
        <w:fldChar w:fldCharType="begin"/>
      </w:r>
      <w:r>
        <w:instrText xml:space="preserve"> TOC \h \z \c "Table" </w:instrText>
      </w:r>
      <w:r>
        <w:fldChar w:fldCharType="separate"/>
      </w:r>
      <w:hyperlink w:anchor="_Toc21949527" w:history="1">
        <w:r w:rsidR="004C5164" w:rsidRPr="00ED00AE">
          <w:rPr>
            <w:rStyle w:val="Hyperlink"/>
            <w:noProof/>
          </w:rPr>
          <w:t xml:space="preserve">Table 1 Phenotypic characteristics of </w:t>
        </w:r>
        <w:r w:rsidR="004C5164" w:rsidRPr="00ED00AE">
          <w:rPr>
            <w:rStyle w:val="Hyperlink"/>
            <w:i/>
            <w:iCs/>
            <w:noProof/>
          </w:rPr>
          <w:t>Yersinia ruckeri</w:t>
        </w:r>
        <w:r w:rsidR="004C5164" w:rsidRPr="00ED00AE">
          <w:rPr>
            <w:rStyle w:val="Hyperlink"/>
            <w:noProof/>
          </w:rPr>
          <w:t xml:space="preserve"> and </w:t>
        </w:r>
        <w:r w:rsidR="004C5164" w:rsidRPr="00ED00AE">
          <w:rPr>
            <w:rStyle w:val="Hyperlink"/>
            <w:i/>
            <w:iCs/>
            <w:noProof/>
          </w:rPr>
          <w:t>Hafnia alvei</w:t>
        </w:r>
        <w:r w:rsidR="004C5164">
          <w:rPr>
            <w:noProof/>
            <w:webHidden/>
          </w:rPr>
          <w:tab/>
        </w:r>
        <w:r w:rsidR="004C5164">
          <w:rPr>
            <w:noProof/>
            <w:webHidden/>
          </w:rPr>
          <w:fldChar w:fldCharType="begin"/>
        </w:r>
        <w:r w:rsidR="004C5164">
          <w:rPr>
            <w:noProof/>
            <w:webHidden/>
          </w:rPr>
          <w:instrText xml:space="preserve"> PAGEREF _Toc21949527 \h </w:instrText>
        </w:r>
        <w:r w:rsidR="004C5164">
          <w:rPr>
            <w:noProof/>
            <w:webHidden/>
          </w:rPr>
        </w:r>
        <w:r w:rsidR="004C5164">
          <w:rPr>
            <w:noProof/>
            <w:webHidden/>
          </w:rPr>
          <w:fldChar w:fldCharType="separate"/>
        </w:r>
        <w:r w:rsidR="007B2EE3">
          <w:rPr>
            <w:noProof/>
            <w:webHidden/>
          </w:rPr>
          <w:t>11</w:t>
        </w:r>
        <w:r w:rsidR="004C5164">
          <w:rPr>
            <w:noProof/>
            <w:webHidden/>
          </w:rPr>
          <w:fldChar w:fldCharType="end"/>
        </w:r>
      </w:hyperlink>
    </w:p>
    <w:p w14:paraId="7F04B00D" w14:textId="77777777" w:rsidR="004C5164" w:rsidRDefault="007B2EE3">
      <w:pPr>
        <w:pStyle w:val="TableofFigures"/>
        <w:tabs>
          <w:tab w:val="right" w:leader="dot" w:pos="9060"/>
        </w:tabs>
        <w:rPr>
          <w:rFonts w:asciiTheme="minorHAnsi" w:eastAsiaTheme="minorEastAsia" w:hAnsiTheme="minorHAnsi"/>
          <w:noProof/>
          <w:lang w:eastAsia="en-AU"/>
        </w:rPr>
      </w:pPr>
      <w:hyperlink w:anchor="_Toc21949528" w:history="1">
        <w:r w:rsidR="004C5164" w:rsidRPr="00ED00AE">
          <w:rPr>
            <w:rStyle w:val="Hyperlink"/>
            <w:noProof/>
          </w:rPr>
          <w:t xml:space="preserve">Table 2 </w:t>
        </w:r>
        <w:r w:rsidR="004C5164" w:rsidRPr="00ED00AE">
          <w:rPr>
            <w:rStyle w:val="Hyperlink"/>
            <w:i/>
            <w:iCs/>
            <w:noProof/>
          </w:rPr>
          <w:t>Yersinia ruckeri</w:t>
        </w:r>
        <w:r w:rsidR="004C5164" w:rsidRPr="00ED00AE">
          <w:rPr>
            <w:rStyle w:val="Hyperlink"/>
            <w:noProof/>
          </w:rPr>
          <w:t xml:space="preserve"> primer set for conventional PCR</w:t>
        </w:r>
        <w:r w:rsidR="004C5164">
          <w:rPr>
            <w:noProof/>
            <w:webHidden/>
          </w:rPr>
          <w:tab/>
        </w:r>
        <w:r w:rsidR="004C5164">
          <w:rPr>
            <w:noProof/>
            <w:webHidden/>
          </w:rPr>
          <w:fldChar w:fldCharType="begin"/>
        </w:r>
        <w:r w:rsidR="004C5164">
          <w:rPr>
            <w:noProof/>
            <w:webHidden/>
          </w:rPr>
          <w:instrText xml:space="preserve"> PAGEREF _Toc21949528 \h </w:instrText>
        </w:r>
        <w:r w:rsidR="004C5164">
          <w:rPr>
            <w:noProof/>
            <w:webHidden/>
          </w:rPr>
        </w:r>
        <w:r w:rsidR="004C5164">
          <w:rPr>
            <w:noProof/>
            <w:webHidden/>
          </w:rPr>
          <w:fldChar w:fldCharType="separate"/>
        </w:r>
        <w:r>
          <w:rPr>
            <w:noProof/>
            <w:webHidden/>
          </w:rPr>
          <w:t>13</w:t>
        </w:r>
        <w:r w:rsidR="004C5164">
          <w:rPr>
            <w:noProof/>
            <w:webHidden/>
          </w:rPr>
          <w:fldChar w:fldCharType="end"/>
        </w:r>
      </w:hyperlink>
    </w:p>
    <w:p w14:paraId="71E2DE20" w14:textId="77777777" w:rsidR="004C5164" w:rsidRDefault="007B2EE3">
      <w:pPr>
        <w:pStyle w:val="TableofFigures"/>
        <w:tabs>
          <w:tab w:val="right" w:leader="dot" w:pos="9060"/>
        </w:tabs>
        <w:rPr>
          <w:rFonts w:asciiTheme="minorHAnsi" w:eastAsiaTheme="minorEastAsia" w:hAnsiTheme="minorHAnsi"/>
          <w:noProof/>
          <w:lang w:eastAsia="en-AU"/>
        </w:rPr>
      </w:pPr>
      <w:hyperlink w:anchor="_Toc21949529" w:history="1">
        <w:r w:rsidR="004C5164" w:rsidRPr="00ED00AE">
          <w:rPr>
            <w:rStyle w:val="Hyperlink"/>
            <w:noProof/>
          </w:rPr>
          <w:t>Table 3 Master mix amplification reagents for conventional PCR</w:t>
        </w:r>
        <w:r w:rsidR="004C5164">
          <w:rPr>
            <w:noProof/>
            <w:webHidden/>
          </w:rPr>
          <w:tab/>
        </w:r>
        <w:r w:rsidR="004C5164">
          <w:rPr>
            <w:noProof/>
            <w:webHidden/>
          </w:rPr>
          <w:fldChar w:fldCharType="begin"/>
        </w:r>
        <w:r w:rsidR="004C5164">
          <w:rPr>
            <w:noProof/>
            <w:webHidden/>
          </w:rPr>
          <w:instrText xml:space="preserve"> PAGEREF _Toc21949529 \h </w:instrText>
        </w:r>
        <w:r w:rsidR="004C5164">
          <w:rPr>
            <w:noProof/>
            <w:webHidden/>
          </w:rPr>
        </w:r>
        <w:r w:rsidR="004C5164">
          <w:rPr>
            <w:noProof/>
            <w:webHidden/>
          </w:rPr>
          <w:fldChar w:fldCharType="separate"/>
        </w:r>
        <w:r>
          <w:rPr>
            <w:noProof/>
            <w:webHidden/>
          </w:rPr>
          <w:t>14</w:t>
        </w:r>
        <w:r w:rsidR="004C5164">
          <w:rPr>
            <w:noProof/>
            <w:webHidden/>
          </w:rPr>
          <w:fldChar w:fldCharType="end"/>
        </w:r>
      </w:hyperlink>
    </w:p>
    <w:p w14:paraId="27707820" w14:textId="77777777" w:rsidR="004C5164" w:rsidRDefault="007B2EE3">
      <w:pPr>
        <w:pStyle w:val="TableofFigures"/>
        <w:tabs>
          <w:tab w:val="right" w:leader="dot" w:pos="9060"/>
        </w:tabs>
        <w:rPr>
          <w:rFonts w:asciiTheme="minorHAnsi" w:eastAsiaTheme="minorEastAsia" w:hAnsiTheme="minorHAnsi"/>
          <w:noProof/>
          <w:lang w:eastAsia="en-AU"/>
        </w:rPr>
      </w:pPr>
      <w:hyperlink w:anchor="_Toc21949530" w:history="1">
        <w:r w:rsidR="004C5164" w:rsidRPr="00ED00AE">
          <w:rPr>
            <w:rStyle w:val="Hyperlink"/>
            <w:noProof/>
          </w:rPr>
          <w:t xml:space="preserve">Table 4 </w:t>
        </w:r>
        <w:r w:rsidR="004C5164" w:rsidRPr="00ED00AE">
          <w:rPr>
            <w:rStyle w:val="Hyperlink"/>
            <w:i/>
            <w:iCs/>
            <w:noProof/>
          </w:rPr>
          <w:t>Yersinia ruckeri</w:t>
        </w:r>
        <w:r w:rsidR="004C5164" w:rsidRPr="00ED00AE">
          <w:rPr>
            <w:rStyle w:val="Hyperlink"/>
            <w:noProof/>
          </w:rPr>
          <w:t xml:space="preserve"> primer set and probe for TaqMan®RT-PCR for 16S rDNA gene target</w:t>
        </w:r>
        <w:r w:rsidR="004C5164">
          <w:rPr>
            <w:noProof/>
            <w:webHidden/>
          </w:rPr>
          <w:tab/>
        </w:r>
        <w:r w:rsidR="004C5164">
          <w:rPr>
            <w:noProof/>
            <w:webHidden/>
          </w:rPr>
          <w:fldChar w:fldCharType="begin"/>
        </w:r>
        <w:r w:rsidR="004C5164">
          <w:rPr>
            <w:noProof/>
            <w:webHidden/>
          </w:rPr>
          <w:instrText xml:space="preserve"> PAGEREF _Toc21949530 \h </w:instrText>
        </w:r>
        <w:r w:rsidR="004C5164">
          <w:rPr>
            <w:noProof/>
            <w:webHidden/>
          </w:rPr>
        </w:r>
        <w:r w:rsidR="004C5164">
          <w:rPr>
            <w:noProof/>
            <w:webHidden/>
          </w:rPr>
          <w:fldChar w:fldCharType="separate"/>
        </w:r>
        <w:r>
          <w:rPr>
            <w:noProof/>
            <w:webHidden/>
          </w:rPr>
          <w:t>16</w:t>
        </w:r>
        <w:r w:rsidR="004C5164">
          <w:rPr>
            <w:noProof/>
            <w:webHidden/>
          </w:rPr>
          <w:fldChar w:fldCharType="end"/>
        </w:r>
      </w:hyperlink>
    </w:p>
    <w:p w14:paraId="20BD18E7" w14:textId="77777777" w:rsidR="004C5164" w:rsidRDefault="007B2EE3">
      <w:pPr>
        <w:pStyle w:val="TableofFigures"/>
        <w:tabs>
          <w:tab w:val="right" w:leader="dot" w:pos="9060"/>
        </w:tabs>
        <w:rPr>
          <w:rFonts w:asciiTheme="minorHAnsi" w:eastAsiaTheme="minorEastAsia" w:hAnsiTheme="minorHAnsi"/>
          <w:noProof/>
          <w:lang w:eastAsia="en-AU"/>
        </w:rPr>
      </w:pPr>
      <w:hyperlink w:anchor="_Toc21949531" w:history="1">
        <w:r w:rsidR="004C5164" w:rsidRPr="00ED00AE">
          <w:rPr>
            <w:rStyle w:val="Hyperlink"/>
            <w:noProof/>
          </w:rPr>
          <w:t>Table 5 Master mix amplification reagents for 16S rRNA TaqMan®RT-PCR</w:t>
        </w:r>
        <w:r w:rsidR="004C5164">
          <w:rPr>
            <w:noProof/>
            <w:webHidden/>
          </w:rPr>
          <w:tab/>
        </w:r>
        <w:r w:rsidR="004C5164">
          <w:rPr>
            <w:noProof/>
            <w:webHidden/>
          </w:rPr>
          <w:fldChar w:fldCharType="begin"/>
        </w:r>
        <w:r w:rsidR="004C5164">
          <w:rPr>
            <w:noProof/>
            <w:webHidden/>
          </w:rPr>
          <w:instrText xml:space="preserve"> PAGEREF _Toc21949531 \h </w:instrText>
        </w:r>
        <w:r w:rsidR="004C5164">
          <w:rPr>
            <w:noProof/>
            <w:webHidden/>
          </w:rPr>
        </w:r>
        <w:r w:rsidR="004C5164">
          <w:rPr>
            <w:noProof/>
            <w:webHidden/>
          </w:rPr>
          <w:fldChar w:fldCharType="separate"/>
        </w:r>
        <w:r>
          <w:rPr>
            <w:noProof/>
            <w:webHidden/>
          </w:rPr>
          <w:t>16</w:t>
        </w:r>
        <w:r w:rsidR="004C5164">
          <w:rPr>
            <w:noProof/>
            <w:webHidden/>
          </w:rPr>
          <w:fldChar w:fldCharType="end"/>
        </w:r>
      </w:hyperlink>
    </w:p>
    <w:p w14:paraId="11710F04" w14:textId="77777777" w:rsidR="004C5164" w:rsidRDefault="007B2EE3">
      <w:pPr>
        <w:pStyle w:val="TableofFigures"/>
        <w:tabs>
          <w:tab w:val="right" w:leader="dot" w:pos="9060"/>
        </w:tabs>
        <w:rPr>
          <w:rFonts w:asciiTheme="minorHAnsi" w:eastAsiaTheme="minorEastAsia" w:hAnsiTheme="minorHAnsi"/>
          <w:noProof/>
          <w:lang w:eastAsia="en-AU"/>
        </w:rPr>
      </w:pPr>
      <w:hyperlink w:anchor="_Toc21949532" w:history="1">
        <w:r w:rsidR="004C5164" w:rsidRPr="00ED00AE">
          <w:rPr>
            <w:rStyle w:val="Hyperlink"/>
            <w:noProof/>
          </w:rPr>
          <w:t>Table 6 Base ingredients for Coomassie Blue-TSA-SDS agar</w:t>
        </w:r>
        <w:r w:rsidR="004C5164">
          <w:rPr>
            <w:noProof/>
            <w:webHidden/>
          </w:rPr>
          <w:tab/>
        </w:r>
        <w:r w:rsidR="004C5164">
          <w:rPr>
            <w:noProof/>
            <w:webHidden/>
          </w:rPr>
          <w:fldChar w:fldCharType="begin"/>
        </w:r>
        <w:r w:rsidR="004C5164">
          <w:rPr>
            <w:noProof/>
            <w:webHidden/>
          </w:rPr>
          <w:instrText xml:space="preserve"> PAGEREF _Toc21949532 \h </w:instrText>
        </w:r>
        <w:r w:rsidR="004C5164">
          <w:rPr>
            <w:noProof/>
            <w:webHidden/>
          </w:rPr>
        </w:r>
        <w:r w:rsidR="004C5164">
          <w:rPr>
            <w:noProof/>
            <w:webHidden/>
          </w:rPr>
          <w:fldChar w:fldCharType="separate"/>
        </w:r>
        <w:r>
          <w:rPr>
            <w:noProof/>
            <w:webHidden/>
          </w:rPr>
          <w:t>21</w:t>
        </w:r>
        <w:r w:rsidR="004C5164">
          <w:rPr>
            <w:noProof/>
            <w:webHidden/>
          </w:rPr>
          <w:fldChar w:fldCharType="end"/>
        </w:r>
      </w:hyperlink>
    </w:p>
    <w:p w14:paraId="3959CFAA" w14:textId="77777777" w:rsidR="004C5164" w:rsidRDefault="007B2EE3">
      <w:pPr>
        <w:pStyle w:val="TableofFigures"/>
        <w:tabs>
          <w:tab w:val="right" w:leader="dot" w:pos="9060"/>
        </w:tabs>
        <w:rPr>
          <w:rFonts w:asciiTheme="minorHAnsi" w:eastAsiaTheme="minorEastAsia" w:hAnsiTheme="minorHAnsi"/>
          <w:noProof/>
          <w:lang w:eastAsia="en-AU"/>
        </w:rPr>
      </w:pPr>
      <w:hyperlink w:anchor="_Toc21949533" w:history="1">
        <w:r w:rsidR="004C5164" w:rsidRPr="00ED00AE">
          <w:rPr>
            <w:rStyle w:val="Hyperlink"/>
            <w:noProof/>
          </w:rPr>
          <w:t>Table 7 Base ingredients for POST selective enrichment medium</w:t>
        </w:r>
        <w:r w:rsidR="004C5164">
          <w:rPr>
            <w:noProof/>
            <w:webHidden/>
          </w:rPr>
          <w:tab/>
        </w:r>
        <w:r w:rsidR="004C5164">
          <w:rPr>
            <w:noProof/>
            <w:webHidden/>
          </w:rPr>
          <w:fldChar w:fldCharType="begin"/>
        </w:r>
        <w:r w:rsidR="004C5164">
          <w:rPr>
            <w:noProof/>
            <w:webHidden/>
          </w:rPr>
          <w:instrText xml:space="preserve"> PAGEREF _Toc21949533 \h </w:instrText>
        </w:r>
        <w:r w:rsidR="004C5164">
          <w:rPr>
            <w:noProof/>
            <w:webHidden/>
          </w:rPr>
        </w:r>
        <w:r w:rsidR="004C5164">
          <w:rPr>
            <w:noProof/>
            <w:webHidden/>
          </w:rPr>
          <w:fldChar w:fldCharType="separate"/>
        </w:r>
        <w:r>
          <w:rPr>
            <w:noProof/>
            <w:webHidden/>
          </w:rPr>
          <w:t>21</w:t>
        </w:r>
        <w:r w:rsidR="004C5164">
          <w:rPr>
            <w:noProof/>
            <w:webHidden/>
          </w:rPr>
          <w:fldChar w:fldCharType="end"/>
        </w:r>
      </w:hyperlink>
    </w:p>
    <w:p w14:paraId="458083F9" w14:textId="77777777" w:rsidR="004C5164" w:rsidRDefault="007B2EE3">
      <w:pPr>
        <w:pStyle w:val="TableofFigures"/>
        <w:tabs>
          <w:tab w:val="right" w:leader="dot" w:pos="9060"/>
        </w:tabs>
        <w:rPr>
          <w:rFonts w:asciiTheme="minorHAnsi" w:eastAsiaTheme="minorEastAsia" w:hAnsiTheme="minorHAnsi"/>
          <w:noProof/>
          <w:lang w:eastAsia="en-AU"/>
        </w:rPr>
      </w:pPr>
      <w:hyperlink w:anchor="_Toc21949534" w:history="1">
        <w:r w:rsidR="004C5164" w:rsidRPr="00ED00AE">
          <w:rPr>
            <w:rStyle w:val="Hyperlink"/>
            <w:noProof/>
          </w:rPr>
          <w:t>Table 8 Base ingredients for Ribose ornithine desoxycholate (ROD) agar</w:t>
        </w:r>
        <w:r w:rsidR="004C5164">
          <w:rPr>
            <w:noProof/>
            <w:webHidden/>
          </w:rPr>
          <w:tab/>
        </w:r>
        <w:r w:rsidR="004C5164">
          <w:rPr>
            <w:noProof/>
            <w:webHidden/>
          </w:rPr>
          <w:fldChar w:fldCharType="begin"/>
        </w:r>
        <w:r w:rsidR="004C5164">
          <w:rPr>
            <w:noProof/>
            <w:webHidden/>
          </w:rPr>
          <w:instrText xml:space="preserve"> PAGEREF _Toc21949534 \h </w:instrText>
        </w:r>
        <w:r w:rsidR="004C5164">
          <w:rPr>
            <w:noProof/>
            <w:webHidden/>
          </w:rPr>
        </w:r>
        <w:r w:rsidR="004C5164">
          <w:rPr>
            <w:noProof/>
            <w:webHidden/>
          </w:rPr>
          <w:fldChar w:fldCharType="separate"/>
        </w:r>
        <w:r>
          <w:rPr>
            <w:noProof/>
            <w:webHidden/>
          </w:rPr>
          <w:t>22</w:t>
        </w:r>
        <w:r w:rsidR="004C5164">
          <w:rPr>
            <w:noProof/>
            <w:webHidden/>
          </w:rPr>
          <w:fldChar w:fldCharType="end"/>
        </w:r>
      </w:hyperlink>
    </w:p>
    <w:p w14:paraId="32565DA7" w14:textId="7D21FAA0" w:rsidR="0058550E" w:rsidRDefault="00B81810">
      <w:r>
        <w:fldChar w:fldCharType="end"/>
      </w:r>
    </w:p>
    <w:p w14:paraId="584F2867" w14:textId="7D94037A" w:rsidR="0058550E" w:rsidRDefault="0058550E" w:rsidP="0058550E">
      <w:pPr>
        <w:pStyle w:val="TOC1"/>
      </w:pPr>
      <w:r>
        <w:lastRenderedPageBreak/>
        <w:t>Figures</w:t>
      </w:r>
    </w:p>
    <w:p w14:paraId="482DF8E4" w14:textId="77777777" w:rsidR="004C5164" w:rsidRDefault="00B81810">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21949519" w:history="1">
        <w:r w:rsidR="004C5164" w:rsidRPr="00EE1287">
          <w:rPr>
            <w:rStyle w:val="Hyperlink"/>
            <w:noProof/>
          </w:rPr>
          <w:t xml:space="preserve">Figure 1 Atlantic salmon infected with </w:t>
        </w:r>
        <w:r w:rsidR="004C5164" w:rsidRPr="00EE1287">
          <w:rPr>
            <w:rStyle w:val="Hyperlink"/>
            <w:i/>
            <w:iCs/>
            <w:noProof/>
          </w:rPr>
          <w:t>Yersinia ruckeri</w:t>
        </w:r>
        <w:r w:rsidR="004C5164" w:rsidRPr="00EE1287">
          <w:rPr>
            <w:rStyle w:val="Hyperlink"/>
            <w:noProof/>
          </w:rPr>
          <w:t xml:space="preserve"> serotype O1b</w:t>
        </w:r>
        <w:r w:rsidR="004C5164">
          <w:rPr>
            <w:noProof/>
            <w:webHidden/>
          </w:rPr>
          <w:tab/>
        </w:r>
        <w:r w:rsidR="004C5164">
          <w:rPr>
            <w:noProof/>
            <w:webHidden/>
          </w:rPr>
          <w:fldChar w:fldCharType="begin"/>
        </w:r>
        <w:r w:rsidR="004C5164">
          <w:rPr>
            <w:noProof/>
            <w:webHidden/>
          </w:rPr>
          <w:instrText xml:space="preserve"> PAGEREF _Toc21949519 \h </w:instrText>
        </w:r>
        <w:r w:rsidR="004C5164">
          <w:rPr>
            <w:noProof/>
            <w:webHidden/>
          </w:rPr>
        </w:r>
        <w:r w:rsidR="004C5164">
          <w:rPr>
            <w:noProof/>
            <w:webHidden/>
          </w:rPr>
          <w:fldChar w:fldCharType="separate"/>
        </w:r>
        <w:r w:rsidR="007B2EE3">
          <w:rPr>
            <w:noProof/>
            <w:webHidden/>
          </w:rPr>
          <w:t>4</w:t>
        </w:r>
        <w:r w:rsidR="004C5164">
          <w:rPr>
            <w:noProof/>
            <w:webHidden/>
          </w:rPr>
          <w:fldChar w:fldCharType="end"/>
        </w:r>
      </w:hyperlink>
    </w:p>
    <w:p w14:paraId="26B216D3" w14:textId="77777777" w:rsidR="004C5164" w:rsidRDefault="007B2EE3">
      <w:pPr>
        <w:pStyle w:val="TableofFigures"/>
        <w:tabs>
          <w:tab w:val="right" w:leader="dot" w:pos="9060"/>
        </w:tabs>
        <w:rPr>
          <w:rFonts w:asciiTheme="minorHAnsi" w:eastAsiaTheme="minorEastAsia" w:hAnsiTheme="minorHAnsi"/>
          <w:noProof/>
          <w:lang w:eastAsia="en-AU"/>
        </w:rPr>
      </w:pPr>
      <w:hyperlink w:anchor="_Toc21949520" w:history="1">
        <w:r w:rsidR="004C5164" w:rsidRPr="00EE1287">
          <w:rPr>
            <w:rStyle w:val="Hyperlink"/>
            <w:noProof/>
          </w:rPr>
          <w:t>Figure 2 Flow diagram for investigating Yersiniosis in fish</w:t>
        </w:r>
        <w:r w:rsidR="004C5164">
          <w:rPr>
            <w:noProof/>
            <w:webHidden/>
          </w:rPr>
          <w:tab/>
        </w:r>
        <w:r w:rsidR="004C5164">
          <w:rPr>
            <w:noProof/>
            <w:webHidden/>
          </w:rPr>
          <w:fldChar w:fldCharType="begin"/>
        </w:r>
        <w:r w:rsidR="004C5164">
          <w:rPr>
            <w:noProof/>
            <w:webHidden/>
          </w:rPr>
          <w:instrText xml:space="preserve"> PAGEREF _Toc21949520 \h </w:instrText>
        </w:r>
        <w:r w:rsidR="004C5164">
          <w:rPr>
            <w:noProof/>
            <w:webHidden/>
          </w:rPr>
        </w:r>
        <w:r w:rsidR="004C5164">
          <w:rPr>
            <w:noProof/>
            <w:webHidden/>
          </w:rPr>
          <w:fldChar w:fldCharType="separate"/>
        </w:r>
        <w:r>
          <w:rPr>
            <w:noProof/>
            <w:webHidden/>
          </w:rPr>
          <w:t>5</w:t>
        </w:r>
        <w:r w:rsidR="004C5164">
          <w:rPr>
            <w:noProof/>
            <w:webHidden/>
          </w:rPr>
          <w:fldChar w:fldCharType="end"/>
        </w:r>
      </w:hyperlink>
    </w:p>
    <w:p w14:paraId="192267E2" w14:textId="77777777" w:rsidR="004C5164" w:rsidRDefault="007B2EE3">
      <w:pPr>
        <w:pStyle w:val="TableofFigures"/>
        <w:tabs>
          <w:tab w:val="right" w:leader="dot" w:pos="9060"/>
        </w:tabs>
        <w:rPr>
          <w:rFonts w:asciiTheme="minorHAnsi" w:eastAsiaTheme="minorEastAsia" w:hAnsiTheme="minorHAnsi"/>
          <w:noProof/>
          <w:lang w:eastAsia="en-AU"/>
        </w:rPr>
      </w:pPr>
      <w:hyperlink w:anchor="_Toc21949521" w:history="1">
        <w:r w:rsidR="004C5164" w:rsidRPr="00EE1287">
          <w:rPr>
            <w:rStyle w:val="Hyperlink"/>
            <w:noProof/>
          </w:rPr>
          <w:t>Figure 3 Faeces collection method for anaesthetised fish</w:t>
        </w:r>
        <w:r w:rsidR="004C5164">
          <w:rPr>
            <w:noProof/>
            <w:webHidden/>
          </w:rPr>
          <w:tab/>
        </w:r>
        <w:r w:rsidR="004C5164">
          <w:rPr>
            <w:noProof/>
            <w:webHidden/>
          </w:rPr>
          <w:fldChar w:fldCharType="begin"/>
        </w:r>
        <w:r w:rsidR="004C5164">
          <w:rPr>
            <w:noProof/>
            <w:webHidden/>
          </w:rPr>
          <w:instrText xml:space="preserve"> PAGEREF _Toc21949521 \h </w:instrText>
        </w:r>
        <w:r w:rsidR="004C5164">
          <w:rPr>
            <w:noProof/>
            <w:webHidden/>
          </w:rPr>
        </w:r>
        <w:r w:rsidR="004C5164">
          <w:rPr>
            <w:noProof/>
            <w:webHidden/>
          </w:rPr>
          <w:fldChar w:fldCharType="separate"/>
        </w:r>
        <w:r>
          <w:rPr>
            <w:noProof/>
            <w:webHidden/>
          </w:rPr>
          <w:t>7</w:t>
        </w:r>
        <w:r w:rsidR="004C5164">
          <w:rPr>
            <w:noProof/>
            <w:webHidden/>
          </w:rPr>
          <w:fldChar w:fldCharType="end"/>
        </w:r>
      </w:hyperlink>
    </w:p>
    <w:p w14:paraId="57F80AAA" w14:textId="77777777" w:rsidR="004C5164" w:rsidRDefault="007B2EE3">
      <w:pPr>
        <w:pStyle w:val="TableofFigures"/>
        <w:tabs>
          <w:tab w:val="right" w:leader="dot" w:pos="9060"/>
        </w:tabs>
        <w:rPr>
          <w:rFonts w:asciiTheme="minorHAnsi" w:eastAsiaTheme="minorEastAsia" w:hAnsiTheme="minorHAnsi"/>
          <w:noProof/>
          <w:lang w:eastAsia="en-AU"/>
        </w:rPr>
      </w:pPr>
      <w:hyperlink w:anchor="_Toc21949522" w:history="1">
        <w:r w:rsidR="004C5164" w:rsidRPr="00EE1287">
          <w:rPr>
            <w:rStyle w:val="Hyperlink"/>
            <w:noProof/>
          </w:rPr>
          <w:t xml:space="preserve">Figure 4 Pure culture of </w:t>
        </w:r>
        <w:r w:rsidR="004C5164" w:rsidRPr="00EE1287">
          <w:rPr>
            <w:rStyle w:val="Hyperlink"/>
            <w:i/>
            <w:iCs/>
            <w:noProof/>
          </w:rPr>
          <w:t>Yersinia ruckeri</w:t>
        </w:r>
        <w:r w:rsidR="004C5164" w:rsidRPr="00EE1287">
          <w:rPr>
            <w:rStyle w:val="Hyperlink"/>
            <w:noProof/>
          </w:rPr>
          <w:t xml:space="preserve"> on sheep's blood agar</w:t>
        </w:r>
        <w:r w:rsidR="004C5164">
          <w:rPr>
            <w:noProof/>
            <w:webHidden/>
          </w:rPr>
          <w:tab/>
        </w:r>
        <w:r w:rsidR="004C5164">
          <w:rPr>
            <w:noProof/>
            <w:webHidden/>
          </w:rPr>
          <w:fldChar w:fldCharType="begin"/>
        </w:r>
        <w:r w:rsidR="004C5164">
          <w:rPr>
            <w:noProof/>
            <w:webHidden/>
          </w:rPr>
          <w:instrText xml:space="preserve"> PAGEREF _Toc21949522 \h </w:instrText>
        </w:r>
        <w:r w:rsidR="004C5164">
          <w:rPr>
            <w:noProof/>
            <w:webHidden/>
          </w:rPr>
        </w:r>
        <w:r w:rsidR="004C5164">
          <w:rPr>
            <w:noProof/>
            <w:webHidden/>
          </w:rPr>
          <w:fldChar w:fldCharType="separate"/>
        </w:r>
        <w:r>
          <w:rPr>
            <w:noProof/>
            <w:webHidden/>
          </w:rPr>
          <w:t>9</w:t>
        </w:r>
        <w:r w:rsidR="004C5164">
          <w:rPr>
            <w:noProof/>
            <w:webHidden/>
          </w:rPr>
          <w:fldChar w:fldCharType="end"/>
        </w:r>
      </w:hyperlink>
    </w:p>
    <w:p w14:paraId="61BDF31F" w14:textId="77777777" w:rsidR="004C5164" w:rsidRDefault="007B2EE3">
      <w:pPr>
        <w:pStyle w:val="TableofFigures"/>
        <w:tabs>
          <w:tab w:val="right" w:leader="dot" w:pos="9060"/>
        </w:tabs>
        <w:rPr>
          <w:rFonts w:asciiTheme="minorHAnsi" w:eastAsiaTheme="minorEastAsia" w:hAnsiTheme="minorHAnsi"/>
          <w:noProof/>
          <w:lang w:eastAsia="en-AU"/>
        </w:rPr>
      </w:pPr>
      <w:hyperlink w:anchor="_Toc21949523" w:history="1">
        <w:r w:rsidR="004C5164" w:rsidRPr="00EE1287">
          <w:rPr>
            <w:rStyle w:val="Hyperlink"/>
            <w:noProof/>
          </w:rPr>
          <w:t>Figure 5 Primary culture (farm submission) from kidney of Atlantic salmon</w:t>
        </w:r>
        <w:r w:rsidR="004C5164">
          <w:rPr>
            <w:noProof/>
            <w:webHidden/>
          </w:rPr>
          <w:tab/>
        </w:r>
        <w:r w:rsidR="004C5164">
          <w:rPr>
            <w:noProof/>
            <w:webHidden/>
          </w:rPr>
          <w:fldChar w:fldCharType="begin"/>
        </w:r>
        <w:r w:rsidR="004C5164">
          <w:rPr>
            <w:noProof/>
            <w:webHidden/>
          </w:rPr>
          <w:instrText xml:space="preserve"> PAGEREF _Toc21949523 \h </w:instrText>
        </w:r>
        <w:r w:rsidR="004C5164">
          <w:rPr>
            <w:noProof/>
            <w:webHidden/>
          </w:rPr>
        </w:r>
        <w:r w:rsidR="004C5164">
          <w:rPr>
            <w:noProof/>
            <w:webHidden/>
          </w:rPr>
          <w:fldChar w:fldCharType="separate"/>
        </w:r>
        <w:r>
          <w:rPr>
            <w:noProof/>
            <w:webHidden/>
          </w:rPr>
          <w:t>9</w:t>
        </w:r>
        <w:r w:rsidR="004C5164">
          <w:rPr>
            <w:noProof/>
            <w:webHidden/>
          </w:rPr>
          <w:fldChar w:fldCharType="end"/>
        </w:r>
      </w:hyperlink>
    </w:p>
    <w:p w14:paraId="4F24E485" w14:textId="77777777" w:rsidR="004C5164" w:rsidRDefault="007B2EE3">
      <w:pPr>
        <w:pStyle w:val="TableofFigures"/>
        <w:tabs>
          <w:tab w:val="right" w:leader="dot" w:pos="9060"/>
        </w:tabs>
        <w:rPr>
          <w:rFonts w:asciiTheme="minorHAnsi" w:eastAsiaTheme="minorEastAsia" w:hAnsiTheme="minorHAnsi"/>
          <w:noProof/>
          <w:lang w:eastAsia="en-AU"/>
        </w:rPr>
      </w:pPr>
      <w:hyperlink w:anchor="_Toc21949524" w:history="1">
        <w:r w:rsidR="004C5164" w:rsidRPr="00EE1287">
          <w:rPr>
            <w:rStyle w:val="Hyperlink"/>
            <w:noProof/>
          </w:rPr>
          <w:t xml:space="preserve">Figure 6 Colonies of </w:t>
        </w:r>
        <w:r w:rsidR="004C5164" w:rsidRPr="00EE1287">
          <w:rPr>
            <w:rStyle w:val="Hyperlink"/>
            <w:i/>
            <w:iCs/>
            <w:noProof/>
          </w:rPr>
          <w:t>Yersinia ruckeri</w:t>
        </w:r>
        <w:r w:rsidR="004C5164" w:rsidRPr="00EE1287">
          <w:rPr>
            <w:rStyle w:val="Hyperlink"/>
            <w:noProof/>
          </w:rPr>
          <w:t xml:space="preserve"> on ribose ornithine desoxycholate (ROD) agar</w:t>
        </w:r>
        <w:r w:rsidR="004C5164">
          <w:rPr>
            <w:noProof/>
            <w:webHidden/>
          </w:rPr>
          <w:tab/>
        </w:r>
        <w:r w:rsidR="004C5164">
          <w:rPr>
            <w:noProof/>
            <w:webHidden/>
          </w:rPr>
          <w:fldChar w:fldCharType="begin"/>
        </w:r>
        <w:r w:rsidR="004C5164">
          <w:rPr>
            <w:noProof/>
            <w:webHidden/>
          </w:rPr>
          <w:instrText xml:space="preserve"> PAGEREF _Toc21949524 \h </w:instrText>
        </w:r>
        <w:r w:rsidR="004C5164">
          <w:rPr>
            <w:noProof/>
            <w:webHidden/>
          </w:rPr>
        </w:r>
        <w:r w:rsidR="004C5164">
          <w:rPr>
            <w:noProof/>
            <w:webHidden/>
          </w:rPr>
          <w:fldChar w:fldCharType="separate"/>
        </w:r>
        <w:r>
          <w:rPr>
            <w:noProof/>
            <w:webHidden/>
          </w:rPr>
          <w:t>10</w:t>
        </w:r>
        <w:r w:rsidR="004C5164">
          <w:rPr>
            <w:noProof/>
            <w:webHidden/>
          </w:rPr>
          <w:fldChar w:fldCharType="end"/>
        </w:r>
      </w:hyperlink>
    </w:p>
    <w:p w14:paraId="555FB09C" w14:textId="77777777" w:rsidR="004C5164" w:rsidRDefault="007B2EE3">
      <w:pPr>
        <w:pStyle w:val="TableofFigures"/>
        <w:tabs>
          <w:tab w:val="right" w:leader="dot" w:pos="9060"/>
        </w:tabs>
        <w:rPr>
          <w:rFonts w:asciiTheme="minorHAnsi" w:eastAsiaTheme="minorEastAsia" w:hAnsiTheme="minorHAnsi"/>
          <w:noProof/>
          <w:lang w:eastAsia="en-AU"/>
        </w:rPr>
      </w:pPr>
      <w:hyperlink w:anchor="_Toc21949525" w:history="1">
        <w:r w:rsidR="004C5164" w:rsidRPr="00EE1287">
          <w:rPr>
            <w:rStyle w:val="Hyperlink"/>
            <w:noProof/>
          </w:rPr>
          <w:t xml:space="preserve">Figure 7 </w:t>
        </w:r>
        <w:r w:rsidR="004C5164" w:rsidRPr="00EE1287">
          <w:rPr>
            <w:rStyle w:val="Hyperlink"/>
            <w:i/>
            <w:iCs/>
            <w:noProof/>
          </w:rPr>
          <w:t>Yersinia ruckeri</w:t>
        </w:r>
        <w:r w:rsidR="004C5164" w:rsidRPr="00EE1287">
          <w:rPr>
            <w:rStyle w:val="Hyperlink"/>
            <w:noProof/>
          </w:rPr>
          <w:t xml:space="preserve"> on XLD medium after 48 hours incubation at 25°C</w:t>
        </w:r>
        <w:r w:rsidR="004C5164">
          <w:rPr>
            <w:noProof/>
            <w:webHidden/>
          </w:rPr>
          <w:tab/>
        </w:r>
        <w:r w:rsidR="004C5164">
          <w:rPr>
            <w:noProof/>
            <w:webHidden/>
          </w:rPr>
          <w:fldChar w:fldCharType="begin"/>
        </w:r>
        <w:r w:rsidR="004C5164">
          <w:rPr>
            <w:noProof/>
            <w:webHidden/>
          </w:rPr>
          <w:instrText xml:space="preserve"> PAGEREF _Toc21949525 \h </w:instrText>
        </w:r>
        <w:r w:rsidR="004C5164">
          <w:rPr>
            <w:noProof/>
            <w:webHidden/>
          </w:rPr>
        </w:r>
        <w:r w:rsidR="004C5164">
          <w:rPr>
            <w:noProof/>
            <w:webHidden/>
          </w:rPr>
          <w:fldChar w:fldCharType="separate"/>
        </w:r>
        <w:r>
          <w:rPr>
            <w:noProof/>
            <w:webHidden/>
          </w:rPr>
          <w:t>10</w:t>
        </w:r>
        <w:r w:rsidR="004C5164">
          <w:rPr>
            <w:noProof/>
            <w:webHidden/>
          </w:rPr>
          <w:fldChar w:fldCharType="end"/>
        </w:r>
      </w:hyperlink>
    </w:p>
    <w:p w14:paraId="530738E5" w14:textId="77777777" w:rsidR="004C5164" w:rsidRDefault="007B2EE3">
      <w:pPr>
        <w:pStyle w:val="TableofFigures"/>
        <w:tabs>
          <w:tab w:val="right" w:leader="dot" w:pos="9060"/>
        </w:tabs>
        <w:rPr>
          <w:rFonts w:asciiTheme="minorHAnsi" w:eastAsiaTheme="minorEastAsia" w:hAnsiTheme="minorHAnsi"/>
          <w:noProof/>
          <w:lang w:eastAsia="en-AU"/>
        </w:rPr>
      </w:pPr>
      <w:hyperlink w:anchor="_Toc21949526" w:history="1">
        <w:r w:rsidR="004C5164" w:rsidRPr="00EE1287">
          <w:rPr>
            <w:rStyle w:val="Hyperlink"/>
            <w:noProof/>
          </w:rPr>
          <w:t xml:space="preserve">Figure 8 Amplicon sequence, 5'–3' for 16S rRNA gene fragment diagnostic of </w:t>
        </w:r>
        <w:r w:rsidR="004C5164" w:rsidRPr="00EE1287">
          <w:rPr>
            <w:rStyle w:val="Hyperlink"/>
            <w:i/>
            <w:iCs/>
            <w:noProof/>
          </w:rPr>
          <w:t>Yersinia ruckeri</w:t>
        </w:r>
        <w:r w:rsidR="004C5164">
          <w:rPr>
            <w:noProof/>
            <w:webHidden/>
          </w:rPr>
          <w:tab/>
        </w:r>
        <w:r w:rsidR="004C5164">
          <w:rPr>
            <w:noProof/>
            <w:webHidden/>
          </w:rPr>
          <w:fldChar w:fldCharType="begin"/>
        </w:r>
        <w:r w:rsidR="004C5164">
          <w:rPr>
            <w:noProof/>
            <w:webHidden/>
          </w:rPr>
          <w:instrText xml:space="preserve"> PAGEREF _Toc21949526 \h </w:instrText>
        </w:r>
        <w:r w:rsidR="004C5164">
          <w:rPr>
            <w:noProof/>
            <w:webHidden/>
          </w:rPr>
        </w:r>
        <w:r w:rsidR="004C5164">
          <w:rPr>
            <w:noProof/>
            <w:webHidden/>
          </w:rPr>
          <w:fldChar w:fldCharType="separate"/>
        </w:r>
        <w:r>
          <w:rPr>
            <w:noProof/>
            <w:webHidden/>
          </w:rPr>
          <w:t>15</w:t>
        </w:r>
        <w:r w:rsidR="004C5164">
          <w:rPr>
            <w:noProof/>
            <w:webHidden/>
          </w:rPr>
          <w:fldChar w:fldCharType="end"/>
        </w:r>
      </w:hyperlink>
    </w:p>
    <w:p w14:paraId="063C4227" w14:textId="77777777" w:rsidR="00B81810" w:rsidRDefault="00B81810">
      <w:r>
        <w:fldChar w:fldCharType="end"/>
      </w:r>
    </w:p>
    <w:p w14:paraId="23F0AECF" w14:textId="77777777" w:rsidR="00882519" w:rsidRDefault="00882519" w:rsidP="000A4ECD">
      <w:pPr>
        <w:pStyle w:val="Heading2"/>
        <w:sectPr w:rsidR="00882519" w:rsidSect="00E96860">
          <w:pgSz w:w="11906" w:h="16838"/>
          <w:pgMar w:top="1418" w:right="1418" w:bottom="1418" w:left="1418" w:header="567" w:footer="283" w:gutter="0"/>
          <w:pgNumType w:fmt="lowerRoman"/>
          <w:cols w:space="708"/>
          <w:docGrid w:linePitch="360"/>
        </w:sectPr>
      </w:pPr>
    </w:p>
    <w:p w14:paraId="4D60096B" w14:textId="7775BD0D" w:rsidR="004E5B98" w:rsidRPr="004E5B98" w:rsidRDefault="000A4ECD" w:rsidP="004E5B98">
      <w:pPr>
        <w:pStyle w:val="Heading2"/>
      </w:pPr>
      <w:bookmarkStart w:id="4" w:name="_Toc21697061"/>
      <w:r w:rsidRPr="00A23554">
        <w:lastRenderedPageBreak/>
        <w:t>Diagnostic</w:t>
      </w:r>
      <w:r w:rsidR="008D7941">
        <w:t xml:space="preserve"> o</w:t>
      </w:r>
      <w:r>
        <w:t>verview</w:t>
      </w:r>
      <w:bookmarkEnd w:id="4"/>
    </w:p>
    <w:p w14:paraId="68C17947" w14:textId="52691E1C" w:rsidR="00A40BF3" w:rsidRDefault="00A40BF3" w:rsidP="00A23554">
      <w:pPr>
        <w:pStyle w:val="Heading3"/>
      </w:pPr>
      <w:bookmarkStart w:id="5" w:name="_Toc21697062"/>
      <w:r>
        <w:t>Introduction</w:t>
      </w:r>
      <w:bookmarkEnd w:id="5"/>
    </w:p>
    <w:p w14:paraId="4089031E" w14:textId="29B7351E" w:rsidR="00F812F0" w:rsidRDefault="00F812F0" w:rsidP="00F812F0">
      <w:pPr>
        <w:rPr>
          <w:lang w:eastAsia="ja-JP"/>
        </w:rPr>
      </w:pPr>
      <w:proofErr w:type="spellStart"/>
      <w:r>
        <w:rPr>
          <w:lang w:eastAsia="ja-JP"/>
        </w:rPr>
        <w:t>Yersiniosis</w:t>
      </w:r>
      <w:proofErr w:type="spellEnd"/>
      <w:r>
        <w:rPr>
          <w:lang w:eastAsia="ja-JP"/>
        </w:rPr>
        <w:t xml:space="preserve"> in fish is a significant bacterial septicaemia caused by </w:t>
      </w:r>
      <w:r w:rsidRPr="00F812F0">
        <w:rPr>
          <w:rStyle w:val="Emphasis"/>
          <w:lang w:eastAsia="ja-JP"/>
        </w:rPr>
        <w:t xml:space="preserve">Yersinia </w:t>
      </w:r>
      <w:proofErr w:type="spellStart"/>
      <w:r w:rsidRPr="00F812F0">
        <w:rPr>
          <w:rStyle w:val="Emphasis"/>
          <w:lang w:eastAsia="ja-JP"/>
        </w:rPr>
        <w:t>ruckeri</w:t>
      </w:r>
      <w:proofErr w:type="spellEnd"/>
      <w:r>
        <w:rPr>
          <w:lang w:eastAsia="ja-JP"/>
        </w:rPr>
        <w:t xml:space="preserve">. The organism appears to have a wide geographical distribution because it is found in many countries that raise salmonids and </w:t>
      </w:r>
      <w:proofErr w:type="spellStart"/>
      <w:r>
        <w:rPr>
          <w:lang w:eastAsia="ja-JP"/>
        </w:rPr>
        <w:t>non salmonids</w:t>
      </w:r>
      <w:proofErr w:type="spellEnd"/>
      <w:r>
        <w:rPr>
          <w:lang w:eastAsia="ja-JP"/>
        </w:rPr>
        <w:t xml:space="preserve"> under intensive conditions.</w:t>
      </w:r>
    </w:p>
    <w:p w14:paraId="1248033C" w14:textId="67B42D42" w:rsidR="00F812F0" w:rsidRDefault="00F812F0" w:rsidP="00F812F0">
      <w:pPr>
        <w:rPr>
          <w:lang w:eastAsia="ja-JP"/>
        </w:rPr>
      </w:pPr>
      <w:r w:rsidRPr="00F812F0">
        <w:rPr>
          <w:rStyle w:val="Emphasis"/>
          <w:lang w:eastAsia="ja-JP"/>
        </w:rPr>
        <w:t xml:space="preserve">Yersinia </w:t>
      </w:r>
      <w:proofErr w:type="spellStart"/>
      <w:r w:rsidRPr="00F812F0">
        <w:rPr>
          <w:rStyle w:val="Emphasis"/>
          <w:lang w:eastAsia="ja-JP"/>
        </w:rPr>
        <w:t>ruckeri</w:t>
      </w:r>
      <w:proofErr w:type="spellEnd"/>
      <w:r>
        <w:rPr>
          <w:lang w:eastAsia="ja-JP"/>
        </w:rPr>
        <w:t xml:space="preserve"> has been reported to occur in fish from Australia, Bulgaria, Canada, Chile, China, Denmark, Finland, France, Germany, Greece, India, Iran, Italy, New Zealand, Norway, Portugal, South Africa, Spain, Sweden, Switzerland, Turkey, United Kingdom, United States of America and Venezuela. The number of countries in which </w:t>
      </w:r>
      <w:r w:rsidR="006D0E2E">
        <w:rPr>
          <w:rStyle w:val="Emphasis"/>
          <w:lang w:eastAsia="ja-JP"/>
        </w:rPr>
        <w:t>Y. </w:t>
      </w:r>
      <w:proofErr w:type="spellStart"/>
      <w:r w:rsidRPr="00F812F0">
        <w:rPr>
          <w:rStyle w:val="Emphasis"/>
          <w:lang w:eastAsia="ja-JP"/>
        </w:rPr>
        <w:t>ruckeri</w:t>
      </w:r>
      <w:proofErr w:type="spellEnd"/>
      <w:r>
        <w:rPr>
          <w:lang w:eastAsia="ja-JP"/>
        </w:rPr>
        <w:t xml:space="preserve"> has been isolated is increasing and the list is indicative only.</w:t>
      </w:r>
    </w:p>
    <w:p w14:paraId="6B423FA2" w14:textId="449C2F4E" w:rsidR="00F812F0" w:rsidRDefault="00F812F0" w:rsidP="00F812F0">
      <w:pPr>
        <w:rPr>
          <w:lang w:eastAsia="ja-JP"/>
        </w:rPr>
      </w:pPr>
      <w:r>
        <w:rPr>
          <w:lang w:eastAsia="ja-JP"/>
        </w:rPr>
        <w:t>The severity of the disease is dependent upon the biotype involved and salmonid host. Acute infections in rainbow trout (</w:t>
      </w:r>
      <w:proofErr w:type="spellStart"/>
      <w:r w:rsidRPr="00F812F0">
        <w:rPr>
          <w:rStyle w:val="Emphasis"/>
          <w:lang w:eastAsia="ja-JP"/>
        </w:rPr>
        <w:t>Oncorhynchus</w:t>
      </w:r>
      <w:proofErr w:type="spellEnd"/>
      <w:r w:rsidRPr="00F812F0">
        <w:rPr>
          <w:rStyle w:val="Emphasis"/>
          <w:lang w:eastAsia="ja-JP"/>
        </w:rPr>
        <w:t xml:space="preserve"> mykiss</w:t>
      </w:r>
      <w:r>
        <w:rPr>
          <w:lang w:eastAsia="ja-JP"/>
        </w:rPr>
        <w:t>) with the 'Hagerman' strain are usually florid and the disease is referred to as enteric red mouth or ERM. A form of the disease, which may be less severe, also occurs in Atlantic salmon (</w:t>
      </w:r>
      <w:r w:rsidRPr="00F812F0">
        <w:rPr>
          <w:rStyle w:val="Emphasis"/>
          <w:lang w:eastAsia="ja-JP"/>
        </w:rPr>
        <w:t xml:space="preserve">Salmo </w:t>
      </w:r>
      <w:proofErr w:type="spellStart"/>
      <w:r w:rsidRPr="00F812F0">
        <w:rPr>
          <w:rStyle w:val="Emphasis"/>
          <w:lang w:eastAsia="ja-JP"/>
        </w:rPr>
        <w:t>salar</w:t>
      </w:r>
      <w:proofErr w:type="spellEnd"/>
      <w:r>
        <w:rPr>
          <w:lang w:eastAsia="ja-JP"/>
        </w:rPr>
        <w:t xml:space="preserve">) involving a serotype of </w:t>
      </w:r>
      <w:r w:rsidR="006D0E2E">
        <w:rPr>
          <w:rStyle w:val="Emphasis"/>
          <w:lang w:eastAsia="ja-JP"/>
        </w:rPr>
        <w:t>Y. </w:t>
      </w:r>
      <w:proofErr w:type="spellStart"/>
      <w:r w:rsidRPr="00F812F0">
        <w:rPr>
          <w:rStyle w:val="Emphasis"/>
          <w:lang w:eastAsia="ja-JP"/>
        </w:rPr>
        <w:t>ruckeri</w:t>
      </w:r>
      <w:proofErr w:type="spellEnd"/>
      <w:r>
        <w:rPr>
          <w:lang w:eastAsia="ja-JP"/>
        </w:rPr>
        <w:t xml:space="preserve"> different to the 'Hagerman' type. This condition is referred to as </w:t>
      </w:r>
      <w:proofErr w:type="spellStart"/>
      <w:r>
        <w:rPr>
          <w:lang w:eastAsia="ja-JP"/>
        </w:rPr>
        <w:t>yersiniosis</w:t>
      </w:r>
      <w:proofErr w:type="spellEnd"/>
      <w:r>
        <w:rPr>
          <w:lang w:eastAsia="ja-JP"/>
        </w:rPr>
        <w:t xml:space="preserve"> (also s</w:t>
      </w:r>
      <w:r w:rsidR="008971F5">
        <w:rPr>
          <w:lang w:eastAsia="ja-JP"/>
        </w:rPr>
        <w:t xml:space="preserve">almonid blood spot) (Llewellyn, </w:t>
      </w:r>
      <w:r>
        <w:rPr>
          <w:lang w:eastAsia="ja-JP"/>
        </w:rPr>
        <w:t xml:space="preserve">1980). The term </w:t>
      </w:r>
      <w:proofErr w:type="spellStart"/>
      <w:r>
        <w:rPr>
          <w:lang w:eastAsia="ja-JP"/>
        </w:rPr>
        <w:t>yersiniosis</w:t>
      </w:r>
      <w:proofErr w:type="spellEnd"/>
      <w:r>
        <w:rPr>
          <w:lang w:eastAsia="ja-JP"/>
        </w:rPr>
        <w:t xml:space="preserve"> is used to distinguish the infection in finfish from that in rainbow trout.</w:t>
      </w:r>
    </w:p>
    <w:p w14:paraId="211D27A9" w14:textId="19BFAF12" w:rsidR="00F812F0" w:rsidRDefault="00F812F0" w:rsidP="00F812F0">
      <w:pPr>
        <w:rPr>
          <w:lang w:eastAsia="ja-JP"/>
        </w:rPr>
      </w:pPr>
      <w:r>
        <w:rPr>
          <w:lang w:eastAsia="ja-JP"/>
        </w:rPr>
        <w:t xml:space="preserve">Data on </w:t>
      </w:r>
      <w:proofErr w:type="spellStart"/>
      <w:r>
        <w:rPr>
          <w:lang w:eastAsia="ja-JP"/>
        </w:rPr>
        <w:t>epizootiology</w:t>
      </w:r>
      <w:proofErr w:type="spellEnd"/>
      <w:r>
        <w:rPr>
          <w:lang w:eastAsia="ja-JP"/>
        </w:rPr>
        <w:t xml:space="preserve"> are based on rainbow trout infected with virulent strains. The disease can affect fish of all age classes but is most acute in small fish up to fingerling size. In larger fish, the disease is chronic. Fish most at risk are those subject to stress arising from poor management or environmental changes such as elevated temperatures or poo</w:t>
      </w:r>
      <w:r w:rsidR="008971F5">
        <w:rPr>
          <w:lang w:eastAsia="ja-JP"/>
        </w:rPr>
        <w:t xml:space="preserve">r water quality (Rodgers, </w:t>
      </w:r>
      <w:r>
        <w:rPr>
          <w:lang w:eastAsia="ja-JP"/>
        </w:rPr>
        <w:t xml:space="preserve">1991). Losses in juvenile rainbow trout may reach 2% per week with cumulative losses reaching 35%. The disease </w:t>
      </w:r>
      <w:proofErr w:type="spellStart"/>
      <w:r>
        <w:rPr>
          <w:lang w:eastAsia="ja-JP"/>
        </w:rPr>
        <w:t>yersiniosis</w:t>
      </w:r>
      <w:proofErr w:type="spellEnd"/>
      <w:r>
        <w:rPr>
          <w:lang w:eastAsia="ja-JP"/>
        </w:rPr>
        <w:t xml:space="preserve"> in Atlantic salmon by comparison is less severe with cumulative mortalities typically reaching 1%.</w:t>
      </w:r>
    </w:p>
    <w:p w14:paraId="4095EFE0" w14:textId="54BDB4B5" w:rsidR="00F812F0" w:rsidRDefault="00F812F0" w:rsidP="00F812F0">
      <w:pPr>
        <w:rPr>
          <w:lang w:eastAsia="ja-JP"/>
        </w:rPr>
      </w:pPr>
      <w:r>
        <w:rPr>
          <w:lang w:eastAsia="ja-JP"/>
        </w:rPr>
        <w:t>Sub-clinical carriage of the pathogen is known to occur in rainbow trout (Busch, 1975) and Atlantic salmon. Localisation of bacteria may occur in the kidney and the distal portion of the gastro-intestinal tract, a site from which bacteria may be excreted to the water column.</w:t>
      </w:r>
    </w:p>
    <w:p w14:paraId="16D75777" w14:textId="36CFA259" w:rsidR="00F812F0" w:rsidRDefault="00F812F0" w:rsidP="00F812F0">
      <w:pPr>
        <w:rPr>
          <w:lang w:eastAsia="ja-JP"/>
        </w:rPr>
      </w:pPr>
      <w:r>
        <w:rPr>
          <w:lang w:eastAsia="ja-JP"/>
        </w:rPr>
        <w:t>A wide variety of fish species have been cited as susceptible hosts. Species of commercial importance include: Atlantic salmon (</w:t>
      </w:r>
      <w:r w:rsidRPr="00F812F0">
        <w:rPr>
          <w:rStyle w:val="Emphasis"/>
          <w:lang w:eastAsia="ja-JP"/>
        </w:rPr>
        <w:t xml:space="preserve">Salmo </w:t>
      </w:r>
      <w:proofErr w:type="spellStart"/>
      <w:r w:rsidRPr="00F812F0">
        <w:rPr>
          <w:rStyle w:val="Emphasis"/>
          <w:lang w:eastAsia="ja-JP"/>
        </w:rPr>
        <w:t>salar</w:t>
      </w:r>
      <w:proofErr w:type="spellEnd"/>
      <w:r>
        <w:rPr>
          <w:lang w:eastAsia="ja-JP"/>
        </w:rPr>
        <w:t>), brook trout (</w:t>
      </w:r>
      <w:proofErr w:type="spellStart"/>
      <w:r w:rsidRPr="00F812F0">
        <w:rPr>
          <w:rStyle w:val="Emphasis"/>
          <w:lang w:eastAsia="ja-JP"/>
        </w:rPr>
        <w:t>Salvelinus</w:t>
      </w:r>
      <w:proofErr w:type="spellEnd"/>
      <w:r w:rsidRPr="00F812F0">
        <w:rPr>
          <w:rStyle w:val="Emphasis"/>
          <w:lang w:eastAsia="ja-JP"/>
        </w:rPr>
        <w:t xml:space="preserve"> </w:t>
      </w:r>
      <w:proofErr w:type="spellStart"/>
      <w:r w:rsidRPr="00F812F0">
        <w:rPr>
          <w:rStyle w:val="Emphasis"/>
          <w:lang w:eastAsia="ja-JP"/>
        </w:rPr>
        <w:t>fontinalis</w:t>
      </w:r>
      <w:proofErr w:type="spellEnd"/>
      <w:r>
        <w:rPr>
          <w:lang w:eastAsia="ja-JP"/>
        </w:rPr>
        <w:t>), brown trout (</w:t>
      </w:r>
      <w:r w:rsidRPr="00F812F0">
        <w:rPr>
          <w:rStyle w:val="Emphasis"/>
          <w:lang w:eastAsia="ja-JP"/>
        </w:rPr>
        <w:t xml:space="preserve">Salmo </w:t>
      </w:r>
      <w:proofErr w:type="spellStart"/>
      <w:r w:rsidRPr="00F812F0">
        <w:rPr>
          <w:rStyle w:val="Emphasis"/>
          <w:lang w:eastAsia="ja-JP"/>
        </w:rPr>
        <w:t>trutta</w:t>
      </w:r>
      <w:proofErr w:type="spellEnd"/>
      <w:r>
        <w:rPr>
          <w:lang w:eastAsia="ja-JP"/>
        </w:rPr>
        <w:t>), Chinook salmon (</w:t>
      </w:r>
      <w:proofErr w:type="spellStart"/>
      <w:r w:rsidRPr="00F812F0">
        <w:rPr>
          <w:rStyle w:val="Emphasis"/>
          <w:lang w:eastAsia="ja-JP"/>
        </w:rPr>
        <w:t>Oncorhynchus</w:t>
      </w:r>
      <w:proofErr w:type="spellEnd"/>
      <w:r w:rsidRPr="00F812F0">
        <w:rPr>
          <w:rStyle w:val="Emphasis"/>
          <w:lang w:eastAsia="ja-JP"/>
        </w:rPr>
        <w:t xml:space="preserve"> </w:t>
      </w:r>
      <w:proofErr w:type="spellStart"/>
      <w:r w:rsidRPr="00F812F0">
        <w:rPr>
          <w:rStyle w:val="Emphasis"/>
          <w:lang w:eastAsia="ja-JP"/>
        </w:rPr>
        <w:t>tshawytscha</w:t>
      </w:r>
      <w:proofErr w:type="spellEnd"/>
      <w:r>
        <w:rPr>
          <w:lang w:eastAsia="ja-JP"/>
        </w:rPr>
        <w:t xml:space="preserve">), </w:t>
      </w:r>
      <w:proofErr w:type="spellStart"/>
      <w:r>
        <w:rPr>
          <w:lang w:eastAsia="ja-JP"/>
        </w:rPr>
        <w:t>coho</w:t>
      </w:r>
      <w:proofErr w:type="spellEnd"/>
      <w:r>
        <w:rPr>
          <w:lang w:eastAsia="ja-JP"/>
        </w:rPr>
        <w:t xml:space="preserve"> salmon (</w:t>
      </w:r>
      <w:proofErr w:type="spellStart"/>
      <w:r w:rsidRPr="00F812F0">
        <w:rPr>
          <w:rStyle w:val="Emphasis"/>
          <w:lang w:eastAsia="ja-JP"/>
        </w:rPr>
        <w:t>Oncorhynchus</w:t>
      </w:r>
      <w:proofErr w:type="spellEnd"/>
      <w:r w:rsidRPr="00F812F0">
        <w:rPr>
          <w:rStyle w:val="Emphasis"/>
          <w:lang w:eastAsia="ja-JP"/>
        </w:rPr>
        <w:t xml:space="preserve"> </w:t>
      </w:r>
      <w:proofErr w:type="spellStart"/>
      <w:r w:rsidRPr="00F812F0">
        <w:rPr>
          <w:rStyle w:val="Emphasis"/>
          <w:lang w:eastAsia="ja-JP"/>
        </w:rPr>
        <w:t>kisutch</w:t>
      </w:r>
      <w:proofErr w:type="spellEnd"/>
      <w:r>
        <w:rPr>
          <w:lang w:eastAsia="ja-JP"/>
        </w:rPr>
        <w:t>), rainbow trout (</w:t>
      </w:r>
      <w:proofErr w:type="spellStart"/>
      <w:r w:rsidRPr="00F812F0">
        <w:rPr>
          <w:rStyle w:val="Emphasis"/>
          <w:lang w:eastAsia="ja-JP"/>
        </w:rPr>
        <w:t>Oncorhynchus</w:t>
      </w:r>
      <w:proofErr w:type="spellEnd"/>
      <w:r w:rsidRPr="00F812F0">
        <w:rPr>
          <w:rStyle w:val="Emphasis"/>
          <w:lang w:eastAsia="ja-JP"/>
        </w:rPr>
        <w:t xml:space="preserve"> mykiss</w:t>
      </w:r>
      <w:r>
        <w:rPr>
          <w:lang w:eastAsia="ja-JP"/>
        </w:rPr>
        <w:t>), eel (</w:t>
      </w:r>
      <w:r w:rsidRPr="00F812F0">
        <w:rPr>
          <w:rStyle w:val="Emphasis"/>
          <w:lang w:eastAsia="ja-JP"/>
        </w:rPr>
        <w:t xml:space="preserve">Anguilla </w:t>
      </w:r>
      <w:proofErr w:type="spellStart"/>
      <w:proofErr w:type="gramStart"/>
      <w:r w:rsidRPr="00F812F0">
        <w:rPr>
          <w:rStyle w:val="Emphasis"/>
          <w:lang w:eastAsia="ja-JP"/>
        </w:rPr>
        <w:t>anguilla</w:t>
      </w:r>
      <w:proofErr w:type="spellEnd"/>
      <w:proofErr w:type="gramEnd"/>
      <w:r>
        <w:rPr>
          <w:lang w:eastAsia="ja-JP"/>
        </w:rPr>
        <w:t>), goldfish (</w:t>
      </w:r>
      <w:proofErr w:type="spellStart"/>
      <w:r w:rsidRPr="00F812F0">
        <w:rPr>
          <w:rStyle w:val="Emphasis"/>
          <w:lang w:eastAsia="ja-JP"/>
        </w:rPr>
        <w:t>Carassius</w:t>
      </w:r>
      <w:proofErr w:type="spellEnd"/>
      <w:r w:rsidRPr="00F812F0">
        <w:rPr>
          <w:rStyle w:val="Emphasis"/>
          <w:lang w:eastAsia="ja-JP"/>
        </w:rPr>
        <w:t xml:space="preserve"> </w:t>
      </w:r>
      <w:proofErr w:type="spellStart"/>
      <w:r w:rsidRPr="00F812F0">
        <w:rPr>
          <w:rStyle w:val="Emphasis"/>
          <w:lang w:eastAsia="ja-JP"/>
        </w:rPr>
        <w:t>auratus</w:t>
      </w:r>
      <w:proofErr w:type="spellEnd"/>
      <w:r>
        <w:rPr>
          <w:lang w:eastAsia="ja-JP"/>
        </w:rPr>
        <w:t>), perch (</w:t>
      </w:r>
      <w:proofErr w:type="spellStart"/>
      <w:r w:rsidRPr="00F812F0">
        <w:rPr>
          <w:rStyle w:val="Emphasis"/>
          <w:lang w:eastAsia="ja-JP"/>
        </w:rPr>
        <w:t>Perca</w:t>
      </w:r>
      <w:proofErr w:type="spellEnd"/>
      <w:r w:rsidRPr="00F812F0">
        <w:rPr>
          <w:rStyle w:val="Emphasis"/>
          <w:lang w:eastAsia="ja-JP"/>
        </w:rPr>
        <w:t xml:space="preserve"> </w:t>
      </w:r>
      <w:proofErr w:type="spellStart"/>
      <w:r w:rsidRPr="00F812F0">
        <w:rPr>
          <w:rStyle w:val="Emphasis"/>
          <w:lang w:eastAsia="ja-JP"/>
        </w:rPr>
        <w:t>fluviatilis</w:t>
      </w:r>
      <w:proofErr w:type="spellEnd"/>
      <w:r>
        <w:rPr>
          <w:lang w:eastAsia="ja-JP"/>
        </w:rPr>
        <w:t>), channel catfish (</w:t>
      </w:r>
      <w:proofErr w:type="spellStart"/>
      <w:r w:rsidRPr="00F812F0">
        <w:rPr>
          <w:rStyle w:val="Emphasis"/>
          <w:lang w:eastAsia="ja-JP"/>
        </w:rPr>
        <w:t>Ictalurus</w:t>
      </w:r>
      <w:proofErr w:type="spellEnd"/>
      <w:r w:rsidRPr="00F812F0">
        <w:rPr>
          <w:rStyle w:val="Emphasis"/>
          <w:lang w:eastAsia="ja-JP"/>
        </w:rPr>
        <w:t xml:space="preserve"> punctatus</w:t>
      </w:r>
      <w:r>
        <w:rPr>
          <w:lang w:eastAsia="ja-JP"/>
        </w:rPr>
        <w:t>), sole (</w:t>
      </w:r>
      <w:proofErr w:type="spellStart"/>
      <w:r w:rsidRPr="00F812F0">
        <w:rPr>
          <w:rStyle w:val="Emphasis"/>
          <w:lang w:eastAsia="ja-JP"/>
        </w:rPr>
        <w:t>Solea</w:t>
      </w:r>
      <w:proofErr w:type="spellEnd"/>
      <w:r w:rsidRPr="00F812F0">
        <w:rPr>
          <w:rStyle w:val="Emphasis"/>
          <w:lang w:eastAsia="ja-JP"/>
        </w:rPr>
        <w:t xml:space="preserve"> </w:t>
      </w:r>
      <w:proofErr w:type="spellStart"/>
      <w:r w:rsidRPr="00F812F0">
        <w:rPr>
          <w:rStyle w:val="Emphasis"/>
          <w:lang w:eastAsia="ja-JP"/>
        </w:rPr>
        <w:t>solea</w:t>
      </w:r>
      <w:proofErr w:type="spellEnd"/>
      <w:r>
        <w:rPr>
          <w:lang w:eastAsia="ja-JP"/>
        </w:rPr>
        <w:t>), sturgeon (</w:t>
      </w:r>
      <w:proofErr w:type="spellStart"/>
      <w:r w:rsidRPr="00F812F0">
        <w:rPr>
          <w:rStyle w:val="Emphasis"/>
          <w:lang w:eastAsia="ja-JP"/>
        </w:rPr>
        <w:t>Acipenser</w:t>
      </w:r>
      <w:proofErr w:type="spellEnd"/>
      <w:r w:rsidRPr="00F812F0">
        <w:rPr>
          <w:rStyle w:val="Emphasis"/>
          <w:lang w:eastAsia="ja-JP"/>
        </w:rPr>
        <w:t xml:space="preserve"> </w:t>
      </w:r>
      <w:proofErr w:type="spellStart"/>
      <w:r w:rsidRPr="00F812F0">
        <w:rPr>
          <w:rStyle w:val="Emphasis"/>
          <w:lang w:eastAsia="ja-JP"/>
        </w:rPr>
        <w:t>baeri</w:t>
      </w:r>
      <w:proofErr w:type="spellEnd"/>
      <w:r>
        <w:rPr>
          <w:lang w:eastAsia="ja-JP"/>
        </w:rPr>
        <w:t xml:space="preserve"> and </w:t>
      </w:r>
      <w:r w:rsidRPr="00F812F0">
        <w:rPr>
          <w:rStyle w:val="Emphasis"/>
          <w:lang w:eastAsia="ja-JP"/>
        </w:rPr>
        <w:t>A</w:t>
      </w:r>
      <w:r w:rsidR="00DF548A">
        <w:rPr>
          <w:rStyle w:val="Emphasis"/>
          <w:lang w:eastAsia="ja-JP"/>
        </w:rPr>
        <w:t>.</w:t>
      </w:r>
      <w:r w:rsidRPr="00F812F0">
        <w:rPr>
          <w:rStyle w:val="Emphasis"/>
          <w:lang w:eastAsia="ja-JP"/>
        </w:rPr>
        <w:t xml:space="preserve"> </w:t>
      </w:r>
      <w:proofErr w:type="spellStart"/>
      <w:r w:rsidRPr="00F812F0">
        <w:rPr>
          <w:rStyle w:val="Emphasis"/>
          <w:lang w:eastAsia="ja-JP"/>
        </w:rPr>
        <w:t>schrencki</w:t>
      </w:r>
      <w:proofErr w:type="spellEnd"/>
      <w:r>
        <w:rPr>
          <w:lang w:eastAsia="ja-JP"/>
        </w:rPr>
        <w:t>) and turbot (</w:t>
      </w:r>
      <w:proofErr w:type="spellStart"/>
      <w:r w:rsidRPr="00F812F0">
        <w:rPr>
          <w:rStyle w:val="Emphasis"/>
        </w:rPr>
        <w:t>Scophthalmus</w:t>
      </w:r>
      <w:proofErr w:type="spellEnd"/>
      <w:r w:rsidRPr="00F812F0">
        <w:rPr>
          <w:rStyle w:val="Emphasis"/>
        </w:rPr>
        <w:t xml:space="preserve"> maximus</w:t>
      </w:r>
      <w:r>
        <w:rPr>
          <w:lang w:eastAsia="ja-JP"/>
        </w:rPr>
        <w:t>).</w:t>
      </w:r>
    </w:p>
    <w:p w14:paraId="539207D6" w14:textId="044E12E2" w:rsidR="00F812F0" w:rsidRDefault="00F812F0" w:rsidP="00F812F0">
      <w:pPr>
        <w:rPr>
          <w:lang w:eastAsia="ja-JP"/>
        </w:rPr>
      </w:pPr>
      <w:r>
        <w:rPr>
          <w:lang w:eastAsia="ja-JP"/>
        </w:rPr>
        <w:t xml:space="preserve">In Australia, infection with </w:t>
      </w:r>
      <w:r w:rsidR="006D0E2E">
        <w:rPr>
          <w:rStyle w:val="Emphasis"/>
          <w:lang w:eastAsia="ja-JP"/>
        </w:rPr>
        <w:t>Y. </w:t>
      </w:r>
      <w:r w:rsidR="00E96860">
        <w:rPr>
          <w:rStyle w:val="Emphasis"/>
          <w:lang w:eastAsia="ja-JP"/>
        </w:rPr>
        <w:t> </w:t>
      </w:r>
      <w:proofErr w:type="spellStart"/>
      <w:proofErr w:type="gramStart"/>
      <w:r w:rsidRPr="00F812F0">
        <w:rPr>
          <w:rStyle w:val="Emphasis"/>
          <w:lang w:eastAsia="ja-JP"/>
        </w:rPr>
        <w:t>ruckeri</w:t>
      </w:r>
      <w:proofErr w:type="spellEnd"/>
      <w:proofErr w:type="gramEnd"/>
      <w:r>
        <w:rPr>
          <w:lang w:eastAsia="ja-JP"/>
        </w:rPr>
        <w:t xml:space="preserve"> occurs predominantly in Atlantic salmon with rare isolations from rainbow trout, brown trout and brook trout. In New Zealand, rainbow trout and Chinook salmon are known to be susceptible to infection.</w:t>
      </w:r>
    </w:p>
    <w:p w14:paraId="61569A44" w14:textId="258AC7E6" w:rsidR="00A40BF3" w:rsidRPr="00A40BF3" w:rsidRDefault="00F812F0" w:rsidP="00F812F0">
      <w:pPr>
        <w:rPr>
          <w:lang w:eastAsia="ja-JP"/>
        </w:rPr>
      </w:pPr>
      <w:r>
        <w:rPr>
          <w:lang w:eastAsia="ja-JP"/>
        </w:rPr>
        <w:t xml:space="preserve">While </w:t>
      </w:r>
      <w:r w:rsidR="006D0E2E">
        <w:rPr>
          <w:rStyle w:val="Emphasis"/>
          <w:lang w:eastAsia="ja-JP"/>
        </w:rPr>
        <w:t>Y. </w:t>
      </w:r>
      <w:proofErr w:type="spellStart"/>
      <w:r w:rsidRPr="00F812F0">
        <w:rPr>
          <w:rStyle w:val="Emphasis"/>
          <w:lang w:eastAsia="ja-JP"/>
        </w:rPr>
        <w:t>ruckeri</w:t>
      </w:r>
      <w:proofErr w:type="spellEnd"/>
      <w:r>
        <w:rPr>
          <w:lang w:eastAsia="ja-JP"/>
        </w:rPr>
        <w:t xml:space="preserve"> is the pre-eminent species of </w:t>
      </w:r>
      <w:r w:rsidRPr="00DF548A">
        <w:rPr>
          <w:rStyle w:val="Emphasis"/>
          <w:lang w:eastAsia="ja-JP"/>
        </w:rPr>
        <w:t>Yersinia</w:t>
      </w:r>
      <w:r>
        <w:rPr>
          <w:lang w:eastAsia="ja-JP"/>
        </w:rPr>
        <w:t xml:space="preserve"> that is a cause of disease, </w:t>
      </w:r>
      <w:r w:rsidR="006D0E2E">
        <w:rPr>
          <w:rStyle w:val="Emphasis"/>
          <w:lang w:eastAsia="ja-JP"/>
        </w:rPr>
        <w:t>Y.  </w:t>
      </w:r>
      <w:proofErr w:type="spellStart"/>
      <w:proofErr w:type="gramStart"/>
      <w:r w:rsidRPr="00DF548A">
        <w:rPr>
          <w:rStyle w:val="Emphasis"/>
          <w:lang w:eastAsia="ja-JP"/>
        </w:rPr>
        <w:t>enterocolitica</w:t>
      </w:r>
      <w:proofErr w:type="spellEnd"/>
      <w:proofErr w:type="gramEnd"/>
      <w:r>
        <w:rPr>
          <w:lang w:eastAsia="ja-JP"/>
        </w:rPr>
        <w:t xml:space="preserve">, </w:t>
      </w:r>
      <w:r w:rsidR="006D0E2E">
        <w:rPr>
          <w:rStyle w:val="Emphasis"/>
          <w:lang w:eastAsia="ja-JP"/>
        </w:rPr>
        <w:t>Y. </w:t>
      </w:r>
      <w:r w:rsidRPr="00DF548A">
        <w:rPr>
          <w:rStyle w:val="Emphasis"/>
          <w:lang w:eastAsia="ja-JP"/>
        </w:rPr>
        <w:t>intermedia</w:t>
      </w:r>
      <w:r>
        <w:rPr>
          <w:lang w:eastAsia="ja-JP"/>
        </w:rPr>
        <w:t xml:space="preserve"> and </w:t>
      </w:r>
      <w:r w:rsidR="006D0E2E">
        <w:rPr>
          <w:rStyle w:val="Emphasis"/>
          <w:lang w:eastAsia="ja-JP"/>
        </w:rPr>
        <w:t>Y. </w:t>
      </w:r>
      <w:proofErr w:type="spellStart"/>
      <w:r w:rsidRPr="00DF548A">
        <w:rPr>
          <w:rStyle w:val="Emphasis"/>
          <w:lang w:eastAsia="ja-JP"/>
        </w:rPr>
        <w:t>frederiksenii</w:t>
      </w:r>
      <w:proofErr w:type="spellEnd"/>
      <w:r>
        <w:rPr>
          <w:lang w:eastAsia="ja-JP"/>
        </w:rPr>
        <w:t xml:space="preserve"> have also been isolated from fish. Of the species listed, only </w:t>
      </w:r>
      <w:r w:rsidR="006D0E2E">
        <w:rPr>
          <w:rStyle w:val="Emphasis"/>
          <w:lang w:eastAsia="ja-JP"/>
        </w:rPr>
        <w:t>Y. </w:t>
      </w:r>
      <w:r w:rsidRPr="00DF548A">
        <w:rPr>
          <w:rStyle w:val="Emphasis"/>
          <w:lang w:eastAsia="ja-JP"/>
        </w:rPr>
        <w:t>intermedia</w:t>
      </w:r>
      <w:r>
        <w:rPr>
          <w:lang w:eastAsia="ja-JP"/>
        </w:rPr>
        <w:t xml:space="preserve"> has been associated with disease and is a cause of septicaemia in cold-compromised Atlantic sal</w:t>
      </w:r>
      <w:r w:rsidR="008971F5">
        <w:rPr>
          <w:lang w:eastAsia="ja-JP"/>
        </w:rPr>
        <w:t xml:space="preserve">mon (Carson and </w:t>
      </w:r>
      <w:proofErr w:type="spellStart"/>
      <w:r w:rsidR="008971F5">
        <w:rPr>
          <w:lang w:eastAsia="ja-JP"/>
        </w:rPr>
        <w:t>Schmidtke</w:t>
      </w:r>
      <w:proofErr w:type="spellEnd"/>
      <w:r w:rsidR="008971F5">
        <w:rPr>
          <w:lang w:eastAsia="ja-JP"/>
        </w:rPr>
        <w:t xml:space="preserve">, </w:t>
      </w:r>
      <w:r>
        <w:rPr>
          <w:lang w:eastAsia="ja-JP"/>
        </w:rPr>
        <w:t>1993).</w:t>
      </w:r>
    </w:p>
    <w:p w14:paraId="0538832D" w14:textId="0CC6EB2A" w:rsidR="000A4ECD" w:rsidRPr="00A23554" w:rsidRDefault="000A4ECD" w:rsidP="00A23554">
      <w:pPr>
        <w:pStyle w:val="Heading3"/>
      </w:pPr>
      <w:bookmarkStart w:id="6" w:name="_Toc21697063"/>
      <w:r w:rsidRPr="00A23554">
        <w:lastRenderedPageBreak/>
        <w:t>Aetiology</w:t>
      </w:r>
      <w:bookmarkEnd w:id="6"/>
    </w:p>
    <w:p w14:paraId="64EFEDDD" w14:textId="711C997E" w:rsidR="00DF548A" w:rsidRDefault="00DF548A" w:rsidP="00DF548A">
      <w:r w:rsidRPr="00DF548A">
        <w:rPr>
          <w:rStyle w:val="Emphasis"/>
        </w:rPr>
        <w:t xml:space="preserve">Yersinia </w:t>
      </w:r>
      <w:proofErr w:type="spellStart"/>
      <w:r w:rsidRPr="00DF548A">
        <w:rPr>
          <w:rStyle w:val="Emphasis"/>
        </w:rPr>
        <w:t>ruckeri</w:t>
      </w:r>
      <w:proofErr w:type="spellEnd"/>
      <w:r>
        <w:t xml:space="preserve"> is a member of the family </w:t>
      </w:r>
      <w:proofErr w:type="spellStart"/>
      <w:r w:rsidRPr="00DF548A">
        <w:rPr>
          <w:rStyle w:val="Emphasis"/>
        </w:rPr>
        <w:t>Enterobacteriaceae</w:t>
      </w:r>
      <w:proofErr w:type="spellEnd"/>
      <w:r>
        <w:t xml:space="preserve"> and possesses general attributes associated with the taxon. The genus </w:t>
      </w:r>
      <w:r w:rsidRPr="00DF548A">
        <w:rPr>
          <w:rStyle w:val="Emphasis"/>
        </w:rPr>
        <w:t>Yersinia</w:t>
      </w:r>
      <w:r>
        <w:t xml:space="preserve"> forms a discrete cluster of species within the gamma subgroup of the </w:t>
      </w:r>
      <w:proofErr w:type="spellStart"/>
      <w:r w:rsidRPr="00DF548A">
        <w:rPr>
          <w:rStyle w:val="Emphasis"/>
        </w:rPr>
        <w:t>Proteobacteria</w:t>
      </w:r>
      <w:proofErr w:type="spellEnd"/>
      <w:r>
        <w:t xml:space="preserve">, based on 16S </w:t>
      </w:r>
      <w:proofErr w:type="spellStart"/>
      <w:r>
        <w:t>rRNA</w:t>
      </w:r>
      <w:proofErr w:type="spellEnd"/>
      <w:r>
        <w:t xml:space="preserve"> gene phylogenetic analysis (Ibrahim </w:t>
      </w:r>
      <w:r w:rsidR="00B81810">
        <w:t>et al</w:t>
      </w:r>
      <w:r>
        <w:t xml:space="preserve">., 1993). Within the genus, five sub-lines can be identified, one of which contains a single species, </w:t>
      </w:r>
      <w:r w:rsidR="006D0E2E">
        <w:rPr>
          <w:rStyle w:val="Emphasis"/>
        </w:rPr>
        <w:t>Y. </w:t>
      </w:r>
      <w:proofErr w:type="spellStart"/>
      <w:r w:rsidRPr="00DF548A">
        <w:rPr>
          <w:rStyle w:val="Emphasis"/>
        </w:rPr>
        <w:t>ruckeri</w:t>
      </w:r>
      <w:proofErr w:type="spellEnd"/>
      <w:r>
        <w:t xml:space="preserve">. The 16S </w:t>
      </w:r>
      <w:proofErr w:type="spellStart"/>
      <w:r>
        <w:t>rRNA</w:t>
      </w:r>
      <w:proofErr w:type="spellEnd"/>
      <w:r>
        <w:t xml:space="preserve"> gene sequence homology for the genus is high, ranging from 99.6% for </w:t>
      </w:r>
      <w:r w:rsidR="006D0E2E">
        <w:rPr>
          <w:rStyle w:val="Emphasis"/>
        </w:rPr>
        <w:t>Y. </w:t>
      </w:r>
      <w:r w:rsidRPr="00DF548A">
        <w:rPr>
          <w:rStyle w:val="Emphasis"/>
        </w:rPr>
        <w:t>intermedia</w:t>
      </w:r>
      <w:r>
        <w:t xml:space="preserve"> and </w:t>
      </w:r>
      <w:r w:rsidR="006D0E2E">
        <w:rPr>
          <w:rStyle w:val="Emphasis"/>
        </w:rPr>
        <w:t>Y. </w:t>
      </w:r>
      <w:proofErr w:type="spellStart"/>
      <w:r w:rsidRPr="00DF548A">
        <w:rPr>
          <w:rStyle w:val="Emphasis"/>
        </w:rPr>
        <w:t>mollarettii</w:t>
      </w:r>
      <w:proofErr w:type="spellEnd"/>
      <w:r>
        <w:t xml:space="preserve"> to 96.6% for </w:t>
      </w:r>
      <w:r w:rsidR="006D0E2E">
        <w:rPr>
          <w:rStyle w:val="Emphasis"/>
        </w:rPr>
        <w:t>Y. </w:t>
      </w:r>
      <w:proofErr w:type="spellStart"/>
      <w:r w:rsidRPr="00DF548A">
        <w:rPr>
          <w:rStyle w:val="Emphasis"/>
        </w:rPr>
        <w:t>ruckeri</w:t>
      </w:r>
      <w:proofErr w:type="spellEnd"/>
      <w:r>
        <w:t xml:space="preserve"> and </w:t>
      </w:r>
      <w:r w:rsidR="006D0E2E">
        <w:rPr>
          <w:rStyle w:val="Emphasis"/>
        </w:rPr>
        <w:t>Y. </w:t>
      </w:r>
      <w:proofErr w:type="spellStart"/>
      <w:r w:rsidRPr="00DF548A">
        <w:rPr>
          <w:rStyle w:val="Emphasis"/>
        </w:rPr>
        <w:t>enterocolitica</w:t>
      </w:r>
      <w:proofErr w:type="spellEnd"/>
      <w:r>
        <w:t xml:space="preserve">. The </w:t>
      </w:r>
      <w:proofErr w:type="spellStart"/>
      <w:r>
        <w:t>monophyly</w:t>
      </w:r>
      <w:proofErr w:type="spellEnd"/>
      <w:r>
        <w:t xml:space="preserve"> of </w:t>
      </w:r>
      <w:r w:rsidR="006D0E2E">
        <w:rPr>
          <w:rStyle w:val="Emphasis"/>
        </w:rPr>
        <w:t>Y. </w:t>
      </w:r>
      <w:proofErr w:type="spellStart"/>
      <w:r w:rsidRPr="00DF548A">
        <w:rPr>
          <w:rStyle w:val="Emphasis"/>
        </w:rPr>
        <w:t>ruckeri</w:t>
      </w:r>
      <w:proofErr w:type="spellEnd"/>
      <w:r>
        <w:t xml:space="preserve"> is evident however by DNA-DNA hybridisation, which shows that </w:t>
      </w:r>
      <w:r w:rsidR="006D0E2E">
        <w:rPr>
          <w:rStyle w:val="Emphasis"/>
        </w:rPr>
        <w:t>Y. </w:t>
      </w:r>
      <w:proofErr w:type="spellStart"/>
      <w:r w:rsidRPr="00DF548A">
        <w:rPr>
          <w:rStyle w:val="Emphasis"/>
        </w:rPr>
        <w:t>ruckeri</w:t>
      </w:r>
      <w:proofErr w:type="spellEnd"/>
      <w:r>
        <w:t xml:space="preserve"> has only a 38% sequence homology with other species of the genus tested to date. Based on whole genome sequencing, the closest related species are </w:t>
      </w:r>
      <w:r w:rsidR="006D0E2E">
        <w:rPr>
          <w:rStyle w:val="Emphasis"/>
        </w:rPr>
        <w:t>Y. </w:t>
      </w:r>
      <w:proofErr w:type="spellStart"/>
      <w:r w:rsidRPr="00DF548A">
        <w:rPr>
          <w:rStyle w:val="Emphasis"/>
        </w:rPr>
        <w:t>entomophaga</w:t>
      </w:r>
      <w:proofErr w:type="spellEnd"/>
      <w:r>
        <w:t xml:space="preserve"> and </w:t>
      </w:r>
      <w:r w:rsidR="006D0E2E">
        <w:rPr>
          <w:rStyle w:val="Emphasis"/>
        </w:rPr>
        <w:t>Y. </w:t>
      </w:r>
      <w:proofErr w:type="spellStart"/>
      <w:r w:rsidRPr="00DF548A">
        <w:rPr>
          <w:rStyle w:val="Emphasis"/>
        </w:rPr>
        <w:t>nurmii</w:t>
      </w:r>
      <w:proofErr w:type="spellEnd"/>
      <w:r>
        <w:t xml:space="preserve"> (</w:t>
      </w:r>
      <w:proofErr w:type="spellStart"/>
      <w:r>
        <w:t>Rueter</w:t>
      </w:r>
      <w:proofErr w:type="spellEnd"/>
      <w:r>
        <w:t xml:space="preserve"> </w:t>
      </w:r>
      <w:r w:rsidR="00B81810">
        <w:t>et al</w:t>
      </w:r>
      <w:r>
        <w:t>., 2014).</w:t>
      </w:r>
    </w:p>
    <w:p w14:paraId="04EE7348" w14:textId="0007D089" w:rsidR="00DF548A" w:rsidRDefault="00DF548A" w:rsidP="00DF548A">
      <w:r>
        <w:t xml:space="preserve">The phenotype of </w:t>
      </w:r>
      <w:r w:rsidR="006D0E2E">
        <w:rPr>
          <w:rStyle w:val="Emphasis"/>
        </w:rPr>
        <w:t>Y. </w:t>
      </w:r>
      <w:proofErr w:type="spellStart"/>
      <w:r w:rsidRPr="00DF548A">
        <w:rPr>
          <w:rStyle w:val="Emphasis"/>
        </w:rPr>
        <w:t>ruckeri</w:t>
      </w:r>
      <w:proofErr w:type="spellEnd"/>
      <w:r>
        <w:t xml:space="preserve"> is unlike other species of </w:t>
      </w:r>
      <w:r w:rsidRPr="00DF548A">
        <w:rPr>
          <w:rStyle w:val="Emphasis"/>
        </w:rPr>
        <w:t>Yersinia</w:t>
      </w:r>
      <w:r>
        <w:t xml:space="preserve">, and instead appears to have characteristics of a number of other members of the </w:t>
      </w:r>
      <w:proofErr w:type="spellStart"/>
      <w:r w:rsidRPr="00DF548A">
        <w:rPr>
          <w:rStyle w:val="Emphasis"/>
        </w:rPr>
        <w:t>Enterobacteriaceae</w:t>
      </w:r>
      <w:proofErr w:type="spellEnd"/>
      <w:r>
        <w:t xml:space="preserve">. Early descriptions of the pathogen in Australia suggested that the organism had features of </w:t>
      </w:r>
      <w:proofErr w:type="spellStart"/>
      <w:r w:rsidRPr="00DF548A">
        <w:rPr>
          <w:rStyle w:val="Emphasis"/>
        </w:rPr>
        <w:t>Serratia</w:t>
      </w:r>
      <w:proofErr w:type="spellEnd"/>
      <w:r w:rsidRPr="00DF548A">
        <w:rPr>
          <w:rStyle w:val="Emphasis"/>
        </w:rPr>
        <w:t xml:space="preserve"> </w:t>
      </w:r>
      <w:proofErr w:type="spellStart"/>
      <w:r w:rsidRPr="00DF548A">
        <w:rPr>
          <w:rStyle w:val="Emphasis"/>
        </w:rPr>
        <w:t>liquefaciens</w:t>
      </w:r>
      <w:proofErr w:type="spellEnd"/>
      <w:r>
        <w:t xml:space="preserve"> (Llewellyn, 1980), while other studies have reported a similarity to </w:t>
      </w:r>
      <w:r w:rsidRPr="00DF548A">
        <w:rPr>
          <w:rStyle w:val="Emphasis"/>
        </w:rPr>
        <w:t xml:space="preserve">Salmonella </w:t>
      </w:r>
      <w:proofErr w:type="spellStart"/>
      <w:r w:rsidRPr="00DF548A">
        <w:rPr>
          <w:rStyle w:val="Emphasis"/>
        </w:rPr>
        <w:t>arizonae</w:t>
      </w:r>
      <w:proofErr w:type="spellEnd"/>
      <w:r>
        <w:t xml:space="preserve"> (Austin and Austin, 1999). There is marked similarity in phenotypes between </w:t>
      </w:r>
      <w:r w:rsidRPr="00DF548A">
        <w:rPr>
          <w:rStyle w:val="Emphasis"/>
        </w:rPr>
        <w:t>Hafnia alvei</w:t>
      </w:r>
      <w:r>
        <w:t xml:space="preserve"> and </w:t>
      </w:r>
      <w:r w:rsidR="006D0E2E">
        <w:rPr>
          <w:rStyle w:val="Emphasis"/>
        </w:rPr>
        <w:t>Y. </w:t>
      </w:r>
      <w:proofErr w:type="spellStart"/>
      <w:r w:rsidRPr="00DF548A">
        <w:rPr>
          <w:rStyle w:val="Emphasis"/>
        </w:rPr>
        <w:t>ruckeri</w:t>
      </w:r>
      <w:proofErr w:type="spellEnd"/>
      <w:r>
        <w:t xml:space="preserve"> but not by serotype or genotype (De Grandis </w:t>
      </w:r>
      <w:r w:rsidR="00B81810">
        <w:t>et al</w:t>
      </w:r>
      <w:r>
        <w:t xml:space="preserve">., 1988). Current descriptions of the pathogen are more complete, and based on a wide range of isolates from a number of geographic regions. </w:t>
      </w:r>
      <w:r w:rsidRPr="00DF548A">
        <w:rPr>
          <w:rStyle w:val="Emphasis"/>
        </w:rPr>
        <w:t xml:space="preserve">Yersinia </w:t>
      </w:r>
      <w:proofErr w:type="spellStart"/>
      <w:r w:rsidRPr="00DF548A">
        <w:rPr>
          <w:rStyle w:val="Emphasis"/>
        </w:rPr>
        <w:t>ruckeri</w:t>
      </w:r>
      <w:proofErr w:type="spellEnd"/>
      <w:r>
        <w:t xml:space="preserve"> can be readily differentiated from other members of the </w:t>
      </w:r>
      <w:proofErr w:type="spellStart"/>
      <w:r w:rsidRPr="00DF548A">
        <w:rPr>
          <w:rStyle w:val="Emphasis"/>
        </w:rPr>
        <w:t>Enterobacteriaceae</w:t>
      </w:r>
      <w:proofErr w:type="spellEnd"/>
      <w:r>
        <w:t>.</w:t>
      </w:r>
    </w:p>
    <w:p w14:paraId="25975552" w14:textId="5E100FFF" w:rsidR="00DF548A" w:rsidRDefault="00DF548A" w:rsidP="00DF548A">
      <w:r>
        <w:t xml:space="preserve">The virulence factors of </w:t>
      </w:r>
      <w:r w:rsidR="006D0E2E">
        <w:rPr>
          <w:rStyle w:val="Emphasis"/>
        </w:rPr>
        <w:t>Y. </w:t>
      </w:r>
      <w:proofErr w:type="spellStart"/>
      <w:r w:rsidRPr="00DF548A">
        <w:rPr>
          <w:rStyle w:val="Emphasis"/>
        </w:rPr>
        <w:t>ruckeri</w:t>
      </w:r>
      <w:proofErr w:type="spellEnd"/>
      <w:r>
        <w:t xml:space="preserve"> have not been fully determined. It has been established that the pathogen produces a </w:t>
      </w:r>
      <w:proofErr w:type="spellStart"/>
      <w:r>
        <w:t>siderophore</w:t>
      </w:r>
      <w:proofErr w:type="spellEnd"/>
      <w:r>
        <w:t xml:space="preserve">, </w:t>
      </w:r>
      <w:proofErr w:type="spellStart"/>
      <w:r>
        <w:t>ruckerbactin</w:t>
      </w:r>
      <w:proofErr w:type="spellEnd"/>
      <w:r>
        <w:t>, which is involved in sequestering iron under potentially growth limiting conditions and expressed in vivo (</w:t>
      </w:r>
      <w:proofErr w:type="spellStart"/>
      <w:r>
        <w:t>Romalde</w:t>
      </w:r>
      <w:proofErr w:type="spellEnd"/>
      <w:r>
        <w:t xml:space="preserve"> and </w:t>
      </w:r>
      <w:proofErr w:type="spellStart"/>
      <w:r>
        <w:t>Toranzo</w:t>
      </w:r>
      <w:proofErr w:type="spellEnd"/>
      <w:r>
        <w:t xml:space="preserve">, 1993). Possession of an efficient iron uptake mechanism is an important component of the virulence capacity of </w:t>
      </w:r>
      <w:r w:rsidR="006D0E2E">
        <w:rPr>
          <w:rStyle w:val="Emphasis"/>
        </w:rPr>
        <w:t>Y. </w:t>
      </w:r>
      <w:proofErr w:type="spellStart"/>
      <w:r w:rsidRPr="00DF548A">
        <w:rPr>
          <w:rStyle w:val="Emphasis"/>
        </w:rPr>
        <w:t>ruckeri</w:t>
      </w:r>
      <w:proofErr w:type="spellEnd"/>
      <w:r>
        <w:t>. Survival of the pathogen within the host is also thought to be assisted by synthesis of a cell envelope lipid, a heat-sensitive factor (HSF+) that masks immuno-reactive surface antigens (</w:t>
      </w:r>
      <w:proofErr w:type="spellStart"/>
      <w:r>
        <w:t>Furones</w:t>
      </w:r>
      <w:proofErr w:type="spellEnd"/>
      <w:r>
        <w:t xml:space="preserve"> </w:t>
      </w:r>
      <w:r w:rsidR="00B81810">
        <w:t>et al</w:t>
      </w:r>
      <w:r>
        <w:t>., 1993). Extracellular factors including proteases and haemolysin (</w:t>
      </w:r>
      <w:proofErr w:type="spellStart"/>
      <w:r>
        <w:t>Romalde</w:t>
      </w:r>
      <w:proofErr w:type="spellEnd"/>
      <w:r>
        <w:t xml:space="preserve"> and </w:t>
      </w:r>
      <w:proofErr w:type="spellStart"/>
      <w:r>
        <w:t>Toranzo</w:t>
      </w:r>
      <w:proofErr w:type="spellEnd"/>
      <w:r>
        <w:t xml:space="preserve">, 1993) are known to be elaborated by </w:t>
      </w:r>
      <w:r w:rsidR="006D0E2E">
        <w:rPr>
          <w:rStyle w:val="Emphasis"/>
        </w:rPr>
        <w:t>Y. </w:t>
      </w:r>
      <w:proofErr w:type="spellStart"/>
      <w:r w:rsidRPr="00DF548A">
        <w:rPr>
          <w:rStyle w:val="Emphasis"/>
        </w:rPr>
        <w:t>ruckeri</w:t>
      </w:r>
      <w:proofErr w:type="spellEnd"/>
      <w:r>
        <w:t>, which also possesses a Type III secretion system to transport exotoxins to host cells (</w:t>
      </w:r>
      <w:proofErr w:type="spellStart"/>
      <w:r>
        <w:t>Gunasena</w:t>
      </w:r>
      <w:proofErr w:type="spellEnd"/>
      <w:r>
        <w:t xml:space="preserve"> </w:t>
      </w:r>
      <w:r w:rsidR="00B81810">
        <w:t>et al</w:t>
      </w:r>
      <w:r>
        <w:t>., 2003).</w:t>
      </w:r>
    </w:p>
    <w:p w14:paraId="52FAD4FA" w14:textId="7AC970AC" w:rsidR="00DF548A" w:rsidRDefault="00DF548A" w:rsidP="00DF548A">
      <w:r>
        <w:t>A 62</w:t>
      </w:r>
      <w:r w:rsidR="006D0E2E">
        <w:t> </w:t>
      </w:r>
      <w:proofErr w:type="spellStart"/>
      <w:r>
        <w:t>megadalton</w:t>
      </w:r>
      <w:proofErr w:type="spellEnd"/>
      <w:r>
        <w:t xml:space="preserve"> (</w:t>
      </w:r>
      <w:proofErr w:type="spellStart"/>
      <w:r>
        <w:t>MDa</w:t>
      </w:r>
      <w:proofErr w:type="spellEnd"/>
      <w:r>
        <w:t xml:space="preserve">) plasmid has been detected in European and American strains of </w:t>
      </w:r>
      <w:r w:rsidR="006D0E2E">
        <w:rPr>
          <w:rStyle w:val="Emphasis"/>
        </w:rPr>
        <w:t>Y. </w:t>
      </w:r>
      <w:proofErr w:type="spellStart"/>
      <w:r w:rsidRPr="00DF548A">
        <w:rPr>
          <w:rStyle w:val="Emphasis"/>
        </w:rPr>
        <w:t>ruckeri</w:t>
      </w:r>
      <w:proofErr w:type="spellEnd"/>
      <w:r>
        <w:t xml:space="preserve"> (</w:t>
      </w:r>
      <w:proofErr w:type="spellStart"/>
      <w:r>
        <w:t>Guilvout</w:t>
      </w:r>
      <w:proofErr w:type="spellEnd"/>
      <w:r>
        <w:t xml:space="preserve"> </w:t>
      </w:r>
      <w:r w:rsidR="00B81810">
        <w:t>et al</w:t>
      </w:r>
      <w:r>
        <w:t>.</w:t>
      </w:r>
      <w:r w:rsidR="00B10894">
        <w:t>,</w:t>
      </w:r>
      <w:r>
        <w:t xml:space="preserve"> 1988) while a 75</w:t>
      </w:r>
      <w:r w:rsidR="006D0E2E">
        <w:t> </w:t>
      </w:r>
      <w:proofErr w:type="spellStart"/>
      <w:r>
        <w:t>MDa</w:t>
      </w:r>
      <w:proofErr w:type="spellEnd"/>
      <w:r>
        <w:t xml:space="preserve"> plasmid has been found on</w:t>
      </w:r>
      <w:r w:rsidR="009E3F7E">
        <w:t xml:space="preserve">ly in serogroup O1 isolates (Garcia </w:t>
      </w:r>
      <w:r w:rsidR="00B81810">
        <w:t>et al</w:t>
      </w:r>
      <w:r w:rsidR="009E3F7E">
        <w:t>., 1998) (s</w:t>
      </w:r>
      <w:r>
        <w:t xml:space="preserve">ee </w:t>
      </w:r>
      <w:hyperlink w:anchor="_Serotyping" w:history="1">
        <w:r w:rsidR="009E3F7E" w:rsidRPr="006D0E2E">
          <w:rPr>
            <w:rStyle w:val="Hyperlink"/>
          </w:rPr>
          <w:t>S</w:t>
        </w:r>
        <w:r w:rsidRPr="006D0E2E">
          <w:rPr>
            <w:rStyle w:val="Hyperlink"/>
          </w:rPr>
          <w:t>erotyping</w:t>
        </w:r>
      </w:hyperlink>
      <w:r>
        <w:t>). This plasmid appears to be significantly different to the 42</w:t>
      </w:r>
      <w:r w:rsidR="006D0E2E">
        <w:t>–</w:t>
      </w:r>
      <w:r>
        <w:t xml:space="preserve">47MDa virulence plasmid associated with other species of the genus </w:t>
      </w:r>
      <w:r w:rsidRPr="00DF548A">
        <w:rPr>
          <w:rStyle w:val="Emphasis"/>
        </w:rPr>
        <w:t>Yersinia</w:t>
      </w:r>
      <w:r>
        <w:t xml:space="preserve">. The role of </w:t>
      </w:r>
      <w:r w:rsidR="006D0E2E">
        <w:rPr>
          <w:rStyle w:val="Emphasis"/>
        </w:rPr>
        <w:t>Y. </w:t>
      </w:r>
      <w:proofErr w:type="spellStart"/>
      <w:r w:rsidRPr="00DF548A">
        <w:rPr>
          <w:rStyle w:val="Emphasis"/>
        </w:rPr>
        <w:t>ruckeri</w:t>
      </w:r>
      <w:proofErr w:type="spellEnd"/>
      <w:r>
        <w:t xml:space="preserve"> plasmids as virulence factors remains unclear.</w:t>
      </w:r>
    </w:p>
    <w:p w14:paraId="7509B157" w14:textId="79AE939E" w:rsidR="00DF548A" w:rsidRDefault="00DF548A" w:rsidP="00DF548A">
      <w:r>
        <w:t xml:space="preserve">The organism is oxidase negative, </w:t>
      </w:r>
      <w:proofErr w:type="spellStart"/>
      <w:r>
        <w:t>facultatively</w:t>
      </w:r>
      <w:proofErr w:type="spellEnd"/>
      <w:r>
        <w:t xml:space="preserve"> anaerobic, ferments </w:t>
      </w:r>
      <w:r w:rsidR="009E3F7E">
        <w:t>glucose and is usually motile (s</w:t>
      </w:r>
      <w:r>
        <w:t xml:space="preserve">ee </w:t>
      </w:r>
      <w:r w:rsidR="009E3F7E">
        <w:t>‘</w:t>
      </w:r>
      <w:hyperlink w:anchor="_Phenotypic_profile" w:history="1">
        <w:r w:rsidRPr="00B413BA">
          <w:rPr>
            <w:rStyle w:val="Hyperlink"/>
          </w:rPr>
          <w:t>Phenotypic profile</w:t>
        </w:r>
      </w:hyperlink>
      <w:r w:rsidR="009E3F7E">
        <w:t>’</w:t>
      </w:r>
      <w:r w:rsidR="00B413BA">
        <w:t xml:space="preserve"> </w:t>
      </w:r>
      <w:r>
        <w:t xml:space="preserve">for exceptions) by means of a </w:t>
      </w:r>
      <w:proofErr w:type="spellStart"/>
      <w:r>
        <w:t>peritrichous</w:t>
      </w:r>
      <w:proofErr w:type="spellEnd"/>
      <w:r>
        <w:t xml:space="preserve"> arrangement of flagella; the G+C ratio of DNA has been determined at 48 ± 0.5</w:t>
      </w:r>
      <w:r w:rsidR="006D0E2E">
        <w:t> </w:t>
      </w:r>
      <w:proofErr w:type="spellStart"/>
      <w:r>
        <w:t>mol</w:t>
      </w:r>
      <w:proofErr w:type="spellEnd"/>
      <w:r>
        <w:t xml:space="preserve">%. The species has a growth temperature optimum between 20 and 25°C but can grow at 37°C. Like other species of the genus, the response of </w:t>
      </w:r>
      <w:r w:rsidR="006D0E2E">
        <w:rPr>
          <w:rStyle w:val="Emphasis"/>
        </w:rPr>
        <w:t>Y. </w:t>
      </w:r>
      <w:proofErr w:type="spellStart"/>
      <w:r w:rsidRPr="00DF548A">
        <w:rPr>
          <w:rStyle w:val="Emphasis"/>
        </w:rPr>
        <w:t>ruckeri</w:t>
      </w:r>
      <w:proofErr w:type="spellEnd"/>
      <w:r w:rsidRPr="00DF548A">
        <w:rPr>
          <w:rStyle w:val="Emphasis"/>
        </w:rPr>
        <w:t xml:space="preserve"> </w:t>
      </w:r>
      <w:r>
        <w:t>in characterisation tests can be significantly different at 37°C compared with 25°C</w:t>
      </w:r>
      <w:r w:rsidR="009E3F7E">
        <w:t xml:space="preserve"> (</w:t>
      </w:r>
      <w:proofErr w:type="spellStart"/>
      <w:r w:rsidR="009E3F7E">
        <w:t>Bercovier</w:t>
      </w:r>
      <w:proofErr w:type="spellEnd"/>
      <w:r w:rsidR="009E3F7E">
        <w:t xml:space="preserve"> and Mollaret, 1984)</w:t>
      </w:r>
      <w:r>
        <w:t xml:space="preserve">; the most consistent phenotypic descriptions of the species have been determined at 25°C. </w:t>
      </w:r>
    </w:p>
    <w:p w14:paraId="6B7C9DBD" w14:textId="6BD9B3D0" w:rsidR="00DF548A" w:rsidRDefault="00DF548A" w:rsidP="00DF548A">
      <w:r>
        <w:t xml:space="preserve">On the basis of heat stable antigens (lipopolysaccharide), </w:t>
      </w:r>
      <w:r w:rsidR="006D0E2E">
        <w:rPr>
          <w:rStyle w:val="Emphasis"/>
        </w:rPr>
        <w:t>Y. </w:t>
      </w:r>
      <w:proofErr w:type="spellStart"/>
      <w:r w:rsidRPr="009E3F7E">
        <w:rPr>
          <w:rStyle w:val="Emphasis"/>
        </w:rPr>
        <w:t>ruckeri</w:t>
      </w:r>
      <w:proofErr w:type="spellEnd"/>
      <w:r>
        <w:t xml:space="preserve"> can be divided into four major serotypes: O1, O2, O3 and O4</w:t>
      </w:r>
      <w:r w:rsidR="009E3F7E">
        <w:t xml:space="preserve"> (</w:t>
      </w:r>
      <w:proofErr w:type="spellStart"/>
      <w:r w:rsidR="009E3F7E">
        <w:t>Romalde</w:t>
      </w:r>
      <w:proofErr w:type="spellEnd"/>
      <w:r w:rsidR="009E3F7E">
        <w:t xml:space="preserve"> </w:t>
      </w:r>
      <w:r w:rsidR="00B81810">
        <w:t>et al</w:t>
      </w:r>
      <w:r w:rsidR="009E3F7E">
        <w:t>., 1993).</w:t>
      </w:r>
      <w:r>
        <w:t xml:space="preserve"> Within serotype</w:t>
      </w:r>
      <w:r w:rsidR="006D0E2E">
        <w:t> </w:t>
      </w:r>
      <w:r>
        <w:t>O1, two subgroups O1a and O1b can be distinguished while for O2, three subgroups O2a, O2b and O2c can be recognised. Isolates of serotype</w:t>
      </w:r>
      <w:r w:rsidR="006D0E2E">
        <w:t> </w:t>
      </w:r>
      <w:r>
        <w:t>O2 ferment sorbitol, while those of serotype</w:t>
      </w:r>
      <w:r w:rsidR="006D0E2E">
        <w:t> </w:t>
      </w:r>
      <w:r>
        <w:t>O1 do not</w:t>
      </w:r>
      <w:r w:rsidR="00B413BA">
        <w:t xml:space="preserve"> (O’Leary et al., 1982)</w:t>
      </w:r>
      <w:r>
        <w:t>. The serotype predominant in Australia, and the only known se</w:t>
      </w:r>
      <w:r w:rsidR="009E3F7E">
        <w:t>rotype in New Zealand, is O1b (s</w:t>
      </w:r>
      <w:r>
        <w:t xml:space="preserve">ee </w:t>
      </w:r>
      <w:hyperlink w:anchor="_Serotyping" w:history="1">
        <w:r w:rsidRPr="006D0E2E">
          <w:rPr>
            <w:rStyle w:val="Hyperlink"/>
          </w:rPr>
          <w:t>Serotyping</w:t>
        </w:r>
      </w:hyperlink>
      <w:r>
        <w:t>). It should be noted that most isolates have been serotyped with the group specific O1</w:t>
      </w:r>
      <w:r w:rsidR="006D0E2E">
        <w:t> </w:t>
      </w:r>
      <w:r>
        <w:t>antiserum with fewer isolates tested with monospecific O1b</w:t>
      </w:r>
      <w:r w:rsidR="006D0E2E">
        <w:t> </w:t>
      </w:r>
      <w:r>
        <w:t>antiserum. In Tasmania, serotype</w:t>
      </w:r>
      <w:r w:rsidR="006D0E2E">
        <w:t> </w:t>
      </w:r>
      <w:r>
        <w:t xml:space="preserve">O2 has been isolated during disease outbreaks in hatchery Atlantic salmon and rainbow trout, as well as </w:t>
      </w:r>
      <w:r>
        <w:lastRenderedPageBreak/>
        <w:t xml:space="preserve">post-transfer </w:t>
      </w:r>
      <w:proofErr w:type="spellStart"/>
      <w:r>
        <w:t>smolt</w:t>
      </w:r>
      <w:proofErr w:type="spellEnd"/>
      <w:r>
        <w:t>. The emergence of serotype</w:t>
      </w:r>
      <w:r w:rsidR="006D0E2E">
        <w:t> </w:t>
      </w:r>
      <w:r>
        <w:t>O2 occurred as a point-event at a single location between 2011 and 2012 and has not been detected subsequently.</w:t>
      </w:r>
    </w:p>
    <w:p w14:paraId="2017C1E6" w14:textId="1CF47F02" w:rsidR="00DF548A" w:rsidRDefault="00DF548A" w:rsidP="00DF548A">
      <w:r>
        <w:t xml:space="preserve">Strains of </w:t>
      </w:r>
      <w:r w:rsidR="006D0E2E">
        <w:rPr>
          <w:rStyle w:val="Emphasis"/>
        </w:rPr>
        <w:t>Y. </w:t>
      </w:r>
      <w:proofErr w:type="spellStart"/>
      <w:r w:rsidRPr="009E3F7E">
        <w:rPr>
          <w:rStyle w:val="Emphasis"/>
        </w:rPr>
        <w:t>ruckeri</w:t>
      </w:r>
      <w:proofErr w:type="spellEnd"/>
      <w:r>
        <w:t xml:space="preserve"> can be grouped into clonal types on the basis of biotype, serotype and outer membrane protein types</w:t>
      </w:r>
      <w:r w:rsidR="009E3F7E">
        <w:t xml:space="preserve"> (Davies and </w:t>
      </w:r>
      <w:proofErr w:type="spellStart"/>
      <w:r w:rsidR="009E3F7E">
        <w:t>Frerichs</w:t>
      </w:r>
      <w:proofErr w:type="spellEnd"/>
      <w:r w:rsidR="009E3F7E">
        <w:t>, 1989; Davies, 1990; Davies, 1991a; Davies 1991b)</w:t>
      </w:r>
      <w:r>
        <w:t xml:space="preserve">. Most strains of </w:t>
      </w:r>
      <w:r w:rsidR="006D0E2E">
        <w:rPr>
          <w:rStyle w:val="Emphasis"/>
        </w:rPr>
        <w:t>Y. </w:t>
      </w:r>
      <w:proofErr w:type="spellStart"/>
      <w:r w:rsidRPr="009E3F7E">
        <w:rPr>
          <w:rStyle w:val="Emphasis"/>
        </w:rPr>
        <w:t>ruckeri</w:t>
      </w:r>
      <w:proofErr w:type="spellEnd"/>
      <w:r w:rsidR="009E3F7E">
        <w:t xml:space="preserve"> belong to serogroup</w:t>
      </w:r>
      <w:r w:rsidR="006D0E2E">
        <w:t> </w:t>
      </w:r>
      <w:r w:rsidR="009E3F7E">
        <w:t>O1 (s</w:t>
      </w:r>
      <w:r>
        <w:t xml:space="preserve">ee </w:t>
      </w:r>
      <w:r w:rsidR="009E3F7E">
        <w:t>‘</w:t>
      </w:r>
      <w:r>
        <w:t>Serotyping</w:t>
      </w:r>
      <w:r w:rsidR="009E3F7E">
        <w:t>’</w:t>
      </w:r>
      <w:r>
        <w:t xml:space="preserve"> b</w:t>
      </w:r>
      <w:r w:rsidR="0015419F">
        <w:t>elow); within this serogroup, 6 </w:t>
      </w:r>
      <w:r>
        <w:t>clonal types designated 1</w:t>
      </w:r>
      <w:r w:rsidR="006D0E2E">
        <w:t>–</w:t>
      </w:r>
      <w:r>
        <w:t>6 can be recognised. Australian isolates ha</w:t>
      </w:r>
      <w:r w:rsidR="0015419F">
        <w:t>ve been placed in clonal groups </w:t>
      </w:r>
      <w:r>
        <w:t>1 and 3; by comparison, most strains from Europe, including the virulent 'Hagerman' strain from the United States, have been placed in clonal group</w:t>
      </w:r>
      <w:r w:rsidR="0015419F">
        <w:t> 5. Clonal groups </w:t>
      </w:r>
      <w:r>
        <w:t xml:space="preserve">2 and 5 contain strains associated with major disease outbreaks and also contain virulent strains. The remaining clonal groups are considered to be relatively </w:t>
      </w:r>
      <w:proofErr w:type="spellStart"/>
      <w:r>
        <w:t>avirulent</w:t>
      </w:r>
      <w:proofErr w:type="spellEnd"/>
      <w:r>
        <w:t xml:space="preserve">. A further form of </w:t>
      </w:r>
      <w:proofErr w:type="spellStart"/>
      <w:r>
        <w:t>biotyp</w:t>
      </w:r>
      <w:r w:rsidR="0015419F">
        <w:t>ing</w:t>
      </w:r>
      <w:proofErr w:type="spellEnd"/>
      <w:r w:rsidR="0015419F">
        <w:t xml:space="preserve"> is recognised within the O1 </w:t>
      </w:r>
      <w:r>
        <w:t>serogroup. On the basis of motility and Tween 80 hydrolysis, two distinct phenotypes are recognised</w:t>
      </w:r>
      <w:r w:rsidR="009E3F7E">
        <w:t xml:space="preserve"> (Davies and </w:t>
      </w:r>
      <w:proofErr w:type="spellStart"/>
      <w:r w:rsidR="009E3F7E">
        <w:t>Frerichs</w:t>
      </w:r>
      <w:proofErr w:type="spellEnd"/>
      <w:r w:rsidR="009E3F7E">
        <w:t>, 1989).</w:t>
      </w:r>
      <w:r>
        <w:t xml:space="preserve"> Biotype</w:t>
      </w:r>
      <w:r w:rsidR="006D0E2E">
        <w:t> </w:t>
      </w:r>
      <w:r>
        <w:t>1 strains are motile and hydrolyse Tween 80 while biotype</w:t>
      </w:r>
      <w:r w:rsidR="006D0E2E">
        <w:t> </w:t>
      </w:r>
      <w:r>
        <w:t>2 is negative for both</w:t>
      </w:r>
      <w:r w:rsidR="0015419F">
        <w:t xml:space="preserve"> traits. In Australia, biotypes </w:t>
      </w:r>
      <w:r>
        <w:t xml:space="preserve">1 and 2 occur. The predominant form of </w:t>
      </w:r>
      <w:r w:rsidR="006D0E2E">
        <w:rPr>
          <w:rStyle w:val="Emphasis"/>
        </w:rPr>
        <w:t>Y. </w:t>
      </w:r>
      <w:proofErr w:type="spellStart"/>
      <w:r w:rsidRPr="009E3F7E">
        <w:rPr>
          <w:rStyle w:val="Emphasis"/>
        </w:rPr>
        <w:t>ruckeri</w:t>
      </w:r>
      <w:proofErr w:type="spellEnd"/>
      <w:r w:rsidR="0015419F">
        <w:t xml:space="preserve"> is serotype </w:t>
      </w:r>
      <w:r>
        <w:t>O1b biotype</w:t>
      </w:r>
      <w:r w:rsidR="006D0E2E">
        <w:t> </w:t>
      </w:r>
      <w:r>
        <w:t>1 and is associated with most disease outbreaks. The incidence of serotype O1b biotype</w:t>
      </w:r>
      <w:r w:rsidR="006D0E2E">
        <w:t> </w:t>
      </w:r>
      <w:r>
        <w:t>2 appears to be infrequent, occurring as isolated point-events. In Tasmania, the last occurrence was in 2007.</w:t>
      </w:r>
    </w:p>
    <w:p w14:paraId="4769244B" w14:textId="49E05AA2" w:rsidR="001B70A7" w:rsidRDefault="00DF548A" w:rsidP="00DF548A">
      <w:r>
        <w:t xml:space="preserve">Although </w:t>
      </w:r>
      <w:r w:rsidR="006D0E2E">
        <w:rPr>
          <w:rStyle w:val="Emphasis"/>
        </w:rPr>
        <w:t>Y. </w:t>
      </w:r>
      <w:proofErr w:type="spellStart"/>
      <w:r w:rsidRPr="009E3F7E">
        <w:rPr>
          <w:rStyle w:val="Emphasis"/>
        </w:rPr>
        <w:t>ruckeri</w:t>
      </w:r>
      <w:proofErr w:type="spellEnd"/>
      <w:r>
        <w:t xml:space="preserve"> has a worldwide distribution, Australian and New Zealand strains have a unique and distinct lineage from those in the northern hemisphere, as determined by whole genome sequence analysis</w:t>
      </w:r>
      <w:r w:rsidR="009E3F7E">
        <w:t xml:space="preserve"> (Barnes </w:t>
      </w:r>
      <w:r w:rsidR="00B81810">
        <w:t>et al</w:t>
      </w:r>
      <w:r w:rsidR="009E3F7E">
        <w:t>., 2016).</w:t>
      </w:r>
      <w:r>
        <w:t xml:space="preserve"> Within the Australasian lineage three distinct types are evident: Atlantic salmon serotype</w:t>
      </w:r>
      <w:r w:rsidR="0015419F">
        <w:t> </w:t>
      </w:r>
      <w:r>
        <w:t>O1b (biotypes 1 and 2), rainbow trout and Chinook salmon serotype</w:t>
      </w:r>
      <w:r w:rsidR="0015419F">
        <w:t> O1b and thirdly, serotype </w:t>
      </w:r>
      <w:r>
        <w:t xml:space="preserve">O2 from Atlantic salmon and rainbow </w:t>
      </w:r>
      <w:r w:rsidR="0015419F">
        <w:t>trout. Of note is that serotype </w:t>
      </w:r>
      <w:r>
        <w:t>O2 in Australia has emerged independently to that which occurred in North America</w:t>
      </w:r>
      <w:r w:rsidR="009E3F7E">
        <w:t>.</w:t>
      </w:r>
    </w:p>
    <w:p w14:paraId="6851420C" w14:textId="6EF2C70D" w:rsidR="00882519" w:rsidRDefault="008D7941" w:rsidP="00A23554">
      <w:pPr>
        <w:pStyle w:val="Heading3"/>
      </w:pPr>
      <w:bookmarkStart w:id="7" w:name="_Toc21697064"/>
      <w:r>
        <w:t>Clinical s</w:t>
      </w:r>
      <w:r w:rsidR="00882519">
        <w:t>igns</w:t>
      </w:r>
      <w:bookmarkEnd w:id="7"/>
    </w:p>
    <w:p w14:paraId="5754B9D6" w14:textId="40EAA223" w:rsidR="009E3F7E" w:rsidRDefault="009E3F7E" w:rsidP="009E3F7E">
      <w:r>
        <w:t xml:space="preserve">There are no specific early signs of disease to indicate infection with </w:t>
      </w:r>
      <w:r w:rsidR="006D0E2E">
        <w:rPr>
          <w:rStyle w:val="Emphasis"/>
        </w:rPr>
        <w:t>Y. </w:t>
      </w:r>
      <w:proofErr w:type="spellStart"/>
      <w:r w:rsidRPr="009E3F7E">
        <w:rPr>
          <w:rStyle w:val="Emphasis"/>
        </w:rPr>
        <w:t>ruckeri</w:t>
      </w:r>
      <w:proofErr w:type="spellEnd"/>
      <w:r>
        <w:t xml:space="preserve"> other than general indicators of bacterial septicaemia.</w:t>
      </w:r>
    </w:p>
    <w:p w14:paraId="4C9E6CB6" w14:textId="6AB92167" w:rsidR="009E3F7E" w:rsidRDefault="009E3F7E" w:rsidP="009E3F7E">
      <w:r>
        <w:t xml:space="preserve">The first signs of the disease in juvenile salmonid fish are seen as an increase in mortalities above the normal attrition rate. Changes in fish behaviour may be observed including swimming near the surface, moving sluggishly, and darkening. </w:t>
      </w:r>
      <w:proofErr w:type="spellStart"/>
      <w:r>
        <w:t>Inappetence</w:t>
      </w:r>
      <w:proofErr w:type="spellEnd"/>
      <w:r>
        <w:t xml:space="preserve"> occurs in affected fish. A common feature of </w:t>
      </w:r>
      <w:proofErr w:type="spellStart"/>
      <w:r>
        <w:t>yersiniosis</w:t>
      </w:r>
      <w:proofErr w:type="spellEnd"/>
      <w:r>
        <w:t xml:space="preserve"> in Atlantic salmon is the development of a marked unilateral or bilateral exophthalmos often with frank patches of haemorrhagic congestion on the iris of the eye, a characteristic that gave rise to the epithet salmonid blood spot disease. Blood spots in the eye are also a common feature of </w:t>
      </w:r>
      <w:proofErr w:type="spellStart"/>
      <w:r>
        <w:t>yersiniosis</w:t>
      </w:r>
      <w:proofErr w:type="spellEnd"/>
      <w:r>
        <w:t xml:space="preserve"> in Chinook salmon in New Zealand (Carson and </w:t>
      </w:r>
      <w:proofErr w:type="spellStart"/>
      <w:r>
        <w:t>Schmidtke</w:t>
      </w:r>
      <w:proofErr w:type="spellEnd"/>
      <w:r>
        <w:t>, 1993). In rainbow trout, subcutaneous haemorrhage in the mouth and throat is strongly indicative of the disease and hence the term enteric red mouth. This does not appear to be a characteristic of infection in Atlantic salmon in Australia.</w:t>
      </w:r>
    </w:p>
    <w:p w14:paraId="20580DD9" w14:textId="6458B8B1" w:rsidR="009E3F7E" w:rsidRDefault="009E3F7E" w:rsidP="009E3F7E">
      <w:r>
        <w:t>Other external signs of the disease may include haemorrhagic congestion at the base of the pectoral and pelvic fins, a distended vent and in small fish especially, pallor to the gills arising from bacterial induced anaemia. Small areas of muscle liquefaction resulting in skin lesions can occur but is uncommon.</w:t>
      </w:r>
    </w:p>
    <w:p w14:paraId="224BA526" w14:textId="429D42F6" w:rsidR="00462A8A" w:rsidRDefault="009E3F7E" w:rsidP="009E3F7E">
      <w:proofErr w:type="spellStart"/>
      <w:r>
        <w:t>Yersiniosis</w:t>
      </w:r>
      <w:proofErr w:type="spellEnd"/>
      <w:r>
        <w:t xml:space="preserve"> may occur in Atlantic salmon </w:t>
      </w:r>
      <w:proofErr w:type="spellStart"/>
      <w:r>
        <w:t>smolt</w:t>
      </w:r>
      <w:proofErr w:type="spellEnd"/>
      <w:r>
        <w:t>, usually 3</w:t>
      </w:r>
      <w:r w:rsidR="0015419F">
        <w:t>–</w:t>
      </w:r>
      <w:r>
        <w:t xml:space="preserve">6 weeks after their introduction to seawater. The number of fish affected is small, with cumulative mortalities ranging from 1% in non-brackish sites to 5% under brackish conditions. Infection is manifest by poor feeding response in recently transferred </w:t>
      </w:r>
      <w:proofErr w:type="spellStart"/>
      <w:r>
        <w:t>smolt</w:t>
      </w:r>
      <w:proofErr w:type="spellEnd"/>
      <w:r>
        <w:t>, rising levels of mortality and appearance of exophthalmos and blood spots in the eye (</w:t>
      </w:r>
      <w:r w:rsidR="008971F5">
        <w:fldChar w:fldCharType="begin"/>
      </w:r>
      <w:r w:rsidR="008971F5">
        <w:instrText xml:space="preserve"> REF _Ref21606394 \h </w:instrText>
      </w:r>
      <w:r w:rsidR="008971F5">
        <w:fldChar w:fldCharType="separate"/>
      </w:r>
      <w:r w:rsidR="007B2EE3">
        <w:t xml:space="preserve">Figure </w:t>
      </w:r>
      <w:r w:rsidR="007B2EE3">
        <w:rPr>
          <w:noProof/>
        </w:rPr>
        <w:t>1</w:t>
      </w:r>
      <w:r w:rsidR="008971F5">
        <w:fldChar w:fldCharType="end"/>
      </w:r>
      <w:r>
        <w:t>). In flow-through hatcheries fed with river water, mortality levels can reach 0.2% per day with cumulative mortalities reaching 1%.</w:t>
      </w:r>
    </w:p>
    <w:p w14:paraId="4F5F8627" w14:textId="000FC74D" w:rsidR="008971F5" w:rsidRDefault="008971F5" w:rsidP="00462A8A">
      <w:pPr>
        <w:pStyle w:val="Caption"/>
      </w:pPr>
      <w:bookmarkStart w:id="8" w:name="_Ref21606394"/>
      <w:bookmarkStart w:id="9" w:name="_Toc21949519"/>
      <w:r>
        <w:lastRenderedPageBreak/>
        <w:t xml:space="preserve">Figure </w:t>
      </w:r>
      <w:r w:rsidR="00E96860">
        <w:rPr>
          <w:noProof/>
        </w:rPr>
        <w:fldChar w:fldCharType="begin"/>
      </w:r>
      <w:r w:rsidR="00E96860">
        <w:rPr>
          <w:noProof/>
        </w:rPr>
        <w:instrText xml:space="preserve"> SEQ Figure \* ARABIC </w:instrText>
      </w:r>
      <w:r w:rsidR="00E96860">
        <w:rPr>
          <w:noProof/>
        </w:rPr>
        <w:fldChar w:fldCharType="separate"/>
      </w:r>
      <w:r w:rsidR="007B2EE3">
        <w:rPr>
          <w:noProof/>
        </w:rPr>
        <w:t>1</w:t>
      </w:r>
      <w:r w:rsidR="00E96860">
        <w:rPr>
          <w:noProof/>
        </w:rPr>
        <w:fldChar w:fldCharType="end"/>
      </w:r>
      <w:bookmarkEnd w:id="8"/>
      <w:r>
        <w:t xml:space="preserve"> </w:t>
      </w:r>
      <w:r w:rsidR="00462A8A" w:rsidRPr="00462A8A">
        <w:t xml:space="preserve">Atlantic salmon </w:t>
      </w:r>
      <w:r>
        <w:t xml:space="preserve">infected with </w:t>
      </w:r>
      <w:r w:rsidR="00462A8A" w:rsidRPr="00462A8A">
        <w:rPr>
          <w:rStyle w:val="Emphasis"/>
        </w:rPr>
        <w:t xml:space="preserve">Yersinia </w:t>
      </w:r>
      <w:proofErr w:type="spellStart"/>
      <w:r w:rsidR="00462A8A" w:rsidRPr="00462A8A">
        <w:rPr>
          <w:rStyle w:val="Emphasis"/>
        </w:rPr>
        <w:t>ruckeri</w:t>
      </w:r>
      <w:proofErr w:type="spellEnd"/>
      <w:r>
        <w:t xml:space="preserve"> serotype</w:t>
      </w:r>
      <w:r w:rsidR="0015419F">
        <w:t> </w:t>
      </w:r>
      <w:r>
        <w:t>O1b</w:t>
      </w:r>
      <w:bookmarkEnd w:id="9"/>
      <w:r>
        <w:t xml:space="preserve"> </w:t>
      </w:r>
    </w:p>
    <w:p w14:paraId="526F239A" w14:textId="6B867A95" w:rsidR="008971F5" w:rsidRPr="008971F5" w:rsidRDefault="008971F5" w:rsidP="008971F5">
      <w:r w:rsidRPr="00482BC8">
        <w:rPr>
          <w:noProof/>
          <w:color w:val="000000"/>
          <w:lang w:eastAsia="en-AU"/>
        </w:rPr>
        <w:drawing>
          <wp:inline distT="0" distB="0" distL="0" distR="0" wp14:anchorId="2119A5BC" wp14:editId="6FF7DDA8">
            <wp:extent cx="3162300" cy="2562225"/>
            <wp:effectExtent l="0" t="0" r="0" b="9525"/>
            <wp:docPr id="1" name="Picture 1" descr="Two smolt. One positioned so that we are looking down on the top of the fish's head. The other positioned so that we looking at the fish side on. "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rsinia 1_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2300" cy="2562225"/>
                    </a:xfrm>
                    <a:prstGeom prst="rect">
                      <a:avLst/>
                    </a:prstGeom>
                    <a:noFill/>
                    <a:ln>
                      <a:noFill/>
                    </a:ln>
                  </pic:spPr>
                </pic:pic>
              </a:graphicData>
            </a:graphic>
          </wp:inline>
        </w:drawing>
      </w:r>
    </w:p>
    <w:p w14:paraId="119B1571" w14:textId="2184F43B" w:rsidR="0015419F" w:rsidRDefault="008971F5" w:rsidP="00520B7C">
      <w:pPr>
        <w:pStyle w:val="FigureTableNoteSource"/>
      </w:pPr>
      <w:r>
        <w:t xml:space="preserve">Note: </w:t>
      </w:r>
      <w:r w:rsidR="0015419F">
        <w:t>F</w:t>
      </w:r>
      <w:r>
        <w:t xml:space="preserve">ish exhibit </w:t>
      </w:r>
      <w:r w:rsidRPr="00462A8A">
        <w:t xml:space="preserve">exophthalmos and </w:t>
      </w:r>
      <w:r>
        <w:t xml:space="preserve">characteristic </w:t>
      </w:r>
      <w:r w:rsidRPr="00462A8A">
        <w:t>blood spot associated with</w:t>
      </w:r>
      <w:r>
        <w:t xml:space="preserve"> </w:t>
      </w:r>
      <w:r w:rsidRPr="00462A8A">
        <w:rPr>
          <w:rStyle w:val="Emphasis"/>
        </w:rPr>
        <w:t xml:space="preserve">Yersinia </w:t>
      </w:r>
      <w:proofErr w:type="spellStart"/>
      <w:r w:rsidRPr="00462A8A">
        <w:rPr>
          <w:rStyle w:val="Emphasis"/>
        </w:rPr>
        <w:t>ruckeri</w:t>
      </w:r>
      <w:proofErr w:type="spellEnd"/>
      <w:r>
        <w:t xml:space="preserve"> serotype</w:t>
      </w:r>
      <w:r w:rsidR="0015419F">
        <w:t> </w:t>
      </w:r>
      <w:r>
        <w:t>O1b.</w:t>
      </w:r>
    </w:p>
    <w:p w14:paraId="19C40145" w14:textId="05924867" w:rsidR="00462A8A" w:rsidRDefault="008971F5" w:rsidP="00520B7C">
      <w:pPr>
        <w:pStyle w:val="FigureTableNoteSource"/>
      </w:pPr>
      <w:r>
        <w:t>Image courtesy of Kevin Ellard.</w:t>
      </w:r>
    </w:p>
    <w:p w14:paraId="0E86BB30" w14:textId="2F93C935" w:rsidR="00462A8A" w:rsidRDefault="00462A8A" w:rsidP="00462A8A">
      <w:r>
        <w:t xml:space="preserve">Post-spawning rainbow trout or egg-bound fish may develop a chronic peritonitis. In most instances this is due to </w:t>
      </w:r>
      <w:proofErr w:type="spellStart"/>
      <w:r w:rsidRPr="00462A8A">
        <w:rPr>
          <w:rStyle w:val="Emphasis"/>
        </w:rPr>
        <w:t>Maltaromaticum</w:t>
      </w:r>
      <w:proofErr w:type="spellEnd"/>
      <w:r w:rsidRPr="00462A8A">
        <w:rPr>
          <w:rStyle w:val="Emphasis"/>
        </w:rPr>
        <w:t xml:space="preserve"> </w:t>
      </w:r>
      <w:proofErr w:type="spellStart"/>
      <w:r w:rsidRPr="00462A8A">
        <w:rPr>
          <w:rStyle w:val="Emphasis"/>
        </w:rPr>
        <w:t>piscicola</w:t>
      </w:r>
      <w:proofErr w:type="spellEnd"/>
      <w:r>
        <w:t xml:space="preserve">, but occasionally </w:t>
      </w:r>
      <w:r w:rsidR="006D0E2E">
        <w:rPr>
          <w:rStyle w:val="Emphasis"/>
        </w:rPr>
        <w:t>Y. </w:t>
      </w:r>
      <w:proofErr w:type="spellStart"/>
      <w:r w:rsidRPr="00462A8A">
        <w:rPr>
          <w:rStyle w:val="Emphasis"/>
        </w:rPr>
        <w:t>ruckeri</w:t>
      </w:r>
      <w:proofErr w:type="spellEnd"/>
      <w:r>
        <w:t xml:space="preserve"> may also be isolated. Since a number of pathogens may be associated with this condition, bacteriological examination should be undertaken to reach a definitive diagnosis.</w:t>
      </w:r>
    </w:p>
    <w:p w14:paraId="48871BC9" w14:textId="74C67F0B" w:rsidR="00462A8A" w:rsidRDefault="00462A8A" w:rsidP="00462A8A">
      <w:r>
        <w:t xml:space="preserve">Fish infected with </w:t>
      </w:r>
      <w:r w:rsidR="006D0E2E">
        <w:rPr>
          <w:rStyle w:val="Emphasis"/>
        </w:rPr>
        <w:t>Y. </w:t>
      </w:r>
      <w:proofErr w:type="spellStart"/>
      <w:r w:rsidRPr="00462A8A">
        <w:rPr>
          <w:rStyle w:val="Emphasis"/>
        </w:rPr>
        <w:t>ruckeri</w:t>
      </w:r>
      <w:proofErr w:type="spellEnd"/>
      <w:r>
        <w:t xml:space="preserve"> may have </w:t>
      </w:r>
      <w:proofErr w:type="spellStart"/>
      <w:r>
        <w:t>petechiation</w:t>
      </w:r>
      <w:proofErr w:type="spellEnd"/>
      <w:r>
        <w:t xml:space="preserve"> on the pyloric </w:t>
      </w:r>
      <w:proofErr w:type="spellStart"/>
      <w:r>
        <w:t>caecae</w:t>
      </w:r>
      <w:proofErr w:type="spellEnd"/>
      <w:r>
        <w:t>, hypertrophy of the spleen, peritonitis, and the gastro-intestinal tract may be empty of food but filled with a clear to yellow mucus. In aggressive forms of the disease, erythema around the meninges may also be seen.</w:t>
      </w:r>
    </w:p>
    <w:p w14:paraId="30C552C9" w14:textId="17D2C4D9" w:rsidR="00462A8A" w:rsidRDefault="00462A8A" w:rsidP="00462A8A">
      <w:r>
        <w:t xml:space="preserve">Histopathological findings in fish infected with </w:t>
      </w:r>
      <w:r w:rsidR="006D0E2E">
        <w:rPr>
          <w:rStyle w:val="Emphasis"/>
        </w:rPr>
        <w:t>Y. </w:t>
      </w:r>
      <w:proofErr w:type="spellStart"/>
      <w:r w:rsidRPr="00462A8A">
        <w:rPr>
          <w:rStyle w:val="Emphasis"/>
        </w:rPr>
        <w:t>ruckeri</w:t>
      </w:r>
      <w:proofErr w:type="spellEnd"/>
      <w:r>
        <w:t xml:space="preserve"> are those of a typical septicaemia. Bacteria are readily detected free in the blood and in circulating and sequestered macrophages; tissue localisation of bacteria at sites of haemorrhage may also be evident.</w:t>
      </w:r>
    </w:p>
    <w:p w14:paraId="7E1A7CBC" w14:textId="049A4551" w:rsidR="00462A8A" w:rsidRDefault="00462A8A" w:rsidP="00462A8A">
      <w:r>
        <w:t>Histologically, salmon fry may contain overwhelming numbers of bacteria with high concentrations detectable in macrophages of kidney and liver sinusoids. Circulatory collapse is evident with oedema and apparent anaemia. These changes are most evident in the gills, which may show blood stasis and bacterial clumps.</w:t>
      </w:r>
    </w:p>
    <w:p w14:paraId="198F0109" w14:textId="424B376E" w:rsidR="001B70A7" w:rsidRDefault="00462A8A" w:rsidP="00882519">
      <w:r w:rsidRPr="00462A8A">
        <w:rPr>
          <w:rStyle w:val="Emphasis"/>
        </w:rPr>
        <w:t xml:space="preserve">Yersinia </w:t>
      </w:r>
      <w:proofErr w:type="spellStart"/>
      <w:r w:rsidRPr="00462A8A">
        <w:rPr>
          <w:rStyle w:val="Emphasis"/>
        </w:rPr>
        <w:t>ruckeri</w:t>
      </w:r>
      <w:proofErr w:type="spellEnd"/>
      <w:r>
        <w:t xml:space="preserve"> infection in Atlantic salmon </w:t>
      </w:r>
      <w:proofErr w:type="spellStart"/>
      <w:r>
        <w:t>smolt</w:t>
      </w:r>
      <w:proofErr w:type="spellEnd"/>
      <w:r>
        <w:t xml:space="preserve"> during post-transfer acclimatisation stress is characterised by fewer bacteria in blood, with congestion, haemorrhage and tissue localisation more apparent than acute inflammation. Localisation in the choroid and meninges is common, and encephalitis may be seen.</w:t>
      </w:r>
    </w:p>
    <w:p w14:paraId="7A6F36C2" w14:textId="5EF84DB6" w:rsidR="00AF512D" w:rsidRDefault="00AF512D" w:rsidP="00A23554">
      <w:pPr>
        <w:pStyle w:val="Heading3"/>
      </w:pPr>
      <w:bookmarkStart w:id="10" w:name="_Toc21697065"/>
      <w:r>
        <w:t>Diagn</w:t>
      </w:r>
      <w:r w:rsidR="008D7941">
        <w:t>ostic t</w:t>
      </w:r>
      <w:r>
        <w:t>ests</w:t>
      </w:r>
      <w:bookmarkEnd w:id="10"/>
    </w:p>
    <w:p w14:paraId="41487D7B" w14:textId="016FFC37" w:rsidR="00C03E45" w:rsidRDefault="003848CF" w:rsidP="00C03E45">
      <w:r w:rsidRPr="003848CF">
        <w:t xml:space="preserve">Diagnosis of </w:t>
      </w:r>
      <w:proofErr w:type="spellStart"/>
      <w:r w:rsidRPr="003848CF">
        <w:t>yersiniosis</w:t>
      </w:r>
      <w:proofErr w:type="spellEnd"/>
      <w:r w:rsidRPr="003848CF">
        <w:t xml:space="preserve"> requires isolation and identification of </w:t>
      </w:r>
      <w:r w:rsidR="006D0E2E">
        <w:rPr>
          <w:rStyle w:val="Emphasis"/>
        </w:rPr>
        <w:t>Y. </w:t>
      </w:r>
      <w:proofErr w:type="spellStart"/>
      <w:r w:rsidRPr="00C348C2">
        <w:rPr>
          <w:rStyle w:val="Emphasis"/>
        </w:rPr>
        <w:t>ruckeri</w:t>
      </w:r>
      <w:proofErr w:type="spellEnd"/>
      <w:r w:rsidRPr="003848CF">
        <w:t xml:space="preserve"> from tissue samples. More commonly, it is based on phenotypic profile and the species can be readily differentiated from other taxa within the </w:t>
      </w:r>
      <w:proofErr w:type="spellStart"/>
      <w:r w:rsidRPr="003848CF">
        <w:t>Enterobacteriaceae</w:t>
      </w:r>
      <w:proofErr w:type="spellEnd"/>
      <w:r w:rsidRPr="003848CF">
        <w:t>. In addition, a polymerase chain reaction technique is available and best used either to confirm the identity of ambiguous isolates or for prevalence estimates of carriers in at-risk populations</w:t>
      </w:r>
      <w:r w:rsidR="008D7941">
        <w:t xml:space="preserve"> (</w:t>
      </w:r>
      <w:r w:rsidR="008D7941">
        <w:fldChar w:fldCharType="begin"/>
      </w:r>
      <w:r w:rsidR="008D7941">
        <w:instrText xml:space="preserve"> REF _Ref21607046 \h </w:instrText>
      </w:r>
      <w:r w:rsidR="008D7941">
        <w:fldChar w:fldCharType="separate"/>
      </w:r>
      <w:r w:rsidR="007B2EE3">
        <w:t xml:space="preserve">Figure </w:t>
      </w:r>
      <w:r w:rsidR="007B2EE3">
        <w:rPr>
          <w:noProof/>
        </w:rPr>
        <w:t>2</w:t>
      </w:r>
      <w:r w:rsidR="008D7941">
        <w:fldChar w:fldCharType="end"/>
      </w:r>
      <w:r w:rsidR="008D7941">
        <w:t>)</w:t>
      </w:r>
      <w:r w:rsidRPr="003848CF">
        <w:t>.</w:t>
      </w:r>
    </w:p>
    <w:p w14:paraId="2F3E2099" w14:textId="2D61EBA6" w:rsidR="008D7941" w:rsidRDefault="008D7941" w:rsidP="008D7941">
      <w:pPr>
        <w:pStyle w:val="Caption"/>
      </w:pPr>
      <w:bookmarkStart w:id="11" w:name="_Ref21607046"/>
      <w:bookmarkStart w:id="12" w:name="_Toc21949520"/>
      <w:r>
        <w:lastRenderedPageBreak/>
        <w:t xml:space="preserve">Figure </w:t>
      </w:r>
      <w:r w:rsidR="00E96860">
        <w:rPr>
          <w:noProof/>
        </w:rPr>
        <w:fldChar w:fldCharType="begin"/>
      </w:r>
      <w:r w:rsidR="00E96860">
        <w:rPr>
          <w:noProof/>
        </w:rPr>
        <w:instrText xml:space="preserve"> SEQ Figure \* ARABIC </w:instrText>
      </w:r>
      <w:r w:rsidR="00E96860">
        <w:rPr>
          <w:noProof/>
        </w:rPr>
        <w:fldChar w:fldCharType="separate"/>
      </w:r>
      <w:r w:rsidR="007B2EE3">
        <w:rPr>
          <w:noProof/>
        </w:rPr>
        <w:t>2</w:t>
      </w:r>
      <w:r w:rsidR="00E96860">
        <w:rPr>
          <w:noProof/>
        </w:rPr>
        <w:fldChar w:fldCharType="end"/>
      </w:r>
      <w:bookmarkEnd w:id="11"/>
      <w:r>
        <w:t xml:space="preserve"> Flow diagram for investigating </w:t>
      </w:r>
      <w:proofErr w:type="spellStart"/>
      <w:r>
        <w:t>Yersiniosis</w:t>
      </w:r>
      <w:proofErr w:type="spellEnd"/>
      <w:r>
        <w:t xml:space="preserve"> in fish</w:t>
      </w:r>
      <w:bookmarkEnd w:id="12"/>
    </w:p>
    <w:p w14:paraId="76CA1D73" w14:textId="6FB727BA" w:rsidR="008D7941" w:rsidRPr="008D7941" w:rsidRDefault="008D7941" w:rsidP="008D7941">
      <w:r w:rsidRPr="00482BC8">
        <w:rPr>
          <w:noProof/>
          <w:lang w:eastAsia="en-AU"/>
        </w:rPr>
        <w:drawing>
          <wp:inline distT="0" distB="0" distL="0" distR="0" wp14:anchorId="607BEC5A" wp14:editId="3A30078D">
            <wp:extent cx="5829300" cy="36663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1550" cy="3680343"/>
                    </a:xfrm>
                    <a:prstGeom prst="rect">
                      <a:avLst/>
                    </a:prstGeom>
                    <a:noFill/>
                    <a:ln>
                      <a:noFill/>
                    </a:ln>
                  </pic:spPr>
                </pic:pic>
              </a:graphicData>
            </a:graphic>
          </wp:inline>
        </w:drawing>
      </w:r>
    </w:p>
    <w:p w14:paraId="32DC6F81" w14:textId="1AE9DBF9" w:rsidR="00A51103" w:rsidRDefault="00A51103" w:rsidP="00A23554">
      <w:pPr>
        <w:pStyle w:val="Heading3"/>
      </w:pPr>
      <w:bookmarkStart w:id="13" w:name="_Toc21697066"/>
      <w:r>
        <w:t>Guidance on safety and biosecurity requirements</w:t>
      </w:r>
      <w:bookmarkEnd w:id="13"/>
    </w:p>
    <w:p w14:paraId="653CFE90" w14:textId="031DB331" w:rsidR="008D7941" w:rsidRDefault="003848CF" w:rsidP="00A51103">
      <w:r w:rsidRPr="003848CF">
        <w:rPr>
          <w:rStyle w:val="Emphasis"/>
        </w:rPr>
        <w:t xml:space="preserve">Yersinia </w:t>
      </w:r>
      <w:proofErr w:type="spellStart"/>
      <w:r w:rsidRPr="003848CF">
        <w:rPr>
          <w:rStyle w:val="Emphasis"/>
        </w:rPr>
        <w:t>ruckeri</w:t>
      </w:r>
      <w:proofErr w:type="spellEnd"/>
      <w:r w:rsidRPr="003848CF">
        <w:t xml:space="preserve"> is primarily a pathogen of a diverse range of fish species, many of which are of economic importance, and can be classified as livestock in a broad sense. On the basis of World Health Organisation (WHO) risk classification criteria, </w:t>
      </w:r>
      <w:r w:rsidR="006D0E2E">
        <w:rPr>
          <w:rStyle w:val="Emphasis"/>
        </w:rPr>
        <w:t>Y. </w:t>
      </w:r>
      <w:proofErr w:type="spellStart"/>
      <w:r w:rsidRPr="003848CF">
        <w:rPr>
          <w:rStyle w:val="Emphasis"/>
        </w:rPr>
        <w:t>ruckeri</w:t>
      </w:r>
      <w:proofErr w:type="spellEnd"/>
      <w:r w:rsidRPr="003848CF">
        <w:t xml:space="preserve"> should be considered as Risk Group</w:t>
      </w:r>
      <w:r w:rsidR="0015580F">
        <w:t> </w:t>
      </w:r>
      <w:r w:rsidRPr="003848CF">
        <w:t>2 on the basis that it can cause human</w:t>
      </w:r>
      <w:r>
        <w:t xml:space="preserve"> (De </w:t>
      </w:r>
      <w:proofErr w:type="spellStart"/>
      <w:r>
        <w:t>Keukeleire</w:t>
      </w:r>
      <w:proofErr w:type="spellEnd"/>
      <w:r>
        <w:t xml:space="preserve"> </w:t>
      </w:r>
      <w:r w:rsidR="00B81810">
        <w:t>et al</w:t>
      </w:r>
      <w:r>
        <w:t>., 2014)</w:t>
      </w:r>
      <w:r w:rsidRPr="003848CF">
        <w:t xml:space="preserve"> and animal disease but is unlikely to be a serious hazard to laboratory workers, livestock or the environment. Where disease occurs, effective treatment and preventative measures are available. As a Risk Group</w:t>
      </w:r>
      <w:r w:rsidR="0015580F">
        <w:t> </w:t>
      </w:r>
      <w:r w:rsidRPr="003848CF">
        <w:t xml:space="preserve">2 organism, diagnostic and experimental work with </w:t>
      </w:r>
      <w:r w:rsidR="006D0E2E">
        <w:rPr>
          <w:rStyle w:val="Emphasis"/>
        </w:rPr>
        <w:t>Y. </w:t>
      </w:r>
      <w:proofErr w:type="spellStart"/>
      <w:r w:rsidRPr="003848CF">
        <w:rPr>
          <w:rStyle w:val="Emphasis"/>
        </w:rPr>
        <w:t>ruckeri</w:t>
      </w:r>
      <w:proofErr w:type="spellEnd"/>
      <w:r w:rsidRPr="003848CF">
        <w:t xml:space="preserve"> are to be undertaken at facilities which are compliant with the requirements of Physical Containment Level</w:t>
      </w:r>
      <w:r w:rsidR="00BD6001">
        <w:t> </w:t>
      </w:r>
      <w:r w:rsidRPr="003848CF">
        <w:t>2 (PC2) as given in</w:t>
      </w:r>
      <w:r w:rsidR="008D7941">
        <w:t>:</w:t>
      </w:r>
      <w:r w:rsidRPr="003848CF">
        <w:t xml:space="preserve"> </w:t>
      </w:r>
    </w:p>
    <w:p w14:paraId="1B80B5F5" w14:textId="70EB037E" w:rsidR="008D7941" w:rsidRDefault="008D7941" w:rsidP="008D7941">
      <w:pPr>
        <w:pStyle w:val="ListParagraph"/>
        <w:numPr>
          <w:ilvl w:val="0"/>
          <w:numId w:val="33"/>
        </w:numPr>
      </w:pPr>
      <w:r>
        <w:t xml:space="preserve">Australian and </w:t>
      </w:r>
      <w:r w:rsidR="003848CF" w:rsidRPr="003848CF">
        <w:t>New Zealand Standard 2982:2010 Lab</w:t>
      </w:r>
      <w:r>
        <w:t>oratory design and construction</w:t>
      </w:r>
    </w:p>
    <w:p w14:paraId="59902ADF" w14:textId="256FFDC0" w:rsidR="001D06D4" w:rsidRDefault="008D7941" w:rsidP="008D7941">
      <w:pPr>
        <w:pStyle w:val="ListParagraph"/>
        <w:numPr>
          <w:ilvl w:val="0"/>
          <w:numId w:val="33"/>
        </w:numPr>
      </w:pPr>
      <w:r>
        <w:t xml:space="preserve">Australian and </w:t>
      </w:r>
      <w:r w:rsidR="003848CF" w:rsidRPr="003848CF">
        <w:t xml:space="preserve">New Zealand </w:t>
      </w:r>
      <w:r w:rsidR="001D06D4">
        <w:t>Standard 2243.3:2010 Safety in l</w:t>
      </w:r>
      <w:r w:rsidR="003848CF" w:rsidRPr="003848CF">
        <w:t>aboratories, Part</w:t>
      </w:r>
      <w:r w:rsidR="00BD6001">
        <w:t> </w:t>
      </w:r>
      <w:r w:rsidR="001D06D4">
        <w:t>3 Microbiological safety and c</w:t>
      </w:r>
      <w:r w:rsidR="003848CF" w:rsidRPr="003848CF">
        <w:t>ontainment</w:t>
      </w:r>
    </w:p>
    <w:p w14:paraId="5BA88C50" w14:textId="5673B546" w:rsidR="00CC748D" w:rsidRDefault="003848CF" w:rsidP="008D7941">
      <w:pPr>
        <w:pStyle w:val="ListParagraph"/>
        <w:numPr>
          <w:ilvl w:val="0"/>
          <w:numId w:val="33"/>
        </w:numPr>
      </w:pPr>
      <w:r w:rsidRPr="003848CF">
        <w:t>the most recent published edition of the Austr</w:t>
      </w:r>
      <w:r w:rsidR="001D06D4">
        <w:t>alian and New Zealand standards</w:t>
      </w:r>
    </w:p>
    <w:p w14:paraId="00580FBA" w14:textId="209A1420" w:rsidR="004E5B98" w:rsidRDefault="004E5B98" w:rsidP="00A23554">
      <w:pPr>
        <w:pStyle w:val="Heading2"/>
      </w:pPr>
      <w:bookmarkStart w:id="14" w:name="_Toc21697067"/>
      <w:r>
        <w:lastRenderedPageBreak/>
        <w:t xml:space="preserve">Test </w:t>
      </w:r>
      <w:r w:rsidR="00E96860">
        <w:t>m</w:t>
      </w:r>
      <w:r>
        <w:t>ethods</w:t>
      </w:r>
      <w:bookmarkEnd w:id="14"/>
    </w:p>
    <w:p w14:paraId="30F59292" w14:textId="42264563" w:rsidR="00A23554" w:rsidRPr="004E5B98" w:rsidRDefault="00DC66C4" w:rsidP="00DC66C4">
      <w:pPr>
        <w:pStyle w:val="Heading3"/>
      </w:pPr>
      <w:bookmarkStart w:id="15" w:name="_Toc21697068"/>
      <w:r>
        <w:t>Sample collection</w:t>
      </w:r>
      <w:bookmarkEnd w:id="15"/>
    </w:p>
    <w:p w14:paraId="1E2A8C29" w14:textId="76D7DBDA" w:rsidR="00A52702" w:rsidRDefault="00DC66C4" w:rsidP="00A23554">
      <w:pPr>
        <w:pStyle w:val="Heading4"/>
      </w:pPr>
      <w:r>
        <w:t>Acute infections</w:t>
      </w:r>
    </w:p>
    <w:p w14:paraId="7231289F" w14:textId="0DD4CDAF" w:rsidR="00DC66C4" w:rsidRDefault="00DC66C4" w:rsidP="00DC66C4">
      <w:r>
        <w:t>It is preferable to select fish on site and culture immediate</w:t>
      </w:r>
      <w:r w:rsidR="00BD6001">
        <w:t xml:space="preserve">ly. </w:t>
      </w:r>
      <w:r>
        <w:t>Where this is not possible, live fish should be submitted; if fish are too large to transport live, then they should be euthanized, packed in ice and sent to the laborato</w:t>
      </w:r>
      <w:r w:rsidR="00BD6001">
        <w:t xml:space="preserve">ry. </w:t>
      </w:r>
      <w:r>
        <w:t>To reduce adverse microbial changes, the time between collection and receipt by the laboratory should not exceed 12 hours.</w:t>
      </w:r>
    </w:p>
    <w:p w14:paraId="39EB05B7" w14:textId="46C9E0F0" w:rsidR="00DC66C4" w:rsidRDefault="00DC66C4" w:rsidP="00DC66C4">
      <w:r>
        <w:t>Moribund fish or fish with apparent lesions such as exophthalmos, blood spots in the eyes or congestion at the base of the fins should be selected for culture. In the early stages of an outbreak, recovery of the pathogen from individual fish can be variable and it is necessary to culture at least 5 but preferably 10 fish to obtain a reliable diagnosis of infection.</w:t>
      </w:r>
    </w:p>
    <w:p w14:paraId="2C2B0162" w14:textId="27AF20CE" w:rsidR="00DC66C4" w:rsidRDefault="00DC66C4" w:rsidP="00DC66C4">
      <w:r>
        <w:t>The concentration of bacteria in organs of the fish may vary considerably, particularly in the early stages of infection. To increase the likelihood of recovery, several sites must be cultured. It is essential to sample behind the eye and the kidney or spleen (or liver in small fish, if the spleen is too small). All these organs represent sites where bacteria are most likely to be concentrated within the host. Smears for Gram's stain should be prepared for each site sampled.</w:t>
      </w:r>
    </w:p>
    <w:p w14:paraId="1D636923" w14:textId="77777777" w:rsidR="001D06D4" w:rsidRDefault="00DC66C4" w:rsidP="00BD6001">
      <w:pPr>
        <w:pStyle w:val="Heading5"/>
        <w:rPr>
          <w:rStyle w:val="Heading5Char"/>
        </w:rPr>
      </w:pPr>
      <w:r w:rsidRPr="00BD6001">
        <w:rPr>
          <w:rStyle w:val="Heading5Char"/>
          <w:b/>
        </w:rPr>
        <w:t>Eye</w:t>
      </w:r>
    </w:p>
    <w:p w14:paraId="33F5D141" w14:textId="50EC6AA7" w:rsidR="00DC66C4" w:rsidRDefault="00DC66C4" w:rsidP="00DC66C4">
      <w:r>
        <w:t>Lightly sear the surface of the eye and the surrounding skin. Excise the eye intact using a fine scalpel blade; collect a sample from the remnants of the choroid mass at the back of the orbit using a fin</w:t>
      </w:r>
      <w:r w:rsidR="004554C5">
        <w:t>e sterile glass pipette or a 10 </w:t>
      </w:r>
      <w:r>
        <w:t xml:space="preserve">µL pipette tip fitted to a </w:t>
      </w:r>
      <w:proofErr w:type="spellStart"/>
      <w:r>
        <w:t>pipettor</w:t>
      </w:r>
      <w:proofErr w:type="spellEnd"/>
      <w:r>
        <w:t xml:space="preserve"> if the fish are small. Alternatively, inoculate culture plates by touching the back of the eye on the surface of an agar plate.</w:t>
      </w:r>
    </w:p>
    <w:p w14:paraId="02DE98CC" w14:textId="77777777" w:rsidR="001D06D4" w:rsidRDefault="00DC66C4" w:rsidP="001D06D4">
      <w:pPr>
        <w:pStyle w:val="Heading5"/>
      </w:pPr>
      <w:r w:rsidRPr="001D06D4">
        <w:rPr>
          <w:rStyle w:val="Strong"/>
          <w:b/>
          <w:bCs w:val="0"/>
        </w:rPr>
        <w:t>Kidney</w:t>
      </w:r>
    </w:p>
    <w:p w14:paraId="01255DAC" w14:textId="1D4803AF" w:rsidR="00DC66C4" w:rsidRDefault="00DC66C4" w:rsidP="00DC66C4">
      <w:r>
        <w:t>Observing aseptic precautions, dissect the fish to reveal the kidn</w:t>
      </w:r>
      <w:r w:rsidR="00BD6001">
        <w:t xml:space="preserve">ey. </w:t>
      </w:r>
      <w:r>
        <w:t xml:space="preserve">Collect a sample from the anterior region of the kidney using a </w:t>
      </w:r>
      <w:r w:rsidR="004554C5">
        <w:t>sterile glass pipette. Use a 10 </w:t>
      </w:r>
      <w:r>
        <w:t xml:space="preserve">µL pipette tip fitted to a </w:t>
      </w:r>
      <w:proofErr w:type="spellStart"/>
      <w:r>
        <w:t>pipettor</w:t>
      </w:r>
      <w:proofErr w:type="spellEnd"/>
      <w:r>
        <w:t xml:space="preserve"> if the fish are small or use a drawn glass pipette.</w:t>
      </w:r>
    </w:p>
    <w:p w14:paraId="5A6A162F" w14:textId="77777777" w:rsidR="001D06D4" w:rsidRDefault="00DC66C4" w:rsidP="001D06D4">
      <w:pPr>
        <w:pStyle w:val="Heading5"/>
      </w:pPr>
      <w:r w:rsidRPr="001D06D4">
        <w:rPr>
          <w:rStyle w:val="Strong"/>
          <w:b/>
          <w:bCs w:val="0"/>
        </w:rPr>
        <w:t>Spleen</w:t>
      </w:r>
    </w:p>
    <w:p w14:paraId="7154FF74" w14:textId="32E1FB7E" w:rsidR="00851022" w:rsidRDefault="00DC66C4" w:rsidP="00DC66C4">
      <w:r>
        <w:t>Working from the left hand side of the fish, aseptically remove the flank to reveal the spleen. Remove a portion of spleen and inoculate culture plates by touching the cut surface of the tissue on the surface of an agar plate. A liver sample may be collected in similar fashion.</w:t>
      </w:r>
    </w:p>
    <w:p w14:paraId="54CC7AE7" w14:textId="69084557" w:rsidR="00851022" w:rsidRDefault="00DC66C4" w:rsidP="00DC66C4">
      <w:pPr>
        <w:pStyle w:val="Heading4"/>
      </w:pPr>
      <w:r>
        <w:t>Testing for carriers</w:t>
      </w:r>
    </w:p>
    <w:p w14:paraId="4BB8A9E3" w14:textId="23FA3535" w:rsidR="00DC66C4" w:rsidRDefault="00DC66C4" w:rsidP="00DC66C4">
      <w:r>
        <w:t xml:space="preserve">Detection of carrier fish for prevalence estimates is accomplished by selective enrichment culture coupled with PCR detection of </w:t>
      </w:r>
      <w:r w:rsidR="006D0E2E">
        <w:rPr>
          <w:rStyle w:val="Emphasis"/>
        </w:rPr>
        <w:t>Y. </w:t>
      </w:r>
      <w:proofErr w:type="spellStart"/>
      <w:r w:rsidRPr="00DC66C4">
        <w:rPr>
          <w:rStyle w:val="Emphasis"/>
        </w:rPr>
        <w:t>ruckeri</w:t>
      </w:r>
      <w:proofErr w:type="spellEnd"/>
      <w:r>
        <w:t xml:space="preserve"> (SEC-PCR) (Wilson and Carson, 2001; Carson and Wilson, 2003). The use of direct culture in the absence of highly selective-indicator media for </w:t>
      </w:r>
      <w:r w:rsidR="006D0E2E">
        <w:rPr>
          <w:rStyle w:val="Emphasis"/>
        </w:rPr>
        <w:t>Y. </w:t>
      </w:r>
      <w:proofErr w:type="spellStart"/>
      <w:r w:rsidRPr="00DC66C4">
        <w:rPr>
          <w:rStyle w:val="Emphasis"/>
        </w:rPr>
        <w:t>ruckeri</w:t>
      </w:r>
      <w:proofErr w:type="spellEnd"/>
      <w:r>
        <w:t xml:space="preserve"> can make testing for carriers by culture of faeces an unrewarding exercise. Where required, the following procedures are recommended for the collection of samples.</w:t>
      </w:r>
    </w:p>
    <w:p w14:paraId="7E654CF9" w14:textId="77777777" w:rsidR="001D06D4" w:rsidRPr="001D06D4" w:rsidRDefault="00DC66C4" w:rsidP="001D06D4">
      <w:pPr>
        <w:pStyle w:val="Heading5"/>
      </w:pPr>
      <w:proofErr w:type="spellStart"/>
      <w:r w:rsidRPr="001D06D4">
        <w:rPr>
          <w:rStyle w:val="Strong"/>
          <w:b/>
          <w:bCs w:val="0"/>
        </w:rPr>
        <w:t>Euthanased</w:t>
      </w:r>
      <w:proofErr w:type="spellEnd"/>
      <w:r w:rsidRPr="001D06D4">
        <w:rPr>
          <w:rStyle w:val="Strong"/>
          <w:b/>
          <w:bCs w:val="0"/>
        </w:rPr>
        <w:t xml:space="preserve"> fish</w:t>
      </w:r>
    </w:p>
    <w:p w14:paraId="4FAF7AB0" w14:textId="27F0AC8E" w:rsidR="00DC66C4" w:rsidRDefault="00DC66C4" w:rsidP="00DC66C4">
      <w:r>
        <w:t xml:space="preserve">Culture kidney by the method described above. In </w:t>
      </w:r>
      <w:r w:rsidR="004554C5">
        <w:t>addition, remove the distal 1</w:t>
      </w:r>
      <w:r w:rsidR="00BD6001">
        <w:t>–</w:t>
      </w:r>
      <w:r w:rsidR="004554C5">
        <w:t>2 </w:t>
      </w:r>
      <w:r>
        <w:t>cm of the gut and place in a sterile petri dish. Slit the gut along its length and, with a cotton swab, sample the walls of the gut.</w:t>
      </w:r>
    </w:p>
    <w:p w14:paraId="1F452786" w14:textId="77777777" w:rsidR="001D06D4" w:rsidRPr="001D06D4" w:rsidRDefault="00DC66C4" w:rsidP="001D06D4">
      <w:pPr>
        <w:pStyle w:val="Heading5"/>
      </w:pPr>
      <w:r w:rsidRPr="001D06D4">
        <w:rPr>
          <w:rStyle w:val="Strong"/>
          <w:b/>
          <w:bCs w:val="0"/>
        </w:rPr>
        <w:lastRenderedPageBreak/>
        <w:t>Live fish</w:t>
      </w:r>
    </w:p>
    <w:p w14:paraId="7AB718C6" w14:textId="6095565F" w:rsidR="00851022" w:rsidRDefault="00DC66C4" w:rsidP="00DC66C4">
      <w:r>
        <w:t>Anaesthetise the fish to be tested. Gently massage the ventral surface of the fish from the pectoral fins towards the anus to express a sma</w:t>
      </w:r>
      <w:r w:rsidR="00D51A86">
        <w:t>ll quantity of faeces (</w:t>
      </w:r>
      <w:r w:rsidR="00E37BC5">
        <w:fldChar w:fldCharType="begin"/>
      </w:r>
      <w:r w:rsidR="00E37BC5">
        <w:instrText xml:space="preserve"> REF _Ref21607751 \h </w:instrText>
      </w:r>
      <w:r w:rsidR="00E37BC5">
        <w:fldChar w:fldCharType="separate"/>
      </w:r>
      <w:r w:rsidR="007B2EE3">
        <w:t xml:space="preserve">Figure </w:t>
      </w:r>
      <w:r w:rsidR="007B2EE3">
        <w:rPr>
          <w:noProof/>
        </w:rPr>
        <w:t>3</w:t>
      </w:r>
      <w:r w:rsidR="00E37BC5">
        <w:fldChar w:fldCharType="end"/>
      </w:r>
      <w:r>
        <w:t>). A strand of 5</w:t>
      </w:r>
      <w:r w:rsidR="00BD6001">
        <w:t>–</w:t>
      </w:r>
      <w:r>
        <w:t>10</w:t>
      </w:r>
      <w:r w:rsidR="00BD6001">
        <w:t> </w:t>
      </w:r>
      <w:r>
        <w:t>mm in length is sufficient. Using a sterile swab, pick up the faeces and transfer the sample to a bot</w:t>
      </w:r>
      <w:r w:rsidR="00D51A86">
        <w:t>tle of POST enrichment medium (</w:t>
      </w:r>
      <w:r w:rsidR="00E37BC5">
        <w:t xml:space="preserve">see </w:t>
      </w:r>
      <w:hyperlink w:anchor="_Appendix_A:_Reagents" w:history="1">
        <w:r w:rsidR="00E37BC5" w:rsidRPr="00BD6001">
          <w:rPr>
            <w:rStyle w:val="Hyperlink"/>
          </w:rPr>
          <w:t>appendix A</w:t>
        </w:r>
      </w:hyperlink>
      <w:r>
        <w:t>).</w:t>
      </w:r>
    </w:p>
    <w:p w14:paraId="40BF41AA" w14:textId="5202DAC7" w:rsidR="004554C5" w:rsidRDefault="004554C5" w:rsidP="004554C5">
      <w:pPr>
        <w:pStyle w:val="Caption"/>
      </w:pPr>
      <w:bookmarkStart w:id="16" w:name="_Ref21607751"/>
      <w:bookmarkStart w:id="17" w:name="_Toc21949521"/>
      <w:r>
        <w:t xml:space="preserve">Figure </w:t>
      </w:r>
      <w:r w:rsidR="00E96860">
        <w:rPr>
          <w:noProof/>
        </w:rPr>
        <w:fldChar w:fldCharType="begin"/>
      </w:r>
      <w:r w:rsidR="00E96860">
        <w:rPr>
          <w:noProof/>
        </w:rPr>
        <w:instrText xml:space="preserve"> SEQ Figure \* ARABIC </w:instrText>
      </w:r>
      <w:r w:rsidR="00E96860">
        <w:rPr>
          <w:noProof/>
        </w:rPr>
        <w:fldChar w:fldCharType="separate"/>
      </w:r>
      <w:r w:rsidR="007B2EE3">
        <w:rPr>
          <w:noProof/>
        </w:rPr>
        <w:t>3</w:t>
      </w:r>
      <w:r w:rsidR="00E96860">
        <w:rPr>
          <w:noProof/>
        </w:rPr>
        <w:fldChar w:fldCharType="end"/>
      </w:r>
      <w:bookmarkEnd w:id="16"/>
      <w:r>
        <w:t xml:space="preserve"> </w:t>
      </w:r>
      <w:r w:rsidR="00BD6001">
        <w:t>F</w:t>
      </w:r>
      <w:r>
        <w:t>aeces collection method for anaesthetised fish</w:t>
      </w:r>
      <w:bookmarkEnd w:id="17"/>
    </w:p>
    <w:p w14:paraId="4D1D2C9A" w14:textId="0CCFFA2F" w:rsidR="00D51A86" w:rsidRDefault="00D51A86" w:rsidP="00DC66C4">
      <w:r>
        <w:rPr>
          <w:noProof/>
          <w:lang w:eastAsia="en-AU"/>
        </w:rPr>
        <w:drawing>
          <wp:inline distT="0" distB="0" distL="0" distR="0" wp14:anchorId="162DA666" wp14:editId="3DCB0033">
            <wp:extent cx="5435952" cy="2181225"/>
            <wp:effectExtent l="0" t="0" r="0" b="0"/>
            <wp:docPr id="9" name="Picture 9" descr="Procedure for collecting faeces from anaesthetised fish for detection of Y. ruckeri. Two images A and B are shown. "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b="6664"/>
                    <a:stretch/>
                  </pic:blipFill>
                  <pic:spPr bwMode="auto">
                    <a:xfrm>
                      <a:off x="0" y="0"/>
                      <a:ext cx="5640151" cy="2263162"/>
                    </a:xfrm>
                    <a:prstGeom prst="rect">
                      <a:avLst/>
                    </a:prstGeom>
                    <a:noFill/>
                    <a:ln>
                      <a:noFill/>
                    </a:ln>
                    <a:extLst>
                      <a:ext uri="{53640926-AAD7-44D8-BBD7-CCE9431645EC}">
                        <a14:shadowObscured xmlns:a14="http://schemas.microsoft.com/office/drawing/2010/main"/>
                      </a:ext>
                    </a:extLst>
                  </pic:spPr>
                </pic:pic>
              </a:graphicData>
            </a:graphic>
          </wp:inline>
        </w:drawing>
      </w:r>
    </w:p>
    <w:p w14:paraId="4568BF06" w14:textId="7DAE8059" w:rsidR="00D51A86" w:rsidRPr="00D51A86" w:rsidRDefault="004554C5" w:rsidP="00520B7C">
      <w:pPr>
        <w:pStyle w:val="FigureTableNoteSource"/>
      </w:pPr>
      <w:r>
        <w:t>Note: (A)</w:t>
      </w:r>
      <w:r w:rsidR="00D51A86" w:rsidRPr="00D51A86">
        <w:t xml:space="preserve"> Expression of </w:t>
      </w:r>
      <w:r>
        <w:t xml:space="preserve">faeces from gut. Gently massage </w:t>
      </w:r>
      <w:r w:rsidR="00D51A86" w:rsidRPr="00D51A86">
        <w:t>abdomen from pelvic fins towards anus. (B) Pick up faecal strand with a sterile swab and place in POST selective enrichment medium.</w:t>
      </w:r>
    </w:p>
    <w:p w14:paraId="2E427F49" w14:textId="4E58E5FB" w:rsidR="007C46A5" w:rsidRDefault="00D51A86" w:rsidP="007C46A5">
      <w:pPr>
        <w:pStyle w:val="Heading3"/>
      </w:pPr>
      <w:bookmarkStart w:id="18" w:name="_Toc21697069"/>
      <w:r>
        <w:t>Culture</w:t>
      </w:r>
      <w:bookmarkEnd w:id="18"/>
    </w:p>
    <w:p w14:paraId="13C691C9" w14:textId="77777777" w:rsidR="00D51A86" w:rsidRDefault="00D51A86" w:rsidP="00D51A86">
      <w:pPr>
        <w:rPr>
          <w:b/>
          <w:bCs/>
          <w:lang w:eastAsia="ja-JP"/>
        </w:rPr>
      </w:pPr>
      <w:r w:rsidRPr="00D51A86">
        <w:rPr>
          <w:rStyle w:val="Emphasis"/>
        </w:rPr>
        <w:t xml:space="preserve">Yersinia </w:t>
      </w:r>
      <w:proofErr w:type="spellStart"/>
      <w:r w:rsidRPr="00D51A86">
        <w:rPr>
          <w:rStyle w:val="Emphasis"/>
        </w:rPr>
        <w:t>ruckeri</w:t>
      </w:r>
      <w:proofErr w:type="spellEnd"/>
      <w:r w:rsidRPr="00D51A86">
        <w:rPr>
          <w:lang w:eastAsia="ja-JP"/>
        </w:rPr>
        <w:t xml:space="preserve"> is not a fastidious organism and can be grown on simple culture media such as </w:t>
      </w:r>
      <w:proofErr w:type="spellStart"/>
      <w:r w:rsidRPr="00D51A86">
        <w:rPr>
          <w:lang w:eastAsia="ja-JP"/>
        </w:rPr>
        <w:t>tryptone</w:t>
      </w:r>
      <w:proofErr w:type="spellEnd"/>
      <w:r w:rsidRPr="00D51A86">
        <w:rPr>
          <w:lang w:eastAsia="ja-JP"/>
        </w:rPr>
        <w:t xml:space="preserve"> soya agar. In addition, the species can tolerate bile salts, the selective component in a number of media used for the isolation of </w:t>
      </w:r>
      <w:proofErr w:type="spellStart"/>
      <w:r w:rsidRPr="00D51A86">
        <w:rPr>
          <w:lang w:eastAsia="ja-JP"/>
        </w:rPr>
        <w:t>enteropathogenic</w:t>
      </w:r>
      <w:proofErr w:type="spellEnd"/>
      <w:r w:rsidRPr="00D51A86">
        <w:rPr>
          <w:lang w:eastAsia="ja-JP"/>
        </w:rPr>
        <w:t xml:space="preserve"> </w:t>
      </w:r>
      <w:proofErr w:type="spellStart"/>
      <w:r w:rsidRPr="00D51A86">
        <w:rPr>
          <w:lang w:eastAsia="ja-JP"/>
        </w:rPr>
        <w:t>Enterobacteriaceae</w:t>
      </w:r>
      <w:proofErr w:type="spellEnd"/>
      <w:r w:rsidRPr="00D51A86">
        <w:rPr>
          <w:lang w:eastAsia="ja-JP"/>
        </w:rPr>
        <w:t xml:space="preserve">. Yersinia </w:t>
      </w:r>
      <w:proofErr w:type="spellStart"/>
      <w:r w:rsidRPr="00D51A86">
        <w:rPr>
          <w:lang w:eastAsia="ja-JP"/>
        </w:rPr>
        <w:t>ruckeri</w:t>
      </w:r>
      <w:proofErr w:type="spellEnd"/>
      <w:r w:rsidRPr="00D51A86">
        <w:rPr>
          <w:lang w:eastAsia="ja-JP"/>
        </w:rPr>
        <w:t xml:space="preserve"> will grow readily on MacConkey agar and XLD agar (xylose lysine </w:t>
      </w:r>
      <w:proofErr w:type="spellStart"/>
      <w:r w:rsidRPr="00D51A86">
        <w:rPr>
          <w:lang w:eastAsia="ja-JP"/>
        </w:rPr>
        <w:t>desoxycholate</w:t>
      </w:r>
      <w:proofErr w:type="spellEnd"/>
      <w:r w:rsidRPr="00D51A86">
        <w:rPr>
          <w:lang w:eastAsia="ja-JP"/>
        </w:rPr>
        <w:t>).</w:t>
      </w:r>
    </w:p>
    <w:p w14:paraId="5DA02CBE" w14:textId="4A85B30C" w:rsidR="007C46A5" w:rsidRDefault="00D51A86" w:rsidP="007C46A5">
      <w:pPr>
        <w:pStyle w:val="Heading4"/>
      </w:pPr>
      <w:r w:rsidRPr="00D51A86">
        <w:t>Culture from haematogenous sites</w:t>
      </w:r>
    </w:p>
    <w:p w14:paraId="384AA8F9" w14:textId="31485B2F" w:rsidR="00D51A86" w:rsidRDefault="00D51A86" w:rsidP="00D51A86">
      <w:r>
        <w:t>Inoculate a plate of blood agar base (</w:t>
      </w:r>
      <w:proofErr w:type="spellStart"/>
      <w:r>
        <w:t>Oxoid</w:t>
      </w:r>
      <w:proofErr w:type="spellEnd"/>
      <w:r>
        <w:t>, blood agar base no.</w:t>
      </w:r>
      <w:r w:rsidR="00BD6001">
        <w:t> </w:t>
      </w:r>
      <w:r>
        <w:t>2, CM271) enriched with 7</w:t>
      </w:r>
      <w:r w:rsidR="00E37BC5">
        <w:t>–</w:t>
      </w:r>
      <w:r w:rsidR="00E37BC5">
        <w:softHyphen/>
      </w:r>
      <w:r>
        <w:t xml:space="preserve">10% </w:t>
      </w:r>
      <w:proofErr w:type="spellStart"/>
      <w:r>
        <w:t>defibrinated</w:t>
      </w:r>
      <w:proofErr w:type="spellEnd"/>
      <w:r>
        <w:t xml:space="preserve"> sheep's blood. Adequate growth can also be obtained on </w:t>
      </w:r>
      <w:proofErr w:type="spellStart"/>
      <w:r>
        <w:t>tryptone</w:t>
      </w:r>
      <w:proofErr w:type="spellEnd"/>
      <w:r>
        <w:t xml:space="preserve"> soya agar (</w:t>
      </w:r>
      <w:proofErr w:type="spellStart"/>
      <w:r>
        <w:t>Oxoid</w:t>
      </w:r>
      <w:proofErr w:type="spellEnd"/>
      <w:r>
        <w:t xml:space="preserve"> CM131), but colonial morphology on this medium is nondescript.</w:t>
      </w:r>
    </w:p>
    <w:p w14:paraId="14D1FAB4" w14:textId="63177082" w:rsidR="00D51A86" w:rsidRDefault="00D51A86" w:rsidP="00D51A86">
      <w:r>
        <w:t>If secondary infection with other bacteria is suspected, samples should also be cultured on plates of XLD agar (</w:t>
      </w:r>
      <w:proofErr w:type="spellStart"/>
      <w:r>
        <w:t>Oxoid</w:t>
      </w:r>
      <w:proofErr w:type="spellEnd"/>
      <w:r>
        <w:t xml:space="preserve"> CM469) or preferably Ribose Ornithine </w:t>
      </w:r>
      <w:proofErr w:type="spellStart"/>
      <w:r>
        <w:t>Desoxycholate</w:t>
      </w:r>
      <w:proofErr w:type="spellEnd"/>
      <w:r>
        <w:t xml:space="preserve"> (ROD) agar, a moderately selective indicator medium for </w:t>
      </w:r>
      <w:r w:rsidR="006D0E2E">
        <w:rPr>
          <w:rStyle w:val="Emphasis"/>
        </w:rPr>
        <w:t>Y. </w:t>
      </w:r>
      <w:proofErr w:type="spellStart"/>
      <w:r w:rsidRPr="00D51A86">
        <w:rPr>
          <w:rStyle w:val="Emphasis"/>
        </w:rPr>
        <w:t>ruckeri</w:t>
      </w:r>
      <w:proofErr w:type="spellEnd"/>
      <w:r>
        <w:t xml:space="preserve"> (</w:t>
      </w:r>
      <w:r w:rsidR="00BE15F4">
        <w:t>Rodgers, 1992)</w:t>
      </w:r>
      <w:r>
        <w:t xml:space="preserve"> (</w:t>
      </w:r>
      <w:r w:rsidR="00E37BC5">
        <w:t xml:space="preserve">see </w:t>
      </w:r>
      <w:hyperlink w:anchor="_Appendix_A:_Reagents" w:history="1">
        <w:r w:rsidR="00E37BC5" w:rsidRPr="00BD6001">
          <w:rPr>
            <w:rStyle w:val="Hyperlink"/>
          </w:rPr>
          <w:t>appendix A</w:t>
        </w:r>
      </w:hyperlink>
      <w:r>
        <w:t>).</w:t>
      </w:r>
    </w:p>
    <w:p w14:paraId="356CC57F" w14:textId="7B8EB4B6" w:rsidR="007C46A5" w:rsidRDefault="00D51A86" w:rsidP="00D51A86">
      <w:r>
        <w:t xml:space="preserve">Where signs of disease are apparent, typically </w:t>
      </w:r>
      <w:r w:rsidR="006D0E2E">
        <w:rPr>
          <w:rStyle w:val="Emphasis"/>
        </w:rPr>
        <w:t>Y. </w:t>
      </w:r>
      <w:proofErr w:type="spellStart"/>
      <w:r w:rsidRPr="00BE15F4">
        <w:rPr>
          <w:rStyle w:val="Emphasis"/>
        </w:rPr>
        <w:t>ruckeri</w:t>
      </w:r>
      <w:proofErr w:type="spellEnd"/>
      <w:r>
        <w:t xml:space="preserve"> is recovered in pure culture from internal sites and, depending on the stage of infection, colony density will range from light to heavy.</w:t>
      </w:r>
    </w:p>
    <w:p w14:paraId="28E173F4" w14:textId="0CCE19CC" w:rsidR="007C46A5" w:rsidRDefault="00BE15F4" w:rsidP="007C46A5">
      <w:pPr>
        <w:pStyle w:val="Heading4"/>
      </w:pPr>
      <w:r>
        <w:t>Culture from faeces</w:t>
      </w:r>
    </w:p>
    <w:p w14:paraId="233F3BCD" w14:textId="3FDEE587" w:rsidR="00BE15F4" w:rsidRDefault="00BE15F4" w:rsidP="00BE15F4">
      <w:r>
        <w:t xml:space="preserve">Recovery of </w:t>
      </w:r>
      <w:r w:rsidR="006D0E2E">
        <w:rPr>
          <w:rStyle w:val="Emphasis"/>
        </w:rPr>
        <w:t>Y. </w:t>
      </w:r>
      <w:proofErr w:type="spellStart"/>
      <w:r w:rsidRPr="00BE15F4">
        <w:rPr>
          <w:rStyle w:val="Emphasis"/>
        </w:rPr>
        <w:t>ruckeri</w:t>
      </w:r>
      <w:proofErr w:type="spellEnd"/>
      <w:r>
        <w:t xml:space="preserve"> from faeces is only of value for the detection of sub-clinical carrier fish. Isolation is problematic for direct culture as highly selective plate media are currently not available.</w:t>
      </w:r>
    </w:p>
    <w:p w14:paraId="4F12AB29" w14:textId="7CD4979F" w:rsidR="00BE15F4" w:rsidRDefault="00BE15F4" w:rsidP="00BE15F4">
      <w:r>
        <w:t>The Shotts-</w:t>
      </w:r>
      <w:proofErr w:type="spellStart"/>
      <w:r>
        <w:t>Waltman</w:t>
      </w:r>
      <w:proofErr w:type="spellEnd"/>
      <w:r>
        <w:t xml:space="preserve"> medium (</w:t>
      </w:r>
      <w:proofErr w:type="spellStart"/>
      <w:r>
        <w:t>Waltman</w:t>
      </w:r>
      <w:proofErr w:type="spellEnd"/>
      <w:r>
        <w:t xml:space="preserve"> and Shotts, 1984) is a semi-selective indicator medium for </w:t>
      </w:r>
      <w:r w:rsidR="006D0E2E">
        <w:rPr>
          <w:rStyle w:val="Emphasis"/>
        </w:rPr>
        <w:t>Y. </w:t>
      </w:r>
      <w:proofErr w:type="spellStart"/>
      <w:r w:rsidRPr="00BE15F4">
        <w:rPr>
          <w:rStyle w:val="Emphasis"/>
        </w:rPr>
        <w:t>ruckeri</w:t>
      </w:r>
      <w:proofErr w:type="spellEnd"/>
      <w:r>
        <w:t xml:space="preserve">, with inhibitory properties equivalent to MacConkey agar. The indicator is based on the ability of </w:t>
      </w:r>
      <w:r w:rsidR="006D0E2E">
        <w:rPr>
          <w:rStyle w:val="Emphasis"/>
        </w:rPr>
        <w:t>Y. </w:t>
      </w:r>
      <w:proofErr w:type="spellStart"/>
      <w:r w:rsidRPr="00BE15F4">
        <w:rPr>
          <w:rStyle w:val="Emphasis"/>
        </w:rPr>
        <w:t>ruckeri</w:t>
      </w:r>
      <w:proofErr w:type="spellEnd"/>
      <w:r>
        <w:t xml:space="preserve"> to hydrolyse Tween 80, and inability to produce acid from sucrose. The concentration of bromothymol blue was incorrectly stated in the original formulation and was </w:t>
      </w:r>
      <w:r>
        <w:lastRenderedPageBreak/>
        <w:t xml:space="preserve">subsequently amended </w:t>
      </w:r>
      <w:r w:rsidR="00E37BC5">
        <w:t>to 0.03 </w:t>
      </w:r>
      <w:r>
        <w:t>g/L (Shotts, 1991). The value of this medium has been questioned (Hastings and Bruno, 1985; Rodgers and Hudson, 1985) since biotype</w:t>
      </w:r>
      <w:r w:rsidR="003A2C8D">
        <w:t> </w:t>
      </w:r>
      <w:r>
        <w:t xml:space="preserve">2 strains of </w:t>
      </w:r>
      <w:r w:rsidR="006D0E2E">
        <w:rPr>
          <w:rStyle w:val="Emphasis"/>
        </w:rPr>
        <w:t>Y. </w:t>
      </w:r>
      <w:proofErr w:type="spellStart"/>
      <w:r w:rsidRPr="00BE15F4">
        <w:rPr>
          <w:rStyle w:val="Emphasis"/>
        </w:rPr>
        <w:t>ruckeri</w:t>
      </w:r>
      <w:proofErr w:type="spellEnd"/>
      <w:r>
        <w:t xml:space="preserve"> are unable to hydrolyse Tween 80 (Davies, 1990). Use of the medium is not recommended.</w:t>
      </w:r>
    </w:p>
    <w:p w14:paraId="3631A0E4" w14:textId="6FC8DC70" w:rsidR="00BE15F4" w:rsidRDefault="00BE15F4" w:rsidP="00BE15F4">
      <w:r>
        <w:t xml:space="preserve">Ribose Ornithine </w:t>
      </w:r>
      <w:proofErr w:type="spellStart"/>
      <w:r>
        <w:t>Desoxycholate</w:t>
      </w:r>
      <w:proofErr w:type="spellEnd"/>
      <w:r>
        <w:t xml:space="preserve"> (ROD) agar can be useful for the detection of </w:t>
      </w:r>
      <w:r w:rsidR="006D0E2E">
        <w:rPr>
          <w:rStyle w:val="Emphasis"/>
        </w:rPr>
        <w:t>Y. </w:t>
      </w:r>
      <w:proofErr w:type="spellStart"/>
      <w:r w:rsidRPr="00BE15F4">
        <w:rPr>
          <w:rStyle w:val="Emphasis"/>
        </w:rPr>
        <w:t>ruckeri</w:t>
      </w:r>
      <w:proofErr w:type="spellEnd"/>
      <w:r>
        <w:t xml:space="preserve"> in faeces of carrier fish (Rodgers</w:t>
      </w:r>
      <w:r w:rsidR="003A2C8D">
        <w:t>, 1992) and can detect biotypes </w:t>
      </w:r>
      <w:r>
        <w:t xml:space="preserve">1 and 2. A key differential feature of the medium is formation of zones of precipitation around colonies of </w:t>
      </w:r>
      <w:r w:rsidR="006D0E2E">
        <w:rPr>
          <w:rStyle w:val="Emphasis"/>
        </w:rPr>
        <w:t>Y. </w:t>
      </w:r>
      <w:proofErr w:type="spellStart"/>
      <w:r w:rsidRPr="00BE15F4">
        <w:rPr>
          <w:rStyle w:val="Emphasis"/>
        </w:rPr>
        <w:t>ruckeri</w:t>
      </w:r>
      <w:proofErr w:type="spellEnd"/>
      <w:r>
        <w:t>. This feature however is seen only with serotypes</w:t>
      </w:r>
      <w:r w:rsidR="003A2C8D">
        <w:t> </w:t>
      </w:r>
      <w:r>
        <w:t>O1 and O4</w:t>
      </w:r>
      <w:r w:rsidR="00B413BA">
        <w:t xml:space="preserve"> (Rodgers, 1992)</w:t>
      </w:r>
      <w:r>
        <w:t xml:space="preserve"> and the medium is of limited value for the detection of other serotypes of </w:t>
      </w:r>
      <w:r w:rsidR="006D0E2E">
        <w:rPr>
          <w:rStyle w:val="Emphasis"/>
        </w:rPr>
        <w:t>Y. </w:t>
      </w:r>
      <w:proofErr w:type="spellStart"/>
      <w:r w:rsidRPr="00BE15F4">
        <w:rPr>
          <w:rStyle w:val="Emphasis"/>
        </w:rPr>
        <w:t>ruckeri</w:t>
      </w:r>
      <w:proofErr w:type="spellEnd"/>
      <w:r>
        <w:t xml:space="preserve">. The medium does not suppress the growth of all </w:t>
      </w:r>
      <w:proofErr w:type="spellStart"/>
      <w:r w:rsidRPr="00BE15F4">
        <w:rPr>
          <w:rStyle w:val="Emphasis"/>
        </w:rPr>
        <w:t>Enterobacteriaceae</w:t>
      </w:r>
      <w:proofErr w:type="spellEnd"/>
      <w:r>
        <w:t xml:space="preserve">, and </w:t>
      </w:r>
      <w:proofErr w:type="spellStart"/>
      <w:r w:rsidRPr="00BE15F4">
        <w:rPr>
          <w:rStyle w:val="Emphasis"/>
        </w:rPr>
        <w:t>Citrobacter</w:t>
      </w:r>
      <w:proofErr w:type="spellEnd"/>
      <w:r>
        <w:t xml:space="preserve">, </w:t>
      </w:r>
      <w:r w:rsidRPr="00BE15F4">
        <w:rPr>
          <w:rStyle w:val="Emphasis"/>
        </w:rPr>
        <w:t xml:space="preserve">Hafnia </w:t>
      </w:r>
      <w:r>
        <w:t xml:space="preserve">and </w:t>
      </w:r>
      <w:r w:rsidRPr="00BE15F4">
        <w:rPr>
          <w:rStyle w:val="Emphasis"/>
        </w:rPr>
        <w:t>Enterobacter</w:t>
      </w:r>
      <w:r>
        <w:t xml:space="preserve"> may predominate in some faecal samples. If ROD is not available, XLD agar can be used but is less discriminating than ROD.</w:t>
      </w:r>
    </w:p>
    <w:p w14:paraId="059069CE" w14:textId="5C2F148F" w:rsidR="00BE15F4" w:rsidRDefault="00BE15F4" w:rsidP="00BE15F4">
      <w:r>
        <w:t>To inoculate ROD, prepare a 1:10 dilution of the faeces i</w:t>
      </w:r>
      <w:r w:rsidR="003A2C8D">
        <w:t>n phosphate buffered saline, pH 7.2, 0.1 </w:t>
      </w:r>
      <w:r>
        <w:t xml:space="preserve">M. </w:t>
      </w:r>
      <w:proofErr w:type="gramStart"/>
      <w:r>
        <w:t>Homogenise</w:t>
      </w:r>
      <w:proofErr w:type="gramEnd"/>
      <w:r>
        <w:t xml:space="preserve"> the sample by aspirating with a pipette and inoculate single plates of b</w:t>
      </w:r>
      <w:r w:rsidR="00E37BC5">
        <w:t>lood agar and ROD medium with 1 </w:t>
      </w:r>
      <w:r>
        <w:t>µL of suspension using a calibrated loop. Alternatively, inoculate plates of blood agar and ROD medium directly with a swab and streak for isolated colonies with a loop.</w:t>
      </w:r>
    </w:p>
    <w:p w14:paraId="24D3C5BE" w14:textId="0237F5E7" w:rsidR="007C46A5" w:rsidRDefault="00BE15F4" w:rsidP="00BE15F4">
      <w:r>
        <w:t xml:space="preserve">The density of </w:t>
      </w:r>
      <w:r w:rsidR="006D0E2E">
        <w:rPr>
          <w:rStyle w:val="Emphasis"/>
        </w:rPr>
        <w:t>Y. </w:t>
      </w:r>
      <w:proofErr w:type="spellStart"/>
      <w:r w:rsidRPr="00BE15F4">
        <w:rPr>
          <w:rStyle w:val="Emphasis"/>
        </w:rPr>
        <w:t>ruckeri</w:t>
      </w:r>
      <w:proofErr w:type="spellEnd"/>
      <w:r>
        <w:t xml:space="preserve"> in faecal samples tends to be low in carriers and, typically, few colonies of </w:t>
      </w:r>
      <w:r w:rsidR="006D0E2E">
        <w:rPr>
          <w:rStyle w:val="Emphasis"/>
        </w:rPr>
        <w:t>Y. </w:t>
      </w:r>
      <w:proofErr w:type="spellStart"/>
      <w:r w:rsidRPr="00BE15F4">
        <w:rPr>
          <w:rStyle w:val="Emphasis"/>
        </w:rPr>
        <w:t>ruckeri</w:t>
      </w:r>
      <w:proofErr w:type="spellEnd"/>
      <w:r>
        <w:t xml:space="preserve"> will be evident on culture plates. To increase the likelihood of detection, selective enrichment culture should be used for carriers. The medium POST (</w:t>
      </w:r>
      <w:proofErr w:type="spellStart"/>
      <w:r>
        <w:t>polymyxin</w:t>
      </w:r>
      <w:proofErr w:type="spellEnd"/>
      <w:r>
        <w:t xml:space="preserve"> ox-bile sodium </w:t>
      </w:r>
      <w:proofErr w:type="spellStart"/>
      <w:r>
        <w:t>deoxycholate</w:t>
      </w:r>
      <w:proofErr w:type="spellEnd"/>
      <w:r>
        <w:t xml:space="preserve"> </w:t>
      </w:r>
      <w:proofErr w:type="spellStart"/>
      <w:r>
        <w:t>thallous</w:t>
      </w:r>
      <w:proofErr w:type="spellEnd"/>
      <w:r>
        <w:t xml:space="preserve"> acetate), coupled with PCR for detecting </w:t>
      </w:r>
      <w:r w:rsidR="006D0E2E">
        <w:rPr>
          <w:rStyle w:val="Emphasis"/>
        </w:rPr>
        <w:t>Y. </w:t>
      </w:r>
      <w:proofErr w:type="spellStart"/>
      <w:r w:rsidRPr="00BE15F4">
        <w:rPr>
          <w:rStyle w:val="Emphasis"/>
        </w:rPr>
        <w:t>ruckeri</w:t>
      </w:r>
      <w:proofErr w:type="spellEnd"/>
      <w:r>
        <w:t xml:space="preserve"> following enrichment can be used for estimating prevalence in at-risk populations of fish (Carson and Wilson, 2003). Individual samples or pooled samples can be used with POST up to a maximum of five fish per pool.</w:t>
      </w:r>
    </w:p>
    <w:p w14:paraId="6B55DD44" w14:textId="4EDBD9E0" w:rsidR="007C46A5" w:rsidRDefault="00BE15F4" w:rsidP="007C46A5">
      <w:pPr>
        <w:pStyle w:val="Heading4"/>
      </w:pPr>
      <w:r>
        <w:t>Incubation</w:t>
      </w:r>
    </w:p>
    <w:p w14:paraId="702D382A" w14:textId="5E8302A7" w:rsidR="007C46A5" w:rsidRDefault="00BE15F4" w:rsidP="007C46A5">
      <w:r w:rsidRPr="00BE15F4">
        <w:t>Cultures should be incuba</w:t>
      </w:r>
      <w:r w:rsidR="003A2C8D">
        <w:t>ted in air at 25°C for up to 72 </w:t>
      </w:r>
      <w:r w:rsidRPr="00BE15F4">
        <w:t>hours, and examined dai</w:t>
      </w:r>
      <w:r w:rsidR="00BD6001" w:rsidRPr="00BE15F4">
        <w:t>l</w:t>
      </w:r>
      <w:r w:rsidR="00BD6001">
        <w:t xml:space="preserve">y. </w:t>
      </w:r>
      <w:r w:rsidRPr="00BE15F4">
        <w:t xml:space="preserve">If isolation is attempted from faecal samples, suspect colonies should be subcultured on appearance to blood agar, to ensure that colonies of </w:t>
      </w:r>
      <w:r w:rsidR="006D0E2E">
        <w:rPr>
          <w:rStyle w:val="Emphasis"/>
        </w:rPr>
        <w:t>Y. </w:t>
      </w:r>
      <w:proofErr w:type="spellStart"/>
      <w:r w:rsidRPr="009B1611">
        <w:rPr>
          <w:rStyle w:val="Emphasis"/>
        </w:rPr>
        <w:t>ruckeri</w:t>
      </w:r>
      <w:proofErr w:type="spellEnd"/>
      <w:r w:rsidRPr="00BE15F4">
        <w:t xml:space="preserve"> are not overgrown. Samples cultured on ROD medium should be incubated for at least 96</w:t>
      </w:r>
      <w:r w:rsidR="003A2C8D">
        <w:t> </w:t>
      </w:r>
      <w:r w:rsidRPr="00BE15F4">
        <w:t>hours so that the differential properties of t</w:t>
      </w:r>
      <w:r>
        <w:t>he medium are fully expressed (s</w:t>
      </w:r>
      <w:r w:rsidRPr="00BE15F4">
        <w:t xml:space="preserve">ee </w:t>
      </w:r>
      <w:hyperlink w:anchor="_Colonial_morphology" w:history="1">
        <w:r w:rsidR="009B1611" w:rsidRPr="003A2C8D">
          <w:rPr>
            <w:rStyle w:val="Hyperlink"/>
          </w:rPr>
          <w:t>Colonial m</w:t>
        </w:r>
        <w:r w:rsidRPr="003A2C8D">
          <w:rPr>
            <w:rStyle w:val="Hyperlink"/>
          </w:rPr>
          <w:t>orphology</w:t>
        </w:r>
      </w:hyperlink>
      <w:r w:rsidRPr="00BE15F4">
        <w:t>). For SEC-PCR, samples should be incubated in POST for three to five days at 25°C.</w:t>
      </w:r>
    </w:p>
    <w:p w14:paraId="74C4EAFD" w14:textId="244B90F4" w:rsidR="00BE15F4" w:rsidRDefault="00BE15F4" w:rsidP="00BE15F4">
      <w:pPr>
        <w:pStyle w:val="Heading3"/>
      </w:pPr>
      <w:bookmarkStart w:id="19" w:name="_Toc21697070"/>
      <w:r>
        <w:t>Identification</w:t>
      </w:r>
      <w:bookmarkEnd w:id="19"/>
    </w:p>
    <w:p w14:paraId="264E48CC" w14:textId="07B2920B" w:rsidR="00BE15F4" w:rsidRDefault="00BE15F4" w:rsidP="00BE15F4">
      <w:pPr>
        <w:pStyle w:val="Heading4"/>
      </w:pPr>
      <w:r>
        <w:t>Smears</w:t>
      </w:r>
    </w:p>
    <w:p w14:paraId="54BBE8DA" w14:textId="427434DE" w:rsidR="009B1611" w:rsidRDefault="009B1611" w:rsidP="009B1611">
      <w:r>
        <w:t xml:space="preserve">In smears from tissues such as kidney or from the retro-bulbar region of the eye, cells of </w:t>
      </w:r>
      <w:r w:rsidR="006D0E2E">
        <w:rPr>
          <w:rStyle w:val="Emphasis"/>
        </w:rPr>
        <w:t>Y. </w:t>
      </w:r>
      <w:proofErr w:type="spellStart"/>
      <w:r w:rsidRPr="009B1611">
        <w:rPr>
          <w:rStyle w:val="Emphasis"/>
        </w:rPr>
        <w:t>ruckeri</w:t>
      </w:r>
      <w:proofErr w:type="spellEnd"/>
      <w:r>
        <w:t xml:space="preserve"> appear as short rods ap</w:t>
      </w:r>
      <w:r w:rsidR="00E37BC5">
        <w:t>proximately 1.5 µm long and 0.75 </w:t>
      </w:r>
      <w:r>
        <w:t xml:space="preserve">µm wide. The cells stain well with dilute </w:t>
      </w:r>
      <w:proofErr w:type="spellStart"/>
      <w:r>
        <w:t>carbol-fuchsin</w:t>
      </w:r>
      <w:proofErr w:type="spellEnd"/>
      <w:r>
        <w:t xml:space="preserve"> as the counter stain, and a marked bipolar staining may be evident. Frequently, the cells of </w:t>
      </w:r>
      <w:r w:rsidR="006D0E2E">
        <w:rPr>
          <w:rStyle w:val="Emphasis"/>
        </w:rPr>
        <w:t>Y. </w:t>
      </w:r>
      <w:proofErr w:type="spellStart"/>
      <w:r w:rsidRPr="009B1611">
        <w:rPr>
          <w:rStyle w:val="Emphasis"/>
        </w:rPr>
        <w:t>ruckeri</w:t>
      </w:r>
      <w:proofErr w:type="spellEnd"/>
      <w:r>
        <w:t xml:space="preserve"> in tissue smears appear rectangular with square ends. This unusual appearance is not evident when the bacteria are grown on culture media.</w:t>
      </w:r>
    </w:p>
    <w:p w14:paraId="0204A820" w14:textId="47E0C40B" w:rsidR="00BE15F4" w:rsidRDefault="009B1611" w:rsidP="009B1611">
      <w:r>
        <w:t>Care must be exercised when examining smears made from the eye and surrounding tissue. If retinal tissue forms part of the smear, casual examination may mistake retinal rods for bacillary bacteria. Retinal rods can be differentiated from bacteria by their regular, too angular appearance and brown pigmentation, features that can be observed when the condenser, field and stage iris of the microscope are set critically.</w:t>
      </w:r>
    </w:p>
    <w:p w14:paraId="3C65AC72" w14:textId="23C57295" w:rsidR="009B1611" w:rsidRDefault="009B1611" w:rsidP="009B1611">
      <w:pPr>
        <w:pStyle w:val="Heading4"/>
      </w:pPr>
      <w:bookmarkStart w:id="20" w:name="_Colonial_morphology"/>
      <w:bookmarkEnd w:id="20"/>
      <w:r>
        <w:lastRenderedPageBreak/>
        <w:t>Colonial morphology</w:t>
      </w:r>
    </w:p>
    <w:p w14:paraId="06BD35CB" w14:textId="3CB3E72C" w:rsidR="009B1611" w:rsidRDefault="009B1611" w:rsidP="00B413BA">
      <w:pPr>
        <w:keepLines/>
      </w:pPr>
      <w:r w:rsidRPr="009B1611">
        <w:t xml:space="preserve">On blood agar, well separated colonies of </w:t>
      </w:r>
      <w:r w:rsidR="006D0E2E">
        <w:rPr>
          <w:rStyle w:val="Emphasis"/>
        </w:rPr>
        <w:t>Y. </w:t>
      </w:r>
      <w:proofErr w:type="spellStart"/>
      <w:r w:rsidRPr="009B1611">
        <w:rPr>
          <w:rStyle w:val="Emphasis"/>
        </w:rPr>
        <w:t>ruckeri</w:t>
      </w:r>
      <w:proofErr w:type="spellEnd"/>
      <w:r w:rsidRPr="009B1611">
        <w:t xml:space="preserve"> after incubation at 25°C for 48</w:t>
      </w:r>
      <w:r w:rsidR="003A2C8D">
        <w:t> </w:t>
      </w:r>
      <w:r w:rsidRPr="009B1611">
        <w:t>hours appear off-white, opaque with a</w:t>
      </w:r>
      <w:r w:rsidR="00B16727">
        <w:t xml:space="preserve"> marked bull's eye (</w:t>
      </w:r>
      <w:r w:rsidR="00E37BC5">
        <w:fldChar w:fldCharType="begin"/>
      </w:r>
      <w:r w:rsidR="00E37BC5">
        <w:instrText xml:space="preserve"> REF _Ref21608182 \h </w:instrText>
      </w:r>
      <w:r w:rsidR="00E37BC5">
        <w:fldChar w:fldCharType="separate"/>
      </w:r>
      <w:r w:rsidR="007B2EE3">
        <w:t xml:space="preserve">Figure </w:t>
      </w:r>
      <w:r w:rsidR="007B2EE3">
        <w:rPr>
          <w:noProof/>
        </w:rPr>
        <w:t>4</w:t>
      </w:r>
      <w:r w:rsidR="00E37BC5">
        <w:fldChar w:fldCharType="end"/>
      </w:r>
      <w:r w:rsidRPr="009B1611">
        <w:t>).</w:t>
      </w:r>
      <w:r w:rsidR="00E37BC5">
        <w:t xml:space="preserve"> Colonies are approximately 2</w:t>
      </w:r>
      <w:r w:rsidR="003A2C8D">
        <w:t>–</w:t>
      </w:r>
      <w:r w:rsidR="00E37BC5">
        <w:t>3 </w:t>
      </w:r>
      <w:r w:rsidRPr="009B1611">
        <w:t>mm in diameter, smooth, entire edged with a low convex profile. Older cultures develop a highly characteristic, slightly acrid odour, reminiscent of stale mushrooms.</w:t>
      </w:r>
    </w:p>
    <w:p w14:paraId="2BDE23F6" w14:textId="350007BD" w:rsidR="00E37BC5" w:rsidRDefault="00E37BC5" w:rsidP="00E37BC5">
      <w:pPr>
        <w:pStyle w:val="Caption"/>
      </w:pPr>
      <w:bookmarkStart w:id="21" w:name="_Ref21608182"/>
      <w:bookmarkStart w:id="22" w:name="_Toc21949522"/>
      <w:r>
        <w:t xml:space="preserve">Figure </w:t>
      </w:r>
      <w:r w:rsidR="00E96860">
        <w:rPr>
          <w:noProof/>
        </w:rPr>
        <w:fldChar w:fldCharType="begin"/>
      </w:r>
      <w:r w:rsidR="00E96860">
        <w:rPr>
          <w:noProof/>
        </w:rPr>
        <w:instrText xml:space="preserve"> SEQ Figure \* ARABIC </w:instrText>
      </w:r>
      <w:r w:rsidR="00E96860">
        <w:rPr>
          <w:noProof/>
        </w:rPr>
        <w:fldChar w:fldCharType="separate"/>
      </w:r>
      <w:r w:rsidR="007B2EE3">
        <w:rPr>
          <w:noProof/>
        </w:rPr>
        <w:t>4</w:t>
      </w:r>
      <w:r w:rsidR="00E96860">
        <w:rPr>
          <w:noProof/>
        </w:rPr>
        <w:fldChar w:fldCharType="end"/>
      </w:r>
      <w:bookmarkEnd w:id="21"/>
      <w:r w:rsidRPr="00E37BC5">
        <w:t xml:space="preserve"> Pure culture of </w:t>
      </w:r>
      <w:r w:rsidRPr="00E37BC5">
        <w:rPr>
          <w:rStyle w:val="Emphasis"/>
        </w:rPr>
        <w:t xml:space="preserve">Yersinia </w:t>
      </w:r>
      <w:proofErr w:type="spellStart"/>
      <w:r w:rsidRPr="00E37BC5">
        <w:rPr>
          <w:rStyle w:val="Emphasis"/>
        </w:rPr>
        <w:t>ruckeri</w:t>
      </w:r>
      <w:proofErr w:type="spellEnd"/>
      <w:r w:rsidRPr="00E37BC5">
        <w:t xml:space="preserve"> on sheep's blood agar</w:t>
      </w:r>
      <w:bookmarkEnd w:id="22"/>
    </w:p>
    <w:p w14:paraId="7F42C797" w14:textId="33040AC6" w:rsidR="009B1611" w:rsidRDefault="00B16727" w:rsidP="009B1611">
      <w:r w:rsidRPr="00482BC8">
        <w:rPr>
          <w:noProof/>
          <w:color w:val="000000"/>
          <w:lang w:eastAsia="en-AU"/>
        </w:rPr>
        <w:drawing>
          <wp:inline distT="0" distB="0" distL="0" distR="0" wp14:anchorId="1CA280F1" wp14:editId="7D394BBA">
            <wp:extent cx="3714750" cy="2712631"/>
            <wp:effectExtent l="0" t="0" r="0" b="0"/>
            <wp:docPr id="10" name="Picture 10" descr="Agar plate"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ruckeri BA_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6678" cy="2728643"/>
                    </a:xfrm>
                    <a:prstGeom prst="rect">
                      <a:avLst/>
                    </a:prstGeom>
                    <a:noFill/>
                    <a:ln>
                      <a:noFill/>
                    </a:ln>
                  </pic:spPr>
                </pic:pic>
              </a:graphicData>
            </a:graphic>
          </wp:inline>
        </w:drawing>
      </w:r>
    </w:p>
    <w:p w14:paraId="1CCE72CE" w14:textId="5D35B16E" w:rsidR="00B16727" w:rsidRPr="00B16727" w:rsidRDefault="00E37BC5" w:rsidP="00520B7C">
      <w:pPr>
        <w:pStyle w:val="FigureTableNoteSource"/>
      </w:pPr>
      <w:r>
        <w:t>Note: Appearance</w:t>
      </w:r>
      <w:r w:rsidR="00B16727" w:rsidRPr="00B16727">
        <w:t xml:space="preserve"> after incubation at 25°C for 48</w:t>
      </w:r>
      <w:r w:rsidR="003A2C8D">
        <w:t> </w:t>
      </w:r>
      <w:r w:rsidR="00B16727" w:rsidRPr="00B16727">
        <w:t>hours. Colonies showing characteristic bull's eye appearance.</w:t>
      </w:r>
    </w:p>
    <w:p w14:paraId="3B1D5B7E" w14:textId="286ED515" w:rsidR="00B16727" w:rsidRDefault="00B16727" w:rsidP="00B16727">
      <w:r w:rsidRPr="00B16727">
        <w:t xml:space="preserve">Occasionally, plaques can be </w:t>
      </w:r>
      <w:r>
        <w:t>seen on primary plates (</w:t>
      </w:r>
      <w:r w:rsidR="00E37BC5">
        <w:fldChar w:fldCharType="begin"/>
      </w:r>
      <w:r w:rsidR="00E37BC5">
        <w:instrText xml:space="preserve"> REF _Ref21608272 \h </w:instrText>
      </w:r>
      <w:r w:rsidR="00E37BC5">
        <w:fldChar w:fldCharType="separate"/>
      </w:r>
      <w:r w:rsidR="007B2EE3">
        <w:t xml:space="preserve">Figure </w:t>
      </w:r>
      <w:r w:rsidR="007B2EE3">
        <w:rPr>
          <w:noProof/>
        </w:rPr>
        <w:t>5</w:t>
      </w:r>
      <w:r w:rsidR="00E37BC5">
        <w:fldChar w:fldCharType="end"/>
      </w:r>
      <w:r w:rsidRPr="00B16727">
        <w:t>) arising from bacteriophage activi</w:t>
      </w:r>
      <w:r w:rsidR="00BD6001" w:rsidRPr="00B16727">
        <w:t>t</w:t>
      </w:r>
      <w:r w:rsidR="00BD6001">
        <w:t xml:space="preserve">y. </w:t>
      </w:r>
      <w:r w:rsidRPr="00B16727">
        <w:t xml:space="preserve">The significance of this finding is uncertain, other bacteriophages specific for </w:t>
      </w:r>
      <w:r w:rsidR="006D0E2E">
        <w:rPr>
          <w:rStyle w:val="Emphasis"/>
        </w:rPr>
        <w:t>Y. </w:t>
      </w:r>
      <w:proofErr w:type="spellStart"/>
      <w:r w:rsidRPr="00B16727">
        <w:rPr>
          <w:rStyle w:val="Emphasis"/>
        </w:rPr>
        <w:t>ruckeri</w:t>
      </w:r>
      <w:proofErr w:type="spellEnd"/>
      <w:r w:rsidRPr="00B16727">
        <w:t xml:space="preserve"> are known to exist</w:t>
      </w:r>
      <w:r>
        <w:t xml:space="preserve"> (Stevenson and Airdrie, 1984).</w:t>
      </w:r>
    </w:p>
    <w:p w14:paraId="6CA6B919" w14:textId="26B02AB0" w:rsidR="00E37BC5" w:rsidRDefault="00E37BC5" w:rsidP="00E37BC5">
      <w:pPr>
        <w:pStyle w:val="Caption"/>
      </w:pPr>
      <w:bookmarkStart w:id="23" w:name="_Ref21608272"/>
      <w:bookmarkStart w:id="24" w:name="_Toc21949523"/>
      <w:r>
        <w:t xml:space="preserve">Figure </w:t>
      </w:r>
      <w:r w:rsidR="00E96860">
        <w:rPr>
          <w:noProof/>
        </w:rPr>
        <w:fldChar w:fldCharType="begin"/>
      </w:r>
      <w:r w:rsidR="00E96860">
        <w:rPr>
          <w:noProof/>
        </w:rPr>
        <w:instrText xml:space="preserve"> SEQ Figure \* ARABIC </w:instrText>
      </w:r>
      <w:r w:rsidR="00E96860">
        <w:rPr>
          <w:noProof/>
        </w:rPr>
        <w:fldChar w:fldCharType="separate"/>
      </w:r>
      <w:r w:rsidR="007B2EE3">
        <w:rPr>
          <w:noProof/>
        </w:rPr>
        <w:t>5</w:t>
      </w:r>
      <w:r w:rsidR="00E96860">
        <w:rPr>
          <w:noProof/>
        </w:rPr>
        <w:fldChar w:fldCharType="end"/>
      </w:r>
      <w:bookmarkEnd w:id="23"/>
      <w:r w:rsidRPr="00E37BC5">
        <w:t xml:space="preserve"> Primary culture (farm submission) from kidney of Atlantic salmon</w:t>
      </w:r>
      <w:bookmarkEnd w:id="24"/>
    </w:p>
    <w:p w14:paraId="77C01E33" w14:textId="2874EC15" w:rsidR="00B16727" w:rsidRDefault="00B16727" w:rsidP="00B16727">
      <w:r w:rsidRPr="003E13BD">
        <w:rPr>
          <w:noProof/>
          <w:color w:val="000000"/>
          <w:highlight w:val="yellow"/>
          <w:lang w:eastAsia="en-AU"/>
        </w:rPr>
        <w:drawing>
          <wp:inline distT="0" distB="0" distL="0" distR="0" wp14:anchorId="49F3DD9A" wp14:editId="7F10A025">
            <wp:extent cx="4295775" cy="2209800"/>
            <wp:effectExtent l="0" t="0" r="9525" b="0"/>
            <wp:docPr id="11" name="Picture 11" descr="Agar plate"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4-2799 Yruckeri plaques 2_1"/>
                    <pic:cNvPicPr>
                      <a:picLocks noChangeAspect="1" noChangeArrowheads="1"/>
                    </pic:cNvPicPr>
                  </pic:nvPicPr>
                  <pic:blipFill>
                    <a:blip r:embed="rId22">
                      <a:extLst>
                        <a:ext uri="{28A0092B-C50C-407E-A947-70E740481C1C}">
                          <a14:useLocalDpi xmlns:a14="http://schemas.microsoft.com/office/drawing/2010/main" val="0"/>
                        </a:ext>
                      </a:extLst>
                    </a:blip>
                    <a:srcRect b="31396"/>
                    <a:stretch>
                      <a:fillRect/>
                    </a:stretch>
                  </pic:blipFill>
                  <pic:spPr bwMode="auto">
                    <a:xfrm>
                      <a:off x="0" y="0"/>
                      <a:ext cx="4295775" cy="2209800"/>
                    </a:xfrm>
                    <a:prstGeom prst="rect">
                      <a:avLst/>
                    </a:prstGeom>
                    <a:noFill/>
                    <a:ln>
                      <a:noFill/>
                    </a:ln>
                  </pic:spPr>
                </pic:pic>
              </a:graphicData>
            </a:graphic>
          </wp:inline>
        </w:drawing>
      </w:r>
    </w:p>
    <w:p w14:paraId="1A1B2AEA" w14:textId="4A3729BB" w:rsidR="00B16727" w:rsidRDefault="00E37BC5" w:rsidP="00520B7C">
      <w:pPr>
        <w:pStyle w:val="FigureTableNoteSource"/>
      </w:pPr>
      <w:proofErr w:type="spellStart"/>
      <w:r>
        <w:t>Note</w:t>
      </w:r>
      <w:proofErr w:type="gramStart"/>
      <w:r>
        <w:t>:Primary</w:t>
      </w:r>
      <w:proofErr w:type="spellEnd"/>
      <w:proofErr w:type="gramEnd"/>
      <w:r>
        <w:t xml:space="preserve"> culture</w:t>
      </w:r>
      <w:r w:rsidR="00B16727" w:rsidRPr="00B16727">
        <w:t xml:space="preserve"> showing plaques caused by bacteriophage.</w:t>
      </w:r>
    </w:p>
    <w:p w14:paraId="2891ACEF" w14:textId="4CE66F13" w:rsidR="00B16727" w:rsidRDefault="00B16727" w:rsidP="00B16727">
      <w:r w:rsidRPr="00B16727">
        <w:t xml:space="preserve">On ROD medium, colonies of </w:t>
      </w:r>
      <w:r w:rsidR="006D0E2E">
        <w:rPr>
          <w:rStyle w:val="Emphasis"/>
        </w:rPr>
        <w:t>Y. </w:t>
      </w:r>
      <w:proofErr w:type="spellStart"/>
      <w:r w:rsidRPr="00B16727">
        <w:rPr>
          <w:rStyle w:val="Emphasis"/>
        </w:rPr>
        <w:t>ruckeri</w:t>
      </w:r>
      <w:proofErr w:type="spellEnd"/>
      <w:r w:rsidRPr="00B16727">
        <w:t xml:space="preserve"> serotype</w:t>
      </w:r>
      <w:r w:rsidR="003A2C8D">
        <w:t> O1, biotype 1 and 2 and serotype </w:t>
      </w:r>
      <w:r w:rsidRPr="00B16727">
        <w:t>O4 appear as yellow colonies on a red background with zones of precipitation around the colonies after incub</w:t>
      </w:r>
      <w:r w:rsidR="003A2C8D">
        <w:t>ation for 96 </w:t>
      </w:r>
      <w:r w:rsidR="002C5F31">
        <w:t>hours (</w:t>
      </w:r>
      <w:r w:rsidR="00520B7C">
        <w:fldChar w:fldCharType="begin"/>
      </w:r>
      <w:r w:rsidR="00520B7C">
        <w:instrText xml:space="preserve"> REF _Ref21608389 \h </w:instrText>
      </w:r>
      <w:r w:rsidR="00520B7C">
        <w:fldChar w:fldCharType="separate"/>
      </w:r>
      <w:r w:rsidR="007B2EE3" w:rsidRPr="00666E21">
        <w:t xml:space="preserve">Figure </w:t>
      </w:r>
      <w:r w:rsidR="007B2EE3">
        <w:rPr>
          <w:noProof/>
        </w:rPr>
        <w:t>6</w:t>
      </w:r>
      <w:r w:rsidR="00520B7C">
        <w:fldChar w:fldCharType="end"/>
      </w:r>
      <w:r w:rsidRPr="00B16727">
        <w:t xml:space="preserve">). </w:t>
      </w:r>
      <w:r w:rsidRPr="00B16727">
        <w:rPr>
          <w:rStyle w:val="Emphasis"/>
        </w:rPr>
        <w:t xml:space="preserve">Yersinia </w:t>
      </w:r>
      <w:proofErr w:type="spellStart"/>
      <w:r w:rsidRPr="00B16727">
        <w:rPr>
          <w:rStyle w:val="Emphasis"/>
        </w:rPr>
        <w:t>ruckeri</w:t>
      </w:r>
      <w:proofErr w:type="spellEnd"/>
      <w:r w:rsidRPr="00B16727">
        <w:t xml:space="preserve"> other than serotypes</w:t>
      </w:r>
      <w:r w:rsidR="003A2C8D">
        <w:t> </w:t>
      </w:r>
      <w:r w:rsidRPr="00B16727">
        <w:t>O1 or O4 appear as yellow colonies but without the characteristic zone of precipitation.</w:t>
      </w:r>
    </w:p>
    <w:p w14:paraId="24D97FC3" w14:textId="0D5CC844" w:rsidR="00E37BC5" w:rsidRDefault="00E37BC5" w:rsidP="00E37BC5">
      <w:pPr>
        <w:pStyle w:val="Caption"/>
      </w:pPr>
      <w:bookmarkStart w:id="25" w:name="_Ref21608389"/>
      <w:bookmarkStart w:id="26" w:name="_Toc21949524"/>
      <w:r w:rsidRPr="00666E21">
        <w:lastRenderedPageBreak/>
        <w:t xml:space="preserve">Figure </w:t>
      </w:r>
      <w:r w:rsidR="00E96860" w:rsidRPr="00666E21">
        <w:rPr>
          <w:noProof/>
        </w:rPr>
        <w:fldChar w:fldCharType="begin"/>
      </w:r>
      <w:r w:rsidR="00E96860" w:rsidRPr="00666E21">
        <w:rPr>
          <w:noProof/>
        </w:rPr>
        <w:instrText xml:space="preserve"> SEQ Figure \* ARABIC </w:instrText>
      </w:r>
      <w:r w:rsidR="00E96860" w:rsidRPr="00666E21">
        <w:rPr>
          <w:noProof/>
        </w:rPr>
        <w:fldChar w:fldCharType="separate"/>
      </w:r>
      <w:r w:rsidR="007B2EE3">
        <w:rPr>
          <w:noProof/>
        </w:rPr>
        <w:t>6</w:t>
      </w:r>
      <w:r w:rsidR="00E96860" w:rsidRPr="00666E21">
        <w:rPr>
          <w:noProof/>
        </w:rPr>
        <w:fldChar w:fldCharType="end"/>
      </w:r>
      <w:bookmarkEnd w:id="25"/>
      <w:r w:rsidRPr="00E37BC5">
        <w:t xml:space="preserve"> Colonies of </w:t>
      </w:r>
      <w:r w:rsidRPr="00E37BC5">
        <w:rPr>
          <w:rStyle w:val="Emphasis"/>
        </w:rPr>
        <w:t xml:space="preserve">Yersinia </w:t>
      </w:r>
      <w:proofErr w:type="spellStart"/>
      <w:r w:rsidRPr="00E37BC5">
        <w:rPr>
          <w:rStyle w:val="Emphasis"/>
        </w:rPr>
        <w:t>ruckeri</w:t>
      </w:r>
      <w:proofErr w:type="spellEnd"/>
      <w:r w:rsidRPr="00E37BC5">
        <w:t xml:space="preserve"> on ribose ornithine </w:t>
      </w:r>
      <w:proofErr w:type="spellStart"/>
      <w:r w:rsidRPr="00E37BC5">
        <w:t>desoxycholate</w:t>
      </w:r>
      <w:proofErr w:type="spellEnd"/>
      <w:r w:rsidRPr="00E37BC5">
        <w:t xml:space="preserve"> (ROD) agar</w:t>
      </w:r>
      <w:bookmarkEnd w:id="26"/>
    </w:p>
    <w:p w14:paraId="6C8108BC" w14:textId="68E84C11" w:rsidR="00B16727" w:rsidRDefault="002C5F31" w:rsidP="00B16727">
      <w:r>
        <w:rPr>
          <w:noProof/>
          <w:lang w:eastAsia="en-AU"/>
        </w:rPr>
        <w:drawing>
          <wp:inline distT="0" distB="0" distL="0" distR="0" wp14:anchorId="05CE44E1" wp14:editId="32BB0C6E">
            <wp:extent cx="5084445" cy="2876550"/>
            <wp:effectExtent l="0" t="0" r="1905" b="0"/>
            <wp:docPr id="12" name="Picture 12" descr="Colonies of Y. ruckeri on Ribose ornithine desoxycholate (ROD) agar."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b="3122"/>
                    <a:stretch/>
                  </pic:blipFill>
                  <pic:spPr bwMode="auto">
                    <a:xfrm>
                      <a:off x="0" y="0"/>
                      <a:ext cx="5084445" cy="2876550"/>
                    </a:xfrm>
                    <a:prstGeom prst="rect">
                      <a:avLst/>
                    </a:prstGeom>
                    <a:noFill/>
                    <a:ln>
                      <a:noFill/>
                    </a:ln>
                    <a:extLst>
                      <a:ext uri="{53640926-AAD7-44D8-BBD7-CCE9431645EC}">
                        <a14:shadowObscured xmlns:a14="http://schemas.microsoft.com/office/drawing/2010/main"/>
                      </a:ext>
                    </a:extLst>
                  </pic:spPr>
                </pic:pic>
              </a:graphicData>
            </a:graphic>
          </wp:inline>
        </w:drawing>
      </w:r>
    </w:p>
    <w:p w14:paraId="68E59C20" w14:textId="6FE4A5A5" w:rsidR="002C5F31" w:rsidRDefault="00E37BC5" w:rsidP="00520B7C">
      <w:pPr>
        <w:pStyle w:val="FigureTableNoteSource"/>
      </w:pPr>
      <w:r>
        <w:t xml:space="preserve">Note: </w:t>
      </w:r>
      <w:r w:rsidR="002C5F31">
        <w:t xml:space="preserve">(A) Yellow colonies of </w:t>
      </w:r>
      <w:r w:rsidR="006D0E2E">
        <w:rPr>
          <w:rStyle w:val="Emphasis"/>
        </w:rPr>
        <w:t>Y. </w:t>
      </w:r>
      <w:proofErr w:type="spellStart"/>
      <w:r w:rsidR="002C5F31" w:rsidRPr="002C5F31">
        <w:rPr>
          <w:rStyle w:val="Emphasis"/>
        </w:rPr>
        <w:t>ruckeri</w:t>
      </w:r>
      <w:proofErr w:type="spellEnd"/>
      <w:r w:rsidR="002C5F31">
        <w:t xml:space="preserve"> arising from ribose fermentation. (B) After four days incubation at 25°C, zones of precipitation (arrowed) are evident with serotype</w:t>
      </w:r>
      <w:r w:rsidR="004D1A57">
        <w:t> </w:t>
      </w:r>
      <w:r w:rsidR="002C5F31">
        <w:t>O1 isolates.</w:t>
      </w:r>
    </w:p>
    <w:p w14:paraId="73EF516E" w14:textId="18FD7B1C" w:rsidR="002C5F31" w:rsidRDefault="002C5F31" w:rsidP="002C5F31">
      <w:r w:rsidRPr="002C5F31">
        <w:rPr>
          <w:rStyle w:val="Emphasis"/>
        </w:rPr>
        <w:t xml:space="preserve">Yersinia </w:t>
      </w:r>
      <w:proofErr w:type="spellStart"/>
      <w:r w:rsidRPr="002C5F31">
        <w:rPr>
          <w:rStyle w:val="Emphasis"/>
        </w:rPr>
        <w:t>ruckeri</w:t>
      </w:r>
      <w:proofErr w:type="spellEnd"/>
      <w:r>
        <w:t xml:space="preserve"> on XLD appear as bright pink</w:t>
      </w:r>
      <w:r w:rsidR="00520B7C">
        <w:t xml:space="preserve"> colonies, 1</w:t>
      </w:r>
      <w:r w:rsidR="003A2C8D">
        <w:t>–</w:t>
      </w:r>
      <w:r w:rsidR="00520B7C">
        <w:t>2 </w:t>
      </w:r>
      <w:r>
        <w:t>mm in diameter, often with a zone of diffuse pink colouration (</w:t>
      </w:r>
      <w:r w:rsidR="00520B7C">
        <w:fldChar w:fldCharType="begin"/>
      </w:r>
      <w:r w:rsidR="00520B7C">
        <w:instrText xml:space="preserve"> REF _Ref21608483 \h </w:instrText>
      </w:r>
      <w:r w:rsidR="00520B7C">
        <w:fldChar w:fldCharType="separate"/>
      </w:r>
      <w:r w:rsidR="007B2EE3">
        <w:t xml:space="preserve">Figure </w:t>
      </w:r>
      <w:r w:rsidR="007B2EE3">
        <w:rPr>
          <w:noProof/>
        </w:rPr>
        <w:t>7</w:t>
      </w:r>
      <w:r w:rsidR="00520B7C">
        <w:fldChar w:fldCharType="end"/>
      </w:r>
      <w:r>
        <w:t>).</w:t>
      </w:r>
    </w:p>
    <w:p w14:paraId="4563925B" w14:textId="367BC384" w:rsidR="002C5F31" w:rsidRDefault="002C5F31" w:rsidP="002C5F31">
      <w:r>
        <w:t xml:space="preserve">Differential reactions on the medium rely on the ability to ferment xylose, lactose or sucrose and/or </w:t>
      </w:r>
      <w:proofErr w:type="spellStart"/>
      <w:r>
        <w:t>decarboxylate</w:t>
      </w:r>
      <w:proofErr w:type="spellEnd"/>
      <w:r>
        <w:t xml:space="preserve"> lysine. Most coliforms appear as yellow colonies, the result of acid production. </w:t>
      </w:r>
      <w:r w:rsidRPr="00520B7C">
        <w:rPr>
          <w:rStyle w:val="Emphasis"/>
        </w:rPr>
        <w:t>Salmonella</w:t>
      </w:r>
      <w:r>
        <w:t xml:space="preserve">, </w:t>
      </w:r>
      <w:proofErr w:type="spellStart"/>
      <w:r w:rsidRPr="00520B7C">
        <w:rPr>
          <w:rStyle w:val="Emphasis"/>
        </w:rPr>
        <w:t>Shigella</w:t>
      </w:r>
      <w:proofErr w:type="spellEnd"/>
      <w:r>
        <w:t xml:space="preserve">, </w:t>
      </w:r>
      <w:proofErr w:type="spellStart"/>
      <w:r w:rsidRPr="00520B7C">
        <w:rPr>
          <w:rStyle w:val="Emphasis"/>
        </w:rPr>
        <w:t>Edwardsiella</w:t>
      </w:r>
      <w:proofErr w:type="spellEnd"/>
      <w:r>
        <w:t xml:space="preserve"> and </w:t>
      </w:r>
      <w:r w:rsidRPr="00520B7C">
        <w:rPr>
          <w:rStyle w:val="Emphasis"/>
        </w:rPr>
        <w:t>Providencia</w:t>
      </w:r>
      <w:r>
        <w:t xml:space="preserve"> species appear as pink colonies, due either to lysine decarboxylation or no fermentation action at all. </w:t>
      </w:r>
      <w:r w:rsidRPr="00520B7C">
        <w:rPr>
          <w:rStyle w:val="Emphasis"/>
        </w:rPr>
        <w:t xml:space="preserve">Yersinia </w:t>
      </w:r>
      <w:proofErr w:type="spellStart"/>
      <w:r w:rsidRPr="00520B7C">
        <w:rPr>
          <w:rStyle w:val="Emphasis"/>
        </w:rPr>
        <w:t>ruckeri</w:t>
      </w:r>
      <w:proofErr w:type="spellEnd"/>
      <w:r>
        <w:t xml:space="preserve"> is unable to ferment any of the 3 sugars present but is able to </w:t>
      </w:r>
      <w:proofErr w:type="spellStart"/>
      <w:r>
        <w:t>decarboxylate</w:t>
      </w:r>
      <w:proofErr w:type="spellEnd"/>
      <w:r>
        <w:t xml:space="preserve"> lysine. Pseudomonads may also appear as pink or pink/orange colonies and should be differentiated from </w:t>
      </w:r>
      <w:r w:rsidR="006D0E2E">
        <w:rPr>
          <w:rStyle w:val="Emphasis"/>
        </w:rPr>
        <w:t>Y. </w:t>
      </w:r>
      <w:proofErr w:type="spellStart"/>
      <w:r w:rsidRPr="00520B7C">
        <w:rPr>
          <w:rStyle w:val="Emphasis"/>
        </w:rPr>
        <w:t>ruckeri</w:t>
      </w:r>
      <w:proofErr w:type="spellEnd"/>
      <w:r w:rsidRPr="00520B7C">
        <w:rPr>
          <w:rStyle w:val="Emphasis"/>
        </w:rPr>
        <w:t>.</w:t>
      </w:r>
    </w:p>
    <w:p w14:paraId="6922D4AC" w14:textId="6128F8B2" w:rsidR="00520B7C" w:rsidRDefault="00520B7C" w:rsidP="00520B7C">
      <w:pPr>
        <w:pStyle w:val="Caption"/>
      </w:pPr>
      <w:bookmarkStart w:id="27" w:name="_Ref21608483"/>
      <w:bookmarkStart w:id="28" w:name="_Toc21949525"/>
      <w:r>
        <w:t xml:space="preserve">Figure </w:t>
      </w:r>
      <w:r w:rsidR="00E96860">
        <w:rPr>
          <w:noProof/>
        </w:rPr>
        <w:fldChar w:fldCharType="begin"/>
      </w:r>
      <w:r w:rsidR="00E96860">
        <w:rPr>
          <w:noProof/>
        </w:rPr>
        <w:instrText xml:space="preserve"> SEQ Figure \* ARABIC </w:instrText>
      </w:r>
      <w:r w:rsidR="00E96860">
        <w:rPr>
          <w:noProof/>
        </w:rPr>
        <w:fldChar w:fldCharType="separate"/>
      </w:r>
      <w:r w:rsidR="007B2EE3">
        <w:rPr>
          <w:noProof/>
        </w:rPr>
        <w:t>7</w:t>
      </w:r>
      <w:r w:rsidR="00E96860">
        <w:rPr>
          <w:noProof/>
        </w:rPr>
        <w:fldChar w:fldCharType="end"/>
      </w:r>
      <w:bookmarkEnd w:id="27"/>
      <w:r w:rsidRPr="00520B7C">
        <w:t xml:space="preserve"> </w:t>
      </w:r>
      <w:r w:rsidRPr="00520B7C">
        <w:rPr>
          <w:rStyle w:val="Emphasis"/>
        </w:rPr>
        <w:t xml:space="preserve">Yersinia </w:t>
      </w:r>
      <w:proofErr w:type="spellStart"/>
      <w:r w:rsidRPr="00520B7C">
        <w:rPr>
          <w:rStyle w:val="Emphasis"/>
        </w:rPr>
        <w:t>ruckeri</w:t>
      </w:r>
      <w:proofErr w:type="spellEnd"/>
      <w:r w:rsidR="004D1A57">
        <w:t xml:space="preserve"> on XLD medium after 48 </w:t>
      </w:r>
      <w:r w:rsidRPr="00520B7C">
        <w:t>hours incubation at 25°C</w:t>
      </w:r>
      <w:bookmarkEnd w:id="28"/>
    </w:p>
    <w:p w14:paraId="6187EC6D" w14:textId="0DF4AE9E" w:rsidR="002C5F31" w:rsidRDefault="002C5F31" w:rsidP="002C5F31">
      <w:r w:rsidRPr="00482BC8">
        <w:rPr>
          <w:noProof/>
          <w:color w:val="000000"/>
          <w:lang w:eastAsia="en-AU"/>
        </w:rPr>
        <w:drawing>
          <wp:inline distT="0" distB="0" distL="0" distR="0" wp14:anchorId="5D4BC0F1" wp14:editId="2409F8B8">
            <wp:extent cx="4200525" cy="2952750"/>
            <wp:effectExtent l="0" t="0" r="9525" b="0"/>
            <wp:docPr id="13" name="Picture 13" descr="Yersinia ruckeri on XLD medium after 48 hours incubation at 25°C" title="Figure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ruckeri XLD_1"/>
                    <pic:cNvPicPr>
                      <a:picLocks noChangeAspect="1" noChangeArrowheads="1"/>
                    </pic:cNvPicPr>
                  </pic:nvPicPr>
                  <pic:blipFill rotWithShape="1">
                    <a:blip r:embed="rId24">
                      <a:extLst>
                        <a:ext uri="{28A0092B-C50C-407E-A947-70E740481C1C}">
                          <a14:useLocalDpi xmlns:a14="http://schemas.microsoft.com/office/drawing/2010/main" val="0"/>
                        </a:ext>
                      </a:extLst>
                    </a:blip>
                    <a:srcRect b="4908"/>
                    <a:stretch/>
                  </pic:blipFill>
                  <pic:spPr bwMode="auto">
                    <a:xfrm>
                      <a:off x="0" y="0"/>
                      <a:ext cx="4200525" cy="2952750"/>
                    </a:xfrm>
                    <a:prstGeom prst="rect">
                      <a:avLst/>
                    </a:prstGeom>
                    <a:noFill/>
                    <a:ln>
                      <a:noFill/>
                    </a:ln>
                    <a:extLst>
                      <a:ext uri="{53640926-AAD7-44D8-BBD7-CCE9431645EC}">
                        <a14:shadowObscured xmlns:a14="http://schemas.microsoft.com/office/drawing/2010/main"/>
                      </a:ext>
                    </a:extLst>
                  </pic:spPr>
                </pic:pic>
              </a:graphicData>
            </a:graphic>
          </wp:inline>
        </w:drawing>
      </w:r>
    </w:p>
    <w:p w14:paraId="7EDBA422" w14:textId="1EE22D2D" w:rsidR="002C5F31" w:rsidRDefault="00520B7C" w:rsidP="00520B7C">
      <w:pPr>
        <w:pStyle w:val="FigureTableNoteSource"/>
      </w:pPr>
      <w:r>
        <w:t xml:space="preserve">Note: </w:t>
      </w:r>
      <w:r w:rsidR="002C5F31" w:rsidRPr="002C5F31">
        <w:t>Nondescript pink colonies arising from lysine decarboxylation and failure to ferment either xylose, lactose or sucrose.</w:t>
      </w:r>
    </w:p>
    <w:p w14:paraId="72166056" w14:textId="6D1F794F" w:rsidR="002C5F31" w:rsidRDefault="002C5F31" w:rsidP="002C5F31">
      <w:r w:rsidRPr="002C5F31">
        <w:lastRenderedPageBreak/>
        <w:t xml:space="preserve">With practice, colonies of </w:t>
      </w:r>
      <w:r w:rsidR="006D0E2E">
        <w:rPr>
          <w:rStyle w:val="Emphasis"/>
        </w:rPr>
        <w:t>Y. </w:t>
      </w:r>
      <w:proofErr w:type="spellStart"/>
      <w:r w:rsidRPr="002C5F31">
        <w:rPr>
          <w:rStyle w:val="Emphasis"/>
        </w:rPr>
        <w:t>ruckeri</w:t>
      </w:r>
      <w:proofErr w:type="spellEnd"/>
      <w:r w:rsidRPr="002C5F31">
        <w:t xml:space="preserve"> can be readily identified, but care must be exercised, as </w:t>
      </w:r>
      <w:r w:rsidRPr="002C5F31">
        <w:rPr>
          <w:rStyle w:val="Emphasis"/>
        </w:rPr>
        <w:t>Hafnia alvei</w:t>
      </w:r>
      <w:r w:rsidRPr="002C5F31">
        <w:t xml:space="preserve"> has an almost identical colonial morphology on blood agar. On XLD however, </w:t>
      </w:r>
      <w:r w:rsidRPr="002C5F31">
        <w:rPr>
          <w:rStyle w:val="Emphasis"/>
        </w:rPr>
        <w:t>H.</w:t>
      </w:r>
      <w:r w:rsidR="004D1A57">
        <w:rPr>
          <w:rStyle w:val="Emphasis"/>
        </w:rPr>
        <w:t> </w:t>
      </w:r>
      <w:r w:rsidRPr="002C5F31">
        <w:rPr>
          <w:rStyle w:val="Emphasis"/>
        </w:rPr>
        <w:t>alvei</w:t>
      </w:r>
      <w:r w:rsidRPr="002C5F31">
        <w:t xml:space="preserve"> forms yellow colonies because of xylose fermentation while on ROD it forms yellow colonies due to ribose fermentation; no halo of precipitation is apparent as is seen with some serotypes of </w:t>
      </w:r>
      <w:r w:rsidR="006D0E2E">
        <w:rPr>
          <w:rStyle w:val="Emphasis"/>
        </w:rPr>
        <w:t>Y. </w:t>
      </w:r>
      <w:proofErr w:type="spellStart"/>
      <w:r w:rsidRPr="002C5F31">
        <w:rPr>
          <w:rStyle w:val="Emphasis"/>
        </w:rPr>
        <w:t>ruckeri</w:t>
      </w:r>
      <w:proofErr w:type="spellEnd"/>
      <w:r w:rsidRPr="002C5F31">
        <w:t xml:space="preserve">. Where suspicious colonies are evident, confirmatory identification based on phenotype or genotype must be undertaken. Where </w:t>
      </w:r>
      <w:r w:rsidRPr="002C5F31">
        <w:rPr>
          <w:rStyle w:val="Emphasis"/>
        </w:rPr>
        <w:t>H.</w:t>
      </w:r>
      <w:r w:rsidR="004D1A57">
        <w:rPr>
          <w:rStyle w:val="Emphasis"/>
        </w:rPr>
        <w:t> </w:t>
      </w:r>
      <w:r w:rsidRPr="002C5F31">
        <w:rPr>
          <w:rStyle w:val="Emphasis"/>
        </w:rPr>
        <w:t>alvei</w:t>
      </w:r>
      <w:r w:rsidRPr="002C5F31">
        <w:t xml:space="preserve"> is identified in fish with signs of clinical disease, the finding is considered significant, as the species is a recognised pathogen of brown trout and rainbow trout</w:t>
      </w:r>
      <w:r>
        <w:t xml:space="preserve"> (</w:t>
      </w:r>
      <w:proofErr w:type="spellStart"/>
      <w:r>
        <w:t>Gelev</w:t>
      </w:r>
      <w:proofErr w:type="spellEnd"/>
      <w:r>
        <w:t xml:space="preserve"> </w:t>
      </w:r>
      <w:r w:rsidR="00B81810">
        <w:t>et al</w:t>
      </w:r>
      <w:r>
        <w:t xml:space="preserve">., 1990; Rodriguez </w:t>
      </w:r>
      <w:r w:rsidR="00B81810">
        <w:t>et al</w:t>
      </w:r>
      <w:r>
        <w:t>., 1998).</w:t>
      </w:r>
    </w:p>
    <w:p w14:paraId="3AD3D8A4" w14:textId="35D5B108" w:rsidR="002C5F31" w:rsidRDefault="002C5F31" w:rsidP="002C5F31">
      <w:pPr>
        <w:pStyle w:val="Heading4"/>
      </w:pPr>
      <w:r>
        <w:t>Identification tests</w:t>
      </w:r>
    </w:p>
    <w:p w14:paraId="4523065F" w14:textId="1305E415" w:rsidR="002C5F31" w:rsidRDefault="002C5F31" w:rsidP="002C5F31">
      <w:r>
        <w:t xml:space="preserve">Standard tests for the </w:t>
      </w:r>
      <w:proofErr w:type="spellStart"/>
      <w:r w:rsidRPr="002C5F31">
        <w:rPr>
          <w:rStyle w:val="Emphasis"/>
        </w:rPr>
        <w:t>Enterobacteriaceae</w:t>
      </w:r>
      <w:proofErr w:type="spellEnd"/>
      <w:r>
        <w:t xml:space="preserve"> can be used for the identification of </w:t>
      </w:r>
      <w:r w:rsidR="006D0E2E">
        <w:rPr>
          <w:rStyle w:val="Emphasis"/>
        </w:rPr>
        <w:t>Y. </w:t>
      </w:r>
      <w:proofErr w:type="spellStart"/>
      <w:r w:rsidRPr="002C5F31">
        <w:rPr>
          <w:rStyle w:val="Emphasis"/>
        </w:rPr>
        <w:t>ruckeri</w:t>
      </w:r>
      <w:proofErr w:type="spellEnd"/>
      <w:r>
        <w:t>. Recommended procedures may be found in Cowan</w:t>
      </w:r>
      <w:r w:rsidR="000F79D8">
        <w:t xml:space="preserve"> (1974) and </w:t>
      </w:r>
      <w:proofErr w:type="spellStart"/>
      <w:r w:rsidR="000F79D8">
        <w:t>MacFaddin</w:t>
      </w:r>
      <w:proofErr w:type="spellEnd"/>
      <w:r w:rsidR="000F79D8">
        <w:t xml:space="preserve"> (2000).</w:t>
      </w:r>
      <w:r>
        <w:t xml:space="preserve"> Tests should be incubated at 25°C and results recorded at 48</w:t>
      </w:r>
      <w:r w:rsidR="004D1A57">
        <w:t> </w:t>
      </w:r>
      <w:r>
        <w:t>hours. Tests should be in conventional tube format or in miniaturised form so long as they have direct equivalence to the conventional test. Identification can be achieved by computer-assisted probabilistic methods (</w:t>
      </w:r>
      <w:r w:rsidR="004D1A57">
        <w:t>s</w:t>
      </w:r>
      <w:r>
        <w:t xml:space="preserve">ee </w:t>
      </w:r>
      <w:hyperlink w:anchor="_Phenotypic_profile" w:history="1">
        <w:proofErr w:type="gramStart"/>
        <w:r w:rsidRPr="004D1A57">
          <w:rPr>
            <w:rStyle w:val="Hyperlink"/>
          </w:rPr>
          <w:t>Phenotypic</w:t>
        </w:r>
        <w:proofErr w:type="gramEnd"/>
        <w:r w:rsidRPr="004D1A57">
          <w:rPr>
            <w:rStyle w:val="Hyperlink"/>
          </w:rPr>
          <w:t xml:space="preserve"> profile</w:t>
        </w:r>
      </w:hyperlink>
      <w:r>
        <w:t>).</w:t>
      </w:r>
    </w:p>
    <w:p w14:paraId="1562968C" w14:textId="7B726D8B" w:rsidR="002C5F31" w:rsidRDefault="002C5F31" w:rsidP="002C5F31">
      <w:r>
        <w:t>Use of API 20E for identification is not recommended as it is unreliable</w:t>
      </w:r>
      <w:r w:rsidR="000F79D8">
        <w:t xml:space="preserve"> (</w:t>
      </w:r>
      <w:proofErr w:type="spellStart"/>
      <w:r w:rsidR="000F79D8">
        <w:t>Romalde</w:t>
      </w:r>
      <w:proofErr w:type="spellEnd"/>
      <w:r w:rsidR="000F79D8">
        <w:t xml:space="preserve"> and </w:t>
      </w:r>
      <w:proofErr w:type="spellStart"/>
      <w:r w:rsidR="000F79D8">
        <w:t>Toranzo</w:t>
      </w:r>
      <w:proofErr w:type="spellEnd"/>
      <w:r w:rsidR="000F79D8">
        <w:t xml:space="preserve">, 1991; </w:t>
      </w:r>
      <w:proofErr w:type="spellStart"/>
      <w:r w:rsidR="000F79D8">
        <w:t>Furones</w:t>
      </w:r>
      <w:proofErr w:type="spellEnd"/>
      <w:r w:rsidR="000F79D8">
        <w:t xml:space="preserve"> </w:t>
      </w:r>
      <w:r w:rsidR="00B81810">
        <w:t>et al</w:t>
      </w:r>
      <w:r w:rsidR="000F79D8">
        <w:t>., 1993).</w:t>
      </w:r>
    </w:p>
    <w:p w14:paraId="0F5D8884" w14:textId="73A0EFF6" w:rsidR="002C5F31" w:rsidRDefault="002C5F31" w:rsidP="002C5F31">
      <w:r>
        <w:t xml:space="preserve">Use of MALDI-TOF spectrometry can reliably confirm </w:t>
      </w:r>
      <w:r w:rsidR="006D0E2E">
        <w:rPr>
          <w:rStyle w:val="Emphasis"/>
        </w:rPr>
        <w:t>Y. </w:t>
      </w:r>
      <w:proofErr w:type="spellStart"/>
      <w:r w:rsidRPr="002C5F31">
        <w:rPr>
          <w:rStyle w:val="Emphasis"/>
        </w:rPr>
        <w:t>ruckeri</w:t>
      </w:r>
      <w:proofErr w:type="spellEnd"/>
      <w:r>
        <w:t xml:space="preserve">. However, it is not capable of serotyping or </w:t>
      </w:r>
      <w:proofErr w:type="spellStart"/>
      <w:r>
        <w:t>biotyping</w:t>
      </w:r>
      <w:proofErr w:type="spellEnd"/>
      <w:r>
        <w:t xml:space="preserve"> isolates.</w:t>
      </w:r>
    </w:p>
    <w:p w14:paraId="5C454D99" w14:textId="4D8AE32C" w:rsidR="000F79D8" w:rsidRDefault="000F79D8" w:rsidP="000F79D8">
      <w:pPr>
        <w:pStyle w:val="Heading4"/>
      </w:pPr>
      <w:bookmarkStart w:id="29" w:name="_Phenotypic_profile"/>
      <w:bookmarkEnd w:id="29"/>
      <w:r>
        <w:t>Phenotypic profile</w:t>
      </w:r>
    </w:p>
    <w:p w14:paraId="57FF68DA" w14:textId="79A2BB68" w:rsidR="000F79D8" w:rsidRDefault="000F79D8" w:rsidP="000F79D8">
      <w:r>
        <w:t xml:space="preserve">The biochemical profile of </w:t>
      </w:r>
      <w:r w:rsidR="006D0E2E">
        <w:rPr>
          <w:rStyle w:val="Emphasis"/>
        </w:rPr>
        <w:t>Y. </w:t>
      </w:r>
      <w:proofErr w:type="spellStart"/>
      <w:r w:rsidRPr="000F79D8">
        <w:rPr>
          <w:rStyle w:val="Emphasis"/>
        </w:rPr>
        <w:t>ruckeri</w:t>
      </w:r>
      <w:proofErr w:type="spellEnd"/>
      <w:r>
        <w:t xml:space="preserve"> is well described and the species may be differentiated readily from other taxa within the genus </w:t>
      </w:r>
      <w:r w:rsidRPr="000F79D8">
        <w:rPr>
          <w:rStyle w:val="Emphasis"/>
        </w:rPr>
        <w:t>Yersinia</w:t>
      </w:r>
      <w:r>
        <w:t xml:space="preserve"> and the family </w:t>
      </w:r>
      <w:proofErr w:type="spellStart"/>
      <w:r w:rsidRPr="000F79D8">
        <w:rPr>
          <w:rStyle w:val="Emphasis"/>
        </w:rPr>
        <w:t>Enterobacteriaceae</w:t>
      </w:r>
      <w:proofErr w:type="spellEnd"/>
      <w:r w:rsidRPr="000F79D8">
        <w:rPr>
          <w:rStyle w:val="Emphasis"/>
        </w:rPr>
        <w:t xml:space="preserve"> </w:t>
      </w:r>
      <w:r>
        <w:t>(</w:t>
      </w:r>
      <w:r w:rsidR="00144CD2">
        <w:fldChar w:fldCharType="begin"/>
      </w:r>
      <w:r w:rsidR="00144CD2">
        <w:instrText xml:space="preserve"> REF _Ref21608706 \h </w:instrText>
      </w:r>
      <w:r w:rsidR="00144CD2">
        <w:fldChar w:fldCharType="separate"/>
      </w:r>
      <w:r w:rsidR="007B2EE3" w:rsidRPr="00EE3097">
        <w:t xml:space="preserve">Table </w:t>
      </w:r>
      <w:r w:rsidR="007B2EE3">
        <w:rPr>
          <w:noProof/>
        </w:rPr>
        <w:t>1</w:t>
      </w:r>
      <w:r w:rsidR="00144CD2">
        <w:fldChar w:fldCharType="end"/>
      </w:r>
      <w:r>
        <w:t xml:space="preserve">). </w:t>
      </w:r>
      <w:r w:rsidRPr="000F79D8">
        <w:rPr>
          <w:rStyle w:val="Emphasis"/>
        </w:rPr>
        <w:t>Hafnia alvei</w:t>
      </w:r>
      <w:r>
        <w:t xml:space="preserve"> is similar morphologically and serologically to </w:t>
      </w:r>
      <w:r w:rsidR="006D0E2E">
        <w:rPr>
          <w:rStyle w:val="Emphasis"/>
        </w:rPr>
        <w:t>Y. </w:t>
      </w:r>
      <w:proofErr w:type="spellStart"/>
      <w:r w:rsidRPr="000F79D8">
        <w:rPr>
          <w:rStyle w:val="Emphasis"/>
        </w:rPr>
        <w:t>ruckeri</w:t>
      </w:r>
      <w:proofErr w:type="spellEnd"/>
      <w:r>
        <w:t xml:space="preserve"> but can be readily differentiated by phenotype. Key differential tests are motility at 37°C, citrate utilisation, gluconate oxidation, ferme</w:t>
      </w:r>
      <w:r w:rsidR="00520B7C">
        <w:t xml:space="preserve">ntation of </w:t>
      </w:r>
      <w:proofErr w:type="spellStart"/>
      <w:r w:rsidR="00520B7C">
        <w:t>rhamnose</w:t>
      </w:r>
      <w:proofErr w:type="spellEnd"/>
      <w:r w:rsidR="00520B7C">
        <w:t xml:space="preserve"> and xylose.</w:t>
      </w:r>
    </w:p>
    <w:p w14:paraId="4D87FA6C" w14:textId="59A6AA66" w:rsidR="000F79D8" w:rsidRDefault="000F79D8" w:rsidP="000F79D8">
      <w:r>
        <w:t xml:space="preserve">The range of tests given in </w:t>
      </w:r>
      <w:r w:rsidR="00144CD2">
        <w:fldChar w:fldCharType="begin"/>
      </w:r>
      <w:r w:rsidR="00144CD2">
        <w:instrText xml:space="preserve"> REF _Ref21608706 \h </w:instrText>
      </w:r>
      <w:r w:rsidR="00144CD2">
        <w:fldChar w:fldCharType="separate"/>
      </w:r>
      <w:r w:rsidR="007B2EE3" w:rsidRPr="00EE3097">
        <w:t xml:space="preserve">Table </w:t>
      </w:r>
      <w:r w:rsidR="007B2EE3">
        <w:rPr>
          <w:noProof/>
        </w:rPr>
        <w:t>1</w:t>
      </w:r>
      <w:r w:rsidR="00144CD2">
        <w:fldChar w:fldCharType="end"/>
      </w:r>
      <w:r>
        <w:t xml:space="preserve"> can be used for computer-assisted probabilistic identification using the software package </w:t>
      </w:r>
      <w:proofErr w:type="spellStart"/>
      <w:r>
        <w:t>PIBWin</w:t>
      </w:r>
      <w:proofErr w:type="spellEnd"/>
      <w:r>
        <w:t xml:space="preserve"> (Bryant, 2004), which is freely available for download and use. A probabilistic database for </w:t>
      </w:r>
      <w:proofErr w:type="spellStart"/>
      <w:r w:rsidRPr="000F79D8">
        <w:rPr>
          <w:rStyle w:val="Emphasis"/>
        </w:rPr>
        <w:t>Enterobacteriaceae</w:t>
      </w:r>
      <w:proofErr w:type="spellEnd"/>
      <w:r>
        <w:t xml:space="preserve"> based on data compiled from Holmes and Costas (1992) and Farmer (1995), is freely available from the authors. </w:t>
      </w:r>
      <w:proofErr w:type="spellStart"/>
      <w:r>
        <w:t>MicroSys</w:t>
      </w:r>
      <w:proofErr w:type="spellEnd"/>
      <w:r w:rsidR="004D1A57">
        <w:t> </w:t>
      </w:r>
      <w:r>
        <w:t xml:space="preserve">E24, a panel of miniaturised tests for </w:t>
      </w:r>
      <w:proofErr w:type="spellStart"/>
      <w:r w:rsidRPr="000F79D8">
        <w:rPr>
          <w:rStyle w:val="Emphasis"/>
        </w:rPr>
        <w:t>Enterobacteriaceae</w:t>
      </w:r>
      <w:proofErr w:type="spellEnd"/>
      <w:r>
        <w:t xml:space="preserve">, validated for use with </w:t>
      </w:r>
      <w:r w:rsidR="006D0E2E">
        <w:rPr>
          <w:rStyle w:val="Emphasis"/>
        </w:rPr>
        <w:t>Y. </w:t>
      </w:r>
      <w:proofErr w:type="spellStart"/>
      <w:r w:rsidRPr="000F79D8">
        <w:rPr>
          <w:rStyle w:val="Emphasis"/>
        </w:rPr>
        <w:t>ruckeri</w:t>
      </w:r>
      <w:proofErr w:type="spellEnd"/>
      <w:r>
        <w:t xml:space="preserve"> is available (DPIPWE, Launceston, Tasmania) and is designed for use with probabilistic identification systems.</w:t>
      </w:r>
    </w:p>
    <w:p w14:paraId="667199C4" w14:textId="0773A111" w:rsidR="00B53A90" w:rsidRDefault="00144CD2" w:rsidP="00EA0131">
      <w:pPr>
        <w:pStyle w:val="Caption"/>
      </w:pPr>
      <w:bookmarkStart w:id="30" w:name="_Ref21608706"/>
      <w:bookmarkStart w:id="31" w:name="_Toc21949527"/>
      <w:r w:rsidRPr="00EE3097">
        <w:t xml:space="preserve">Table </w:t>
      </w:r>
      <w:r w:rsidR="00E96860" w:rsidRPr="00EE3097">
        <w:rPr>
          <w:noProof/>
        </w:rPr>
        <w:fldChar w:fldCharType="begin"/>
      </w:r>
      <w:r w:rsidR="00E96860" w:rsidRPr="00EE3097">
        <w:rPr>
          <w:noProof/>
        </w:rPr>
        <w:instrText xml:space="preserve"> SEQ Table \* ARABIC </w:instrText>
      </w:r>
      <w:r w:rsidR="00E96860" w:rsidRPr="00EE3097">
        <w:rPr>
          <w:noProof/>
        </w:rPr>
        <w:fldChar w:fldCharType="separate"/>
      </w:r>
      <w:r w:rsidR="007B2EE3">
        <w:rPr>
          <w:noProof/>
        </w:rPr>
        <w:t>1</w:t>
      </w:r>
      <w:r w:rsidR="00E96860" w:rsidRPr="00EE3097">
        <w:rPr>
          <w:noProof/>
        </w:rPr>
        <w:fldChar w:fldCharType="end"/>
      </w:r>
      <w:bookmarkEnd w:id="30"/>
      <w:r>
        <w:t xml:space="preserve"> </w:t>
      </w:r>
      <w:r w:rsidR="00EA0131" w:rsidRPr="00EA0131">
        <w:t xml:space="preserve">Phenotypic characteristics of </w:t>
      </w:r>
      <w:r w:rsidR="00EA0131" w:rsidRPr="00EA0131">
        <w:rPr>
          <w:rStyle w:val="Emphasis"/>
        </w:rPr>
        <w:t xml:space="preserve">Yersinia </w:t>
      </w:r>
      <w:proofErr w:type="spellStart"/>
      <w:r w:rsidR="00EA0131" w:rsidRPr="00EA0131">
        <w:rPr>
          <w:rStyle w:val="Emphasis"/>
        </w:rPr>
        <w:t>ruckeri</w:t>
      </w:r>
      <w:proofErr w:type="spellEnd"/>
      <w:r w:rsidR="00EA0131" w:rsidRPr="00EA0131">
        <w:t xml:space="preserve"> and </w:t>
      </w:r>
      <w:r w:rsidR="00EA0131" w:rsidRPr="00EA0131">
        <w:rPr>
          <w:rStyle w:val="Emphasis"/>
        </w:rPr>
        <w:t>Hafnia alvei</w:t>
      </w:r>
      <w:bookmarkEnd w:id="3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1"/>
        <w:tblDescription w:val="As described in caption."/>
      </w:tblPr>
      <w:tblGrid>
        <w:gridCol w:w="3020"/>
        <w:gridCol w:w="3020"/>
        <w:gridCol w:w="3020"/>
      </w:tblGrid>
      <w:tr w:rsidR="000F79D8" w14:paraId="22FF2D26" w14:textId="77777777" w:rsidTr="00144CD2">
        <w:trPr>
          <w:cantSplit/>
          <w:tblHeader/>
        </w:trPr>
        <w:tc>
          <w:tcPr>
            <w:tcW w:w="3020" w:type="dxa"/>
          </w:tcPr>
          <w:p w14:paraId="0EFF0B6D" w14:textId="5C82724B" w:rsidR="000F79D8" w:rsidRDefault="000F79D8" w:rsidP="000F79D8">
            <w:pPr>
              <w:pStyle w:val="TableHeading"/>
            </w:pPr>
            <w:r>
              <w:t>Test</w:t>
            </w:r>
          </w:p>
        </w:tc>
        <w:tc>
          <w:tcPr>
            <w:tcW w:w="3020" w:type="dxa"/>
          </w:tcPr>
          <w:p w14:paraId="6965FF9B" w14:textId="1AE9D268" w:rsidR="000F79D8" w:rsidRDefault="006D0E2E" w:rsidP="000F79D8">
            <w:pPr>
              <w:pStyle w:val="TableHeading"/>
            </w:pPr>
            <w:r>
              <w:t>Y. </w:t>
            </w:r>
            <w:proofErr w:type="spellStart"/>
            <w:r w:rsidR="000F79D8">
              <w:t>ruckeri</w:t>
            </w:r>
            <w:proofErr w:type="spellEnd"/>
            <w:r w:rsidR="00012353">
              <w:t>*</w:t>
            </w:r>
          </w:p>
        </w:tc>
        <w:tc>
          <w:tcPr>
            <w:tcW w:w="3020" w:type="dxa"/>
          </w:tcPr>
          <w:p w14:paraId="090BC131" w14:textId="10CCEE1E" w:rsidR="000F79D8" w:rsidRDefault="000F79D8" w:rsidP="000F79D8">
            <w:pPr>
              <w:pStyle w:val="TableHeading"/>
            </w:pPr>
            <w:r>
              <w:t>H.</w:t>
            </w:r>
            <w:r w:rsidR="004D1A57">
              <w:t> </w:t>
            </w:r>
            <w:r>
              <w:t>alvei</w:t>
            </w:r>
            <w:r w:rsidR="00012353">
              <w:t>*</w:t>
            </w:r>
          </w:p>
        </w:tc>
      </w:tr>
      <w:tr w:rsidR="000F79D8" w14:paraId="5F0F70A5" w14:textId="77777777" w:rsidTr="00144CD2">
        <w:trPr>
          <w:cantSplit/>
        </w:trPr>
        <w:tc>
          <w:tcPr>
            <w:tcW w:w="3020" w:type="dxa"/>
          </w:tcPr>
          <w:p w14:paraId="3273D50F" w14:textId="6F430D45" w:rsidR="000F79D8" w:rsidRDefault="000F79D8" w:rsidP="000F79D8">
            <w:pPr>
              <w:pStyle w:val="TableText"/>
            </w:pPr>
            <w:r w:rsidRPr="005D2BF3">
              <w:t>Oxidase</w:t>
            </w:r>
          </w:p>
        </w:tc>
        <w:tc>
          <w:tcPr>
            <w:tcW w:w="3020" w:type="dxa"/>
          </w:tcPr>
          <w:p w14:paraId="20C17A84" w14:textId="4DDCDCC9" w:rsidR="000F79D8" w:rsidRDefault="00012353" w:rsidP="000F79D8">
            <w:pPr>
              <w:pStyle w:val="TableText"/>
            </w:pPr>
            <w:r>
              <w:t>0</w:t>
            </w:r>
          </w:p>
        </w:tc>
        <w:tc>
          <w:tcPr>
            <w:tcW w:w="3020" w:type="dxa"/>
          </w:tcPr>
          <w:p w14:paraId="3985DA2B" w14:textId="75C03B28" w:rsidR="000F79D8" w:rsidRDefault="000F79D8" w:rsidP="000F79D8">
            <w:pPr>
              <w:pStyle w:val="TableText"/>
            </w:pPr>
            <w:r w:rsidRPr="005D2BF3">
              <w:t>0</w:t>
            </w:r>
          </w:p>
        </w:tc>
      </w:tr>
      <w:tr w:rsidR="000F79D8" w14:paraId="03CA19AE" w14:textId="77777777" w:rsidTr="00144CD2">
        <w:trPr>
          <w:cantSplit/>
        </w:trPr>
        <w:tc>
          <w:tcPr>
            <w:tcW w:w="3020" w:type="dxa"/>
          </w:tcPr>
          <w:p w14:paraId="6E615FA7" w14:textId="5A5D9278" w:rsidR="000F79D8" w:rsidRDefault="000F79D8" w:rsidP="000F79D8">
            <w:pPr>
              <w:pStyle w:val="TableText"/>
            </w:pPr>
            <w:r w:rsidRPr="005D2BF3">
              <w:t>Motility 25</w:t>
            </w:r>
            <w:r>
              <w:t>°</w:t>
            </w:r>
            <w:r w:rsidRPr="005D2BF3">
              <w:t>C</w:t>
            </w:r>
          </w:p>
        </w:tc>
        <w:tc>
          <w:tcPr>
            <w:tcW w:w="3020" w:type="dxa"/>
          </w:tcPr>
          <w:p w14:paraId="289F7138" w14:textId="263822F2" w:rsidR="000F79D8" w:rsidRDefault="000F79D8" w:rsidP="000F79D8">
            <w:pPr>
              <w:pStyle w:val="TableText"/>
            </w:pPr>
            <w:r w:rsidRPr="005D2BF3">
              <w:t>82</w:t>
            </w:r>
          </w:p>
        </w:tc>
        <w:tc>
          <w:tcPr>
            <w:tcW w:w="3020" w:type="dxa"/>
          </w:tcPr>
          <w:p w14:paraId="07C74C63" w14:textId="52A15369" w:rsidR="000F79D8" w:rsidRDefault="000F79D8" w:rsidP="000F79D8">
            <w:pPr>
              <w:pStyle w:val="TableText"/>
            </w:pPr>
            <w:r w:rsidRPr="005D2BF3">
              <w:t>70</w:t>
            </w:r>
          </w:p>
        </w:tc>
      </w:tr>
      <w:tr w:rsidR="000F79D8" w14:paraId="7B694204" w14:textId="77777777" w:rsidTr="00144CD2">
        <w:trPr>
          <w:cantSplit/>
        </w:trPr>
        <w:tc>
          <w:tcPr>
            <w:tcW w:w="3020" w:type="dxa"/>
          </w:tcPr>
          <w:p w14:paraId="7B47E606" w14:textId="7F2217A4" w:rsidR="000F79D8" w:rsidRDefault="000F79D8" w:rsidP="000F79D8">
            <w:pPr>
              <w:pStyle w:val="TableText"/>
            </w:pPr>
            <w:r w:rsidRPr="005D2BF3">
              <w:t>Motility 37</w:t>
            </w:r>
            <w:r>
              <w:t>°</w:t>
            </w:r>
            <w:r w:rsidRPr="005D2BF3">
              <w:t>C</w:t>
            </w:r>
          </w:p>
        </w:tc>
        <w:tc>
          <w:tcPr>
            <w:tcW w:w="3020" w:type="dxa"/>
          </w:tcPr>
          <w:p w14:paraId="10506EC4" w14:textId="1E9D7371" w:rsidR="000F79D8" w:rsidRDefault="000F79D8" w:rsidP="000F79D8">
            <w:pPr>
              <w:pStyle w:val="TableText"/>
            </w:pPr>
            <w:r w:rsidRPr="005D2BF3">
              <w:t>0</w:t>
            </w:r>
          </w:p>
        </w:tc>
        <w:tc>
          <w:tcPr>
            <w:tcW w:w="3020" w:type="dxa"/>
          </w:tcPr>
          <w:p w14:paraId="78B60EF8" w14:textId="19626808" w:rsidR="000F79D8" w:rsidRDefault="000F79D8" w:rsidP="000F79D8">
            <w:pPr>
              <w:pStyle w:val="TableText"/>
            </w:pPr>
            <w:r w:rsidRPr="005D2BF3">
              <w:t>85</w:t>
            </w:r>
          </w:p>
        </w:tc>
      </w:tr>
      <w:tr w:rsidR="000F79D8" w14:paraId="16F2C488" w14:textId="77777777" w:rsidTr="00144CD2">
        <w:trPr>
          <w:cantSplit/>
        </w:trPr>
        <w:tc>
          <w:tcPr>
            <w:tcW w:w="3020" w:type="dxa"/>
          </w:tcPr>
          <w:p w14:paraId="10169276" w14:textId="6F3DB44C" w:rsidR="000F79D8" w:rsidRDefault="000F79D8" w:rsidP="000F79D8">
            <w:pPr>
              <w:pStyle w:val="TableText"/>
            </w:pPr>
            <w:r w:rsidRPr="005D2BF3">
              <w:t>MacConkey</w:t>
            </w:r>
          </w:p>
        </w:tc>
        <w:tc>
          <w:tcPr>
            <w:tcW w:w="3020" w:type="dxa"/>
          </w:tcPr>
          <w:p w14:paraId="4CFD67D9" w14:textId="2D3ACD0F" w:rsidR="000F79D8" w:rsidRDefault="000F79D8" w:rsidP="000F79D8">
            <w:pPr>
              <w:pStyle w:val="TableText"/>
            </w:pPr>
            <w:r w:rsidRPr="005D2BF3">
              <w:t>100</w:t>
            </w:r>
          </w:p>
        </w:tc>
        <w:tc>
          <w:tcPr>
            <w:tcW w:w="3020" w:type="dxa"/>
          </w:tcPr>
          <w:p w14:paraId="3085C567" w14:textId="43D97F42" w:rsidR="000F79D8" w:rsidRDefault="000F79D8" w:rsidP="000F79D8">
            <w:pPr>
              <w:pStyle w:val="TableText"/>
            </w:pPr>
            <w:r w:rsidRPr="005D2BF3">
              <w:t>100</w:t>
            </w:r>
          </w:p>
        </w:tc>
      </w:tr>
      <w:tr w:rsidR="000F79D8" w14:paraId="2977F372" w14:textId="77777777" w:rsidTr="00144CD2">
        <w:trPr>
          <w:cantSplit/>
        </w:trPr>
        <w:tc>
          <w:tcPr>
            <w:tcW w:w="3020" w:type="dxa"/>
          </w:tcPr>
          <w:p w14:paraId="7A6A4D26" w14:textId="09F3D368" w:rsidR="000F79D8" w:rsidRDefault="000F79D8" w:rsidP="000F79D8">
            <w:pPr>
              <w:pStyle w:val="TableText"/>
            </w:pPr>
            <w:r w:rsidRPr="005D2BF3">
              <w:t xml:space="preserve">Arginine </w:t>
            </w:r>
            <w:proofErr w:type="spellStart"/>
            <w:r w:rsidRPr="005D2BF3">
              <w:t>dihydrolase</w:t>
            </w:r>
            <w:r w:rsidRPr="000F79D8">
              <w:rPr>
                <w:vertAlign w:val="superscript"/>
              </w:rPr>
              <w:t>a</w:t>
            </w:r>
            <w:proofErr w:type="spellEnd"/>
            <w:r w:rsidRPr="005D2BF3">
              <w:t xml:space="preserve"> </w:t>
            </w:r>
          </w:p>
        </w:tc>
        <w:tc>
          <w:tcPr>
            <w:tcW w:w="3020" w:type="dxa"/>
          </w:tcPr>
          <w:p w14:paraId="5B1EB067" w14:textId="6A01FABF" w:rsidR="000F79D8" w:rsidRDefault="000F79D8" w:rsidP="000F79D8">
            <w:pPr>
              <w:pStyle w:val="TableText"/>
            </w:pPr>
            <w:r w:rsidRPr="005D2BF3">
              <w:t>0</w:t>
            </w:r>
          </w:p>
        </w:tc>
        <w:tc>
          <w:tcPr>
            <w:tcW w:w="3020" w:type="dxa"/>
          </w:tcPr>
          <w:p w14:paraId="43623429" w14:textId="68FD538A" w:rsidR="000F79D8" w:rsidRDefault="000F79D8" w:rsidP="000F79D8">
            <w:pPr>
              <w:pStyle w:val="TableText"/>
            </w:pPr>
            <w:r w:rsidRPr="005D2BF3">
              <w:t>10</w:t>
            </w:r>
          </w:p>
        </w:tc>
      </w:tr>
      <w:tr w:rsidR="000F79D8" w14:paraId="5309A978" w14:textId="77777777" w:rsidTr="00144CD2">
        <w:trPr>
          <w:cantSplit/>
        </w:trPr>
        <w:tc>
          <w:tcPr>
            <w:tcW w:w="3020" w:type="dxa"/>
          </w:tcPr>
          <w:p w14:paraId="79C31B20" w14:textId="597AD363" w:rsidR="000F79D8" w:rsidRDefault="000F79D8" w:rsidP="000F79D8">
            <w:pPr>
              <w:pStyle w:val="TableText"/>
            </w:pPr>
            <w:r w:rsidRPr="005D2BF3">
              <w:t xml:space="preserve">Lysine </w:t>
            </w:r>
            <w:proofErr w:type="spellStart"/>
            <w:r w:rsidRPr="005D2BF3">
              <w:t>decarboxylase</w:t>
            </w:r>
            <w:r w:rsidRPr="000F79D8">
              <w:rPr>
                <w:vertAlign w:val="superscript"/>
              </w:rPr>
              <w:t>b</w:t>
            </w:r>
            <w:proofErr w:type="spellEnd"/>
            <w:r w:rsidRPr="005D2BF3">
              <w:t xml:space="preserve"> </w:t>
            </w:r>
          </w:p>
        </w:tc>
        <w:tc>
          <w:tcPr>
            <w:tcW w:w="3020" w:type="dxa"/>
          </w:tcPr>
          <w:p w14:paraId="4CF49C1A" w14:textId="580C5946" w:rsidR="000F79D8" w:rsidRDefault="000F79D8" w:rsidP="000F79D8">
            <w:pPr>
              <w:pStyle w:val="TableText"/>
            </w:pPr>
            <w:r w:rsidRPr="005D2BF3">
              <w:t>100</w:t>
            </w:r>
          </w:p>
        </w:tc>
        <w:tc>
          <w:tcPr>
            <w:tcW w:w="3020" w:type="dxa"/>
          </w:tcPr>
          <w:p w14:paraId="5F15667D" w14:textId="6CC9CA3D" w:rsidR="000F79D8" w:rsidRDefault="000F79D8" w:rsidP="000F79D8">
            <w:pPr>
              <w:pStyle w:val="TableText"/>
            </w:pPr>
            <w:r w:rsidRPr="005D2BF3">
              <w:t>98</w:t>
            </w:r>
          </w:p>
        </w:tc>
      </w:tr>
      <w:tr w:rsidR="000F79D8" w14:paraId="7A0729A5" w14:textId="77777777" w:rsidTr="00144CD2">
        <w:trPr>
          <w:cantSplit/>
        </w:trPr>
        <w:tc>
          <w:tcPr>
            <w:tcW w:w="3020" w:type="dxa"/>
          </w:tcPr>
          <w:p w14:paraId="34B73530" w14:textId="14607103" w:rsidR="000F79D8" w:rsidRDefault="000F79D8" w:rsidP="000F79D8">
            <w:pPr>
              <w:pStyle w:val="TableText"/>
            </w:pPr>
            <w:r w:rsidRPr="005D2BF3">
              <w:t xml:space="preserve">Ornithine </w:t>
            </w:r>
            <w:proofErr w:type="spellStart"/>
            <w:r w:rsidRPr="005D2BF3">
              <w:t>decarboxylase</w:t>
            </w:r>
            <w:r w:rsidRPr="000F79D8">
              <w:rPr>
                <w:vertAlign w:val="superscript"/>
              </w:rPr>
              <w:t>b</w:t>
            </w:r>
            <w:proofErr w:type="spellEnd"/>
            <w:r w:rsidRPr="005D2BF3">
              <w:t xml:space="preserve"> </w:t>
            </w:r>
          </w:p>
        </w:tc>
        <w:tc>
          <w:tcPr>
            <w:tcW w:w="3020" w:type="dxa"/>
          </w:tcPr>
          <w:p w14:paraId="73804F0C" w14:textId="52DC3477" w:rsidR="000F79D8" w:rsidRDefault="000F79D8" w:rsidP="000F79D8">
            <w:pPr>
              <w:pStyle w:val="TableText"/>
            </w:pPr>
            <w:r w:rsidRPr="005D2BF3">
              <w:t>100</w:t>
            </w:r>
          </w:p>
        </w:tc>
        <w:tc>
          <w:tcPr>
            <w:tcW w:w="3020" w:type="dxa"/>
          </w:tcPr>
          <w:p w14:paraId="1C656CAF" w14:textId="64D591CB" w:rsidR="000F79D8" w:rsidRDefault="000F79D8" w:rsidP="000F79D8">
            <w:pPr>
              <w:pStyle w:val="TableText"/>
            </w:pPr>
            <w:r w:rsidRPr="005D2BF3">
              <w:t>100</w:t>
            </w:r>
          </w:p>
        </w:tc>
      </w:tr>
      <w:tr w:rsidR="000F79D8" w14:paraId="2AEBAA56" w14:textId="77777777" w:rsidTr="00144CD2">
        <w:trPr>
          <w:cantSplit/>
        </w:trPr>
        <w:tc>
          <w:tcPr>
            <w:tcW w:w="3020" w:type="dxa"/>
          </w:tcPr>
          <w:p w14:paraId="265EA155" w14:textId="70470D68" w:rsidR="000F79D8" w:rsidRDefault="000F79D8" w:rsidP="000F79D8">
            <w:pPr>
              <w:pStyle w:val="TableText"/>
            </w:pPr>
            <w:proofErr w:type="spellStart"/>
            <w:r w:rsidRPr="005D2BF3">
              <w:lastRenderedPageBreak/>
              <w:t>Urease</w:t>
            </w:r>
            <w:r w:rsidRPr="000F79D8">
              <w:rPr>
                <w:vertAlign w:val="superscript"/>
              </w:rPr>
              <w:t>c</w:t>
            </w:r>
            <w:proofErr w:type="spellEnd"/>
            <w:r w:rsidRPr="005D2BF3">
              <w:t xml:space="preserve"> </w:t>
            </w:r>
          </w:p>
        </w:tc>
        <w:tc>
          <w:tcPr>
            <w:tcW w:w="3020" w:type="dxa"/>
          </w:tcPr>
          <w:p w14:paraId="175FF4E3" w14:textId="70DA47DD" w:rsidR="000F79D8" w:rsidRDefault="000F79D8" w:rsidP="000F79D8">
            <w:pPr>
              <w:pStyle w:val="TableText"/>
            </w:pPr>
            <w:r w:rsidRPr="005D2BF3">
              <w:t>0</w:t>
            </w:r>
          </w:p>
        </w:tc>
        <w:tc>
          <w:tcPr>
            <w:tcW w:w="3020" w:type="dxa"/>
          </w:tcPr>
          <w:p w14:paraId="574270BB" w14:textId="0103D782" w:rsidR="000F79D8" w:rsidRDefault="000F79D8" w:rsidP="000F79D8">
            <w:pPr>
              <w:pStyle w:val="TableText"/>
            </w:pPr>
            <w:r w:rsidRPr="005D2BF3">
              <w:t>0</w:t>
            </w:r>
          </w:p>
        </w:tc>
      </w:tr>
      <w:tr w:rsidR="000F79D8" w14:paraId="49516D8E" w14:textId="77777777" w:rsidTr="00144CD2">
        <w:trPr>
          <w:cantSplit/>
        </w:trPr>
        <w:tc>
          <w:tcPr>
            <w:tcW w:w="3020" w:type="dxa"/>
          </w:tcPr>
          <w:p w14:paraId="2DF272B8" w14:textId="0B6F5133" w:rsidR="000F79D8" w:rsidRDefault="000F79D8" w:rsidP="000F79D8">
            <w:pPr>
              <w:pStyle w:val="TableText"/>
            </w:pPr>
            <w:r w:rsidRPr="005D2BF3">
              <w:t>H</w:t>
            </w:r>
            <w:r w:rsidRPr="000F79D8">
              <w:rPr>
                <w:vertAlign w:val="subscript"/>
              </w:rPr>
              <w:t>2</w:t>
            </w:r>
            <w:r w:rsidRPr="005D2BF3">
              <w:t xml:space="preserve">S </w:t>
            </w:r>
          </w:p>
        </w:tc>
        <w:tc>
          <w:tcPr>
            <w:tcW w:w="3020" w:type="dxa"/>
          </w:tcPr>
          <w:p w14:paraId="4927CFA4" w14:textId="488AC321" w:rsidR="000F79D8" w:rsidRDefault="000F79D8" w:rsidP="000F79D8">
            <w:pPr>
              <w:pStyle w:val="TableText"/>
            </w:pPr>
            <w:r w:rsidRPr="005D2BF3">
              <w:t>0</w:t>
            </w:r>
          </w:p>
        </w:tc>
        <w:tc>
          <w:tcPr>
            <w:tcW w:w="3020" w:type="dxa"/>
          </w:tcPr>
          <w:p w14:paraId="17559568" w14:textId="0E6CB7C6" w:rsidR="000F79D8" w:rsidRDefault="000F79D8" w:rsidP="000F79D8">
            <w:pPr>
              <w:pStyle w:val="TableText"/>
            </w:pPr>
            <w:r w:rsidRPr="005D2BF3">
              <w:t>0</w:t>
            </w:r>
          </w:p>
        </w:tc>
      </w:tr>
      <w:tr w:rsidR="000F79D8" w14:paraId="7A71A0D0" w14:textId="77777777" w:rsidTr="00144CD2">
        <w:trPr>
          <w:cantSplit/>
        </w:trPr>
        <w:tc>
          <w:tcPr>
            <w:tcW w:w="3020" w:type="dxa"/>
          </w:tcPr>
          <w:p w14:paraId="53E4B1F5" w14:textId="7BD2DC93" w:rsidR="000F79D8" w:rsidRDefault="000F79D8" w:rsidP="000F79D8">
            <w:pPr>
              <w:pStyle w:val="TableText"/>
            </w:pPr>
            <w:r w:rsidRPr="005D2BF3">
              <w:t xml:space="preserve">Citrated </w:t>
            </w:r>
          </w:p>
        </w:tc>
        <w:tc>
          <w:tcPr>
            <w:tcW w:w="3020" w:type="dxa"/>
          </w:tcPr>
          <w:p w14:paraId="078BE7E3" w14:textId="6364F5B3" w:rsidR="000F79D8" w:rsidRDefault="000F79D8" w:rsidP="000F79D8">
            <w:pPr>
              <w:pStyle w:val="TableText"/>
            </w:pPr>
            <w:r w:rsidRPr="005D2BF3">
              <w:t>100</w:t>
            </w:r>
          </w:p>
        </w:tc>
        <w:tc>
          <w:tcPr>
            <w:tcW w:w="3020" w:type="dxa"/>
          </w:tcPr>
          <w:p w14:paraId="1D4BA7D0" w14:textId="3332CF6F" w:rsidR="000F79D8" w:rsidRDefault="000F79D8" w:rsidP="000F79D8">
            <w:pPr>
              <w:pStyle w:val="TableText"/>
            </w:pPr>
            <w:r w:rsidRPr="005D2BF3">
              <w:t>16</w:t>
            </w:r>
          </w:p>
        </w:tc>
      </w:tr>
      <w:tr w:rsidR="000F79D8" w14:paraId="375F7AC4" w14:textId="77777777" w:rsidTr="00144CD2">
        <w:trPr>
          <w:cantSplit/>
        </w:trPr>
        <w:tc>
          <w:tcPr>
            <w:tcW w:w="3020" w:type="dxa"/>
          </w:tcPr>
          <w:p w14:paraId="74334BFD" w14:textId="3F4CB562" w:rsidR="000F79D8" w:rsidRDefault="000F79D8" w:rsidP="000F79D8">
            <w:pPr>
              <w:pStyle w:val="TableText"/>
            </w:pPr>
            <w:proofErr w:type="spellStart"/>
            <w:r w:rsidRPr="005D2BF3">
              <w:t>ONPG</w:t>
            </w:r>
            <w:r w:rsidRPr="000F79D8">
              <w:rPr>
                <w:vertAlign w:val="superscript"/>
              </w:rPr>
              <w:t>e</w:t>
            </w:r>
            <w:proofErr w:type="spellEnd"/>
          </w:p>
        </w:tc>
        <w:tc>
          <w:tcPr>
            <w:tcW w:w="3020" w:type="dxa"/>
          </w:tcPr>
          <w:p w14:paraId="6EF70FA2" w14:textId="7CD74531" w:rsidR="000F79D8" w:rsidRDefault="000F79D8" w:rsidP="000F79D8">
            <w:pPr>
              <w:pStyle w:val="TableText"/>
            </w:pPr>
            <w:r w:rsidRPr="005D2BF3">
              <w:t>100</w:t>
            </w:r>
          </w:p>
        </w:tc>
        <w:tc>
          <w:tcPr>
            <w:tcW w:w="3020" w:type="dxa"/>
          </w:tcPr>
          <w:p w14:paraId="171FBB41" w14:textId="69866BC6" w:rsidR="000F79D8" w:rsidRDefault="000F79D8" w:rsidP="000F79D8">
            <w:pPr>
              <w:pStyle w:val="TableText"/>
            </w:pPr>
            <w:r w:rsidRPr="005D2BF3">
              <w:t>90</w:t>
            </w:r>
          </w:p>
        </w:tc>
      </w:tr>
      <w:tr w:rsidR="000F79D8" w14:paraId="22E681D7" w14:textId="77777777" w:rsidTr="00144CD2">
        <w:trPr>
          <w:cantSplit/>
        </w:trPr>
        <w:tc>
          <w:tcPr>
            <w:tcW w:w="3020" w:type="dxa"/>
          </w:tcPr>
          <w:p w14:paraId="64F575FC" w14:textId="64E17840" w:rsidR="000F79D8" w:rsidRDefault="000F79D8" w:rsidP="000F79D8">
            <w:pPr>
              <w:pStyle w:val="TableText"/>
            </w:pPr>
            <w:r w:rsidRPr="005D2BF3">
              <w:t xml:space="preserve">Phenylalanine </w:t>
            </w:r>
            <w:proofErr w:type="spellStart"/>
            <w:r w:rsidRPr="005D2BF3">
              <w:t>deaminase</w:t>
            </w:r>
            <w:r w:rsidRPr="000F79D8">
              <w:rPr>
                <w:vertAlign w:val="superscript"/>
              </w:rPr>
              <w:t>f</w:t>
            </w:r>
            <w:proofErr w:type="spellEnd"/>
            <w:r w:rsidRPr="005D2BF3">
              <w:t xml:space="preserve"> </w:t>
            </w:r>
          </w:p>
        </w:tc>
        <w:tc>
          <w:tcPr>
            <w:tcW w:w="3020" w:type="dxa"/>
          </w:tcPr>
          <w:p w14:paraId="37BC3B02" w14:textId="38CF099D" w:rsidR="000F79D8" w:rsidRDefault="000F79D8" w:rsidP="000F79D8">
            <w:pPr>
              <w:pStyle w:val="TableText"/>
            </w:pPr>
            <w:r w:rsidRPr="005D2BF3">
              <w:t>0</w:t>
            </w:r>
          </w:p>
        </w:tc>
        <w:tc>
          <w:tcPr>
            <w:tcW w:w="3020" w:type="dxa"/>
          </w:tcPr>
          <w:p w14:paraId="4B309C3C" w14:textId="79B0A81E" w:rsidR="000F79D8" w:rsidRDefault="000F79D8" w:rsidP="000F79D8">
            <w:pPr>
              <w:pStyle w:val="TableText"/>
            </w:pPr>
            <w:r w:rsidRPr="005D2BF3">
              <w:t>0</w:t>
            </w:r>
          </w:p>
        </w:tc>
      </w:tr>
      <w:tr w:rsidR="000F79D8" w14:paraId="4C4838B4" w14:textId="77777777" w:rsidTr="00144CD2">
        <w:trPr>
          <w:cantSplit/>
        </w:trPr>
        <w:tc>
          <w:tcPr>
            <w:tcW w:w="3020" w:type="dxa"/>
          </w:tcPr>
          <w:p w14:paraId="000FD8FF" w14:textId="186A4CAC" w:rsidR="000F79D8" w:rsidRDefault="000F79D8" w:rsidP="000F79D8">
            <w:pPr>
              <w:pStyle w:val="TableText"/>
            </w:pPr>
            <w:r w:rsidRPr="00712CF3">
              <w:t xml:space="preserve">Gluconate </w:t>
            </w:r>
            <w:proofErr w:type="spellStart"/>
            <w:r w:rsidRPr="00712CF3">
              <w:t>oxidation</w:t>
            </w:r>
            <w:r w:rsidRPr="000F79D8">
              <w:rPr>
                <w:vertAlign w:val="superscript"/>
              </w:rPr>
              <w:t>g</w:t>
            </w:r>
            <w:proofErr w:type="spellEnd"/>
            <w:r w:rsidRPr="00712CF3">
              <w:t xml:space="preserve"> </w:t>
            </w:r>
          </w:p>
        </w:tc>
        <w:tc>
          <w:tcPr>
            <w:tcW w:w="3020" w:type="dxa"/>
          </w:tcPr>
          <w:p w14:paraId="7B04517A" w14:textId="410C30B6" w:rsidR="000F79D8" w:rsidRDefault="000F79D8" w:rsidP="000F79D8">
            <w:pPr>
              <w:pStyle w:val="TableText"/>
            </w:pPr>
            <w:r w:rsidRPr="00712CF3">
              <w:t>0</w:t>
            </w:r>
          </w:p>
        </w:tc>
        <w:tc>
          <w:tcPr>
            <w:tcW w:w="3020" w:type="dxa"/>
          </w:tcPr>
          <w:p w14:paraId="6FB6A0EB" w14:textId="0BB581E0" w:rsidR="000F79D8" w:rsidRDefault="000F79D8" w:rsidP="000F79D8">
            <w:pPr>
              <w:pStyle w:val="TableText"/>
            </w:pPr>
            <w:r w:rsidRPr="00712CF3">
              <w:t>93</w:t>
            </w:r>
          </w:p>
        </w:tc>
      </w:tr>
      <w:tr w:rsidR="000F79D8" w14:paraId="5EF1A6E2" w14:textId="77777777" w:rsidTr="00144CD2">
        <w:trPr>
          <w:cantSplit/>
        </w:trPr>
        <w:tc>
          <w:tcPr>
            <w:tcW w:w="3020" w:type="dxa"/>
          </w:tcPr>
          <w:p w14:paraId="09B4296F" w14:textId="6C970468" w:rsidR="000F79D8" w:rsidRDefault="000F79D8" w:rsidP="000F79D8">
            <w:pPr>
              <w:pStyle w:val="TableText"/>
            </w:pPr>
            <w:proofErr w:type="spellStart"/>
            <w:r w:rsidRPr="00712CF3">
              <w:t>Acetoin</w:t>
            </w:r>
            <w:r w:rsidRPr="000F79D8">
              <w:rPr>
                <w:vertAlign w:val="superscript"/>
              </w:rPr>
              <w:t>h</w:t>
            </w:r>
            <w:proofErr w:type="spellEnd"/>
            <w:r w:rsidRPr="00712CF3">
              <w:t xml:space="preserve"> 25</w:t>
            </w:r>
            <w:r>
              <w:t>°</w:t>
            </w:r>
            <w:r w:rsidRPr="00712CF3">
              <w:t>C</w:t>
            </w:r>
          </w:p>
        </w:tc>
        <w:tc>
          <w:tcPr>
            <w:tcW w:w="3020" w:type="dxa"/>
          </w:tcPr>
          <w:p w14:paraId="5FA64B35" w14:textId="47BFB1CB" w:rsidR="000F79D8" w:rsidRDefault="000F79D8" w:rsidP="000F79D8">
            <w:pPr>
              <w:pStyle w:val="TableText"/>
            </w:pPr>
            <w:r w:rsidRPr="00712CF3">
              <w:t>100</w:t>
            </w:r>
          </w:p>
        </w:tc>
        <w:tc>
          <w:tcPr>
            <w:tcW w:w="3020" w:type="dxa"/>
          </w:tcPr>
          <w:p w14:paraId="09A01FD3" w14:textId="20148D44" w:rsidR="000F79D8" w:rsidRDefault="000F79D8" w:rsidP="000F79D8">
            <w:pPr>
              <w:pStyle w:val="TableText"/>
            </w:pPr>
            <w:r w:rsidRPr="00712CF3">
              <w:t>88</w:t>
            </w:r>
          </w:p>
        </w:tc>
      </w:tr>
      <w:tr w:rsidR="000F79D8" w14:paraId="0DF1DE23" w14:textId="77777777" w:rsidTr="00144CD2">
        <w:trPr>
          <w:cantSplit/>
        </w:trPr>
        <w:tc>
          <w:tcPr>
            <w:tcW w:w="3020" w:type="dxa"/>
          </w:tcPr>
          <w:p w14:paraId="27DB043C" w14:textId="26E0F1F4" w:rsidR="000F79D8" w:rsidRDefault="000F79D8" w:rsidP="000F79D8">
            <w:pPr>
              <w:pStyle w:val="TableText"/>
            </w:pPr>
            <w:proofErr w:type="spellStart"/>
            <w:r w:rsidRPr="00A3305F">
              <w:t>Indole</w:t>
            </w:r>
            <w:r w:rsidRPr="000F79D8">
              <w:rPr>
                <w:vertAlign w:val="superscript"/>
              </w:rPr>
              <w:t>i</w:t>
            </w:r>
            <w:proofErr w:type="spellEnd"/>
          </w:p>
        </w:tc>
        <w:tc>
          <w:tcPr>
            <w:tcW w:w="3020" w:type="dxa"/>
          </w:tcPr>
          <w:p w14:paraId="183E4964" w14:textId="1EAEF336" w:rsidR="000F79D8" w:rsidRDefault="000F79D8" w:rsidP="000F79D8">
            <w:pPr>
              <w:pStyle w:val="TableText"/>
            </w:pPr>
            <w:r w:rsidRPr="00A3305F">
              <w:t>0</w:t>
            </w:r>
          </w:p>
        </w:tc>
        <w:tc>
          <w:tcPr>
            <w:tcW w:w="3020" w:type="dxa"/>
          </w:tcPr>
          <w:p w14:paraId="289241C5" w14:textId="38B522BA" w:rsidR="000F79D8" w:rsidRDefault="000F79D8" w:rsidP="000F79D8">
            <w:pPr>
              <w:pStyle w:val="TableText"/>
            </w:pPr>
            <w:r w:rsidRPr="00A3305F">
              <w:t>0</w:t>
            </w:r>
          </w:p>
        </w:tc>
      </w:tr>
      <w:tr w:rsidR="00012353" w14:paraId="6A9D5687" w14:textId="77777777" w:rsidTr="00144CD2">
        <w:trPr>
          <w:cantSplit/>
        </w:trPr>
        <w:tc>
          <w:tcPr>
            <w:tcW w:w="3020" w:type="dxa"/>
          </w:tcPr>
          <w:p w14:paraId="12E3A7B4" w14:textId="04EA234C" w:rsidR="00012353" w:rsidRDefault="00012353" w:rsidP="00012353">
            <w:pPr>
              <w:pStyle w:val="TableText"/>
            </w:pPr>
            <w:proofErr w:type="spellStart"/>
            <w:r>
              <w:t>Acid</w:t>
            </w:r>
            <w:r w:rsidRPr="00012353">
              <w:rPr>
                <w:vertAlign w:val="superscript"/>
              </w:rPr>
              <w:t>J</w:t>
            </w:r>
            <w:proofErr w:type="spellEnd"/>
            <w:r>
              <w:t xml:space="preserve"> </w:t>
            </w:r>
            <w:proofErr w:type="spellStart"/>
            <w:r>
              <w:t>Cellobiose</w:t>
            </w:r>
            <w:proofErr w:type="spellEnd"/>
          </w:p>
        </w:tc>
        <w:tc>
          <w:tcPr>
            <w:tcW w:w="3020" w:type="dxa"/>
          </w:tcPr>
          <w:p w14:paraId="42A566B4" w14:textId="2E782185" w:rsidR="00012353" w:rsidRDefault="00012353" w:rsidP="00012353">
            <w:pPr>
              <w:pStyle w:val="TableText"/>
            </w:pPr>
            <w:r w:rsidRPr="00644149">
              <w:t>0</w:t>
            </w:r>
          </w:p>
        </w:tc>
        <w:tc>
          <w:tcPr>
            <w:tcW w:w="3020" w:type="dxa"/>
          </w:tcPr>
          <w:p w14:paraId="5E61D7B6" w14:textId="51AAA53C" w:rsidR="00012353" w:rsidRDefault="00012353" w:rsidP="00012353">
            <w:pPr>
              <w:pStyle w:val="TableText"/>
            </w:pPr>
            <w:r w:rsidRPr="00644149">
              <w:t>45</w:t>
            </w:r>
          </w:p>
        </w:tc>
      </w:tr>
      <w:tr w:rsidR="00072DBE" w14:paraId="3C103235" w14:textId="77777777" w:rsidTr="00144CD2">
        <w:trPr>
          <w:cantSplit/>
        </w:trPr>
        <w:tc>
          <w:tcPr>
            <w:tcW w:w="3020" w:type="dxa"/>
          </w:tcPr>
          <w:p w14:paraId="45BF9B82" w14:textId="2B67A8D6" w:rsidR="00072DBE" w:rsidRDefault="00072DBE" w:rsidP="00072DBE">
            <w:pPr>
              <w:pStyle w:val="TableText"/>
            </w:pPr>
            <w:proofErr w:type="spellStart"/>
            <w:r w:rsidRPr="00FF2CA5">
              <w:t>Acid</w:t>
            </w:r>
            <w:r w:rsidRPr="00072DBE">
              <w:rPr>
                <w:vertAlign w:val="superscript"/>
              </w:rPr>
              <w:t>J</w:t>
            </w:r>
            <w:proofErr w:type="spellEnd"/>
            <w:r w:rsidRPr="00FF2CA5">
              <w:t xml:space="preserve"> </w:t>
            </w:r>
            <w:r w:rsidR="00851F00">
              <w:t>Inositol</w:t>
            </w:r>
          </w:p>
        </w:tc>
        <w:tc>
          <w:tcPr>
            <w:tcW w:w="3020" w:type="dxa"/>
          </w:tcPr>
          <w:p w14:paraId="62BDA364" w14:textId="1A91D84C" w:rsidR="00072DBE" w:rsidRDefault="00072DBE" w:rsidP="00072DBE">
            <w:pPr>
              <w:pStyle w:val="TableText"/>
            </w:pPr>
            <w:r w:rsidRPr="00644149">
              <w:t>0</w:t>
            </w:r>
          </w:p>
        </w:tc>
        <w:tc>
          <w:tcPr>
            <w:tcW w:w="3020" w:type="dxa"/>
          </w:tcPr>
          <w:p w14:paraId="20321304" w14:textId="6823ABDB" w:rsidR="00072DBE" w:rsidRDefault="00072DBE" w:rsidP="00072DBE">
            <w:pPr>
              <w:pStyle w:val="TableText"/>
            </w:pPr>
            <w:r w:rsidRPr="00644149">
              <w:t>0</w:t>
            </w:r>
          </w:p>
        </w:tc>
      </w:tr>
      <w:tr w:rsidR="00072DBE" w14:paraId="5AC01C97" w14:textId="77777777" w:rsidTr="00144CD2">
        <w:trPr>
          <w:cantSplit/>
        </w:trPr>
        <w:tc>
          <w:tcPr>
            <w:tcW w:w="3020" w:type="dxa"/>
          </w:tcPr>
          <w:p w14:paraId="5462E61B" w14:textId="42C4EAD1" w:rsidR="00072DBE" w:rsidRDefault="00072DBE" w:rsidP="00072DBE">
            <w:pPr>
              <w:pStyle w:val="TableText"/>
            </w:pPr>
            <w:proofErr w:type="spellStart"/>
            <w:r w:rsidRPr="00FF2CA5">
              <w:t>Acid</w:t>
            </w:r>
            <w:r w:rsidRPr="00072DBE">
              <w:rPr>
                <w:vertAlign w:val="superscript"/>
              </w:rPr>
              <w:t>J</w:t>
            </w:r>
            <w:proofErr w:type="spellEnd"/>
            <w:r w:rsidRPr="00FF2CA5">
              <w:t xml:space="preserve"> </w:t>
            </w:r>
            <w:r w:rsidR="00851F00">
              <w:t>Lactose</w:t>
            </w:r>
          </w:p>
        </w:tc>
        <w:tc>
          <w:tcPr>
            <w:tcW w:w="3020" w:type="dxa"/>
          </w:tcPr>
          <w:p w14:paraId="71228541" w14:textId="3B84DF01" w:rsidR="00072DBE" w:rsidRDefault="00072DBE" w:rsidP="00072DBE">
            <w:pPr>
              <w:pStyle w:val="TableText"/>
            </w:pPr>
            <w:r w:rsidRPr="00644149">
              <w:t>0</w:t>
            </w:r>
          </w:p>
        </w:tc>
        <w:tc>
          <w:tcPr>
            <w:tcW w:w="3020" w:type="dxa"/>
          </w:tcPr>
          <w:p w14:paraId="545EFA96" w14:textId="736BF929" w:rsidR="00072DBE" w:rsidRDefault="00072DBE" w:rsidP="00072DBE">
            <w:pPr>
              <w:pStyle w:val="TableText"/>
            </w:pPr>
            <w:r w:rsidRPr="00644149">
              <w:t>7</w:t>
            </w:r>
          </w:p>
        </w:tc>
      </w:tr>
      <w:tr w:rsidR="00072DBE" w14:paraId="16126F20" w14:textId="77777777" w:rsidTr="00144CD2">
        <w:trPr>
          <w:cantSplit/>
        </w:trPr>
        <w:tc>
          <w:tcPr>
            <w:tcW w:w="3020" w:type="dxa"/>
          </w:tcPr>
          <w:p w14:paraId="1715AD5E" w14:textId="17711BEF" w:rsidR="00072DBE" w:rsidRDefault="00072DBE" w:rsidP="00072DBE">
            <w:pPr>
              <w:pStyle w:val="TableText"/>
            </w:pPr>
            <w:proofErr w:type="spellStart"/>
            <w:r w:rsidRPr="00FF2CA5">
              <w:t>Acid</w:t>
            </w:r>
            <w:r w:rsidRPr="00072DBE">
              <w:rPr>
                <w:vertAlign w:val="superscript"/>
              </w:rPr>
              <w:t>J</w:t>
            </w:r>
            <w:proofErr w:type="spellEnd"/>
            <w:r w:rsidRPr="00FF2CA5">
              <w:t xml:space="preserve"> </w:t>
            </w:r>
            <w:r w:rsidR="00851F00">
              <w:t>Maltose</w:t>
            </w:r>
          </w:p>
        </w:tc>
        <w:tc>
          <w:tcPr>
            <w:tcW w:w="3020" w:type="dxa"/>
          </w:tcPr>
          <w:p w14:paraId="35A8A0D4" w14:textId="104284E5" w:rsidR="00072DBE" w:rsidRDefault="00072DBE" w:rsidP="00072DBE">
            <w:pPr>
              <w:pStyle w:val="TableText"/>
            </w:pPr>
            <w:r w:rsidRPr="00644149">
              <w:t>100</w:t>
            </w:r>
          </w:p>
        </w:tc>
        <w:tc>
          <w:tcPr>
            <w:tcW w:w="3020" w:type="dxa"/>
          </w:tcPr>
          <w:p w14:paraId="212EA8E7" w14:textId="62F1075A" w:rsidR="00072DBE" w:rsidRDefault="00072DBE" w:rsidP="00072DBE">
            <w:pPr>
              <w:pStyle w:val="TableText"/>
            </w:pPr>
            <w:r w:rsidRPr="00644149">
              <w:t>100</w:t>
            </w:r>
          </w:p>
        </w:tc>
      </w:tr>
      <w:tr w:rsidR="00072DBE" w14:paraId="609AE629" w14:textId="77777777" w:rsidTr="00144CD2">
        <w:trPr>
          <w:cantSplit/>
        </w:trPr>
        <w:tc>
          <w:tcPr>
            <w:tcW w:w="3020" w:type="dxa"/>
          </w:tcPr>
          <w:p w14:paraId="5C3DE3DB" w14:textId="694968A7" w:rsidR="00072DBE" w:rsidRDefault="00072DBE" w:rsidP="00072DBE">
            <w:pPr>
              <w:pStyle w:val="TableText"/>
            </w:pPr>
            <w:proofErr w:type="spellStart"/>
            <w:r w:rsidRPr="00FF2CA5">
              <w:t>Acid</w:t>
            </w:r>
            <w:r w:rsidRPr="00072DBE">
              <w:rPr>
                <w:vertAlign w:val="superscript"/>
              </w:rPr>
              <w:t>J</w:t>
            </w:r>
            <w:proofErr w:type="spellEnd"/>
            <w:r w:rsidRPr="00FF2CA5">
              <w:t xml:space="preserve"> </w:t>
            </w:r>
            <w:r w:rsidR="00851F00">
              <w:t>Mannitol</w:t>
            </w:r>
          </w:p>
        </w:tc>
        <w:tc>
          <w:tcPr>
            <w:tcW w:w="3020" w:type="dxa"/>
          </w:tcPr>
          <w:p w14:paraId="4D5B4277" w14:textId="53B3F072" w:rsidR="00072DBE" w:rsidRDefault="00072DBE" w:rsidP="00072DBE">
            <w:pPr>
              <w:pStyle w:val="TableText"/>
            </w:pPr>
            <w:r w:rsidRPr="00644149">
              <w:t>100</w:t>
            </w:r>
          </w:p>
        </w:tc>
        <w:tc>
          <w:tcPr>
            <w:tcW w:w="3020" w:type="dxa"/>
          </w:tcPr>
          <w:p w14:paraId="4111BD60" w14:textId="391C1CB5" w:rsidR="00072DBE" w:rsidRDefault="00072DBE" w:rsidP="00072DBE">
            <w:pPr>
              <w:pStyle w:val="TableText"/>
            </w:pPr>
            <w:r w:rsidRPr="00644149">
              <w:t>100</w:t>
            </w:r>
          </w:p>
        </w:tc>
      </w:tr>
      <w:tr w:rsidR="00072DBE" w14:paraId="2E5C343C" w14:textId="77777777" w:rsidTr="00144CD2">
        <w:trPr>
          <w:cantSplit/>
        </w:trPr>
        <w:tc>
          <w:tcPr>
            <w:tcW w:w="3020" w:type="dxa"/>
          </w:tcPr>
          <w:p w14:paraId="16ABEEE2" w14:textId="4040BDC9" w:rsidR="00072DBE" w:rsidRDefault="00072DBE" w:rsidP="00072DBE">
            <w:pPr>
              <w:pStyle w:val="TableText"/>
            </w:pPr>
            <w:proofErr w:type="spellStart"/>
            <w:r w:rsidRPr="00FF2CA5">
              <w:t>Acid</w:t>
            </w:r>
            <w:r w:rsidRPr="00072DBE">
              <w:rPr>
                <w:vertAlign w:val="superscript"/>
              </w:rPr>
              <w:t>J</w:t>
            </w:r>
            <w:proofErr w:type="spellEnd"/>
            <w:r w:rsidRPr="00FF2CA5">
              <w:t xml:space="preserve"> </w:t>
            </w:r>
            <w:proofErr w:type="spellStart"/>
            <w:r w:rsidR="00851F00">
              <w:t>Raffinose</w:t>
            </w:r>
            <w:proofErr w:type="spellEnd"/>
          </w:p>
        </w:tc>
        <w:tc>
          <w:tcPr>
            <w:tcW w:w="3020" w:type="dxa"/>
          </w:tcPr>
          <w:p w14:paraId="5CF8064E" w14:textId="068616B0" w:rsidR="00072DBE" w:rsidRDefault="00072DBE" w:rsidP="00072DBE">
            <w:pPr>
              <w:pStyle w:val="TableText"/>
            </w:pPr>
            <w:r w:rsidRPr="00644149">
              <w:t>0</w:t>
            </w:r>
          </w:p>
        </w:tc>
        <w:tc>
          <w:tcPr>
            <w:tcW w:w="3020" w:type="dxa"/>
          </w:tcPr>
          <w:p w14:paraId="3216C3A4" w14:textId="612103A0" w:rsidR="00072DBE" w:rsidRDefault="00072DBE" w:rsidP="00072DBE">
            <w:pPr>
              <w:pStyle w:val="TableText"/>
            </w:pPr>
            <w:r w:rsidRPr="00644149">
              <w:t>4</w:t>
            </w:r>
          </w:p>
        </w:tc>
      </w:tr>
      <w:tr w:rsidR="00072DBE" w14:paraId="4C597F5A" w14:textId="77777777" w:rsidTr="00144CD2">
        <w:trPr>
          <w:cantSplit/>
        </w:trPr>
        <w:tc>
          <w:tcPr>
            <w:tcW w:w="3020" w:type="dxa"/>
          </w:tcPr>
          <w:p w14:paraId="224CAA7B" w14:textId="0EBDB02C" w:rsidR="00072DBE" w:rsidRDefault="00072DBE" w:rsidP="00072DBE">
            <w:pPr>
              <w:pStyle w:val="TableText"/>
            </w:pPr>
            <w:proofErr w:type="spellStart"/>
            <w:r w:rsidRPr="00FF2CA5">
              <w:t>Acid</w:t>
            </w:r>
            <w:r w:rsidRPr="00072DBE">
              <w:rPr>
                <w:vertAlign w:val="superscript"/>
              </w:rPr>
              <w:t>J</w:t>
            </w:r>
            <w:proofErr w:type="spellEnd"/>
            <w:r w:rsidRPr="00FF2CA5">
              <w:t xml:space="preserve"> </w:t>
            </w:r>
            <w:proofErr w:type="spellStart"/>
            <w:r w:rsidR="00851F00">
              <w:t>Rhamnose</w:t>
            </w:r>
            <w:proofErr w:type="spellEnd"/>
          </w:p>
        </w:tc>
        <w:tc>
          <w:tcPr>
            <w:tcW w:w="3020" w:type="dxa"/>
          </w:tcPr>
          <w:p w14:paraId="7234EB80" w14:textId="4A94F8FA" w:rsidR="00072DBE" w:rsidRDefault="00072DBE" w:rsidP="00072DBE">
            <w:pPr>
              <w:pStyle w:val="TableText"/>
            </w:pPr>
            <w:r w:rsidRPr="00644149">
              <w:t>0</w:t>
            </w:r>
          </w:p>
        </w:tc>
        <w:tc>
          <w:tcPr>
            <w:tcW w:w="3020" w:type="dxa"/>
          </w:tcPr>
          <w:p w14:paraId="733B7DE4" w14:textId="50205F38" w:rsidR="00072DBE" w:rsidRDefault="00072DBE" w:rsidP="00072DBE">
            <w:pPr>
              <w:pStyle w:val="TableText"/>
            </w:pPr>
            <w:r w:rsidRPr="00644149">
              <w:t>96</w:t>
            </w:r>
          </w:p>
        </w:tc>
      </w:tr>
      <w:tr w:rsidR="00072DBE" w14:paraId="22E97F97" w14:textId="77777777" w:rsidTr="00144CD2">
        <w:trPr>
          <w:cantSplit/>
        </w:trPr>
        <w:tc>
          <w:tcPr>
            <w:tcW w:w="3020" w:type="dxa"/>
          </w:tcPr>
          <w:p w14:paraId="20776C59" w14:textId="1E1C4DE5" w:rsidR="00072DBE" w:rsidRDefault="00072DBE" w:rsidP="00072DBE">
            <w:pPr>
              <w:pStyle w:val="TableText"/>
            </w:pPr>
            <w:proofErr w:type="spellStart"/>
            <w:r w:rsidRPr="00FF2CA5">
              <w:t>Acid</w:t>
            </w:r>
            <w:r w:rsidRPr="00072DBE">
              <w:rPr>
                <w:vertAlign w:val="superscript"/>
              </w:rPr>
              <w:t>J</w:t>
            </w:r>
            <w:proofErr w:type="spellEnd"/>
            <w:r w:rsidRPr="00FF2CA5">
              <w:t xml:space="preserve"> </w:t>
            </w:r>
            <w:proofErr w:type="spellStart"/>
            <w:r w:rsidR="00851F00">
              <w:t>Salicin</w:t>
            </w:r>
            <w:proofErr w:type="spellEnd"/>
          </w:p>
        </w:tc>
        <w:tc>
          <w:tcPr>
            <w:tcW w:w="3020" w:type="dxa"/>
          </w:tcPr>
          <w:p w14:paraId="20846534" w14:textId="04F1BD5E" w:rsidR="00072DBE" w:rsidRDefault="00072DBE" w:rsidP="00072DBE">
            <w:pPr>
              <w:pStyle w:val="TableText"/>
            </w:pPr>
            <w:r w:rsidRPr="00644149">
              <w:t>0</w:t>
            </w:r>
          </w:p>
        </w:tc>
        <w:tc>
          <w:tcPr>
            <w:tcW w:w="3020" w:type="dxa"/>
          </w:tcPr>
          <w:p w14:paraId="122B51B0" w14:textId="48FA6057" w:rsidR="00072DBE" w:rsidRDefault="00072DBE" w:rsidP="00072DBE">
            <w:pPr>
              <w:pStyle w:val="TableText"/>
            </w:pPr>
            <w:r w:rsidRPr="00644149">
              <w:t>19</w:t>
            </w:r>
          </w:p>
        </w:tc>
      </w:tr>
      <w:tr w:rsidR="00072DBE" w14:paraId="7CFD49EA" w14:textId="77777777" w:rsidTr="00144CD2">
        <w:trPr>
          <w:cantSplit/>
        </w:trPr>
        <w:tc>
          <w:tcPr>
            <w:tcW w:w="3020" w:type="dxa"/>
          </w:tcPr>
          <w:p w14:paraId="72D09599" w14:textId="3EE50FBA" w:rsidR="00072DBE" w:rsidRDefault="00072DBE" w:rsidP="00072DBE">
            <w:pPr>
              <w:pStyle w:val="TableText"/>
            </w:pPr>
            <w:proofErr w:type="spellStart"/>
            <w:r w:rsidRPr="00FF2CA5">
              <w:t>Acid</w:t>
            </w:r>
            <w:r w:rsidRPr="00072DBE">
              <w:rPr>
                <w:vertAlign w:val="superscript"/>
              </w:rPr>
              <w:t>J</w:t>
            </w:r>
            <w:proofErr w:type="spellEnd"/>
            <w:r w:rsidRPr="00FF2CA5">
              <w:t xml:space="preserve"> </w:t>
            </w:r>
            <w:r w:rsidR="00851F00">
              <w:t>Sorbitol</w:t>
            </w:r>
          </w:p>
        </w:tc>
        <w:tc>
          <w:tcPr>
            <w:tcW w:w="3020" w:type="dxa"/>
          </w:tcPr>
          <w:p w14:paraId="4708154E" w14:textId="484ED55A" w:rsidR="00072DBE" w:rsidRDefault="00072DBE" w:rsidP="00072DBE">
            <w:pPr>
              <w:pStyle w:val="TableText"/>
            </w:pPr>
            <w:r w:rsidRPr="00644149">
              <w:t>20</w:t>
            </w:r>
          </w:p>
        </w:tc>
        <w:tc>
          <w:tcPr>
            <w:tcW w:w="3020" w:type="dxa"/>
          </w:tcPr>
          <w:p w14:paraId="1C261B98" w14:textId="135BBF2E" w:rsidR="00072DBE" w:rsidRDefault="00072DBE" w:rsidP="00072DBE">
            <w:pPr>
              <w:pStyle w:val="TableText"/>
            </w:pPr>
            <w:r w:rsidRPr="00644149">
              <w:t>17</w:t>
            </w:r>
          </w:p>
        </w:tc>
      </w:tr>
      <w:tr w:rsidR="00072DBE" w14:paraId="552D0704" w14:textId="77777777" w:rsidTr="00144CD2">
        <w:trPr>
          <w:cantSplit/>
        </w:trPr>
        <w:tc>
          <w:tcPr>
            <w:tcW w:w="3020" w:type="dxa"/>
          </w:tcPr>
          <w:p w14:paraId="1C09A2F3" w14:textId="74991B9F" w:rsidR="00072DBE" w:rsidRDefault="00072DBE" w:rsidP="00072DBE">
            <w:pPr>
              <w:pStyle w:val="TableText"/>
            </w:pPr>
            <w:proofErr w:type="spellStart"/>
            <w:r w:rsidRPr="00FF2CA5">
              <w:t>Acid</w:t>
            </w:r>
            <w:r w:rsidRPr="00072DBE">
              <w:rPr>
                <w:vertAlign w:val="superscript"/>
              </w:rPr>
              <w:t>J</w:t>
            </w:r>
            <w:proofErr w:type="spellEnd"/>
            <w:r w:rsidRPr="00FF2CA5">
              <w:t xml:space="preserve"> </w:t>
            </w:r>
            <w:r w:rsidR="00851F00">
              <w:t>Sucrose</w:t>
            </w:r>
          </w:p>
        </w:tc>
        <w:tc>
          <w:tcPr>
            <w:tcW w:w="3020" w:type="dxa"/>
          </w:tcPr>
          <w:p w14:paraId="38BD1161" w14:textId="41C20740" w:rsidR="00072DBE" w:rsidRDefault="00072DBE" w:rsidP="00072DBE">
            <w:pPr>
              <w:pStyle w:val="TableText"/>
            </w:pPr>
            <w:r w:rsidRPr="00644149">
              <w:t>0</w:t>
            </w:r>
          </w:p>
        </w:tc>
        <w:tc>
          <w:tcPr>
            <w:tcW w:w="3020" w:type="dxa"/>
          </w:tcPr>
          <w:p w14:paraId="48508C8E" w14:textId="4B9CFD4A" w:rsidR="00072DBE" w:rsidRDefault="00072DBE" w:rsidP="00072DBE">
            <w:pPr>
              <w:pStyle w:val="TableText"/>
            </w:pPr>
            <w:r w:rsidRPr="00644149">
              <w:t>2</w:t>
            </w:r>
          </w:p>
        </w:tc>
      </w:tr>
      <w:tr w:rsidR="00072DBE" w14:paraId="18AB516C" w14:textId="77777777" w:rsidTr="00144CD2">
        <w:trPr>
          <w:cantSplit/>
        </w:trPr>
        <w:tc>
          <w:tcPr>
            <w:tcW w:w="3020" w:type="dxa"/>
          </w:tcPr>
          <w:p w14:paraId="6CDFE8FD" w14:textId="30C5A6C9" w:rsidR="00072DBE" w:rsidRDefault="00072DBE" w:rsidP="00072DBE">
            <w:pPr>
              <w:pStyle w:val="TableText"/>
            </w:pPr>
            <w:proofErr w:type="spellStart"/>
            <w:r w:rsidRPr="00FF2CA5">
              <w:t>Acid</w:t>
            </w:r>
            <w:r w:rsidRPr="00072DBE">
              <w:rPr>
                <w:vertAlign w:val="superscript"/>
              </w:rPr>
              <w:t>J</w:t>
            </w:r>
            <w:proofErr w:type="spellEnd"/>
            <w:r w:rsidRPr="00FF2CA5">
              <w:t xml:space="preserve"> </w:t>
            </w:r>
            <w:r w:rsidR="00851F00">
              <w:t>Trehalose</w:t>
            </w:r>
          </w:p>
        </w:tc>
        <w:tc>
          <w:tcPr>
            <w:tcW w:w="3020" w:type="dxa"/>
          </w:tcPr>
          <w:p w14:paraId="64FA32DC" w14:textId="60ADCDF5" w:rsidR="00072DBE" w:rsidRDefault="00072DBE" w:rsidP="00072DBE">
            <w:pPr>
              <w:pStyle w:val="TableText"/>
            </w:pPr>
            <w:r w:rsidRPr="00644149">
              <w:t>100</w:t>
            </w:r>
          </w:p>
        </w:tc>
        <w:tc>
          <w:tcPr>
            <w:tcW w:w="3020" w:type="dxa"/>
          </w:tcPr>
          <w:p w14:paraId="6D7E12FC" w14:textId="06C31430" w:rsidR="00072DBE" w:rsidRDefault="00072DBE" w:rsidP="00072DBE">
            <w:pPr>
              <w:pStyle w:val="TableText"/>
            </w:pPr>
            <w:r w:rsidRPr="00644149">
              <w:t>98</w:t>
            </w:r>
          </w:p>
        </w:tc>
      </w:tr>
      <w:tr w:rsidR="00851F00" w14:paraId="4F860842" w14:textId="77777777" w:rsidTr="00144CD2">
        <w:trPr>
          <w:cantSplit/>
        </w:trPr>
        <w:tc>
          <w:tcPr>
            <w:tcW w:w="3020" w:type="dxa"/>
          </w:tcPr>
          <w:p w14:paraId="514343A6" w14:textId="0E6F7C49" w:rsidR="00851F00" w:rsidRPr="00FF2CA5" w:rsidRDefault="00851F00" w:rsidP="00072DBE">
            <w:pPr>
              <w:pStyle w:val="TableText"/>
            </w:pPr>
            <w:proofErr w:type="spellStart"/>
            <w:r>
              <w:t>Acid</w:t>
            </w:r>
            <w:r w:rsidRPr="00851F00">
              <w:rPr>
                <w:vertAlign w:val="superscript"/>
              </w:rPr>
              <w:t>J</w:t>
            </w:r>
            <w:proofErr w:type="spellEnd"/>
            <w:r>
              <w:t xml:space="preserve"> Xylose</w:t>
            </w:r>
          </w:p>
        </w:tc>
        <w:tc>
          <w:tcPr>
            <w:tcW w:w="3020" w:type="dxa"/>
          </w:tcPr>
          <w:p w14:paraId="1C871A83" w14:textId="65FFAE0C" w:rsidR="00851F00" w:rsidRPr="00644149" w:rsidRDefault="00851F00" w:rsidP="00072DBE">
            <w:pPr>
              <w:pStyle w:val="TableText"/>
            </w:pPr>
            <w:r>
              <w:t>0</w:t>
            </w:r>
          </w:p>
        </w:tc>
        <w:tc>
          <w:tcPr>
            <w:tcW w:w="3020" w:type="dxa"/>
          </w:tcPr>
          <w:p w14:paraId="0610D9F4" w14:textId="1CC4DEAC" w:rsidR="00851F00" w:rsidRPr="00644149" w:rsidRDefault="00851F00" w:rsidP="00072DBE">
            <w:pPr>
              <w:pStyle w:val="TableText"/>
            </w:pPr>
            <w:r>
              <w:t>98</w:t>
            </w:r>
          </w:p>
        </w:tc>
      </w:tr>
    </w:tbl>
    <w:p w14:paraId="02C94D39" w14:textId="6AF3C644" w:rsidR="000F79D8" w:rsidRDefault="00F45D1A" w:rsidP="00F45D1A">
      <w:pPr>
        <w:pStyle w:val="FigureTableNoteSource"/>
      </w:pPr>
      <w:r w:rsidRPr="00F45D1A">
        <w:rPr>
          <w:rStyle w:val="Strong"/>
        </w:rPr>
        <w:t>*</w:t>
      </w:r>
      <w:r w:rsidR="00144CD2">
        <w:t> </w:t>
      </w:r>
      <w:r>
        <w:t>Percentage of positive strains</w:t>
      </w:r>
    </w:p>
    <w:p w14:paraId="7FD4D3F9" w14:textId="41123621" w:rsidR="00F45D1A" w:rsidRDefault="00F45D1A" w:rsidP="00F45D1A">
      <w:pPr>
        <w:pStyle w:val="FigureTableNoteSource"/>
      </w:pPr>
      <w:r w:rsidRPr="00F45D1A">
        <w:rPr>
          <w:rStyle w:val="Strong"/>
        </w:rPr>
        <w:t>Test type:</w:t>
      </w:r>
      <w:r w:rsidRPr="00F45D1A">
        <w:t xml:space="preserve"> </w:t>
      </w:r>
      <w:r w:rsidRPr="00F45D1A">
        <w:rPr>
          <w:rStyle w:val="Strong"/>
        </w:rPr>
        <w:t>a</w:t>
      </w:r>
      <w:r w:rsidR="00144CD2">
        <w:t> </w:t>
      </w:r>
      <w:proofErr w:type="spellStart"/>
      <w:r w:rsidRPr="00F45D1A">
        <w:t>Thornely</w:t>
      </w:r>
      <w:proofErr w:type="spellEnd"/>
      <w:r w:rsidRPr="00F45D1A">
        <w:t xml:space="preserve">, </w:t>
      </w:r>
      <w:r w:rsidRPr="00F45D1A">
        <w:rPr>
          <w:rStyle w:val="Strong"/>
        </w:rPr>
        <w:t>b</w:t>
      </w:r>
      <w:r w:rsidR="00144CD2">
        <w:t> </w:t>
      </w:r>
      <w:proofErr w:type="spellStart"/>
      <w:r w:rsidRPr="00F45D1A">
        <w:t>Møller</w:t>
      </w:r>
      <w:proofErr w:type="spellEnd"/>
      <w:r w:rsidRPr="00F45D1A">
        <w:t xml:space="preserve">, </w:t>
      </w:r>
      <w:r w:rsidRPr="00F45D1A">
        <w:rPr>
          <w:rStyle w:val="Strong"/>
        </w:rPr>
        <w:t>c</w:t>
      </w:r>
      <w:r w:rsidR="00144CD2">
        <w:t> </w:t>
      </w:r>
      <w:r w:rsidRPr="00F45D1A">
        <w:t xml:space="preserve">Christensen, </w:t>
      </w:r>
      <w:r w:rsidRPr="00F45D1A">
        <w:rPr>
          <w:rStyle w:val="Strong"/>
        </w:rPr>
        <w:t>d</w:t>
      </w:r>
      <w:r w:rsidR="00144CD2">
        <w:t> </w:t>
      </w:r>
      <w:r w:rsidRPr="00F45D1A">
        <w:t xml:space="preserve">Simmons, </w:t>
      </w:r>
      <w:r w:rsidRPr="00F45D1A">
        <w:rPr>
          <w:rStyle w:val="Strong"/>
        </w:rPr>
        <w:t>e</w:t>
      </w:r>
      <w:r w:rsidR="00144CD2">
        <w:t> </w:t>
      </w:r>
      <w:r w:rsidRPr="00F45D1A">
        <w:t xml:space="preserve">Lowe, </w:t>
      </w:r>
      <w:r w:rsidRPr="00F45D1A">
        <w:rPr>
          <w:rStyle w:val="Strong"/>
        </w:rPr>
        <w:t>f</w:t>
      </w:r>
      <w:r w:rsidR="00144CD2">
        <w:t> </w:t>
      </w:r>
      <w:r w:rsidRPr="00F45D1A">
        <w:t xml:space="preserve">Ewing, Davis &amp; </w:t>
      </w:r>
      <w:proofErr w:type="spellStart"/>
      <w:r w:rsidRPr="00F45D1A">
        <w:t>Reavis</w:t>
      </w:r>
      <w:proofErr w:type="spellEnd"/>
      <w:r w:rsidRPr="00F45D1A">
        <w:t xml:space="preserve">, </w:t>
      </w:r>
      <w:r w:rsidRPr="00F45D1A">
        <w:rPr>
          <w:rStyle w:val="Strong"/>
        </w:rPr>
        <w:t>g</w:t>
      </w:r>
      <w:r w:rsidR="00144CD2">
        <w:t> </w:t>
      </w:r>
      <w:r w:rsidRPr="00F45D1A">
        <w:t xml:space="preserve">Haynes, </w:t>
      </w:r>
      <w:r w:rsidRPr="00F45D1A">
        <w:rPr>
          <w:rStyle w:val="Strong"/>
        </w:rPr>
        <w:t>h</w:t>
      </w:r>
      <w:r w:rsidR="00144CD2">
        <w:t> </w:t>
      </w:r>
      <w:r w:rsidRPr="00F45D1A">
        <w:t xml:space="preserve">Clark &amp; </w:t>
      </w:r>
      <w:proofErr w:type="spellStart"/>
      <w:r w:rsidRPr="00F45D1A">
        <w:t>Lubs</w:t>
      </w:r>
      <w:proofErr w:type="spellEnd"/>
      <w:r w:rsidRPr="00F45D1A">
        <w:t xml:space="preserve"> + </w:t>
      </w:r>
      <w:proofErr w:type="spellStart"/>
      <w:r w:rsidRPr="00F45D1A">
        <w:t>Coblentz</w:t>
      </w:r>
      <w:proofErr w:type="spellEnd"/>
      <w:r w:rsidRPr="00F45D1A">
        <w:t xml:space="preserve"> reagents,</w:t>
      </w:r>
      <w:r w:rsidRPr="00F45D1A">
        <w:rPr>
          <w:rStyle w:val="Strong"/>
        </w:rPr>
        <w:t xml:space="preserve"> </w:t>
      </w:r>
      <w:proofErr w:type="spellStart"/>
      <w:r w:rsidR="00144CD2">
        <w:rPr>
          <w:rStyle w:val="Strong"/>
        </w:rPr>
        <w:t>i</w:t>
      </w:r>
      <w:proofErr w:type="spellEnd"/>
      <w:r w:rsidR="00144CD2">
        <w:t> </w:t>
      </w:r>
      <w:proofErr w:type="spellStart"/>
      <w:r w:rsidRPr="00F45D1A">
        <w:t>Kovác</w:t>
      </w:r>
      <w:proofErr w:type="spellEnd"/>
      <w:r w:rsidRPr="00F45D1A">
        <w:t xml:space="preserve">, </w:t>
      </w:r>
      <w:r w:rsidRPr="00F45D1A">
        <w:rPr>
          <w:rStyle w:val="Strong"/>
        </w:rPr>
        <w:t>j</w:t>
      </w:r>
      <w:r w:rsidR="00144CD2">
        <w:t> </w:t>
      </w:r>
      <w:proofErr w:type="spellStart"/>
      <w:r w:rsidRPr="00F45D1A">
        <w:t>Bromocresol</w:t>
      </w:r>
      <w:proofErr w:type="spellEnd"/>
      <w:r w:rsidRPr="00F45D1A">
        <w:t xml:space="preserve"> purple broth base.</w:t>
      </w:r>
    </w:p>
    <w:p w14:paraId="0429E423" w14:textId="21590506" w:rsidR="00EC1440" w:rsidRDefault="00EC1440" w:rsidP="000F79D8">
      <w:r w:rsidRPr="00EC1440">
        <w:t>There is little phenotypic variation within the species other than th</w:t>
      </w:r>
      <w:r w:rsidR="004D1A57">
        <w:t>e two biotypes within serogroup </w:t>
      </w:r>
      <w:r w:rsidRPr="00EC1440">
        <w:t>O1</w:t>
      </w:r>
      <w:r w:rsidR="00F45D1A">
        <w:t xml:space="preserve"> (Davies, 1989).</w:t>
      </w:r>
      <w:r w:rsidRPr="00EC1440">
        <w:t xml:space="preserve"> Biotype 1 contains most known strains, which are motile and hy</w:t>
      </w:r>
      <w:r w:rsidR="004D1A57">
        <w:t>drolyse Tween 80, while biotype </w:t>
      </w:r>
      <w:r w:rsidRPr="00EC1440">
        <w:t xml:space="preserve">2 consists of non-motile, Tween 80 hydrolysis negative strains, most of which have been found only in the United Kingdom and Norway and as an emerging type in Australia. Strain variation is seen with respect to sorbitol fermentation. Nearly </w:t>
      </w:r>
      <w:r w:rsidR="004D1A57">
        <w:t>all representatives of serotype </w:t>
      </w:r>
      <w:r w:rsidRPr="00EC1440">
        <w:t>O1 are sorbitol nega</w:t>
      </w:r>
      <w:r w:rsidR="004D1A57">
        <w:t>tive while isolates of serotype </w:t>
      </w:r>
      <w:r w:rsidRPr="00EC1440">
        <w:t xml:space="preserve">O2 and O4 are sorbitol positive. This characteristic, while not considered a reliable indicator of serotype, is nevertheless a useful marker. Strains that possess the virulence-associated, heat-sensitive factor (HSF) can be identified using </w:t>
      </w:r>
      <w:proofErr w:type="spellStart"/>
      <w:r w:rsidRPr="00EC1440">
        <w:t>Coomassie</w:t>
      </w:r>
      <w:proofErr w:type="spellEnd"/>
      <w:r w:rsidRPr="00EC1440">
        <w:t xml:space="preserve"> Blue-TSA-SDS agar (</w:t>
      </w:r>
      <w:r w:rsidR="00E37BC5">
        <w:t xml:space="preserve">see </w:t>
      </w:r>
      <w:hyperlink w:anchor="_Appendix_A:_Reagents" w:history="1">
        <w:r w:rsidR="00E37BC5" w:rsidRPr="00666E21">
          <w:rPr>
            <w:rStyle w:val="Hyperlink"/>
          </w:rPr>
          <w:t>appendix A</w:t>
        </w:r>
      </w:hyperlink>
      <w:r w:rsidRPr="00EC1440">
        <w:t>). On this medium HSF+ strains appear as blue colonies with pale centres with surrounding zones of precipitation, while HSF</w:t>
      </w:r>
      <w:r w:rsidR="00F45D1A">
        <w:t>+</w:t>
      </w:r>
      <w:r w:rsidRPr="00EC1440">
        <w:t xml:space="preserve"> colonies are dark blue and </w:t>
      </w:r>
      <w:r w:rsidRPr="00EC1440">
        <w:lastRenderedPageBreak/>
        <w:t>have no zones of precipitation</w:t>
      </w:r>
      <w:r w:rsidR="00F45D1A">
        <w:t xml:space="preserve"> (</w:t>
      </w:r>
      <w:proofErr w:type="spellStart"/>
      <w:r w:rsidR="00F45D1A">
        <w:t>Furones</w:t>
      </w:r>
      <w:proofErr w:type="spellEnd"/>
      <w:r w:rsidR="00F45D1A">
        <w:t xml:space="preserve"> </w:t>
      </w:r>
      <w:r w:rsidR="00B81810">
        <w:t>et al</w:t>
      </w:r>
      <w:r w:rsidR="00F45D1A">
        <w:t>., 1993).</w:t>
      </w:r>
      <w:r w:rsidRPr="00EC1440">
        <w:t xml:space="preserve"> The virulence factor is associate</w:t>
      </w:r>
      <w:r w:rsidR="004D1A57">
        <w:t>d only with strains of serotype </w:t>
      </w:r>
      <w:r w:rsidRPr="00EC1440">
        <w:t>O1 and is not found in any of the other serotypes</w:t>
      </w:r>
      <w:r>
        <w:t xml:space="preserve">. </w:t>
      </w:r>
    </w:p>
    <w:p w14:paraId="4B3FDE5B" w14:textId="15E8E170" w:rsidR="00AB08FE" w:rsidRDefault="00F45D1A" w:rsidP="00F45D1A">
      <w:pPr>
        <w:pStyle w:val="Heading3"/>
      </w:pPr>
      <w:bookmarkStart w:id="32" w:name="_Toc21697071"/>
      <w:r>
        <w:t>PCR Identification</w:t>
      </w:r>
      <w:bookmarkEnd w:id="32"/>
    </w:p>
    <w:p w14:paraId="7AC996AE" w14:textId="2686EA7F" w:rsidR="00F45D1A" w:rsidRDefault="00F45D1A" w:rsidP="00F45D1A">
      <w:r>
        <w:t>Direct detection of pathogens in overtly and covertly infected fish by means of PCR must be approached with caution. Despite the exquisite sensitivity inherent in PCR, when used for direct detection in fish, the test may not be sufficiently sensitive. Typical lower limits of d</w:t>
      </w:r>
      <w:r w:rsidR="00AA072B">
        <w:t>etection are rarely less than 1 × </w:t>
      </w:r>
      <w:r>
        <w:t>10</w:t>
      </w:r>
      <w:r w:rsidRPr="00F45D1A">
        <w:rPr>
          <w:vertAlign w:val="superscript"/>
        </w:rPr>
        <w:t>3</w:t>
      </w:r>
      <w:r w:rsidR="00AA072B">
        <w:t> cells </w:t>
      </w:r>
      <w:r w:rsidRPr="00AA072B">
        <w:t>g</w:t>
      </w:r>
      <w:r w:rsidRPr="00F45D1A">
        <w:rPr>
          <w:vertAlign w:val="superscript"/>
        </w:rPr>
        <w:t>-1</w:t>
      </w:r>
      <w:r>
        <w:t xml:space="preserve"> of tissue, which limits the usefulness of the test as a means of detecting low levels of infection in fish. Problems also lie in regard to assigning significance to positive PCR reactions. Since the test signifies only presence of amplifiable DNA, in the absence of clinical signs or a previous clinical history, a positive PCR reaction is not sufficient evidence of disease.</w:t>
      </w:r>
    </w:p>
    <w:p w14:paraId="39308847" w14:textId="19513FF1" w:rsidR="00F45D1A" w:rsidRDefault="00F45D1A" w:rsidP="00F45D1A">
      <w:r>
        <w:t xml:space="preserve">Despite the limitation of PCR as a means of direct detection, it can be used reliably as a means of confirming the identity of isolates with ambiguous phenotypes or, with caution, can be used for rapid and specific detection of </w:t>
      </w:r>
      <w:r w:rsidR="006D0E2E">
        <w:rPr>
          <w:rStyle w:val="Emphasis"/>
        </w:rPr>
        <w:t>Y. </w:t>
      </w:r>
      <w:proofErr w:type="spellStart"/>
      <w:r w:rsidRPr="00F45D1A">
        <w:rPr>
          <w:rStyle w:val="Emphasis"/>
        </w:rPr>
        <w:t>ruckeri</w:t>
      </w:r>
      <w:proofErr w:type="spellEnd"/>
      <w:r>
        <w:t xml:space="preserve"> in fish with overt infection or populations with a known history of </w:t>
      </w:r>
      <w:proofErr w:type="spellStart"/>
      <w:r>
        <w:t>yersiniosis</w:t>
      </w:r>
      <w:proofErr w:type="spellEnd"/>
      <w:r>
        <w:t>. Direct detection PCR should not be considered for fish with no previous history of disease unless some form of independent verification is undertaken alongside such as culture.</w:t>
      </w:r>
    </w:p>
    <w:p w14:paraId="6718F50A" w14:textId="3CB0F25C" w:rsidR="00F45D1A" w:rsidRDefault="00F45D1A" w:rsidP="00F45D1A">
      <w:pPr>
        <w:pStyle w:val="Heading4"/>
      </w:pPr>
      <w:r>
        <w:t>Identification of cultures by conventional PCR</w:t>
      </w:r>
    </w:p>
    <w:p w14:paraId="14B7D450" w14:textId="77777777" w:rsidR="00144CD2" w:rsidRPr="00144CD2" w:rsidRDefault="00F45D1A" w:rsidP="00144CD2">
      <w:pPr>
        <w:pStyle w:val="Heading5"/>
      </w:pPr>
      <w:r w:rsidRPr="00144CD2">
        <w:rPr>
          <w:rStyle w:val="Strong"/>
          <w:b/>
          <w:bCs w:val="0"/>
        </w:rPr>
        <w:t>Primer set</w:t>
      </w:r>
    </w:p>
    <w:p w14:paraId="437D65A3" w14:textId="6AADCA5F" w:rsidR="00F45D1A" w:rsidRDefault="00F45D1A" w:rsidP="00F45D1A">
      <w:r w:rsidRPr="00F45D1A">
        <w:t>A well-characterised primer set (</w:t>
      </w:r>
      <w:r w:rsidR="00AA072B">
        <w:fldChar w:fldCharType="begin"/>
      </w:r>
      <w:r w:rsidR="00AA072B">
        <w:instrText xml:space="preserve"> REF _Ref21608968 \h </w:instrText>
      </w:r>
      <w:r w:rsidR="00AA072B">
        <w:fldChar w:fldCharType="separate"/>
      </w:r>
      <w:r w:rsidR="007B2EE3">
        <w:t xml:space="preserve">Table </w:t>
      </w:r>
      <w:r w:rsidR="007B2EE3">
        <w:rPr>
          <w:noProof/>
        </w:rPr>
        <w:t>2</w:t>
      </w:r>
      <w:r w:rsidR="00AA072B">
        <w:fldChar w:fldCharType="end"/>
      </w:r>
      <w:r w:rsidRPr="00F45D1A">
        <w:t xml:space="preserve">) for conventional PCR has been developed for </w:t>
      </w:r>
      <w:r w:rsidR="006D0E2E">
        <w:rPr>
          <w:rStyle w:val="Emphasis"/>
        </w:rPr>
        <w:t>Y. </w:t>
      </w:r>
      <w:proofErr w:type="spellStart"/>
      <w:r w:rsidRPr="00F45D1A">
        <w:rPr>
          <w:rStyle w:val="Emphasis"/>
        </w:rPr>
        <w:t>ruckeri</w:t>
      </w:r>
      <w:proofErr w:type="spellEnd"/>
      <w:r w:rsidRPr="00F45D1A">
        <w:t xml:space="preserve"> based on the 16S </w:t>
      </w:r>
      <w:proofErr w:type="spellStart"/>
      <w:r w:rsidRPr="00F45D1A">
        <w:t>rRNA</w:t>
      </w:r>
      <w:proofErr w:type="spellEnd"/>
      <w:r w:rsidRPr="00F45D1A">
        <w:t xml:space="preserve"> gene of the bacterial genome</w:t>
      </w:r>
      <w:r>
        <w:t xml:space="preserve"> (Carson </w:t>
      </w:r>
      <w:r w:rsidR="00B81810">
        <w:t>et al</w:t>
      </w:r>
      <w:r>
        <w:t>., 1998)</w:t>
      </w:r>
      <w:r w:rsidRPr="00F45D1A">
        <w:t xml:space="preserve"> and has a high level of intra- and inter-species specificity.</w:t>
      </w:r>
    </w:p>
    <w:p w14:paraId="58D25BE3" w14:textId="3CF14A23" w:rsidR="00A41149" w:rsidRDefault="00AA072B" w:rsidP="00A41149">
      <w:pPr>
        <w:pStyle w:val="Caption"/>
      </w:pPr>
      <w:bookmarkStart w:id="33" w:name="_Ref21608968"/>
      <w:bookmarkStart w:id="34" w:name="_Toc21949528"/>
      <w:r>
        <w:t xml:space="preserve">Table </w:t>
      </w:r>
      <w:r w:rsidR="00E96860">
        <w:rPr>
          <w:noProof/>
        </w:rPr>
        <w:fldChar w:fldCharType="begin"/>
      </w:r>
      <w:r w:rsidR="00E96860">
        <w:rPr>
          <w:noProof/>
        </w:rPr>
        <w:instrText xml:space="preserve"> SEQ Table \* ARABIC </w:instrText>
      </w:r>
      <w:r w:rsidR="00E96860">
        <w:rPr>
          <w:noProof/>
        </w:rPr>
        <w:fldChar w:fldCharType="separate"/>
      </w:r>
      <w:r w:rsidR="007B2EE3">
        <w:rPr>
          <w:noProof/>
        </w:rPr>
        <w:t>2</w:t>
      </w:r>
      <w:r w:rsidR="00E96860">
        <w:rPr>
          <w:noProof/>
        </w:rPr>
        <w:fldChar w:fldCharType="end"/>
      </w:r>
      <w:bookmarkEnd w:id="33"/>
      <w:r>
        <w:t xml:space="preserve"> </w:t>
      </w:r>
      <w:r w:rsidR="00A41149" w:rsidRPr="00A41149">
        <w:rPr>
          <w:rStyle w:val="Emphasis"/>
        </w:rPr>
        <w:t xml:space="preserve">Yersinia </w:t>
      </w:r>
      <w:proofErr w:type="spellStart"/>
      <w:r w:rsidR="00A41149" w:rsidRPr="00A41149">
        <w:rPr>
          <w:rStyle w:val="Emphasis"/>
        </w:rPr>
        <w:t>ruckeri</w:t>
      </w:r>
      <w:proofErr w:type="spellEnd"/>
      <w:r w:rsidR="00A41149" w:rsidRPr="00A41149">
        <w:t xml:space="preserve"> primer set for conventional PCR</w:t>
      </w:r>
      <w:bookmarkEnd w:id="3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2"/>
        <w:tblDescription w:val="As described in caption."/>
      </w:tblPr>
      <w:tblGrid>
        <w:gridCol w:w="1413"/>
        <w:gridCol w:w="2126"/>
        <w:gridCol w:w="5521"/>
      </w:tblGrid>
      <w:tr w:rsidR="00F45D1A" w14:paraId="75E68DF9" w14:textId="77777777" w:rsidTr="00B10894">
        <w:trPr>
          <w:tblHeader/>
        </w:trPr>
        <w:tc>
          <w:tcPr>
            <w:tcW w:w="1413" w:type="dxa"/>
          </w:tcPr>
          <w:p w14:paraId="5BE1E0F0" w14:textId="5895B2EB" w:rsidR="00F45D1A" w:rsidRDefault="00A41149" w:rsidP="00A41149">
            <w:pPr>
              <w:pStyle w:val="TableHeading"/>
            </w:pPr>
            <w:r>
              <w:t>Primer</w:t>
            </w:r>
          </w:p>
        </w:tc>
        <w:tc>
          <w:tcPr>
            <w:tcW w:w="2126" w:type="dxa"/>
          </w:tcPr>
          <w:p w14:paraId="037F3783" w14:textId="01FDC002" w:rsidR="00F45D1A" w:rsidRDefault="00A41149" w:rsidP="00A41149">
            <w:pPr>
              <w:pStyle w:val="TableHeading"/>
            </w:pPr>
            <w:r>
              <w:t>Direction</w:t>
            </w:r>
          </w:p>
        </w:tc>
        <w:tc>
          <w:tcPr>
            <w:tcW w:w="5521" w:type="dxa"/>
          </w:tcPr>
          <w:p w14:paraId="42814FFE" w14:textId="59D9DD26" w:rsidR="00F45D1A" w:rsidRDefault="00A41149" w:rsidP="004D1A57">
            <w:pPr>
              <w:pStyle w:val="TableHeading"/>
            </w:pPr>
            <w:r>
              <w:t>Sequence 5’–3’</w:t>
            </w:r>
          </w:p>
        </w:tc>
      </w:tr>
      <w:tr w:rsidR="00F45D1A" w14:paraId="5A074DFC" w14:textId="77777777" w:rsidTr="00B10894">
        <w:tc>
          <w:tcPr>
            <w:tcW w:w="1413" w:type="dxa"/>
          </w:tcPr>
          <w:p w14:paraId="28E18D55" w14:textId="4BD53495" w:rsidR="00F45D1A" w:rsidRDefault="00A41149" w:rsidP="00A41149">
            <w:pPr>
              <w:pStyle w:val="TableText"/>
            </w:pPr>
            <w:proofErr w:type="spellStart"/>
            <w:r>
              <w:t>YrF</w:t>
            </w:r>
            <w:proofErr w:type="spellEnd"/>
          </w:p>
        </w:tc>
        <w:tc>
          <w:tcPr>
            <w:tcW w:w="2126" w:type="dxa"/>
          </w:tcPr>
          <w:p w14:paraId="6FF7C3BA" w14:textId="6BC38B02" w:rsidR="00F45D1A" w:rsidRDefault="00A41149" w:rsidP="00A41149">
            <w:pPr>
              <w:pStyle w:val="TableText"/>
            </w:pPr>
            <w:r>
              <w:t>Forward</w:t>
            </w:r>
          </w:p>
        </w:tc>
        <w:tc>
          <w:tcPr>
            <w:tcW w:w="5521" w:type="dxa"/>
          </w:tcPr>
          <w:p w14:paraId="0F1CAC36" w14:textId="5A1AAC20" w:rsidR="00F45D1A" w:rsidRDefault="00A41149" w:rsidP="00A41149">
            <w:pPr>
              <w:pStyle w:val="TableText"/>
            </w:pPr>
            <w:r w:rsidRPr="00A41149">
              <w:t>AAC CCA GAT GGG ATT AGC TAG TAA</w:t>
            </w:r>
          </w:p>
        </w:tc>
      </w:tr>
      <w:tr w:rsidR="00F45D1A" w14:paraId="1EAD673E" w14:textId="77777777" w:rsidTr="00B10894">
        <w:tc>
          <w:tcPr>
            <w:tcW w:w="1413" w:type="dxa"/>
          </w:tcPr>
          <w:p w14:paraId="6547A97E" w14:textId="4D4F19E9" w:rsidR="00F45D1A" w:rsidRDefault="00A41149" w:rsidP="00A41149">
            <w:pPr>
              <w:pStyle w:val="TableText"/>
            </w:pPr>
            <w:proofErr w:type="spellStart"/>
            <w:r>
              <w:t>YrR</w:t>
            </w:r>
            <w:proofErr w:type="spellEnd"/>
          </w:p>
        </w:tc>
        <w:tc>
          <w:tcPr>
            <w:tcW w:w="2126" w:type="dxa"/>
          </w:tcPr>
          <w:p w14:paraId="093E24AA" w14:textId="47B8CF27" w:rsidR="00F45D1A" w:rsidRDefault="00A41149" w:rsidP="00A41149">
            <w:pPr>
              <w:pStyle w:val="TableText"/>
            </w:pPr>
            <w:r>
              <w:t>Reverse</w:t>
            </w:r>
          </w:p>
        </w:tc>
        <w:tc>
          <w:tcPr>
            <w:tcW w:w="5521" w:type="dxa"/>
          </w:tcPr>
          <w:p w14:paraId="301131BA" w14:textId="74CB8C7E" w:rsidR="00F45D1A" w:rsidRDefault="00A41149" w:rsidP="00A41149">
            <w:pPr>
              <w:pStyle w:val="TableText"/>
            </w:pPr>
            <w:r w:rsidRPr="00A41149">
              <w:t>GTT CAG TGC TAT TAA CAC TTA ACC C</w:t>
            </w:r>
          </w:p>
        </w:tc>
      </w:tr>
    </w:tbl>
    <w:p w14:paraId="0F87A04C" w14:textId="36D4D6E9" w:rsidR="00144CD2" w:rsidRPr="00144CD2" w:rsidRDefault="00A41149" w:rsidP="00144CD2">
      <w:pPr>
        <w:pStyle w:val="Heading5"/>
      </w:pPr>
      <w:r w:rsidRPr="00144CD2">
        <w:rPr>
          <w:rStyle w:val="Strong"/>
          <w:b/>
          <w:bCs w:val="0"/>
        </w:rPr>
        <w:t xml:space="preserve">DNA </w:t>
      </w:r>
      <w:r w:rsidR="004C5164">
        <w:rPr>
          <w:rStyle w:val="Strong"/>
          <w:b/>
          <w:bCs w:val="0"/>
        </w:rPr>
        <w:t>e</w:t>
      </w:r>
      <w:r w:rsidRPr="00144CD2">
        <w:rPr>
          <w:rStyle w:val="Strong"/>
          <w:b/>
          <w:bCs w:val="0"/>
        </w:rPr>
        <w:t>xtraction</w:t>
      </w:r>
    </w:p>
    <w:p w14:paraId="098E5AFD" w14:textId="7741009B" w:rsidR="00A41149" w:rsidRDefault="00A41149" w:rsidP="00A41149">
      <w:r>
        <w:t>Rapid DNA extraction from colonies, suitable for confirming bacterial identity, is ach</w:t>
      </w:r>
      <w:r w:rsidR="00AA072B">
        <w:t>ieved simply by boiling. To 100 </w:t>
      </w:r>
      <w:r w:rsidR="00BE7CB6">
        <w:t>µ</w:t>
      </w:r>
      <w:r>
        <w:t>L of 18</w:t>
      </w:r>
      <w:r w:rsidR="00AA072B">
        <w:t> </w:t>
      </w:r>
      <w:r>
        <w:t>M</w:t>
      </w:r>
      <w:r w:rsidR="00BE7CB6">
        <w:t>Ώ</w:t>
      </w:r>
      <w:r w:rsidR="00AA072B">
        <w:t xml:space="preserve"> water in a 1.5 </w:t>
      </w:r>
      <w:r>
        <w:t>mL microfuge tube, suspend sufficient cells to a den</w:t>
      </w:r>
      <w:r w:rsidR="00AA072B">
        <w:t>sity equal to McFarland 0.5 (~5 × </w:t>
      </w:r>
      <w:r>
        <w:t>10</w:t>
      </w:r>
      <w:r w:rsidRPr="00BE7CB6">
        <w:rPr>
          <w:vertAlign w:val="superscript"/>
        </w:rPr>
        <w:t>8</w:t>
      </w:r>
      <w:r w:rsidR="00AA072B">
        <w:t> cells mL</w:t>
      </w:r>
      <w:r w:rsidR="00BE7CB6" w:rsidRPr="00BE7CB6">
        <w:rPr>
          <w:vertAlign w:val="superscript"/>
        </w:rPr>
        <w:t>-</w:t>
      </w:r>
      <w:r w:rsidRPr="00BE7CB6">
        <w:rPr>
          <w:vertAlign w:val="superscript"/>
        </w:rPr>
        <w:t>1</w:t>
      </w:r>
      <w:r>
        <w:t>). Hold the tube at 100</w:t>
      </w:r>
      <w:r w:rsidR="00BE7CB6">
        <w:t>°</w:t>
      </w:r>
      <w:r>
        <w:t>C in a dry-heat block for 10</w:t>
      </w:r>
      <w:r w:rsidR="001032BD">
        <w:t> </w:t>
      </w:r>
      <w:r>
        <w:t>minutes and then cool rapidly in ice for 5</w:t>
      </w:r>
      <w:r w:rsidR="001032BD">
        <w:t> </w:t>
      </w:r>
      <w:r>
        <w:t>minutes</w:t>
      </w:r>
      <w:r w:rsidR="00AA072B">
        <w:t>. Centrifuge the tube at 15,000 × </w:t>
      </w:r>
      <w:r w:rsidRPr="00BE7CB6">
        <w:rPr>
          <w:rStyle w:val="Emphasis"/>
        </w:rPr>
        <w:t>g</w:t>
      </w:r>
      <w:r>
        <w:t xml:space="preserve"> for 5</w:t>
      </w:r>
      <w:r w:rsidR="001032BD">
        <w:t> </w:t>
      </w:r>
      <w:r>
        <w:t>minutes and collect the supernatant containing released DNA. The extracted DNA is suitable for amplification without purification.</w:t>
      </w:r>
    </w:p>
    <w:p w14:paraId="3D87EBB5" w14:textId="242445D3" w:rsidR="00A41149" w:rsidRDefault="00A41149" w:rsidP="00A41149">
      <w:r>
        <w:t xml:space="preserve">Bacterial DNA can be extracted from blood and tissue of fish using </w:t>
      </w:r>
      <w:proofErr w:type="spellStart"/>
      <w:r>
        <w:t>QIAmp</w:t>
      </w:r>
      <w:proofErr w:type="spellEnd"/>
      <w:r>
        <w:t xml:space="preserve"> (</w:t>
      </w:r>
      <w:proofErr w:type="spellStart"/>
      <w:r>
        <w:t>Qiagen</w:t>
      </w:r>
      <w:proofErr w:type="spellEnd"/>
      <w:r>
        <w:t xml:space="preserve">) or </w:t>
      </w:r>
      <w:proofErr w:type="spellStart"/>
      <w:r>
        <w:t>PureGene</w:t>
      </w:r>
      <w:proofErr w:type="spellEnd"/>
      <w:r>
        <w:t xml:space="preserve"> (</w:t>
      </w:r>
      <w:proofErr w:type="spellStart"/>
      <w:r>
        <w:t>Gentra</w:t>
      </w:r>
      <w:proofErr w:type="spellEnd"/>
      <w:r>
        <w:t xml:space="preserve"> Systems) tissue digestion and extraction kits. DNA prepared using either system is substantially free of PCR inhibitors and can be used for amplification without further purification. For</w:t>
      </w:r>
      <w:r w:rsidR="00A34360">
        <w:t xml:space="preserve"> the PCR conditions described (s</w:t>
      </w:r>
      <w:r>
        <w:t>ee below), the concentration of purified DNA should be adjus</w:t>
      </w:r>
      <w:r w:rsidR="00AA072B">
        <w:t>ted to a concentration of 10</w:t>
      </w:r>
      <w:r w:rsidR="00AA072B" w:rsidRPr="00AA072B">
        <w:t>–</w:t>
      </w:r>
      <w:r w:rsidR="00AA072B">
        <w:t>20 ng </w:t>
      </w:r>
      <w:r w:rsidR="00A34360">
        <w:t>µ</w:t>
      </w:r>
      <w:r>
        <w:t>L</w:t>
      </w:r>
      <w:r w:rsidRPr="00A34360">
        <w:rPr>
          <w:vertAlign w:val="superscript"/>
        </w:rPr>
        <w:t>-1</w:t>
      </w:r>
      <w:r w:rsidR="00AA072B">
        <w:t xml:space="preserve"> for PCR; template volume is 2 </w:t>
      </w:r>
      <w:r w:rsidR="00A34360">
        <w:t>µ</w:t>
      </w:r>
      <w:r>
        <w:t>L.</w:t>
      </w:r>
    </w:p>
    <w:p w14:paraId="33EFF217" w14:textId="565CAD94" w:rsidR="00144CD2" w:rsidRPr="00144CD2" w:rsidRDefault="00A41149" w:rsidP="00144CD2">
      <w:pPr>
        <w:pStyle w:val="Heading5"/>
      </w:pPr>
      <w:r w:rsidRPr="00144CD2">
        <w:rPr>
          <w:rStyle w:val="Strong"/>
          <w:b/>
          <w:bCs w:val="0"/>
        </w:rPr>
        <w:t xml:space="preserve">Master </w:t>
      </w:r>
      <w:proofErr w:type="gramStart"/>
      <w:r w:rsidRPr="00144CD2">
        <w:rPr>
          <w:rStyle w:val="Strong"/>
          <w:b/>
          <w:bCs w:val="0"/>
        </w:rPr>
        <w:t>mix</w:t>
      </w:r>
      <w:proofErr w:type="gramEnd"/>
    </w:p>
    <w:p w14:paraId="3FD9A600" w14:textId="45BE61D3" w:rsidR="00A41149" w:rsidRDefault="00A41149" w:rsidP="00A41149">
      <w:r>
        <w:t xml:space="preserve">There are no specific reagent standards required for the test other than the use of a hot-start DNA polymerase. Good amplicon yields have been achieved using Platinum </w:t>
      </w:r>
      <w:proofErr w:type="spellStart"/>
      <w:r>
        <w:t>Taq</w:t>
      </w:r>
      <w:r w:rsidR="00A34360" w:rsidRPr="00A34360">
        <w:rPr>
          <w:vertAlign w:val="superscript"/>
        </w:rPr>
        <w:t>TM</w:t>
      </w:r>
      <w:proofErr w:type="spellEnd"/>
      <w:r>
        <w:t xml:space="preserve"> (Invitrogen, Life Technologies). The reaction mix based on this polymerase is given in </w:t>
      </w:r>
      <w:r w:rsidR="00F8037C">
        <w:fldChar w:fldCharType="begin"/>
      </w:r>
      <w:r w:rsidR="00F8037C">
        <w:instrText xml:space="preserve"> REF _Ref21610036 \h </w:instrText>
      </w:r>
      <w:r w:rsidR="00F8037C">
        <w:fldChar w:fldCharType="separate"/>
      </w:r>
      <w:r w:rsidR="007B2EE3">
        <w:t xml:space="preserve">Table </w:t>
      </w:r>
      <w:r w:rsidR="007B2EE3">
        <w:rPr>
          <w:noProof/>
        </w:rPr>
        <w:t>3</w:t>
      </w:r>
      <w:r w:rsidR="00F8037C">
        <w:fldChar w:fldCharType="end"/>
      </w:r>
      <w:r>
        <w:t xml:space="preserve">. The concentrations </w:t>
      </w:r>
      <w:r>
        <w:lastRenderedPageBreak/>
        <w:t>specified for dNTPs, magnesium and primers are critical for maintaining specificity and should not be altered unless validated.</w:t>
      </w:r>
    </w:p>
    <w:p w14:paraId="3EFE7D3E" w14:textId="368A9370" w:rsidR="00A41149" w:rsidRDefault="00AA072B" w:rsidP="00AA072B">
      <w:pPr>
        <w:pStyle w:val="Caption"/>
      </w:pPr>
      <w:bookmarkStart w:id="35" w:name="_Ref21610036"/>
      <w:bookmarkStart w:id="36" w:name="_Toc21949529"/>
      <w:r>
        <w:t xml:space="preserve">Table </w:t>
      </w:r>
      <w:r w:rsidR="00E96860">
        <w:rPr>
          <w:noProof/>
        </w:rPr>
        <w:fldChar w:fldCharType="begin"/>
      </w:r>
      <w:r w:rsidR="00E96860">
        <w:rPr>
          <w:noProof/>
        </w:rPr>
        <w:instrText xml:space="preserve"> SEQ Table \* ARABIC </w:instrText>
      </w:r>
      <w:r w:rsidR="00E96860">
        <w:rPr>
          <w:noProof/>
        </w:rPr>
        <w:fldChar w:fldCharType="separate"/>
      </w:r>
      <w:r w:rsidR="007B2EE3">
        <w:rPr>
          <w:noProof/>
        </w:rPr>
        <w:t>3</w:t>
      </w:r>
      <w:r w:rsidR="00E96860">
        <w:rPr>
          <w:noProof/>
        </w:rPr>
        <w:fldChar w:fldCharType="end"/>
      </w:r>
      <w:bookmarkEnd w:id="35"/>
      <w:r>
        <w:t xml:space="preserve"> Master </w:t>
      </w:r>
      <w:proofErr w:type="gramStart"/>
      <w:r>
        <w:t>mix</w:t>
      </w:r>
      <w:proofErr w:type="gramEnd"/>
      <w:r>
        <w:t xml:space="preserve"> amplification reagents for conventional PCR</w:t>
      </w:r>
      <w:bookmarkEnd w:id="3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3"/>
        <w:tblDescription w:val="As described in caption."/>
      </w:tblPr>
      <w:tblGrid>
        <w:gridCol w:w="2265"/>
        <w:gridCol w:w="2265"/>
        <w:gridCol w:w="2265"/>
        <w:gridCol w:w="2265"/>
      </w:tblGrid>
      <w:tr w:rsidR="00AA072B" w14:paraId="4C542285" w14:textId="77777777" w:rsidTr="00623F05">
        <w:trPr>
          <w:cantSplit/>
          <w:tblHeader/>
        </w:trPr>
        <w:tc>
          <w:tcPr>
            <w:tcW w:w="2265" w:type="dxa"/>
          </w:tcPr>
          <w:p w14:paraId="0F770A77" w14:textId="1149E8C3" w:rsidR="00AA072B" w:rsidRDefault="00AA072B" w:rsidP="00AA072B">
            <w:pPr>
              <w:pStyle w:val="TableHeading"/>
            </w:pPr>
            <w:r>
              <w:t>Reagent</w:t>
            </w:r>
          </w:p>
        </w:tc>
        <w:tc>
          <w:tcPr>
            <w:tcW w:w="2265" w:type="dxa"/>
          </w:tcPr>
          <w:p w14:paraId="64D93FE9" w14:textId="5B732FBE" w:rsidR="00AA072B" w:rsidRDefault="00AA072B" w:rsidP="00AA072B">
            <w:pPr>
              <w:pStyle w:val="TableHeading"/>
            </w:pPr>
            <w:r>
              <w:t>Stock concentration</w:t>
            </w:r>
          </w:p>
        </w:tc>
        <w:tc>
          <w:tcPr>
            <w:tcW w:w="2265" w:type="dxa"/>
          </w:tcPr>
          <w:p w14:paraId="7D75AED3" w14:textId="6CFB80FC" w:rsidR="00AA072B" w:rsidRDefault="00AA072B" w:rsidP="00AA072B">
            <w:pPr>
              <w:pStyle w:val="TableHeading"/>
            </w:pPr>
            <w:r>
              <w:t>Reaction volume</w:t>
            </w:r>
          </w:p>
        </w:tc>
        <w:tc>
          <w:tcPr>
            <w:tcW w:w="2265" w:type="dxa"/>
          </w:tcPr>
          <w:p w14:paraId="26C0C50C" w14:textId="07903225" w:rsidR="00AA072B" w:rsidRDefault="00AA072B" w:rsidP="00AA072B">
            <w:pPr>
              <w:pStyle w:val="TableHeading"/>
            </w:pPr>
            <w:r>
              <w:t>Reaction concentration</w:t>
            </w:r>
          </w:p>
        </w:tc>
      </w:tr>
      <w:tr w:rsidR="00F8037C" w14:paraId="4946611E" w14:textId="77777777" w:rsidTr="00623F05">
        <w:trPr>
          <w:cantSplit/>
        </w:trPr>
        <w:tc>
          <w:tcPr>
            <w:tcW w:w="2265" w:type="dxa"/>
          </w:tcPr>
          <w:p w14:paraId="52BD14E4" w14:textId="59BB4A51" w:rsidR="00F8037C" w:rsidRDefault="00F8037C" w:rsidP="00F8037C">
            <w:pPr>
              <w:pStyle w:val="TableText"/>
            </w:pPr>
            <w:r>
              <w:t>×10 buffer</w:t>
            </w:r>
          </w:p>
        </w:tc>
        <w:tc>
          <w:tcPr>
            <w:tcW w:w="2265" w:type="dxa"/>
          </w:tcPr>
          <w:p w14:paraId="3AD76118" w14:textId="18DF7657" w:rsidR="00F8037C" w:rsidRDefault="00F8037C" w:rsidP="00F8037C">
            <w:pPr>
              <w:pStyle w:val="TableText"/>
            </w:pPr>
            <w:r>
              <w:t>As supplied</w:t>
            </w:r>
          </w:p>
        </w:tc>
        <w:tc>
          <w:tcPr>
            <w:tcW w:w="2265" w:type="dxa"/>
          </w:tcPr>
          <w:p w14:paraId="73B4AFA1" w14:textId="082A103D" w:rsidR="00F8037C" w:rsidRDefault="00F8037C" w:rsidP="00F8037C">
            <w:pPr>
              <w:pStyle w:val="TableText"/>
            </w:pPr>
            <w:r>
              <w:t>2 µ</w:t>
            </w:r>
            <w:r w:rsidRPr="0072159E">
              <w:t>L</w:t>
            </w:r>
          </w:p>
        </w:tc>
        <w:tc>
          <w:tcPr>
            <w:tcW w:w="2265" w:type="dxa"/>
          </w:tcPr>
          <w:p w14:paraId="75C2B27D" w14:textId="2CD4302C" w:rsidR="00F8037C" w:rsidRDefault="00F8037C" w:rsidP="00F8037C">
            <w:pPr>
              <w:pStyle w:val="TableText"/>
            </w:pPr>
            <w:r>
              <w:t>-</w:t>
            </w:r>
          </w:p>
        </w:tc>
      </w:tr>
      <w:tr w:rsidR="00F8037C" w14:paraId="62867C55" w14:textId="77777777" w:rsidTr="00623F05">
        <w:trPr>
          <w:cantSplit/>
        </w:trPr>
        <w:tc>
          <w:tcPr>
            <w:tcW w:w="2265" w:type="dxa"/>
          </w:tcPr>
          <w:p w14:paraId="2C08918B" w14:textId="011EEEB4" w:rsidR="00F8037C" w:rsidRDefault="00F8037C" w:rsidP="00F8037C">
            <w:pPr>
              <w:pStyle w:val="TableText"/>
            </w:pPr>
            <w:r>
              <w:t>dNTPs</w:t>
            </w:r>
          </w:p>
        </w:tc>
        <w:tc>
          <w:tcPr>
            <w:tcW w:w="2265" w:type="dxa"/>
          </w:tcPr>
          <w:p w14:paraId="5FC44C93" w14:textId="4B1C5B11" w:rsidR="00F8037C" w:rsidRDefault="00F8037C" w:rsidP="00F8037C">
            <w:pPr>
              <w:pStyle w:val="TableText"/>
            </w:pPr>
            <w:r>
              <w:t>2.5 </w:t>
            </w:r>
            <w:proofErr w:type="spellStart"/>
            <w:r w:rsidRPr="00814637">
              <w:t>mM</w:t>
            </w:r>
            <w:proofErr w:type="spellEnd"/>
            <w:r w:rsidRPr="00814637">
              <w:t xml:space="preserve"> </w:t>
            </w:r>
            <w:proofErr w:type="spellStart"/>
            <w:r w:rsidRPr="00814637">
              <w:t>ea</w:t>
            </w:r>
            <w:proofErr w:type="spellEnd"/>
          </w:p>
        </w:tc>
        <w:tc>
          <w:tcPr>
            <w:tcW w:w="2265" w:type="dxa"/>
          </w:tcPr>
          <w:p w14:paraId="08BA7D65" w14:textId="1719E6C9" w:rsidR="00F8037C" w:rsidRDefault="00F8037C" w:rsidP="00F8037C">
            <w:pPr>
              <w:pStyle w:val="TableText"/>
            </w:pPr>
            <w:r>
              <w:t>1.6 µ</w:t>
            </w:r>
            <w:r w:rsidRPr="0072159E">
              <w:t>L</w:t>
            </w:r>
          </w:p>
        </w:tc>
        <w:tc>
          <w:tcPr>
            <w:tcW w:w="2265" w:type="dxa"/>
          </w:tcPr>
          <w:p w14:paraId="756944EF" w14:textId="50590AA8" w:rsidR="00F8037C" w:rsidRDefault="00F8037C" w:rsidP="00F8037C">
            <w:pPr>
              <w:pStyle w:val="TableText"/>
            </w:pPr>
            <w:r>
              <w:t>200 µ</w:t>
            </w:r>
            <w:r w:rsidRPr="0059297A">
              <w:t>M</w:t>
            </w:r>
          </w:p>
        </w:tc>
      </w:tr>
      <w:tr w:rsidR="00F8037C" w14:paraId="47A5A694" w14:textId="77777777" w:rsidTr="00623F05">
        <w:trPr>
          <w:cantSplit/>
        </w:trPr>
        <w:tc>
          <w:tcPr>
            <w:tcW w:w="2265" w:type="dxa"/>
          </w:tcPr>
          <w:p w14:paraId="5C5CBE4A" w14:textId="1AB82ABD" w:rsidR="00F8037C" w:rsidRDefault="00F8037C" w:rsidP="00F8037C">
            <w:pPr>
              <w:pStyle w:val="TableText"/>
            </w:pPr>
            <w:proofErr w:type="spellStart"/>
            <w:r>
              <w:t>MgCl</w:t>
            </w:r>
            <w:proofErr w:type="spellEnd"/>
          </w:p>
        </w:tc>
        <w:tc>
          <w:tcPr>
            <w:tcW w:w="2265" w:type="dxa"/>
          </w:tcPr>
          <w:p w14:paraId="6CFD0EEC" w14:textId="089D50B6" w:rsidR="00F8037C" w:rsidRDefault="00F8037C" w:rsidP="00F8037C">
            <w:pPr>
              <w:pStyle w:val="TableText"/>
            </w:pPr>
            <w:r>
              <w:t>50 </w:t>
            </w:r>
            <w:proofErr w:type="spellStart"/>
            <w:r w:rsidRPr="00814637">
              <w:t>mM</w:t>
            </w:r>
            <w:proofErr w:type="spellEnd"/>
          </w:p>
        </w:tc>
        <w:tc>
          <w:tcPr>
            <w:tcW w:w="2265" w:type="dxa"/>
          </w:tcPr>
          <w:p w14:paraId="43325F1B" w14:textId="33595EA7" w:rsidR="00F8037C" w:rsidRDefault="00F8037C" w:rsidP="00F8037C">
            <w:pPr>
              <w:pStyle w:val="TableText"/>
            </w:pPr>
            <w:r>
              <w:t>0.8 µ</w:t>
            </w:r>
            <w:r w:rsidRPr="0072159E">
              <w:t>L</w:t>
            </w:r>
          </w:p>
        </w:tc>
        <w:tc>
          <w:tcPr>
            <w:tcW w:w="2265" w:type="dxa"/>
          </w:tcPr>
          <w:p w14:paraId="7E7773E2" w14:textId="65AE9EDD" w:rsidR="00F8037C" w:rsidRDefault="00F8037C" w:rsidP="00F8037C">
            <w:pPr>
              <w:pStyle w:val="TableText"/>
            </w:pPr>
            <w:r>
              <w:t>2.0 </w:t>
            </w:r>
            <w:proofErr w:type="spellStart"/>
            <w:r w:rsidRPr="0059297A">
              <w:t>mM</w:t>
            </w:r>
            <w:proofErr w:type="spellEnd"/>
          </w:p>
        </w:tc>
      </w:tr>
      <w:tr w:rsidR="00F8037C" w14:paraId="4EE9B7A0" w14:textId="77777777" w:rsidTr="00623F05">
        <w:trPr>
          <w:cantSplit/>
        </w:trPr>
        <w:tc>
          <w:tcPr>
            <w:tcW w:w="2265" w:type="dxa"/>
          </w:tcPr>
          <w:p w14:paraId="38F450CF" w14:textId="264C42BE" w:rsidR="00F8037C" w:rsidRDefault="00F8037C" w:rsidP="00F8037C">
            <w:pPr>
              <w:pStyle w:val="TableText"/>
            </w:pPr>
            <w:r>
              <w:t xml:space="preserve">Primer </w:t>
            </w:r>
            <w:proofErr w:type="spellStart"/>
            <w:r>
              <w:t>YrF</w:t>
            </w:r>
            <w:proofErr w:type="spellEnd"/>
          </w:p>
        </w:tc>
        <w:tc>
          <w:tcPr>
            <w:tcW w:w="2265" w:type="dxa"/>
          </w:tcPr>
          <w:p w14:paraId="0FCCF543" w14:textId="2FA4A1E0" w:rsidR="00F8037C" w:rsidRDefault="00F8037C" w:rsidP="00F8037C">
            <w:pPr>
              <w:pStyle w:val="TableText"/>
            </w:pPr>
            <w:r>
              <w:t>10 µ</w:t>
            </w:r>
            <w:r w:rsidRPr="00814637">
              <w:t>M</w:t>
            </w:r>
          </w:p>
        </w:tc>
        <w:tc>
          <w:tcPr>
            <w:tcW w:w="2265" w:type="dxa"/>
          </w:tcPr>
          <w:p w14:paraId="44E9B992" w14:textId="016C20AA" w:rsidR="00F8037C" w:rsidRDefault="00F8037C" w:rsidP="00F8037C">
            <w:pPr>
              <w:pStyle w:val="TableText"/>
            </w:pPr>
            <w:r>
              <w:t>4 µ</w:t>
            </w:r>
            <w:r w:rsidRPr="0072159E">
              <w:t>L</w:t>
            </w:r>
          </w:p>
        </w:tc>
        <w:tc>
          <w:tcPr>
            <w:tcW w:w="2265" w:type="dxa"/>
          </w:tcPr>
          <w:p w14:paraId="5580F2A6" w14:textId="7137F015" w:rsidR="00F8037C" w:rsidRDefault="00F8037C" w:rsidP="00F8037C">
            <w:pPr>
              <w:pStyle w:val="TableText"/>
            </w:pPr>
            <w:r>
              <w:t>2.0 µ</w:t>
            </w:r>
            <w:r w:rsidRPr="0059297A">
              <w:t>M</w:t>
            </w:r>
          </w:p>
        </w:tc>
      </w:tr>
      <w:tr w:rsidR="00F8037C" w14:paraId="6C7F54B1" w14:textId="77777777" w:rsidTr="00623F05">
        <w:trPr>
          <w:cantSplit/>
        </w:trPr>
        <w:tc>
          <w:tcPr>
            <w:tcW w:w="2265" w:type="dxa"/>
          </w:tcPr>
          <w:p w14:paraId="77364F7C" w14:textId="56A94D33" w:rsidR="00F8037C" w:rsidRDefault="00F8037C" w:rsidP="00F8037C">
            <w:pPr>
              <w:pStyle w:val="TableText"/>
            </w:pPr>
            <w:r>
              <w:t xml:space="preserve">Primer </w:t>
            </w:r>
            <w:proofErr w:type="spellStart"/>
            <w:r>
              <w:t>YrR</w:t>
            </w:r>
            <w:proofErr w:type="spellEnd"/>
          </w:p>
        </w:tc>
        <w:tc>
          <w:tcPr>
            <w:tcW w:w="2265" w:type="dxa"/>
          </w:tcPr>
          <w:p w14:paraId="79944A7E" w14:textId="64FA823C" w:rsidR="00F8037C" w:rsidRDefault="00F8037C" w:rsidP="00F8037C">
            <w:pPr>
              <w:pStyle w:val="TableText"/>
            </w:pPr>
            <w:r>
              <w:t>10 µ</w:t>
            </w:r>
            <w:r w:rsidRPr="00814637">
              <w:t>M</w:t>
            </w:r>
          </w:p>
        </w:tc>
        <w:tc>
          <w:tcPr>
            <w:tcW w:w="2265" w:type="dxa"/>
          </w:tcPr>
          <w:p w14:paraId="48FACD1E" w14:textId="763270EE" w:rsidR="00F8037C" w:rsidRDefault="00F8037C" w:rsidP="00F8037C">
            <w:pPr>
              <w:pStyle w:val="TableText"/>
            </w:pPr>
            <w:r>
              <w:t>4 µ</w:t>
            </w:r>
            <w:r w:rsidRPr="0072159E">
              <w:t>L</w:t>
            </w:r>
          </w:p>
        </w:tc>
        <w:tc>
          <w:tcPr>
            <w:tcW w:w="2265" w:type="dxa"/>
          </w:tcPr>
          <w:p w14:paraId="589BCFCA" w14:textId="126ACEC1" w:rsidR="00F8037C" w:rsidRDefault="00F8037C" w:rsidP="00F8037C">
            <w:pPr>
              <w:pStyle w:val="TableText"/>
            </w:pPr>
            <w:r>
              <w:t>2.0 µ</w:t>
            </w:r>
            <w:r w:rsidRPr="0059297A">
              <w:t>M</w:t>
            </w:r>
          </w:p>
        </w:tc>
      </w:tr>
      <w:tr w:rsidR="00F8037C" w14:paraId="721C49C7" w14:textId="77777777" w:rsidTr="00623F05">
        <w:trPr>
          <w:cantSplit/>
        </w:trPr>
        <w:tc>
          <w:tcPr>
            <w:tcW w:w="2265" w:type="dxa"/>
          </w:tcPr>
          <w:p w14:paraId="6BE1021C" w14:textId="38037B60" w:rsidR="00F8037C" w:rsidRDefault="00F8037C" w:rsidP="00F8037C">
            <w:pPr>
              <w:pStyle w:val="TableText"/>
            </w:pPr>
            <w:proofErr w:type="spellStart"/>
            <w:r>
              <w:t>Taq</w:t>
            </w:r>
            <w:proofErr w:type="spellEnd"/>
          </w:p>
        </w:tc>
        <w:tc>
          <w:tcPr>
            <w:tcW w:w="2265" w:type="dxa"/>
          </w:tcPr>
          <w:p w14:paraId="321AD719" w14:textId="4ABC30DF" w:rsidR="00F8037C" w:rsidRDefault="00F8037C" w:rsidP="00F8037C">
            <w:pPr>
              <w:pStyle w:val="TableText"/>
            </w:pPr>
            <w:r>
              <w:t>5U µ</w:t>
            </w:r>
            <w:r w:rsidRPr="00814637">
              <w:t>L</w:t>
            </w:r>
            <w:r w:rsidRPr="00AA072B">
              <w:rPr>
                <w:vertAlign w:val="superscript"/>
              </w:rPr>
              <w:t>-1</w:t>
            </w:r>
          </w:p>
        </w:tc>
        <w:tc>
          <w:tcPr>
            <w:tcW w:w="2265" w:type="dxa"/>
          </w:tcPr>
          <w:p w14:paraId="4ABA955A" w14:textId="4DD75EF0" w:rsidR="00F8037C" w:rsidRDefault="00F8037C" w:rsidP="00F8037C">
            <w:pPr>
              <w:pStyle w:val="TableText"/>
            </w:pPr>
            <w:r>
              <w:t>0.1 µ</w:t>
            </w:r>
            <w:r w:rsidRPr="0072159E">
              <w:t>L</w:t>
            </w:r>
          </w:p>
        </w:tc>
        <w:tc>
          <w:tcPr>
            <w:tcW w:w="2265" w:type="dxa"/>
          </w:tcPr>
          <w:p w14:paraId="73006B2B" w14:textId="74C269BE" w:rsidR="00F8037C" w:rsidRDefault="00F8037C" w:rsidP="00F8037C">
            <w:pPr>
              <w:pStyle w:val="TableText"/>
            </w:pPr>
            <w:r>
              <w:t>0.5U 20 µ</w:t>
            </w:r>
            <w:r w:rsidRPr="0059297A">
              <w:t>L</w:t>
            </w:r>
            <w:r w:rsidRPr="00F8037C">
              <w:rPr>
                <w:vertAlign w:val="superscript"/>
              </w:rPr>
              <w:t>-1</w:t>
            </w:r>
          </w:p>
        </w:tc>
      </w:tr>
      <w:tr w:rsidR="00F8037C" w14:paraId="43B852B6" w14:textId="77777777" w:rsidTr="00623F05">
        <w:trPr>
          <w:cantSplit/>
        </w:trPr>
        <w:tc>
          <w:tcPr>
            <w:tcW w:w="2265" w:type="dxa"/>
          </w:tcPr>
          <w:p w14:paraId="42474C8E" w14:textId="78A0EBF0" w:rsidR="00F8037C" w:rsidRDefault="00F8037C" w:rsidP="00F8037C">
            <w:pPr>
              <w:pStyle w:val="TableText"/>
            </w:pPr>
            <w:r>
              <w:t>Water</w:t>
            </w:r>
          </w:p>
        </w:tc>
        <w:tc>
          <w:tcPr>
            <w:tcW w:w="2265" w:type="dxa"/>
          </w:tcPr>
          <w:p w14:paraId="4450C7C4" w14:textId="29065C06" w:rsidR="00F8037C" w:rsidRDefault="00F8037C" w:rsidP="00F8037C">
            <w:pPr>
              <w:pStyle w:val="TableText"/>
            </w:pPr>
            <w:r>
              <w:t>-</w:t>
            </w:r>
          </w:p>
        </w:tc>
        <w:tc>
          <w:tcPr>
            <w:tcW w:w="2265" w:type="dxa"/>
          </w:tcPr>
          <w:p w14:paraId="6A0C7E6C" w14:textId="79A24C7B" w:rsidR="00F8037C" w:rsidRDefault="00F8037C" w:rsidP="00F8037C">
            <w:pPr>
              <w:pStyle w:val="TableText"/>
            </w:pPr>
            <w:r>
              <w:t>5.5 µ</w:t>
            </w:r>
            <w:r w:rsidRPr="0072159E">
              <w:t>L</w:t>
            </w:r>
          </w:p>
        </w:tc>
        <w:tc>
          <w:tcPr>
            <w:tcW w:w="2265" w:type="dxa"/>
          </w:tcPr>
          <w:p w14:paraId="7C5AD55D" w14:textId="17E57446" w:rsidR="00F8037C" w:rsidRDefault="00F8037C" w:rsidP="00F8037C">
            <w:pPr>
              <w:pStyle w:val="TableText"/>
            </w:pPr>
            <w:r>
              <w:t>-</w:t>
            </w:r>
          </w:p>
        </w:tc>
      </w:tr>
      <w:tr w:rsidR="00F8037C" w14:paraId="00662763" w14:textId="77777777" w:rsidTr="00623F05">
        <w:trPr>
          <w:cantSplit/>
        </w:trPr>
        <w:tc>
          <w:tcPr>
            <w:tcW w:w="2265" w:type="dxa"/>
          </w:tcPr>
          <w:p w14:paraId="4151AA58" w14:textId="1D71DF7F" w:rsidR="00F8037C" w:rsidRDefault="00F8037C" w:rsidP="00F8037C">
            <w:pPr>
              <w:pStyle w:val="TableText"/>
            </w:pPr>
            <w:r>
              <w:t>Template</w:t>
            </w:r>
          </w:p>
        </w:tc>
        <w:tc>
          <w:tcPr>
            <w:tcW w:w="2265" w:type="dxa"/>
          </w:tcPr>
          <w:p w14:paraId="7500D4F2" w14:textId="01D04850" w:rsidR="00F8037C" w:rsidRDefault="00F8037C" w:rsidP="00F8037C">
            <w:pPr>
              <w:pStyle w:val="TableText"/>
            </w:pPr>
            <w:r>
              <w:t>10–20 ng µ</w:t>
            </w:r>
            <w:r w:rsidRPr="00814637">
              <w:t>L</w:t>
            </w:r>
            <w:r w:rsidRPr="00AA072B">
              <w:rPr>
                <w:vertAlign w:val="superscript"/>
              </w:rPr>
              <w:t>-1</w:t>
            </w:r>
          </w:p>
        </w:tc>
        <w:tc>
          <w:tcPr>
            <w:tcW w:w="2265" w:type="dxa"/>
          </w:tcPr>
          <w:p w14:paraId="3BF64618" w14:textId="266ED887" w:rsidR="00F8037C" w:rsidRDefault="00F8037C" w:rsidP="00F8037C">
            <w:pPr>
              <w:pStyle w:val="TableText"/>
            </w:pPr>
            <w:r>
              <w:t>2 µ</w:t>
            </w:r>
            <w:r w:rsidRPr="0072159E">
              <w:t>L</w:t>
            </w:r>
          </w:p>
        </w:tc>
        <w:tc>
          <w:tcPr>
            <w:tcW w:w="2265" w:type="dxa"/>
          </w:tcPr>
          <w:p w14:paraId="71EBDC0F" w14:textId="058587D9" w:rsidR="00F8037C" w:rsidRDefault="00F8037C" w:rsidP="00F8037C">
            <w:pPr>
              <w:pStyle w:val="TableText"/>
            </w:pPr>
            <w:r>
              <w:t>10–20 ng </w:t>
            </w:r>
            <w:r w:rsidRPr="0059297A">
              <w:t>DNA</w:t>
            </w:r>
          </w:p>
        </w:tc>
      </w:tr>
      <w:tr w:rsidR="00F8037C" w14:paraId="79CF36AF" w14:textId="77777777" w:rsidTr="00623F05">
        <w:trPr>
          <w:cantSplit/>
        </w:trPr>
        <w:tc>
          <w:tcPr>
            <w:tcW w:w="2265" w:type="dxa"/>
          </w:tcPr>
          <w:p w14:paraId="6A019EDC" w14:textId="3497D1CC" w:rsidR="00F8037C" w:rsidRPr="00F8037C" w:rsidRDefault="00F8037C" w:rsidP="00F8037C">
            <w:pPr>
              <w:pStyle w:val="TableText"/>
              <w:rPr>
                <w:rStyle w:val="Strong"/>
              </w:rPr>
            </w:pPr>
            <w:r w:rsidRPr="00F8037C">
              <w:rPr>
                <w:rStyle w:val="Strong"/>
              </w:rPr>
              <w:t>Total</w:t>
            </w:r>
          </w:p>
        </w:tc>
        <w:tc>
          <w:tcPr>
            <w:tcW w:w="2265" w:type="dxa"/>
          </w:tcPr>
          <w:p w14:paraId="5B3849F8" w14:textId="06F9678E" w:rsidR="00F8037C" w:rsidRPr="00F8037C" w:rsidRDefault="00F8037C" w:rsidP="00F8037C">
            <w:pPr>
              <w:pStyle w:val="TableText"/>
              <w:rPr>
                <w:rStyle w:val="Strong"/>
              </w:rPr>
            </w:pPr>
            <w:r w:rsidRPr="00F8037C">
              <w:rPr>
                <w:rStyle w:val="Strong"/>
              </w:rPr>
              <w:t>-</w:t>
            </w:r>
          </w:p>
        </w:tc>
        <w:tc>
          <w:tcPr>
            <w:tcW w:w="2265" w:type="dxa"/>
          </w:tcPr>
          <w:p w14:paraId="197A9479" w14:textId="05B3D96E" w:rsidR="00F8037C" w:rsidRPr="00F8037C" w:rsidRDefault="00F8037C" w:rsidP="00F8037C">
            <w:pPr>
              <w:pStyle w:val="TableText"/>
              <w:rPr>
                <w:rStyle w:val="Strong"/>
              </w:rPr>
            </w:pPr>
            <w:r w:rsidRPr="00F8037C">
              <w:rPr>
                <w:rStyle w:val="Strong"/>
              </w:rPr>
              <w:t>20 µL</w:t>
            </w:r>
          </w:p>
        </w:tc>
        <w:tc>
          <w:tcPr>
            <w:tcW w:w="2265" w:type="dxa"/>
          </w:tcPr>
          <w:p w14:paraId="0E9EB695" w14:textId="58AA57E7" w:rsidR="00F8037C" w:rsidRDefault="00F8037C" w:rsidP="00F8037C">
            <w:pPr>
              <w:pStyle w:val="TableText"/>
            </w:pPr>
            <w:r>
              <w:t>-</w:t>
            </w:r>
          </w:p>
        </w:tc>
      </w:tr>
    </w:tbl>
    <w:p w14:paraId="749872BE" w14:textId="6B4FD6CA" w:rsidR="00F8037C" w:rsidRDefault="00F8037C" w:rsidP="00F8037C">
      <w:pPr>
        <w:pStyle w:val="Heading5"/>
      </w:pPr>
      <w:r>
        <w:t>Cycle</w:t>
      </w:r>
    </w:p>
    <w:p w14:paraId="1C3D019E" w14:textId="77ACDFEB" w:rsidR="00F8037C" w:rsidRDefault="00F8037C" w:rsidP="00F8037C">
      <w:r w:rsidRPr="00F8037C">
        <w:t>Amplification is achieved using an initial denaturation of 94</w:t>
      </w:r>
      <w:r>
        <w:t>°</w:t>
      </w:r>
      <w:r w:rsidRPr="00F8037C">
        <w:t>C for 3</w:t>
      </w:r>
      <w:r w:rsidR="001032BD">
        <w:t> </w:t>
      </w:r>
      <w:r w:rsidRPr="00F8037C">
        <w:t>minutes followed by annealing at 60</w:t>
      </w:r>
      <w:r>
        <w:t>°</w:t>
      </w:r>
      <w:r w:rsidR="001032BD">
        <w:t>C for 30 </w:t>
      </w:r>
      <w:r w:rsidRPr="00F8037C">
        <w:t>s</w:t>
      </w:r>
      <w:r>
        <w:t>econds</w:t>
      </w:r>
      <w:r w:rsidRPr="00F8037C">
        <w:t>, extension at 72</w:t>
      </w:r>
      <w:r>
        <w:t>°</w:t>
      </w:r>
      <w:r w:rsidR="001032BD">
        <w:t>C for 30 </w:t>
      </w:r>
      <w:r w:rsidRPr="00F8037C">
        <w:t>s</w:t>
      </w:r>
      <w:r>
        <w:t>econds</w:t>
      </w:r>
      <w:r w:rsidRPr="00F8037C">
        <w:t xml:space="preserve"> and denaturation at 94</w:t>
      </w:r>
      <w:r>
        <w:t>°</w:t>
      </w:r>
      <w:r w:rsidR="001032BD">
        <w:t>C for 30 </w:t>
      </w:r>
      <w:r w:rsidRPr="00F8037C">
        <w:t>s</w:t>
      </w:r>
      <w:r>
        <w:t>econds</w:t>
      </w:r>
      <w:r w:rsidRPr="00F8037C">
        <w:t xml:space="preserve"> over 35 cycles, with a final extension at 72</w:t>
      </w:r>
      <w:r>
        <w:t>°</w:t>
      </w:r>
      <w:r w:rsidRPr="00F8037C">
        <w:t>C for 4 min</w:t>
      </w:r>
      <w:r>
        <w:t>utes</w:t>
      </w:r>
      <w:r w:rsidRPr="00F8037C">
        <w:t>.</w:t>
      </w:r>
    </w:p>
    <w:p w14:paraId="48220C55" w14:textId="78F63286" w:rsidR="00F8037C" w:rsidRDefault="00F8037C" w:rsidP="00F8037C">
      <w:pPr>
        <w:pStyle w:val="Heading5"/>
      </w:pPr>
      <w:r>
        <w:t>Controls</w:t>
      </w:r>
    </w:p>
    <w:p w14:paraId="5D3FF065" w14:textId="4757C656" w:rsidR="00F8037C" w:rsidRDefault="00F8037C" w:rsidP="00F8037C">
      <w:r w:rsidRPr="00F8037C">
        <w:t xml:space="preserve">A positive control of purified DNA from a known isolate of </w:t>
      </w:r>
      <w:r w:rsidR="006D0E2E">
        <w:rPr>
          <w:rStyle w:val="Emphasis"/>
        </w:rPr>
        <w:t>Y. </w:t>
      </w:r>
      <w:proofErr w:type="spellStart"/>
      <w:r w:rsidRPr="00F8037C">
        <w:rPr>
          <w:rStyle w:val="Emphasis"/>
        </w:rPr>
        <w:t>ruckeri</w:t>
      </w:r>
      <w:proofErr w:type="spellEnd"/>
      <w:r w:rsidRPr="00F8037C">
        <w:t xml:space="preserve"> must be included with each PCR test. The DNA concentration of the positive control s</w:t>
      </w:r>
      <w:r>
        <w:t>hould be in the range of 50</w:t>
      </w:r>
      <w:r w:rsidRPr="00F8037C">
        <w:t>–</w:t>
      </w:r>
      <w:r>
        <w:t>500 </w:t>
      </w:r>
      <w:proofErr w:type="spellStart"/>
      <w:proofErr w:type="gramStart"/>
      <w:r w:rsidRPr="00F8037C">
        <w:t>fg</w:t>
      </w:r>
      <w:proofErr w:type="spellEnd"/>
      <w:proofErr w:type="gramEnd"/>
      <w:r w:rsidRPr="00F8037C">
        <w:t>. A negative control using water only as the template must also be included in each test.</w:t>
      </w:r>
    </w:p>
    <w:p w14:paraId="684D264C" w14:textId="44BCB159" w:rsidR="00F8037C" w:rsidRDefault="00F8037C" w:rsidP="00F8037C">
      <w:pPr>
        <w:pStyle w:val="Heading5"/>
      </w:pPr>
      <w:r>
        <w:t>Detection</w:t>
      </w:r>
    </w:p>
    <w:p w14:paraId="72C32DB0" w14:textId="570A1349" w:rsidR="00F8037C" w:rsidRDefault="00F8037C" w:rsidP="00F8037C">
      <w:r w:rsidRPr="00F8037C">
        <w:t xml:space="preserve">Amplicon should be visualised by electrophoresis using TAE buffer with 2% agarose gel containing a nucleic acid stain such as </w:t>
      </w:r>
      <w:proofErr w:type="spellStart"/>
      <w:r w:rsidRPr="00F8037C">
        <w:t>GelRed</w:t>
      </w:r>
      <w:proofErr w:type="spellEnd"/>
      <w:r w:rsidRPr="00F8037C">
        <w:t xml:space="preserve"> (</w:t>
      </w:r>
      <w:proofErr w:type="spellStart"/>
      <w:r w:rsidRPr="00F8037C">
        <w:t>Jomar</w:t>
      </w:r>
      <w:proofErr w:type="spellEnd"/>
      <w:r w:rsidRPr="00F8037C">
        <w:t xml:space="preserve"> Bioscience) or Midor</w:t>
      </w:r>
      <w:r>
        <w:t>i Green (Nippon Genetics) (see a</w:t>
      </w:r>
      <w:r w:rsidRPr="00F8037C">
        <w:t>ppendix</w:t>
      </w:r>
      <w:r>
        <w:t xml:space="preserve"> A). Use a 100 </w:t>
      </w:r>
      <w:proofErr w:type="spellStart"/>
      <w:r w:rsidRPr="00F8037C">
        <w:t>bp</w:t>
      </w:r>
      <w:proofErr w:type="spellEnd"/>
      <w:r w:rsidRPr="00F8037C">
        <w:t xml:space="preserve"> ladder as a comparative index of amplicon</w:t>
      </w:r>
      <w:r>
        <w:t xml:space="preserve"> size. A single amplicon of 247 </w:t>
      </w:r>
      <w:proofErr w:type="spellStart"/>
      <w:r w:rsidRPr="00F8037C">
        <w:t>bp</w:t>
      </w:r>
      <w:proofErr w:type="spellEnd"/>
      <w:r w:rsidRPr="00F8037C">
        <w:t xml:space="preserve"> length is the expected result following am</w:t>
      </w:r>
      <w:r>
        <w:t xml:space="preserve">plification with primer pair </w:t>
      </w:r>
      <w:proofErr w:type="spellStart"/>
      <w:r>
        <w:t>YrF</w:t>
      </w:r>
      <w:proofErr w:type="spellEnd"/>
      <w:r>
        <w:t xml:space="preserve"> and </w:t>
      </w:r>
      <w:proofErr w:type="spellStart"/>
      <w:r>
        <w:t>YrR</w:t>
      </w:r>
      <w:proofErr w:type="spellEnd"/>
      <w:r w:rsidRPr="00F8037C">
        <w:t>.</w:t>
      </w:r>
    </w:p>
    <w:p w14:paraId="3892B841" w14:textId="578C7C80" w:rsidR="00F8037C" w:rsidRDefault="00F3235B" w:rsidP="00F3235B">
      <w:pPr>
        <w:pStyle w:val="Heading5"/>
      </w:pPr>
      <w:r>
        <w:t>Sequencing</w:t>
      </w:r>
    </w:p>
    <w:p w14:paraId="30AF7E49" w14:textId="437EF0D3" w:rsidR="00F3235B" w:rsidRDefault="00F3235B" w:rsidP="00F8037C">
      <w:r w:rsidRPr="00F3235B">
        <w:t xml:space="preserve">If PCR is used for a critical diagnosis, the amplicon must be verified by sequence analysis. The expected sequence for the amplicon is </w:t>
      </w:r>
      <w:r>
        <w:t xml:space="preserve">given in </w:t>
      </w:r>
      <w:r w:rsidR="001032BD">
        <w:fldChar w:fldCharType="begin"/>
      </w:r>
      <w:r w:rsidR="001032BD">
        <w:instrText xml:space="preserve"> REF _Ref21947649 \h </w:instrText>
      </w:r>
      <w:r w:rsidR="001032BD">
        <w:fldChar w:fldCharType="separate"/>
      </w:r>
      <w:r w:rsidR="007B2EE3">
        <w:t xml:space="preserve">Figure </w:t>
      </w:r>
      <w:r w:rsidR="007B2EE3">
        <w:rPr>
          <w:noProof/>
        </w:rPr>
        <w:t>8</w:t>
      </w:r>
      <w:r w:rsidR="001032BD">
        <w:fldChar w:fldCharType="end"/>
      </w:r>
      <w:r w:rsidRPr="00F3235B">
        <w:t xml:space="preserve">. Sequences in bold represent the </w:t>
      </w:r>
      <w:r>
        <w:t xml:space="preserve">forward and reverse primers, </w:t>
      </w:r>
      <w:proofErr w:type="spellStart"/>
      <w:r>
        <w:t>YrF</w:t>
      </w:r>
      <w:proofErr w:type="spellEnd"/>
      <w:r>
        <w:t xml:space="preserve"> and </w:t>
      </w:r>
      <w:proofErr w:type="spellStart"/>
      <w:r>
        <w:t>YrR</w:t>
      </w:r>
      <w:proofErr w:type="spellEnd"/>
      <w:r w:rsidRPr="00F3235B">
        <w:t xml:space="preserve"> respectively.</w:t>
      </w:r>
    </w:p>
    <w:p w14:paraId="4889D2B8" w14:textId="72F4F31D" w:rsidR="00F3235B" w:rsidRDefault="00F3235B" w:rsidP="00F3235B">
      <w:pPr>
        <w:pStyle w:val="Caption"/>
      </w:pPr>
      <w:bookmarkStart w:id="37" w:name="_Ref21947649"/>
      <w:bookmarkStart w:id="38" w:name="_Toc21949526"/>
      <w:r>
        <w:lastRenderedPageBreak/>
        <w:t xml:space="preserve">Figure </w:t>
      </w:r>
      <w:r w:rsidR="00E96860">
        <w:rPr>
          <w:noProof/>
        </w:rPr>
        <w:fldChar w:fldCharType="begin"/>
      </w:r>
      <w:r w:rsidR="00E96860">
        <w:rPr>
          <w:noProof/>
        </w:rPr>
        <w:instrText xml:space="preserve"> SEQ Figure \* ARABIC </w:instrText>
      </w:r>
      <w:r w:rsidR="00E96860">
        <w:rPr>
          <w:noProof/>
        </w:rPr>
        <w:fldChar w:fldCharType="separate"/>
      </w:r>
      <w:r w:rsidR="007B2EE3">
        <w:rPr>
          <w:noProof/>
        </w:rPr>
        <w:t>8</w:t>
      </w:r>
      <w:r w:rsidR="00E96860">
        <w:rPr>
          <w:noProof/>
        </w:rPr>
        <w:fldChar w:fldCharType="end"/>
      </w:r>
      <w:bookmarkEnd w:id="37"/>
      <w:r>
        <w:t xml:space="preserve"> Amplicon sequence, 5'</w:t>
      </w:r>
      <w:r w:rsidRPr="00F3235B">
        <w:t xml:space="preserve">–3' for 16S </w:t>
      </w:r>
      <w:proofErr w:type="spellStart"/>
      <w:r w:rsidRPr="00F3235B">
        <w:t>rRNA</w:t>
      </w:r>
      <w:proofErr w:type="spellEnd"/>
      <w:r w:rsidRPr="00F3235B">
        <w:t xml:space="preserve"> gene fragment diagnostic of </w:t>
      </w:r>
      <w:r w:rsidRPr="00F3235B">
        <w:rPr>
          <w:rStyle w:val="Emphasis"/>
        </w:rPr>
        <w:t xml:space="preserve">Yersinia </w:t>
      </w:r>
      <w:proofErr w:type="spellStart"/>
      <w:r w:rsidRPr="00F3235B">
        <w:rPr>
          <w:rStyle w:val="Emphasis"/>
        </w:rPr>
        <w:t>ruckeri</w:t>
      </w:r>
      <w:bookmarkEnd w:id="38"/>
      <w:proofErr w:type="spellEnd"/>
    </w:p>
    <w:p w14:paraId="597D5BFF" w14:textId="4148DF8E" w:rsidR="00F3235B" w:rsidRDefault="00026629" w:rsidP="00F3235B">
      <w:r>
        <w:rPr>
          <w:noProof/>
          <w:lang w:eastAsia="en-AU"/>
        </w:rPr>
        <w:drawing>
          <wp:inline distT="0" distB="0" distL="0" distR="0" wp14:anchorId="6513A0AB" wp14:editId="712FD3ED">
            <wp:extent cx="5419725" cy="1603663"/>
            <wp:effectExtent l="0" t="0" r="0" b="0"/>
            <wp:docPr id="6" name="Picture 6" descr="As described in figure caption."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9683" cy="1621404"/>
                    </a:xfrm>
                    <a:prstGeom prst="rect">
                      <a:avLst/>
                    </a:prstGeom>
                    <a:noFill/>
                  </pic:spPr>
                </pic:pic>
              </a:graphicData>
            </a:graphic>
          </wp:inline>
        </w:drawing>
      </w:r>
    </w:p>
    <w:p w14:paraId="33195793" w14:textId="393F3521" w:rsidR="00F3235B" w:rsidRDefault="00F3235B" w:rsidP="00F3235B">
      <w:pPr>
        <w:pStyle w:val="FigureTableNoteSource"/>
      </w:pPr>
      <w:r>
        <w:t xml:space="preserve">Note: </w:t>
      </w:r>
      <w:r w:rsidRPr="00F3235B">
        <w:t>Primer sequences are in bold text</w:t>
      </w:r>
    </w:p>
    <w:p w14:paraId="2597370A" w14:textId="3A1FA74E" w:rsidR="00F3235B" w:rsidRDefault="00026629" w:rsidP="00026629">
      <w:pPr>
        <w:pStyle w:val="Heading5"/>
      </w:pPr>
      <w:r>
        <w:t xml:space="preserve">Lower </w:t>
      </w:r>
      <w:r w:rsidR="004C5164">
        <w:t>l</w:t>
      </w:r>
      <w:r>
        <w:t>imit</w:t>
      </w:r>
    </w:p>
    <w:p w14:paraId="352ACD64" w14:textId="7FFCCE38" w:rsidR="00026629" w:rsidRDefault="00026629" w:rsidP="00F3235B">
      <w:r w:rsidRPr="00026629">
        <w:t xml:space="preserve">Using purified DNA as the template </w:t>
      </w:r>
      <w:r>
        <w:t>the limit of detection usin</w:t>
      </w:r>
      <w:r w:rsidR="00E22637">
        <w:t>g 1 µL of template is between 5</w:t>
      </w:r>
      <w:r w:rsidR="00E22637" w:rsidRPr="00026629">
        <w:t>–</w:t>
      </w:r>
      <w:r>
        <w:t>10 </w:t>
      </w:r>
      <w:proofErr w:type="spellStart"/>
      <w:proofErr w:type="gramStart"/>
      <w:r w:rsidRPr="00026629">
        <w:t>fg</w:t>
      </w:r>
      <w:proofErr w:type="spellEnd"/>
      <w:proofErr w:type="gramEnd"/>
      <w:r w:rsidRPr="00026629">
        <w:t>, which approximates to 1–2 bacterial genome equivalents. Amplification should be sufficiently robust to produce clearly visible bands by agarose gel electrophoresis.</w:t>
      </w:r>
    </w:p>
    <w:p w14:paraId="2A19E8A8" w14:textId="61064F43" w:rsidR="00026629" w:rsidRDefault="00026629" w:rsidP="00026629">
      <w:pPr>
        <w:pStyle w:val="Heading5"/>
      </w:pPr>
      <w:r>
        <w:t>Limitations</w:t>
      </w:r>
    </w:p>
    <w:p w14:paraId="3EFF3E50" w14:textId="12372A9C" w:rsidR="00026629" w:rsidRDefault="00026629" w:rsidP="00F3235B">
      <w:r w:rsidRPr="00026629">
        <w:t>Despite a lower level of detection approaching a single bacterium, PCR for direct detection in tissue is not sensitive. Lower limits of detectio</w:t>
      </w:r>
      <w:r>
        <w:t>n are typically not less than 1 × 10</w:t>
      </w:r>
      <w:r w:rsidRPr="00026629">
        <w:rPr>
          <w:vertAlign w:val="superscript"/>
        </w:rPr>
        <w:t>3</w:t>
      </w:r>
      <w:r>
        <w:t> cells </w:t>
      </w:r>
      <w:r w:rsidRPr="00026629">
        <w:t>g</w:t>
      </w:r>
      <w:r w:rsidRPr="00026629">
        <w:rPr>
          <w:vertAlign w:val="superscript"/>
        </w:rPr>
        <w:t>-1</w:t>
      </w:r>
      <w:r w:rsidRPr="00026629">
        <w:t xml:space="preserve"> and </w:t>
      </w:r>
      <w:r>
        <w:t>more frequently are closer to 1 × 10</w:t>
      </w:r>
      <w:r w:rsidRPr="00026629">
        <w:rPr>
          <w:vertAlign w:val="superscript"/>
        </w:rPr>
        <w:t>4</w:t>
      </w:r>
      <w:r>
        <w:t> cells </w:t>
      </w:r>
      <w:r w:rsidRPr="00026629">
        <w:t>g</w:t>
      </w:r>
      <w:r w:rsidRPr="00026629">
        <w:rPr>
          <w:vertAlign w:val="superscript"/>
        </w:rPr>
        <w:t>-1</w:t>
      </w:r>
      <w:r w:rsidRPr="00026629">
        <w:t>. This apparent lack of sensitivity arises from the small tissue samples that can be processed coupled with small template volumes of low concentration.</w:t>
      </w:r>
    </w:p>
    <w:p w14:paraId="4CCC5FF5" w14:textId="79057B01" w:rsidR="00026629" w:rsidRDefault="00026629" w:rsidP="00026629">
      <w:pPr>
        <w:pStyle w:val="Heading4"/>
      </w:pPr>
      <w:r>
        <w:t xml:space="preserve">Selective </w:t>
      </w:r>
      <w:r w:rsidR="004C5164">
        <w:t>e</w:t>
      </w:r>
      <w:r>
        <w:t xml:space="preserve">nrichment </w:t>
      </w:r>
      <w:r w:rsidR="004C5164">
        <w:t>c</w:t>
      </w:r>
      <w:r>
        <w:t xml:space="preserve">ulture PCR for </w:t>
      </w:r>
      <w:r w:rsidR="004C5164">
        <w:t>p</w:t>
      </w:r>
      <w:r>
        <w:t xml:space="preserve">revalence </w:t>
      </w:r>
      <w:r w:rsidR="004C5164">
        <w:t>e</w:t>
      </w:r>
      <w:r>
        <w:t>stimates</w:t>
      </w:r>
    </w:p>
    <w:p w14:paraId="65DAA624" w14:textId="320BC75B" w:rsidR="00026629" w:rsidRDefault="00026629" w:rsidP="00026629">
      <w:r>
        <w:t xml:space="preserve">Depending on the size of the population to be assessed and the likely prevalence, sample sizes could range from 50 to several hundred. Individual cultures could be collected but makes investigations unwieldy and cumbersome. To make it a more manageable process, pooled samples can be used. Design of a survey should be based on sound </w:t>
      </w:r>
      <w:proofErr w:type="spellStart"/>
      <w:r>
        <w:t>epizootiological</w:t>
      </w:r>
      <w:proofErr w:type="spellEnd"/>
      <w:r>
        <w:t xml:space="preserve"> principles to determine the number of samples required for a given situation (Cameron, 2002; Sergeant, 2016)</w:t>
      </w:r>
    </w:p>
    <w:p w14:paraId="67D4074C" w14:textId="624CDC75" w:rsidR="00026629" w:rsidRDefault="00026629" w:rsidP="00026629">
      <w:r>
        <w:t>Faecal samples should be coll</w:t>
      </w:r>
      <w:r w:rsidR="00B90D03">
        <w:t>ected on swabs and placed in 10 </w:t>
      </w:r>
      <w:r>
        <w:t>ml volumes of POST medium. If pooled samples are to be used, up to five swa</w:t>
      </w:r>
      <w:r w:rsidR="00B90D03">
        <w:t>bs can be placed in a 10 </w:t>
      </w:r>
      <w:r>
        <w:t>ml volume of the selective medium. After incubation at 25°C for 3</w:t>
      </w:r>
      <w:r w:rsidR="00B90D03" w:rsidRPr="00B90D03">
        <w:t>–</w:t>
      </w:r>
      <w:r w:rsidR="00B90D03">
        <w:t>5 days, 1 </w:t>
      </w:r>
      <w:r>
        <w:t>ml of</w:t>
      </w:r>
      <w:r w:rsidR="00B90D03">
        <w:t xml:space="preserve"> medium is centrifuged at 5,000 x </w:t>
      </w:r>
      <w:r w:rsidRPr="00B90D03">
        <w:rPr>
          <w:rStyle w:val="Emphasis"/>
        </w:rPr>
        <w:t>g</w:t>
      </w:r>
      <w:r>
        <w:t xml:space="preserve"> for 5</w:t>
      </w:r>
      <w:r w:rsidR="001032BD">
        <w:t> </w:t>
      </w:r>
      <w:r>
        <w:t xml:space="preserve">minutes to pellet the bacteria. Bacterial DNA from the pellet is then extracted and purified using a suitable commercial DNA extraction spin-column kit or a magnetic particle processor. One aliquot of POST medium seeded with a known isolate of </w:t>
      </w:r>
      <w:r w:rsidR="006D0E2E">
        <w:rPr>
          <w:rStyle w:val="Emphasis"/>
        </w:rPr>
        <w:t>Y. </w:t>
      </w:r>
      <w:proofErr w:type="spellStart"/>
      <w:r w:rsidRPr="00B90D03">
        <w:rPr>
          <w:rStyle w:val="Emphasis"/>
        </w:rPr>
        <w:t>ruckeri</w:t>
      </w:r>
      <w:proofErr w:type="spellEnd"/>
      <w:r>
        <w:t>, such as TCFB 0715, and an aliquot of un-inoculated medium must be included in the extraction process.</w:t>
      </w:r>
    </w:p>
    <w:p w14:paraId="7D4FFDD7" w14:textId="77777777" w:rsidR="00026629" w:rsidRDefault="00026629" w:rsidP="00026629">
      <w:pPr>
        <w:pStyle w:val="Heading5"/>
      </w:pPr>
      <w:r>
        <w:t>Primer set</w:t>
      </w:r>
    </w:p>
    <w:p w14:paraId="696A6282" w14:textId="603ED408" w:rsidR="00026629" w:rsidRDefault="00026629" w:rsidP="00026629">
      <w:r>
        <w:t xml:space="preserve">Amplification of the extracted DNA can be achieved using the conventional PCR primer set given in </w:t>
      </w:r>
      <w:r w:rsidR="00B90D03">
        <w:fldChar w:fldCharType="begin"/>
      </w:r>
      <w:r w:rsidR="00B90D03">
        <w:instrText xml:space="preserve"> REF _Ref21608968 \h </w:instrText>
      </w:r>
      <w:r w:rsidR="00B90D03">
        <w:fldChar w:fldCharType="separate"/>
      </w:r>
      <w:r w:rsidR="007B2EE3">
        <w:t xml:space="preserve">Table </w:t>
      </w:r>
      <w:r w:rsidR="007B2EE3">
        <w:rPr>
          <w:noProof/>
        </w:rPr>
        <w:t>2</w:t>
      </w:r>
      <w:r w:rsidR="00B90D03">
        <w:fldChar w:fldCharType="end"/>
      </w:r>
      <w:r>
        <w:t xml:space="preserve">, however real-time PCR with internal probe is a faster, more specific approach, well suited for high-throughput testing required for prevalence surveys. A well-validated PCR primer set and probe has been published with a 16S </w:t>
      </w:r>
      <w:proofErr w:type="spellStart"/>
      <w:r>
        <w:t>rRNA</w:t>
      </w:r>
      <w:proofErr w:type="spellEnd"/>
      <w:r>
        <w:t xml:space="preserve"> target</w:t>
      </w:r>
      <w:r w:rsidR="00B90D03">
        <w:t xml:space="preserve"> (Carson et al., 1998)</w:t>
      </w:r>
      <w:r>
        <w:t xml:space="preserve"> and fo</w:t>
      </w:r>
      <w:r w:rsidR="00B90D03">
        <w:t xml:space="preserve">rmatted as a </w:t>
      </w:r>
      <w:proofErr w:type="spellStart"/>
      <w:r w:rsidR="00B90D03">
        <w:t>TaqMan</w:t>
      </w:r>
      <w:proofErr w:type="spellEnd"/>
      <w:r w:rsidR="00B90D03">
        <w:t>® assay (</w:t>
      </w:r>
      <w:r w:rsidR="00B90D03">
        <w:fldChar w:fldCharType="begin"/>
      </w:r>
      <w:r w:rsidR="00B90D03">
        <w:instrText xml:space="preserve"> REF _Ref21613451 \h </w:instrText>
      </w:r>
      <w:r w:rsidR="00B90D03">
        <w:fldChar w:fldCharType="separate"/>
      </w:r>
      <w:r w:rsidR="007B2EE3">
        <w:t xml:space="preserve">Table </w:t>
      </w:r>
      <w:r w:rsidR="007B2EE3">
        <w:rPr>
          <w:noProof/>
        </w:rPr>
        <w:t>4</w:t>
      </w:r>
      <w:r w:rsidR="00B90D03">
        <w:fldChar w:fldCharType="end"/>
      </w:r>
      <w:r w:rsidR="00B90D03">
        <w:t>)</w:t>
      </w:r>
      <w:r>
        <w:t>. The probe uses a 5'</w:t>
      </w:r>
      <w:r w:rsidR="001032BD">
        <w:t> </w:t>
      </w:r>
      <w:r>
        <w:t>FAM™ reporter dye and 3'</w:t>
      </w:r>
      <w:r w:rsidR="001032BD">
        <w:t> </w:t>
      </w:r>
      <w:r>
        <w:t>Black Hole Quencher-1™ (BHQ-1).</w:t>
      </w:r>
    </w:p>
    <w:p w14:paraId="7E4BB3B7" w14:textId="1BF91E8D" w:rsidR="00B90D03" w:rsidRDefault="00B90D03" w:rsidP="00B90D03">
      <w:pPr>
        <w:pStyle w:val="Caption"/>
      </w:pPr>
      <w:bookmarkStart w:id="39" w:name="_Ref21613451"/>
      <w:bookmarkStart w:id="40" w:name="_Toc21949530"/>
      <w:r>
        <w:lastRenderedPageBreak/>
        <w:t xml:space="preserve">Table </w:t>
      </w:r>
      <w:r w:rsidR="00E96860">
        <w:rPr>
          <w:noProof/>
        </w:rPr>
        <w:fldChar w:fldCharType="begin"/>
      </w:r>
      <w:r w:rsidR="00E96860">
        <w:rPr>
          <w:noProof/>
        </w:rPr>
        <w:instrText xml:space="preserve"> SEQ Table \* ARABIC </w:instrText>
      </w:r>
      <w:r w:rsidR="00E96860">
        <w:rPr>
          <w:noProof/>
        </w:rPr>
        <w:fldChar w:fldCharType="separate"/>
      </w:r>
      <w:r w:rsidR="007B2EE3">
        <w:rPr>
          <w:noProof/>
        </w:rPr>
        <w:t>4</w:t>
      </w:r>
      <w:r w:rsidR="00E96860">
        <w:rPr>
          <w:noProof/>
        </w:rPr>
        <w:fldChar w:fldCharType="end"/>
      </w:r>
      <w:bookmarkEnd w:id="39"/>
      <w:r>
        <w:t xml:space="preserve"> </w:t>
      </w:r>
      <w:r w:rsidRPr="0058550E">
        <w:rPr>
          <w:rStyle w:val="Emphasis"/>
        </w:rPr>
        <w:t xml:space="preserve">Yersinia </w:t>
      </w:r>
      <w:proofErr w:type="spellStart"/>
      <w:r w:rsidRPr="0058550E">
        <w:rPr>
          <w:rStyle w:val="Emphasis"/>
        </w:rPr>
        <w:t>ruckeri</w:t>
      </w:r>
      <w:proofErr w:type="spellEnd"/>
      <w:r>
        <w:t xml:space="preserve"> primer set and probe for </w:t>
      </w:r>
      <w:proofErr w:type="spellStart"/>
      <w:r>
        <w:t>TaqMan®RT-PCR</w:t>
      </w:r>
      <w:proofErr w:type="spellEnd"/>
      <w:r>
        <w:t xml:space="preserve"> for 16S rDNA gene target</w:t>
      </w:r>
      <w:bookmarkEnd w:id="4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4"/>
        <w:tblDescription w:val="As described in caption."/>
      </w:tblPr>
      <w:tblGrid>
        <w:gridCol w:w="1413"/>
        <w:gridCol w:w="1559"/>
        <w:gridCol w:w="6088"/>
      </w:tblGrid>
      <w:tr w:rsidR="00B90D03" w14:paraId="6BBA478B" w14:textId="77777777" w:rsidTr="00B10894">
        <w:trPr>
          <w:tblHeader/>
        </w:trPr>
        <w:tc>
          <w:tcPr>
            <w:tcW w:w="1413" w:type="dxa"/>
          </w:tcPr>
          <w:p w14:paraId="56A2783A" w14:textId="6420BA80" w:rsidR="00B90D03" w:rsidRDefault="00B90D03" w:rsidP="00B90D03">
            <w:pPr>
              <w:pStyle w:val="TableHeading"/>
            </w:pPr>
            <w:r>
              <w:t>Primer</w:t>
            </w:r>
          </w:p>
        </w:tc>
        <w:tc>
          <w:tcPr>
            <w:tcW w:w="1559" w:type="dxa"/>
          </w:tcPr>
          <w:p w14:paraId="31EB3857" w14:textId="569F9B89" w:rsidR="00B90D03" w:rsidRDefault="00B90D03" w:rsidP="00B90D03">
            <w:pPr>
              <w:pStyle w:val="TableHeading"/>
            </w:pPr>
            <w:r>
              <w:t>Direction</w:t>
            </w:r>
          </w:p>
        </w:tc>
        <w:tc>
          <w:tcPr>
            <w:tcW w:w="6088" w:type="dxa"/>
          </w:tcPr>
          <w:p w14:paraId="27DD3155" w14:textId="3D6A37C3" w:rsidR="00B90D03" w:rsidRDefault="00B90D03" w:rsidP="00B90D03">
            <w:pPr>
              <w:pStyle w:val="TableHeading"/>
            </w:pPr>
            <w:r>
              <w:t>Sequence 5’</w:t>
            </w:r>
            <w:r w:rsidRPr="00B90D03">
              <w:t>–</w:t>
            </w:r>
            <w:r>
              <w:t>3’</w:t>
            </w:r>
          </w:p>
        </w:tc>
      </w:tr>
      <w:tr w:rsidR="00B90D03" w14:paraId="44EF40F5" w14:textId="77777777" w:rsidTr="00B10894">
        <w:tc>
          <w:tcPr>
            <w:tcW w:w="1413" w:type="dxa"/>
          </w:tcPr>
          <w:p w14:paraId="64578C24" w14:textId="7F419DA3" w:rsidR="00B90D03" w:rsidRDefault="00B90D03" w:rsidP="00B90D03">
            <w:pPr>
              <w:pStyle w:val="TableText"/>
            </w:pPr>
            <w:r>
              <w:t>Yer8</w:t>
            </w:r>
          </w:p>
        </w:tc>
        <w:tc>
          <w:tcPr>
            <w:tcW w:w="1559" w:type="dxa"/>
          </w:tcPr>
          <w:p w14:paraId="0DA8299B" w14:textId="66A0BC20" w:rsidR="00B90D03" w:rsidRDefault="00B90D03" w:rsidP="00B90D03">
            <w:pPr>
              <w:pStyle w:val="TableText"/>
            </w:pPr>
            <w:r>
              <w:t>forward</w:t>
            </w:r>
          </w:p>
        </w:tc>
        <w:tc>
          <w:tcPr>
            <w:tcW w:w="6088" w:type="dxa"/>
          </w:tcPr>
          <w:p w14:paraId="0750E1B3" w14:textId="287B187E" w:rsidR="00B90D03" w:rsidRDefault="00B90D03" w:rsidP="00B90D03">
            <w:pPr>
              <w:pStyle w:val="TableText"/>
            </w:pPr>
            <w:r w:rsidRPr="00B90D03">
              <w:t xml:space="preserve">GCG AGG </w:t>
            </w:r>
            <w:proofErr w:type="spellStart"/>
            <w:r w:rsidRPr="00B90D03">
              <w:t>AGG</w:t>
            </w:r>
            <w:proofErr w:type="spellEnd"/>
            <w:r w:rsidRPr="00B90D03">
              <w:t xml:space="preserve"> AAG GGT TAA GTG</w:t>
            </w:r>
          </w:p>
        </w:tc>
      </w:tr>
      <w:tr w:rsidR="00B90D03" w14:paraId="1316B779" w14:textId="77777777" w:rsidTr="00B10894">
        <w:tc>
          <w:tcPr>
            <w:tcW w:w="1413" w:type="dxa"/>
          </w:tcPr>
          <w:p w14:paraId="299BC1EF" w14:textId="1349615E" w:rsidR="00B90D03" w:rsidRDefault="00B90D03" w:rsidP="00B90D03">
            <w:pPr>
              <w:pStyle w:val="TableText"/>
            </w:pPr>
            <w:proofErr w:type="spellStart"/>
            <w:r>
              <w:t>YerR</w:t>
            </w:r>
            <w:proofErr w:type="spellEnd"/>
          </w:p>
        </w:tc>
        <w:tc>
          <w:tcPr>
            <w:tcW w:w="1559" w:type="dxa"/>
          </w:tcPr>
          <w:p w14:paraId="576BB9E0" w14:textId="7F82E756" w:rsidR="00B90D03" w:rsidRDefault="00B90D03" w:rsidP="00B90D03">
            <w:pPr>
              <w:pStyle w:val="TableText"/>
            </w:pPr>
            <w:r>
              <w:t>reverse</w:t>
            </w:r>
          </w:p>
        </w:tc>
        <w:tc>
          <w:tcPr>
            <w:tcW w:w="6088" w:type="dxa"/>
          </w:tcPr>
          <w:p w14:paraId="5AC6AE39" w14:textId="712786E5" w:rsidR="00B90D03" w:rsidRDefault="00B90D03" w:rsidP="00B90D03">
            <w:pPr>
              <w:pStyle w:val="TableText"/>
            </w:pPr>
            <w:r w:rsidRPr="00B90D03">
              <w:t xml:space="preserve">GTT AGC CGG TGC TTC </w:t>
            </w:r>
            <w:proofErr w:type="spellStart"/>
            <w:r w:rsidRPr="00B90D03">
              <w:t>TTC</w:t>
            </w:r>
            <w:proofErr w:type="spellEnd"/>
            <w:r w:rsidRPr="00B90D03">
              <w:t xml:space="preserve"> TG</w:t>
            </w:r>
          </w:p>
        </w:tc>
      </w:tr>
      <w:tr w:rsidR="00B90D03" w14:paraId="03FB8B6E" w14:textId="77777777" w:rsidTr="00B10894">
        <w:tc>
          <w:tcPr>
            <w:tcW w:w="1413" w:type="dxa"/>
          </w:tcPr>
          <w:p w14:paraId="69894C9C" w14:textId="0128FD0A" w:rsidR="00B90D03" w:rsidRDefault="00B90D03" w:rsidP="00B90D03">
            <w:pPr>
              <w:pStyle w:val="TableText"/>
            </w:pPr>
            <w:proofErr w:type="spellStart"/>
            <w:r>
              <w:t>YerProbe</w:t>
            </w:r>
            <w:proofErr w:type="spellEnd"/>
          </w:p>
        </w:tc>
        <w:tc>
          <w:tcPr>
            <w:tcW w:w="1559" w:type="dxa"/>
          </w:tcPr>
          <w:p w14:paraId="534CEA97" w14:textId="27478888" w:rsidR="00B90D03" w:rsidRDefault="00B90D03" w:rsidP="00B90D03">
            <w:pPr>
              <w:pStyle w:val="TableText"/>
            </w:pPr>
            <w:r>
              <w:t>forward</w:t>
            </w:r>
          </w:p>
        </w:tc>
        <w:tc>
          <w:tcPr>
            <w:tcW w:w="6088" w:type="dxa"/>
          </w:tcPr>
          <w:p w14:paraId="48D08E9A" w14:textId="0592DCF7" w:rsidR="00B90D03" w:rsidRDefault="00B90D03" w:rsidP="00B90D03">
            <w:pPr>
              <w:pStyle w:val="TableText"/>
            </w:pPr>
            <w:r w:rsidRPr="00B90D03">
              <w:t>FAM– AAT AGC ACT GAA CAT TGA CGT TAC TCG –BHQ-1</w:t>
            </w:r>
          </w:p>
        </w:tc>
      </w:tr>
    </w:tbl>
    <w:p w14:paraId="44FF94B8" w14:textId="6B8F2DF6" w:rsidR="00B90D03" w:rsidRDefault="00B90D03" w:rsidP="00B90D03">
      <w:pPr>
        <w:pStyle w:val="Heading5"/>
      </w:pPr>
      <w:r>
        <w:t xml:space="preserve">Master </w:t>
      </w:r>
      <w:proofErr w:type="gramStart"/>
      <w:r>
        <w:t>mix</w:t>
      </w:r>
      <w:proofErr w:type="gramEnd"/>
    </w:p>
    <w:p w14:paraId="78B24F0A" w14:textId="280EDC97" w:rsidR="00B90D03" w:rsidRDefault="00B90D03" w:rsidP="00B90D03">
      <w:r w:rsidRPr="00B90D03">
        <w:t xml:space="preserve">Any </w:t>
      </w:r>
      <w:proofErr w:type="spellStart"/>
      <w:r w:rsidRPr="00B90D03">
        <w:t>TaqMan</w:t>
      </w:r>
      <w:proofErr w:type="spellEnd"/>
      <w:r w:rsidRPr="00B90D03">
        <w:t>® compatible reagents can be used for the ass</w:t>
      </w:r>
      <w:r w:rsidR="00BD6001" w:rsidRPr="00B90D03">
        <w:t>a</w:t>
      </w:r>
      <w:r w:rsidR="00BD6001">
        <w:t xml:space="preserve">y. </w:t>
      </w:r>
      <w:r w:rsidRPr="00B90D03">
        <w:t>Good amplicon yields can be achieved using 2</w:t>
      </w:r>
      <w:r>
        <w:t>×</w:t>
      </w:r>
      <w:r w:rsidRPr="00B90D03">
        <w:t xml:space="preserve"> </w:t>
      </w:r>
      <w:proofErr w:type="spellStart"/>
      <w:r w:rsidRPr="00B90D03">
        <w:t>TaqMan</w:t>
      </w:r>
      <w:proofErr w:type="spellEnd"/>
      <w:r w:rsidRPr="00B90D03">
        <w:t>® Fast U</w:t>
      </w:r>
      <w:r>
        <w:t>niversal Master Mix (FUMM) (</w:t>
      </w:r>
      <w:r>
        <w:fldChar w:fldCharType="begin"/>
      </w:r>
      <w:r>
        <w:instrText xml:space="preserve"> REF _Ref21613583 \h </w:instrText>
      </w:r>
      <w:r>
        <w:fldChar w:fldCharType="separate"/>
      </w:r>
      <w:r w:rsidR="007B2EE3">
        <w:t xml:space="preserve">Table </w:t>
      </w:r>
      <w:r w:rsidR="007B2EE3">
        <w:rPr>
          <w:noProof/>
        </w:rPr>
        <w:t>5</w:t>
      </w:r>
      <w:r>
        <w:fldChar w:fldCharType="end"/>
      </w:r>
      <w:r>
        <w:t>)</w:t>
      </w:r>
      <w:r w:rsidRPr="00B90D03">
        <w:t>. Primer and probe concentrations should not be altered unless validated.</w:t>
      </w:r>
    </w:p>
    <w:p w14:paraId="261C607A" w14:textId="07E05427" w:rsidR="00B90D03" w:rsidRDefault="00B90D03" w:rsidP="00B90D03">
      <w:pPr>
        <w:pStyle w:val="Caption"/>
      </w:pPr>
      <w:bookmarkStart w:id="41" w:name="_Ref21613583"/>
      <w:bookmarkStart w:id="42" w:name="_Toc21949531"/>
      <w:r>
        <w:t xml:space="preserve">Table </w:t>
      </w:r>
      <w:r w:rsidR="00E96860">
        <w:rPr>
          <w:noProof/>
        </w:rPr>
        <w:fldChar w:fldCharType="begin"/>
      </w:r>
      <w:r w:rsidR="00E96860">
        <w:rPr>
          <w:noProof/>
        </w:rPr>
        <w:instrText xml:space="preserve"> SEQ Table \* ARABIC </w:instrText>
      </w:r>
      <w:r w:rsidR="00E96860">
        <w:rPr>
          <w:noProof/>
        </w:rPr>
        <w:fldChar w:fldCharType="separate"/>
      </w:r>
      <w:r w:rsidR="007B2EE3">
        <w:rPr>
          <w:noProof/>
        </w:rPr>
        <w:t>5</w:t>
      </w:r>
      <w:r w:rsidR="00E96860">
        <w:rPr>
          <w:noProof/>
        </w:rPr>
        <w:fldChar w:fldCharType="end"/>
      </w:r>
      <w:bookmarkEnd w:id="41"/>
      <w:r>
        <w:t xml:space="preserve"> Master </w:t>
      </w:r>
      <w:proofErr w:type="gramStart"/>
      <w:r>
        <w:t>mix</w:t>
      </w:r>
      <w:proofErr w:type="gramEnd"/>
      <w:r>
        <w:t xml:space="preserve"> amplification reagents for 16S </w:t>
      </w:r>
      <w:proofErr w:type="spellStart"/>
      <w:r>
        <w:t>rRNA</w:t>
      </w:r>
      <w:proofErr w:type="spellEnd"/>
      <w:r>
        <w:t xml:space="preserve"> </w:t>
      </w:r>
      <w:proofErr w:type="spellStart"/>
      <w:r>
        <w:t>TaqMan®RT-PCR</w:t>
      </w:r>
      <w:bookmarkEnd w:id="42"/>
      <w:proofErr w:type="spell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5"/>
        <w:tblDescription w:val="As described in caption."/>
      </w:tblPr>
      <w:tblGrid>
        <w:gridCol w:w="2267"/>
        <w:gridCol w:w="2267"/>
        <w:gridCol w:w="2268"/>
        <w:gridCol w:w="2268"/>
      </w:tblGrid>
      <w:tr w:rsidR="00B90D03" w14:paraId="3854DE52" w14:textId="77777777" w:rsidTr="00623F05">
        <w:trPr>
          <w:cantSplit/>
          <w:tblHeader/>
        </w:trPr>
        <w:tc>
          <w:tcPr>
            <w:tcW w:w="2267" w:type="dxa"/>
          </w:tcPr>
          <w:p w14:paraId="5E4AB489" w14:textId="77777777" w:rsidR="00B90D03" w:rsidRDefault="00B90D03" w:rsidP="00684875">
            <w:pPr>
              <w:pStyle w:val="TableHeading"/>
            </w:pPr>
            <w:r>
              <w:t>Reagent</w:t>
            </w:r>
          </w:p>
        </w:tc>
        <w:tc>
          <w:tcPr>
            <w:tcW w:w="2267" w:type="dxa"/>
          </w:tcPr>
          <w:p w14:paraId="72FCD3FE" w14:textId="77777777" w:rsidR="00B90D03" w:rsidRDefault="00B90D03" w:rsidP="00684875">
            <w:pPr>
              <w:pStyle w:val="TableHeading"/>
            </w:pPr>
            <w:r>
              <w:t>Stock concentration</w:t>
            </w:r>
          </w:p>
        </w:tc>
        <w:tc>
          <w:tcPr>
            <w:tcW w:w="2268" w:type="dxa"/>
          </w:tcPr>
          <w:p w14:paraId="685DAA83" w14:textId="77777777" w:rsidR="00B90D03" w:rsidRDefault="00B90D03" w:rsidP="00684875">
            <w:pPr>
              <w:pStyle w:val="TableHeading"/>
            </w:pPr>
            <w:r>
              <w:t>Reaction volume</w:t>
            </w:r>
          </w:p>
        </w:tc>
        <w:tc>
          <w:tcPr>
            <w:tcW w:w="2268" w:type="dxa"/>
          </w:tcPr>
          <w:p w14:paraId="6C634B83" w14:textId="77777777" w:rsidR="00B90D03" w:rsidRDefault="00B90D03" w:rsidP="00684875">
            <w:pPr>
              <w:pStyle w:val="TableHeading"/>
            </w:pPr>
            <w:r>
              <w:t>Reaction concentration</w:t>
            </w:r>
          </w:p>
        </w:tc>
      </w:tr>
      <w:tr w:rsidR="007D09F5" w14:paraId="661233C3" w14:textId="77777777" w:rsidTr="00623F05">
        <w:trPr>
          <w:cantSplit/>
        </w:trPr>
        <w:tc>
          <w:tcPr>
            <w:tcW w:w="2267" w:type="dxa"/>
          </w:tcPr>
          <w:p w14:paraId="2AE1C1D6" w14:textId="2097DA3B" w:rsidR="007D09F5" w:rsidRDefault="007D09F5" w:rsidP="007D09F5">
            <w:pPr>
              <w:pStyle w:val="TableText"/>
            </w:pPr>
            <w:r w:rsidRPr="0034029F">
              <w:t>Primer Yer8</w:t>
            </w:r>
          </w:p>
        </w:tc>
        <w:tc>
          <w:tcPr>
            <w:tcW w:w="2267" w:type="dxa"/>
          </w:tcPr>
          <w:p w14:paraId="31D6049C" w14:textId="48D04AF9" w:rsidR="007D09F5" w:rsidRDefault="007D09F5" w:rsidP="007D09F5">
            <w:pPr>
              <w:pStyle w:val="TableText"/>
            </w:pPr>
            <w:r w:rsidRPr="00B50F58">
              <w:t xml:space="preserve">10 </w:t>
            </w:r>
            <w:r w:rsidRPr="00B50F58">
              <w:t>M</w:t>
            </w:r>
          </w:p>
        </w:tc>
        <w:tc>
          <w:tcPr>
            <w:tcW w:w="2268" w:type="dxa"/>
          </w:tcPr>
          <w:p w14:paraId="7A7BB4A7" w14:textId="0C0ABDE8" w:rsidR="007D09F5" w:rsidRDefault="007D09F5" w:rsidP="007D09F5">
            <w:pPr>
              <w:pStyle w:val="TableText"/>
            </w:pPr>
            <w:r>
              <w:t>1.2 µ</w:t>
            </w:r>
            <w:r w:rsidRPr="008711B0">
              <w:t>L</w:t>
            </w:r>
          </w:p>
        </w:tc>
        <w:tc>
          <w:tcPr>
            <w:tcW w:w="2268" w:type="dxa"/>
          </w:tcPr>
          <w:p w14:paraId="76CE5EA7" w14:textId="35D4819C" w:rsidR="007D09F5" w:rsidRDefault="007D09F5" w:rsidP="007D09F5">
            <w:pPr>
              <w:pStyle w:val="TableText"/>
            </w:pPr>
            <w:r>
              <w:t>0.6 µ</w:t>
            </w:r>
            <w:r w:rsidRPr="00606364">
              <w:t>M</w:t>
            </w:r>
          </w:p>
        </w:tc>
      </w:tr>
      <w:tr w:rsidR="007D09F5" w14:paraId="5F162637" w14:textId="77777777" w:rsidTr="00623F05">
        <w:trPr>
          <w:cantSplit/>
        </w:trPr>
        <w:tc>
          <w:tcPr>
            <w:tcW w:w="2267" w:type="dxa"/>
          </w:tcPr>
          <w:p w14:paraId="6358ACDC" w14:textId="00DB6398" w:rsidR="007D09F5" w:rsidRDefault="007D09F5" w:rsidP="007D09F5">
            <w:pPr>
              <w:pStyle w:val="TableText"/>
            </w:pPr>
            <w:r w:rsidRPr="0034029F">
              <w:t xml:space="preserve">Primer </w:t>
            </w:r>
            <w:proofErr w:type="spellStart"/>
            <w:r w:rsidRPr="0034029F">
              <w:t>YerR</w:t>
            </w:r>
            <w:proofErr w:type="spellEnd"/>
          </w:p>
        </w:tc>
        <w:tc>
          <w:tcPr>
            <w:tcW w:w="2267" w:type="dxa"/>
          </w:tcPr>
          <w:p w14:paraId="5BEC58C6" w14:textId="79D90F97" w:rsidR="007D09F5" w:rsidRDefault="007D09F5" w:rsidP="007D09F5">
            <w:pPr>
              <w:pStyle w:val="TableText"/>
            </w:pPr>
            <w:r w:rsidRPr="00B50F58">
              <w:t xml:space="preserve">10 </w:t>
            </w:r>
            <w:r w:rsidRPr="00B50F58">
              <w:t>M</w:t>
            </w:r>
          </w:p>
        </w:tc>
        <w:tc>
          <w:tcPr>
            <w:tcW w:w="2268" w:type="dxa"/>
          </w:tcPr>
          <w:p w14:paraId="15169081" w14:textId="6F36FF8C" w:rsidR="007D09F5" w:rsidRDefault="007D09F5" w:rsidP="007D09F5">
            <w:pPr>
              <w:pStyle w:val="TableText"/>
            </w:pPr>
            <w:r>
              <w:t>1.2 µ</w:t>
            </w:r>
            <w:r w:rsidRPr="008711B0">
              <w:t>L</w:t>
            </w:r>
          </w:p>
        </w:tc>
        <w:tc>
          <w:tcPr>
            <w:tcW w:w="2268" w:type="dxa"/>
          </w:tcPr>
          <w:p w14:paraId="1DB25FE9" w14:textId="39C02D68" w:rsidR="007D09F5" w:rsidRDefault="007D09F5" w:rsidP="007D09F5">
            <w:pPr>
              <w:pStyle w:val="TableText"/>
            </w:pPr>
            <w:r>
              <w:t>0.6 µ</w:t>
            </w:r>
            <w:r w:rsidRPr="00606364">
              <w:t>M</w:t>
            </w:r>
          </w:p>
        </w:tc>
      </w:tr>
      <w:tr w:rsidR="007D09F5" w14:paraId="30B0721B" w14:textId="77777777" w:rsidTr="00623F05">
        <w:trPr>
          <w:cantSplit/>
        </w:trPr>
        <w:tc>
          <w:tcPr>
            <w:tcW w:w="2267" w:type="dxa"/>
          </w:tcPr>
          <w:p w14:paraId="6FC4EB23" w14:textId="7B885DE9" w:rsidR="007D09F5" w:rsidRDefault="007D09F5" w:rsidP="007D09F5">
            <w:pPr>
              <w:pStyle w:val="TableText"/>
            </w:pPr>
            <w:proofErr w:type="spellStart"/>
            <w:r w:rsidRPr="0034029F">
              <w:t>Yer</w:t>
            </w:r>
            <w:proofErr w:type="spellEnd"/>
            <w:r w:rsidRPr="0034029F">
              <w:t xml:space="preserve"> Probe</w:t>
            </w:r>
          </w:p>
        </w:tc>
        <w:tc>
          <w:tcPr>
            <w:tcW w:w="2267" w:type="dxa"/>
          </w:tcPr>
          <w:p w14:paraId="707D91C7" w14:textId="17380B98" w:rsidR="007D09F5" w:rsidRDefault="007D09F5" w:rsidP="007D09F5">
            <w:pPr>
              <w:pStyle w:val="TableText"/>
            </w:pPr>
            <w:r w:rsidRPr="00B50F58">
              <w:t xml:space="preserve">10 </w:t>
            </w:r>
            <w:r w:rsidRPr="00B50F58">
              <w:t>M</w:t>
            </w:r>
          </w:p>
        </w:tc>
        <w:tc>
          <w:tcPr>
            <w:tcW w:w="2268" w:type="dxa"/>
          </w:tcPr>
          <w:p w14:paraId="1C4E6712" w14:textId="2CBC18C6" w:rsidR="007D09F5" w:rsidRDefault="007D09F5" w:rsidP="007D09F5">
            <w:pPr>
              <w:pStyle w:val="TableText"/>
            </w:pPr>
            <w:r>
              <w:t>0.55 µ</w:t>
            </w:r>
            <w:r w:rsidRPr="008711B0">
              <w:t>L</w:t>
            </w:r>
          </w:p>
        </w:tc>
        <w:tc>
          <w:tcPr>
            <w:tcW w:w="2268" w:type="dxa"/>
          </w:tcPr>
          <w:p w14:paraId="06D4E70C" w14:textId="756357B8" w:rsidR="007D09F5" w:rsidRDefault="007D09F5" w:rsidP="007D09F5">
            <w:pPr>
              <w:pStyle w:val="TableText"/>
            </w:pPr>
            <w:r>
              <w:t>0.275 µ</w:t>
            </w:r>
            <w:r w:rsidRPr="00606364">
              <w:t>M</w:t>
            </w:r>
          </w:p>
        </w:tc>
      </w:tr>
      <w:tr w:rsidR="007D09F5" w14:paraId="3DE712C6" w14:textId="77777777" w:rsidTr="00623F05">
        <w:trPr>
          <w:cantSplit/>
        </w:trPr>
        <w:tc>
          <w:tcPr>
            <w:tcW w:w="2267" w:type="dxa"/>
          </w:tcPr>
          <w:p w14:paraId="7C1638DE" w14:textId="3987AD7B" w:rsidR="007D09F5" w:rsidRDefault="007D09F5" w:rsidP="007D09F5">
            <w:pPr>
              <w:pStyle w:val="TableText"/>
            </w:pPr>
            <w:r w:rsidRPr="0034029F">
              <w:t>2x FUMM</w:t>
            </w:r>
          </w:p>
        </w:tc>
        <w:tc>
          <w:tcPr>
            <w:tcW w:w="2267" w:type="dxa"/>
          </w:tcPr>
          <w:p w14:paraId="7B908C4A" w14:textId="4EFF3926" w:rsidR="007D09F5" w:rsidRDefault="007D09F5" w:rsidP="007D09F5">
            <w:pPr>
              <w:pStyle w:val="TableText"/>
            </w:pPr>
            <w:r w:rsidRPr="00B50F58">
              <w:t>2</w:t>
            </w:r>
            <w:r>
              <w:t>×</w:t>
            </w:r>
          </w:p>
        </w:tc>
        <w:tc>
          <w:tcPr>
            <w:tcW w:w="2268" w:type="dxa"/>
          </w:tcPr>
          <w:p w14:paraId="7362E598" w14:textId="2CC4B721" w:rsidR="007D09F5" w:rsidRDefault="007D09F5" w:rsidP="007D09F5">
            <w:pPr>
              <w:pStyle w:val="TableText"/>
            </w:pPr>
            <w:r>
              <w:t>10.0 µ</w:t>
            </w:r>
            <w:r w:rsidRPr="008711B0">
              <w:t>L</w:t>
            </w:r>
          </w:p>
        </w:tc>
        <w:tc>
          <w:tcPr>
            <w:tcW w:w="2268" w:type="dxa"/>
          </w:tcPr>
          <w:p w14:paraId="340EFC05" w14:textId="2E5B5054" w:rsidR="007D09F5" w:rsidRDefault="007D09F5" w:rsidP="007D09F5">
            <w:pPr>
              <w:pStyle w:val="TableText"/>
            </w:pPr>
            <w:r w:rsidRPr="00606364">
              <w:t>1</w:t>
            </w:r>
            <w:r>
              <w:t>×</w:t>
            </w:r>
          </w:p>
        </w:tc>
      </w:tr>
      <w:tr w:rsidR="007D09F5" w14:paraId="6787551C" w14:textId="77777777" w:rsidTr="00623F05">
        <w:trPr>
          <w:cantSplit/>
        </w:trPr>
        <w:tc>
          <w:tcPr>
            <w:tcW w:w="2267" w:type="dxa"/>
          </w:tcPr>
          <w:p w14:paraId="64C8104B" w14:textId="2517140A" w:rsidR="007D09F5" w:rsidRDefault="007D09F5" w:rsidP="007D09F5">
            <w:pPr>
              <w:pStyle w:val="TableText"/>
            </w:pPr>
            <w:r w:rsidRPr="0034029F">
              <w:t>Water</w:t>
            </w:r>
          </w:p>
        </w:tc>
        <w:tc>
          <w:tcPr>
            <w:tcW w:w="2267" w:type="dxa"/>
          </w:tcPr>
          <w:p w14:paraId="6A25E955" w14:textId="0CCD61C0" w:rsidR="007D09F5" w:rsidRDefault="007D09F5" w:rsidP="007D09F5">
            <w:pPr>
              <w:pStyle w:val="TableText"/>
            </w:pPr>
            <w:r>
              <w:t>-</w:t>
            </w:r>
          </w:p>
        </w:tc>
        <w:tc>
          <w:tcPr>
            <w:tcW w:w="2268" w:type="dxa"/>
          </w:tcPr>
          <w:p w14:paraId="4B7544C9" w14:textId="7F56E48E" w:rsidR="007D09F5" w:rsidRDefault="007D09F5" w:rsidP="007D09F5">
            <w:pPr>
              <w:pStyle w:val="TableText"/>
            </w:pPr>
            <w:r>
              <w:t>5.05 µ</w:t>
            </w:r>
            <w:r w:rsidRPr="008711B0">
              <w:t>L</w:t>
            </w:r>
          </w:p>
        </w:tc>
        <w:tc>
          <w:tcPr>
            <w:tcW w:w="2268" w:type="dxa"/>
          </w:tcPr>
          <w:p w14:paraId="6CDCA3DD" w14:textId="7F293277" w:rsidR="007D09F5" w:rsidRDefault="007D09F5" w:rsidP="007D09F5">
            <w:pPr>
              <w:pStyle w:val="TableText"/>
            </w:pPr>
            <w:r>
              <w:t>-</w:t>
            </w:r>
          </w:p>
        </w:tc>
      </w:tr>
      <w:tr w:rsidR="007D09F5" w14:paraId="13A645F0" w14:textId="77777777" w:rsidTr="00623F05">
        <w:trPr>
          <w:cantSplit/>
        </w:trPr>
        <w:tc>
          <w:tcPr>
            <w:tcW w:w="2267" w:type="dxa"/>
          </w:tcPr>
          <w:p w14:paraId="4DD90EE1" w14:textId="01687AA2" w:rsidR="007D09F5" w:rsidRDefault="007D09F5" w:rsidP="007D09F5">
            <w:pPr>
              <w:pStyle w:val="TableText"/>
            </w:pPr>
            <w:r w:rsidRPr="0034029F">
              <w:t>Template DNA</w:t>
            </w:r>
          </w:p>
        </w:tc>
        <w:tc>
          <w:tcPr>
            <w:tcW w:w="2267" w:type="dxa"/>
          </w:tcPr>
          <w:p w14:paraId="1B1CA34F" w14:textId="3E2BC4C3" w:rsidR="007D09F5" w:rsidRDefault="007D09F5" w:rsidP="007D09F5">
            <w:pPr>
              <w:pStyle w:val="TableText"/>
            </w:pPr>
            <w:r>
              <w:t>-</w:t>
            </w:r>
          </w:p>
        </w:tc>
        <w:tc>
          <w:tcPr>
            <w:tcW w:w="2268" w:type="dxa"/>
          </w:tcPr>
          <w:p w14:paraId="34B1D1CF" w14:textId="788604E2" w:rsidR="007D09F5" w:rsidRDefault="007D09F5" w:rsidP="007D09F5">
            <w:pPr>
              <w:pStyle w:val="TableText"/>
            </w:pPr>
            <w:r w:rsidRPr="007D09F5">
              <w:t>2</w:t>
            </w:r>
            <w:r>
              <w:t> </w:t>
            </w:r>
            <w:r w:rsidRPr="007D09F5">
              <w:t>µL</w:t>
            </w:r>
          </w:p>
        </w:tc>
        <w:tc>
          <w:tcPr>
            <w:tcW w:w="2268" w:type="dxa"/>
          </w:tcPr>
          <w:p w14:paraId="24CAD050" w14:textId="6A81EC8C" w:rsidR="007D09F5" w:rsidRDefault="007D09F5" w:rsidP="007D09F5">
            <w:pPr>
              <w:pStyle w:val="TableText"/>
            </w:pPr>
            <w:r>
              <w:t>-</w:t>
            </w:r>
          </w:p>
        </w:tc>
      </w:tr>
      <w:tr w:rsidR="007D09F5" w14:paraId="588047EA" w14:textId="77777777" w:rsidTr="00623F05">
        <w:trPr>
          <w:cantSplit/>
        </w:trPr>
        <w:tc>
          <w:tcPr>
            <w:tcW w:w="2267" w:type="dxa"/>
          </w:tcPr>
          <w:p w14:paraId="6CD5B67E" w14:textId="389AAA95" w:rsidR="007D09F5" w:rsidRDefault="007D09F5" w:rsidP="007D09F5">
            <w:pPr>
              <w:pStyle w:val="TableText"/>
            </w:pPr>
            <w:r>
              <w:t>Total</w:t>
            </w:r>
          </w:p>
        </w:tc>
        <w:tc>
          <w:tcPr>
            <w:tcW w:w="2267" w:type="dxa"/>
          </w:tcPr>
          <w:p w14:paraId="5DC6E35A" w14:textId="302847A7" w:rsidR="007D09F5" w:rsidRDefault="007D09F5" w:rsidP="007D09F5">
            <w:pPr>
              <w:pStyle w:val="TableText"/>
            </w:pPr>
            <w:r>
              <w:t>-</w:t>
            </w:r>
          </w:p>
        </w:tc>
        <w:tc>
          <w:tcPr>
            <w:tcW w:w="2268" w:type="dxa"/>
          </w:tcPr>
          <w:p w14:paraId="320CDCF9" w14:textId="7D999395" w:rsidR="007D09F5" w:rsidRDefault="007D09F5" w:rsidP="007D09F5">
            <w:pPr>
              <w:pStyle w:val="TableText"/>
            </w:pPr>
            <w:r>
              <w:t>20 µ</w:t>
            </w:r>
            <w:r w:rsidRPr="008711B0">
              <w:t>L</w:t>
            </w:r>
          </w:p>
        </w:tc>
        <w:tc>
          <w:tcPr>
            <w:tcW w:w="2268" w:type="dxa"/>
          </w:tcPr>
          <w:p w14:paraId="3285F7CD" w14:textId="155CB7AA" w:rsidR="007D09F5" w:rsidRDefault="007D09F5" w:rsidP="007D09F5">
            <w:pPr>
              <w:pStyle w:val="TableText"/>
            </w:pPr>
            <w:r>
              <w:t>-</w:t>
            </w:r>
          </w:p>
        </w:tc>
      </w:tr>
    </w:tbl>
    <w:p w14:paraId="44090A19" w14:textId="65EA678F" w:rsidR="00B90D03" w:rsidRDefault="007D09F5" w:rsidP="007D09F5">
      <w:pPr>
        <w:pStyle w:val="Heading5"/>
      </w:pPr>
      <w:r>
        <w:t>Cycle</w:t>
      </w:r>
    </w:p>
    <w:p w14:paraId="20FEB174" w14:textId="48305B79" w:rsidR="007D09F5" w:rsidRDefault="007D09F5" w:rsidP="00B90D03">
      <w:r w:rsidRPr="007D09F5">
        <w:t xml:space="preserve">Amplification is achieved using a real-time thermal cycler capable of running a </w:t>
      </w:r>
      <w:proofErr w:type="spellStart"/>
      <w:r w:rsidRPr="007D09F5">
        <w:t>TaqMan</w:t>
      </w:r>
      <w:proofErr w:type="spellEnd"/>
      <w:r w:rsidRPr="007D09F5">
        <w:t>® ass</w:t>
      </w:r>
      <w:r w:rsidR="00BD6001" w:rsidRPr="007D09F5">
        <w:t>a</w:t>
      </w:r>
      <w:r w:rsidR="00BD6001">
        <w:t xml:space="preserve">y. </w:t>
      </w:r>
      <w:r w:rsidRPr="007D09F5">
        <w:t xml:space="preserve">Cycle conditions with the Applied Biosystems 7500 Fast or Applied Biosystems </w:t>
      </w:r>
      <w:proofErr w:type="spellStart"/>
      <w:r w:rsidRPr="007D09F5">
        <w:t>Quantstudio</w:t>
      </w:r>
      <w:proofErr w:type="spellEnd"/>
      <w:r w:rsidRPr="007D09F5">
        <w:t xml:space="preserve"> 5 thermal cyclers are an initial denaturation of 95</w:t>
      </w:r>
      <w:r>
        <w:t>°</w:t>
      </w:r>
      <w:r w:rsidRPr="007D09F5">
        <w:t>C for 20</w:t>
      </w:r>
      <w:r w:rsidR="001032BD">
        <w:t> </w:t>
      </w:r>
      <w:r w:rsidRPr="007D09F5">
        <w:t>seconds</w:t>
      </w:r>
      <w:r>
        <w:t>,</w:t>
      </w:r>
      <w:r w:rsidRPr="007D09F5">
        <w:t xml:space="preserve"> followed by 45</w:t>
      </w:r>
      <w:r w:rsidR="001032BD">
        <w:t> cycles of denaturation at </w:t>
      </w:r>
      <w:r w:rsidRPr="007D09F5">
        <w:t>95</w:t>
      </w:r>
      <w:r>
        <w:t>°C for 3</w:t>
      </w:r>
      <w:r w:rsidR="001032BD">
        <w:t> </w:t>
      </w:r>
      <w:r>
        <w:t xml:space="preserve">seconds and annealing and </w:t>
      </w:r>
      <w:r w:rsidRPr="007D09F5">
        <w:t>extension of 60</w:t>
      </w:r>
      <w:r>
        <w:t>°</w:t>
      </w:r>
      <w:r w:rsidRPr="007D09F5">
        <w:t>C for 30</w:t>
      </w:r>
      <w:r w:rsidR="001032BD">
        <w:t> </w:t>
      </w:r>
      <w:r w:rsidRPr="007D09F5">
        <w:t>seconds</w:t>
      </w:r>
      <w:r>
        <w:t>.</w:t>
      </w:r>
    </w:p>
    <w:p w14:paraId="53D2D2FB" w14:textId="061B3152" w:rsidR="007D09F5" w:rsidRDefault="007D09F5" w:rsidP="007D09F5">
      <w:pPr>
        <w:pStyle w:val="Heading5"/>
      </w:pPr>
      <w:r>
        <w:t>Controls</w:t>
      </w:r>
    </w:p>
    <w:p w14:paraId="1BFD16F1" w14:textId="33E5CC35" w:rsidR="007D09F5" w:rsidRPr="007D09F5" w:rsidRDefault="007D09F5" w:rsidP="007D09F5">
      <w:r w:rsidRPr="007D09F5">
        <w:t xml:space="preserve">A positive control of purified DNA from a known isolate of </w:t>
      </w:r>
      <w:r w:rsidR="006D0E2E" w:rsidRPr="00B413BA">
        <w:rPr>
          <w:rStyle w:val="Emphasis"/>
        </w:rPr>
        <w:t>Y. </w:t>
      </w:r>
      <w:proofErr w:type="spellStart"/>
      <w:r w:rsidRPr="00B413BA">
        <w:rPr>
          <w:rStyle w:val="Emphasis"/>
        </w:rPr>
        <w:t>ruckeri</w:t>
      </w:r>
      <w:proofErr w:type="spellEnd"/>
      <w:r w:rsidRPr="007D09F5">
        <w:t>, such as TCFB 0715, must be included with each PCR test. The DNA concentration of the positive control should be in the range of 50</w:t>
      </w:r>
      <w:r w:rsidRPr="00B90D03">
        <w:t>–</w:t>
      </w:r>
      <w:r>
        <w:t>500 </w:t>
      </w:r>
      <w:proofErr w:type="spellStart"/>
      <w:proofErr w:type="gramStart"/>
      <w:r w:rsidRPr="007D09F5">
        <w:t>fg</w:t>
      </w:r>
      <w:proofErr w:type="spellEnd"/>
      <w:proofErr w:type="gramEnd"/>
      <w:r w:rsidRPr="007D09F5">
        <w:t>. A negative control using water only as the template must also be included in each test.</w:t>
      </w:r>
    </w:p>
    <w:p w14:paraId="1D55F816" w14:textId="05FA0A96" w:rsidR="007D09F5" w:rsidRDefault="007D09F5" w:rsidP="007D09F5">
      <w:pPr>
        <w:pStyle w:val="Heading5"/>
      </w:pPr>
      <w:r>
        <w:t>Prevalence testing</w:t>
      </w:r>
    </w:p>
    <w:p w14:paraId="593FF72B" w14:textId="4BD40020" w:rsidR="007D09F5" w:rsidRDefault="007D09F5" w:rsidP="00B90D03">
      <w:r w:rsidRPr="007D09F5">
        <w:t xml:space="preserve">Results from the SEC-PCR can be interpreted using the suite of methods available from </w:t>
      </w:r>
      <w:hyperlink r:id="rId26" w:history="1">
        <w:r w:rsidRPr="007D09F5">
          <w:rPr>
            <w:rStyle w:val="Hyperlink"/>
          </w:rPr>
          <w:t>Epi Tools</w:t>
        </w:r>
      </w:hyperlink>
      <w:r w:rsidRPr="007D09F5">
        <w:t xml:space="preserve"> at </w:t>
      </w:r>
      <w:proofErr w:type="spellStart"/>
      <w:r w:rsidRPr="007D09F5">
        <w:t>AusVet</w:t>
      </w:r>
      <w:proofErr w:type="spellEnd"/>
      <w:r w:rsidRPr="007D09F5">
        <w:t xml:space="preserve"> Services</w:t>
      </w:r>
      <w:r>
        <w:t xml:space="preserve"> (Sergeant, 2016</w:t>
      </w:r>
      <w:proofErr w:type="gramStart"/>
      <w:r>
        <w:t xml:space="preserve">) </w:t>
      </w:r>
      <w:r w:rsidRPr="007D09F5">
        <w:t>;</w:t>
      </w:r>
      <w:proofErr w:type="gramEnd"/>
      <w:r w:rsidRPr="007D09F5">
        <w:t xml:space="preserve"> estimates of true prevalence from single swabs or pooled prevalence are available.</w:t>
      </w:r>
    </w:p>
    <w:p w14:paraId="1F15A158" w14:textId="4EA49252" w:rsidR="007D09F5" w:rsidRDefault="007D09F5" w:rsidP="007D09F5">
      <w:pPr>
        <w:pStyle w:val="Heading4"/>
      </w:pPr>
      <w:bookmarkStart w:id="43" w:name="_Serotyping"/>
      <w:bookmarkEnd w:id="43"/>
      <w:r>
        <w:lastRenderedPageBreak/>
        <w:t>Serotyping</w:t>
      </w:r>
    </w:p>
    <w:p w14:paraId="1BDB7F05" w14:textId="127A9D4C" w:rsidR="007D09F5" w:rsidRDefault="007D09F5" w:rsidP="00B413BA">
      <w:pPr>
        <w:keepLines/>
      </w:pPr>
      <w:r>
        <w:t>Davies (1990)</w:t>
      </w:r>
      <w:r w:rsidRPr="007D09F5">
        <w:t xml:space="preserve"> established a serotyping scheme based on heat-stable O-antigens. In this scheme 5</w:t>
      </w:r>
      <w:r w:rsidR="00C32539">
        <w:t> </w:t>
      </w:r>
      <w:r w:rsidRPr="007D09F5">
        <w:t>serotypes were recognised: designated O1, O2, O</w:t>
      </w:r>
      <w:r w:rsidR="00C32539">
        <w:t>5, O6 and O7. On the basis of 6 </w:t>
      </w:r>
      <w:r w:rsidRPr="007D09F5">
        <w:t xml:space="preserve">representative isolates, Australian strains are considered to be </w:t>
      </w:r>
      <w:r w:rsidR="00C32539">
        <w:t>rough-type mutants of serogroup </w:t>
      </w:r>
      <w:r w:rsidRPr="007D09F5">
        <w:t>O1. This s</w:t>
      </w:r>
      <w:r>
        <w:t xml:space="preserve">cheme was revised by </w:t>
      </w:r>
      <w:proofErr w:type="spellStart"/>
      <w:r>
        <w:t>Romalde</w:t>
      </w:r>
      <w:proofErr w:type="spellEnd"/>
      <w:r>
        <w:t xml:space="preserve"> et </w:t>
      </w:r>
      <w:r w:rsidRPr="007D09F5">
        <w:t>al</w:t>
      </w:r>
      <w:r>
        <w:t xml:space="preserve"> (1993)</w:t>
      </w:r>
      <w:r w:rsidRPr="007D09F5">
        <w:t xml:space="preserve"> who recognised serotypes O1a, O1b, O2a, O2b, O2c, O3 and O4. Using this serotyping scheme Australian isolates of biotypes</w:t>
      </w:r>
      <w:r w:rsidR="00C32539">
        <w:t> </w:t>
      </w:r>
      <w:r w:rsidRPr="007D09F5">
        <w:t>1 and 2 belong to serogroup O1b. Sorbitol positive isolates from Australia have been serotyped as poly-O2; sub-typing has not been performed</w:t>
      </w:r>
      <w:r>
        <w:t>.</w:t>
      </w:r>
    </w:p>
    <w:p w14:paraId="4316783A" w14:textId="20DAEBA3" w:rsidR="007D09F5" w:rsidRDefault="007D09F5" w:rsidP="00B90D03">
      <w:r w:rsidRPr="007D09F5">
        <w:t xml:space="preserve">Serotyping of </w:t>
      </w:r>
      <w:r w:rsidR="006D0E2E">
        <w:rPr>
          <w:rStyle w:val="Emphasis"/>
        </w:rPr>
        <w:t>Y. </w:t>
      </w:r>
      <w:proofErr w:type="spellStart"/>
      <w:r w:rsidRPr="007D09F5">
        <w:rPr>
          <w:rStyle w:val="Emphasis"/>
        </w:rPr>
        <w:t>ruckeri</w:t>
      </w:r>
      <w:proofErr w:type="spellEnd"/>
      <w:r w:rsidRPr="007D09F5">
        <w:t xml:space="preserve"> can be undertaken by the AAHL Fish Diseases Laboratory of the CSIRO Australian Animal Health Laboratory, Geelong. </w:t>
      </w:r>
    </w:p>
    <w:p w14:paraId="6B91E48B" w14:textId="42B5B73A" w:rsidR="007D09F5" w:rsidRPr="00B90D03" w:rsidRDefault="007D09F5" w:rsidP="00B90D03">
      <w:r w:rsidRPr="007D09F5">
        <w:t xml:space="preserve">Enquiries should be directed by email to: </w:t>
      </w:r>
      <w:hyperlink r:id="rId27" w:history="1">
        <w:r w:rsidRPr="000F5DCC">
          <w:rPr>
            <w:rStyle w:val="Hyperlink"/>
          </w:rPr>
          <w:t>GAAFDLSubmissions@csiro.au</w:t>
        </w:r>
      </w:hyperlink>
      <w:r>
        <w:t xml:space="preserve"> </w:t>
      </w:r>
      <w:r w:rsidRPr="007D09F5">
        <w:t>or by phone to 03</w:t>
      </w:r>
      <w:r w:rsidR="00C32539">
        <w:t> </w:t>
      </w:r>
      <w:r w:rsidRPr="007D09F5">
        <w:t>5227</w:t>
      </w:r>
      <w:r w:rsidR="00C32539">
        <w:t> </w:t>
      </w:r>
      <w:r w:rsidRPr="007D09F5">
        <w:t>5000</w:t>
      </w:r>
      <w:r>
        <w:t>.</w:t>
      </w:r>
    </w:p>
    <w:p w14:paraId="3994F7E4" w14:textId="2C07472E" w:rsidR="00851022" w:rsidRDefault="007C46A5" w:rsidP="00B81810">
      <w:pPr>
        <w:pStyle w:val="Heading2"/>
        <w:numPr>
          <w:ilvl w:val="0"/>
          <w:numId w:val="0"/>
        </w:numPr>
        <w:ind w:left="357" w:hanging="357"/>
      </w:pPr>
      <w:bookmarkStart w:id="44" w:name="_Toc21697072"/>
      <w:r>
        <w:lastRenderedPageBreak/>
        <w:t>References</w:t>
      </w:r>
      <w:bookmarkEnd w:id="44"/>
    </w:p>
    <w:p w14:paraId="5FB4A2EE" w14:textId="15D42B87" w:rsidR="00AB4539" w:rsidRDefault="00E22637" w:rsidP="00AB4539">
      <w:pPr>
        <w:rPr>
          <w:lang w:eastAsia="ja-JP"/>
        </w:rPr>
      </w:pPr>
      <w:r>
        <w:rPr>
          <w:lang w:eastAsia="ja-JP"/>
        </w:rPr>
        <w:t xml:space="preserve">Austin B, Austin D, 1999, </w:t>
      </w:r>
      <w:hyperlink r:id="rId28" w:history="1">
        <w:r w:rsidR="00AB4539" w:rsidRPr="00E22637">
          <w:rPr>
            <w:rStyle w:val="Hyperlink"/>
            <w:lang w:eastAsia="ja-JP"/>
          </w:rPr>
          <w:t>Bacterial Fish Pathogens: Disease of Farmed and Wild Fish</w:t>
        </w:r>
      </w:hyperlink>
      <w:r>
        <w:rPr>
          <w:lang w:eastAsia="ja-JP"/>
        </w:rPr>
        <w:t xml:space="preserve"> (3</w:t>
      </w:r>
      <w:r w:rsidRPr="00E22637">
        <w:rPr>
          <w:vertAlign w:val="superscript"/>
          <w:lang w:eastAsia="ja-JP"/>
        </w:rPr>
        <w:t>rd</w:t>
      </w:r>
      <w:r>
        <w:rPr>
          <w:lang w:eastAsia="ja-JP"/>
        </w:rPr>
        <w:t xml:space="preserve"> </w:t>
      </w:r>
      <w:proofErr w:type="spellStart"/>
      <w:proofErr w:type="gramStart"/>
      <w:r>
        <w:rPr>
          <w:lang w:eastAsia="ja-JP"/>
        </w:rPr>
        <w:t>ed</w:t>
      </w:r>
      <w:proofErr w:type="spellEnd"/>
      <w:proofErr w:type="gramEnd"/>
      <w:r>
        <w:rPr>
          <w:lang w:eastAsia="ja-JP"/>
        </w:rPr>
        <w:t xml:space="preserve">), </w:t>
      </w:r>
      <w:r w:rsidR="00AB4539">
        <w:rPr>
          <w:lang w:eastAsia="ja-JP"/>
        </w:rPr>
        <w:t>Prax</w:t>
      </w:r>
      <w:r>
        <w:rPr>
          <w:lang w:eastAsia="ja-JP"/>
        </w:rPr>
        <w:t>is Publishing, Chichester.</w:t>
      </w:r>
    </w:p>
    <w:p w14:paraId="2FDB5EAD" w14:textId="50430B01" w:rsidR="00AB4539" w:rsidRDefault="00AB4539" w:rsidP="00AB4539">
      <w:pPr>
        <w:rPr>
          <w:lang w:eastAsia="ja-JP"/>
        </w:rPr>
      </w:pPr>
      <w:r>
        <w:rPr>
          <w:lang w:eastAsia="ja-JP"/>
        </w:rPr>
        <w:t>Barnes AC, Delamare-</w:t>
      </w:r>
      <w:proofErr w:type="spellStart"/>
      <w:r>
        <w:rPr>
          <w:lang w:eastAsia="ja-JP"/>
        </w:rPr>
        <w:t>Deboutteville</w:t>
      </w:r>
      <w:proofErr w:type="spellEnd"/>
      <w:r>
        <w:rPr>
          <w:lang w:eastAsia="ja-JP"/>
        </w:rPr>
        <w:t xml:space="preserve"> J, </w:t>
      </w:r>
      <w:proofErr w:type="spellStart"/>
      <w:r>
        <w:rPr>
          <w:lang w:eastAsia="ja-JP"/>
        </w:rPr>
        <w:t>Gudkovs</w:t>
      </w:r>
      <w:proofErr w:type="spellEnd"/>
      <w:r>
        <w:rPr>
          <w:lang w:eastAsia="ja-JP"/>
        </w:rPr>
        <w:t xml:space="preserve"> N, </w:t>
      </w:r>
      <w:proofErr w:type="spellStart"/>
      <w:r>
        <w:rPr>
          <w:lang w:eastAsia="ja-JP"/>
        </w:rPr>
        <w:t>Brosna</w:t>
      </w:r>
      <w:r w:rsidR="00E22637">
        <w:rPr>
          <w:lang w:eastAsia="ja-JP"/>
        </w:rPr>
        <w:t>han</w:t>
      </w:r>
      <w:proofErr w:type="spellEnd"/>
      <w:r w:rsidR="00E22637">
        <w:rPr>
          <w:lang w:eastAsia="ja-JP"/>
        </w:rPr>
        <w:t xml:space="preserve">, C, Morrison, RN, Carson, J, 2016, </w:t>
      </w:r>
      <w:hyperlink r:id="rId29" w:anchor="tab2" w:history="1">
        <w:r w:rsidRPr="00E22637">
          <w:rPr>
            <w:rStyle w:val="Hyperlink"/>
            <w:lang w:eastAsia="ja-JP"/>
          </w:rPr>
          <w:t xml:space="preserve">Whole genome analysis of Yersinia </w:t>
        </w:r>
        <w:proofErr w:type="spellStart"/>
        <w:r w:rsidRPr="00E22637">
          <w:rPr>
            <w:rStyle w:val="Hyperlink"/>
            <w:lang w:eastAsia="ja-JP"/>
          </w:rPr>
          <w:t>ruckeri</w:t>
        </w:r>
        <w:proofErr w:type="spellEnd"/>
        <w:r w:rsidRPr="00E22637">
          <w:rPr>
            <w:rStyle w:val="Hyperlink"/>
            <w:lang w:eastAsia="ja-JP"/>
          </w:rPr>
          <w:t xml:space="preserve"> isolated over 27 years in Australia and New Zealand reveals multiple lineages with slow</w:t>
        </w:r>
        <w:r w:rsidR="00E22637" w:rsidRPr="00E22637">
          <w:rPr>
            <w:rStyle w:val="Hyperlink"/>
            <w:lang w:eastAsia="ja-JP"/>
          </w:rPr>
          <w:t xml:space="preserve"> evolution under host selection</w:t>
        </w:r>
      </w:hyperlink>
      <w:r w:rsidR="00E22637">
        <w:rPr>
          <w:lang w:eastAsia="ja-JP"/>
        </w:rPr>
        <w:t xml:space="preserve">, </w:t>
      </w:r>
      <w:r w:rsidR="00E22637" w:rsidRPr="00E22637">
        <w:rPr>
          <w:rStyle w:val="Emphasis"/>
        </w:rPr>
        <w:t>Microbial Genomics</w:t>
      </w:r>
      <w:r w:rsidR="00E22637">
        <w:rPr>
          <w:lang w:eastAsia="ja-JP"/>
        </w:rPr>
        <w:t>,</w:t>
      </w:r>
      <w:r w:rsidR="003171BC">
        <w:rPr>
          <w:lang w:eastAsia="ja-JP"/>
        </w:rPr>
        <w:t xml:space="preserve"> pp. </w:t>
      </w:r>
      <w:r w:rsidR="00E22637">
        <w:rPr>
          <w:lang w:eastAsia="ja-JP"/>
        </w:rPr>
        <w:t>1</w:t>
      </w:r>
      <w:r w:rsidR="00E22637" w:rsidRPr="009519CF">
        <w:rPr>
          <w:lang w:eastAsia="ja-JP"/>
        </w:rPr>
        <w:t>–</w:t>
      </w:r>
      <w:r w:rsidR="00E22637">
        <w:rPr>
          <w:lang w:eastAsia="ja-JP"/>
        </w:rPr>
        <w:t>17,</w:t>
      </w:r>
      <w:r>
        <w:rPr>
          <w:lang w:eastAsia="ja-JP"/>
        </w:rPr>
        <w:t xml:space="preserve"> </w:t>
      </w:r>
      <w:proofErr w:type="spellStart"/>
      <w:r w:rsidR="00E22637">
        <w:rPr>
          <w:lang w:eastAsia="ja-JP"/>
        </w:rPr>
        <w:t>doi</w:t>
      </w:r>
      <w:proofErr w:type="spellEnd"/>
      <w:r w:rsidR="00E22637">
        <w:rPr>
          <w:lang w:eastAsia="ja-JP"/>
        </w:rPr>
        <w:t>: </w:t>
      </w:r>
      <w:r>
        <w:rPr>
          <w:lang w:eastAsia="ja-JP"/>
        </w:rPr>
        <w:t>10.1099/mgen.0.000095</w:t>
      </w:r>
      <w:r w:rsidR="00E22637">
        <w:rPr>
          <w:lang w:eastAsia="ja-JP"/>
        </w:rPr>
        <w:t>.</w:t>
      </w:r>
    </w:p>
    <w:p w14:paraId="0DCBE100" w14:textId="43522FE0" w:rsidR="00AB4539" w:rsidRDefault="00E22637" w:rsidP="00AB4539">
      <w:pPr>
        <w:rPr>
          <w:lang w:eastAsia="ja-JP"/>
        </w:rPr>
      </w:pPr>
      <w:proofErr w:type="spellStart"/>
      <w:r>
        <w:rPr>
          <w:lang w:eastAsia="ja-JP"/>
        </w:rPr>
        <w:t>Bercovier</w:t>
      </w:r>
      <w:proofErr w:type="spellEnd"/>
      <w:r>
        <w:rPr>
          <w:lang w:eastAsia="ja-JP"/>
        </w:rPr>
        <w:t xml:space="preserve"> H, Mollaret HH, 1984,</w:t>
      </w:r>
      <w:r w:rsidR="00AB4539">
        <w:rPr>
          <w:lang w:eastAsia="ja-JP"/>
        </w:rPr>
        <w:t xml:space="preserve"> </w:t>
      </w:r>
      <w:r w:rsidR="00B946D1">
        <w:rPr>
          <w:lang w:eastAsia="ja-JP"/>
        </w:rPr>
        <w:t>‘</w:t>
      </w:r>
      <w:r w:rsidR="00AB4539">
        <w:rPr>
          <w:lang w:eastAsia="ja-JP"/>
        </w:rPr>
        <w:t>Genus XIV</w:t>
      </w:r>
      <w:r w:rsidR="00BD656F">
        <w:rPr>
          <w:lang w:eastAsia="ja-JP"/>
        </w:rPr>
        <w:t xml:space="preserve"> Yersinia Van </w:t>
      </w:r>
      <w:proofErr w:type="spellStart"/>
      <w:r w:rsidR="00BD656F">
        <w:rPr>
          <w:lang w:eastAsia="ja-JP"/>
        </w:rPr>
        <w:t>Logem</w:t>
      </w:r>
      <w:proofErr w:type="spellEnd"/>
      <w:r w:rsidR="00BD656F">
        <w:rPr>
          <w:lang w:eastAsia="ja-JP"/>
        </w:rPr>
        <w:t xml:space="preserve"> 1944</w:t>
      </w:r>
      <w:r w:rsidR="00B946D1">
        <w:rPr>
          <w:lang w:eastAsia="ja-JP"/>
        </w:rPr>
        <w:t>’</w:t>
      </w:r>
      <w:r w:rsidR="00BD656F">
        <w:rPr>
          <w:lang w:eastAsia="ja-JP"/>
        </w:rPr>
        <w:t>,</w:t>
      </w:r>
      <w:r w:rsidR="00AB4539">
        <w:rPr>
          <w:lang w:eastAsia="ja-JP"/>
        </w:rPr>
        <w:t xml:space="preserve"> </w:t>
      </w:r>
      <w:r>
        <w:rPr>
          <w:lang w:eastAsia="ja-JP"/>
        </w:rPr>
        <w:t>in</w:t>
      </w:r>
      <w:r w:rsidR="00AB4539">
        <w:rPr>
          <w:lang w:eastAsia="ja-JP"/>
        </w:rPr>
        <w:t xml:space="preserve"> </w:t>
      </w:r>
      <w:r w:rsidR="00B946D1">
        <w:rPr>
          <w:lang w:eastAsia="ja-JP"/>
        </w:rPr>
        <w:t xml:space="preserve">NR </w:t>
      </w:r>
      <w:r w:rsidR="00AB4539">
        <w:rPr>
          <w:lang w:eastAsia="ja-JP"/>
        </w:rPr>
        <w:t>Kr</w:t>
      </w:r>
      <w:r w:rsidR="00B946D1">
        <w:rPr>
          <w:lang w:eastAsia="ja-JP"/>
        </w:rPr>
        <w:t>ieg</w:t>
      </w:r>
      <w:r>
        <w:rPr>
          <w:lang w:eastAsia="ja-JP"/>
        </w:rPr>
        <w:t xml:space="preserve"> (</w:t>
      </w:r>
      <w:proofErr w:type="spellStart"/>
      <w:r>
        <w:rPr>
          <w:lang w:eastAsia="ja-JP"/>
        </w:rPr>
        <w:t>eds</w:t>
      </w:r>
      <w:proofErr w:type="spellEnd"/>
      <w:r>
        <w:rPr>
          <w:lang w:eastAsia="ja-JP"/>
        </w:rPr>
        <w:t>),</w:t>
      </w:r>
      <w:r w:rsidR="00AB4539">
        <w:rPr>
          <w:lang w:eastAsia="ja-JP"/>
        </w:rPr>
        <w:t xml:space="preserve"> </w:t>
      </w:r>
      <w:hyperlink r:id="rId30" w:history="1">
        <w:proofErr w:type="spellStart"/>
        <w:r w:rsidR="00AB4539" w:rsidRPr="00BD656F">
          <w:rPr>
            <w:rStyle w:val="Hyperlink"/>
            <w:lang w:eastAsia="ja-JP"/>
          </w:rPr>
          <w:t>Bergey's</w:t>
        </w:r>
        <w:proofErr w:type="spellEnd"/>
        <w:r w:rsidR="00AB4539" w:rsidRPr="00BD656F">
          <w:rPr>
            <w:rStyle w:val="Hyperlink"/>
            <w:lang w:eastAsia="ja-JP"/>
          </w:rPr>
          <w:t xml:space="preserve"> Manual of Systematic Bacteriology</w:t>
        </w:r>
      </w:hyperlink>
      <w:r w:rsidR="00AB4539">
        <w:rPr>
          <w:lang w:eastAsia="ja-JP"/>
        </w:rPr>
        <w:t>, Williams &amp; Wilkins, Baltimore</w:t>
      </w:r>
      <w:r w:rsidR="00BD656F">
        <w:rPr>
          <w:lang w:eastAsia="ja-JP"/>
        </w:rPr>
        <w:t xml:space="preserve">, </w:t>
      </w:r>
      <w:r w:rsidR="003171BC">
        <w:rPr>
          <w:lang w:eastAsia="ja-JP"/>
        </w:rPr>
        <w:t>vol. </w:t>
      </w:r>
      <w:r w:rsidR="00BD656F">
        <w:rPr>
          <w:lang w:eastAsia="ja-JP"/>
        </w:rPr>
        <w:t>1,</w:t>
      </w:r>
      <w:r w:rsidR="003171BC">
        <w:rPr>
          <w:lang w:eastAsia="ja-JP"/>
        </w:rPr>
        <w:t xml:space="preserve"> pp. </w:t>
      </w:r>
      <w:r w:rsidR="00AB4539">
        <w:rPr>
          <w:lang w:eastAsia="ja-JP"/>
        </w:rPr>
        <w:t>498</w:t>
      </w:r>
      <w:r w:rsidR="008024DF" w:rsidRPr="009519CF">
        <w:rPr>
          <w:lang w:eastAsia="ja-JP"/>
        </w:rPr>
        <w:t>–</w:t>
      </w:r>
      <w:r w:rsidR="00AB4539">
        <w:rPr>
          <w:lang w:eastAsia="ja-JP"/>
        </w:rPr>
        <w:t>506.</w:t>
      </w:r>
    </w:p>
    <w:p w14:paraId="618381C8" w14:textId="2B8EAC30" w:rsidR="00AB4539" w:rsidRDefault="00BD656F" w:rsidP="00AB4539">
      <w:pPr>
        <w:rPr>
          <w:lang w:eastAsia="ja-JP"/>
        </w:rPr>
      </w:pPr>
      <w:r>
        <w:rPr>
          <w:lang w:eastAsia="ja-JP"/>
        </w:rPr>
        <w:t>Boustead N &amp; Anderson C, 1990,</w:t>
      </w:r>
      <w:r w:rsidR="00AB4539">
        <w:rPr>
          <w:lang w:eastAsia="ja-JP"/>
        </w:rPr>
        <w:t xml:space="preserve"> Enteric </w:t>
      </w:r>
      <w:proofErr w:type="spellStart"/>
      <w:r>
        <w:rPr>
          <w:lang w:eastAsia="ja-JP"/>
        </w:rPr>
        <w:t>Redmouth</w:t>
      </w:r>
      <w:proofErr w:type="spellEnd"/>
      <w:r>
        <w:rPr>
          <w:lang w:eastAsia="ja-JP"/>
        </w:rPr>
        <w:t xml:space="preserve"> Disease in New Zealand,</w:t>
      </w:r>
      <w:r w:rsidR="00AB4539">
        <w:rPr>
          <w:lang w:eastAsia="ja-JP"/>
        </w:rPr>
        <w:t xml:space="preserve"> </w:t>
      </w:r>
      <w:r w:rsidR="00AB4539" w:rsidRPr="00BD656F">
        <w:rPr>
          <w:rStyle w:val="Emphasis"/>
        </w:rPr>
        <w:t>New Zealand Freshwater Fisheries Miscellaneous Report</w:t>
      </w:r>
      <w:r w:rsidR="003171BC">
        <w:rPr>
          <w:rStyle w:val="Emphasis"/>
        </w:rPr>
        <w:t xml:space="preserve"> no. </w:t>
      </w:r>
      <w:r w:rsidR="00AB4539" w:rsidRPr="00BD656F">
        <w:rPr>
          <w:rStyle w:val="Emphasis"/>
        </w:rPr>
        <w:t>71</w:t>
      </w:r>
      <w:r>
        <w:rPr>
          <w:lang w:eastAsia="ja-JP"/>
        </w:rPr>
        <w:t>,</w:t>
      </w:r>
      <w:r w:rsidR="00AB4539">
        <w:rPr>
          <w:lang w:eastAsia="ja-JP"/>
        </w:rPr>
        <w:t xml:space="preserve"> ISSN 1170</w:t>
      </w:r>
      <w:r w:rsidR="008024DF" w:rsidRPr="009519CF">
        <w:rPr>
          <w:lang w:eastAsia="ja-JP"/>
        </w:rPr>
        <w:t>–</w:t>
      </w:r>
      <w:r w:rsidR="00AB4539">
        <w:rPr>
          <w:lang w:eastAsia="ja-JP"/>
        </w:rPr>
        <w:t>2001</w:t>
      </w:r>
      <w:r>
        <w:rPr>
          <w:lang w:eastAsia="ja-JP"/>
        </w:rPr>
        <w:t>.</w:t>
      </w:r>
    </w:p>
    <w:p w14:paraId="0D16CC1F" w14:textId="370A0486" w:rsidR="00AB4539" w:rsidRDefault="00BD656F" w:rsidP="00AB4539">
      <w:pPr>
        <w:rPr>
          <w:lang w:eastAsia="ja-JP"/>
        </w:rPr>
      </w:pPr>
      <w:r>
        <w:rPr>
          <w:lang w:eastAsia="ja-JP"/>
        </w:rPr>
        <w:t>Bryant, TN, 2004,</w:t>
      </w:r>
      <w:r w:rsidR="00AB4539">
        <w:rPr>
          <w:lang w:eastAsia="ja-JP"/>
        </w:rPr>
        <w:t xml:space="preserve"> </w:t>
      </w:r>
      <w:hyperlink r:id="rId31" w:history="1">
        <w:proofErr w:type="spellStart"/>
        <w:r w:rsidR="00AB4539" w:rsidRPr="00BD656F">
          <w:rPr>
            <w:rStyle w:val="Hyperlink"/>
            <w:lang w:eastAsia="ja-JP"/>
          </w:rPr>
          <w:t>PIBWin</w:t>
        </w:r>
        <w:proofErr w:type="spellEnd"/>
        <w:r w:rsidR="00AB4539" w:rsidRPr="00BD656F">
          <w:rPr>
            <w:rStyle w:val="Hyperlink"/>
            <w:lang w:eastAsia="ja-JP"/>
          </w:rPr>
          <w:t xml:space="preserve"> - software for probabilistic identification</w:t>
        </w:r>
      </w:hyperlink>
      <w:r>
        <w:rPr>
          <w:lang w:eastAsia="ja-JP"/>
        </w:rPr>
        <w:t>,</w:t>
      </w:r>
      <w:r w:rsidR="00AB4539">
        <w:rPr>
          <w:lang w:eastAsia="ja-JP"/>
        </w:rPr>
        <w:t xml:space="preserve"> </w:t>
      </w:r>
      <w:r w:rsidR="00AB4539" w:rsidRPr="00BD656F">
        <w:rPr>
          <w:rStyle w:val="Emphasis"/>
        </w:rPr>
        <w:t>J</w:t>
      </w:r>
      <w:r w:rsidRPr="00BD656F">
        <w:rPr>
          <w:rStyle w:val="Emphasis"/>
        </w:rPr>
        <w:t>ournal</w:t>
      </w:r>
      <w:r w:rsidR="00AB4539" w:rsidRPr="00BD656F">
        <w:rPr>
          <w:rStyle w:val="Emphasis"/>
        </w:rPr>
        <w:t xml:space="preserve"> Appl</w:t>
      </w:r>
      <w:r w:rsidRPr="00BD656F">
        <w:rPr>
          <w:rStyle w:val="Emphasis"/>
        </w:rPr>
        <w:t>ied</w:t>
      </w:r>
      <w:r w:rsidR="00AB4539" w:rsidRPr="00BD656F">
        <w:rPr>
          <w:rStyle w:val="Emphasis"/>
        </w:rPr>
        <w:t xml:space="preserve"> Microbiol</w:t>
      </w:r>
      <w:r w:rsidRPr="00BD656F">
        <w:rPr>
          <w:rStyle w:val="Emphasis"/>
        </w:rPr>
        <w:t>ogy</w:t>
      </w:r>
      <w:r>
        <w:rPr>
          <w:lang w:eastAsia="ja-JP"/>
        </w:rPr>
        <w:t xml:space="preserve">, </w:t>
      </w:r>
      <w:r w:rsidR="003171BC">
        <w:rPr>
          <w:lang w:eastAsia="ja-JP"/>
        </w:rPr>
        <w:t>vol. </w:t>
      </w:r>
      <w:r>
        <w:rPr>
          <w:lang w:eastAsia="ja-JP"/>
        </w:rPr>
        <w:t>97,</w:t>
      </w:r>
      <w:r w:rsidR="003171BC">
        <w:rPr>
          <w:lang w:eastAsia="ja-JP"/>
        </w:rPr>
        <w:t xml:space="preserve"> pp. </w:t>
      </w:r>
      <w:r>
        <w:rPr>
          <w:lang w:eastAsia="ja-JP"/>
        </w:rPr>
        <w:t xml:space="preserve">1326-1327, </w:t>
      </w:r>
      <w:proofErr w:type="spellStart"/>
      <w:r>
        <w:rPr>
          <w:lang w:eastAsia="ja-JP"/>
        </w:rPr>
        <w:t>doi</w:t>
      </w:r>
      <w:proofErr w:type="spellEnd"/>
      <w:r>
        <w:rPr>
          <w:lang w:eastAsia="ja-JP"/>
        </w:rPr>
        <w:t>: </w:t>
      </w:r>
      <w:r w:rsidRPr="00BD656F">
        <w:rPr>
          <w:lang w:eastAsia="ja-JP"/>
        </w:rPr>
        <w:t>10.1111/j.1365-2672.2004.02388.x</w:t>
      </w:r>
      <w:r>
        <w:rPr>
          <w:lang w:eastAsia="ja-JP"/>
        </w:rPr>
        <w:t>.</w:t>
      </w:r>
    </w:p>
    <w:p w14:paraId="3EA17B68" w14:textId="2FC87555" w:rsidR="00AB4539" w:rsidRDefault="00BD656F" w:rsidP="00AB4539">
      <w:pPr>
        <w:rPr>
          <w:lang w:eastAsia="ja-JP"/>
        </w:rPr>
      </w:pPr>
      <w:r>
        <w:rPr>
          <w:lang w:eastAsia="ja-JP"/>
        </w:rPr>
        <w:t xml:space="preserve">Busch RA, </w:t>
      </w:r>
      <w:proofErr w:type="spellStart"/>
      <w:r>
        <w:rPr>
          <w:lang w:eastAsia="ja-JP"/>
        </w:rPr>
        <w:t>Lingg</w:t>
      </w:r>
      <w:proofErr w:type="spellEnd"/>
      <w:r>
        <w:rPr>
          <w:lang w:eastAsia="ja-JP"/>
        </w:rPr>
        <w:t xml:space="preserve"> A, 1975,</w:t>
      </w:r>
      <w:r w:rsidR="00AB4539">
        <w:rPr>
          <w:lang w:eastAsia="ja-JP"/>
        </w:rPr>
        <w:t xml:space="preserve"> </w:t>
      </w:r>
      <w:hyperlink r:id="rId32" w:history="1">
        <w:r w:rsidR="00AB4539" w:rsidRPr="00BD656F">
          <w:rPr>
            <w:rStyle w:val="Hyperlink"/>
            <w:lang w:eastAsia="ja-JP"/>
          </w:rPr>
          <w:t xml:space="preserve">Establishment of an asymptomatic carrier state infection of enteric </w:t>
        </w:r>
        <w:proofErr w:type="spellStart"/>
        <w:r w:rsidR="00AB4539" w:rsidRPr="00BD656F">
          <w:rPr>
            <w:rStyle w:val="Hyperlink"/>
            <w:lang w:eastAsia="ja-JP"/>
          </w:rPr>
          <w:t>redmouth</w:t>
        </w:r>
        <w:proofErr w:type="spellEnd"/>
        <w:r w:rsidR="00AB4539" w:rsidRPr="00BD656F">
          <w:rPr>
            <w:rStyle w:val="Hyperlink"/>
            <w:lang w:eastAsia="ja-JP"/>
          </w:rPr>
          <w:t xml:space="preserve"> disease in rainbow trout (Salmo </w:t>
        </w:r>
        <w:proofErr w:type="spellStart"/>
        <w:r w:rsidR="00AB4539" w:rsidRPr="00BD656F">
          <w:rPr>
            <w:rStyle w:val="Hyperlink"/>
            <w:lang w:eastAsia="ja-JP"/>
          </w:rPr>
          <w:t>gairdneri</w:t>
        </w:r>
        <w:proofErr w:type="spellEnd"/>
        <w:r w:rsidR="00AB4539" w:rsidRPr="00BD656F">
          <w:rPr>
            <w:rStyle w:val="Hyperlink"/>
            <w:lang w:eastAsia="ja-JP"/>
          </w:rPr>
          <w:t>)</w:t>
        </w:r>
      </w:hyperlink>
      <w:r w:rsidR="00AB4539">
        <w:rPr>
          <w:lang w:eastAsia="ja-JP"/>
        </w:rPr>
        <w:t xml:space="preserve">. </w:t>
      </w:r>
      <w:r w:rsidR="00AB4539" w:rsidRPr="00BD656F">
        <w:rPr>
          <w:rStyle w:val="Emphasis"/>
        </w:rPr>
        <w:t>J</w:t>
      </w:r>
      <w:r w:rsidRPr="00BD656F">
        <w:rPr>
          <w:rStyle w:val="Emphasis"/>
        </w:rPr>
        <w:t>ournal of the</w:t>
      </w:r>
      <w:r w:rsidR="00AB4539" w:rsidRPr="00BD656F">
        <w:rPr>
          <w:rStyle w:val="Emphasis"/>
        </w:rPr>
        <w:t xml:space="preserve"> Fish</w:t>
      </w:r>
      <w:r w:rsidRPr="00BD656F">
        <w:rPr>
          <w:rStyle w:val="Emphasis"/>
        </w:rPr>
        <w:t>eries</w:t>
      </w:r>
      <w:r w:rsidR="00AB4539" w:rsidRPr="00BD656F">
        <w:rPr>
          <w:rStyle w:val="Emphasis"/>
        </w:rPr>
        <w:t xml:space="preserve"> Res</w:t>
      </w:r>
      <w:r w:rsidRPr="00BD656F">
        <w:rPr>
          <w:rStyle w:val="Emphasis"/>
        </w:rPr>
        <w:t>earch</w:t>
      </w:r>
      <w:r w:rsidR="00AB4539" w:rsidRPr="00BD656F">
        <w:rPr>
          <w:rStyle w:val="Emphasis"/>
        </w:rPr>
        <w:t xml:space="preserve"> Board</w:t>
      </w:r>
      <w:r w:rsidRPr="00BD656F">
        <w:rPr>
          <w:rStyle w:val="Emphasis"/>
        </w:rPr>
        <w:t xml:space="preserve"> of </w:t>
      </w:r>
      <w:proofErr w:type="spellStart"/>
      <w:r w:rsidRPr="00BD656F">
        <w:rPr>
          <w:rStyle w:val="Emphasis"/>
        </w:rPr>
        <w:t>C</w:t>
      </w:r>
      <w:r w:rsidR="00AB4539" w:rsidRPr="00BD656F">
        <w:rPr>
          <w:rStyle w:val="Emphasis"/>
        </w:rPr>
        <w:t>an</w:t>
      </w:r>
      <w:r w:rsidRPr="00BD656F">
        <w:rPr>
          <w:rStyle w:val="Emphasis"/>
        </w:rPr>
        <w:t>anda</w:t>
      </w:r>
      <w:proofErr w:type="spellEnd"/>
      <w:r>
        <w:rPr>
          <w:lang w:eastAsia="ja-JP"/>
        </w:rPr>
        <w:t xml:space="preserve">, </w:t>
      </w:r>
      <w:r w:rsidR="003171BC">
        <w:rPr>
          <w:lang w:eastAsia="ja-JP"/>
        </w:rPr>
        <w:t>vol. </w:t>
      </w:r>
      <w:r>
        <w:rPr>
          <w:lang w:eastAsia="ja-JP"/>
        </w:rPr>
        <w:t>32,</w:t>
      </w:r>
      <w:r w:rsidR="003171BC">
        <w:rPr>
          <w:lang w:eastAsia="ja-JP"/>
        </w:rPr>
        <w:t xml:space="preserve"> pp. </w:t>
      </w:r>
      <w:r>
        <w:rPr>
          <w:lang w:eastAsia="ja-JP"/>
        </w:rPr>
        <w:t xml:space="preserve">2429-2432, </w:t>
      </w:r>
      <w:proofErr w:type="spellStart"/>
      <w:r>
        <w:rPr>
          <w:lang w:eastAsia="ja-JP"/>
        </w:rPr>
        <w:t>doi</w:t>
      </w:r>
      <w:proofErr w:type="spellEnd"/>
      <w:r>
        <w:rPr>
          <w:lang w:eastAsia="ja-JP"/>
        </w:rPr>
        <w:t>: </w:t>
      </w:r>
      <w:r w:rsidRPr="00BD656F">
        <w:rPr>
          <w:lang w:eastAsia="ja-JP"/>
        </w:rPr>
        <w:t>10.1139/f75-279</w:t>
      </w:r>
      <w:r>
        <w:rPr>
          <w:lang w:eastAsia="ja-JP"/>
        </w:rPr>
        <w:t>.</w:t>
      </w:r>
    </w:p>
    <w:p w14:paraId="54081CD2" w14:textId="4FCE28BF" w:rsidR="00AB4539" w:rsidRDefault="00BD656F" w:rsidP="00AB4539">
      <w:pPr>
        <w:rPr>
          <w:lang w:eastAsia="ja-JP"/>
        </w:rPr>
      </w:pPr>
      <w:r>
        <w:rPr>
          <w:lang w:eastAsia="ja-JP"/>
        </w:rPr>
        <w:t>Cameron A, 2002,</w:t>
      </w:r>
      <w:r w:rsidR="00AB4539">
        <w:rPr>
          <w:lang w:eastAsia="ja-JP"/>
        </w:rPr>
        <w:t xml:space="preserve"> </w:t>
      </w:r>
      <w:hyperlink r:id="rId33" w:history="1">
        <w:r w:rsidR="00AB4539" w:rsidRPr="00BD656F">
          <w:rPr>
            <w:rStyle w:val="Hyperlink"/>
            <w:lang w:eastAsia="ja-JP"/>
          </w:rPr>
          <w:t>Survey Toolbox for Aquatic Animal Diseases – A practi</w:t>
        </w:r>
        <w:r w:rsidRPr="00BD656F">
          <w:rPr>
            <w:rStyle w:val="Hyperlink"/>
            <w:lang w:eastAsia="ja-JP"/>
          </w:rPr>
          <w:t>cal manual and software package</w:t>
        </w:r>
      </w:hyperlink>
      <w:r>
        <w:rPr>
          <w:lang w:eastAsia="ja-JP"/>
        </w:rPr>
        <w:t>,</w:t>
      </w:r>
      <w:r w:rsidR="00AB4539">
        <w:rPr>
          <w:lang w:eastAsia="ja-JP"/>
        </w:rPr>
        <w:t xml:space="preserve"> </w:t>
      </w:r>
      <w:r w:rsidR="00AB4539" w:rsidRPr="008024DF">
        <w:rPr>
          <w:rStyle w:val="Emphasis"/>
        </w:rPr>
        <w:t>Australian Centre for International Agricu</w:t>
      </w:r>
      <w:r w:rsidRPr="008024DF">
        <w:rPr>
          <w:rStyle w:val="Emphasis"/>
        </w:rPr>
        <w:t>ltural Research</w:t>
      </w:r>
      <w:r>
        <w:rPr>
          <w:lang w:eastAsia="ja-JP"/>
        </w:rPr>
        <w:t>, Canberra.</w:t>
      </w:r>
    </w:p>
    <w:p w14:paraId="56468E89" w14:textId="03D51276" w:rsidR="00AB4539" w:rsidRDefault="00AB4539" w:rsidP="00AB4539">
      <w:pPr>
        <w:rPr>
          <w:lang w:eastAsia="ja-JP"/>
        </w:rPr>
      </w:pPr>
      <w:r>
        <w:rPr>
          <w:lang w:eastAsia="ja-JP"/>
        </w:rPr>
        <w:t xml:space="preserve">Carson J, Dobson S, </w:t>
      </w:r>
      <w:proofErr w:type="spellStart"/>
      <w:r>
        <w:rPr>
          <w:lang w:eastAsia="ja-JP"/>
        </w:rPr>
        <w:t>Franzmann</w:t>
      </w:r>
      <w:proofErr w:type="spellEnd"/>
      <w:r>
        <w:rPr>
          <w:lang w:eastAsia="ja-JP"/>
        </w:rPr>
        <w:t xml:space="preserve"> P, </w:t>
      </w:r>
      <w:proofErr w:type="spellStart"/>
      <w:r>
        <w:rPr>
          <w:lang w:eastAsia="ja-JP"/>
        </w:rPr>
        <w:t>Mc</w:t>
      </w:r>
      <w:r w:rsidR="008024DF">
        <w:rPr>
          <w:lang w:eastAsia="ja-JP"/>
        </w:rPr>
        <w:t>Cammon</w:t>
      </w:r>
      <w:proofErr w:type="spellEnd"/>
      <w:r w:rsidR="008024DF">
        <w:rPr>
          <w:lang w:eastAsia="ja-JP"/>
        </w:rPr>
        <w:t xml:space="preserve"> S, Miller J, Williams M, 1998, </w:t>
      </w:r>
      <w:r w:rsidRPr="008024DF">
        <w:rPr>
          <w:rStyle w:val="Emphasis"/>
        </w:rPr>
        <w:t>Development of molecular probes for use in bacterial disease diagnosis and health monitoring of farmed and wild</w:t>
      </w:r>
      <w:r w:rsidR="008024DF" w:rsidRPr="008024DF">
        <w:rPr>
          <w:rStyle w:val="Emphasis"/>
        </w:rPr>
        <w:t xml:space="preserve"> finfish in Australia</w:t>
      </w:r>
      <w:r w:rsidR="008024DF">
        <w:rPr>
          <w:lang w:eastAsia="ja-JP"/>
        </w:rPr>
        <w:t>,</w:t>
      </w:r>
      <w:r>
        <w:rPr>
          <w:lang w:eastAsia="ja-JP"/>
        </w:rPr>
        <w:t xml:space="preserve"> Fisheries Research &amp; Development Corporatio</w:t>
      </w:r>
      <w:r w:rsidR="008024DF">
        <w:rPr>
          <w:lang w:eastAsia="ja-JP"/>
        </w:rPr>
        <w:t xml:space="preserve">n Project </w:t>
      </w:r>
      <w:r w:rsidR="001A3EFA">
        <w:rPr>
          <w:lang w:eastAsia="ja-JP"/>
        </w:rPr>
        <w:t>19</w:t>
      </w:r>
      <w:r w:rsidR="008024DF">
        <w:rPr>
          <w:lang w:eastAsia="ja-JP"/>
        </w:rPr>
        <w:t>93/128.</w:t>
      </w:r>
    </w:p>
    <w:p w14:paraId="6BD70D56" w14:textId="0AD37E2B" w:rsidR="00AB4539" w:rsidRDefault="008024DF" w:rsidP="00AB4539">
      <w:pPr>
        <w:rPr>
          <w:lang w:eastAsia="ja-JP"/>
        </w:rPr>
      </w:pPr>
      <w:r>
        <w:rPr>
          <w:lang w:eastAsia="ja-JP"/>
        </w:rPr>
        <w:t xml:space="preserve">Carson J, </w:t>
      </w:r>
      <w:proofErr w:type="spellStart"/>
      <w:r>
        <w:rPr>
          <w:lang w:eastAsia="ja-JP"/>
        </w:rPr>
        <w:t>Schmidtke</w:t>
      </w:r>
      <w:proofErr w:type="spellEnd"/>
      <w:r>
        <w:rPr>
          <w:lang w:eastAsia="ja-JP"/>
        </w:rPr>
        <w:t xml:space="preserve"> LM, 1993,</w:t>
      </w:r>
      <w:r w:rsidR="00AB4539">
        <w:rPr>
          <w:lang w:eastAsia="ja-JP"/>
        </w:rPr>
        <w:t xml:space="preserve"> </w:t>
      </w:r>
      <w:hyperlink r:id="rId34" w:history="1">
        <w:r w:rsidR="00AB4539" w:rsidRPr="00B64424">
          <w:rPr>
            <w:rStyle w:val="Hyperlink"/>
            <w:lang w:eastAsia="ja-JP"/>
          </w:rPr>
          <w:t xml:space="preserve">Opportunistic infection by </w:t>
        </w:r>
        <w:proofErr w:type="spellStart"/>
        <w:r w:rsidR="00AB4539" w:rsidRPr="00B64424">
          <w:rPr>
            <w:rStyle w:val="Hyperlink"/>
            <w:lang w:eastAsia="ja-JP"/>
          </w:rPr>
          <w:t>psychrotrophic</w:t>
        </w:r>
        <w:proofErr w:type="spellEnd"/>
        <w:r w:rsidR="00AB4539" w:rsidRPr="00B64424">
          <w:rPr>
            <w:rStyle w:val="Hyperlink"/>
            <w:lang w:eastAsia="ja-JP"/>
          </w:rPr>
          <w:t xml:space="preserve"> bacteria of cold compromised Atlantic salmon</w:t>
        </w:r>
      </w:hyperlink>
      <w:r w:rsidR="00AB4539">
        <w:rPr>
          <w:lang w:eastAsia="ja-JP"/>
        </w:rPr>
        <w:t xml:space="preserve">. </w:t>
      </w:r>
      <w:r w:rsidR="00AB4539" w:rsidRPr="00B64424">
        <w:rPr>
          <w:rStyle w:val="Emphasis"/>
        </w:rPr>
        <w:t>Bull</w:t>
      </w:r>
      <w:r w:rsidRPr="00B64424">
        <w:rPr>
          <w:rStyle w:val="Emphasis"/>
        </w:rPr>
        <w:t>etin</w:t>
      </w:r>
      <w:r w:rsidR="00AB4539" w:rsidRPr="00B64424">
        <w:rPr>
          <w:rStyle w:val="Emphasis"/>
        </w:rPr>
        <w:t xml:space="preserve"> Eur</w:t>
      </w:r>
      <w:r w:rsidRPr="00B64424">
        <w:rPr>
          <w:rStyle w:val="Emphasis"/>
        </w:rPr>
        <w:t>opean</w:t>
      </w:r>
      <w:r w:rsidR="00AB4539" w:rsidRPr="00B64424">
        <w:rPr>
          <w:rStyle w:val="Emphasis"/>
        </w:rPr>
        <w:t xml:space="preserve"> Assoc</w:t>
      </w:r>
      <w:r w:rsidRPr="00B64424">
        <w:rPr>
          <w:rStyle w:val="Emphasis"/>
        </w:rPr>
        <w:t>iation</w:t>
      </w:r>
      <w:r w:rsidR="00AB4539" w:rsidRPr="00B64424">
        <w:rPr>
          <w:rStyle w:val="Emphasis"/>
        </w:rPr>
        <w:t xml:space="preserve"> Fish Pathol</w:t>
      </w:r>
      <w:r w:rsidRPr="00B64424">
        <w:rPr>
          <w:rStyle w:val="Emphasis"/>
        </w:rPr>
        <w:t>ogists</w:t>
      </w:r>
      <w:r>
        <w:rPr>
          <w:lang w:eastAsia="ja-JP"/>
        </w:rPr>
        <w:t xml:space="preserve">, </w:t>
      </w:r>
      <w:r w:rsidR="003171BC">
        <w:rPr>
          <w:lang w:eastAsia="ja-JP"/>
        </w:rPr>
        <w:t>vol. </w:t>
      </w:r>
      <w:r>
        <w:rPr>
          <w:lang w:eastAsia="ja-JP"/>
        </w:rPr>
        <w:t>13,</w:t>
      </w:r>
      <w:r w:rsidR="003171BC">
        <w:rPr>
          <w:lang w:eastAsia="ja-JP"/>
        </w:rPr>
        <w:t xml:space="preserve"> pp. </w:t>
      </w:r>
      <w:r w:rsidR="00AB4539">
        <w:rPr>
          <w:lang w:eastAsia="ja-JP"/>
        </w:rPr>
        <w:t>49</w:t>
      </w:r>
      <w:r w:rsidRPr="009519CF">
        <w:rPr>
          <w:lang w:eastAsia="ja-JP"/>
        </w:rPr>
        <w:t>–</w:t>
      </w:r>
      <w:r w:rsidR="00AB4539">
        <w:rPr>
          <w:lang w:eastAsia="ja-JP"/>
        </w:rPr>
        <w:t>52.</w:t>
      </w:r>
    </w:p>
    <w:p w14:paraId="342787D7" w14:textId="1DA69083" w:rsidR="00AB4539" w:rsidRDefault="00B64424" w:rsidP="00AB4539">
      <w:pPr>
        <w:rPr>
          <w:lang w:eastAsia="ja-JP"/>
        </w:rPr>
      </w:pPr>
      <w:r>
        <w:rPr>
          <w:lang w:eastAsia="ja-JP"/>
        </w:rPr>
        <w:t>Carson J, Wilson TK, 2003,</w:t>
      </w:r>
      <w:r w:rsidR="00AB4539">
        <w:rPr>
          <w:lang w:eastAsia="ja-JP"/>
        </w:rPr>
        <w:t xml:space="preserve"> </w:t>
      </w:r>
      <w:hyperlink r:id="rId35" w:history="1">
        <w:r w:rsidR="00AB4539" w:rsidRPr="00B64424">
          <w:rPr>
            <w:rStyle w:val="Hyperlink"/>
            <w:lang w:eastAsia="ja-JP"/>
          </w:rPr>
          <w:t>Development of selective enrichment culture-polymerase chain reaction (SEC-PCR) for the detection of bacterial pathogens in covertly infected farmed salmonid fish</w:t>
        </w:r>
      </w:hyperlink>
      <w:r w:rsidR="001A3EFA">
        <w:rPr>
          <w:lang w:eastAsia="ja-JP"/>
        </w:rPr>
        <w:t>,</w:t>
      </w:r>
      <w:r w:rsidR="00AB4539">
        <w:rPr>
          <w:lang w:eastAsia="ja-JP"/>
        </w:rPr>
        <w:t xml:space="preserve"> Fisheries Research &amp; Development Corporation</w:t>
      </w:r>
      <w:r w:rsidR="001A3EFA">
        <w:rPr>
          <w:lang w:eastAsia="ja-JP"/>
        </w:rPr>
        <w:t xml:space="preserve"> Project 1999/201.</w:t>
      </w:r>
    </w:p>
    <w:p w14:paraId="6B9316A6" w14:textId="10F29BC4" w:rsidR="00AB4539" w:rsidRDefault="001A3EFA" w:rsidP="00AB4539">
      <w:pPr>
        <w:rPr>
          <w:lang w:eastAsia="ja-JP"/>
        </w:rPr>
      </w:pPr>
      <w:r>
        <w:rPr>
          <w:lang w:eastAsia="ja-JP"/>
        </w:rPr>
        <w:t>Cowan ST, 1974,</w:t>
      </w:r>
      <w:r w:rsidR="00AB4539">
        <w:rPr>
          <w:lang w:eastAsia="ja-JP"/>
        </w:rPr>
        <w:t xml:space="preserve"> </w:t>
      </w:r>
      <w:r w:rsidRPr="001A3EFA">
        <w:rPr>
          <w:rStyle w:val="Emphasis"/>
        </w:rPr>
        <w:t>Cowan and Steels’ m</w:t>
      </w:r>
      <w:r w:rsidR="00AB4539" w:rsidRPr="001A3EFA">
        <w:rPr>
          <w:rStyle w:val="Emphasis"/>
        </w:rPr>
        <w:t>anual for the ide</w:t>
      </w:r>
      <w:r w:rsidRPr="001A3EFA">
        <w:rPr>
          <w:rStyle w:val="Emphasis"/>
        </w:rPr>
        <w:t>ntification of medical bacteria</w:t>
      </w:r>
      <w:r w:rsidR="00AB4539">
        <w:rPr>
          <w:lang w:eastAsia="ja-JP"/>
        </w:rPr>
        <w:t xml:space="preserve"> </w:t>
      </w:r>
      <w:r w:rsidR="00AB4539" w:rsidRPr="00B946D1">
        <w:rPr>
          <w:rStyle w:val="Emphasis"/>
        </w:rPr>
        <w:t>2nd</w:t>
      </w:r>
      <w:r w:rsidRPr="00B946D1">
        <w:rPr>
          <w:rStyle w:val="Emphasis"/>
        </w:rPr>
        <w:t xml:space="preserve"> </w:t>
      </w:r>
      <w:proofErr w:type="spellStart"/>
      <w:r w:rsidR="00AB4539" w:rsidRPr="00B946D1">
        <w:rPr>
          <w:rStyle w:val="Emphasis"/>
        </w:rPr>
        <w:t>edn</w:t>
      </w:r>
      <w:proofErr w:type="spellEnd"/>
      <w:r w:rsidR="00B946D1">
        <w:rPr>
          <w:lang w:eastAsia="ja-JP"/>
        </w:rPr>
        <w:t xml:space="preserve">, </w:t>
      </w:r>
      <w:r w:rsidR="00AB4539">
        <w:rPr>
          <w:lang w:eastAsia="ja-JP"/>
        </w:rPr>
        <w:t>Cambridge Univer</w:t>
      </w:r>
      <w:r>
        <w:rPr>
          <w:lang w:eastAsia="ja-JP"/>
        </w:rPr>
        <w:t>sity Press, Cambridge, United Kingdom.</w:t>
      </w:r>
    </w:p>
    <w:p w14:paraId="04D8CC74" w14:textId="71293223" w:rsidR="00AB4539" w:rsidRDefault="001A3EFA" w:rsidP="00AB4539">
      <w:pPr>
        <w:rPr>
          <w:lang w:eastAsia="ja-JP"/>
        </w:rPr>
      </w:pPr>
      <w:r>
        <w:rPr>
          <w:lang w:eastAsia="ja-JP"/>
        </w:rPr>
        <w:t xml:space="preserve">Davies RL, </w:t>
      </w:r>
      <w:proofErr w:type="spellStart"/>
      <w:r>
        <w:rPr>
          <w:lang w:eastAsia="ja-JP"/>
        </w:rPr>
        <w:t>Frerichs</w:t>
      </w:r>
      <w:proofErr w:type="spellEnd"/>
      <w:r>
        <w:rPr>
          <w:lang w:eastAsia="ja-JP"/>
        </w:rPr>
        <w:t xml:space="preserve"> GN, 1989,</w:t>
      </w:r>
      <w:r w:rsidR="00AB4539">
        <w:rPr>
          <w:lang w:eastAsia="ja-JP"/>
        </w:rPr>
        <w:t xml:space="preserve"> </w:t>
      </w:r>
      <w:hyperlink r:id="rId36" w:history="1">
        <w:r w:rsidR="00AB4539" w:rsidRPr="001A3EFA">
          <w:rPr>
            <w:rStyle w:val="Hyperlink"/>
            <w:lang w:eastAsia="ja-JP"/>
          </w:rPr>
          <w:t xml:space="preserve">Morphological and biochemical differences among isolates of Yersinia </w:t>
        </w:r>
        <w:proofErr w:type="spellStart"/>
        <w:r w:rsidR="00AB4539" w:rsidRPr="001A3EFA">
          <w:rPr>
            <w:rStyle w:val="Hyperlink"/>
            <w:lang w:eastAsia="ja-JP"/>
          </w:rPr>
          <w:t>ruckeri</w:t>
        </w:r>
        <w:proofErr w:type="spellEnd"/>
        <w:r w:rsidR="00AB4539" w:rsidRPr="001A3EFA">
          <w:rPr>
            <w:rStyle w:val="Hyperlink"/>
            <w:lang w:eastAsia="ja-JP"/>
          </w:rPr>
          <w:t xml:space="preserve"> obtained from wide geographical areas</w:t>
        </w:r>
      </w:hyperlink>
      <w:r>
        <w:rPr>
          <w:lang w:eastAsia="ja-JP"/>
        </w:rPr>
        <w:t>,</w:t>
      </w:r>
      <w:r w:rsidR="00AB4539">
        <w:rPr>
          <w:lang w:eastAsia="ja-JP"/>
        </w:rPr>
        <w:t xml:space="preserve"> </w:t>
      </w:r>
      <w:r w:rsidR="00AB4539" w:rsidRPr="001A3EFA">
        <w:rPr>
          <w:rStyle w:val="Emphasis"/>
        </w:rPr>
        <w:t>J</w:t>
      </w:r>
      <w:r w:rsidRPr="001A3EFA">
        <w:rPr>
          <w:rStyle w:val="Emphasis"/>
        </w:rPr>
        <w:t>ournal</w:t>
      </w:r>
      <w:r w:rsidR="00AB4539" w:rsidRPr="001A3EFA">
        <w:rPr>
          <w:rStyle w:val="Emphasis"/>
        </w:rPr>
        <w:t xml:space="preserve"> Fish Dis</w:t>
      </w:r>
      <w:r w:rsidRPr="001A3EFA">
        <w:rPr>
          <w:rStyle w:val="Emphasis"/>
        </w:rPr>
        <w:t>eases</w:t>
      </w:r>
      <w:r>
        <w:rPr>
          <w:lang w:eastAsia="ja-JP"/>
        </w:rPr>
        <w:t xml:space="preserve">, </w:t>
      </w:r>
      <w:r w:rsidR="003171BC">
        <w:rPr>
          <w:lang w:eastAsia="ja-JP"/>
        </w:rPr>
        <w:t>vol. </w:t>
      </w:r>
      <w:r>
        <w:rPr>
          <w:lang w:eastAsia="ja-JP"/>
        </w:rPr>
        <w:t>12,</w:t>
      </w:r>
      <w:r w:rsidR="003171BC">
        <w:rPr>
          <w:lang w:eastAsia="ja-JP"/>
        </w:rPr>
        <w:t xml:space="preserve"> pp. </w:t>
      </w:r>
      <w:r>
        <w:rPr>
          <w:lang w:eastAsia="ja-JP"/>
        </w:rPr>
        <w:t>357</w:t>
      </w:r>
      <w:r w:rsidR="00DF6FB1" w:rsidRPr="009519CF">
        <w:rPr>
          <w:lang w:eastAsia="ja-JP"/>
        </w:rPr>
        <w:t>–</w:t>
      </w:r>
      <w:r>
        <w:rPr>
          <w:lang w:eastAsia="ja-JP"/>
        </w:rPr>
        <w:t xml:space="preserve">365, </w:t>
      </w:r>
      <w:proofErr w:type="spellStart"/>
      <w:r>
        <w:rPr>
          <w:lang w:eastAsia="ja-JP"/>
        </w:rPr>
        <w:t>doi</w:t>
      </w:r>
      <w:proofErr w:type="spellEnd"/>
      <w:r>
        <w:rPr>
          <w:lang w:eastAsia="ja-JP"/>
        </w:rPr>
        <w:t>: </w:t>
      </w:r>
      <w:r w:rsidRPr="001A3EFA">
        <w:rPr>
          <w:lang w:eastAsia="ja-JP"/>
        </w:rPr>
        <w:t>10.1111/j.1365-2761.1989.tb00324.x</w:t>
      </w:r>
      <w:r>
        <w:rPr>
          <w:lang w:eastAsia="ja-JP"/>
        </w:rPr>
        <w:t>.</w:t>
      </w:r>
    </w:p>
    <w:p w14:paraId="7A3D1E78" w14:textId="33C5F978" w:rsidR="00DF6FB1" w:rsidRDefault="00DF6FB1" w:rsidP="00AB4539">
      <w:pPr>
        <w:rPr>
          <w:lang w:eastAsia="ja-JP"/>
        </w:rPr>
      </w:pPr>
      <w:r>
        <w:rPr>
          <w:lang w:eastAsia="ja-JP"/>
        </w:rPr>
        <w:t xml:space="preserve">Davies RL, 1990, </w:t>
      </w:r>
      <w:hyperlink r:id="rId37" w:history="1">
        <w:r w:rsidRPr="00DF6FB1">
          <w:rPr>
            <w:rStyle w:val="Hyperlink"/>
            <w:lang w:eastAsia="ja-JP"/>
          </w:rPr>
          <w:t xml:space="preserve">O-serotyping of Yersinia </w:t>
        </w:r>
        <w:proofErr w:type="spellStart"/>
        <w:r w:rsidRPr="00DF6FB1">
          <w:rPr>
            <w:rStyle w:val="Hyperlink"/>
            <w:lang w:eastAsia="ja-JP"/>
          </w:rPr>
          <w:t>ruckeri</w:t>
        </w:r>
        <w:proofErr w:type="spellEnd"/>
        <w:r w:rsidRPr="00DF6FB1">
          <w:rPr>
            <w:rStyle w:val="Hyperlink"/>
            <w:lang w:eastAsia="ja-JP"/>
          </w:rPr>
          <w:t xml:space="preserve"> with special emphasis on European isolates</w:t>
        </w:r>
      </w:hyperlink>
      <w:r>
        <w:rPr>
          <w:lang w:eastAsia="ja-JP"/>
        </w:rPr>
        <w:t xml:space="preserve">. Veterinary Microbiology, </w:t>
      </w:r>
      <w:r w:rsidR="003171BC">
        <w:rPr>
          <w:lang w:eastAsia="ja-JP"/>
        </w:rPr>
        <w:t>vol. </w:t>
      </w:r>
      <w:r>
        <w:rPr>
          <w:lang w:eastAsia="ja-JP"/>
        </w:rPr>
        <w:t>22,</w:t>
      </w:r>
      <w:r w:rsidR="003171BC">
        <w:rPr>
          <w:lang w:eastAsia="ja-JP"/>
        </w:rPr>
        <w:t xml:space="preserve"> pp. </w:t>
      </w:r>
      <w:r>
        <w:rPr>
          <w:lang w:eastAsia="ja-JP"/>
        </w:rPr>
        <w:t>299</w:t>
      </w:r>
      <w:r w:rsidRPr="009519CF">
        <w:rPr>
          <w:lang w:eastAsia="ja-JP"/>
        </w:rPr>
        <w:t>–</w:t>
      </w:r>
      <w:r>
        <w:rPr>
          <w:lang w:eastAsia="ja-JP"/>
        </w:rPr>
        <w:t xml:space="preserve">307, </w:t>
      </w:r>
      <w:proofErr w:type="spellStart"/>
      <w:r>
        <w:rPr>
          <w:lang w:eastAsia="ja-JP"/>
        </w:rPr>
        <w:t>doi</w:t>
      </w:r>
      <w:proofErr w:type="spellEnd"/>
      <w:r>
        <w:rPr>
          <w:lang w:eastAsia="ja-JP"/>
        </w:rPr>
        <w:t>: </w:t>
      </w:r>
      <w:r w:rsidRPr="00DF6FB1">
        <w:rPr>
          <w:lang w:eastAsia="ja-JP"/>
        </w:rPr>
        <w:t>10.1016/0378-1135(90)90016-O</w:t>
      </w:r>
      <w:r>
        <w:rPr>
          <w:lang w:eastAsia="ja-JP"/>
        </w:rPr>
        <w:t>.</w:t>
      </w:r>
    </w:p>
    <w:p w14:paraId="0C283238" w14:textId="1D658AD2" w:rsidR="00AB4539" w:rsidRDefault="001A3EFA" w:rsidP="00AB4539">
      <w:pPr>
        <w:rPr>
          <w:lang w:eastAsia="ja-JP"/>
        </w:rPr>
      </w:pPr>
      <w:r>
        <w:rPr>
          <w:lang w:eastAsia="ja-JP"/>
        </w:rPr>
        <w:t>Davies RL, 1991,</w:t>
      </w:r>
      <w:r w:rsidR="00AB4539">
        <w:rPr>
          <w:lang w:eastAsia="ja-JP"/>
        </w:rPr>
        <w:t xml:space="preserve"> </w:t>
      </w:r>
      <w:hyperlink r:id="rId38" w:history="1">
        <w:r w:rsidR="00AB4539" w:rsidRPr="001A3EFA">
          <w:rPr>
            <w:rStyle w:val="Hyperlink"/>
            <w:lang w:eastAsia="ja-JP"/>
          </w:rPr>
          <w:t xml:space="preserve">Clonal analysis of Yersinia </w:t>
        </w:r>
        <w:proofErr w:type="spellStart"/>
        <w:r w:rsidR="00AB4539" w:rsidRPr="001A3EFA">
          <w:rPr>
            <w:rStyle w:val="Hyperlink"/>
            <w:lang w:eastAsia="ja-JP"/>
          </w:rPr>
          <w:t>ruckeri</w:t>
        </w:r>
        <w:proofErr w:type="spellEnd"/>
        <w:r w:rsidR="00AB4539" w:rsidRPr="001A3EFA">
          <w:rPr>
            <w:rStyle w:val="Hyperlink"/>
            <w:lang w:eastAsia="ja-JP"/>
          </w:rPr>
          <w:t xml:space="preserve"> based on biotypes, serotypes and outer membrane protein-types</w:t>
        </w:r>
      </w:hyperlink>
      <w:r>
        <w:rPr>
          <w:lang w:eastAsia="ja-JP"/>
        </w:rPr>
        <w:t xml:space="preserve">, </w:t>
      </w:r>
      <w:r w:rsidRPr="001A3EFA">
        <w:rPr>
          <w:rStyle w:val="Emphasis"/>
        </w:rPr>
        <w:t>Journal</w:t>
      </w:r>
      <w:r w:rsidR="00AB4539" w:rsidRPr="001A3EFA">
        <w:rPr>
          <w:rStyle w:val="Emphasis"/>
        </w:rPr>
        <w:t xml:space="preserve"> Fish Dis</w:t>
      </w:r>
      <w:r w:rsidRPr="001A3EFA">
        <w:rPr>
          <w:rStyle w:val="Emphasis"/>
        </w:rPr>
        <w:t>eases</w:t>
      </w:r>
      <w:r>
        <w:rPr>
          <w:lang w:eastAsia="ja-JP"/>
        </w:rPr>
        <w:t xml:space="preserve">, </w:t>
      </w:r>
      <w:r w:rsidR="003171BC">
        <w:rPr>
          <w:lang w:eastAsia="ja-JP"/>
        </w:rPr>
        <w:t>vol. </w:t>
      </w:r>
      <w:r>
        <w:rPr>
          <w:lang w:eastAsia="ja-JP"/>
        </w:rPr>
        <w:t>14,</w:t>
      </w:r>
      <w:r w:rsidR="003171BC">
        <w:rPr>
          <w:lang w:eastAsia="ja-JP"/>
        </w:rPr>
        <w:t xml:space="preserve"> pp. </w:t>
      </w:r>
      <w:r>
        <w:rPr>
          <w:lang w:eastAsia="ja-JP"/>
        </w:rPr>
        <w:t>221</w:t>
      </w:r>
      <w:r w:rsidR="00DF6FB1" w:rsidRPr="009519CF">
        <w:rPr>
          <w:lang w:eastAsia="ja-JP"/>
        </w:rPr>
        <w:t>–</w:t>
      </w:r>
      <w:r>
        <w:rPr>
          <w:lang w:eastAsia="ja-JP"/>
        </w:rPr>
        <w:t xml:space="preserve">228, </w:t>
      </w:r>
      <w:proofErr w:type="spellStart"/>
      <w:r>
        <w:rPr>
          <w:lang w:eastAsia="ja-JP"/>
        </w:rPr>
        <w:t>doi</w:t>
      </w:r>
      <w:proofErr w:type="spellEnd"/>
      <w:r>
        <w:rPr>
          <w:lang w:eastAsia="ja-JP"/>
        </w:rPr>
        <w:t>: </w:t>
      </w:r>
      <w:r w:rsidRPr="001A3EFA">
        <w:rPr>
          <w:lang w:eastAsia="ja-JP"/>
        </w:rPr>
        <w:t>10.1111/j.1365-2761.1991.tb00591.x</w:t>
      </w:r>
      <w:r>
        <w:rPr>
          <w:lang w:eastAsia="ja-JP"/>
        </w:rPr>
        <w:t>.</w:t>
      </w:r>
    </w:p>
    <w:p w14:paraId="1B1A770E" w14:textId="0BD3F720" w:rsidR="00AB4539" w:rsidRDefault="00DF6FB1" w:rsidP="00AB4539">
      <w:pPr>
        <w:rPr>
          <w:lang w:eastAsia="ja-JP"/>
        </w:rPr>
      </w:pPr>
      <w:r>
        <w:rPr>
          <w:lang w:eastAsia="ja-JP"/>
        </w:rPr>
        <w:t>Davies RL, 1991a,</w:t>
      </w:r>
      <w:r w:rsidR="00AB4539">
        <w:rPr>
          <w:lang w:eastAsia="ja-JP"/>
        </w:rPr>
        <w:t xml:space="preserve"> </w:t>
      </w:r>
      <w:hyperlink r:id="rId39" w:history="1">
        <w:r w:rsidR="00AB4539" w:rsidRPr="00DA3F7F">
          <w:rPr>
            <w:rStyle w:val="Hyperlink"/>
            <w:lang w:eastAsia="ja-JP"/>
          </w:rPr>
          <w:t xml:space="preserve">Outer membrane protein profiles of Yersinia </w:t>
        </w:r>
        <w:proofErr w:type="spellStart"/>
        <w:r w:rsidR="00AB4539" w:rsidRPr="00DA3F7F">
          <w:rPr>
            <w:rStyle w:val="Hyperlink"/>
            <w:lang w:eastAsia="ja-JP"/>
          </w:rPr>
          <w:t>ruckeri</w:t>
        </w:r>
        <w:proofErr w:type="spellEnd"/>
      </w:hyperlink>
      <w:r w:rsidR="00AB4539">
        <w:rPr>
          <w:lang w:eastAsia="ja-JP"/>
        </w:rPr>
        <w:t xml:space="preserve">. </w:t>
      </w:r>
      <w:r w:rsidR="00AB4539" w:rsidRPr="00B946D1">
        <w:rPr>
          <w:rStyle w:val="Emphasis"/>
        </w:rPr>
        <w:t>Vet</w:t>
      </w:r>
      <w:r w:rsidRPr="00B946D1">
        <w:rPr>
          <w:rStyle w:val="Emphasis"/>
        </w:rPr>
        <w:t>erinary</w:t>
      </w:r>
      <w:r w:rsidR="00AB4539" w:rsidRPr="00B946D1">
        <w:rPr>
          <w:rStyle w:val="Emphasis"/>
        </w:rPr>
        <w:t xml:space="preserve"> Microbiol</w:t>
      </w:r>
      <w:r w:rsidRPr="00B946D1">
        <w:rPr>
          <w:rStyle w:val="Emphasis"/>
        </w:rPr>
        <w:t>ogy</w:t>
      </w:r>
      <w:r w:rsidR="00D16873">
        <w:rPr>
          <w:lang w:eastAsia="ja-JP"/>
        </w:rPr>
        <w:t xml:space="preserve">, </w:t>
      </w:r>
      <w:r w:rsidR="003171BC">
        <w:rPr>
          <w:lang w:eastAsia="ja-JP"/>
        </w:rPr>
        <w:t>vol. </w:t>
      </w:r>
      <w:r w:rsidR="00D16873">
        <w:rPr>
          <w:lang w:eastAsia="ja-JP"/>
        </w:rPr>
        <w:t>26,</w:t>
      </w:r>
      <w:r w:rsidR="003171BC">
        <w:rPr>
          <w:lang w:eastAsia="ja-JP"/>
        </w:rPr>
        <w:t xml:space="preserve"> pp. </w:t>
      </w:r>
      <w:r w:rsidR="00D16873">
        <w:rPr>
          <w:lang w:eastAsia="ja-JP"/>
        </w:rPr>
        <w:t>125</w:t>
      </w:r>
      <w:r w:rsidR="00D16873" w:rsidRPr="009519CF">
        <w:rPr>
          <w:lang w:eastAsia="ja-JP"/>
        </w:rPr>
        <w:t>–</w:t>
      </w:r>
      <w:r w:rsidR="00D16873">
        <w:rPr>
          <w:lang w:eastAsia="ja-JP"/>
        </w:rPr>
        <w:t xml:space="preserve">140, </w:t>
      </w:r>
      <w:proofErr w:type="spellStart"/>
      <w:r w:rsidR="00D16873">
        <w:rPr>
          <w:lang w:eastAsia="ja-JP"/>
        </w:rPr>
        <w:t>doi</w:t>
      </w:r>
      <w:proofErr w:type="spellEnd"/>
      <w:r w:rsidR="00D16873">
        <w:rPr>
          <w:lang w:eastAsia="ja-JP"/>
        </w:rPr>
        <w:t>: </w:t>
      </w:r>
      <w:r w:rsidR="00D16873" w:rsidRPr="00D16873">
        <w:rPr>
          <w:lang w:eastAsia="ja-JP"/>
        </w:rPr>
        <w:t>10.1016/0378-1135(91)90049-L</w:t>
      </w:r>
      <w:r w:rsidR="00D16873">
        <w:rPr>
          <w:lang w:eastAsia="ja-JP"/>
        </w:rPr>
        <w:t>.</w:t>
      </w:r>
    </w:p>
    <w:p w14:paraId="61562562" w14:textId="1B6C4DD5" w:rsidR="00AB4539" w:rsidRDefault="00AB4539" w:rsidP="00AB4539">
      <w:pPr>
        <w:rPr>
          <w:lang w:eastAsia="ja-JP"/>
        </w:rPr>
      </w:pPr>
      <w:r>
        <w:rPr>
          <w:lang w:eastAsia="ja-JP"/>
        </w:rPr>
        <w:lastRenderedPageBreak/>
        <w:t xml:space="preserve">De Grandis SA, </w:t>
      </w:r>
      <w:proofErr w:type="spellStart"/>
      <w:r>
        <w:rPr>
          <w:lang w:eastAsia="ja-JP"/>
        </w:rPr>
        <w:t>Kr</w:t>
      </w:r>
      <w:r w:rsidR="00D16873">
        <w:rPr>
          <w:lang w:eastAsia="ja-JP"/>
        </w:rPr>
        <w:t>ell</w:t>
      </w:r>
      <w:proofErr w:type="spellEnd"/>
      <w:r w:rsidR="00D16873">
        <w:rPr>
          <w:lang w:eastAsia="ja-JP"/>
        </w:rPr>
        <w:t xml:space="preserve"> PJ, </w:t>
      </w:r>
      <w:proofErr w:type="spellStart"/>
      <w:r w:rsidR="00D16873">
        <w:rPr>
          <w:lang w:eastAsia="ja-JP"/>
        </w:rPr>
        <w:t>Flett</w:t>
      </w:r>
      <w:proofErr w:type="spellEnd"/>
      <w:r w:rsidR="00D16873">
        <w:rPr>
          <w:lang w:eastAsia="ja-JP"/>
        </w:rPr>
        <w:t xml:space="preserve"> DE, Stevenson RMW, 1988,</w:t>
      </w:r>
      <w:r>
        <w:rPr>
          <w:lang w:eastAsia="ja-JP"/>
        </w:rPr>
        <w:t xml:space="preserve"> </w:t>
      </w:r>
      <w:hyperlink r:id="rId40" w:history="1">
        <w:r w:rsidRPr="00D16873">
          <w:rPr>
            <w:rStyle w:val="Hyperlink"/>
            <w:lang w:eastAsia="ja-JP"/>
          </w:rPr>
          <w:t xml:space="preserve">Deoxyribonucleic acid relatedness of </w:t>
        </w:r>
        <w:proofErr w:type="spellStart"/>
        <w:r w:rsidRPr="00D16873">
          <w:rPr>
            <w:rStyle w:val="Hyperlink"/>
            <w:lang w:eastAsia="ja-JP"/>
          </w:rPr>
          <w:t>serovars</w:t>
        </w:r>
        <w:proofErr w:type="spellEnd"/>
        <w:r w:rsidRPr="00D16873">
          <w:rPr>
            <w:rStyle w:val="Hyperlink"/>
            <w:lang w:eastAsia="ja-JP"/>
          </w:rPr>
          <w:t xml:space="preserve"> of Yersinia </w:t>
        </w:r>
        <w:proofErr w:type="spellStart"/>
        <w:r w:rsidRPr="00D16873">
          <w:rPr>
            <w:rStyle w:val="Hyperlink"/>
            <w:lang w:eastAsia="ja-JP"/>
          </w:rPr>
          <w:t>ruckeri</w:t>
        </w:r>
        <w:proofErr w:type="spellEnd"/>
        <w:r w:rsidRPr="00D16873">
          <w:rPr>
            <w:rStyle w:val="Hyperlink"/>
            <w:lang w:eastAsia="ja-JP"/>
          </w:rPr>
          <w:t xml:space="preserve">, the enteric </w:t>
        </w:r>
        <w:proofErr w:type="spellStart"/>
        <w:r w:rsidRPr="00D16873">
          <w:rPr>
            <w:rStyle w:val="Hyperlink"/>
            <w:lang w:eastAsia="ja-JP"/>
          </w:rPr>
          <w:t>redmouth</w:t>
        </w:r>
        <w:proofErr w:type="spellEnd"/>
        <w:r w:rsidRPr="00D16873">
          <w:rPr>
            <w:rStyle w:val="Hyperlink"/>
            <w:lang w:eastAsia="ja-JP"/>
          </w:rPr>
          <w:t xml:space="preserve"> bacterium</w:t>
        </w:r>
      </w:hyperlink>
      <w:r>
        <w:rPr>
          <w:lang w:eastAsia="ja-JP"/>
        </w:rPr>
        <w:t xml:space="preserve">. </w:t>
      </w:r>
      <w:r w:rsidRPr="00B946D1">
        <w:rPr>
          <w:rStyle w:val="Emphasis"/>
        </w:rPr>
        <w:t>Int</w:t>
      </w:r>
      <w:r w:rsidR="00D16873" w:rsidRPr="00B946D1">
        <w:rPr>
          <w:rStyle w:val="Emphasis"/>
        </w:rPr>
        <w:t>ernational</w:t>
      </w:r>
      <w:r w:rsidRPr="00B946D1">
        <w:rPr>
          <w:rStyle w:val="Emphasis"/>
        </w:rPr>
        <w:t xml:space="preserve"> J</w:t>
      </w:r>
      <w:r w:rsidR="00D16873" w:rsidRPr="00B946D1">
        <w:rPr>
          <w:rStyle w:val="Emphasis"/>
        </w:rPr>
        <w:t>ournal of</w:t>
      </w:r>
      <w:r w:rsidRPr="00B946D1">
        <w:rPr>
          <w:rStyle w:val="Emphasis"/>
        </w:rPr>
        <w:t xml:space="preserve"> Syst</w:t>
      </w:r>
      <w:r w:rsidR="00D16873" w:rsidRPr="00B946D1">
        <w:rPr>
          <w:rStyle w:val="Emphasis"/>
        </w:rPr>
        <w:t>ematic and Evolutionary Microbiology</w:t>
      </w:r>
      <w:r w:rsidR="00D16873">
        <w:rPr>
          <w:lang w:eastAsia="ja-JP"/>
        </w:rPr>
        <w:t xml:space="preserve">, </w:t>
      </w:r>
      <w:r w:rsidR="003171BC">
        <w:rPr>
          <w:lang w:eastAsia="ja-JP"/>
        </w:rPr>
        <w:t>vol. </w:t>
      </w:r>
      <w:r w:rsidR="00D16873">
        <w:rPr>
          <w:lang w:eastAsia="ja-JP"/>
        </w:rPr>
        <w:t>38,</w:t>
      </w:r>
      <w:r w:rsidR="003171BC">
        <w:rPr>
          <w:lang w:eastAsia="ja-JP"/>
        </w:rPr>
        <w:t xml:space="preserve"> pp. </w:t>
      </w:r>
      <w:r w:rsidR="00D16873">
        <w:rPr>
          <w:lang w:eastAsia="ja-JP"/>
        </w:rPr>
        <w:t>49</w:t>
      </w:r>
      <w:r w:rsidR="00D16873" w:rsidRPr="009519CF">
        <w:rPr>
          <w:lang w:eastAsia="ja-JP"/>
        </w:rPr>
        <w:t>–</w:t>
      </w:r>
      <w:r w:rsidR="00D16873">
        <w:rPr>
          <w:lang w:eastAsia="ja-JP"/>
        </w:rPr>
        <w:t xml:space="preserve">55, </w:t>
      </w:r>
      <w:proofErr w:type="spellStart"/>
      <w:r w:rsidR="00D16873">
        <w:rPr>
          <w:lang w:eastAsia="ja-JP"/>
        </w:rPr>
        <w:t>doi</w:t>
      </w:r>
      <w:proofErr w:type="spellEnd"/>
      <w:r w:rsidR="00D16873">
        <w:rPr>
          <w:lang w:eastAsia="ja-JP"/>
        </w:rPr>
        <w:t>: </w:t>
      </w:r>
      <w:r w:rsidR="00D16873" w:rsidRPr="00D16873">
        <w:rPr>
          <w:lang w:eastAsia="ja-JP"/>
        </w:rPr>
        <w:t>10.1099/00207713-38-1-49</w:t>
      </w:r>
      <w:r w:rsidR="00D16873">
        <w:rPr>
          <w:lang w:eastAsia="ja-JP"/>
        </w:rPr>
        <w:t>.</w:t>
      </w:r>
    </w:p>
    <w:p w14:paraId="40E4FD83" w14:textId="0B92C8E5" w:rsidR="00AB4539" w:rsidRDefault="00AB4539" w:rsidP="00AB4539">
      <w:pPr>
        <w:rPr>
          <w:lang w:eastAsia="ja-JP"/>
        </w:rPr>
      </w:pPr>
      <w:r>
        <w:rPr>
          <w:lang w:eastAsia="ja-JP"/>
        </w:rPr>
        <w:t xml:space="preserve">De </w:t>
      </w:r>
      <w:proofErr w:type="spellStart"/>
      <w:r>
        <w:rPr>
          <w:lang w:eastAsia="ja-JP"/>
        </w:rPr>
        <w:t>Keukeleire</w:t>
      </w:r>
      <w:proofErr w:type="spellEnd"/>
      <w:r>
        <w:rPr>
          <w:lang w:eastAsia="ja-JP"/>
        </w:rPr>
        <w:t xml:space="preserve"> S, De Bel A, Jansen Y, </w:t>
      </w:r>
      <w:proofErr w:type="spellStart"/>
      <w:r>
        <w:rPr>
          <w:lang w:eastAsia="ja-JP"/>
        </w:rPr>
        <w:t>J</w:t>
      </w:r>
      <w:r w:rsidR="00D16873">
        <w:rPr>
          <w:lang w:eastAsia="ja-JP"/>
        </w:rPr>
        <w:t>anssens</w:t>
      </w:r>
      <w:proofErr w:type="spellEnd"/>
      <w:r w:rsidR="00D16873">
        <w:rPr>
          <w:lang w:eastAsia="ja-JP"/>
        </w:rPr>
        <w:t xml:space="preserve"> M, </w:t>
      </w:r>
      <w:proofErr w:type="spellStart"/>
      <w:r w:rsidR="00D16873">
        <w:rPr>
          <w:lang w:eastAsia="ja-JP"/>
        </w:rPr>
        <w:t>Wauters</w:t>
      </w:r>
      <w:proofErr w:type="spellEnd"/>
      <w:r w:rsidR="00D16873">
        <w:rPr>
          <w:lang w:eastAsia="ja-JP"/>
        </w:rPr>
        <w:t xml:space="preserve"> G, </w:t>
      </w:r>
      <w:proofErr w:type="spellStart"/>
      <w:r w:rsidR="00D16873">
        <w:rPr>
          <w:lang w:eastAsia="ja-JP"/>
        </w:rPr>
        <w:t>Piérard</w:t>
      </w:r>
      <w:proofErr w:type="spellEnd"/>
      <w:r w:rsidR="00D16873">
        <w:rPr>
          <w:lang w:eastAsia="ja-JP"/>
        </w:rPr>
        <w:t xml:space="preserve"> D, 2014,</w:t>
      </w:r>
      <w:r>
        <w:rPr>
          <w:lang w:eastAsia="ja-JP"/>
        </w:rPr>
        <w:t xml:space="preserve"> </w:t>
      </w:r>
      <w:hyperlink r:id="rId41" w:history="1">
        <w:r w:rsidRPr="00D16873">
          <w:rPr>
            <w:rStyle w:val="Hyperlink"/>
            <w:lang w:eastAsia="ja-JP"/>
          </w:rPr>
          <w:t xml:space="preserve">Yersinia </w:t>
        </w:r>
        <w:proofErr w:type="spellStart"/>
        <w:r w:rsidRPr="00D16873">
          <w:rPr>
            <w:rStyle w:val="Hyperlink"/>
            <w:lang w:eastAsia="ja-JP"/>
          </w:rPr>
          <w:t>ruckeri</w:t>
        </w:r>
        <w:proofErr w:type="spellEnd"/>
        <w:r w:rsidRPr="00D16873">
          <w:rPr>
            <w:rStyle w:val="Hyperlink"/>
            <w:lang w:eastAsia="ja-JP"/>
          </w:rPr>
          <w:t>, an unusual microorganism isolated from a human wound infection</w:t>
        </w:r>
      </w:hyperlink>
      <w:r w:rsidR="00B946D1">
        <w:rPr>
          <w:lang w:eastAsia="ja-JP"/>
        </w:rPr>
        <w:t xml:space="preserve">. </w:t>
      </w:r>
      <w:r w:rsidR="00B946D1" w:rsidRPr="00B946D1">
        <w:rPr>
          <w:rStyle w:val="Emphasis"/>
        </w:rPr>
        <w:t>New Microbes New Infect</w:t>
      </w:r>
      <w:r w:rsidR="00B946D1">
        <w:rPr>
          <w:lang w:eastAsia="ja-JP"/>
        </w:rPr>
        <w:t xml:space="preserve">, </w:t>
      </w:r>
      <w:r w:rsidR="003171BC">
        <w:rPr>
          <w:lang w:eastAsia="ja-JP"/>
        </w:rPr>
        <w:t>vol. </w:t>
      </w:r>
      <w:r w:rsidR="00B946D1">
        <w:rPr>
          <w:lang w:eastAsia="ja-JP"/>
        </w:rPr>
        <w:t>2,</w:t>
      </w:r>
      <w:r w:rsidR="003171BC">
        <w:rPr>
          <w:lang w:eastAsia="ja-JP"/>
        </w:rPr>
        <w:t xml:space="preserve"> pp. </w:t>
      </w:r>
      <w:r>
        <w:rPr>
          <w:lang w:eastAsia="ja-JP"/>
        </w:rPr>
        <w:t>134</w:t>
      </w:r>
      <w:r w:rsidR="00D16873" w:rsidRPr="009519CF">
        <w:rPr>
          <w:lang w:eastAsia="ja-JP"/>
        </w:rPr>
        <w:t>–</w:t>
      </w:r>
      <w:r>
        <w:rPr>
          <w:lang w:eastAsia="ja-JP"/>
        </w:rPr>
        <w:t>135</w:t>
      </w:r>
      <w:r w:rsidR="00B946D1">
        <w:rPr>
          <w:lang w:eastAsia="ja-JP"/>
        </w:rPr>
        <w:t xml:space="preserve">, </w:t>
      </w:r>
      <w:proofErr w:type="spellStart"/>
      <w:r w:rsidR="00B946D1">
        <w:rPr>
          <w:lang w:eastAsia="ja-JP"/>
        </w:rPr>
        <w:t>doi</w:t>
      </w:r>
      <w:proofErr w:type="spellEnd"/>
      <w:r w:rsidR="00B946D1">
        <w:rPr>
          <w:lang w:eastAsia="ja-JP"/>
        </w:rPr>
        <w:t>: 10.1002/</w:t>
      </w:r>
      <w:r w:rsidR="00B946D1" w:rsidRPr="00B946D1">
        <w:rPr>
          <w:lang w:eastAsia="ja-JP"/>
        </w:rPr>
        <w:t>nmi2.56</w:t>
      </w:r>
      <w:r w:rsidR="00B946D1">
        <w:rPr>
          <w:lang w:eastAsia="ja-JP"/>
        </w:rPr>
        <w:t>.</w:t>
      </w:r>
    </w:p>
    <w:p w14:paraId="2BDE6D6C" w14:textId="233DFC56" w:rsidR="00AB4539" w:rsidRDefault="00AB4539" w:rsidP="00AB4539">
      <w:pPr>
        <w:rPr>
          <w:lang w:eastAsia="ja-JP"/>
        </w:rPr>
      </w:pPr>
      <w:r>
        <w:rPr>
          <w:lang w:eastAsia="ja-JP"/>
        </w:rPr>
        <w:t>Far</w:t>
      </w:r>
      <w:r w:rsidR="00B946D1">
        <w:rPr>
          <w:lang w:eastAsia="ja-JP"/>
        </w:rPr>
        <w:t>mer JJ, 1995,</w:t>
      </w:r>
      <w:r>
        <w:rPr>
          <w:lang w:eastAsia="ja-JP"/>
        </w:rPr>
        <w:t xml:space="preserve"> </w:t>
      </w:r>
      <w:r w:rsidR="00B946D1">
        <w:rPr>
          <w:lang w:eastAsia="ja-JP"/>
        </w:rPr>
        <w:t>‘</w:t>
      </w:r>
      <w:proofErr w:type="spellStart"/>
      <w:r w:rsidRPr="00B946D1">
        <w:t>Enterobacteriaceae</w:t>
      </w:r>
      <w:proofErr w:type="spellEnd"/>
      <w:r w:rsidR="00B946D1">
        <w:t>’</w:t>
      </w:r>
      <w:r w:rsidR="00B946D1">
        <w:rPr>
          <w:lang w:eastAsia="ja-JP"/>
        </w:rPr>
        <w:t>,</w:t>
      </w:r>
      <w:r>
        <w:rPr>
          <w:lang w:eastAsia="ja-JP"/>
        </w:rPr>
        <w:t xml:space="preserve"> </w:t>
      </w:r>
      <w:r w:rsidR="00B946D1">
        <w:rPr>
          <w:lang w:eastAsia="ja-JP"/>
        </w:rPr>
        <w:t>in P Murray</w:t>
      </w:r>
      <w:r>
        <w:rPr>
          <w:lang w:eastAsia="ja-JP"/>
        </w:rPr>
        <w:t xml:space="preserve"> </w:t>
      </w:r>
      <w:r w:rsidR="00B946D1">
        <w:rPr>
          <w:lang w:eastAsia="ja-JP"/>
        </w:rPr>
        <w:t>(</w:t>
      </w:r>
      <w:proofErr w:type="spellStart"/>
      <w:r w:rsidR="00B946D1">
        <w:rPr>
          <w:lang w:eastAsia="ja-JP"/>
        </w:rPr>
        <w:t>eds</w:t>
      </w:r>
      <w:proofErr w:type="spellEnd"/>
      <w:r w:rsidR="00B946D1">
        <w:rPr>
          <w:lang w:eastAsia="ja-JP"/>
        </w:rPr>
        <w:t>),</w:t>
      </w:r>
      <w:r>
        <w:rPr>
          <w:lang w:eastAsia="ja-JP"/>
        </w:rPr>
        <w:t xml:space="preserve"> </w:t>
      </w:r>
      <w:hyperlink r:id="rId42" w:history="1">
        <w:r w:rsidR="00B946D1" w:rsidRPr="00B946D1">
          <w:rPr>
            <w:rStyle w:val="Hyperlink"/>
            <w:lang w:eastAsia="ja-JP"/>
          </w:rPr>
          <w:t xml:space="preserve">Manual of Clinical Microbiology 6th </w:t>
        </w:r>
        <w:proofErr w:type="spellStart"/>
        <w:r w:rsidR="00B946D1" w:rsidRPr="00B946D1">
          <w:rPr>
            <w:rStyle w:val="Hyperlink"/>
            <w:lang w:eastAsia="ja-JP"/>
          </w:rPr>
          <w:t>edn</w:t>
        </w:r>
        <w:proofErr w:type="spellEnd"/>
      </w:hyperlink>
      <w:r w:rsidR="00B946D1">
        <w:rPr>
          <w:lang w:eastAsia="ja-JP"/>
        </w:rPr>
        <w:t xml:space="preserve">, </w:t>
      </w:r>
      <w:r>
        <w:rPr>
          <w:lang w:eastAsia="ja-JP"/>
        </w:rPr>
        <w:t xml:space="preserve"> American Society for Microbiology, Washington DC</w:t>
      </w:r>
      <w:r w:rsidR="00B946D1">
        <w:rPr>
          <w:lang w:eastAsia="ja-JP"/>
        </w:rPr>
        <w:t>,</w:t>
      </w:r>
      <w:r w:rsidR="003171BC">
        <w:rPr>
          <w:lang w:eastAsia="ja-JP"/>
        </w:rPr>
        <w:t xml:space="preserve"> pp. </w:t>
      </w:r>
      <w:r>
        <w:rPr>
          <w:lang w:eastAsia="ja-JP"/>
        </w:rPr>
        <w:t>438</w:t>
      </w:r>
      <w:r w:rsidR="00D16873" w:rsidRPr="009519CF">
        <w:rPr>
          <w:lang w:eastAsia="ja-JP"/>
        </w:rPr>
        <w:t>–</w:t>
      </w:r>
      <w:r>
        <w:rPr>
          <w:lang w:eastAsia="ja-JP"/>
        </w:rPr>
        <w:t>449</w:t>
      </w:r>
      <w:r w:rsidR="00B946D1">
        <w:rPr>
          <w:lang w:eastAsia="ja-JP"/>
        </w:rPr>
        <w:t>.</w:t>
      </w:r>
    </w:p>
    <w:p w14:paraId="0F18921E" w14:textId="353A7E50" w:rsidR="00AB4539" w:rsidRDefault="00B946D1" w:rsidP="00AB4539">
      <w:pPr>
        <w:rPr>
          <w:lang w:eastAsia="ja-JP"/>
        </w:rPr>
      </w:pPr>
      <w:proofErr w:type="spellStart"/>
      <w:r>
        <w:rPr>
          <w:lang w:eastAsia="ja-JP"/>
        </w:rPr>
        <w:t>Furones</w:t>
      </w:r>
      <w:proofErr w:type="spellEnd"/>
      <w:r>
        <w:rPr>
          <w:lang w:eastAsia="ja-JP"/>
        </w:rPr>
        <w:t xml:space="preserve"> M, </w:t>
      </w:r>
      <w:proofErr w:type="spellStart"/>
      <w:r>
        <w:rPr>
          <w:lang w:eastAsia="ja-JP"/>
        </w:rPr>
        <w:t>Gilpin</w:t>
      </w:r>
      <w:proofErr w:type="spellEnd"/>
      <w:r>
        <w:rPr>
          <w:lang w:eastAsia="ja-JP"/>
        </w:rPr>
        <w:t xml:space="preserve"> M, Munn C, 1993,</w:t>
      </w:r>
      <w:r w:rsidR="00AB4539">
        <w:rPr>
          <w:lang w:eastAsia="ja-JP"/>
        </w:rPr>
        <w:t xml:space="preserve"> </w:t>
      </w:r>
      <w:hyperlink r:id="rId43" w:history="1">
        <w:r w:rsidR="00AB4539" w:rsidRPr="00B946D1">
          <w:rPr>
            <w:rStyle w:val="Hyperlink"/>
            <w:lang w:eastAsia="ja-JP"/>
          </w:rPr>
          <w:t xml:space="preserve">Culture media for the differentiation of isolates of Yersinia </w:t>
        </w:r>
        <w:proofErr w:type="spellStart"/>
        <w:r w:rsidR="00AB4539" w:rsidRPr="00B946D1">
          <w:rPr>
            <w:rStyle w:val="Hyperlink"/>
            <w:lang w:eastAsia="ja-JP"/>
          </w:rPr>
          <w:t>ruckeri</w:t>
        </w:r>
        <w:proofErr w:type="spellEnd"/>
        <w:r w:rsidR="00AB4539" w:rsidRPr="00B946D1">
          <w:rPr>
            <w:rStyle w:val="Hyperlink"/>
            <w:lang w:eastAsia="ja-JP"/>
          </w:rPr>
          <w:t>, based on detection of a virulence factor</w:t>
        </w:r>
      </w:hyperlink>
      <w:r>
        <w:rPr>
          <w:lang w:eastAsia="ja-JP"/>
        </w:rPr>
        <w:t>,</w:t>
      </w:r>
      <w:r w:rsidR="00AB4539">
        <w:rPr>
          <w:lang w:eastAsia="ja-JP"/>
        </w:rPr>
        <w:t xml:space="preserve"> </w:t>
      </w:r>
      <w:r w:rsidR="00AB4539" w:rsidRPr="00B946D1">
        <w:rPr>
          <w:rStyle w:val="Emphasis"/>
        </w:rPr>
        <w:t>J</w:t>
      </w:r>
      <w:r w:rsidRPr="00B946D1">
        <w:rPr>
          <w:rStyle w:val="Emphasis"/>
        </w:rPr>
        <w:t>ournal of</w:t>
      </w:r>
      <w:r w:rsidR="00AB4539" w:rsidRPr="00B946D1">
        <w:rPr>
          <w:rStyle w:val="Emphasis"/>
        </w:rPr>
        <w:t xml:space="preserve"> Appl</w:t>
      </w:r>
      <w:r w:rsidRPr="00B946D1">
        <w:rPr>
          <w:rStyle w:val="Emphasis"/>
        </w:rPr>
        <w:t>ied</w:t>
      </w:r>
      <w:r w:rsidR="00AB4539" w:rsidRPr="00B946D1">
        <w:rPr>
          <w:rStyle w:val="Emphasis"/>
        </w:rPr>
        <w:t xml:space="preserve"> Bacteriol</w:t>
      </w:r>
      <w:r w:rsidRPr="00B946D1">
        <w:rPr>
          <w:rStyle w:val="Emphasis"/>
        </w:rPr>
        <w:t>ogy</w:t>
      </w:r>
      <w:r>
        <w:rPr>
          <w:lang w:eastAsia="ja-JP"/>
        </w:rPr>
        <w:t xml:space="preserve">, </w:t>
      </w:r>
      <w:r w:rsidR="003171BC">
        <w:rPr>
          <w:lang w:eastAsia="ja-JP"/>
        </w:rPr>
        <w:t>vol. </w:t>
      </w:r>
      <w:r>
        <w:rPr>
          <w:lang w:eastAsia="ja-JP"/>
        </w:rPr>
        <w:t>74,</w:t>
      </w:r>
      <w:r w:rsidR="003171BC">
        <w:rPr>
          <w:lang w:eastAsia="ja-JP"/>
        </w:rPr>
        <w:t xml:space="preserve"> pp. </w:t>
      </w:r>
      <w:r w:rsidR="00AB4539">
        <w:rPr>
          <w:lang w:eastAsia="ja-JP"/>
        </w:rPr>
        <w:t>360</w:t>
      </w:r>
      <w:r w:rsidRPr="009519CF">
        <w:rPr>
          <w:lang w:eastAsia="ja-JP"/>
        </w:rPr>
        <w:t>–</w:t>
      </w:r>
      <w:r>
        <w:rPr>
          <w:lang w:eastAsia="ja-JP"/>
        </w:rPr>
        <w:t xml:space="preserve">366, </w:t>
      </w:r>
      <w:proofErr w:type="spellStart"/>
      <w:r>
        <w:rPr>
          <w:lang w:eastAsia="ja-JP"/>
        </w:rPr>
        <w:t>doi</w:t>
      </w:r>
      <w:proofErr w:type="spellEnd"/>
      <w:r>
        <w:rPr>
          <w:lang w:eastAsia="ja-JP"/>
        </w:rPr>
        <w:t>: </w:t>
      </w:r>
      <w:r w:rsidRPr="00B946D1">
        <w:rPr>
          <w:lang w:eastAsia="ja-JP"/>
        </w:rPr>
        <w:t>10.1111/j.1365-2672.1993.tb05139.x</w:t>
      </w:r>
      <w:r>
        <w:rPr>
          <w:lang w:eastAsia="ja-JP"/>
        </w:rPr>
        <w:t>.</w:t>
      </w:r>
    </w:p>
    <w:p w14:paraId="3CAA401F" w14:textId="204DABAF" w:rsidR="00AB4539" w:rsidRDefault="00B946D1" w:rsidP="00AB4539">
      <w:pPr>
        <w:rPr>
          <w:lang w:eastAsia="ja-JP"/>
        </w:rPr>
      </w:pPr>
      <w:proofErr w:type="spellStart"/>
      <w:r>
        <w:rPr>
          <w:lang w:eastAsia="ja-JP"/>
        </w:rPr>
        <w:t>Furones</w:t>
      </w:r>
      <w:proofErr w:type="spellEnd"/>
      <w:r>
        <w:rPr>
          <w:lang w:eastAsia="ja-JP"/>
        </w:rPr>
        <w:t xml:space="preserve"> M, Rodgers C, Munn C, 1993,</w:t>
      </w:r>
      <w:r w:rsidR="00AB4539">
        <w:rPr>
          <w:lang w:eastAsia="ja-JP"/>
        </w:rPr>
        <w:t xml:space="preserve"> </w:t>
      </w:r>
      <w:hyperlink r:id="rId44" w:history="1">
        <w:r w:rsidR="00AB4539" w:rsidRPr="00B946D1">
          <w:rPr>
            <w:rStyle w:val="Hyperlink"/>
            <w:lang w:eastAsia="ja-JP"/>
          </w:rPr>
          <w:t xml:space="preserve">Yersinia </w:t>
        </w:r>
        <w:proofErr w:type="spellStart"/>
        <w:r w:rsidR="00AB4539" w:rsidRPr="00B946D1">
          <w:rPr>
            <w:rStyle w:val="Hyperlink"/>
            <w:lang w:eastAsia="ja-JP"/>
          </w:rPr>
          <w:t>ruckeri</w:t>
        </w:r>
        <w:proofErr w:type="spellEnd"/>
        <w:r w:rsidR="00AB4539" w:rsidRPr="00B946D1">
          <w:rPr>
            <w:rStyle w:val="Hyperlink"/>
            <w:lang w:eastAsia="ja-JP"/>
          </w:rPr>
          <w:t xml:space="preserve">, the causal agent of Enteric </w:t>
        </w:r>
        <w:proofErr w:type="spellStart"/>
        <w:r w:rsidR="00AB4539" w:rsidRPr="00B946D1">
          <w:rPr>
            <w:rStyle w:val="Hyperlink"/>
            <w:lang w:eastAsia="ja-JP"/>
          </w:rPr>
          <w:t>Redmouth</w:t>
        </w:r>
        <w:proofErr w:type="spellEnd"/>
        <w:r w:rsidR="00AB4539" w:rsidRPr="00B946D1">
          <w:rPr>
            <w:rStyle w:val="Hyperlink"/>
            <w:lang w:eastAsia="ja-JP"/>
          </w:rPr>
          <w:t xml:space="preserve"> Disease (ERM) in fish</w:t>
        </w:r>
      </w:hyperlink>
      <w:r>
        <w:rPr>
          <w:lang w:eastAsia="ja-JP"/>
        </w:rPr>
        <w:t>,</w:t>
      </w:r>
      <w:r w:rsidR="00AB4539">
        <w:rPr>
          <w:lang w:eastAsia="ja-JP"/>
        </w:rPr>
        <w:t xml:space="preserve"> </w:t>
      </w:r>
      <w:r w:rsidR="00AB4539" w:rsidRPr="00B946D1">
        <w:rPr>
          <w:rStyle w:val="Emphasis"/>
        </w:rPr>
        <w:t>Annu</w:t>
      </w:r>
      <w:r w:rsidRPr="00B946D1">
        <w:rPr>
          <w:rStyle w:val="Emphasis"/>
        </w:rPr>
        <w:t>al</w:t>
      </w:r>
      <w:r w:rsidR="00AB4539" w:rsidRPr="00B946D1">
        <w:rPr>
          <w:rStyle w:val="Emphasis"/>
        </w:rPr>
        <w:t xml:space="preserve"> Rev</w:t>
      </w:r>
      <w:r w:rsidRPr="00B946D1">
        <w:rPr>
          <w:rStyle w:val="Emphasis"/>
        </w:rPr>
        <w:t>iew of</w:t>
      </w:r>
      <w:r w:rsidR="00AB4539" w:rsidRPr="00B946D1">
        <w:rPr>
          <w:rStyle w:val="Emphasis"/>
        </w:rPr>
        <w:t xml:space="preserve"> Fish Dis</w:t>
      </w:r>
      <w:r w:rsidRPr="00B946D1">
        <w:rPr>
          <w:rStyle w:val="Emphasis"/>
        </w:rPr>
        <w:t>eases</w:t>
      </w:r>
      <w:r>
        <w:rPr>
          <w:lang w:eastAsia="ja-JP"/>
        </w:rPr>
        <w:t xml:space="preserve">, </w:t>
      </w:r>
      <w:r w:rsidR="003171BC">
        <w:rPr>
          <w:lang w:eastAsia="ja-JP"/>
        </w:rPr>
        <w:t>vol. </w:t>
      </w:r>
      <w:r>
        <w:rPr>
          <w:lang w:eastAsia="ja-JP"/>
        </w:rPr>
        <w:t>3,</w:t>
      </w:r>
      <w:r w:rsidR="003171BC">
        <w:rPr>
          <w:lang w:eastAsia="ja-JP"/>
        </w:rPr>
        <w:t xml:space="preserve"> pp. </w:t>
      </w:r>
      <w:r>
        <w:rPr>
          <w:lang w:eastAsia="ja-JP"/>
        </w:rPr>
        <w:t>105</w:t>
      </w:r>
      <w:r w:rsidRPr="009519CF">
        <w:rPr>
          <w:lang w:eastAsia="ja-JP"/>
        </w:rPr>
        <w:t>–</w:t>
      </w:r>
      <w:r>
        <w:rPr>
          <w:lang w:eastAsia="ja-JP"/>
        </w:rPr>
        <w:t xml:space="preserve">125, </w:t>
      </w:r>
      <w:proofErr w:type="spellStart"/>
      <w:r>
        <w:rPr>
          <w:lang w:eastAsia="ja-JP"/>
        </w:rPr>
        <w:t>doi</w:t>
      </w:r>
      <w:proofErr w:type="spellEnd"/>
      <w:r>
        <w:rPr>
          <w:lang w:eastAsia="ja-JP"/>
        </w:rPr>
        <w:t>: </w:t>
      </w:r>
      <w:r w:rsidRPr="00B946D1">
        <w:rPr>
          <w:lang w:eastAsia="ja-JP"/>
        </w:rPr>
        <w:t>10.1016/0959-8030(93)90031-6</w:t>
      </w:r>
      <w:r>
        <w:rPr>
          <w:lang w:eastAsia="ja-JP"/>
        </w:rPr>
        <w:t>.</w:t>
      </w:r>
    </w:p>
    <w:p w14:paraId="6A6ABA14" w14:textId="0D104D0E" w:rsidR="00AB4539" w:rsidRDefault="00AB4539" w:rsidP="00AB4539">
      <w:pPr>
        <w:rPr>
          <w:lang w:eastAsia="ja-JP"/>
        </w:rPr>
      </w:pPr>
      <w:r>
        <w:rPr>
          <w:lang w:eastAsia="ja-JP"/>
        </w:rPr>
        <w:t>Garcia JA, Dominguez L, Larsen JL, Ped</w:t>
      </w:r>
      <w:r w:rsidR="00B946D1">
        <w:rPr>
          <w:lang w:eastAsia="ja-JP"/>
        </w:rPr>
        <w:t>ersen K, 1998,</w:t>
      </w:r>
      <w:r>
        <w:rPr>
          <w:lang w:eastAsia="ja-JP"/>
        </w:rPr>
        <w:t xml:space="preserve"> </w:t>
      </w:r>
      <w:hyperlink r:id="rId45" w:history="1">
        <w:proofErr w:type="spellStart"/>
        <w:r w:rsidRPr="00B946D1">
          <w:rPr>
            <w:rStyle w:val="Hyperlink"/>
            <w:lang w:eastAsia="ja-JP"/>
          </w:rPr>
          <w:t>Ribotyping</w:t>
        </w:r>
        <w:proofErr w:type="spellEnd"/>
        <w:r w:rsidRPr="00B946D1">
          <w:rPr>
            <w:rStyle w:val="Hyperlink"/>
            <w:lang w:eastAsia="ja-JP"/>
          </w:rPr>
          <w:t xml:space="preserve"> and plasmid profiling of Yersinia</w:t>
        </w:r>
        <w:r w:rsidR="00B946D1" w:rsidRPr="00B946D1">
          <w:rPr>
            <w:rStyle w:val="Hyperlink"/>
            <w:lang w:eastAsia="ja-JP"/>
          </w:rPr>
          <w:t xml:space="preserve"> </w:t>
        </w:r>
        <w:proofErr w:type="spellStart"/>
        <w:r w:rsidR="00B946D1" w:rsidRPr="00B946D1">
          <w:rPr>
            <w:rStyle w:val="Hyperlink"/>
            <w:lang w:eastAsia="ja-JP"/>
          </w:rPr>
          <w:t>ruckeri</w:t>
        </w:r>
        <w:proofErr w:type="spellEnd"/>
      </w:hyperlink>
      <w:r w:rsidR="00B946D1">
        <w:rPr>
          <w:lang w:eastAsia="ja-JP"/>
        </w:rPr>
        <w:t>. Journal of Applied Microbiology, vo. 85,</w:t>
      </w:r>
      <w:r w:rsidR="003171BC">
        <w:rPr>
          <w:lang w:eastAsia="ja-JP"/>
        </w:rPr>
        <w:t xml:space="preserve"> pp. </w:t>
      </w:r>
      <w:r w:rsidR="00235DBF">
        <w:rPr>
          <w:lang w:eastAsia="ja-JP"/>
        </w:rPr>
        <w:t>949</w:t>
      </w:r>
      <w:r w:rsidR="00235DBF" w:rsidRPr="009519CF">
        <w:rPr>
          <w:lang w:eastAsia="ja-JP"/>
        </w:rPr>
        <w:t>–</w:t>
      </w:r>
      <w:r w:rsidR="00235DBF">
        <w:rPr>
          <w:lang w:eastAsia="ja-JP"/>
        </w:rPr>
        <w:t xml:space="preserve">955, </w:t>
      </w:r>
      <w:proofErr w:type="spellStart"/>
      <w:r w:rsidR="00235DBF">
        <w:rPr>
          <w:lang w:eastAsia="ja-JP"/>
        </w:rPr>
        <w:t>doi</w:t>
      </w:r>
      <w:proofErr w:type="spellEnd"/>
      <w:r w:rsidR="00235DBF">
        <w:rPr>
          <w:lang w:eastAsia="ja-JP"/>
        </w:rPr>
        <w:t>: </w:t>
      </w:r>
      <w:r w:rsidR="00235DBF" w:rsidRPr="00235DBF">
        <w:rPr>
          <w:lang w:eastAsia="ja-JP"/>
        </w:rPr>
        <w:t>10.1111/j.1365-2672.1998.tb05258.x</w:t>
      </w:r>
      <w:r w:rsidR="00235DBF">
        <w:rPr>
          <w:lang w:eastAsia="ja-JP"/>
        </w:rPr>
        <w:t>.</w:t>
      </w:r>
    </w:p>
    <w:p w14:paraId="1B7182C9" w14:textId="6167005A" w:rsidR="00AB4539" w:rsidRDefault="00AB4539" w:rsidP="00AB4539">
      <w:pPr>
        <w:rPr>
          <w:lang w:eastAsia="ja-JP"/>
        </w:rPr>
      </w:pPr>
      <w:proofErr w:type="spellStart"/>
      <w:r>
        <w:rPr>
          <w:lang w:eastAsia="ja-JP"/>
        </w:rPr>
        <w:t>Gelev</w:t>
      </w:r>
      <w:proofErr w:type="spellEnd"/>
      <w:r>
        <w:rPr>
          <w:lang w:eastAsia="ja-JP"/>
        </w:rPr>
        <w:t xml:space="preserve"> I, </w:t>
      </w:r>
      <w:proofErr w:type="spellStart"/>
      <w:r>
        <w:rPr>
          <w:lang w:eastAsia="ja-JP"/>
        </w:rPr>
        <w:t>Gelev</w:t>
      </w:r>
      <w:proofErr w:type="spellEnd"/>
      <w:r>
        <w:rPr>
          <w:lang w:eastAsia="ja-JP"/>
        </w:rPr>
        <w:t xml:space="preserve"> E, </w:t>
      </w:r>
      <w:proofErr w:type="spellStart"/>
      <w:r>
        <w:rPr>
          <w:lang w:eastAsia="ja-JP"/>
        </w:rPr>
        <w:t>Ste</w:t>
      </w:r>
      <w:r w:rsidR="00235DBF">
        <w:rPr>
          <w:lang w:eastAsia="ja-JP"/>
        </w:rPr>
        <w:t>igerwalt</w:t>
      </w:r>
      <w:proofErr w:type="spellEnd"/>
      <w:r w:rsidR="00235DBF">
        <w:rPr>
          <w:lang w:eastAsia="ja-JP"/>
        </w:rPr>
        <w:t xml:space="preserve"> A, Carter G, Brenner D, 1990,</w:t>
      </w:r>
      <w:r>
        <w:rPr>
          <w:lang w:eastAsia="ja-JP"/>
        </w:rPr>
        <w:t xml:space="preserve"> </w:t>
      </w:r>
      <w:hyperlink r:id="rId46" w:history="1">
        <w:r w:rsidRPr="00235DBF">
          <w:rPr>
            <w:rStyle w:val="Hyperlink"/>
            <w:lang w:eastAsia="ja-JP"/>
          </w:rPr>
          <w:t>Identification of the bacterium associated with haemorrhagic septicaemia in rainbow trout as Hafnia alvei</w:t>
        </w:r>
      </w:hyperlink>
      <w:r w:rsidR="00235DBF">
        <w:rPr>
          <w:lang w:eastAsia="ja-JP"/>
        </w:rPr>
        <w:t>,</w:t>
      </w:r>
      <w:r>
        <w:rPr>
          <w:lang w:eastAsia="ja-JP"/>
        </w:rPr>
        <w:t xml:space="preserve"> </w:t>
      </w:r>
      <w:r w:rsidRPr="00235DBF">
        <w:rPr>
          <w:rStyle w:val="Emphasis"/>
        </w:rPr>
        <w:t>Res</w:t>
      </w:r>
      <w:r w:rsidR="00235DBF" w:rsidRPr="00235DBF">
        <w:rPr>
          <w:rStyle w:val="Emphasis"/>
        </w:rPr>
        <w:t>earch in Microbiology</w:t>
      </w:r>
      <w:r w:rsidR="00235DBF">
        <w:rPr>
          <w:lang w:eastAsia="ja-JP"/>
        </w:rPr>
        <w:t xml:space="preserve">, </w:t>
      </w:r>
      <w:r w:rsidR="003171BC">
        <w:rPr>
          <w:lang w:eastAsia="ja-JP"/>
        </w:rPr>
        <w:t>vol. </w:t>
      </w:r>
      <w:r w:rsidR="00235DBF">
        <w:rPr>
          <w:lang w:eastAsia="ja-JP"/>
        </w:rPr>
        <w:t>141,</w:t>
      </w:r>
      <w:r w:rsidR="003171BC">
        <w:rPr>
          <w:lang w:eastAsia="ja-JP"/>
        </w:rPr>
        <w:t xml:space="preserve"> pp. </w:t>
      </w:r>
      <w:r>
        <w:rPr>
          <w:lang w:eastAsia="ja-JP"/>
        </w:rPr>
        <w:t>573</w:t>
      </w:r>
      <w:r w:rsidR="00235DBF" w:rsidRPr="009519CF">
        <w:rPr>
          <w:lang w:eastAsia="ja-JP"/>
        </w:rPr>
        <w:t>–</w:t>
      </w:r>
      <w:r w:rsidR="00235DBF">
        <w:rPr>
          <w:lang w:eastAsia="ja-JP"/>
        </w:rPr>
        <w:t xml:space="preserve">576, </w:t>
      </w:r>
      <w:proofErr w:type="spellStart"/>
      <w:r w:rsidR="00235DBF">
        <w:rPr>
          <w:lang w:eastAsia="ja-JP"/>
        </w:rPr>
        <w:t>doi</w:t>
      </w:r>
      <w:proofErr w:type="spellEnd"/>
      <w:r w:rsidR="00235DBF">
        <w:rPr>
          <w:lang w:eastAsia="ja-JP"/>
        </w:rPr>
        <w:t>: </w:t>
      </w:r>
      <w:r w:rsidR="00235DBF" w:rsidRPr="00235DBF">
        <w:rPr>
          <w:lang w:eastAsia="ja-JP"/>
        </w:rPr>
        <w:t>10.1016/0923-2508(90)90021-H</w:t>
      </w:r>
      <w:r w:rsidR="00235DBF">
        <w:rPr>
          <w:lang w:eastAsia="ja-JP"/>
        </w:rPr>
        <w:t>.</w:t>
      </w:r>
    </w:p>
    <w:p w14:paraId="6CB3139C" w14:textId="626C6AE5" w:rsidR="00AB4539" w:rsidRDefault="00AB4539" w:rsidP="00AB4539">
      <w:pPr>
        <w:rPr>
          <w:lang w:eastAsia="ja-JP"/>
        </w:rPr>
      </w:pPr>
      <w:proofErr w:type="spellStart"/>
      <w:r>
        <w:rPr>
          <w:lang w:eastAsia="ja-JP"/>
        </w:rPr>
        <w:t>Guilvout</w:t>
      </w:r>
      <w:proofErr w:type="spellEnd"/>
      <w:r>
        <w:rPr>
          <w:lang w:eastAsia="ja-JP"/>
        </w:rPr>
        <w:t xml:space="preserve"> I, </w:t>
      </w:r>
      <w:proofErr w:type="spellStart"/>
      <w:r>
        <w:rPr>
          <w:lang w:eastAsia="ja-JP"/>
        </w:rPr>
        <w:t>Quilici</w:t>
      </w:r>
      <w:proofErr w:type="spellEnd"/>
      <w:r w:rsidR="00832E9C">
        <w:rPr>
          <w:lang w:eastAsia="ja-JP"/>
        </w:rPr>
        <w:t xml:space="preserve"> ML, </w:t>
      </w:r>
      <w:proofErr w:type="spellStart"/>
      <w:r w:rsidR="00832E9C">
        <w:rPr>
          <w:lang w:eastAsia="ja-JP"/>
        </w:rPr>
        <w:t>Rabot</w:t>
      </w:r>
      <w:proofErr w:type="spellEnd"/>
      <w:r w:rsidR="00832E9C">
        <w:rPr>
          <w:lang w:eastAsia="ja-JP"/>
        </w:rPr>
        <w:t xml:space="preserve"> S, </w:t>
      </w:r>
      <w:proofErr w:type="spellStart"/>
      <w:r w:rsidR="00832E9C">
        <w:rPr>
          <w:lang w:eastAsia="ja-JP"/>
        </w:rPr>
        <w:t>Lesel</w:t>
      </w:r>
      <w:proofErr w:type="spellEnd"/>
      <w:r w:rsidR="00832E9C">
        <w:rPr>
          <w:lang w:eastAsia="ja-JP"/>
        </w:rPr>
        <w:t xml:space="preserve"> R, </w:t>
      </w:r>
      <w:proofErr w:type="spellStart"/>
      <w:r w:rsidR="00832E9C">
        <w:rPr>
          <w:lang w:eastAsia="ja-JP"/>
        </w:rPr>
        <w:t>Mazigh</w:t>
      </w:r>
      <w:proofErr w:type="spellEnd"/>
      <w:r w:rsidR="00832E9C">
        <w:rPr>
          <w:lang w:eastAsia="ja-JP"/>
        </w:rPr>
        <w:t xml:space="preserve"> D, 1988,</w:t>
      </w:r>
      <w:r>
        <w:rPr>
          <w:lang w:eastAsia="ja-JP"/>
        </w:rPr>
        <w:t xml:space="preserve"> </w:t>
      </w:r>
      <w:hyperlink r:id="rId47" w:history="1">
        <w:proofErr w:type="spellStart"/>
        <w:r w:rsidRPr="00832E9C">
          <w:rPr>
            <w:rStyle w:val="Hyperlink"/>
            <w:lang w:eastAsia="ja-JP"/>
          </w:rPr>
          <w:t>BamHI</w:t>
        </w:r>
        <w:proofErr w:type="spellEnd"/>
        <w:r w:rsidRPr="00832E9C">
          <w:rPr>
            <w:rStyle w:val="Hyperlink"/>
            <w:lang w:eastAsia="ja-JP"/>
          </w:rPr>
          <w:t xml:space="preserve"> restriction endonuclease analysis of Yersinia </w:t>
        </w:r>
        <w:proofErr w:type="spellStart"/>
        <w:r w:rsidRPr="00832E9C">
          <w:rPr>
            <w:rStyle w:val="Hyperlink"/>
            <w:lang w:eastAsia="ja-JP"/>
          </w:rPr>
          <w:t>ruckeri</w:t>
        </w:r>
        <w:proofErr w:type="spellEnd"/>
        <w:r w:rsidRPr="00832E9C">
          <w:rPr>
            <w:rStyle w:val="Hyperlink"/>
            <w:lang w:eastAsia="ja-JP"/>
          </w:rPr>
          <w:t xml:space="preserve"> plasmids and their relatedness to the genus Yersinia 42- to 47-megadalton plasmid</w:t>
        </w:r>
      </w:hyperlink>
      <w:r w:rsidR="00832E9C">
        <w:rPr>
          <w:lang w:eastAsia="ja-JP"/>
        </w:rPr>
        <w:t xml:space="preserve">, </w:t>
      </w:r>
      <w:r>
        <w:rPr>
          <w:lang w:eastAsia="ja-JP"/>
        </w:rPr>
        <w:t>Appl</w:t>
      </w:r>
      <w:r w:rsidR="00832E9C">
        <w:rPr>
          <w:lang w:eastAsia="ja-JP"/>
        </w:rPr>
        <w:t>ied and</w:t>
      </w:r>
      <w:r>
        <w:rPr>
          <w:lang w:eastAsia="ja-JP"/>
        </w:rPr>
        <w:t xml:space="preserve"> Environ</w:t>
      </w:r>
      <w:r w:rsidR="00832E9C">
        <w:rPr>
          <w:lang w:eastAsia="ja-JP"/>
        </w:rPr>
        <w:t>mental</w:t>
      </w:r>
      <w:r>
        <w:rPr>
          <w:lang w:eastAsia="ja-JP"/>
        </w:rPr>
        <w:t xml:space="preserve"> Microbiol</w:t>
      </w:r>
      <w:r w:rsidR="00832E9C">
        <w:rPr>
          <w:lang w:eastAsia="ja-JP"/>
        </w:rPr>
        <w:t xml:space="preserve">ogy, </w:t>
      </w:r>
      <w:r w:rsidR="003171BC">
        <w:rPr>
          <w:lang w:eastAsia="ja-JP"/>
        </w:rPr>
        <w:t>vol. </w:t>
      </w:r>
      <w:r w:rsidR="00832E9C">
        <w:rPr>
          <w:lang w:eastAsia="ja-JP"/>
        </w:rPr>
        <w:t>54,</w:t>
      </w:r>
      <w:r w:rsidR="003171BC">
        <w:rPr>
          <w:lang w:eastAsia="ja-JP"/>
        </w:rPr>
        <w:t xml:space="preserve"> pp. </w:t>
      </w:r>
      <w:r>
        <w:rPr>
          <w:lang w:eastAsia="ja-JP"/>
        </w:rPr>
        <w:t>2594</w:t>
      </w:r>
      <w:r w:rsidR="00235DBF" w:rsidRPr="009519CF">
        <w:rPr>
          <w:lang w:eastAsia="ja-JP"/>
        </w:rPr>
        <w:t>–</w:t>
      </w:r>
      <w:r w:rsidR="00832E9C">
        <w:rPr>
          <w:lang w:eastAsia="ja-JP"/>
        </w:rPr>
        <w:t>2597.</w:t>
      </w:r>
    </w:p>
    <w:p w14:paraId="2D044986" w14:textId="663857F1" w:rsidR="00AB4539" w:rsidRDefault="00AB4539" w:rsidP="00AB4539">
      <w:pPr>
        <w:rPr>
          <w:lang w:eastAsia="ja-JP"/>
        </w:rPr>
      </w:pPr>
      <w:proofErr w:type="spellStart"/>
      <w:r>
        <w:rPr>
          <w:lang w:eastAsia="ja-JP"/>
        </w:rPr>
        <w:t>Gunase</w:t>
      </w:r>
      <w:r w:rsidR="00832E9C">
        <w:rPr>
          <w:lang w:eastAsia="ja-JP"/>
        </w:rPr>
        <w:t>na</w:t>
      </w:r>
      <w:proofErr w:type="spellEnd"/>
      <w:r w:rsidR="00832E9C">
        <w:rPr>
          <w:lang w:eastAsia="ja-JP"/>
        </w:rPr>
        <w:t xml:space="preserve"> DK, </w:t>
      </w:r>
      <w:proofErr w:type="spellStart"/>
      <w:r w:rsidR="00832E9C">
        <w:rPr>
          <w:lang w:eastAsia="ja-JP"/>
        </w:rPr>
        <w:t>Komrower</w:t>
      </w:r>
      <w:proofErr w:type="spellEnd"/>
      <w:r w:rsidR="00832E9C">
        <w:rPr>
          <w:lang w:eastAsia="ja-JP"/>
        </w:rPr>
        <w:t xml:space="preserve"> JR, </w:t>
      </w:r>
      <w:proofErr w:type="spellStart"/>
      <w:r w:rsidR="00832E9C">
        <w:rPr>
          <w:lang w:eastAsia="ja-JP"/>
        </w:rPr>
        <w:t>MacIntyre</w:t>
      </w:r>
      <w:proofErr w:type="spellEnd"/>
      <w:r w:rsidR="00832E9C">
        <w:rPr>
          <w:lang w:eastAsia="ja-JP"/>
        </w:rPr>
        <w:t xml:space="preserve"> S, 2003,</w:t>
      </w:r>
      <w:r>
        <w:rPr>
          <w:lang w:eastAsia="ja-JP"/>
        </w:rPr>
        <w:t xml:space="preserve"> </w:t>
      </w:r>
      <w:hyperlink r:id="rId48" w:history="1">
        <w:r w:rsidRPr="00832E9C">
          <w:rPr>
            <w:rStyle w:val="Hyperlink"/>
            <w:lang w:eastAsia="ja-JP"/>
          </w:rPr>
          <w:t xml:space="preserve">The fish pathogen Yersinia </w:t>
        </w:r>
        <w:proofErr w:type="spellStart"/>
        <w:r w:rsidRPr="00832E9C">
          <w:rPr>
            <w:rStyle w:val="Hyperlink"/>
            <w:lang w:eastAsia="ja-JP"/>
          </w:rPr>
          <w:t>ruckeri</w:t>
        </w:r>
        <w:proofErr w:type="spellEnd"/>
        <w:r w:rsidRPr="00832E9C">
          <w:rPr>
            <w:rStyle w:val="Hyperlink"/>
            <w:lang w:eastAsia="ja-JP"/>
          </w:rPr>
          <w:t xml:space="preserve"> possesses a TTS system</w:t>
        </w:r>
      </w:hyperlink>
      <w:r w:rsidR="00832E9C">
        <w:rPr>
          <w:lang w:eastAsia="ja-JP"/>
        </w:rPr>
        <w:t>,</w:t>
      </w:r>
      <w:r>
        <w:rPr>
          <w:lang w:eastAsia="ja-JP"/>
        </w:rPr>
        <w:t xml:space="preserve"> </w:t>
      </w:r>
      <w:r w:rsidRPr="00832E9C">
        <w:rPr>
          <w:rStyle w:val="Emphasis"/>
        </w:rPr>
        <w:t>Adv</w:t>
      </w:r>
      <w:r w:rsidR="00832E9C" w:rsidRPr="00832E9C">
        <w:rPr>
          <w:rStyle w:val="Emphasis"/>
        </w:rPr>
        <w:t>ances</w:t>
      </w:r>
      <w:r w:rsidRPr="00832E9C">
        <w:rPr>
          <w:rStyle w:val="Emphasis"/>
        </w:rPr>
        <w:t xml:space="preserve"> </w:t>
      </w:r>
      <w:r w:rsidR="00832E9C" w:rsidRPr="00832E9C">
        <w:rPr>
          <w:rStyle w:val="Emphasis"/>
        </w:rPr>
        <w:t xml:space="preserve">in </w:t>
      </w:r>
      <w:r w:rsidRPr="00832E9C">
        <w:rPr>
          <w:rStyle w:val="Emphasis"/>
        </w:rPr>
        <w:t>Exp</w:t>
      </w:r>
      <w:r w:rsidR="00832E9C" w:rsidRPr="00832E9C">
        <w:rPr>
          <w:rStyle w:val="Emphasis"/>
        </w:rPr>
        <w:t>erimental</w:t>
      </w:r>
      <w:r w:rsidRPr="00832E9C">
        <w:rPr>
          <w:rStyle w:val="Emphasis"/>
        </w:rPr>
        <w:t xml:space="preserve"> Med</w:t>
      </w:r>
      <w:r w:rsidR="00832E9C" w:rsidRPr="00832E9C">
        <w:rPr>
          <w:rStyle w:val="Emphasis"/>
        </w:rPr>
        <w:t>icine and</w:t>
      </w:r>
      <w:r w:rsidRPr="00832E9C">
        <w:rPr>
          <w:rStyle w:val="Emphasis"/>
        </w:rPr>
        <w:t xml:space="preserve"> Biol</w:t>
      </w:r>
      <w:r w:rsidR="00832E9C" w:rsidRPr="00832E9C">
        <w:rPr>
          <w:rStyle w:val="Emphasis"/>
        </w:rPr>
        <w:t>ogy</w:t>
      </w:r>
      <w:r w:rsidR="00832E9C">
        <w:rPr>
          <w:lang w:eastAsia="ja-JP"/>
        </w:rPr>
        <w:t xml:space="preserve">, </w:t>
      </w:r>
      <w:r w:rsidR="003171BC">
        <w:rPr>
          <w:lang w:eastAsia="ja-JP"/>
        </w:rPr>
        <w:t>vol. </w:t>
      </w:r>
      <w:r w:rsidR="00832E9C">
        <w:rPr>
          <w:lang w:eastAsia="ja-JP"/>
        </w:rPr>
        <w:t>529,</w:t>
      </w:r>
      <w:r w:rsidR="003171BC">
        <w:rPr>
          <w:lang w:eastAsia="ja-JP"/>
        </w:rPr>
        <w:t xml:space="preserve"> pp. </w:t>
      </w:r>
      <w:r>
        <w:rPr>
          <w:lang w:eastAsia="ja-JP"/>
        </w:rPr>
        <w:t>105</w:t>
      </w:r>
      <w:r w:rsidR="00235DBF" w:rsidRPr="009519CF">
        <w:rPr>
          <w:lang w:eastAsia="ja-JP"/>
        </w:rPr>
        <w:t>–</w:t>
      </w:r>
      <w:r>
        <w:rPr>
          <w:lang w:eastAsia="ja-JP"/>
        </w:rPr>
        <w:t>107.</w:t>
      </w:r>
    </w:p>
    <w:p w14:paraId="18856B48" w14:textId="0839E7A3" w:rsidR="00AB4539" w:rsidRDefault="00832E9C" w:rsidP="00AB4539">
      <w:pPr>
        <w:rPr>
          <w:lang w:eastAsia="ja-JP"/>
        </w:rPr>
      </w:pPr>
      <w:r>
        <w:rPr>
          <w:lang w:eastAsia="ja-JP"/>
        </w:rPr>
        <w:t>Hastings TS, Bruno DW, 1985,</w:t>
      </w:r>
      <w:r w:rsidR="00AB4539">
        <w:rPr>
          <w:lang w:eastAsia="ja-JP"/>
        </w:rPr>
        <w:t xml:space="preserve"> </w:t>
      </w:r>
      <w:hyperlink r:id="rId49" w:history="1">
        <w:proofErr w:type="gramStart"/>
        <w:r w:rsidR="00AB4539" w:rsidRPr="00832E9C">
          <w:rPr>
            <w:rStyle w:val="Hyperlink"/>
            <w:lang w:eastAsia="ja-JP"/>
          </w:rPr>
          <w:t>Enteric</w:t>
        </w:r>
        <w:proofErr w:type="gramEnd"/>
        <w:r w:rsidR="00AB4539" w:rsidRPr="00832E9C">
          <w:rPr>
            <w:rStyle w:val="Hyperlink"/>
            <w:lang w:eastAsia="ja-JP"/>
          </w:rPr>
          <w:t xml:space="preserve"> </w:t>
        </w:r>
        <w:proofErr w:type="spellStart"/>
        <w:r w:rsidR="00AB4539" w:rsidRPr="00832E9C">
          <w:rPr>
            <w:rStyle w:val="Hyperlink"/>
            <w:lang w:eastAsia="ja-JP"/>
          </w:rPr>
          <w:t>redmouth</w:t>
        </w:r>
        <w:proofErr w:type="spellEnd"/>
        <w:r w:rsidR="00AB4539" w:rsidRPr="00832E9C">
          <w:rPr>
            <w:rStyle w:val="Hyperlink"/>
            <w:lang w:eastAsia="ja-JP"/>
          </w:rPr>
          <w:t xml:space="preserve"> disease: survey in Scotland and evaluation of a new medium, Shotts-</w:t>
        </w:r>
        <w:proofErr w:type="spellStart"/>
        <w:r w:rsidR="00AB4539" w:rsidRPr="00832E9C">
          <w:rPr>
            <w:rStyle w:val="Hyperlink"/>
            <w:lang w:eastAsia="ja-JP"/>
          </w:rPr>
          <w:t>Waltman</w:t>
        </w:r>
        <w:proofErr w:type="spellEnd"/>
        <w:r w:rsidR="00AB4539" w:rsidRPr="00832E9C">
          <w:rPr>
            <w:rStyle w:val="Hyperlink"/>
            <w:lang w:eastAsia="ja-JP"/>
          </w:rPr>
          <w:t xml:space="preserve">, for differentiating Yersinia </w:t>
        </w:r>
        <w:proofErr w:type="spellStart"/>
        <w:r w:rsidR="00AB4539" w:rsidRPr="00832E9C">
          <w:rPr>
            <w:rStyle w:val="Hyperlink"/>
            <w:lang w:eastAsia="ja-JP"/>
          </w:rPr>
          <w:t>ruckeri</w:t>
        </w:r>
        <w:proofErr w:type="spellEnd"/>
      </w:hyperlink>
      <w:r w:rsidR="00AB4539">
        <w:rPr>
          <w:lang w:eastAsia="ja-JP"/>
        </w:rPr>
        <w:t xml:space="preserve">. </w:t>
      </w:r>
      <w:r w:rsidRPr="00B64424">
        <w:rPr>
          <w:rStyle w:val="Emphasis"/>
        </w:rPr>
        <w:t>Bulletin European Association Fish Pathologists</w:t>
      </w:r>
      <w:r>
        <w:rPr>
          <w:lang w:eastAsia="ja-JP"/>
        </w:rPr>
        <w:t xml:space="preserve"> </w:t>
      </w:r>
      <w:r w:rsidR="003171BC">
        <w:rPr>
          <w:lang w:eastAsia="ja-JP"/>
        </w:rPr>
        <w:t>vol. </w:t>
      </w:r>
      <w:r>
        <w:rPr>
          <w:lang w:eastAsia="ja-JP"/>
        </w:rPr>
        <w:t>5,</w:t>
      </w:r>
      <w:r w:rsidR="003171BC">
        <w:rPr>
          <w:lang w:eastAsia="ja-JP"/>
        </w:rPr>
        <w:t xml:space="preserve"> pp. </w:t>
      </w:r>
      <w:r w:rsidR="00AB4539">
        <w:rPr>
          <w:lang w:eastAsia="ja-JP"/>
        </w:rPr>
        <w:t>32</w:t>
      </w:r>
      <w:r w:rsidR="00235DBF" w:rsidRPr="009519CF">
        <w:rPr>
          <w:lang w:eastAsia="ja-JP"/>
        </w:rPr>
        <w:t>–</w:t>
      </w:r>
      <w:r w:rsidR="00AB4539">
        <w:rPr>
          <w:lang w:eastAsia="ja-JP"/>
        </w:rPr>
        <w:t>35.</w:t>
      </w:r>
    </w:p>
    <w:p w14:paraId="51715537" w14:textId="07516364" w:rsidR="00AB4539" w:rsidRDefault="00BF5971" w:rsidP="00AB4539">
      <w:pPr>
        <w:rPr>
          <w:lang w:eastAsia="ja-JP"/>
        </w:rPr>
      </w:pPr>
      <w:r>
        <w:rPr>
          <w:lang w:eastAsia="ja-JP"/>
        </w:rPr>
        <w:t>Holmes B, Costas M, 1992,</w:t>
      </w:r>
      <w:r w:rsidR="00AB4539">
        <w:rPr>
          <w:lang w:eastAsia="ja-JP"/>
        </w:rPr>
        <w:t xml:space="preserve"> </w:t>
      </w:r>
      <w:r>
        <w:rPr>
          <w:lang w:eastAsia="ja-JP"/>
        </w:rPr>
        <w:t>‘</w:t>
      </w:r>
      <w:r w:rsidR="00AB4539">
        <w:rPr>
          <w:lang w:eastAsia="ja-JP"/>
        </w:rPr>
        <w:t xml:space="preserve">Identification and typing of </w:t>
      </w:r>
      <w:proofErr w:type="spellStart"/>
      <w:r w:rsidR="00AB4539">
        <w:rPr>
          <w:lang w:eastAsia="ja-JP"/>
        </w:rPr>
        <w:t>Enterobacteriaceae</w:t>
      </w:r>
      <w:proofErr w:type="spellEnd"/>
      <w:r w:rsidR="00AB4539">
        <w:rPr>
          <w:lang w:eastAsia="ja-JP"/>
        </w:rPr>
        <w:t xml:space="preserve"> by computerized methods</w:t>
      </w:r>
      <w:r>
        <w:rPr>
          <w:lang w:eastAsia="ja-JP"/>
        </w:rPr>
        <w:t>’, in</w:t>
      </w:r>
      <w:r w:rsidR="00AB4539">
        <w:rPr>
          <w:lang w:eastAsia="ja-JP"/>
        </w:rPr>
        <w:t xml:space="preserve"> </w:t>
      </w:r>
      <w:r>
        <w:rPr>
          <w:lang w:eastAsia="ja-JP"/>
        </w:rPr>
        <w:t>RG Board</w:t>
      </w:r>
      <w:r w:rsidR="00AB4539">
        <w:rPr>
          <w:lang w:eastAsia="ja-JP"/>
        </w:rPr>
        <w:t xml:space="preserve">, </w:t>
      </w:r>
      <w:r>
        <w:rPr>
          <w:lang w:eastAsia="ja-JP"/>
        </w:rPr>
        <w:t>D Jones</w:t>
      </w:r>
      <w:r w:rsidR="00AB4539">
        <w:rPr>
          <w:lang w:eastAsia="ja-JP"/>
        </w:rPr>
        <w:t xml:space="preserve">, </w:t>
      </w:r>
      <w:r>
        <w:rPr>
          <w:lang w:eastAsia="ja-JP"/>
        </w:rPr>
        <w:t>FA Skinner</w:t>
      </w:r>
      <w:r w:rsidR="00AB4539">
        <w:rPr>
          <w:lang w:eastAsia="ja-JP"/>
        </w:rPr>
        <w:t xml:space="preserve"> </w:t>
      </w:r>
      <w:r>
        <w:rPr>
          <w:lang w:eastAsia="ja-JP"/>
        </w:rPr>
        <w:t>(</w:t>
      </w:r>
      <w:proofErr w:type="spellStart"/>
      <w:r>
        <w:rPr>
          <w:lang w:eastAsia="ja-JP"/>
        </w:rPr>
        <w:t>ed</w:t>
      </w:r>
      <w:r w:rsidR="00AB4539">
        <w:rPr>
          <w:lang w:eastAsia="ja-JP"/>
        </w:rPr>
        <w:t>s</w:t>
      </w:r>
      <w:proofErr w:type="spellEnd"/>
      <w:r>
        <w:rPr>
          <w:lang w:eastAsia="ja-JP"/>
        </w:rPr>
        <w:t>),</w:t>
      </w:r>
      <w:r w:rsidR="00AB4539">
        <w:rPr>
          <w:lang w:eastAsia="ja-JP"/>
        </w:rPr>
        <w:t xml:space="preserve"> </w:t>
      </w:r>
      <w:r w:rsidR="00AB4539" w:rsidRPr="00BF5971">
        <w:rPr>
          <w:rStyle w:val="Emphasis"/>
        </w:rPr>
        <w:t>Identification Methods in Applied</w:t>
      </w:r>
      <w:r w:rsidRPr="00BF5971">
        <w:rPr>
          <w:rStyle w:val="Emphasis"/>
        </w:rPr>
        <w:t xml:space="preserve"> and Environmental Microbiology</w:t>
      </w:r>
      <w:r>
        <w:rPr>
          <w:lang w:eastAsia="ja-JP"/>
        </w:rPr>
        <w:t>,</w:t>
      </w:r>
      <w:r w:rsidR="00AB4539">
        <w:rPr>
          <w:lang w:eastAsia="ja-JP"/>
        </w:rPr>
        <w:t xml:space="preserve"> Blackwell Scient</w:t>
      </w:r>
      <w:r>
        <w:rPr>
          <w:lang w:eastAsia="ja-JP"/>
        </w:rPr>
        <w:t>ific Publications, Oxford,</w:t>
      </w:r>
      <w:r w:rsidR="003171BC">
        <w:rPr>
          <w:lang w:eastAsia="ja-JP"/>
        </w:rPr>
        <w:t xml:space="preserve"> pp. </w:t>
      </w:r>
      <w:r w:rsidR="00AB4539">
        <w:rPr>
          <w:lang w:eastAsia="ja-JP"/>
        </w:rPr>
        <w:t>127</w:t>
      </w:r>
      <w:r w:rsidRPr="009519CF">
        <w:rPr>
          <w:lang w:eastAsia="ja-JP"/>
        </w:rPr>
        <w:t>–</w:t>
      </w:r>
      <w:r w:rsidR="00AB4539">
        <w:rPr>
          <w:lang w:eastAsia="ja-JP"/>
        </w:rPr>
        <w:t>150.</w:t>
      </w:r>
    </w:p>
    <w:p w14:paraId="03DEF155" w14:textId="43ECAA97" w:rsidR="00AB4539" w:rsidRDefault="00AB4539" w:rsidP="00AB4539">
      <w:pPr>
        <w:rPr>
          <w:lang w:eastAsia="ja-JP"/>
        </w:rPr>
      </w:pPr>
      <w:r>
        <w:rPr>
          <w:lang w:eastAsia="ja-JP"/>
        </w:rPr>
        <w:t xml:space="preserve">Ibrahim A, Goebel BM, </w:t>
      </w:r>
      <w:proofErr w:type="spellStart"/>
      <w:r>
        <w:rPr>
          <w:lang w:eastAsia="ja-JP"/>
        </w:rPr>
        <w:t>Liesack</w:t>
      </w:r>
      <w:proofErr w:type="spellEnd"/>
      <w:r w:rsidR="00BF5971">
        <w:rPr>
          <w:lang w:eastAsia="ja-JP"/>
        </w:rPr>
        <w:t xml:space="preserve"> W, Griffiths M, </w:t>
      </w:r>
      <w:proofErr w:type="spellStart"/>
      <w:r w:rsidR="00BF5971">
        <w:rPr>
          <w:lang w:eastAsia="ja-JP"/>
        </w:rPr>
        <w:t>Stackebrandt</w:t>
      </w:r>
      <w:proofErr w:type="spellEnd"/>
      <w:r w:rsidR="00BF5971">
        <w:rPr>
          <w:lang w:eastAsia="ja-JP"/>
        </w:rPr>
        <w:t xml:space="preserve"> E, 1993,</w:t>
      </w:r>
      <w:r>
        <w:rPr>
          <w:lang w:eastAsia="ja-JP"/>
        </w:rPr>
        <w:t xml:space="preserve"> </w:t>
      </w:r>
      <w:hyperlink r:id="rId50" w:history="1">
        <w:r w:rsidRPr="00BF5971">
          <w:rPr>
            <w:rStyle w:val="Hyperlink"/>
            <w:lang w:eastAsia="ja-JP"/>
          </w:rPr>
          <w:t>The phylogeny of the genus Yersinia based on 16s rDNA sequences</w:t>
        </w:r>
      </w:hyperlink>
      <w:r>
        <w:rPr>
          <w:lang w:eastAsia="ja-JP"/>
        </w:rPr>
        <w:t xml:space="preserve">. </w:t>
      </w:r>
      <w:r w:rsidRPr="00BF5971">
        <w:rPr>
          <w:rStyle w:val="Emphasis"/>
        </w:rPr>
        <w:t>FEMS Microbiol</w:t>
      </w:r>
      <w:r w:rsidR="00BF5971" w:rsidRPr="00BF5971">
        <w:rPr>
          <w:rStyle w:val="Emphasis"/>
        </w:rPr>
        <w:t>ogy</w:t>
      </w:r>
      <w:r w:rsidRPr="00BF5971">
        <w:rPr>
          <w:rStyle w:val="Emphasis"/>
        </w:rPr>
        <w:t xml:space="preserve"> Lett</w:t>
      </w:r>
      <w:r w:rsidR="00BF5971" w:rsidRPr="00BF5971">
        <w:rPr>
          <w:rStyle w:val="Emphasis"/>
        </w:rPr>
        <w:t>ers</w:t>
      </w:r>
      <w:r w:rsidR="00BF5971">
        <w:rPr>
          <w:lang w:eastAsia="ja-JP"/>
        </w:rPr>
        <w:t xml:space="preserve">, </w:t>
      </w:r>
      <w:r w:rsidR="003171BC">
        <w:rPr>
          <w:lang w:eastAsia="ja-JP"/>
        </w:rPr>
        <w:t>vol. </w:t>
      </w:r>
      <w:r w:rsidR="00BF5971">
        <w:rPr>
          <w:lang w:eastAsia="ja-JP"/>
        </w:rPr>
        <w:t>114,</w:t>
      </w:r>
      <w:r w:rsidR="003171BC">
        <w:rPr>
          <w:lang w:eastAsia="ja-JP"/>
        </w:rPr>
        <w:t xml:space="preserve"> pp. </w:t>
      </w:r>
      <w:r w:rsidR="00BF5971">
        <w:rPr>
          <w:lang w:eastAsia="ja-JP"/>
        </w:rPr>
        <w:t>173</w:t>
      </w:r>
      <w:r w:rsidR="00C427FA" w:rsidRPr="009519CF">
        <w:rPr>
          <w:lang w:eastAsia="ja-JP"/>
        </w:rPr>
        <w:t>–</w:t>
      </w:r>
      <w:r w:rsidR="00BF5971">
        <w:rPr>
          <w:lang w:eastAsia="ja-JP"/>
        </w:rPr>
        <w:t xml:space="preserve">178, </w:t>
      </w:r>
      <w:proofErr w:type="spellStart"/>
      <w:r w:rsidR="00BF5971">
        <w:rPr>
          <w:lang w:eastAsia="ja-JP"/>
        </w:rPr>
        <w:t>doi</w:t>
      </w:r>
      <w:proofErr w:type="spellEnd"/>
      <w:r w:rsidR="00BF5971">
        <w:rPr>
          <w:lang w:eastAsia="ja-JP"/>
        </w:rPr>
        <w:t>: </w:t>
      </w:r>
      <w:r w:rsidR="00BF5971" w:rsidRPr="00BF5971">
        <w:rPr>
          <w:lang w:eastAsia="ja-JP"/>
        </w:rPr>
        <w:t>10.1111/j.1574-6968.1993.tb06569.x</w:t>
      </w:r>
      <w:r w:rsidR="00BF5971">
        <w:rPr>
          <w:lang w:eastAsia="ja-JP"/>
        </w:rPr>
        <w:t>.</w:t>
      </w:r>
    </w:p>
    <w:p w14:paraId="1ADCEEE5" w14:textId="2209ACDA" w:rsidR="00AB4539" w:rsidRDefault="00BF5971" w:rsidP="00AB4539">
      <w:pPr>
        <w:rPr>
          <w:lang w:eastAsia="ja-JP"/>
        </w:rPr>
      </w:pPr>
      <w:r>
        <w:rPr>
          <w:lang w:eastAsia="ja-JP"/>
        </w:rPr>
        <w:t>Llewellyn LC, 1980,</w:t>
      </w:r>
      <w:r w:rsidR="00AB4539">
        <w:rPr>
          <w:lang w:eastAsia="ja-JP"/>
        </w:rPr>
        <w:t xml:space="preserve"> </w:t>
      </w:r>
      <w:hyperlink r:id="rId51" w:history="1">
        <w:proofErr w:type="gramStart"/>
        <w:r w:rsidR="00AB4539" w:rsidRPr="00BF5971">
          <w:rPr>
            <w:rStyle w:val="Hyperlink"/>
            <w:lang w:eastAsia="ja-JP"/>
          </w:rPr>
          <w:t>A</w:t>
        </w:r>
        <w:proofErr w:type="gramEnd"/>
        <w:r w:rsidR="00AB4539" w:rsidRPr="00BF5971">
          <w:rPr>
            <w:rStyle w:val="Hyperlink"/>
            <w:lang w:eastAsia="ja-JP"/>
          </w:rPr>
          <w:t xml:space="preserve"> bacterium with similarities to the </w:t>
        </w:r>
        <w:proofErr w:type="spellStart"/>
        <w:r w:rsidR="00AB4539" w:rsidRPr="00BF5971">
          <w:rPr>
            <w:rStyle w:val="Hyperlink"/>
            <w:lang w:eastAsia="ja-JP"/>
          </w:rPr>
          <w:t>redmouth</w:t>
        </w:r>
        <w:proofErr w:type="spellEnd"/>
        <w:r w:rsidR="00AB4539" w:rsidRPr="00BF5971">
          <w:rPr>
            <w:rStyle w:val="Hyperlink"/>
            <w:lang w:eastAsia="ja-JP"/>
          </w:rPr>
          <w:t xml:space="preserve"> bacterium and </w:t>
        </w:r>
        <w:proofErr w:type="spellStart"/>
        <w:r w:rsidR="00AB4539" w:rsidRPr="00BF5971">
          <w:rPr>
            <w:rStyle w:val="Hyperlink"/>
            <w:lang w:eastAsia="ja-JP"/>
          </w:rPr>
          <w:t>Serratia</w:t>
        </w:r>
        <w:proofErr w:type="spellEnd"/>
        <w:r w:rsidR="00AB4539" w:rsidRPr="00BF5971">
          <w:rPr>
            <w:rStyle w:val="Hyperlink"/>
            <w:lang w:eastAsia="ja-JP"/>
          </w:rPr>
          <w:t xml:space="preserve"> </w:t>
        </w:r>
        <w:proofErr w:type="spellStart"/>
        <w:r w:rsidR="00AB4539" w:rsidRPr="00BF5971">
          <w:rPr>
            <w:rStyle w:val="Hyperlink"/>
            <w:lang w:eastAsia="ja-JP"/>
          </w:rPr>
          <w:t>liquefaciens</w:t>
        </w:r>
        <w:proofErr w:type="spellEnd"/>
        <w:r w:rsidR="00AB4539" w:rsidRPr="00BF5971">
          <w:rPr>
            <w:rStyle w:val="Hyperlink"/>
            <w:lang w:eastAsia="ja-JP"/>
          </w:rPr>
          <w:t xml:space="preserve"> (Grimes and </w:t>
        </w:r>
        <w:proofErr w:type="spellStart"/>
        <w:r w:rsidR="00AB4539" w:rsidRPr="00BF5971">
          <w:rPr>
            <w:rStyle w:val="Hyperlink"/>
            <w:lang w:eastAsia="ja-JP"/>
          </w:rPr>
          <w:t>Hennerty</w:t>
        </w:r>
        <w:proofErr w:type="spellEnd"/>
        <w:r w:rsidR="00AB4539" w:rsidRPr="00BF5971">
          <w:rPr>
            <w:rStyle w:val="Hyperlink"/>
            <w:lang w:eastAsia="ja-JP"/>
          </w:rPr>
          <w:t>) causing mortalities in hatchery reared salmonids in Australia</w:t>
        </w:r>
      </w:hyperlink>
      <w:r>
        <w:rPr>
          <w:lang w:eastAsia="ja-JP"/>
        </w:rPr>
        <w:t>,</w:t>
      </w:r>
      <w:r w:rsidR="00AB4539">
        <w:rPr>
          <w:lang w:eastAsia="ja-JP"/>
        </w:rPr>
        <w:t xml:space="preserve"> </w:t>
      </w:r>
      <w:r w:rsidR="00AB4539" w:rsidRPr="00BF5971">
        <w:rPr>
          <w:rStyle w:val="Emphasis"/>
        </w:rPr>
        <w:t>J</w:t>
      </w:r>
      <w:r w:rsidRPr="00BF5971">
        <w:rPr>
          <w:rStyle w:val="Emphasis"/>
        </w:rPr>
        <w:t>ournal of</w:t>
      </w:r>
      <w:r w:rsidR="00AB4539" w:rsidRPr="00BF5971">
        <w:rPr>
          <w:rStyle w:val="Emphasis"/>
        </w:rPr>
        <w:t xml:space="preserve"> Fish Dis</w:t>
      </w:r>
      <w:r w:rsidRPr="00BF5971">
        <w:rPr>
          <w:rStyle w:val="Emphasis"/>
        </w:rPr>
        <w:t>eases</w:t>
      </w:r>
      <w:r>
        <w:rPr>
          <w:lang w:eastAsia="ja-JP"/>
        </w:rPr>
        <w:t xml:space="preserve">, </w:t>
      </w:r>
      <w:r w:rsidR="003171BC">
        <w:rPr>
          <w:lang w:eastAsia="ja-JP"/>
        </w:rPr>
        <w:t>vol. </w:t>
      </w:r>
      <w:r>
        <w:rPr>
          <w:lang w:eastAsia="ja-JP"/>
        </w:rPr>
        <w:t>3,</w:t>
      </w:r>
      <w:r w:rsidR="003171BC">
        <w:rPr>
          <w:lang w:eastAsia="ja-JP"/>
        </w:rPr>
        <w:t xml:space="preserve"> pp. </w:t>
      </w:r>
      <w:r>
        <w:rPr>
          <w:lang w:eastAsia="ja-JP"/>
        </w:rPr>
        <w:t>29</w:t>
      </w:r>
      <w:r w:rsidR="00C427FA" w:rsidRPr="009519CF">
        <w:rPr>
          <w:lang w:eastAsia="ja-JP"/>
        </w:rPr>
        <w:t>–</w:t>
      </w:r>
      <w:r>
        <w:rPr>
          <w:lang w:eastAsia="ja-JP"/>
        </w:rPr>
        <w:t xml:space="preserve">39, </w:t>
      </w:r>
      <w:proofErr w:type="spellStart"/>
      <w:r>
        <w:rPr>
          <w:lang w:eastAsia="ja-JP"/>
        </w:rPr>
        <w:t>doi</w:t>
      </w:r>
      <w:proofErr w:type="spellEnd"/>
      <w:r>
        <w:rPr>
          <w:lang w:eastAsia="ja-JP"/>
        </w:rPr>
        <w:t>: </w:t>
      </w:r>
      <w:r w:rsidRPr="00BF5971">
        <w:rPr>
          <w:lang w:eastAsia="ja-JP"/>
        </w:rPr>
        <w:t>10.1111/j.1365-2761.1980.tb00181.x</w:t>
      </w:r>
      <w:r>
        <w:rPr>
          <w:lang w:eastAsia="ja-JP"/>
        </w:rPr>
        <w:t>.</w:t>
      </w:r>
    </w:p>
    <w:p w14:paraId="28C596B1" w14:textId="64F0F96C" w:rsidR="00AB4539" w:rsidRDefault="00C427FA" w:rsidP="00AB4539">
      <w:pPr>
        <w:rPr>
          <w:lang w:eastAsia="ja-JP"/>
        </w:rPr>
      </w:pPr>
      <w:proofErr w:type="spellStart"/>
      <w:r>
        <w:rPr>
          <w:lang w:eastAsia="ja-JP"/>
        </w:rPr>
        <w:t>MacFaddin</w:t>
      </w:r>
      <w:proofErr w:type="spellEnd"/>
      <w:r>
        <w:rPr>
          <w:lang w:eastAsia="ja-JP"/>
        </w:rPr>
        <w:t xml:space="preserve"> JF, 2000,</w:t>
      </w:r>
      <w:r w:rsidR="00AB4539">
        <w:rPr>
          <w:lang w:eastAsia="ja-JP"/>
        </w:rPr>
        <w:t xml:space="preserve"> </w:t>
      </w:r>
      <w:hyperlink r:id="rId52" w:history="1">
        <w:r w:rsidR="00AB4539" w:rsidRPr="00C427FA">
          <w:rPr>
            <w:rStyle w:val="Hyperlink"/>
            <w:lang w:eastAsia="ja-JP"/>
          </w:rPr>
          <w:t>Biochemical tests for identificatio</w:t>
        </w:r>
        <w:r>
          <w:rPr>
            <w:rStyle w:val="Hyperlink"/>
            <w:lang w:eastAsia="ja-JP"/>
          </w:rPr>
          <w:t>n of medical bacteria</w:t>
        </w:r>
        <w:r w:rsidR="00AB4539" w:rsidRPr="00C427FA">
          <w:rPr>
            <w:rStyle w:val="Hyperlink"/>
            <w:lang w:eastAsia="ja-JP"/>
          </w:rPr>
          <w:t xml:space="preserve"> 3rd </w:t>
        </w:r>
        <w:proofErr w:type="spellStart"/>
        <w:r w:rsidR="00AB4539" w:rsidRPr="00C427FA">
          <w:rPr>
            <w:rStyle w:val="Hyperlink"/>
            <w:lang w:eastAsia="ja-JP"/>
          </w:rPr>
          <w:t>edn</w:t>
        </w:r>
        <w:proofErr w:type="spellEnd"/>
      </w:hyperlink>
      <w:r>
        <w:rPr>
          <w:lang w:eastAsia="ja-JP"/>
        </w:rPr>
        <w:t>,</w:t>
      </w:r>
      <w:r w:rsidR="00AB4539">
        <w:rPr>
          <w:lang w:eastAsia="ja-JP"/>
        </w:rPr>
        <w:t xml:space="preserve"> Lippincott, Williams </w:t>
      </w:r>
      <w:r>
        <w:rPr>
          <w:lang w:eastAsia="ja-JP"/>
        </w:rPr>
        <w:t xml:space="preserve">&amp; Wilkins, Baltimore, USA. </w:t>
      </w:r>
    </w:p>
    <w:p w14:paraId="3F32D36D" w14:textId="6B03E94E" w:rsidR="00AB4539" w:rsidRDefault="00AB4539" w:rsidP="00AB4539">
      <w:pPr>
        <w:rPr>
          <w:lang w:eastAsia="ja-JP"/>
        </w:rPr>
      </w:pPr>
      <w:r>
        <w:rPr>
          <w:lang w:eastAsia="ja-JP"/>
        </w:rPr>
        <w:lastRenderedPageBreak/>
        <w:t>O'Lear</w:t>
      </w:r>
      <w:r w:rsidR="00C427FA">
        <w:rPr>
          <w:lang w:eastAsia="ja-JP"/>
        </w:rPr>
        <w:t>y P, Sanders J, Fryer J, 1982,</w:t>
      </w:r>
      <w:r>
        <w:rPr>
          <w:lang w:eastAsia="ja-JP"/>
        </w:rPr>
        <w:t xml:space="preserve"> </w:t>
      </w:r>
      <w:hyperlink r:id="rId53" w:history="1">
        <w:r w:rsidRPr="00C427FA">
          <w:rPr>
            <w:rStyle w:val="Hyperlink"/>
            <w:lang w:eastAsia="ja-JP"/>
          </w:rPr>
          <w:t xml:space="preserve">Serotypes of Yersinia </w:t>
        </w:r>
        <w:proofErr w:type="spellStart"/>
        <w:r w:rsidRPr="00C427FA">
          <w:rPr>
            <w:rStyle w:val="Hyperlink"/>
            <w:lang w:eastAsia="ja-JP"/>
          </w:rPr>
          <w:t>ruckeri</w:t>
        </w:r>
        <w:proofErr w:type="spellEnd"/>
        <w:r w:rsidRPr="00C427FA">
          <w:rPr>
            <w:rStyle w:val="Hyperlink"/>
            <w:lang w:eastAsia="ja-JP"/>
          </w:rPr>
          <w:t xml:space="preserve"> and their immunogenic properties</w:t>
        </w:r>
      </w:hyperlink>
      <w:r w:rsidR="00C427FA">
        <w:rPr>
          <w:lang w:eastAsia="ja-JP"/>
        </w:rPr>
        <w:t>,</w:t>
      </w:r>
      <w:r>
        <w:rPr>
          <w:lang w:eastAsia="ja-JP"/>
        </w:rPr>
        <w:t xml:space="preserve"> </w:t>
      </w:r>
      <w:r w:rsidRPr="00C427FA">
        <w:rPr>
          <w:rStyle w:val="Emphasis"/>
        </w:rPr>
        <w:t>Oregon Agricultural Experiment Station Technical Paper 6235</w:t>
      </w:r>
      <w:r>
        <w:rPr>
          <w:lang w:eastAsia="ja-JP"/>
        </w:rPr>
        <w:t>, Oregon State Uni</w:t>
      </w:r>
      <w:r w:rsidR="00C427FA">
        <w:rPr>
          <w:lang w:eastAsia="ja-JP"/>
        </w:rPr>
        <w:t>versity, Corvallis, Oregon,</w:t>
      </w:r>
      <w:r w:rsidR="003171BC">
        <w:rPr>
          <w:lang w:eastAsia="ja-JP"/>
        </w:rPr>
        <w:t xml:space="preserve"> pp. </w:t>
      </w:r>
      <w:r w:rsidR="00C427FA">
        <w:rPr>
          <w:lang w:eastAsia="ja-JP"/>
        </w:rPr>
        <w:t>15</w:t>
      </w:r>
    </w:p>
    <w:p w14:paraId="1BE5CF3F" w14:textId="5B9B7489" w:rsidR="00AB4539" w:rsidRDefault="00AB4539" w:rsidP="00AB4539">
      <w:pPr>
        <w:rPr>
          <w:lang w:eastAsia="ja-JP"/>
        </w:rPr>
      </w:pPr>
      <w:r>
        <w:rPr>
          <w:lang w:eastAsia="ja-JP"/>
        </w:rPr>
        <w:t xml:space="preserve">Reuter S, Connor TR, </w:t>
      </w:r>
      <w:proofErr w:type="spellStart"/>
      <w:r>
        <w:rPr>
          <w:lang w:eastAsia="ja-JP"/>
        </w:rPr>
        <w:t>Barquist</w:t>
      </w:r>
      <w:proofErr w:type="spellEnd"/>
      <w:r>
        <w:rPr>
          <w:lang w:eastAsia="ja-JP"/>
        </w:rPr>
        <w:t xml:space="preserve"> L, Walker D, </w:t>
      </w:r>
      <w:proofErr w:type="spellStart"/>
      <w:r>
        <w:rPr>
          <w:lang w:eastAsia="ja-JP"/>
        </w:rPr>
        <w:t>Feltwell</w:t>
      </w:r>
      <w:proofErr w:type="spellEnd"/>
      <w:r>
        <w:rPr>
          <w:lang w:eastAsia="ja-JP"/>
        </w:rPr>
        <w:t xml:space="preserve"> T, Harris SR, </w:t>
      </w:r>
      <w:proofErr w:type="spellStart"/>
      <w:r>
        <w:rPr>
          <w:lang w:eastAsia="ja-JP"/>
        </w:rPr>
        <w:t>Fookes</w:t>
      </w:r>
      <w:proofErr w:type="spellEnd"/>
      <w:r>
        <w:rPr>
          <w:lang w:eastAsia="ja-JP"/>
        </w:rPr>
        <w:t xml:space="preserve"> M, Hall ME, Pretty NK, Fuchs TM, </w:t>
      </w:r>
      <w:proofErr w:type="spellStart"/>
      <w:r>
        <w:rPr>
          <w:lang w:eastAsia="ja-JP"/>
        </w:rPr>
        <w:t>Corander</w:t>
      </w:r>
      <w:proofErr w:type="spellEnd"/>
      <w:r>
        <w:rPr>
          <w:lang w:eastAsia="ja-JP"/>
        </w:rPr>
        <w:t xml:space="preserve"> J, </w:t>
      </w:r>
      <w:proofErr w:type="spellStart"/>
      <w:r>
        <w:rPr>
          <w:lang w:eastAsia="ja-JP"/>
        </w:rPr>
        <w:t>Dufour</w:t>
      </w:r>
      <w:proofErr w:type="spellEnd"/>
      <w:r>
        <w:rPr>
          <w:lang w:eastAsia="ja-JP"/>
        </w:rPr>
        <w:t xml:space="preserve">, M, Ringwood T, </w:t>
      </w:r>
      <w:proofErr w:type="spellStart"/>
      <w:r>
        <w:rPr>
          <w:lang w:eastAsia="ja-JP"/>
        </w:rPr>
        <w:t>Savin</w:t>
      </w:r>
      <w:proofErr w:type="spellEnd"/>
      <w:r>
        <w:rPr>
          <w:lang w:eastAsia="ja-JP"/>
        </w:rPr>
        <w:t xml:space="preserve"> C, </w:t>
      </w:r>
      <w:proofErr w:type="spellStart"/>
      <w:r>
        <w:rPr>
          <w:lang w:eastAsia="ja-JP"/>
        </w:rPr>
        <w:t>Bouchier</w:t>
      </w:r>
      <w:proofErr w:type="spellEnd"/>
      <w:r>
        <w:rPr>
          <w:lang w:eastAsia="ja-JP"/>
        </w:rPr>
        <w:t xml:space="preserve"> C, Martin L, </w:t>
      </w:r>
      <w:proofErr w:type="spellStart"/>
      <w:r>
        <w:rPr>
          <w:lang w:eastAsia="ja-JP"/>
        </w:rPr>
        <w:t>Miettinen</w:t>
      </w:r>
      <w:proofErr w:type="spellEnd"/>
      <w:r>
        <w:rPr>
          <w:lang w:eastAsia="ja-JP"/>
        </w:rPr>
        <w:t xml:space="preserve">, M, </w:t>
      </w:r>
      <w:proofErr w:type="spellStart"/>
      <w:r>
        <w:rPr>
          <w:lang w:eastAsia="ja-JP"/>
        </w:rPr>
        <w:t>Shubin</w:t>
      </w:r>
      <w:proofErr w:type="spellEnd"/>
      <w:r>
        <w:rPr>
          <w:lang w:eastAsia="ja-JP"/>
        </w:rPr>
        <w:t xml:space="preserve"> M, </w:t>
      </w:r>
      <w:proofErr w:type="spellStart"/>
      <w:r>
        <w:rPr>
          <w:lang w:eastAsia="ja-JP"/>
        </w:rPr>
        <w:t>Riehm</w:t>
      </w:r>
      <w:proofErr w:type="spellEnd"/>
      <w:r>
        <w:rPr>
          <w:lang w:eastAsia="ja-JP"/>
        </w:rPr>
        <w:t xml:space="preserve"> JM, </w:t>
      </w:r>
      <w:proofErr w:type="spellStart"/>
      <w:r>
        <w:rPr>
          <w:lang w:eastAsia="ja-JP"/>
        </w:rPr>
        <w:t>Laukkanen-Ninios</w:t>
      </w:r>
      <w:proofErr w:type="spellEnd"/>
      <w:r>
        <w:rPr>
          <w:lang w:eastAsia="ja-JP"/>
        </w:rPr>
        <w:t xml:space="preserve">, R, </w:t>
      </w:r>
      <w:proofErr w:type="spellStart"/>
      <w:r>
        <w:rPr>
          <w:lang w:eastAsia="ja-JP"/>
        </w:rPr>
        <w:t>Sihvonen</w:t>
      </w:r>
      <w:proofErr w:type="spellEnd"/>
      <w:r>
        <w:rPr>
          <w:lang w:eastAsia="ja-JP"/>
        </w:rPr>
        <w:t xml:space="preserve"> LM, </w:t>
      </w:r>
      <w:proofErr w:type="spellStart"/>
      <w:r>
        <w:rPr>
          <w:lang w:eastAsia="ja-JP"/>
        </w:rPr>
        <w:t>Siitonen</w:t>
      </w:r>
      <w:proofErr w:type="spellEnd"/>
      <w:r>
        <w:rPr>
          <w:lang w:eastAsia="ja-JP"/>
        </w:rPr>
        <w:t xml:space="preserve"> A, </w:t>
      </w:r>
      <w:proofErr w:type="spellStart"/>
      <w:r>
        <w:rPr>
          <w:lang w:eastAsia="ja-JP"/>
        </w:rPr>
        <w:t>Skurnik</w:t>
      </w:r>
      <w:proofErr w:type="spellEnd"/>
      <w:r>
        <w:rPr>
          <w:lang w:eastAsia="ja-JP"/>
        </w:rPr>
        <w:t xml:space="preserve"> M, </w:t>
      </w:r>
      <w:proofErr w:type="spellStart"/>
      <w:r>
        <w:rPr>
          <w:lang w:eastAsia="ja-JP"/>
        </w:rPr>
        <w:t>Prfimer</w:t>
      </w:r>
      <w:proofErr w:type="spellEnd"/>
      <w:r>
        <w:rPr>
          <w:lang w:eastAsia="ja-JP"/>
        </w:rPr>
        <w:t xml:space="preserve"> </w:t>
      </w:r>
      <w:proofErr w:type="spellStart"/>
      <w:r>
        <w:rPr>
          <w:lang w:eastAsia="ja-JP"/>
        </w:rPr>
        <w:t>Falcã</w:t>
      </w:r>
      <w:proofErr w:type="spellEnd"/>
      <w:r>
        <w:rPr>
          <w:lang w:eastAsia="ja-JP"/>
        </w:rPr>
        <w:t xml:space="preserve"> J, Fukushima H, </w:t>
      </w:r>
      <w:proofErr w:type="spellStart"/>
      <w:r>
        <w:rPr>
          <w:lang w:eastAsia="ja-JP"/>
        </w:rPr>
        <w:t>Scholz</w:t>
      </w:r>
      <w:proofErr w:type="spellEnd"/>
      <w:r>
        <w:rPr>
          <w:lang w:eastAsia="ja-JP"/>
        </w:rPr>
        <w:t xml:space="preserve"> HC, Prentice MB, Wren BW, Parkhill J, </w:t>
      </w:r>
      <w:proofErr w:type="spellStart"/>
      <w:r>
        <w:rPr>
          <w:lang w:eastAsia="ja-JP"/>
        </w:rPr>
        <w:t>Carniel</w:t>
      </w:r>
      <w:proofErr w:type="spellEnd"/>
      <w:r>
        <w:rPr>
          <w:lang w:eastAsia="ja-JP"/>
        </w:rPr>
        <w:t xml:space="preserve"> E, </w:t>
      </w:r>
      <w:proofErr w:type="spellStart"/>
      <w:r w:rsidR="00C427FA">
        <w:rPr>
          <w:lang w:eastAsia="ja-JP"/>
        </w:rPr>
        <w:t>Actman</w:t>
      </w:r>
      <w:proofErr w:type="spellEnd"/>
      <w:r w:rsidR="00C427FA">
        <w:rPr>
          <w:lang w:eastAsia="ja-JP"/>
        </w:rPr>
        <w:t xml:space="preserve"> M, McNally A, Thomson NR, 2014,</w:t>
      </w:r>
      <w:r>
        <w:rPr>
          <w:lang w:eastAsia="ja-JP"/>
        </w:rPr>
        <w:t xml:space="preserve"> </w:t>
      </w:r>
      <w:hyperlink r:id="rId54" w:history="1">
        <w:r w:rsidRPr="00C427FA">
          <w:rPr>
            <w:rStyle w:val="Hyperlink"/>
            <w:lang w:eastAsia="ja-JP"/>
          </w:rPr>
          <w:t>Parallel independent evolution of pathogenicity within the genus Yersinia</w:t>
        </w:r>
      </w:hyperlink>
      <w:r w:rsidR="00C427FA">
        <w:rPr>
          <w:lang w:eastAsia="ja-JP"/>
        </w:rPr>
        <w:t>,</w:t>
      </w:r>
      <w:r>
        <w:rPr>
          <w:lang w:eastAsia="ja-JP"/>
        </w:rPr>
        <w:t xml:space="preserve"> </w:t>
      </w:r>
      <w:r w:rsidR="00C427FA">
        <w:rPr>
          <w:lang w:eastAsia="ja-JP"/>
        </w:rPr>
        <w:t xml:space="preserve">PNAS, </w:t>
      </w:r>
      <w:r w:rsidR="003171BC">
        <w:rPr>
          <w:lang w:eastAsia="ja-JP"/>
        </w:rPr>
        <w:t>vol. </w:t>
      </w:r>
      <w:r w:rsidR="00C427FA">
        <w:rPr>
          <w:lang w:eastAsia="ja-JP"/>
        </w:rPr>
        <w:t>111,</w:t>
      </w:r>
      <w:r w:rsidR="003171BC">
        <w:rPr>
          <w:lang w:eastAsia="ja-JP"/>
        </w:rPr>
        <w:t xml:space="preserve"> pp. </w:t>
      </w:r>
      <w:r>
        <w:rPr>
          <w:lang w:eastAsia="ja-JP"/>
        </w:rPr>
        <w:t>6768</w:t>
      </w:r>
      <w:r w:rsidR="00C427FA" w:rsidRPr="009519CF">
        <w:rPr>
          <w:lang w:eastAsia="ja-JP"/>
        </w:rPr>
        <w:t>–</w:t>
      </w:r>
      <w:r>
        <w:rPr>
          <w:lang w:eastAsia="ja-JP"/>
        </w:rPr>
        <w:t>6773</w:t>
      </w:r>
      <w:r w:rsidR="00C427FA">
        <w:rPr>
          <w:lang w:eastAsia="ja-JP"/>
        </w:rPr>
        <w:t xml:space="preserve">, </w:t>
      </w:r>
      <w:proofErr w:type="spellStart"/>
      <w:r w:rsidR="00C427FA">
        <w:rPr>
          <w:lang w:eastAsia="ja-JP"/>
        </w:rPr>
        <w:t>doi</w:t>
      </w:r>
      <w:proofErr w:type="spellEnd"/>
      <w:r w:rsidR="00C427FA">
        <w:rPr>
          <w:lang w:eastAsia="ja-JP"/>
        </w:rPr>
        <w:t xml:space="preserve">: </w:t>
      </w:r>
      <w:r w:rsidR="00C427FA" w:rsidRPr="00C427FA">
        <w:rPr>
          <w:lang w:eastAsia="ja-JP"/>
        </w:rPr>
        <w:t>10.1073/pnas.1317161111</w:t>
      </w:r>
      <w:r w:rsidR="00C427FA">
        <w:rPr>
          <w:lang w:eastAsia="ja-JP"/>
        </w:rPr>
        <w:t>.</w:t>
      </w:r>
    </w:p>
    <w:p w14:paraId="5A4C64C6" w14:textId="2B39825E" w:rsidR="00AB4539" w:rsidRDefault="00C427FA" w:rsidP="00AB4539">
      <w:pPr>
        <w:rPr>
          <w:lang w:eastAsia="ja-JP"/>
        </w:rPr>
      </w:pPr>
      <w:r>
        <w:rPr>
          <w:lang w:eastAsia="ja-JP"/>
        </w:rPr>
        <w:t>Rodgers CJ, Hudson EB, 1985,</w:t>
      </w:r>
      <w:r w:rsidR="00AB4539">
        <w:rPr>
          <w:lang w:eastAsia="ja-JP"/>
        </w:rPr>
        <w:t xml:space="preserve"> </w:t>
      </w:r>
      <w:hyperlink r:id="rId55" w:history="1">
        <w:proofErr w:type="gramStart"/>
        <w:r w:rsidR="00AB4539" w:rsidRPr="00C427FA">
          <w:rPr>
            <w:rStyle w:val="Hyperlink"/>
            <w:lang w:eastAsia="ja-JP"/>
          </w:rPr>
          <w:t>A</w:t>
        </w:r>
        <w:proofErr w:type="gramEnd"/>
        <w:r w:rsidR="00AB4539" w:rsidRPr="00C427FA">
          <w:rPr>
            <w:rStyle w:val="Hyperlink"/>
            <w:lang w:eastAsia="ja-JP"/>
          </w:rPr>
          <w:t xml:space="preserve"> comparison of two methods for isolation of Yersinia </w:t>
        </w:r>
        <w:proofErr w:type="spellStart"/>
        <w:r w:rsidR="00AB4539" w:rsidRPr="00C427FA">
          <w:rPr>
            <w:rStyle w:val="Hyperlink"/>
            <w:lang w:eastAsia="ja-JP"/>
          </w:rPr>
          <w:t>ruckeri</w:t>
        </w:r>
        <w:proofErr w:type="spellEnd"/>
        <w:r w:rsidR="00AB4539" w:rsidRPr="00C427FA">
          <w:rPr>
            <w:rStyle w:val="Hyperlink"/>
            <w:lang w:eastAsia="ja-JP"/>
          </w:rPr>
          <w:t xml:space="preserve"> from rainbow trout (Salmo </w:t>
        </w:r>
        <w:proofErr w:type="spellStart"/>
        <w:r w:rsidR="00AB4539" w:rsidRPr="00C427FA">
          <w:rPr>
            <w:rStyle w:val="Hyperlink"/>
            <w:lang w:eastAsia="ja-JP"/>
          </w:rPr>
          <w:t>gairdneri</w:t>
        </w:r>
        <w:proofErr w:type="spellEnd"/>
        <w:r w:rsidR="00AB4539" w:rsidRPr="00C427FA">
          <w:rPr>
            <w:rStyle w:val="Hyperlink"/>
            <w:lang w:eastAsia="ja-JP"/>
          </w:rPr>
          <w:t>)</w:t>
        </w:r>
      </w:hyperlink>
      <w:r w:rsidR="00AB4539">
        <w:rPr>
          <w:lang w:eastAsia="ja-JP"/>
        </w:rPr>
        <w:t xml:space="preserve">. </w:t>
      </w:r>
      <w:r w:rsidRPr="00B64424">
        <w:rPr>
          <w:rStyle w:val="Emphasis"/>
        </w:rPr>
        <w:t>Bulletin European Association Fish Pathologists</w:t>
      </w:r>
      <w:r>
        <w:rPr>
          <w:lang w:eastAsia="ja-JP"/>
        </w:rPr>
        <w:t xml:space="preserve">, </w:t>
      </w:r>
      <w:r w:rsidR="003171BC">
        <w:rPr>
          <w:lang w:eastAsia="ja-JP"/>
        </w:rPr>
        <w:t>vol. </w:t>
      </w:r>
      <w:r>
        <w:rPr>
          <w:lang w:eastAsia="ja-JP"/>
        </w:rPr>
        <w:t>5,</w:t>
      </w:r>
      <w:r w:rsidR="003171BC">
        <w:rPr>
          <w:lang w:eastAsia="ja-JP"/>
        </w:rPr>
        <w:t xml:space="preserve"> pp. </w:t>
      </w:r>
      <w:r w:rsidR="00AB4539">
        <w:rPr>
          <w:lang w:eastAsia="ja-JP"/>
        </w:rPr>
        <w:t>92</w:t>
      </w:r>
      <w:r w:rsidRPr="009519CF">
        <w:rPr>
          <w:lang w:eastAsia="ja-JP"/>
        </w:rPr>
        <w:t>–</w:t>
      </w:r>
      <w:r w:rsidR="00AB4539">
        <w:rPr>
          <w:lang w:eastAsia="ja-JP"/>
        </w:rPr>
        <w:t>93.</w:t>
      </w:r>
    </w:p>
    <w:p w14:paraId="16BB698E" w14:textId="54467B39" w:rsidR="009D2629" w:rsidRDefault="009D2629" w:rsidP="00AB4539">
      <w:pPr>
        <w:rPr>
          <w:lang w:eastAsia="ja-JP"/>
        </w:rPr>
      </w:pPr>
      <w:r>
        <w:rPr>
          <w:lang w:eastAsia="ja-JP"/>
        </w:rPr>
        <w:t xml:space="preserve">Rodgers CJ, 1991, </w:t>
      </w:r>
      <w:hyperlink r:id="rId56" w:history="1">
        <w:proofErr w:type="gramStart"/>
        <w:r w:rsidRPr="009D2629">
          <w:rPr>
            <w:rStyle w:val="Hyperlink"/>
            <w:lang w:eastAsia="ja-JP"/>
          </w:rPr>
          <w:t>The</w:t>
        </w:r>
        <w:proofErr w:type="gramEnd"/>
        <w:r w:rsidRPr="009D2629">
          <w:rPr>
            <w:rStyle w:val="Hyperlink"/>
            <w:lang w:eastAsia="ja-JP"/>
          </w:rPr>
          <w:t xml:space="preserve"> usage of vaccination and antimicrobial agents for control of Yersinia </w:t>
        </w:r>
        <w:proofErr w:type="spellStart"/>
        <w:r w:rsidRPr="009D2629">
          <w:rPr>
            <w:rStyle w:val="Hyperlink"/>
            <w:lang w:eastAsia="ja-JP"/>
          </w:rPr>
          <w:t>ruckeri</w:t>
        </w:r>
        <w:proofErr w:type="spellEnd"/>
      </w:hyperlink>
      <w:r>
        <w:rPr>
          <w:lang w:eastAsia="ja-JP"/>
        </w:rPr>
        <w:t xml:space="preserve">. Journal of Fish </w:t>
      </w:r>
      <w:proofErr w:type="spellStart"/>
      <w:r>
        <w:rPr>
          <w:lang w:eastAsia="ja-JP"/>
        </w:rPr>
        <w:t>Disases</w:t>
      </w:r>
      <w:proofErr w:type="spellEnd"/>
      <w:r>
        <w:rPr>
          <w:lang w:eastAsia="ja-JP"/>
        </w:rPr>
        <w:t>, vol.14,</w:t>
      </w:r>
      <w:r w:rsidR="003171BC">
        <w:rPr>
          <w:lang w:eastAsia="ja-JP"/>
        </w:rPr>
        <w:t xml:space="preserve"> pp. </w:t>
      </w:r>
      <w:r>
        <w:rPr>
          <w:lang w:eastAsia="ja-JP"/>
        </w:rPr>
        <w:t>291</w:t>
      </w:r>
      <w:r w:rsidRPr="009519CF">
        <w:rPr>
          <w:lang w:eastAsia="ja-JP"/>
        </w:rPr>
        <w:t>–</w:t>
      </w:r>
      <w:r>
        <w:rPr>
          <w:lang w:eastAsia="ja-JP"/>
        </w:rPr>
        <w:t xml:space="preserve">301, </w:t>
      </w:r>
      <w:proofErr w:type="spellStart"/>
      <w:r>
        <w:rPr>
          <w:lang w:eastAsia="ja-JP"/>
        </w:rPr>
        <w:t>doi</w:t>
      </w:r>
      <w:proofErr w:type="spellEnd"/>
      <w:r>
        <w:rPr>
          <w:lang w:eastAsia="ja-JP"/>
        </w:rPr>
        <w:t>: </w:t>
      </w:r>
      <w:r w:rsidRPr="009D2629">
        <w:rPr>
          <w:lang w:eastAsia="ja-JP"/>
        </w:rPr>
        <w:t>10.1111/j.1365-2761.1991.tb00826.x</w:t>
      </w:r>
      <w:r>
        <w:rPr>
          <w:lang w:eastAsia="ja-JP"/>
        </w:rPr>
        <w:t>.</w:t>
      </w:r>
    </w:p>
    <w:p w14:paraId="3FC2E54F" w14:textId="18912BC6" w:rsidR="00AB4539" w:rsidRDefault="009D2629" w:rsidP="00AB4539">
      <w:pPr>
        <w:rPr>
          <w:lang w:eastAsia="ja-JP"/>
        </w:rPr>
      </w:pPr>
      <w:r>
        <w:rPr>
          <w:lang w:eastAsia="ja-JP"/>
        </w:rPr>
        <w:t>Rodgers CJ, 1992,</w:t>
      </w:r>
      <w:r w:rsidR="00AB4539">
        <w:rPr>
          <w:lang w:eastAsia="ja-JP"/>
        </w:rPr>
        <w:t xml:space="preserve"> </w:t>
      </w:r>
      <w:hyperlink r:id="rId57" w:history="1">
        <w:r w:rsidR="00AB4539" w:rsidRPr="009D2629">
          <w:rPr>
            <w:rStyle w:val="Hyperlink"/>
            <w:lang w:eastAsia="ja-JP"/>
          </w:rPr>
          <w:t xml:space="preserve">Development of a selective-differential medium for the isolation of Yersinia </w:t>
        </w:r>
        <w:proofErr w:type="spellStart"/>
        <w:r w:rsidR="00AB4539" w:rsidRPr="009D2629">
          <w:rPr>
            <w:rStyle w:val="Hyperlink"/>
            <w:lang w:eastAsia="ja-JP"/>
          </w:rPr>
          <w:t>ruckeri</w:t>
        </w:r>
        <w:proofErr w:type="spellEnd"/>
        <w:r w:rsidR="00AB4539" w:rsidRPr="009D2629">
          <w:rPr>
            <w:rStyle w:val="Hyperlink"/>
            <w:lang w:eastAsia="ja-JP"/>
          </w:rPr>
          <w:t xml:space="preserve"> and its application in epidemiological studies</w:t>
        </w:r>
      </w:hyperlink>
      <w:r>
        <w:rPr>
          <w:lang w:eastAsia="ja-JP"/>
        </w:rPr>
        <w:t>,</w:t>
      </w:r>
      <w:r w:rsidR="00AB4539">
        <w:rPr>
          <w:lang w:eastAsia="ja-JP"/>
        </w:rPr>
        <w:t xml:space="preserve"> </w:t>
      </w:r>
      <w:r w:rsidR="00AB4539" w:rsidRPr="009D2629">
        <w:rPr>
          <w:rStyle w:val="Emphasis"/>
        </w:rPr>
        <w:t>J</w:t>
      </w:r>
      <w:r w:rsidRPr="009D2629">
        <w:rPr>
          <w:rStyle w:val="Emphasis"/>
        </w:rPr>
        <w:t>ournal of</w:t>
      </w:r>
      <w:r w:rsidR="00AB4539" w:rsidRPr="009D2629">
        <w:rPr>
          <w:rStyle w:val="Emphasis"/>
        </w:rPr>
        <w:t xml:space="preserve"> Fish Dis</w:t>
      </w:r>
      <w:r w:rsidRPr="009D2629">
        <w:rPr>
          <w:rStyle w:val="Emphasis"/>
        </w:rPr>
        <w:t>eases</w:t>
      </w:r>
      <w:r>
        <w:rPr>
          <w:lang w:eastAsia="ja-JP"/>
        </w:rPr>
        <w:t xml:space="preserve">, </w:t>
      </w:r>
      <w:r w:rsidR="003171BC">
        <w:rPr>
          <w:lang w:eastAsia="ja-JP"/>
        </w:rPr>
        <w:t>vol. </w:t>
      </w:r>
      <w:r>
        <w:rPr>
          <w:lang w:eastAsia="ja-JP"/>
        </w:rPr>
        <w:t>15,</w:t>
      </w:r>
      <w:r w:rsidR="003171BC">
        <w:rPr>
          <w:lang w:eastAsia="ja-JP"/>
        </w:rPr>
        <w:t xml:space="preserve"> pp. </w:t>
      </w:r>
      <w:r w:rsidR="00AB4539">
        <w:rPr>
          <w:lang w:eastAsia="ja-JP"/>
        </w:rPr>
        <w:t>243</w:t>
      </w:r>
      <w:r w:rsidR="00C427FA" w:rsidRPr="009519CF">
        <w:rPr>
          <w:lang w:eastAsia="ja-JP"/>
        </w:rPr>
        <w:t>–</w:t>
      </w:r>
      <w:r>
        <w:rPr>
          <w:lang w:eastAsia="ja-JP"/>
        </w:rPr>
        <w:t xml:space="preserve">254, </w:t>
      </w:r>
      <w:proofErr w:type="spellStart"/>
      <w:r>
        <w:rPr>
          <w:lang w:eastAsia="ja-JP"/>
        </w:rPr>
        <w:t>doi</w:t>
      </w:r>
      <w:proofErr w:type="spellEnd"/>
      <w:r>
        <w:rPr>
          <w:lang w:eastAsia="ja-JP"/>
        </w:rPr>
        <w:t>: </w:t>
      </w:r>
      <w:r w:rsidRPr="009D2629">
        <w:rPr>
          <w:lang w:eastAsia="ja-JP"/>
        </w:rPr>
        <w:t>10.1111/j.1365-2761.1992.tb00660.x</w:t>
      </w:r>
      <w:r>
        <w:rPr>
          <w:lang w:eastAsia="ja-JP"/>
        </w:rPr>
        <w:t>.</w:t>
      </w:r>
    </w:p>
    <w:p w14:paraId="69EEACB6" w14:textId="5273C980" w:rsidR="00AB4539" w:rsidRDefault="00AB4539" w:rsidP="00AB4539">
      <w:pPr>
        <w:rPr>
          <w:lang w:eastAsia="ja-JP"/>
        </w:rPr>
      </w:pPr>
      <w:r>
        <w:rPr>
          <w:lang w:eastAsia="ja-JP"/>
        </w:rPr>
        <w:t>Rodríguez L, Gallard</w:t>
      </w:r>
      <w:r w:rsidR="009D2629">
        <w:rPr>
          <w:lang w:eastAsia="ja-JP"/>
        </w:rPr>
        <w:t>o C, Acosta F, Nieto P, Real F, 1998,</w:t>
      </w:r>
      <w:r>
        <w:rPr>
          <w:lang w:eastAsia="ja-JP"/>
        </w:rPr>
        <w:t xml:space="preserve"> </w:t>
      </w:r>
      <w:hyperlink r:id="rId58" w:history="1">
        <w:r w:rsidRPr="009D2629">
          <w:rPr>
            <w:rStyle w:val="Hyperlink"/>
            <w:lang w:eastAsia="ja-JP"/>
          </w:rPr>
          <w:t xml:space="preserve">Hafnia alvei as an opportunistic pathogen causing mortality in brown trout, Salmo </w:t>
        </w:r>
        <w:proofErr w:type="spellStart"/>
        <w:r w:rsidRPr="009D2629">
          <w:rPr>
            <w:rStyle w:val="Hyperlink"/>
            <w:lang w:eastAsia="ja-JP"/>
          </w:rPr>
          <w:t>trutta</w:t>
        </w:r>
        <w:proofErr w:type="spellEnd"/>
        <w:r w:rsidRPr="009D2629">
          <w:rPr>
            <w:rStyle w:val="Hyperlink"/>
            <w:lang w:eastAsia="ja-JP"/>
          </w:rPr>
          <w:t xml:space="preserve"> L</w:t>
        </w:r>
      </w:hyperlink>
      <w:r w:rsidR="009D2629">
        <w:rPr>
          <w:lang w:eastAsia="ja-JP"/>
        </w:rPr>
        <w:t>,</w:t>
      </w:r>
      <w:r>
        <w:rPr>
          <w:lang w:eastAsia="ja-JP"/>
        </w:rPr>
        <w:t xml:space="preserve"> </w:t>
      </w:r>
      <w:r w:rsidRPr="009D2629">
        <w:rPr>
          <w:rStyle w:val="Emphasis"/>
        </w:rPr>
        <w:t>J</w:t>
      </w:r>
      <w:r w:rsidR="009D2629" w:rsidRPr="009D2629">
        <w:rPr>
          <w:rStyle w:val="Emphasis"/>
        </w:rPr>
        <w:t>ournal of</w:t>
      </w:r>
      <w:r w:rsidRPr="009D2629">
        <w:rPr>
          <w:rStyle w:val="Emphasis"/>
        </w:rPr>
        <w:t xml:space="preserve"> Fish Dis</w:t>
      </w:r>
      <w:r w:rsidR="009D2629" w:rsidRPr="009D2629">
        <w:rPr>
          <w:rStyle w:val="Emphasis"/>
        </w:rPr>
        <w:t>eases</w:t>
      </w:r>
      <w:r w:rsidR="009D2629">
        <w:rPr>
          <w:lang w:eastAsia="ja-JP"/>
        </w:rPr>
        <w:t xml:space="preserve">, </w:t>
      </w:r>
      <w:r w:rsidR="003171BC">
        <w:rPr>
          <w:lang w:eastAsia="ja-JP"/>
        </w:rPr>
        <w:t>vol. </w:t>
      </w:r>
      <w:r w:rsidR="009D2629">
        <w:rPr>
          <w:lang w:eastAsia="ja-JP"/>
        </w:rPr>
        <w:t>21,</w:t>
      </w:r>
      <w:r w:rsidR="003171BC">
        <w:rPr>
          <w:lang w:eastAsia="ja-JP"/>
        </w:rPr>
        <w:t xml:space="preserve"> pp. </w:t>
      </w:r>
      <w:r>
        <w:rPr>
          <w:lang w:eastAsia="ja-JP"/>
        </w:rPr>
        <w:t>365</w:t>
      </w:r>
      <w:r w:rsidR="00C427FA" w:rsidRPr="009519CF">
        <w:rPr>
          <w:lang w:eastAsia="ja-JP"/>
        </w:rPr>
        <w:t>–</w:t>
      </w:r>
      <w:r w:rsidR="009D2629">
        <w:rPr>
          <w:lang w:eastAsia="ja-JP"/>
        </w:rPr>
        <w:t xml:space="preserve">370, </w:t>
      </w:r>
      <w:proofErr w:type="spellStart"/>
      <w:r w:rsidR="009D2629">
        <w:rPr>
          <w:lang w:eastAsia="ja-JP"/>
        </w:rPr>
        <w:t>doi</w:t>
      </w:r>
      <w:proofErr w:type="spellEnd"/>
      <w:r w:rsidR="009D2629">
        <w:rPr>
          <w:lang w:eastAsia="ja-JP"/>
        </w:rPr>
        <w:t>: </w:t>
      </w:r>
      <w:r w:rsidR="009D2629" w:rsidRPr="009D2629">
        <w:rPr>
          <w:lang w:eastAsia="ja-JP"/>
        </w:rPr>
        <w:t>10.1046/j.1365-2761.1998.00116.x</w:t>
      </w:r>
      <w:r w:rsidR="009D2629">
        <w:rPr>
          <w:lang w:eastAsia="ja-JP"/>
        </w:rPr>
        <w:t>.</w:t>
      </w:r>
    </w:p>
    <w:p w14:paraId="0464A3AE" w14:textId="66F28C00" w:rsidR="00AB4539" w:rsidRDefault="00AB4539" w:rsidP="00AB4539">
      <w:pPr>
        <w:rPr>
          <w:lang w:eastAsia="ja-JP"/>
        </w:rPr>
      </w:pPr>
      <w:proofErr w:type="spellStart"/>
      <w:r>
        <w:rPr>
          <w:lang w:eastAsia="ja-JP"/>
        </w:rPr>
        <w:t>Rom</w:t>
      </w:r>
      <w:r w:rsidR="006F7417">
        <w:rPr>
          <w:lang w:eastAsia="ja-JP"/>
        </w:rPr>
        <w:t>alde</w:t>
      </w:r>
      <w:proofErr w:type="spellEnd"/>
      <w:r w:rsidR="006F7417">
        <w:rPr>
          <w:lang w:eastAsia="ja-JP"/>
        </w:rPr>
        <w:t xml:space="preserve"> JL, </w:t>
      </w:r>
      <w:proofErr w:type="spellStart"/>
      <w:r w:rsidR="006F7417">
        <w:rPr>
          <w:lang w:eastAsia="ja-JP"/>
        </w:rPr>
        <w:t>Conchas</w:t>
      </w:r>
      <w:proofErr w:type="spellEnd"/>
      <w:r w:rsidR="006F7417">
        <w:rPr>
          <w:lang w:eastAsia="ja-JP"/>
        </w:rPr>
        <w:t xml:space="preserve"> RF, </w:t>
      </w:r>
      <w:proofErr w:type="spellStart"/>
      <w:r w:rsidR="006F7417">
        <w:rPr>
          <w:lang w:eastAsia="ja-JP"/>
        </w:rPr>
        <w:t>Toranzo</w:t>
      </w:r>
      <w:proofErr w:type="spellEnd"/>
      <w:r w:rsidR="006F7417">
        <w:rPr>
          <w:lang w:eastAsia="ja-JP"/>
        </w:rPr>
        <w:t xml:space="preserve"> AE, 1991,</w:t>
      </w:r>
      <w:r>
        <w:rPr>
          <w:lang w:eastAsia="ja-JP"/>
        </w:rPr>
        <w:t xml:space="preserve"> </w:t>
      </w:r>
      <w:hyperlink r:id="rId59" w:history="1">
        <w:r w:rsidRPr="006F7417">
          <w:rPr>
            <w:rStyle w:val="Hyperlink"/>
            <w:lang w:eastAsia="ja-JP"/>
          </w:rPr>
          <w:t xml:space="preserve">Evidence that Yersinia </w:t>
        </w:r>
        <w:proofErr w:type="spellStart"/>
        <w:r w:rsidRPr="006F7417">
          <w:rPr>
            <w:rStyle w:val="Hyperlink"/>
            <w:lang w:eastAsia="ja-JP"/>
          </w:rPr>
          <w:t>ruckeri</w:t>
        </w:r>
        <w:proofErr w:type="spellEnd"/>
        <w:r w:rsidRPr="006F7417">
          <w:rPr>
            <w:rStyle w:val="Hyperlink"/>
            <w:lang w:eastAsia="ja-JP"/>
          </w:rPr>
          <w:t xml:space="preserve"> possesses a high affinity iron uptake system</w:t>
        </w:r>
      </w:hyperlink>
      <w:r w:rsidR="006F7417">
        <w:rPr>
          <w:lang w:eastAsia="ja-JP"/>
        </w:rPr>
        <w:t>,</w:t>
      </w:r>
      <w:r>
        <w:rPr>
          <w:lang w:eastAsia="ja-JP"/>
        </w:rPr>
        <w:t xml:space="preserve"> </w:t>
      </w:r>
      <w:r w:rsidRPr="006F7417">
        <w:rPr>
          <w:rStyle w:val="Emphasis"/>
        </w:rPr>
        <w:t>FEMS Microbiol</w:t>
      </w:r>
      <w:r w:rsidR="006F7417" w:rsidRPr="006F7417">
        <w:rPr>
          <w:rStyle w:val="Emphasis"/>
        </w:rPr>
        <w:t>ogy</w:t>
      </w:r>
      <w:r w:rsidRPr="006F7417">
        <w:rPr>
          <w:rStyle w:val="Emphasis"/>
        </w:rPr>
        <w:t xml:space="preserve"> Lett</w:t>
      </w:r>
      <w:r w:rsidR="006F7417" w:rsidRPr="006F7417">
        <w:rPr>
          <w:rStyle w:val="Emphasis"/>
        </w:rPr>
        <w:t>ers</w:t>
      </w:r>
      <w:r w:rsidR="006F7417">
        <w:rPr>
          <w:lang w:eastAsia="ja-JP"/>
        </w:rPr>
        <w:t xml:space="preserve">, </w:t>
      </w:r>
      <w:r w:rsidR="003171BC">
        <w:rPr>
          <w:lang w:eastAsia="ja-JP"/>
        </w:rPr>
        <w:t>vol. </w:t>
      </w:r>
      <w:r w:rsidR="006F7417">
        <w:rPr>
          <w:lang w:eastAsia="ja-JP"/>
        </w:rPr>
        <w:t>80,</w:t>
      </w:r>
      <w:r w:rsidR="003171BC">
        <w:rPr>
          <w:lang w:eastAsia="ja-JP"/>
        </w:rPr>
        <w:t xml:space="preserve"> pp. </w:t>
      </w:r>
      <w:r>
        <w:rPr>
          <w:lang w:eastAsia="ja-JP"/>
        </w:rPr>
        <w:t>121</w:t>
      </w:r>
      <w:r w:rsidR="00C427FA" w:rsidRPr="009519CF">
        <w:rPr>
          <w:lang w:eastAsia="ja-JP"/>
        </w:rPr>
        <w:t>–</w:t>
      </w:r>
      <w:r w:rsidR="006F7417">
        <w:rPr>
          <w:lang w:eastAsia="ja-JP"/>
        </w:rPr>
        <w:t xml:space="preserve">126, </w:t>
      </w:r>
      <w:proofErr w:type="spellStart"/>
      <w:r w:rsidR="006F7417">
        <w:rPr>
          <w:lang w:eastAsia="ja-JP"/>
        </w:rPr>
        <w:t>doi</w:t>
      </w:r>
      <w:proofErr w:type="spellEnd"/>
      <w:r w:rsidR="006F7417">
        <w:rPr>
          <w:lang w:eastAsia="ja-JP"/>
        </w:rPr>
        <w:t xml:space="preserve">: </w:t>
      </w:r>
      <w:r w:rsidR="006F7417" w:rsidRPr="006F7417">
        <w:rPr>
          <w:lang w:eastAsia="ja-JP"/>
        </w:rPr>
        <w:t>10.1111/j.1574-6968.1991.tb04647.x</w:t>
      </w:r>
      <w:r w:rsidR="006F7417">
        <w:rPr>
          <w:lang w:eastAsia="ja-JP"/>
        </w:rPr>
        <w:t>.</w:t>
      </w:r>
    </w:p>
    <w:p w14:paraId="23E7EA5B" w14:textId="31808347" w:rsidR="00AB4539" w:rsidRDefault="00AB4539" w:rsidP="00AB4539">
      <w:pPr>
        <w:rPr>
          <w:lang w:eastAsia="ja-JP"/>
        </w:rPr>
      </w:pPr>
      <w:proofErr w:type="spellStart"/>
      <w:r>
        <w:rPr>
          <w:lang w:eastAsia="ja-JP"/>
        </w:rPr>
        <w:t>Romalde</w:t>
      </w:r>
      <w:proofErr w:type="spellEnd"/>
      <w:r>
        <w:rPr>
          <w:lang w:eastAsia="ja-JP"/>
        </w:rPr>
        <w:t xml:space="preserve"> JL, </w:t>
      </w:r>
      <w:proofErr w:type="spellStart"/>
      <w:r>
        <w:rPr>
          <w:lang w:eastAsia="ja-JP"/>
        </w:rPr>
        <w:t>Ma</w:t>
      </w:r>
      <w:r w:rsidR="006F7417">
        <w:rPr>
          <w:lang w:eastAsia="ja-JP"/>
        </w:rPr>
        <w:t>girinõs</w:t>
      </w:r>
      <w:proofErr w:type="spellEnd"/>
      <w:r w:rsidR="006F7417">
        <w:rPr>
          <w:lang w:eastAsia="ja-JP"/>
        </w:rPr>
        <w:t xml:space="preserve"> B, </w:t>
      </w:r>
      <w:proofErr w:type="spellStart"/>
      <w:r w:rsidR="006F7417">
        <w:rPr>
          <w:lang w:eastAsia="ja-JP"/>
        </w:rPr>
        <w:t>Barja</w:t>
      </w:r>
      <w:proofErr w:type="spellEnd"/>
      <w:r w:rsidR="006F7417">
        <w:rPr>
          <w:lang w:eastAsia="ja-JP"/>
        </w:rPr>
        <w:t xml:space="preserve"> JL, </w:t>
      </w:r>
      <w:proofErr w:type="spellStart"/>
      <w:r w:rsidR="006F7417">
        <w:rPr>
          <w:lang w:eastAsia="ja-JP"/>
        </w:rPr>
        <w:t>Toranzo</w:t>
      </w:r>
      <w:proofErr w:type="spellEnd"/>
      <w:r w:rsidR="006F7417">
        <w:rPr>
          <w:lang w:eastAsia="ja-JP"/>
        </w:rPr>
        <w:t xml:space="preserve"> AE, 1993, </w:t>
      </w:r>
      <w:hyperlink r:id="rId60" w:history="1">
        <w:r w:rsidRPr="006F7417">
          <w:rPr>
            <w:rStyle w:val="Hyperlink"/>
            <w:lang w:eastAsia="ja-JP"/>
          </w:rPr>
          <w:t xml:space="preserve">Antigenic and molecular characterization of Yersinia </w:t>
        </w:r>
        <w:proofErr w:type="spellStart"/>
        <w:r w:rsidRPr="006F7417">
          <w:rPr>
            <w:rStyle w:val="Hyperlink"/>
            <w:lang w:eastAsia="ja-JP"/>
          </w:rPr>
          <w:t>ruckeri</w:t>
        </w:r>
        <w:proofErr w:type="spellEnd"/>
        <w:r w:rsidRPr="006F7417">
          <w:rPr>
            <w:rStyle w:val="Hyperlink"/>
            <w:lang w:eastAsia="ja-JP"/>
          </w:rPr>
          <w:t xml:space="preserve"> . Proposal for a new </w:t>
        </w:r>
        <w:proofErr w:type="spellStart"/>
        <w:r w:rsidRPr="006F7417">
          <w:rPr>
            <w:rStyle w:val="Hyperlink"/>
            <w:lang w:eastAsia="ja-JP"/>
          </w:rPr>
          <w:t>intraspecies</w:t>
        </w:r>
        <w:proofErr w:type="spellEnd"/>
        <w:r w:rsidRPr="006F7417">
          <w:rPr>
            <w:rStyle w:val="Hyperlink"/>
            <w:lang w:eastAsia="ja-JP"/>
          </w:rPr>
          <w:t xml:space="preserve"> classification</w:t>
        </w:r>
      </w:hyperlink>
      <w:r w:rsidR="006F7417">
        <w:rPr>
          <w:lang w:eastAsia="ja-JP"/>
        </w:rPr>
        <w:t>,</w:t>
      </w:r>
      <w:r>
        <w:rPr>
          <w:lang w:eastAsia="ja-JP"/>
        </w:rPr>
        <w:t xml:space="preserve"> </w:t>
      </w:r>
      <w:r w:rsidRPr="006F7417">
        <w:rPr>
          <w:rStyle w:val="Emphasis"/>
        </w:rPr>
        <w:t>Syst</w:t>
      </w:r>
      <w:r w:rsidR="006F7417" w:rsidRPr="006F7417">
        <w:rPr>
          <w:rStyle w:val="Emphasis"/>
        </w:rPr>
        <w:t>ematic and</w:t>
      </w:r>
      <w:r w:rsidRPr="006F7417">
        <w:rPr>
          <w:rStyle w:val="Emphasis"/>
        </w:rPr>
        <w:t xml:space="preserve"> Appl</w:t>
      </w:r>
      <w:r w:rsidR="006F7417" w:rsidRPr="006F7417">
        <w:rPr>
          <w:rStyle w:val="Emphasis"/>
        </w:rPr>
        <w:t>ied Microbiology</w:t>
      </w:r>
      <w:r w:rsidR="006F7417">
        <w:rPr>
          <w:lang w:eastAsia="ja-JP"/>
        </w:rPr>
        <w:t xml:space="preserve">, </w:t>
      </w:r>
      <w:r w:rsidR="003171BC">
        <w:rPr>
          <w:lang w:eastAsia="ja-JP"/>
        </w:rPr>
        <w:t>vol. </w:t>
      </w:r>
      <w:r w:rsidR="006F7417">
        <w:rPr>
          <w:lang w:eastAsia="ja-JP"/>
        </w:rPr>
        <w:t>16,</w:t>
      </w:r>
      <w:r w:rsidR="003171BC">
        <w:rPr>
          <w:lang w:eastAsia="ja-JP"/>
        </w:rPr>
        <w:t xml:space="preserve"> pp. </w:t>
      </w:r>
      <w:r>
        <w:rPr>
          <w:lang w:eastAsia="ja-JP"/>
        </w:rPr>
        <w:t>411</w:t>
      </w:r>
      <w:r w:rsidR="00C427FA" w:rsidRPr="009519CF">
        <w:rPr>
          <w:lang w:eastAsia="ja-JP"/>
        </w:rPr>
        <w:t>–</w:t>
      </w:r>
      <w:r w:rsidR="006F7417">
        <w:rPr>
          <w:lang w:eastAsia="ja-JP"/>
        </w:rPr>
        <w:t xml:space="preserve">419, </w:t>
      </w:r>
      <w:proofErr w:type="spellStart"/>
      <w:r w:rsidR="006F7417">
        <w:rPr>
          <w:lang w:eastAsia="ja-JP"/>
        </w:rPr>
        <w:t>doi</w:t>
      </w:r>
      <w:proofErr w:type="spellEnd"/>
      <w:r w:rsidR="006F7417">
        <w:rPr>
          <w:lang w:eastAsia="ja-JP"/>
        </w:rPr>
        <w:t>: </w:t>
      </w:r>
      <w:r w:rsidR="006F7417" w:rsidRPr="006F7417">
        <w:rPr>
          <w:lang w:eastAsia="ja-JP"/>
        </w:rPr>
        <w:t>10.1016/S0723-2020(11)80274-2</w:t>
      </w:r>
      <w:r w:rsidR="006F7417">
        <w:rPr>
          <w:lang w:eastAsia="ja-JP"/>
        </w:rPr>
        <w:t>.</w:t>
      </w:r>
    </w:p>
    <w:p w14:paraId="13167BFA" w14:textId="69750390" w:rsidR="00AB4539" w:rsidRDefault="00AB4539" w:rsidP="00AB4539">
      <w:pPr>
        <w:rPr>
          <w:lang w:eastAsia="ja-JP"/>
        </w:rPr>
      </w:pPr>
      <w:proofErr w:type="spellStart"/>
      <w:r>
        <w:rPr>
          <w:lang w:eastAsia="ja-JP"/>
        </w:rPr>
        <w:t>Romalde</w:t>
      </w:r>
      <w:proofErr w:type="spellEnd"/>
      <w:r>
        <w:rPr>
          <w:lang w:eastAsia="ja-JP"/>
        </w:rPr>
        <w:t xml:space="preserve"> JL, </w:t>
      </w:r>
      <w:proofErr w:type="spellStart"/>
      <w:r>
        <w:rPr>
          <w:lang w:eastAsia="ja-JP"/>
        </w:rPr>
        <w:t>Tor</w:t>
      </w:r>
      <w:r w:rsidR="006F7417">
        <w:rPr>
          <w:lang w:eastAsia="ja-JP"/>
        </w:rPr>
        <w:t>anzo</w:t>
      </w:r>
      <w:proofErr w:type="spellEnd"/>
      <w:r w:rsidR="006F7417">
        <w:rPr>
          <w:lang w:eastAsia="ja-JP"/>
        </w:rPr>
        <w:t xml:space="preserve"> AE, 1991,</w:t>
      </w:r>
      <w:r>
        <w:rPr>
          <w:lang w:eastAsia="ja-JP"/>
        </w:rPr>
        <w:t xml:space="preserve"> </w:t>
      </w:r>
      <w:hyperlink r:id="rId61" w:history="1">
        <w:r w:rsidRPr="006F7417">
          <w:rPr>
            <w:rStyle w:val="Hyperlink"/>
            <w:lang w:eastAsia="ja-JP"/>
          </w:rPr>
          <w:t xml:space="preserve">Evaluation of the API-20E system for the routine diagnosis of the Enteric </w:t>
        </w:r>
        <w:proofErr w:type="spellStart"/>
        <w:r w:rsidRPr="006F7417">
          <w:rPr>
            <w:rStyle w:val="Hyperlink"/>
            <w:lang w:eastAsia="ja-JP"/>
          </w:rPr>
          <w:t>Redmouth</w:t>
        </w:r>
        <w:proofErr w:type="spellEnd"/>
        <w:r w:rsidRPr="006F7417">
          <w:rPr>
            <w:rStyle w:val="Hyperlink"/>
            <w:lang w:eastAsia="ja-JP"/>
          </w:rPr>
          <w:t xml:space="preserve"> disease</w:t>
        </w:r>
      </w:hyperlink>
      <w:r w:rsidR="006F7417">
        <w:rPr>
          <w:lang w:eastAsia="ja-JP"/>
        </w:rPr>
        <w:t>,</w:t>
      </w:r>
      <w:r>
        <w:rPr>
          <w:lang w:eastAsia="ja-JP"/>
        </w:rPr>
        <w:t xml:space="preserve"> </w:t>
      </w:r>
      <w:r w:rsidR="006F7417" w:rsidRPr="00B64424">
        <w:rPr>
          <w:rStyle w:val="Emphasis"/>
        </w:rPr>
        <w:t>Bulletin European Association Fish Pathologists</w:t>
      </w:r>
      <w:r w:rsidR="006F7417">
        <w:rPr>
          <w:lang w:eastAsia="ja-JP"/>
        </w:rPr>
        <w:t xml:space="preserve">, </w:t>
      </w:r>
      <w:r w:rsidR="003171BC">
        <w:rPr>
          <w:lang w:eastAsia="ja-JP"/>
        </w:rPr>
        <w:t>vol. </w:t>
      </w:r>
      <w:r w:rsidR="006F7417">
        <w:rPr>
          <w:lang w:eastAsia="ja-JP"/>
        </w:rPr>
        <w:t>11,</w:t>
      </w:r>
      <w:r w:rsidR="003171BC">
        <w:rPr>
          <w:lang w:eastAsia="ja-JP"/>
        </w:rPr>
        <w:t xml:space="preserve"> pp. </w:t>
      </w:r>
      <w:r>
        <w:rPr>
          <w:lang w:eastAsia="ja-JP"/>
        </w:rPr>
        <w:t>147</w:t>
      </w:r>
      <w:r w:rsidR="00C427FA" w:rsidRPr="009519CF">
        <w:rPr>
          <w:lang w:eastAsia="ja-JP"/>
        </w:rPr>
        <w:t>–</w:t>
      </w:r>
      <w:r>
        <w:rPr>
          <w:lang w:eastAsia="ja-JP"/>
        </w:rPr>
        <w:t>149.</w:t>
      </w:r>
    </w:p>
    <w:p w14:paraId="609EF445" w14:textId="0069560F" w:rsidR="00AB4539" w:rsidRDefault="006F7417" w:rsidP="00AB4539">
      <w:pPr>
        <w:rPr>
          <w:lang w:eastAsia="ja-JP"/>
        </w:rPr>
      </w:pPr>
      <w:proofErr w:type="spellStart"/>
      <w:r>
        <w:rPr>
          <w:lang w:eastAsia="ja-JP"/>
        </w:rPr>
        <w:t>Romalde</w:t>
      </w:r>
      <w:proofErr w:type="spellEnd"/>
      <w:r>
        <w:rPr>
          <w:lang w:eastAsia="ja-JP"/>
        </w:rPr>
        <w:t xml:space="preserve"> JL, </w:t>
      </w:r>
      <w:proofErr w:type="spellStart"/>
      <w:r>
        <w:rPr>
          <w:lang w:eastAsia="ja-JP"/>
        </w:rPr>
        <w:t>Toranzo</w:t>
      </w:r>
      <w:proofErr w:type="spellEnd"/>
      <w:r>
        <w:rPr>
          <w:lang w:eastAsia="ja-JP"/>
        </w:rPr>
        <w:t xml:space="preserve"> AE, 1993,</w:t>
      </w:r>
      <w:r w:rsidR="00AB4539">
        <w:rPr>
          <w:lang w:eastAsia="ja-JP"/>
        </w:rPr>
        <w:t xml:space="preserve"> </w:t>
      </w:r>
      <w:hyperlink r:id="rId62" w:history="1">
        <w:r w:rsidR="00AB4539" w:rsidRPr="006F7417">
          <w:rPr>
            <w:rStyle w:val="Hyperlink"/>
            <w:lang w:eastAsia="ja-JP"/>
          </w:rPr>
          <w:t xml:space="preserve">Pathological activities of Yersinia </w:t>
        </w:r>
        <w:proofErr w:type="spellStart"/>
        <w:r w:rsidR="00AB4539" w:rsidRPr="006F7417">
          <w:rPr>
            <w:rStyle w:val="Hyperlink"/>
            <w:lang w:eastAsia="ja-JP"/>
          </w:rPr>
          <w:t>ruckeri</w:t>
        </w:r>
        <w:proofErr w:type="spellEnd"/>
        <w:r w:rsidR="00AB4539" w:rsidRPr="006F7417">
          <w:rPr>
            <w:rStyle w:val="Hyperlink"/>
            <w:lang w:eastAsia="ja-JP"/>
          </w:rPr>
          <w:t>, the e</w:t>
        </w:r>
        <w:r w:rsidRPr="006F7417">
          <w:rPr>
            <w:rStyle w:val="Hyperlink"/>
            <w:lang w:eastAsia="ja-JP"/>
          </w:rPr>
          <w:t xml:space="preserve">nteric </w:t>
        </w:r>
        <w:proofErr w:type="spellStart"/>
        <w:r w:rsidRPr="006F7417">
          <w:rPr>
            <w:rStyle w:val="Hyperlink"/>
            <w:lang w:eastAsia="ja-JP"/>
          </w:rPr>
          <w:t>redmouth</w:t>
        </w:r>
        <w:proofErr w:type="spellEnd"/>
        <w:r w:rsidRPr="006F7417">
          <w:rPr>
            <w:rStyle w:val="Hyperlink"/>
            <w:lang w:eastAsia="ja-JP"/>
          </w:rPr>
          <w:t xml:space="preserve"> (ERM) bacterium</w:t>
        </w:r>
      </w:hyperlink>
      <w:r>
        <w:rPr>
          <w:lang w:eastAsia="ja-JP"/>
        </w:rPr>
        <w:t>,</w:t>
      </w:r>
      <w:r w:rsidR="00AB4539">
        <w:rPr>
          <w:lang w:eastAsia="ja-JP"/>
        </w:rPr>
        <w:t xml:space="preserve"> </w:t>
      </w:r>
      <w:r w:rsidRPr="006F7417">
        <w:rPr>
          <w:rStyle w:val="Emphasis"/>
        </w:rPr>
        <w:t>FEMS Microbiology Letters</w:t>
      </w:r>
      <w:r>
        <w:rPr>
          <w:lang w:eastAsia="ja-JP"/>
        </w:rPr>
        <w:t>,</w:t>
      </w:r>
      <w:r w:rsidR="00AB4539">
        <w:rPr>
          <w:lang w:eastAsia="ja-JP"/>
        </w:rPr>
        <w:t xml:space="preserve"> </w:t>
      </w:r>
      <w:r w:rsidR="003171BC">
        <w:rPr>
          <w:lang w:eastAsia="ja-JP"/>
        </w:rPr>
        <w:t>vol. </w:t>
      </w:r>
      <w:r>
        <w:rPr>
          <w:lang w:eastAsia="ja-JP"/>
        </w:rPr>
        <w:t>112,</w:t>
      </w:r>
      <w:r w:rsidR="003171BC">
        <w:rPr>
          <w:lang w:eastAsia="ja-JP"/>
        </w:rPr>
        <w:t xml:space="preserve"> pp. </w:t>
      </w:r>
      <w:r w:rsidR="00AB4539">
        <w:rPr>
          <w:lang w:eastAsia="ja-JP"/>
        </w:rPr>
        <w:t>291</w:t>
      </w:r>
      <w:r w:rsidR="00C427FA" w:rsidRPr="009519CF">
        <w:rPr>
          <w:lang w:eastAsia="ja-JP"/>
        </w:rPr>
        <w:t>–</w:t>
      </w:r>
      <w:r w:rsidR="00AB4539">
        <w:rPr>
          <w:lang w:eastAsia="ja-JP"/>
        </w:rPr>
        <w:t xml:space="preserve">300. </w:t>
      </w:r>
    </w:p>
    <w:p w14:paraId="4D0DDBB9" w14:textId="3E970D92" w:rsidR="00AB4539" w:rsidRDefault="006F7417" w:rsidP="00AB4539">
      <w:pPr>
        <w:rPr>
          <w:lang w:eastAsia="ja-JP"/>
        </w:rPr>
      </w:pPr>
      <w:r>
        <w:rPr>
          <w:lang w:eastAsia="ja-JP"/>
        </w:rPr>
        <w:t>Sergeant ESG, 2016,</w:t>
      </w:r>
      <w:r w:rsidR="00AB4539">
        <w:rPr>
          <w:lang w:eastAsia="ja-JP"/>
        </w:rPr>
        <w:t xml:space="preserve"> </w:t>
      </w:r>
      <w:hyperlink r:id="rId63" w:history="1">
        <w:proofErr w:type="spellStart"/>
        <w:r w:rsidR="00AB4539" w:rsidRPr="006F7417">
          <w:rPr>
            <w:rStyle w:val="Hyperlink"/>
            <w:lang w:eastAsia="ja-JP"/>
          </w:rPr>
          <w:t>Epitools</w:t>
        </w:r>
        <w:proofErr w:type="spellEnd"/>
        <w:r w:rsidR="00AB4539" w:rsidRPr="006F7417">
          <w:rPr>
            <w:rStyle w:val="Hyperlink"/>
            <w:lang w:eastAsia="ja-JP"/>
          </w:rPr>
          <w:t xml:space="preserve"> epidemiological calculators</w:t>
        </w:r>
      </w:hyperlink>
      <w:r>
        <w:rPr>
          <w:lang w:eastAsia="ja-JP"/>
        </w:rPr>
        <w:t>,</w:t>
      </w:r>
      <w:r w:rsidR="00AB4539">
        <w:rPr>
          <w:lang w:eastAsia="ja-JP"/>
        </w:rPr>
        <w:t xml:space="preserve"> </w:t>
      </w:r>
      <w:proofErr w:type="spellStart"/>
      <w:r w:rsidR="00AB4539">
        <w:rPr>
          <w:lang w:eastAsia="ja-JP"/>
        </w:rPr>
        <w:t>AusVet</w:t>
      </w:r>
      <w:proofErr w:type="spellEnd"/>
      <w:r w:rsidR="00AB4539">
        <w:rPr>
          <w:lang w:eastAsia="ja-JP"/>
        </w:rPr>
        <w:t xml:space="preserve"> Animal Health Services and Australian Biosecurity Cooperative Research Centre for Emerging Infectious Disease</w:t>
      </w:r>
      <w:r>
        <w:rPr>
          <w:lang w:eastAsia="ja-JP"/>
        </w:rPr>
        <w:t>.</w:t>
      </w:r>
    </w:p>
    <w:p w14:paraId="27B32E30" w14:textId="68D0E4DD" w:rsidR="00AB4539" w:rsidRDefault="006F7417" w:rsidP="00AB4539">
      <w:pPr>
        <w:rPr>
          <w:lang w:eastAsia="ja-JP"/>
        </w:rPr>
      </w:pPr>
      <w:r>
        <w:rPr>
          <w:lang w:eastAsia="ja-JP"/>
        </w:rPr>
        <w:t>Shotts EB, 1991,</w:t>
      </w:r>
      <w:r w:rsidR="00AB4539">
        <w:rPr>
          <w:lang w:eastAsia="ja-JP"/>
        </w:rPr>
        <w:t xml:space="preserve"> Selective isol</w:t>
      </w:r>
      <w:r>
        <w:rPr>
          <w:lang w:eastAsia="ja-JP"/>
        </w:rPr>
        <w:t>ation methods for fish pathogens,</w:t>
      </w:r>
      <w:r w:rsidR="00AB4539">
        <w:rPr>
          <w:lang w:eastAsia="ja-JP"/>
        </w:rPr>
        <w:t xml:space="preserve"> </w:t>
      </w:r>
      <w:r w:rsidRPr="006F7417">
        <w:rPr>
          <w:rStyle w:val="Emphasis"/>
          <w:lang w:eastAsia="ja-JP"/>
        </w:rPr>
        <w:t>Society for Applied Bacteriology symposium serie</w:t>
      </w:r>
      <w:r w:rsidRPr="006F7417">
        <w:rPr>
          <w:rStyle w:val="Emphasis"/>
        </w:rPr>
        <w:t>s</w:t>
      </w:r>
      <w:r>
        <w:rPr>
          <w:lang w:eastAsia="ja-JP"/>
        </w:rPr>
        <w:t xml:space="preserve">, </w:t>
      </w:r>
      <w:r w:rsidR="003171BC">
        <w:rPr>
          <w:lang w:eastAsia="ja-JP"/>
        </w:rPr>
        <w:t>vol. </w:t>
      </w:r>
      <w:r>
        <w:rPr>
          <w:lang w:eastAsia="ja-JP"/>
        </w:rPr>
        <w:t>20,</w:t>
      </w:r>
      <w:r w:rsidR="003171BC">
        <w:rPr>
          <w:lang w:eastAsia="ja-JP"/>
        </w:rPr>
        <w:t xml:space="preserve"> pp. </w:t>
      </w:r>
      <w:r w:rsidR="00AB4539">
        <w:rPr>
          <w:lang w:eastAsia="ja-JP"/>
        </w:rPr>
        <w:t>75S</w:t>
      </w:r>
      <w:r w:rsidR="009D2629" w:rsidRPr="009519CF">
        <w:rPr>
          <w:lang w:eastAsia="ja-JP"/>
        </w:rPr>
        <w:t>–</w:t>
      </w:r>
      <w:r w:rsidR="00AB4539">
        <w:rPr>
          <w:lang w:eastAsia="ja-JP"/>
        </w:rPr>
        <w:t>80S.</w:t>
      </w:r>
    </w:p>
    <w:p w14:paraId="1FFFA315" w14:textId="716F70D1" w:rsidR="00AB4539" w:rsidRDefault="006F7417" w:rsidP="00AB4539">
      <w:pPr>
        <w:rPr>
          <w:lang w:eastAsia="ja-JP"/>
        </w:rPr>
      </w:pPr>
      <w:r>
        <w:rPr>
          <w:lang w:eastAsia="ja-JP"/>
        </w:rPr>
        <w:t>Stevenson RMW, Airdrie DW, 1984,</w:t>
      </w:r>
      <w:r w:rsidR="00AB4539">
        <w:rPr>
          <w:lang w:eastAsia="ja-JP"/>
        </w:rPr>
        <w:t xml:space="preserve"> </w:t>
      </w:r>
      <w:hyperlink r:id="rId64" w:history="1">
        <w:r w:rsidR="00AB4539" w:rsidRPr="006F7417">
          <w:rPr>
            <w:rStyle w:val="Hyperlink"/>
            <w:lang w:eastAsia="ja-JP"/>
          </w:rPr>
          <w:t xml:space="preserve">Isolation of Yersinia </w:t>
        </w:r>
        <w:proofErr w:type="spellStart"/>
        <w:r w:rsidR="00AB4539" w:rsidRPr="006F7417">
          <w:rPr>
            <w:rStyle w:val="Hyperlink"/>
            <w:lang w:eastAsia="ja-JP"/>
          </w:rPr>
          <w:t>ruckeri</w:t>
        </w:r>
        <w:proofErr w:type="spellEnd"/>
        <w:r w:rsidR="00AB4539" w:rsidRPr="006F7417">
          <w:rPr>
            <w:rStyle w:val="Hyperlink"/>
            <w:lang w:eastAsia="ja-JP"/>
          </w:rPr>
          <w:t xml:space="preserve"> bacteriophages</w:t>
        </w:r>
      </w:hyperlink>
      <w:r>
        <w:rPr>
          <w:lang w:eastAsia="ja-JP"/>
        </w:rPr>
        <w:t>,</w:t>
      </w:r>
      <w:r w:rsidR="00AB4539">
        <w:rPr>
          <w:lang w:eastAsia="ja-JP"/>
        </w:rPr>
        <w:t xml:space="preserve"> Appl</w:t>
      </w:r>
      <w:r>
        <w:rPr>
          <w:lang w:eastAsia="ja-JP"/>
        </w:rPr>
        <w:t xml:space="preserve">ied and Environmental </w:t>
      </w:r>
      <w:r w:rsidR="00AB4539">
        <w:rPr>
          <w:lang w:eastAsia="ja-JP"/>
        </w:rPr>
        <w:t>Microbiol</w:t>
      </w:r>
      <w:r>
        <w:rPr>
          <w:lang w:eastAsia="ja-JP"/>
        </w:rPr>
        <w:t xml:space="preserve">ogy, </w:t>
      </w:r>
      <w:r w:rsidR="003171BC">
        <w:rPr>
          <w:lang w:eastAsia="ja-JP"/>
        </w:rPr>
        <w:t>vol. </w:t>
      </w:r>
      <w:r>
        <w:rPr>
          <w:lang w:eastAsia="ja-JP"/>
        </w:rPr>
        <w:t>47,</w:t>
      </w:r>
      <w:r w:rsidR="003171BC">
        <w:rPr>
          <w:lang w:eastAsia="ja-JP"/>
        </w:rPr>
        <w:t xml:space="preserve"> pp. </w:t>
      </w:r>
      <w:r w:rsidR="00AB4539">
        <w:rPr>
          <w:lang w:eastAsia="ja-JP"/>
        </w:rPr>
        <w:t>1201</w:t>
      </w:r>
      <w:r w:rsidR="009D2629" w:rsidRPr="009519CF">
        <w:rPr>
          <w:lang w:eastAsia="ja-JP"/>
        </w:rPr>
        <w:t>–</w:t>
      </w:r>
      <w:r w:rsidR="00AB4539">
        <w:rPr>
          <w:lang w:eastAsia="ja-JP"/>
        </w:rPr>
        <w:t>1205</w:t>
      </w:r>
      <w:r>
        <w:rPr>
          <w:lang w:eastAsia="ja-JP"/>
        </w:rPr>
        <w:t>.</w:t>
      </w:r>
    </w:p>
    <w:p w14:paraId="2D202696" w14:textId="70E047D7" w:rsidR="00AB4539" w:rsidRDefault="00AB4539" w:rsidP="00AB4539">
      <w:pPr>
        <w:rPr>
          <w:lang w:eastAsia="ja-JP"/>
        </w:rPr>
      </w:pPr>
      <w:proofErr w:type="spellStart"/>
      <w:r>
        <w:rPr>
          <w:lang w:eastAsia="ja-JP"/>
        </w:rPr>
        <w:t>Waltman</w:t>
      </w:r>
      <w:proofErr w:type="spellEnd"/>
      <w:r>
        <w:rPr>
          <w:lang w:eastAsia="ja-JP"/>
        </w:rPr>
        <w:t xml:space="preserve"> WD, S</w:t>
      </w:r>
      <w:r w:rsidR="00C348C2">
        <w:rPr>
          <w:lang w:eastAsia="ja-JP"/>
        </w:rPr>
        <w:t>hotts EB, 1984,</w:t>
      </w:r>
      <w:r>
        <w:rPr>
          <w:lang w:eastAsia="ja-JP"/>
        </w:rPr>
        <w:t xml:space="preserve"> </w:t>
      </w:r>
      <w:hyperlink r:id="rId65" w:history="1">
        <w:r w:rsidRPr="00C348C2">
          <w:rPr>
            <w:rStyle w:val="Hyperlink"/>
            <w:lang w:eastAsia="ja-JP"/>
          </w:rPr>
          <w:t xml:space="preserve">A medium for the isolation and differentiation of Yersinia </w:t>
        </w:r>
        <w:proofErr w:type="spellStart"/>
        <w:r w:rsidRPr="00C348C2">
          <w:rPr>
            <w:rStyle w:val="Hyperlink"/>
            <w:lang w:eastAsia="ja-JP"/>
          </w:rPr>
          <w:t>ruckeri</w:t>
        </w:r>
        <w:proofErr w:type="spellEnd"/>
      </w:hyperlink>
      <w:r w:rsidR="00C348C2">
        <w:rPr>
          <w:lang w:eastAsia="ja-JP"/>
        </w:rPr>
        <w:t xml:space="preserve">, </w:t>
      </w:r>
      <w:r w:rsidR="00C348C2" w:rsidRPr="00C348C2">
        <w:rPr>
          <w:rStyle w:val="Emphasis"/>
        </w:rPr>
        <w:t xml:space="preserve">Canadian </w:t>
      </w:r>
      <w:r w:rsidRPr="00C348C2">
        <w:rPr>
          <w:rStyle w:val="Emphasis"/>
        </w:rPr>
        <w:t>J</w:t>
      </w:r>
      <w:r w:rsidR="00C348C2" w:rsidRPr="00C348C2">
        <w:rPr>
          <w:rStyle w:val="Emphasis"/>
        </w:rPr>
        <w:t>ournal of</w:t>
      </w:r>
      <w:r w:rsidRPr="00C348C2">
        <w:rPr>
          <w:rStyle w:val="Emphasis"/>
        </w:rPr>
        <w:t xml:space="preserve"> Fish</w:t>
      </w:r>
      <w:r w:rsidR="00C348C2" w:rsidRPr="00C348C2">
        <w:rPr>
          <w:rStyle w:val="Emphasis"/>
        </w:rPr>
        <w:t>eries and</w:t>
      </w:r>
      <w:r w:rsidRPr="00C348C2">
        <w:rPr>
          <w:rStyle w:val="Emphasis"/>
        </w:rPr>
        <w:t xml:space="preserve"> Aquat</w:t>
      </w:r>
      <w:r w:rsidR="00C348C2" w:rsidRPr="00C348C2">
        <w:rPr>
          <w:rStyle w:val="Emphasis"/>
        </w:rPr>
        <w:t>ic</w:t>
      </w:r>
      <w:r w:rsidRPr="00C348C2">
        <w:rPr>
          <w:rStyle w:val="Emphasis"/>
        </w:rPr>
        <w:t xml:space="preserve"> Sci</w:t>
      </w:r>
      <w:r w:rsidR="00C348C2" w:rsidRPr="00C348C2">
        <w:rPr>
          <w:rStyle w:val="Emphasis"/>
        </w:rPr>
        <w:t>ences</w:t>
      </w:r>
      <w:r w:rsidR="00C348C2">
        <w:rPr>
          <w:lang w:eastAsia="ja-JP"/>
        </w:rPr>
        <w:t xml:space="preserve">, </w:t>
      </w:r>
      <w:r w:rsidR="003171BC">
        <w:rPr>
          <w:lang w:eastAsia="ja-JP"/>
        </w:rPr>
        <w:t>vol. </w:t>
      </w:r>
      <w:r w:rsidR="00C348C2">
        <w:rPr>
          <w:lang w:eastAsia="ja-JP"/>
        </w:rPr>
        <w:t>41,</w:t>
      </w:r>
      <w:r w:rsidR="003171BC">
        <w:rPr>
          <w:lang w:eastAsia="ja-JP"/>
        </w:rPr>
        <w:t xml:space="preserve"> pp. </w:t>
      </w:r>
      <w:r>
        <w:rPr>
          <w:lang w:eastAsia="ja-JP"/>
        </w:rPr>
        <w:t>804</w:t>
      </w:r>
      <w:r w:rsidR="009D2629" w:rsidRPr="009519CF">
        <w:rPr>
          <w:lang w:eastAsia="ja-JP"/>
        </w:rPr>
        <w:t>–</w:t>
      </w:r>
      <w:r w:rsidR="00C348C2">
        <w:rPr>
          <w:lang w:eastAsia="ja-JP"/>
        </w:rPr>
        <w:t xml:space="preserve">806, </w:t>
      </w:r>
      <w:proofErr w:type="spellStart"/>
      <w:r w:rsidR="00C348C2">
        <w:rPr>
          <w:lang w:eastAsia="ja-JP"/>
        </w:rPr>
        <w:t>doi</w:t>
      </w:r>
      <w:proofErr w:type="spellEnd"/>
      <w:r w:rsidR="00C348C2">
        <w:rPr>
          <w:lang w:eastAsia="ja-JP"/>
        </w:rPr>
        <w:t>: </w:t>
      </w:r>
      <w:r w:rsidR="00C348C2" w:rsidRPr="00C348C2">
        <w:rPr>
          <w:lang w:eastAsia="ja-JP"/>
        </w:rPr>
        <w:t>10.1139/f84-093</w:t>
      </w:r>
      <w:r w:rsidR="00C348C2">
        <w:rPr>
          <w:lang w:eastAsia="ja-JP"/>
        </w:rPr>
        <w:t>.</w:t>
      </w:r>
    </w:p>
    <w:p w14:paraId="457506AF" w14:textId="5A1D1047" w:rsidR="00AB4539" w:rsidRDefault="00C348C2" w:rsidP="00AB4539">
      <w:pPr>
        <w:rPr>
          <w:lang w:eastAsia="ja-JP"/>
        </w:rPr>
      </w:pPr>
      <w:r>
        <w:rPr>
          <w:lang w:eastAsia="ja-JP"/>
        </w:rPr>
        <w:t>Wilson TK, Carson J, 2001,</w:t>
      </w:r>
      <w:r w:rsidR="00AB4539">
        <w:rPr>
          <w:lang w:eastAsia="ja-JP"/>
        </w:rPr>
        <w:t xml:space="preserve"> </w:t>
      </w:r>
      <w:hyperlink r:id="rId66" w:history="1">
        <w:r w:rsidR="00AB4539" w:rsidRPr="00C348C2">
          <w:rPr>
            <w:rStyle w:val="Hyperlink"/>
            <w:lang w:eastAsia="ja-JP"/>
          </w:rPr>
          <w:t>Rapid, high throughput extraction of bacterial genomic DNA from selective enrichment culture media</w:t>
        </w:r>
      </w:hyperlink>
      <w:r>
        <w:rPr>
          <w:lang w:eastAsia="ja-JP"/>
        </w:rPr>
        <w:t>,</w:t>
      </w:r>
      <w:r w:rsidR="00AB4539">
        <w:rPr>
          <w:lang w:eastAsia="ja-JP"/>
        </w:rPr>
        <w:t xml:space="preserve"> </w:t>
      </w:r>
      <w:r w:rsidR="00AB4539" w:rsidRPr="00BF4293">
        <w:rPr>
          <w:rStyle w:val="Emphasis"/>
        </w:rPr>
        <w:t>Lett</w:t>
      </w:r>
      <w:r w:rsidRPr="00BF4293">
        <w:rPr>
          <w:rStyle w:val="Emphasis"/>
        </w:rPr>
        <w:t>ers in</w:t>
      </w:r>
      <w:r w:rsidR="00AB4539" w:rsidRPr="00BF4293">
        <w:rPr>
          <w:rStyle w:val="Emphasis"/>
        </w:rPr>
        <w:t xml:space="preserve"> Appl</w:t>
      </w:r>
      <w:r w:rsidRPr="00BF4293">
        <w:rPr>
          <w:rStyle w:val="Emphasis"/>
        </w:rPr>
        <w:t>ied</w:t>
      </w:r>
      <w:r w:rsidR="00AB4539" w:rsidRPr="00BF4293">
        <w:rPr>
          <w:rStyle w:val="Emphasis"/>
        </w:rPr>
        <w:t xml:space="preserve"> Microbiol</w:t>
      </w:r>
      <w:r w:rsidRPr="00BF4293">
        <w:rPr>
          <w:rStyle w:val="Emphasis"/>
        </w:rPr>
        <w:t>ogy</w:t>
      </w:r>
      <w:r>
        <w:rPr>
          <w:lang w:eastAsia="ja-JP"/>
        </w:rPr>
        <w:t xml:space="preserve">, </w:t>
      </w:r>
      <w:r w:rsidR="003171BC">
        <w:rPr>
          <w:lang w:eastAsia="ja-JP"/>
        </w:rPr>
        <w:t>vol. </w:t>
      </w:r>
      <w:r>
        <w:rPr>
          <w:lang w:eastAsia="ja-JP"/>
        </w:rPr>
        <w:t>32,</w:t>
      </w:r>
      <w:r w:rsidR="003171BC">
        <w:rPr>
          <w:lang w:eastAsia="ja-JP"/>
        </w:rPr>
        <w:t xml:space="preserve"> pp. </w:t>
      </w:r>
      <w:r w:rsidR="00AB4539">
        <w:rPr>
          <w:lang w:eastAsia="ja-JP"/>
        </w:rPr>
        <w:t>326</w:t>
      </w:r>
      <w:r w:rsidR="009D2629" w:rsidRPr="009519CF">
        <w:rPr>
          <w:lang w:eastAsia="ja-JP"/>
        </w:rPr>
        <w:t>–</w:t>
      </w:r>
      <w:r w:rsidR="00AB4539">
        <w:rPr>
          <w:lang w:eastAsia="ja-JP"/>
        </w:rPr>
        <w:t>330</w:t>
      </w:r>
      <w:r>
        <w:rPr>
          <w:lang w:eastAsia="ja-JP"/>
        </w:rPr>
        <w:t xml:space="preserve">, </w:t>
      </w:r>
      <w:proofErr w:type="spellStart"/>
      <w:r>
        <w:rPr>
          <w:lang w:eastAsia="ja-JP"/>
        </w:rPr>
        <w:t>doi</w:t>
      </w:r>
      <w:proofErr w:type="spellEnd"/>
      <w:r>
        <w:rPr>
          <w:lang w:eastAsia="ja-JP"/>
        </w:rPr>
        <w:t>: </w:t>
      </w:r>
      <w:r w:rsidRPr="00C348C2">
        <w:rPr>
          <w:lang w:eastAsia="ja-JP"/>
        </w:rPr>
        <w:t>10.1046/j.1472-765X.2001.00906.x</w:t>
      </w:r>
      <w:r>
        <w:rPr>
          <w:lang w:eastAsia="ja-JP"/>
        </w:rPr>
        <w:t>.</w:t>
      </w:r>
    </w:p>
    <w:p w14:paraId="503BEE90" w14:textId="7D473DE8" w:rsidR="007C46A5" w:rsidRPr="007C46A5" w:rsidRDefault="00B81810" w:rsidP="00B81810">
      <w:pPr>
        <w:pStyle w:val="Heading2"/>
        <w:numPr>
          <w:ilvl w:val="0"/>
          <w:numId w:val="0"/>
        </w:numPr>
      </w:pPr>
      <w:bookmarkStart w:id="45" w:name="_Appendix_A:_Reagents"/>
      <w:bookmarkStart w:id="46" w:name="_Toc21697073"/>
      <w:bookmarkEnd w:id="45"/>
      <w:r>
        <w:lastRenderedPageBreak/>
        <w:t xml:space="preserve">Appendix A: </w:t>
      </w:r>
      <w:r w:rsidR="007C46A5">
        <w:t>Reagents and kits</w:t>
      </w:r>
      <w:bookmarkEnd w:id="46"/>
    </w:p>
    <w:p w14:paraId="5FA65E86" w14:textId="0C852E86" w:rsidR="00FE00C2" w:rsidRDefault="00FE00C2" w:rsidP="00FE00C2">
      <w:pPr>
        <w:pStyle w:val="Heading3"/>
      </w:pPr>
      <w:bookmarkStart w:id="47" w:name="_Toc21697074"/>
      <w:proofErr w:type="spellStart"/>
      <w:r w:rsidRPr="00FE00C2">
        <w:t>Coomassie</w:t>
      </w:r>
      <w:proofErr w:type="spellEnd"/>
      <w:r w:rsidRPr="00FE00C2">
        <w:t xml:space="preserve"> Blue-TSA-SDS Agar</w:t>
      </w:r>
      <w:bookmarkEnd w:id="47"/>
    </w:p>
    <w:p w14:paraId="5F196790" w14:textId="497D2083" w:rsidR="00FE00C2" w:rsidRDefault="00FE00C2" w:rsidP="00913E0C">
      <w:pPr>
        <w:pStyle w:val="ListParagraph"/>
        <w:numPr>
          <w:ilvl w:val="0"/>
          <w:numId w:val="36"/>
        </w:numPr>
      </w:pPr>
      <w:r>
        <w:t>Dissolve the</w:t>
      </w:r>
      <w:r w:rsidR="00623F05">
        <w:t xml:space="preserve"> base</w:t>
      </w:r>
      <w:r>
        <w:t xml:space="preserve"> ingredie</w:t>
      </w:r>
      <w:r w:rsidR="00913E0C">
        <w:t xml:space="preserve">nts listed in </w:t>
      </w:r>
      <w:r>
        <w:fldChar w:fldCharType="begin"/>
      </w:r>
      <w:r>
        <w:instrText xml:space="preserve"> REF _Ref21615509 \h </w:instrText>
      </w:r>
      <w:r>
        <w:fldChar w:fldCharType="separate"/>
      </w:r>
      <w:r w:rsidR="007B2EE3">
        <w:t xml:space="preserve">Table </w:t>
      </w:r>
      <w:r w:rsidR="007B2EE3">
        <w:rPr>
          <w:noProof/>
        </w:rPr>
        <w:t>6</w:t>
      </w:r>
      <w:r>
        <w:fldChar w:fldCharType="end"/>
      </w:r>
      <w:r w:rsidR="00913E0C">
        <w:t>.</w:t>
      </w:r>
    </w:p>
    <w:p w14:paraId="52AF4305" w14:textId="409BC566" w:rsidR="00FE00C2" w:rsidRDefault="00FE00C2" w:rsidP="00913E0C">
      <w:pPr>
        <w:pStyle w:val="ListParagraph"/>
        <w:numPr>
          <w:ilvl w:val="0"/>
          <w:numId w:val="36"/>
        </w:numPr>
      </w:pPr>
      <w:r>
        <w:t>Autoclave at 121°C for 15 minutes</w:t>
      </w:r>
      <w:r w:rsidR="00913E0C">
        <w:t>.</w:t>
      </w:r>
    </w:p>
    <w:p w14:paraId="6677DFD6" w14:textId="32F0B3D2" w:rsidR="00FE00C2" w:rsidRDefault="00FE00C2" w:rsidP="00913E0C">
      <w:pPr>
        <w:pStyle w:val="ListParagraph"/>
        <w:numPr>
          <w:ilvl w:val="0"/>
          <w:numId w:val="36"/>
        </w:numPr>
      </w:pPr>
      <w:r>
        <w:t>Cool to 55°</w:t>
      </w:r>
      <w:r w:rsidR="00913E0C">
        <w:t>C.</w:t>
      </w:r>
    </w:p>
    <w:p w14:paraId="3D672E4B" w14:textId="572F49FE" w:rsidR="00913E0C" w:rsidRDefault="00913E0C" w:rsidP="00913E0C">
      <w:pPr>
        <w:pStyle w:val="ListParagraph"/>
        <w:numPr>
          <w:ilvl w:val="0"/>
          <w:numId w:val="36"/>
        </w:numPr>
      </w:pPr>
      <w:r>
        <w:t>Dissolve 10</w:t>
      </w:r>
      <w:r w:rsidR="00FE00C2">
        <w:t> g of sodium dodecyl sulphate in 50 mL of distilled wa</w:t>
      </w:r>
      <w:r>
        <w:t>ter and sterilise by filtration.</w:t>
      </w:r>
    </w:p>
    <w:p w14:paraId="7EB7E684" w14:textId="4C3672C9" w:rsidR="00FE00C2" w:rsidRDefault="00913E0C" w:rsidP="00913E0C">
      <w:pPr>
        <w:pStyle w:val="ListParagraph"/>
        <w:numPr>
          <w:ilvl w:val="0"/>
          <w:numId w:val="36"/>
        </w:numPr>
      </w:pPr>
      <w:r>
        <w:t>A</w:t>
      </w:r>
      <w:r w:rsidR="00FE00C2">
        <w:t>dd aseptically to the cooled molten ba</w:t>
      </w:r>
      <w:r>
        <w:t>se.</w:t>
      </w:r>
    </w:p>
    <w:p w14:paraId="42E19AB2" w14:textId="5FDE56DE" w:rsidR="00FE00C2" w:rsidRDefault="00FE00C2" w:rsidP="00913E0C">
      <w:pPr>
        <w:pStyle w:val="ListParagraph"/>
        <w:numPr>
          <w:ilvl w:val="0"/>
          <w:numId w:val="36"/>
        </w:numPr>
      </w:pPr>
      <w:r>
        <w:t xml:space="preserve">Prepare a 1% solution of </w:t>
      </w:r>
      <w:proofErr w:type="spellStart"/>
      <w:r>
        <w:t>Coomassie</w:t>
      </w:r>
      <w:proofErr w:type="spellEnd"/>
      <w:r>
        <w:t xml:space="preserve"> Brilliant Blue R250 (</w:t>
      </w:r>
      <w:proofErr w:type="spellStart"/>
      <w:r>
        <w:t>BioRad</w:t>
      </w:r>
      <w:proofErr w:type="spellEnd"/>
      <w:r>
        <w:t>) in distilled wat</w:t>
      </w:r>
      <w:r w:rsidR="00913E0C">
        <w:t>er and sterilise by filtration.</w:t>
      </w:r>
    </w:p>
    <w:p w14:paraId="5112AD9D" w14:textId="6FB77849" w:rsidR="00FE00C2" w:rsidRDefault="00FE00C2" w:rsidP="00913E0C">
      <w:pPr>
        <w:pStyle w:val="ListParagraph"/>
        <w:numPr>
          <w:ilvl w:val="0"/>
          <w:numId w:val="36"/>
        </w:numPr>
      </w:pPr>
      <w:r>
        <w:t xml:space="preserve">To 990 mL of cooled molten TSA+SDS aseptically add 10 mL of the </w:t>
      </w:r>
      <w:r w:rsidR="00913E0C">
        <w:t xml:space="preserve">sterile </w:t>
      </w:r>
      <w:proofErr w:type="spellStart"/>
      <w:r w:rsidR="00913E0C">
        <w:t>Coomassie</w:t>
      </w:r>
      <w:proofErr w:type="spellEnd"/>
      <w:r w:rsidR="00913E0C">
        <w:t xml:space="preserve"> Blue solution.</w:t>
      </w:r>
    </w:p>
    <w:p w14:paraId="51616CE4" w14:textId="6C8E691A" w:rsidR="00FE00C2" w:rsidRDefault="00913E0C" w:rsidP="00913E0C">
      <w:pPr>
        <w:pStyle w:val="ListParagraph"/>
        <w:numPr>
          <w:ilvl w:val="0"/>
          <w:numId w:val="36"/>
        </w:numPr>
      </w:pPr>
      <w:r>
        <w:t>Pour the medium as plates.</w:t>
      </w:r>
    </w:p>
    <w:p w14:paraId="01A98F5B" w14:textId="6AC61603" w:rsidR="00FE00C2" w:rsidRDefault="00FE00C2" w:rsidP="00FE00C2">
      <w:pPr>
        <w:pStyle w:val="Caption"/>
      </w:pPr>
      <w:bookmarkStart w:id="48" w:name="_Ref21615509"/>
      <w:bookmarkStart w:id="49" w:name="_Toc21949532"/>
      <w:r>
        <w:t xml:space="preserve">Table </w:t>
      </w:r>
      <w:r w:rsidR="00E96860">
        <w:rPr>
          <w:noProof/>
        </w:rPr>
        <w:fldChar w:fldCharType="begin"/>
      </w:r>
      <w:r w:rsidR="00E96860">
        <w:rPr>
          <w:noProof/>
        </w:rPr>
        <w:instrText xml:space="preserve"> SEQ Table \* ARABIC </w:instrText>
      </w:r>
      <w:r w:rsidR="00E96860">
        <w:rPr>
          <w:noProof/>
        </w:rPr>
        <w:fldChar w:fldCharType="separate"/>
      </w:r>
      <w:r w:rsidR="007B2EE3">
        <w:rPr>
          <w:noProof/>
        </w:rPr>
        <w:t>6</w:t>
      </w:r>
      <w:r w:rsidR="00E96860">
        <w:rPr>
          <w:noProof/>
        </w:rPr>
        <w:fldChar w:fldCharType="end"/>
      </w:r>
      <w:bookmarkEnd w:id="48"/>
      <w:r>
        <w:t xml:space="preserve"> </w:t>
      </w:r>
      <w:r w:rsidR="00623F05">
        <w:t>Base i</w:t>
      </w:r>
      <w:r>
        <w:t xml:space="preserve">ngredients </w:t>
      </w:r>
      <w:r w:rsidR="00623F05">
        <w:t>for</w:t>
      </w:r>
      <w:r>
        <w:t xml:space="preserve"> </w:t>
      </w:r>
      <w:proofErr w:type="spellStart"/>
      <w:r>
        <w:t>Coomassie</w:t>
      </w:r>
      <w:proofErr w:type="spellEnd"/>
      <w:r>
        <w:t xml:space="preserve"> Blue-TSA-SDS a</w:t>
      </w:r>
      <w:r w:rsidRPr="00FE00C2">
        <w:t>gar</w:t>
      </w:r>
      <w:bookmarkEnd w:id="4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6"/>
        <w:tblDescription w:val="As described in caption."/>
      </w:tblPr>
      <w:tblGrid>
        <w:gridCol w:w="4530"/>
        <w:gridCol w:w="4530"/>
      </w:tblGrid>
      <w:tr w:rsidR="00FE00C2" w14:paraId="02874634" w14:textId="77777777" w:rsidTr="00B10894">
        <w:trPr>
          <w:tblHeader/>
        </w:trPr>
        <w:tc>
          <w:tcPr>
            <w:tcW w:w="4530" w:type="dxa"/>
          </w:tcPr>
          <w:p w14:paraId="79F82652" w14:textId="5A708EA1" w:rsidR="00FE00C2" w:rsidRDefault="00FE00C2" w:rsidP="00FE00C2">
            <w:pPr>
              <w:pStyle w:val="TableHeading"/>
            </w:pPr>
            <w:r>
              <w:t>Ingredient</w:t>
            </w:r>
          </w:p>
        </w:tc>
        <w:tc>
          <w:tcPr>
            <w:tcW w:w="4530" w:type="dxa"/>
          </w:tcPr>
          <w:p w14:paraId="3FE30017" w14:textId="2B1CA2E9" w:rsidR="00FE00C2" w:rsidRDefault="00FE00C2" w:rsidP="00FE00C2">
            <w:pPr>
              <w:pStyle w:val="TableHeading"/>
            </w:pPr>
            <w:r>
              <w:t>Details</w:t>
            </w:r>
          </w:p>
        </w:tc>
      </w:tr>
      <w:tr w:rsidR="00FE00C2" w14:paraId="33B5CF5C" w14:textId="77777777" w:rsidTr="00B10894">
        <w:tc>
          <w:tcPr>
            <w:tcW w:w="4530" w:type="dxa"/>
          </w:tcPr>
          <w:p w14:paraId="1A9CF62F" w14:textId="5FF872D0" w:rsidR="00FE00C2" w:rsidRDefault="00FE00C2" w:rsidP="00FE00C2">
            <w:pPr>
              <w:pStyle w:val="TableText"/>
            </w:pPr>
            <w:proofErr w:type="spellStart"/>
            <w:r w:rsidRPr="00FE00C2">
              <w:t>Tryptone</w:t>
            </w:r>
            <w:proofErr w:type="spellEnd"/>
            <w:r w:rsidRPr="00FE00C2">
              <w:t xml:space="preserve"> soya agar (</w:t>
            </w:r>
            <w:proofErr w:type="spellStart"/>
            <w:r w:rsidRPr="00FE00C2">
              <w:t>Oxoid</w:t>
            </w:r>
            <w:proofErr w:type="spellEnd"/>
            <w:r w:rsidRPr="00FE00C2">
              <w:t xml:space="preserve"> CM131)</w:t>
            </w:r>
          </w:p>
        </w:tc>
        <w:tc>
          <w:tcPr>
            <w:tcW w:w="4530" w:type="dxa"/>
          </w:tcPr>
          <w:p w14:paraId="129D32E2" w14:textId="3B692FE7" w:rsidR="00FE00C2" w:rsidRDefault="00FE00C2" w:rsidP="00FE00C2">
            <w:pPr>
              <w:pStyle w:val="TableText"/>
            </w:pPr>
            <w:r>
              <w:t>40 </w:t>
            </w:r>
            <w:r w:rsidRPr="00FE00C2">
              <w:t>g</w:t>
            </w:r>
          </w:p>
        </w:tc>
      </w:tr>
      <w:tr w:rsidR="00FE00C2" w14:paraId="44F43B05" w14:textId="77777777" w:rsidTr="00B10894">
        <w:tc>
          <w:tcPr>
            <w:tcW w:w="4530" w:type="dxa"/>
          </w:tcPr>
          <w:p w14:paraId="0EA6A5A8" w14:textId="77777777" w:rsidR="00FE00C2" w:rsidRDefault="00FE00C2" w:rsidP="00FE00C2">
            <w:pPr>
              <w:pStyle w:val="TableText"/>
            </w:pPr>
            <w:r>
              <w:t>Distilled water</w:t>
            </w:r>
          </w:p>
          <w:p w14:paraId="60E0CC4B" w14:textId="2A2DC4C5" w:rsidR="00913E0C" w:rsidRDefault="00913E0C" w:rsidP="00FE00C2">
            <w:pPr>
              <w:pStyle w:val="TableText"/>
            </w:pPr>
            <w:r>
              <w:t>pH</w:t>
            </w:r>
          </w:p>
        </w:tc>
        <w:tc>
          <w:tcPr>
            <w:tcW w:w="4530" w:type="dxa"/>
          </w:tcPr>
          <w:p w14:paraId="38E28FE2" w14:textId="77777777" w:rsidR="00FE00C2" w:rsidRDefault="00FE00C2" w:rsidP="00FE00C2">
            <w:pPr>
              <w:pStyle w:val="TableText"/>
            </w:pPr>
            <w:r>
              <w:t>940 mL</w:t>
            </w:r>
          </w:p>
          <w:p w14:paraId="2B0A4B37" w14:textId="394883AF" w:rsidR="00913E0C" w:rsidRDefault="00913E0C" w:rsidP="00FE00C2">
            <w:pPr>
              <w:pStyle w:val="TableText"/>
            </w:pPr>
            <w:r>
              <w:t>7.3 ± 0.2</w:t>
            </w:r>
          </w:p>
        </w:tc>
      </w:tr>
    </w:tbl>
    <w:p w14:paraId="2462CF7C" w14:textId="6A530D00" w:rsidR="00FE00C2" w:rsidRDefault="00FE00C2" w:rsidP="00FE00C2">
      <w:pPr>
        <w:pStyle w:val="FigureTableNoteSource"/>
      </w:pPr>
      <w:r>
        <w:t xml:space="preserve">Source: </w:t>
      </w:r>
      <w:proofErr w:type="spellStart"/>
      <w:r>
        <w:t>Furones</w:t>
      </w:r>
      <w:proofErr w:type="spellEnd"/>
      <w:r>
        <w:t xml:space="preserve"> et al., 1993.</w:t>
      </w:r>
    </w:p>
    <w:p w14:paraId="0F26AB7E" w14:textId="717B0F9F" w:rsidR="00FE00C2" w:rsidRDefault="000A19EE" w:rsidP="00623F05">
      <w:pPr>
        <w:pStyle w:val="Heading3"/>
      </w:pPr>
      <w:bookmarkStart w:id="50" w:name="_Toc21697075"/>
      <w:r>
        <w:t>POST selective enrichment m</w:t>
      </w:r>
      <w:r w:rsidR="00623F05" w:rsidRPr="00623F05">
        <w:t>edium</w:t>
      </w:r>
      <w:bookmarkEnd w:id="50"/>
    </w:p>
    <w:p w14:paraId="718BF0CF" w14:textId="3A946D72" w:rsidR="00623F05" w:rsidRDefault="00623F05" w:rsidP="00623F05">
      <w:r>
        <w:t>Dissolve the ingredients</w:t>
      </w:r>
      <w:r w:rsidR="000A19EE">
        <w:t xml:space="preserve"> (</w:t>
      </w:r>
      <w:r w:rsidR="000A19EE">
        <w:fldChar w:fldCharType="begin"/>
      </w:r>
      <w:r w:rsidR="000A19EE">
        <w:instrText xml:space="preserve"> REF _Ref21617705 \h </w:instrText>
      </w:r>
      <w:r w:rsidR="000A19EE">
        <w:fldChar w:fldCharType="separate"/>
      </w:r>
      <w:r w:rsidR="007B2EE3">
        <w:t xml:space="preserve">Table </w:t>
      </w:r>
      <w:r w:rsidR="007B2EE3">
        <w:rPr>
          <w:noProof/>
        </w:rPr>
        <w:t>7</w:t>
      </w:r>
      <w:r w:rsidR="000A19EE">
        <w:fldChar w:fldCharType="end"/>
      </w:r>
      <w:r w:rsidR="000A19EE">
        <w:t>)</w:t>
      </w:r>
      <w:r>
        <w:t>, adjust the pH as required and aliquot into 250 ml volumes; autoclave at 121°C for 15</w:t>
      </w:r>
      <w:r w:rsidR="009B02F3">
        <w:t> </w:t>
      </w:r>
      <w:r>
        <w:t>minutes and cool to room temperature.</w:t>
      </w:r>
    </w:p>
    <w:p w14:paraId="0A493DC5" w14:textId="4235C90D" w:rsidR="00623F05" w:rsidRDefault="00623F05" w:rsidP="00623F05">
      <w:r>
        <w:t xml:space="preserve">Prepare a 2% stock of </w:t>
      </w:r>
      <w:proofErr w:type="spellStart"/>
      <w:r>
        <w:t>polymyxin</w:t>
      </w:r>
      <w:proofErr w:type="spellEnd"/>
      <w:r w:rsidR="009B02F3">
        <w:t> </w:t>
      </w:r>
      <w:r>
        <w:t xml:space="preserve">B in distilled water and sterilise using a 0.22 µm filter. From the batch potency assay for the </w:t>
      </w:r>
      <w:proofErr w:type="spellStart"/>
      <w:r>
        <w:t>polymyxin</w:t>
      </w:r>
      <w:proofErr w:type="spellEnd"/>
      <w:r w:rsidR="009B02F3">
        <w:t> </w:t>
      </w:r>
      <w:r>
        <w:t>B, calculate the volume of aqueous stock to be added to a volume of sterile base medium to achieve a f</w:t>
      </w:r>
      <w:r w:rsidR="009B02F3">
        <w:t xml:space="preserve">inal concentration of </w:t>
      </w:r>
      <w:proofErr w:type="spellStart"/>
      <w:r w:rsidR="009B02F3">
        <w:t>polymyxin</w:t>
      </w:r>
      <w:proofErr w:type="spellEnd"/>
      <w:r w:rsidR="009B02F3">
        <w:t> </w:t>
      </w:r>
      <w:r>
        <w:t>B of 25,000 International Units per 250 ml of medium.</w:t>
      </w:r>
    </w:p>
    <w:p w14:paraId="1EEB7A1F" w14:textId="3BBEE67F" w:rsidR="00623F05" w:rsidRDefault="00623F05" w:rsidP="00623F05">
      <w:r>
        <w:t xml:space="preserve">Stock </w:t>
      </w:r>
      <w:proofErr w:type="spellStart"/>
      <w:r>
        <w:t>polymyxin</w:t>
      </w:r>
      <w:proofErr w:type="spellEnd"/>
      <w:r>
        <w:t xml:space="preserve"> B can held frozen as aliquots at </w:t>
      </w:r>
      <w:r w:rsidRPr="00B90D03">
        <w:t>–</w:t>
      </w:r>
      <w:r>
        <w:t>20°C f</w:t>
      </w:r>
      <w:r w:rsidR="009B02F3">
        <w:t xml:space="preserve">or three months. Once </w:t>
      </w:r>
      <w:proofErr w:type="spellStart"/>
      <w:r w:rsidR="009B02F3">
        <w:t>polymyxin</w:t>
      </w:r>
      <w:proofErr w:type="spellEnd"/>
      <w:r w:rsidR="009B02F3">
        <w:t> </w:t>
      </w:r>
      <w:r>
        <w:t>B has been added to the base medium, it should be stored betwe</w:t>
      </w:r>
      <w:r w:rsidR="009B02F3">
        <w:t>en 2 and 8°C and used within 24 </w:t>
      </w:r>
      <w:r>
        <w:t>hours.</w:t>
      </w:r>
    </w:p>
    <w:p w14:paraId="0F11DAC6" w14:textId="25B9265C" w:rsidR="00623F05" w:rsidRDefault="00623F05" w:rsidP="00623F05">
      <w:pPr>
        <w:pStyle w:val="Caption"/>
      </w:pPr>
      <w:bookmarkStart w:id="51" w:name="_Ref21617705"/>
      <w:bookmarkStart w:id="52" w:name="_Toc21949533"/>
      <w:r>
        <w:t xml:space="preserve">Table </w:t>
      </w:r>
      <w:r w:rsidR="00E96860">
        <w:rPr>
          <w:noProof/>
        </w:rPr>
        <w:fldChar w:fldCharType="begin"/>
      </w:r>
      <w:r w:rsidR="00E96860">
        <w:rPr>
          <w:noProof/>
        </w:rPr>
        <w:instrText xml:space="preserve"> SEQ Table \* ARABIC </w:instrText>
      </w:r>
      <w:r w:rsidR="00E96860">
        <w:rPr>
          <w:noProof/>
        </w:rPr>
        <w:fldChar w:fldCharType="separate"/>
      </w:r>
      <w:r w:rsidR="007B2EE3">
        <w:rPr>
          <w:noProof/>
        </w:rPr>
        <w:t>7</w:t>
      </w:r>
      <w:r w:rsidR="00E96860">
        <w:rPr>
          <w:noProof/>
        </w:rPr>
        <w:fldChar w:fldCharType="end"/>
      </w:r>
      <w:bookmarkEnd w:id="51"/>
      <w:r>
        <w:t xml:space="preserve"> Base </w:t>
      </w:r>
      <w:r w:rsidRPr="00623F05">
        <w:t>ingredients for</w:t>
      </w:r>
      <w:r>
        <w:t xml:space="preserve"> </w:t>
      </w:r>
      <w:r w:rsidR="000A19EE">
        <w:t>POST selective enrichment m</w:t>
      </w:r>
      <w:r w:rsidRPr="00623F05">
        <w:t>edium</w:t>
      </w:r>
      <w:bookmarkEnd w:id="5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7"/>
        <w:tblDescription w:val="As described in caption."/>
      </w:tblPr>
      <w:tblGrid>
        <w:gridCol w:w="4530"/>
        <w:gridCol w:w="4530"/>
      </w:tblGrid>
      <w:tr w:rsidR="00623F05" w14:paraId="7693190C" w14:textId="77777777" w:rsidTr="00B10894">
        <w:trPr>
          <w:tblHeader/>
        </w:trPr>
        <w:tc>
          <w:tcPr>
            <w:tcW w:w="4530" w:type="dxa"/>
          </w:tcPr>
          <w:p w14:paraId="0AF86D66" w14:textId="41910629" w:rsidR="00623F05" w:rsidRDefault="00623F05" w:rsidP="00623F05">
            <w:pPr>
              <w:pStyle w:val="TableHeading"/>
            </w:pPr>
            <w:r>
              <w:t>Ingredient</w:t>
            </w:r>
          </w:p>
        </w:tc>
        <w:tc>
          <w:tcPr>
            <w:tcW w:w="4530" w:type="dxa"/>
          </w:tcPr>
          <w:p w14:paraId="7789A530" w14:textId="73A63738" w:rsidR="00623F05" w:rsidRDefault="00623F05" w:rsidP="00623F05">
            <w:pPr>
              <w:pStyle w:val="TableHeading"/>
            </w:pPr>
            <w:r>
              <w:t>Details</w:t>
            </w:r>
          </w:p>
        </w:tc>
      </w:tr>
      <w:tr w:rsidR="00623F05" w14:paraId="1F6A389D" w14:textId="77777777" w:rsidTr="00B10894">
        <w:tc>
          <w:tcPr>
            <w:tcW w:w="4530" w:type="dxa"/>
          </w:tcPr>
          <w:p w14:paraId="0434CFE2" w14:textId="213F4146" w:rsidR="00623F05" w:rsidRDefault="00623F05" w:rsidP="00623F05">
            <w:pPr>
              <w:pStyle w:val="TableText"/>
            </w:pPr>
            <w:proofErr w:type="spellStart"/>
            <w:r w:rsidRPr="00623F05">
              <w:t>Tryptone</w:t>
            </w:r>
            <w:proofErr w:type="spellEnd"/>
            <w:r w:rsidRPr="00623F05">
              <w:t xml:space="preserve"> Soy Broth (</w:t>
            </w:r>
            <w:proofErr w:type="spellStart"/>
            <w:r w:rsidRPr="00623F05">
              <w:t>Oxoid</w:t>
            </w:r>
            <w:proofErr w:type="spellEnd"/>
            <w:r w:rsidRPr="00623F05">
              <w:t xml:space="preserve"> CM0129))</w:t>
            </w:r>
          </w:p>
        </w:tc>
        <w:tc>
          <w:tcPr>
            <w:tcW w:w="4530" w:type="dxa"/>
          </w:tcPr>
          <w:p w14:paraId="7917C194" w14:textId="110F7B63" w:rsidR="00623F05" w:rsidRDefault="00623F05" w:rsidP="00623F05">
            <w:pPr>
              <w:pStyle w:val="TableText"/>
            </w:pPr>
            <w:r>
              <w:t>30 g</w:t>
            </w:r>
          </w:p>
        </w:tc>
      </w:tr>
      <w:tr w:rsidR="00623F05" w14:paraId="1CBE848D" w14:textId="77777777" w:rsidTr="00B10894">
        <w:tc>
          <w:tcPr>
            <w:tcW w:w="4530" w:type="dxa"/>
          </w:tcPr>
          <w:p w14:paraId="490A9D9A" w14:textId="094AB497" w:rsidR="00623F05" w:rsidRDefault="00623F05" w:rsidP="00623F05">
            <w:pPr>
              <w:pStyle w:val="TableText"/>
            </w:pPr>
            <w:r w:rsidRPr="00623F05">
              <w:t>Ox-gall (</w:t>
            </w:r>
            <w:proofErr w:type="spellStart"/>
            <w:r w:rsidRPr="00623F05">
              <w:t>Difco</w:t>
            </w:r>
            <w:proofErr w:type="spellEnd"/>
            <w:r w:rsidRPr="00623F05">
              <w:t xml:space="preserve"> 212820)</w:t>
            </w:r>
          </w:p>
        </w:tc>
        <w:tc>
          <w:tcPr>
            <w:tcW w:w="4530" w:type="dxa"/>
          </w:tcPr>
          <w:p w14:paraId="374CEA1F" w14:textId="19FD40E9" w:rsidR="00623F05" w:rsidRDefault="00623F05" w:rsidP="00623F05">
            <w:pPr>
              <w:pStyle w:val="TableText"/>
            </w:pPr>
            <w:r>
              <w:t>60 g</w:t>
            </w:r>
          </w:p>
        </w:tc>
      </w:tr>
      <w:tr w:rsidR="00623F05" w14:paraId="72E67A6F" w14:textId="77777777" w:rsidTr="00B10894">
        <w:tc>
          <w:tcPr>
            <w:tcW w:w="4530" w:type="dxa"/>
          </w:tcPr>
          <w:p w14:paraId="53EFCE2B" w14:textId="6BBF3A18" w:rsidR="00623F05" w:rsidRDefault="00623F05" w:rsidP="00623F05">
            <w:pPr>
              <w:pStyle w:val="TableText"/>
            </w:pPr>
            <w:r w:rsidRPr="00623F05">
              <w:t>Thallus acetate (CAS no. 563-68-8)</w:t>
            </w:r>
          </w:p>
        </w:tc>
        <w:tc>
          <w:tcPr>
            <w:tcW w:w="4530" w:type="dxa"/>
          </w:tcPr>
          <w:p w14:paraId="31C52342" w14:textId="23AFEA1C" w:rsidR="00623F05" w:rsidRDefault="00623F05" w:rsidP="00623F05">
            <w:pPr>
              <w:pStyle w:val="TableText"/>
            </w:pPr>
            <w:r>
              <w:t>0.18 g</w:t>
            </w:r>
          </w:p>
        </w:tc>
      </w:tr>
      <w:tr w:rsidR="00623F05" w14:paraId="2B922AC3" w14:textId="77777777" w:rsidTr="00B10894">
        <w:tc>
          <w:tcPr>
            <w:tcW w:w="4530" w:type="dxa"/>
          </w:tcPr>
          <w:p w14:paraId="0EF3DDE7" w14:textId="36E51CAA" w:rsidR="00623F05" w:rsidRDefault="00623F05" w:rsidP="00623F05">
            <w:pPr>
              <w:pStyle w:val="TableText"/>
            </w:pPr>
            <w:r w:rsidRPr="00623F05">
              <w:t>Crystal violet</w:t>
            </w:r>
          </w:p>
        </w:tc>
        <w:tc>
          <w:tcPr>
            <w:tcW w:w="4530" w:type="dxa"/>
          </w:tcPr>
          <w:p w14:paraId="3C9497D9" w14:textId="2EB5083E" w:rsidR="00623F05" w:rsidRDefault="00623F05" w:rsidP="00623F05">
            <w:pPr>
              <w:pStyle w:val="TableText"/>
            </w:pPr>
            <w:r>
              <w:t>0.0025 g</w:t>
            </w:r>
          </w:p>
        </w:tc>
      </w:tr>
      <w:tr w:rsidR="00623F05" w14:paraId="7588639B" w14:textId="77777777" w:rsidTr="00B10894">
        <w:tc>
          <w:tcPr>
            <w:tcW w:w="4530" w:type="dxa"/>
          </w:tcPr>
          <w:p w14:paraId="217F46E5" w14:textId="035FE486" w:rsidR="00623F05" w:rsidRDefault="00623F05" w:rsidP="00623F05">
            <w:pPr>
              <w:pStyle w:val="TableText"/>
            </w:pPr>
            <w:r w:rsidRPr="00623F05">
              <w:t>MgSO</w:t>
            </w:r>
            <w:r w:rsidRPr="00623F05">
              <w:rPr>
                <w:vertAlign w:val="subscript"/>
              </w:rPr>
              <w:t>4</w:t>
            </w:r>
            <w:r w:rsidRPr="00623F05">
              <w:t>.7H</w:t>
            </w:r>
            <w:r w:rsidRPr="00623F05">
              <w:rPr>
                <w:vertAlign w:val="subscript"/>
              </w:rPr>
              <w:t>2</w:t>
            </w:r>
            <w:r w:rsidRPr="00623F05">
              <w:t>O</w:t>
            </w:r>
          </w:p>
        </w:tc>
        <w:tc>
          <w:tcPr>
            <w:tcW w:w="4530" w:type="dxa"/>
          </w:tcPr>
          <w:p w14:paraId="2ACF80AE" w14:textId="720A04B8" w:rsidR="00623F05" w:rsidRDefault="00623F05" w:rsidP="00623F05">
            <w:pPr>
              <w:pStyle w:val="TableText"/>
            </w:pPr>
            <w:r>
              <w:t>0.1 g</w:t>
            </w:r>
          </w:p>
        </w:tc>
      </w:tr>
      <w:tr w:rsidR="00623F05" w14:paraId="15310B4F" w14:textId="77777777" w:rsidTr="00B10894">
        <w:tc>
          <w:tcPr>
            <w:tcW w:w="4530" w:type="dxa"/>
          </w:tcPr>
          <w:p w14:paraId="7EFCBA49" w14:textId="77777777" w:rsidR="00623F05" w:rsidRDefault="00623F05" w:rsidP="00623F05">
            <w:pPr>
              <w:pStyle w:val="TableText"/>
            </w:pPr>
            <w:r w:rsidRPr="00623F05">
              <w:lastRenderedPageBreak/>
              <w:t>Distilled water</w:t>
            </w:r>
          </w:p>
          <w:p w14:paraId="0C622DB1" w14:textId="40838844" w:rsidR="00623F05" w:rsidRDefault="00623F05" w:rsidP="00623F05">
            <w:pPr>
              <w:pStyle w:val="TableText"/>
            </w:pPr>
            <w:r>
              <w:t>pH</w:t>
            </w:r>
          </w:p>
        </w:tc>
        <w:tc>
          <w:tcPr>
            <w:tcW w:w="4530" w:type="dxa"/>
          </w:tcPr>
          <w:p w14:paraId="0563EAA7" w14:textId="77777777" w:rsidR="00623F05" w:rsidRDefault="00623F05" w:rsidP="00623F05">
            <w:pPr>
              <w:pStyle w:val="TableText"/>
            </w:pPr>
            <w:r>
              <w:t>1000 mL</w:t>
            </w:r>
          </w:p>
          <w:p w14:paraId="2D7FA6DC" w14:textId="26472CBC" w:rsidR="00623F05" w:rsidRDefault="00623F05" w:rsidP="00623F05">
            <w:pPr>
              <w:pStyle w:val="TableText"/>
            </w:pPr>
            <w:r>
              <w:t>7.2</w:t>
            </w:r>
          </w:p>
        </w:tc>
      </w:tr>
    </w:tbl>
    <w:p w14:paraId="7AEACCF3" w14:textId="3D719C32" w:rsidR="00623F05" w:rsidRPr="00623F05" w:rsidRDefault="00623F05" w:rsidP="00623F05">
      <w:pPr>
        <w:pStyle w:val="FigureTableNoteSource"/>
      </w:pPr>
      <w:r w:rsidRPr="00623F05">
        <w:t xml:space="preserve">Note: The initial formulation of POST included sodium </w:t>
      </w:r>
      <w:proofErr w:type="spellStart"/>
      <w:r w:rsidRPr="00623F05">
        <w:t>deoxycholate</w:t>
      </w:r>
      <w:proofErr w:type="spellEnd"/>
      <w:r w:rsidRPr="00623F05">
        <w:t xml:space="preserve">. While this component further increased the selective properties of the medium, the total concentration of bile salts varies with each batch of ox-gall. This resulted in a failure to select for less resistant strains of </w:t>
      </w:r>
      <w:r w:rsidR="006D0E2E">
        <w:t>Y. </w:t>
      </w:r>
      <w:proofErr w:type="spellStart"/>
      <w:r w:rsidRPr="00623F05">
        <w:t>ruckeri</w:t>
      </w:r>
      <w:proofErr w:type="spellEnd"/>
      <w:r w:rsidRPr="00623F05">
        <w:t xml:space="preserve">. Omitting sodium </w:t>
      </w:r>
      <w:proofErr w:type="spellStart"/>
      <w:r w:rsidRPr="00623F05">
        <w:t>deoxycholate</w:t>
      </w:r>
      <w:proofErr w:type="spellEnd"/>
      <w:r w:rsidRPr="00623F05">
        <w:t xml:space="preserve"> reduces specificity of POST but this is compensated for by coupling the detection assay with a </w:t>
      </w:r>
      <w:proofErr w:type="spellStart"/>
      <w:r w:rsidRPr="00623F05">
        <w:t>TaqMan</w:t>
      </w:r>
      <w:proofErr w:type="spellEnd"/>
      <w:r w:rsidRPr="00623F05">
        <w:t>® PCR incorporating an internal specificity probe.</w:t>
      </w:r>
    </w:p>
    <w:p w14:paraId="4AA167DD" w14:textId="6683A79B" w:rsidR="00623F05" w:rsidRDefault="000A19EE" w:rsidP="000A19EE">
      <w:pPr>
        <w:pStyle w:val="Heading3"/>
      </w:pPr>
      <w:bookmarkStart w:id="53" w:name="_Toc21697076"/>
      <w:r w:rsidRPr="000A19EE">
        <w:t>Ribose</w:t>
      </w:r>
      <w:r>
        <w:t xml:space="preserve"> ornithine </w:t>
      </w:r>
      <w:proofErr w:type="spellStart"/>
      <w:r>
        <w:t>desoxycholate</w:t>
      </w:r>
      <w:proofErr w:type="spellEnd"/>
      <w:r>
        <w:t xml:space="preserve"> (ROD) a</w:t>
      </w:r>
      <w:r w:rsidRPr="000A19EE">
        <w:t>gar</w:t>
      </w:r>
      <w:bookmarkEnd w:id="53"/>
    </w:p>
    <w:p w14:paraId="26379634" w14:textId="4C2DFA63" w:rsidR="000A19EE" w:rsidRDefault="000A19EE" w:rsidP="000A19EE">
      <w:r>
        <w:t xml:space="preserve">Dissolve the ingredients in the distilled water </w:t>
      </w:r>
      <w:r w:rsidR="00FB3F84">
        <w:t>(</w:t>
      </w:r>
      <w:r w:rsidR="00FB3F84">
        <w:fldChar w:fldCharType="begin"/>
      </w:r>
      <w:r w:rsidR="00FB3F84">
        <w:instrText xml:space="preserve"> REF _Ref21618286 \h </w:instrText>
      </w:r>
      <w:r w:rsidR="00FB3F84">
        <w:fldChar w:fldCharType="separate"/>
      </w:r>
      <w:r w:rsidR="007B2EE3">
        <w:t xml:space="preserve">Table </w:t>
      </w:r>
      <w:r w:rsidR="007B2EE3">
        <w:rPr>
          <w:noProof/>
        </w:rPr>
        <w:t>8</w:t>
      </w:r>
      <w:r w:rsidR="00FB3F84">
        <w:fldChar w:fldCharType="end"/>
      </w:r>
      <w:r w:rsidR="00FB3F84">
        <w:t xml:space="preserve">) </w:t>
      </w:r>
      <w:r>
        <w:t>and bring to the boil. Do not overheat and do not autoclave. Cool to 55°C.</w:t>
      </w:r>
    </w:p>
    <w:p w14:paraId="6C1BDE50" w14:textId="23D270D5" w:rsidR="000A19EE" w:rsidRDefault="000A19EE" w:rsidP="000A19EE">
      <w:r>
        <w:t>Dissolve 10 g of sodium dodecyl sulphate in 50 mL of distilled water and filter sterilise; add aseptically to the cooled molten base. Pour as plates.</w:t>
      </w:r>
    </w:p>
    <w:p w14:paraId="6A31B4B0" w14:textId="33C431F1" w:rsidR="000A19EE" w:rsidRDefault="000A19EE" w:rsidP="000A19EE">
      <w:pPr>
        <w:pStyle w:val="Caption"/>
      </w:pPr>
      <w:bookmarkStart w:id="54" w:name="_Ref21618286"/>
      <w:bookmarkStart w:id="55" w:name="_Toc21949534"/>
      <w:r>
        <w:t xml:space="preserve">Table </w:t>
      </w:r>
      <w:r w:rsidR="00E96860">
        <w:rPr>
          <w:noProof/>
        </w:rPr>
        <w:fldChar w:fldCharType="begin"/>
      </w:r>
      <w:r w:rsidR="00E96860">
        <w:rPr>
          <w:noProof/>
        </w:rPr>
        <w:instrText xml:space="preserve"> SEQ Table \* ARABIC </w:instrText>
      </w:r>
      <w:r w:rsidR="00E96860">
        <w:rPr>
          <w:noProof/>
        </w:rPr>
        <w:fldChar w:fldCharType="separate"/>
      </w:r>
      <w:r w:rsidR="007B2EE3">
        <w:rPr>
          <w:noProof/>
        </w:rPr>
        <w:t>8</w:t>
      </w:r>
      <w:r w:rsidR="00E96860">
        <w:rPr>
          <w:noProof/>
        </w:rPr>
        <w:fldChar w:fldCharType="end"/>
      </w:r>
      <w:bookmarkEnd w:id="54"/>
      <w:r>
        <w:t xml:space="preserve"> Base </w:t>
      </w:r>
      <w:r w:rsidRPr="00623F05">
        <w:t>ingredients for</w:t>
      </w:r>
      <w:r>
        <w:t xml:space="preserve"> </w:t>
      </w:r>
      <w:r w:rsidRPr="000A19EE">
        <w:t>Ribose</w:t>
      </w:r>
      <w:r>
        <w:t xml:space="preserve"> ornithine </w:t>
      </w:r>
      <w:proofErr w:type="spellStart"/>
      <w:r>
        <w:t>desoxycholate</w:t>
      </w:r>
      <w:proofErr w:type="spellEnd"/>
      <w:r>
        <w:t xml:space="preserve"> (ROD) a</w:t>
      </w:r>
      <w:r w:rsidRPr="000A19EE">
        <w:t>gar</w:t>
      </w:r>
      <w:bookmarkEnd w:id="5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8"/>
        <w:tblDescription w:val="As described in caption."/>
      </w:tblPr>
      <w:tblGrid>
        <w:gridCol w:w="4530"/>
        <w:gridCol w:w="4530"/>
      </w:tblGrid>
      <w:tr w:rsidR="000A19EE" w14:paraId="17B6C52C" w14:textId="77777777" w:rsidTr="00B10894">
        <w:trPr>
          <w:tblHeader/>
        </w:trPr>
        <w:tc>
          <w:tcPr>
            <w:tcW w:w="4530" w:type="dxa"/>
          </w:tcPr>
          <w:p w14:paraId="74523455" w14:textId="33E2357D" w:rsidR="000A19EE" w:rsidRDefault="000A19EE" w:rsidP="000A19EE">
            <w:pPr>
              <w:pStyle w:val="TableHeading"/>
            </w:pPr>
            <w:r>
              <w:t>Ingredient</w:t>
            </w:r>
          </w:p>
        </w:tc>
        <w:tc>
          <w:tcPr>
            <w:tcW w:w="4530" w:type="dxa"/>
          </w:tcPr>
          <w:p w14:paraId="10AEA9DA" w14:textId="082AC578" w:rsidR="000A19EE" w:rsidRDefault="000A19EE" w:rsidP="000A19EE">
            <w:pPr>
              <w:pStyle w:val="TableHeading"/>
            </w:pPr>
            <w:r>
              <w:t>Details</w:t>
            </w:r>
          </w:p>
        </w:tc>
      </w:tr>
      <w:tr w:rsidR="000A19EE" w14:paraId="2E57B204" w14:textId="77777777" w:rsidTr="00B10894">
        <w:tc>
          <w:tcPr>
            <w:tcW w:w="4530" w:type="dxa"/>
          </w:tcPr>
          <w:p w14:paraId="59B6EC92" w14:textId="6BE643E3" w:rsidR="000A19EE" w:rsidRDefault="000A19EE" w:rsidP="000A19EE">
            <w:pPr>
              <w:pStyle w:val="TableText"/>
            </w:pPr>
            <w:r>
              <w:t>Yeast extract</w:t>
            </w:r>
          </w:p>
        </w:tc>
        <w:tc>
          <w:tcPr>
            <w:tcW w:w="4530" w:type="dxa"/>
          </w:tcPr>
          <w:p w14:paraId="599E70BC" w14:textId="4AF560E6" w:rsidR="000A19EE" w:rsidRDefault="000A19EE" w:rsidP="000A19EE">
            <w:pPr>
              <w:pStyle w:val="TableText"/>
            </w:pPr>
            <w:r>
              <w:t>3.0 g</w:t>
            </w:r>
          </w:p>
        </w:tc>
      </w:tr>
      <w:tr w:rsidR="000A19EE" w14:paraId="51A2E748" w14:textId="77777777" w:rsidTr="00B10894">
        <w:tc>
          <w:tcPr>
            <w:tcW w:w="4530" w:type="dxa"/>
          </w:tcPr>
          <w:p w14:paraId="7555157F" w14:textId="4ECD56BC" w:rsidR="000A19EE" w:rsidRDefault="000A19EE" w:rsidP="000A19EE">
            <w:pPr>
              <w:pStyle w:val="TableText"/>
            </w:pPr>
            <w:r w:rsidRPr="000A19EE">
              <w:t xml:space="preserve">Sodium </w:t>
            </w:r>
            <w:proofErr w:type="spellStart"/>
            <w:r w:rsidRPr="000A19EE">
              <w:t>deoxycholate</w:t>
            </w:r>
            <w:proofErr w:type="spellEnd"/>
          </w:p>
        </w:tc>
        <w:tc>
          <w:tcPr>
            <w:tcW w:w="4530" w:type="dxa"/>
          </w:tcPr>
          <w:p w14:paraId="5C26A55E" w14:textId="42933D9B" w:rsidR="000A19EE" w:rsidRDefault="000A19EE" w:rsidP="000A19EE">
            <w:pPr>
              <w:pStyle w:val="TableText"/>
            </w:pPr>
            <w:r>
              <w:t>1.0 g</w:t>
            </w:r>
          </w:p>
        </w:tc>
      </w:tr>
      <w:tr w:rsidR="000A19EE" w14:paraId="0FB299A7" w14:textId="77777777" w:rsidTr="00B10894">
        <w:tc>
          <w:tcPr>
            <w:tcW w:w="4530" w:type="dxa"/>
          </w:tcPr>
          <w:p w14:paraId="718F90B7" w14:textId="5BC1235E" w:rsidR="000A19EE" w:rsidRDefault="000A19EE" w:rsidP="000A19EE">
            <w:pPr>
              <w:pStyle w:val="TableText"/>
            </w:pPr>
            <w:proofErr w:type="spellStart"/>
            <w:r>
              <w:t>NaCl</w:t>
            </w:r>
            <w:proofErr w:type="spellEnd"/>
          </w:p>
        </w:tc>
        <w:tc>
          <w:tcPr>
            <w:tcW w:w="4530" w:type="dxa"/>
          </w:tcPr>
          <w:p w14:paraId="2BAFBB56" w14:textId="25AF4C49" w:rsidR="000A19EE" w:rsidRDefault="000A19EE" w:rsidP="000A19EE">
            <w:pPr>
              <w:pStyle w:val="TableText"/>
            </w:pPr>
            <w:r>
              <w:t>5.0 g</w:t>
            </w:r>
          </w:p>
        </w:tc>
      </w:tr>
      <w:tr w:rsidR="000A19EE" w14:paraId="6114EE21" w14:textId="77777777" w:rsidTr="00B10894">
        <w:tc>
          <w:tcPr>
            <w:tcW w:w="4530" w:type="dxa"/>
          </w:tcPr>
          <w:p w14:paraId="51BD531D" w14:textId="6F37044D" w:rsidR="000A19EE" w:rsidRDefault="000A19EE" w:rsidP="000A19EE">
            <w:pPr>
              <w:pStyle w:val="TableText"/>
            </w:pPr>
            <w:r w:rsidRPr="000A19EE">
              <w:t>Sodium thiosulphate</w:t>
            </w:r>
          </w:p>
        </w:tc>
        <w:tc>
          <w:tcPr>
            <w:tcW w:w="4530" w:type="dxa"/>
          </w:tcPr>
          <w:p w14:paraId="672A6942" w14:textId="510E525A" w:rsidR="000A19EE" w:rsidRDefault="000A19EE" w:rsidP="000A19EE">
            <w:pPr>
              <w:pStyle w:val="TableText"/>
            </w:pPr>
            <w:r>
              <w:t>6.8 g</w:t>
            </w:r>
          </w:p>
        </w:tc>
      </w:tr>
      <w:tr w:rsidR="000A19EE" w14:paraId="3D0F404D" w14:textId="77777777" w:rsidTr="00B10894">
        <w:tc>
          <w:tcPr>
            <w:tcW w:w="4530" w:type="dxa"/>
          </w:tcPr>
          <w:p w14:paraId="7B004A11" w14:textId="5F8A410C" w:rsidR="000A19EE" w:rsidRDefault="000A19EE" w:rsidP="000A19EE">
            <w:pPr>
              <w:pStyle w:val="TableText"/>
            </w:pPr>
            <w:r w:rsidRPr="000A19EE">
              <w:t>Ferric ammonium citrate</w:t>
            </w:r>
          </w:p>
        </w:tc>
        <w:tc>
          <w:tcPr>
            <w:tcW w:w="4530" w:type="dxa"/>
          </w:tcPr>
          <w:p w14:paraId="55266576" w14:textId="2D7A2BA0" w:rsidR="000A19EE" w:rsidRDefault="000A19EE" w:rsidP="000A19EE">
            <w:pPr>
              <w:pStyle w:val="TableText"/>
            </w:pPr>
            <w:r>
              <w:t>0.8 g</w:t>
            </w:r>
          </w:p>
        </w:tc>
      </w:tr>
      <w:tr w:rsidR="000A19EE" w14:paraId="1AF955FB" w14:textId="77777777" w:rsidTr="00B10894">
        <w:tc>
          <w:tcPr>
            <w:tcW w:w="4530" w:type="dxa"/>
          </w:tcPr>
          <w:p w14:paraId="0D229B0C" w14:textId="41115556" w:rsidR="000A19EE" w:rsidRDefault="000A19EE" w:rsidP="000A19EE">
            <w:pPr>
              <w:pStyle w:val="TableText"/>
            </w:pPr>
            <w:r w:rsidRPr="000A19EE">
              <w:t>D-Ribose</w:t>
            </w:r>
          </w:p>
        </w:tc>
        <w:tc>
          <w:tcPr>
            <w:tcW w:w="4530" w:type="dxa"/>
          </w:tcPr>
          <w:p w14:paraId="03A2E35F" w14:textId="42E8664D" w:rsidR="000A19EE" w:rsidRDefault="000A19EE" w:rsidP="000A19EE">
            <w:pPr>
              <w:pStyle w:val="TableText"/>
            </w:pPr>
            <w:r>
              <w:t>3.75 g</w:t>
            </w:r>
          </w:p>
        </w:tc>
      </w:tr>
      <w:tr w:rsidR="000A19EE" w14:paraId="075DC884" w14:textId="77777777" w:rsidTr="00B10894">
        <w:tc>
          <w:tcPr>
            <w:tcW w:w="4530" w:type="dxa"/>
          </w:tcPr>
          <w:p w14:paraId="6A6446F0" w14:textId="4F61810E" w:rsidR="000A19EE" w:rsidRDefault="000A19EE" w:rsidP="000A19EE">
            <w:pPr>
              <w:pStyle w:val="TableText"/>
            </w:pPr>
            <w:r w:rsidRPr="000A19EE">
              <w:t>D-Maltose</w:t>
            </w:r>
          </w:p>
        </w:tc>
        <w:tc>
          <w:tcPr>
            <w:tcW w:w="4530" w:type="dxa"/>
          </w:tcPr>
          <w:p w14:paraId="24024D57" w14:textId="68A97542" w:rsidR="000A19EE" w:rsidRDefault="000A19EE" w:rsidP="000A19EE">
            <w:pPr>
              <w:pStyle w:val="TableText"/>
            </w:pPr>
            <w:r>
              <w:t>7.5 g</w:t>
            </w:r>
          </w:p>
        </w:tc>
      </w:tr>
      <w:tr w:rsidR="000A19EE" w14:paraId="7F076A81" w14:textId="77777777" w:rsidTr="00B10894">
        <w:tc>
          <w:tcPr>
            <w:tcW w:w="4530" w:type="dxa"/>
          </w:tcPr>
          <w:p w14:paraId="59975D8D" w14:textId="396A6AD5" w:rsidR="000A19EE" w:rsidRDefault="000A19EE" w:rsidP="000A19EE">
            <w:pPr>
              <w:pStyle w:val="TableText"/>
            </w:pPr>
            <w:r w:rsidRPr="000A19EE">
              <w:t>Ornithine hydrochloride</w:t>
            </w:r>
          </w:p>
        </w:tc>
        <w:tc>
          <w:tcPr>
            <w:tcW w:w="4530" w:type="dxa"/>
          </w:tcPr>
          <w:p w14:paraId="1EECD72C" w14:textId="48044449" w:rsidR="000A19EE" w:rsidRDefault="000A19EE" w:rsidP="000A19EE">
            <w:pPr>
              <w:pStyle w:val="TableText"/>
            </w:pPr>
            <w:r>
              <w:t>5.0 g</w:t>
            </w:r>
          </w:p>
        </w:tc>
      </w:tr>
      <w:tr w:rsidR="000A19EE" w14:paraId="46B956DB" w14:textId="77777777" w:rsidTr="00B10894">
        <w:tc>
          <w:tcPr>
            <w:tcW w:w="4530" w:type="dxa"/>
          </w:tcPr>
          <w:p w14:paraId="5A8DC78E" w14:textId="650A079C" w:rsidR="000A19EE" w:rsidRDefault="000A19EE" w:rsidP="000A19EE">
            <w:pPr>
              <w:pStyle w:val="TableText"/>
            </w:pPr>
            <w:r w:rsidRPr="000A19EE">
              <w:t>Phenol red</w:t>
            </w:r>
          </w:p>
        </w:tc>
        <w:tc>
          <w:tcPr>
            <w:tcW w:w="4530" w:type="dxa"/>
          </w:tcPr>
          <w:p w14:paraId="0C2D739F" w14:textId="66BC8028" w:rsidR="000A19EE" w:rsidRDefault="000A19EE" w:rsidP="000A19EE">
            <w:pPr>
              <w:pStyle w:val="TableText"/>
            </w:pPr>
            <w:r>
              <w:t>0.08 g</w:t>
            </w:r>
          </w:p>
        </w:tc>
      </w:tr>
      <w:tr w:rsidR="000A19EE" w14:paraId="23C904A4" w14:textId="77777777" w:rsidTr="00B10894">
        <w:tc>
          <w:tcPr>
            <w:tcW w:w="4530" w:type="dxa"/>
          </w:tcPr>
          <w:p w14:paraId="3D07E657" w14:textId="1E3F77B6" w:rsidR="000A19EE" w:rsidRDefault="000A19EE" w:rsidP="000A19EE">
            <w:pPr>
              <w:pStyle w:val="TableText"/>
            </w:pPr>
            <w:r w:rsidRPr="000A19EE">
              <w:t>Agar</w:t>
            </w:r>
          </w:p>
        </w:tc>
        <w:tc>
          <w:tcPr>
            <w:tcW w:w="4530" w:type="dxa"/>
          </w:tcPr>
          <w:p w14:paraId="731C67DA" w14:textId="688D5DFD" w:rsidR="000A19EE" w:rsidRDefault="000A19EE" w:rsidP="000A19EE">
            <w:pPr>
              <w:pStyle w:val="TableText"/>
            </w:pPr>
            <w:r>
              <w:t>12.5 g</w:t>
            </w:r>
          </w:p>
        </w:tc>
      </w:tr>
      <w:tr w:rsidR="000A19EE" w14:paraId="2F92EF78" w14:textId="77777777" w:rsidTr="00B10894">
        <w:tc>
          <w:tcPr>
            <w:tcW w:w="4530" w:type="dxa"/>
          </w:tcPr>
          <w:p w14:paraId="5AA422F0" w14:textId="65DD252E" w:rsidR="000A19EE" w:rsidRDefault="000A19EE" w:rsidP="000A19EE">
            <w:pPr>
              <w:pStyle w:val="TableText"/>
            </w:pPr>
            <w:r>
              <w:t>Distilled water</w:t>
            </w:r>
          </w:p>
          <w:p w14:paraId="71C3D786" w14:textId="6EC6C5EE" w:rsidR="000A19EE" w:rsidRDefault="000A19EE" w:rsidP="000A19EE">
            <w:pPr>
              <w:pStyle w:val="TableText"/>
            </w:pPr>
            <w:r>
              <w:t>pH</w:t>
            </w:r>
          </w:p>
        </w:tc>
        <w:tc>
          <w:tcPr>
            <w:tcW w:w="4530" w:type="dxa"/>
          </w:tcPr>
          <w:p w14:paraId="5F8F1843" w14:textId="77777777" w:rsidR="000A19EE" w:rsidRDefault="000A19EE" w:rsidP="000A19EE">
            <w:pPr>
              <w:pStyle w:val="TableText"/>
            </w:pPr>
            <w:r>
              <w:t>950 mL</w:t>
            </w:r>
          </w:p>
          <w:p w14:paraId="0130289E" w14:textId="0FA2ACAB" w:rsidR="000A19EE" w:rsidRDefault="000A19EE" w:rsidP="000A19EE">
            <w:pPr>
              <w:pStyle w:val="TableText"/>
            </w:pPr>
            <w:r>
              <w:t>7.4</w:t>
            </w:r>
          </w:p>
        </w:tc>
      </w:tr>
    </w:tbl>
    <w:p w14:paraId="4B015A1C" w14:textId="2B98E1C2" w:rsidR="000A19EE" w:rsidRPr="000A19EE" w:rsidRDefault="00FB3F84" w:rsidP="00FB3F84">
      <w:pPr>
        <w:pStyle w:val="FigureTableNoteSource"/>
      </w:pPr>
      <w:r>
        <w:t>Source: Rodgers 1992</w:t>
      </w:r>
    </w:p>
    <w:sectPr w:rsidR="000A19EE" w:rsidRPr="000A19EE" w:rsidSect="00B81810">
      <w:footerReference w:type="default" r:id="rId67"/>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37DCAC" w14:textId="77777777" w:rsidR="00B413BA" w:rsidRDefault="00B413BA">
      <w:r>
        <w:separator/>
      </w:r>
    </w:p>
    <w:p w14:paraId="471971E0" w14:textId="77777777" w:rsidR="00B413BA" w:rsidRDefault="00B413BA"/>
    <w:p w14:paraId="36326B7A" w14:textId="77777777" w:rsidR="00B413BA" w:rsidRDefault="00B413BA"/>
  </w:endnote>
  <w:endnote w:type="continuationSeparator" w:id="0">
    <w:p w14:paraId="2F7C39A5" w14:textId="77777777" w:rsidR="00B413BA" w:rsidRDefault="00B413BA">
      <w:r>
        <w:continuationSeparator/>
      </w:r>
    </w:p>
    <w:p w14:paraId="4BBC4A34" w14:textId="77777777" w:rsidR="00B413BA" w:rsidRDefault="00B413BA"/>
    <w:p w14:paraId="11778FE0" w14:textId="77777777" w:rsidR="00B413BA" w:rsidRDefault="00B413BA"/>
  </w:endnote>
  <w:endnote w:type="continuationNotice" w:id="1">
    <w:p w14:paraId="0538DB5D" w14:textId="77777777" w:rsidR="00B413BA" w:rsidRDefault="00B413BA">
      <w:pPr>
        <w:pStyle w:val="Footer"/>
      </w:pPr>
    </w:p>
    <w:p w14:paraId="71442DFD" w14:textId="77777777" w:rsidR="00B413BA" w:rsidRDefault="00B413BA"/>
    <w:p w14:paraId="5FA52D62" w14:textId="77777777" w:rsidR="00B413BA" w:rsidRDefault="00B413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7008671"/>
      <w:docPartObj>
        <w:docPartGallery w:val="Page Numbers (Bottom of Page)"/>
        <w:docPartUnique/>
      </w:docPartObj>
    </w:sdtPr>
    <w:sdtEndPr>
      <w:rPr>
        <w:noProof/>
      </w:rPr>
    </w:sdtEndPr>
    <w:sdtContent>
      <w:p w14:paraId="7F3C1F51" w14:textId="525249F2" w:rsidR="00B413BA" w:rsidRDefault="00B413BA" w:rsidP="00D608A4">
        <w:pPr>
          <w:pStyle w:val="Footer"/>
          <w:jc w:val="right"/>
          <w:rPr>
            <w:noProof/>
          </w:rPr>
        </w:pPr>
        <w:r w:rsidRPr="00D608A4">
          <w:fldChar w:fldCharType="begin"/>
        </w:r>
        <w:r w:rsidRPr="00D608A4">
          <w:instrText xml:space="preserve"> PAGE   \* MERGEFORMAT </w:instrText>
        </w:r>
        <w:r w:rsidRPr="00D608A4">
          <w:fldChar w:fldCharType="separate"/>
        </w:r>
        <w:r w:rsidR="007B2EE3">
          <w:rPr>
            <w:noProof/>
          </w:rPr>
          <w:t>i</w:t>
        </w:r>
        <w:r w:rsidRPr="00D608A4">
          <w:fldChar w:fldCharType="end"/>
        </w:r>
      </w:p>
    </w:sdtContent>
  </w:sdt>
  <w:p w14:paraId="59077E3D" w14:textId="26E14CF1" w:rsidR="00B413BA" w:rsidRDefault="00B413BA" w:rsidP="00D608A4">
    <w:pPr>
      <w:pStyle w:val="Normalsmal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3985507"/>
      <w:docPartObj>
        <w:docPartGallery w:val="Page Numbers (Bottom of Page)"/>
        <w:docPartUnique/>
      </w:docPartObj>
    </w:sdtPr>
    <w:sdtEndPr>
      <w:rPr>
        <w:noProof/>
      </w:rPr>
    </w:sdtEndPr>
    <w:sdtContent>
      <w:p w14:paraId="4159B9B2" w14:textId="6BC00603" w:rsidR="00B413BA" w:rsidRDefault="00B413BA">
        <w:pPr>
          <w:pStyle w:val="Footer"/>
          <w:jc w:val="right"/>
        </w:pPr>
        <w:r>
          <w:fldChar w:fldCharType="begin"/>
        </w:r>
        <w:r>
          <w:instrText xml:space="preserve"> PAGE   \* MERGEFORMAT </w:instrText>
        </w:r>
        <w:r>
          <w:fldChar w:fldCharType="separate"/>
        </w:r>
        <w:r w:rsidR="007B2EE3">
          <w:rPr>
            <w:noProof/>
          </w:rPr>
          <w:t>16</w:t>
        </w:r>
        <w:r>
          <w:rPr>
            <w:noProof/>
          </w:rPr>
          <w:fldChar w:fldCharType="end"/>
        </w:r>
      </w:p>
    </w:sdtContent>
  </w:sdt>
  <w:p w14:paraId="3E440221" w14:textId="77777777" w:rsidR="00B413BA" w:rsidRDefault="00B413BA" w:rsidP="00D608A4">
    <w:pPr>
      <w:pStyle w:val="Normalsmal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4080ED" w14:textId="77777777" w:rsidR="00B413BA" w:rsidRDefault="00B413BA">
      <w:r>
        <w:separator/>
      </w:r>
    </w:p>
    <w:p w14:paraId="069EC643" w14:textId="77777777" w:rsidR="00B413BA" w:rsidRDefault="00B413BA"/>
    <w:p w14:paraId="1428BABB" w14:textId="77777777" w:rsidR="00B413BA" w:rsidRDefault="00B413BA"/>
  </w:footnote>
  <w:footnote w:type="continuationSeparator" w:id="0">
    <w:p w14:paraId="2F481137" w14:textId="77777777" w:rsidR="00B413BA" w:rsidRDefault="00B413BA">
      <w:r>
        <w:continuationSeparator/>
      </w:r>
    </w:p>
    <w:p w14:paraId="7AC93708" w14:textId="77777777" w:rsidR="00B413BA" w:rsidRDefault="00B413BA"/>
    <w:p w14:paraId="145115C3" w14:textId="77777777" w:rsidR="00B413BA" w:rsidRDefault="00B413BA"/>
  </w:footnote>
  <w:footnote w:type="continuationNotice" w:id="1">
    <w:p w14:paraId="2C21BE23" w14:textId="77777777" w:rsidR="00B413BA" w:rsidRDefault="00B413BA">
      <w:pPr>
        <w:pStyle w:val="Footer"/>
      </w:pPr>
    </w:p>
    <w:p w14:paraId="25880408" w14:textId="77777777" w:rsidR="00B413BA" w:rsidRDefault="00B413BA"/>
    <w:p w14:paraId="6E0F6D09" w14:textId="77777777" w:rsidR="00B413BA" w:rsidRDefault="00B413B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91B91" w14:textId="77CF9101" w:rsidR="00B413BA" w:rsidRDefault="00B413BA" w:rsidP="00D608A4">
    <w:pPr>
      <w:pStyle w:val="Normalsmall"/>
      <w:jc w:val="right"/>
    </w:pPr>
    <w:proofErr w:type="spellStart"/>
    <w:r>
      <w:t>Yersiniosis</w:t>
    </w:r>
    <w:proofErr w:type="spellEnd"/>
    <w:r>
      <w:t xml:space="preserve"> in fish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795C4" w14:textId="140B57CB" w:rsidR="00B413BA" w:rsidRDefault="00B413BA">
    <w:pPr>
      <w:pStyle w:val="Header"/>
      <w:jc w:val="left"/>
    </w:pPr>
    <w:r>
      <w:rPr>
        <w:noProof/>
        <w:lang w:eastAsia="en-AU"/>
      </w:rPr>
      <w:drawing>
        <wp:inline distT="0" distB="0" distL="0" distR="0" wp14:anchorId="65D63EFC" wp14:editId="673B2ABA">
          <wp:extent cx="2316480" cy="637247"/>
          <wp:effectExtent l="0" t="0" r="7620" b="0"/>
          <wp:docPr id="8" name="Picture 8" descr="Department of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6480" cy="63724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4C01A7"/>
    <w:multiLevelType w:val="hybridMultilevel"/>
    <w:tmpl w:val="017AE000"/>
    <w:lvl w:ilvl="0" w:tplc="72CA3B3E">
      <w:start w:val="1"/>
      <w:numFmt w:val="decimal"/>
      <w:pStyle w:val="Heading2"/>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EB53FEF"/>
    <w:multiLevelType w:val="hybridMultilevel"/>
    <w:tmpl w:val="044C2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A328D5"/>
    <w:multiLevelType w:val="multilevel"/>
    <w:tmpl w:val="BE78A4F8"/>
    <w:numStyleLink w:val="Numberlist"/>
  </w:abstractNum>
  <w:abstractNum w:abstractNumId="14"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5B83118"/>
    <w:multiLevelType w:val="hybridMultilevel"/>
    <w:tmpl w:val="5D1082F8"/>
    <w:lvl w:ilvl="0" w:tplc="FEA0DEB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DD2B5F"/>
    <w:multiLevelType w:val="hybridMultilevel"/>
    <w:tmpl w:val="1348F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103637"/>
    <w:multiLevelType w:val="multilevel"/>
    <w:tmpl w:val="BE78A4F8"/>
    <w:numStyleLink w:val="Numberlist"/>
  </w:abstractNum>
  <w:abstractNum w:abstractNumId="18" w15:restartNumberingAfterBreak="0">
    <w:nsid w:val="394A15FE"/>
    <w:multiLevelType w:val="multilevel"/>
    <w:tmpl w:val="F36C17E8"/>
    <w:numStyleLink w:val="Headinglist"/>
  </w:abstractNum>
  <w:abstractNum w:abstractNumId="19" w15:restartNumberingAfterBreak="0">
    <w:nsid w:val="414F4729"/>
    <w:multiLevelType w:val="multilevel"/>
    <w:tmpl w:val="A0241B28"/>
    <w:numStyleLink w:val="List1"/>
  </w:abstractNum>
  <w:abstractNum w:abstractNumId="20" w15:restartNumberingAfterBreak="0">
    <w:nsid w:val="486800B4"/>
    <w:multiLevelType w:val="multilevel"/>
    <w:tmpl w:val="A0241B28"/>
    <w:numStyleLink w:val="List1"/>
  </w:abstractNum>
  <w:abstractNum w:abstractNumId="21"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2" w15:restartNumberingAfterBreak="0">
    <w:nsid w:val="496159DC"/>
    <w:multiLevelType w:val="multilevel"/>
    <w:tmpl w:val="BE78A4F8"/>
    <w:numStyleLink w:val="Numberlist"/>
  </w:abstractNum>
  <w:abstractNum w:abstractNumId="2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5"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8"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B085743"/>
    <w:multiLevelType w:val="hybridMultilevel"/>
    <w:tmpl w:val="E24C318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8C10A1"/>
    <w:multiLevelType w:val="multilevel"/>
    <w:tmpl w:val="BE78A4F8"/>
    <w:numStyleLink w:val="Numberlist"/>
  </w:abstractNum>
  <w:abstractNum w:abstractNumId="31" w15:restartNumberingAfterBreak="0">
    <w:nsid w:val="733934B7"/>
    <w:multiLevelType w:val="multilevel"/>
    <w:tmpl w:val="A0241B28"/>
    <w:numStyleLink w:val="List1"/>
  </w:abstractNum>
  <w:abstractNum w:abstractNumId="32" w15:restartNumberingAfterBreak="0">
    <w:nsid w:val="7BA119BB"/>
    <w:multiLevelType w:val="hybridMultilevel"/>
    <w:tmpl w:val="09963338"/>
    <w:lvl w:ilvl="0" w:tplc="62D047B6">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20"/>
  </w:num>
  <w:num w:numId="3">
    <w:abstractNumId w:val="21"/>
  </w:num>
  <w:num w:numId="4">
    <w:abstractNumId w:val="9"/>
  </w:num>
  <w:num w:numId="5">
    <w:abstractNumId w:val="26"/>
  </w:num>
  <w:num w:numId="6">
    <w:abstractNumId w:val="27"/>
  </w:num>
  <w:num w:numId="7">
    <w:abstractNumId w:val="7"/>
  </w:num>
  <w:num w:numId="8">
    <w:abstractNumId w:val="14"/>
  </w:num>
  <w:num w:numId="9">
    <w:abstractNumId w:val="18"/>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4"/>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1"/>
  </w:num>
  <w:num w:numId="20">
    <w:abstractNumId w:val="0"/>
  </w:num>
  <w:num w:numId="21">
    <w:abstractNumId w:val="17"/>
  </w:num>
  <w:num w:numId="22">
    <w:abstractNumId w:val="22"/>
  </w:num>
  <w:num w:numId="23">
    <w:abstractNumId w:val="30"/>
  </w:num>
  <w:num w:numId="24">
    <w:abstractNumId w:val="13"/>
  </w:num>
  <w:num w:numId="25">
    <w:abstractNumId w:val="19"/>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23"/>
  </w:num>
  <w:num w:numId="29">
    <w:abstractNumId w:val="25"/>
  </w:num>
  <w:num w:numId="30">
    <w:abstractNumId w:val="8"/>
  </w:num>
  <w:num w:numId="31">
    <w:abstractNumId w:val="11"/>
  </w:num>
  <w:num w:numId="32">
    <w:abstractNumId w:val="32"/>
  </w:num>
  <w:num w:numId="33">
    <w:abstractNumId w:val="12"/>
  </w:num>
  <w:num w:numId="34">
    <w:abstractNumId w:val="15"/>
  </w:num>
  <w:num w:numId="35">
    <w:abstractNumId w:val="16"/>
  </w:num>
  <w:num w:numId="36">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B61"/>
    <w:rsid w:val="00012353"/>
    <w:rsid w:val="00026629"/>
    <w:rsid w:val="00066B22"/>
    <w:rsid w:val="00072DBE"/>
    <w:rsid w:val="000A19EE"/>
    <w:rsid w:val="000A4ECD"/>
    <w:rsid w:val="000C709E"/>
    <w:rsid w:val="000F0911"/>
    <w:rsid w:val="000F79D8"/>
    <w:rsid w:val="001032BD"/>
    <w:rsid w:val="00120F7B"/>
    <w:rsid w:val="00144CD2"/>
    <w:rsid w:val="0015419F"/>
    <w:rsid w:val="0015580F"/>
    <w:rsid w:val="00163272"/>
    <w:rsid w:val="001A3EFA"/>
    <w:rsid w:val="001B70A7"/>
    <w:rsid w:val="001D06D4"/>
    <w:rsid w:val="001F2FF3"/>
    <w:rsid w:val="00226665"/>
    <w:rsid w:val="00235DBF"/>
    <w:rsid w:val="00253362"/>
    <w:rsid w:val="002C5F31"/>
    <w:rsid w:val="003171BC"/>
    <w:rsid w:val="00350B3B"/>
    <w:rsid w:val="00351295"/>
    <w:rsid w:val="003848CF"/>
    <w:rsid w:val="0038610B"/>
    <w:rsid w:val="003A2C8D"/>
    <w:rsid w:val="0040657F"/>
    <w:rsid w:val="004554C5"/>
    <w:rsid w:val="00462A8A"/>
    <w:rsid w:val="004A2228"/>
    <w:rsid w:val="004C5164"/>
    <w:rsid w:val="004D1A57"/>
    <w:rsid w:val="004E5B98"/>
    <w:rsid w:val="00520B7C"/>
    <w:rsid w:val="005509C0"/>
    <w:rsid w:val="0058550E"/>
    <w:rsid w:val="005876EA"/>
    <w:rsid w:val="005B5B13"/>
    <w:rsid w:val="005C6F69"/>
    <w:rsid w:val="005F1371"/>
    <w:rsid w:val="00623F05"/>
    <w:rsid w:val="00666E21"/>
    <w:rsid w:val="00684875"/>
    <w:rsid w:val="006D0E2E"/>
    <w:rsid w:val="006F7417"/>
    <w:rsid w:val="007A1839"/>
    <w:rsid w:val="007B2EE3"/>
    <w:rsid w:val="007C46A5"/>
    <w:rsid w:val="007D09F5"/>
    <w:rsid w:val="007F7C5A"/>
    <w:rsid w:val="008024DF"/>
    <w:rsid w:val="00813FCE"/>
    <w:rsid w:val="00832E9C"/>
    <w:rsid w:val="00851022"/>
    <w:rsid w:val="00851F00"/>
    <w:rsid w:val="0085486E"/>
    <w:rsid w:val="00882519"/>
    <w:rsid w:val="008971F5"/>
    <w:rsid w:val="008D7941"/>
    <w:rsid w:val="00913E0C"/>
    <w:rsid w:val="00916DD4"/>
    <w:rsid w:val="009B02F3"/>
    <w:rsid w:val="009B1611"/>
    <w:rsid w:val="009D2629"/>
    <w:rsid w:val="009E3F7E"/>
    <w:rsid w:val="00A23554"/>
    <w:rsid w:val="00A34360"/>
    <w:rsid w:val="00A40BF3"/>
    <w:rsid w:val="00A41149"/>
    <w:rsid w:val="00A51103"/>
    <w:rsid w:val="00A52702"/>
    <w:rsid w:val="00A61FEB"/>
    <w:rsid w:val="00AA072B"/>
    <w:rsid w:val="00AB08FE"/>
    <w:rsid w:val="00AB4539"/>
    <w:rsid w:val="00AD7B61"/>
    <w:rsid w:val="00AF512D"/>
    <w:rsid w:val="00B10894"/>
    <w:rsid w:val="00B16727"/>
    <w:rsid w:val="00B413BA"/>
    <w:rsid w:val="00B53A90"/>
    <w:rsid w:val="00B64424"/>
    <w:rsid w:val="00B81810"/>
    <w:rsid w:val="00B90D03"/>
    <w:rsid w:val="00B946D1"/>
    <w:rsid w:val="00BD6001"/>
    <w:rsid w:val="00BD656F"/>
    <w:rsid w:val="00BE15F4"/>
    <w:rsid w:val="00BE7CB6"/>
    <w:rsid w:val="00BF4293"/>
    <w:rsid w:val="00BF5971"/>
    <w:rsid w:val="00C03E45"/>
    <w:rsid w:val="00C047C6"/>
    <w:rsid w:val="00C22DAE"/>
    <w:rsid w:val="00C32539"/>
    <w:rsid w:val="00C348C2"/>
    <w:rsid w:val="00C427FA"/>
    <w:rsid w:val="00C66A37"/>
    <w:rsid w:val="00C712E3"/>
    <w:rsid w:val="00CC748D"/>
    <w:rsid w:val="00CD4DE6"/>
    <w:rsid w:val="00D16873"/>
    <w:rsid w:val="00D51A86"/>
    <w:rsid w:val="00D608A4"/>
    <w:rsid w:val="00D67ED7"/>
    <w:rsid w:val="00DA3F7F"/>
    <w:rsid w:val="00DC66C4"/>
    <w:rsid w:val="00DF548A"/>
    <w:rsid w:val="00DF6FB1"/>
    <w:rsid w:val="00E145FA"/>
    <w:rsid w:val="00E22637"/>
    <w:rsid w:val="00E37BC5"/>
    <w:rsid w:val="00E96860"/>
    <w:rsid w:val="00EA0131"/>
    <w:rsid w:val="00EC07C6"/>
    <w:rsid w:val="00EC1440"/>
    <w:rsid w:val="00EE2E6D"/>
    <w:rsid w:val="00EE3097"/>
    <w:rsid w:val="00F2646D"/>
    <w:rsid w:val="00F3235B"/>
    <w:rsid w:val="00F45D1A"/>
    <w:rsid w:val="00F8037C"/>
    <w:rsid w:val="00F812F0"/>
    <w:rsid w:val="00F95C6E"/>
    <w:rsid w:val="00FB3F84"/>
    <w:rsid w:val="00FE00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FC9F868"/>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FEB"/>
    <w:pPr>
      <w:spacing w:after="200"/>
    </w:pPr>
    <w:rPr>
      <w:rFonts w:ascii="Calibri" w:eastAsiaTheme="minorHAnsi" w:hAnsi="Calibri" w:cstheme="minorBidi"/>
      <w:sz w:val="22"/>
      <w:szCs w:val="22"/>
      <w:lang w:eastAsia="en-US"/>
    </w:rPr>
  </w:style>
  <w:style w:type="paragraph" w:styleId="Heading1">
    <w:name w:val="heading 1"/>
    <w:next w:val="Normal"/>
    <w:link w:val="Heading1Char"/>
    <w:uiPriority w:val="1"/>
    <w:qFormat/>
    <w:rsid w:val="00F95C6E"/>
    <w:pPr>
      <w:widowControl w:val="0"/>
      <w:spacing w:before="1040" w:after="52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qFormat/>
    <w:rsid w:val="00F95C6E"/>
    <w:pPr>
      <w:pageBreakBefore/>
      <w:numPr>
        <w:numId w:val="31"/>
      </w:numPr>
      <w:spacing w:before="240" w:after="240"/>
      <w:ind w:left="357" w:hanging="357"/>
      <w:outlineLvl w:val="1"/>
    </w:pPr>
    <w:rPr>
      <w:rFonts w:eastAsiaTheme="minorEastAsia"/>
      <w:bCs/>
      <w:color w:val="000000"/>
      <w:sz w:val="36"/>
      <w:szCs w:val="28"/>
      <w:lang w:eastAsia="ja-JP"/>
    </w:rPr>
  </w:style>
  <w:style w:type="paragraph" w:styleId="Heading3">
    <w:name w:val="heading 3"/>
    <w:next w:val="Normal"/>
    <w:link w:val="Heading3Char"/>
    <w:uiPriority w:val="4"/>
    <w:qFormat/>
    <w:rsid w:val="00B81810"/>
    <w:pPr>
      <w:keepNext/>
      <w:keepLines/>
      <w:spacing w:before="240" w:after="240"/>
      <w:outlineLvl w:val="2"/>
    </w:pPr>
    <w:rPr>
      <w:rFonts w:ascii="Calibri" w:eastAsia="Times New Roman" w:hAnsi="Calibri"/>
      <w:bCs/>
      <w:sz w:val="32"/>
      <w:szCs w:val="24"/>
      <w:lang w:eastAsia="ja-JP"/>
    </w:rPr>
  </w:style>
  <w:style w:type="paragraph" w:styleId="Heading4">
    <w:name w:val="heading 4"/>
    <w:next w:val="Normal"/>
    <w:link w:val="Heading4Char"/>
    <w:uiPriority w:val="5"/>
    <w:qFormat/>
    <w:rsid w:val="008D7941"/>
    <w:pPr>
      <w:keepNext/>
      <w:spacing w:before="120" w:after="120"/>
      <w:outlineLvl w:val="3"/>
    </w:pPr>
    <w:rPr>
      <w:rFonts w:ascii="Calibri" w:eastAsia="Times New Roman" w:hAnsi="Calibri"/>
      <w:bCs/>
      <w:sz w:val="28"/>
      <w:szCs w:val="24"/>
      <w:lang w:eastAsia="en-US"/>
    </w:rPr>
  </w:style>
  <w:style w:type="paragraph" w:styleId="Heading5">
    <w:name w:val="heading 5"/>
    <w:basedOn w:val="Normal"/>
    <w:next w:val="Normal"/>
    <w:link w:val="Heading5Char"/>
    <w:uiPriority w:val="6"/>
    <w:rsid w:val="00BD6001"/>
    <w:pPr>
      <w:keepNext/>
      <w:keepLines/>
      <w:spacing w:before="120" w:after="120"/>
      <w:outlineLvl w:val="4"/>
    </w:pPr>
    <w:rPr>
      <w:b/>
      <w:sz w:val="24"/>
    </w:rPr>
  </w:style>
  <w:style w:type="paragraph" w:styleId="Heading9">
    <w:name w:val="heading 9"/>
    <w:basedOn w:val="Normal"/>
    <w:next w:val="Normal"/>
    <w:link w:val="Heading9Char"/>
    <w:uiPriority w:val="9"/>
    <w:semiHidden/>
    <w:qFormat/>
    <w:rsid w:val="00B90D0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HAnsi" w:cstheme="minorBidi"/>
      <w:lang w:eastAsia="en-US"/>
    </w:rPr>
  </w:style>
  <w:style w:type="paragraph" w:styleId="Header">
    <w:name w:val="header"/>
    <w:basedOn w:val="Normal"/>
    <w:link w:val="HeaderChar"/>
    <w:uiPriority w:val="26"/>
    <w:pPr>
      <w:tabs>
        <w:tab w:val="center" w:pos="4820"/>
      </w:tabs>
      <w:jc w:val="center"/>
    </w:pPr>
    <w:rPr>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jc w:val="center"/>
    </w:pPr>
    <w:rPr>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F95C6E"/>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sid w:val="00F95C6E"/>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sid w:val="00B81810"/>
    <w:rPr>
      <w:rFonts w:ascii="Calibri" w:eastAsia="Times New Roman" w:hAnsi="Calibri"/>
      <w:bCs/>
      <w:sz w:val="32"/>
      <w:szCs w:val="24"/>
      <w:lang w:eastAsia="ja-JP"/>
    </w:rPr>
  </w:style>
  <w:style w:type="character" w:customStyle="1" w:styleId="Heading4Char">
    <w:name w:val="Heading 4 Char"/>
    <w:basedOn w:val="DefaultParagraphFont"/>
    <w:link w:val="Heading4"/>
    <w:uiPriority w:val="5"/>
    <w:rsid w:val="008D7941"/>
    <w:rPr>
      <w:rFonts w:ascii="Calibri" w:eastAsia="Times New Roman" w:hAnsi="Calibri"/>
      <w:bCs/>
      <w:sz w:val="28"/>
      <w:szCs w:val="24"/>
      <w:lang w:eastAsia="en-US"/>
    </w:rPr>
  </w:style>
  <w:style w:type="character" w:customStyle="1" w:styleId="Heading5Char">
    <w:name w:val="Heading 5 Char"/>
    <w:basedOn w:val="DefaultParagraphFont"/>
    <w:link w:val="Heading5"/>
    <w:uiPriority w:val="6"/>
    <w:rsid w:val="00BD6001"/>
    <w:rPr>
      <w:rFonts w:ascii="Calibri" w:eastAsiaTheme="minorHAnsi" w:hAnsi="Calibri" w:cstheme="minorBidi"/>
      <w:b/>
      <w:sz w:val="24"/>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A52702"/>
    <w:pPr>
      <w:keepNext/>
      <w:spacing w:before="120" w:after="120"/>
    </w:pPr>
    <w:rPr>
      <w:b/>
      <w:bCs/>
      <w:szCs w:val="18"/>
    </w:rPr>
  </w:style>
  <w:style w:type="paragraph" w:customStyle="1" w:styleId="FigureTableNoteSource">
    <w:name w:val="Figure/Table Note/Source"/>
    <w:basedOn w:val="Normal"/>
    <w:next w:val="Normal"/>
    <w:uiPriority w:val="16"/>
    <w:qFormat/>
    <w:pPr>
      <w:spacing w:before="120" w:line="264" w:lineRule="auto"/>
      <w:contextualSpacing/>
    </w:pPr>
    <w:rPr>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rsid w:val="000A4ECD"/>
    <w:pPr>
      <w:spacing w:before="240" w:after="240" w:line="276" w:lineRule="auto"/>
    </w:pPr>
    <w:rPr>
      <w:rFonts w:ascii="Calibri" w:eastAsiaTheme="minorEastAsia" w:hAnsi="Calibri" w:cstheme="minorBidi"/>
      <w:b/>
      <w:bCs/>
      <w:caps/>
      <w:color w:val="000000"/>
      <w:sz w:val="24"/>
      <w:szCs w:val="28"/>
      <w:lang w:eastAsia="ja-JP"/>
    </w:rPr>
  </w:style>
  <w:style w:type="paragraph" w:styleId="TOC1">
    <w:name w:val="toc 1"/>
    <w:basedOn w:val="Normal"/>
    <w:next w:val="Normal"/>
    <w:uiPriority w:val="39"/>
    <w:unhideWhenUsed/>
    <w:qFormat/>
    <w:rsid w:val="000A4ECD"/>
    <w:pPr>
      <w:tabs>
        <w:tab w:val="left" w:pos="426"/>
        <w:tab w:val="right" w:leader="dot" w:pos="9072"/>
      </w:tabs>
      <w:spacing w:before="240" w:after="240"/>
    </w:pPr>
    <w:rPr>
      <w:b/>
      <w:noProof/>
      <w:sz w:val="24"/>
    </w:rPr>
  </w:style>
  <w:style w:type="paragraph" w:styleId="TOC2">
    <w:name w:val="toc 2"/>
    <w:basedOn w:val="Normal"/>
    <w:next w:val="Normal"/>
    <w:uiPriority w:val="39"/>
    <w:unhideWhenUsed/>
    <w:qFormat/>
    <w:pPr>
      <w:tabs>
        <w:tab w:val="right" w:leader="dot" w:pos="9060"/>
      </w:tabs>
      <w:spacing w:before="120" w:after="120"/>
      <w:ind w:firstLine="425"/>
    </w:pPr>
    <w:rPr>
      <w:noProof/>
    </w:rPr>
  </w:style>
  <w:style w:type="paragraph" w:styleId="TOC3">
    <w:name w:val="toc 3"/>
    <w:basedOn w:val="Normal"/>
    <w:next w:val="Normal"/>
    <w:uiPriority w:val="39"/>
    <w:unhideWhenUsed/>
    <w:qFormat/>
    <w:pPr>
      <w:tabs>
        <w:tab w:val="right" w:leader="dot" w:pos="9072"/>
      </w:tabs>
      <w:spacing w:before="120" w:after="120"/>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253362"/>
    <w:pPr>
      <w:spacing w:before="120" w:after="120"/>
    </w:pPr>
    <w:rPr>
      <w:sz w:val="20"/>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Pr>
      <w:b/>
    </w:rPr>
  </w:style>
  <w:style w:type="paragraph" w:customStyle="1" w:styleId="Picture">
    <w:name w:val="Picture"/>
    <w:basedOn w:val="Normal"/>
    <w:uiPriority w:val="17"/>
    <w:qFormat/>
    <w:pPr>
      <w:spacing w:before="120" w:after="120"/>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rsid w:val="00D608A4"/>
    <w:pPr>
      <w:spacing w:after="120" w:line="276" w:lineRule="auto"/>
    </w:pPr>
    <w:rPr>
      <w:rFonts w:ascii="Calibri" w:eastAsiaTheme="minorHAnsi" w:hAnsi="Calibri" w:cstheme="minorBidi"/>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customStyle="1" w:styleId="Draftingnotes">
    <w:name w:val="Drafting notes"/>
    <w:basedOn w:val="Normal"/>
    <w:qFormat/>
    <w:rsid w:val="001B70A7"/>
    <w:rPr>
      <w:color w:val="0070C0"/>
    </w:rPr>
  </w:style>
  <w:style w:type="paragraph" w:styleId="ListParagraph">
    <w:name w:val="List Paragraph"/>
    <w:basedOn w:val="Normal"/>
    <w:uiPriority w:val="99"/>
    <w:qFormat/>
    <w:rsid w:val="008D7941"/>
    <w:pPr>
      <w:ind w:left="720"/>
      <w:contextualSpacing/>
    </w:pPr>
  </w:style>
  <w:style w:type="character" w:customStyle="1" w:styleId="Heading9Char">
    <w:name w:val="Heading 9 Char"/>
    <w:basedOn w:val="DefaultParagraphFont"/>
    <w:link w:val="Heading9"/>
    <w:uiPriority w:val="9"/>
    <w:semiHidden/>
    <w:rsid w:val="00B90D03"/>
    <w:rPr>
      <w:rFonts w:asciiTheme="majorHAnsi" w:eastAsiaTheme="majorEastAsia" w:hAnsiTheme="majorHAnsi" w:cstheme="majorBidi"/>
      <w:i/>
      <w:iCs/>
      <w:color w:val="272727" w:themeColor="text1" w:themeTint="D8"/>
      <w:sz w:val="21"/>
      <w:szCs w:val="21"/>
      <w:lang w:eastAsia="en-US"/>
    </w:rPr>
  </w:style>
  <w:style w:type="paragraph" w:styleId="Revision">
    <w:name w:val="Revision"/>
    <w:hidden/>
    <w:uiPriority w:val="99"/>
    <w:semiHidden/>
    <w:rsid w:val="00666E21"/>
    <w:rPr>
      <w:rFonts w:ascii="Calibri" w:eastAsiaTheme="minorHAnsi" w:hAnsi="Calibr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marianne.douglas@dpipwe.tas.gov.au" TargetMode="External"/><Relationship Id="rId18" Type="http://schemas.openxmlformats.org/officeDocument/2006/relationships/image" Target="media/image2.jpeg"/><Relationship Id="rId26" Type="http://schemas.openxmlformats.org/officeDocument/2006/relationships/hyperlink" Target="http://epitools.ausvet.com.au/content.php?page=home" TargetMode="External"/><Relationship Id="rId39" Type="http://schemas.openxmlformats.org/officeDocument/2006/relationships/hyperlink" Target="https://www.sciencedirect.com/science/article/pii/037811359190049L?via%3Dihub" TargetMode="External"/><Relationship Id="rId21" Type="http://schemas.openxmlformats.org/officeDocument/2006/relationships/image" Target="media/image5.jpeg"/><Relationship Id="rId34" Type="http://schemas.openxmlformats.org/officeDocument/2006/relationships/hyperlink" Target="https://eafp.org/bulletin-archive/" TargetMode="External"/><Relationship Id="rId42" Type="http://schemas.openxmlformats.org/officeDocument/2006/relationships/hyperlink" Target="https://www.worldcat.org/title/manual-of-clinical-microbiology/oclc/63195972" TargetMode="External"/><Relationship Id="rId47" Type="http://schemas.openxmlformats.org/officeDocument/2006/relationships/hyperlink" Target="https://www.ncbi.nlm.nih.gov/pmc/articles/PMC204330/" TargetMode="External"/><Relationship Id="rId50" Type="http://schemas.openxmlformats.org/officeDocument/2006/relationships/hyperlink" Target="https://academic.oup.com/femsle/article/114/2/173/556432" TargetMode="External"/><Relationship Id="rId55" Type="http://schemas.openxmlformats.org/officeDocument/2006/relationships/hyperlink" Target="https://eafp.org/bulletin-archive/" TargetMode="External"/><Relationship Id="rId63" Type="http://schemas.openxmlformats.org/officeDocument/2006/relationships/hyperlink" Target="http://epitools.ausvet.com.au/content.php?page=home"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microbiologyresearch.org/content/journal/mgen/10.1099/mgen.0.00009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eremy.carson@dpipwe.tas.gov.au" TargetMode="External"/><Relationship Id="rId24" Type="http://schemas.openxmlformats.org/officeDocument/2006/relationships/image" Target="media/image8.jpeg"/><Relationship Id="rId32" Type="http://schemas.openxmlformats.org/officeDocument/2006/relationships/hyperlink" Target="https://www.nrcresearchpress.com/doi/abs/10.1139/f75-279" TargetMode="External"/><Relationship Id="rId37" Type="http://schemas.openxmlformats.org/officeDocument/2006/relationships/hyperlink" Target="https://www.sciencedirect.com/science/article/pii/037811359090016O?via%3Dihub" TargetMode="External"/><Relationship Id="rId40" Type="http://schemas.openxmlformats.org/officeDocument/2006/relationships/hyperlink" Target="https://www.microbiologyresearch.org/content/journal/ijsem/10.1099/00207713-38-1-49" TargetMode="External"/><Relationship Id="rId45" Type="http://schemas.openxmlformats.org/officeDocument/2006/relationships/hyperlink" Target="https://onlinelibrary.wiley.com/doi/abs/10.1111/j.1365-2672.1998.tb05258.x?sid=nlm%3Apubmed" TargetMode="External"/><Relationship Id="rId53" Type="http://schemas.openxmlformats.org/officeDocument/2006/relationships/hyperlink" Target="https://repository.library.noaa.gov/view/noaa/10921" TargetMode="External"/><Relationship Id="rId58" Type="http://schemas.openxmlformats.org/officeDocument/2006/relationships/hyperlink" Target="https://onlinelibrary.wiley.com/doi/abs/10.1046/j.1365-2761.1998.00116.x" TargetMode="External"/><Relationship Id="rId66" Type="http://schemas.openxmlformats.org/officeDocument/2006/relationships/hyperlink" Target="https://onlinelibrary.wiley.com/doi/full/10.1046/j.1472-765X.2001.00906.x?sid=nlm%3Apubmed"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hyperlink" Target="https://www.springer.com/gp/book/9781402060687" TargetMode="External"/><Relationship Id="rId36" Type="http://schemas.openxmlformats.org/officeDocument/2006/relationships/hyperlink" Target="https://onlinelibrary.wiley.com/doi/abs/10.1111/j.1365-2761.1989.tb00324.x" TargetMode="External"/><Relationship Id="rId49" Type="http://schemas.openxmlformats.org/officeDocument/2006/relationships/hyperlink" Target="https://eafp.org/bulletin-archive/" TargetMode="External"/><Relationship Id="rId57" Type="http://schemas.openxmlformats.org/officeDocument/2006/relationships/hyperlink" Target="https://onlinelibrary.wiley.com/doi/abs/10.1111/j.1365-2761.1992.tb00660.x" TargetMode="External"/><Relationship Id="rId61" Type="http://schemas.openxmlformats.org/officeDocument/2006/relationships/hyperlink" Target="https://eafp.org/bulletin-archive/"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onlinelibrary.wiley.com/doi/full/10.1111/j.1365-2672.2004.02388.x?sid=nlm%3Apubmed" TargetMode="External"/><Relationship Id="rId44" Type="http://schemas.openxmlformats.org/officeDocument/2006/relationships/hyperlink" Target="https://www.sciencedirect.com/science/article/pii/0959803093900316" TargetMode="External"/><Relationship Id="rId52" Type="http://schemas.openxmlformats.org/officeDocument/2006/relationships/hyperlink" Target="https://books.google.com.au/books/about/Biochemical_Tests_for_Identification_of.html?id=f-VpAAAAMAAJ&amp;redir_esc=y" TargetMode="External"/><Relationship Id="rId60" Type="http://schemas.openxmlformats.org/officeDocument/2006/relationships/hyperlink" Target="https://www.sciencedirect.com/science/article/abs/pii/S0723202011802742" TargetMode="External"/><Relationship Id="rId65" Type="http://schemas.openxmlformats.org/officeDocument/2006/relationships/hyperlink" Target="https://www.nrcresearchpress.com/doi/10.1139/f84-09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barnes@uq.edu.au" TargetMode="External"/><Relationship Id="rId22" Type="http://schemas.openxmlformats.org/officeDocument/2006/relationships/image" Target="media/image6.jpeg"/><Relationship Id="rId27" Type="http://schemas.openxmlformats.org/officeDocument/2006/relationships/hyperlink" Target="mailto:GAAFDLSubmissions@csiro.au" TargetMode="External"/><Relationship Id="rId30" Type="http://schemas.openxmlformats.org/officeDocument/2006/relationships/hyperlink" Target="https://onlinelibrary.wiley.com/doi/book/10.1002/9781118960608" TargetMode="External"/><Relationship Id="rId35" Type="http://schemas.openxmlformats.org/officeDocument/2006/relationships/hyperlink" Target="https://www.frdc.com.au/project/1999-201" TargetMode="External"/><Relationship Id="rId43" Type="http://schemas.openxmlformats.org/officeDocument/2006/relationships/hyperlink" Target="https://onlinelibrary.wiley.com/doi/abs/10.1111/j.1365-2672.1993.tb05139.x" TargetMode="External"/><Relationship Id="rId48" Type="http://schemas.openxmlformats.org/officeDocument/2006/relationships/hyperlink" Target="https://link.springer.com/chapter/10.1007%2F0-306-48416-1_19" TargetMode="External"/><Relationship Id="rId56" Type="http://schemas.openxmlformats.org/officeDocument/2006/relationships/hyperlink" Target="https://onlinelibrary.wiley.com/doi/abs/10.1111/j.1365-2761.1991.tb00826.x" TargetMode="External"/><Relationship Id="rId64" Type="http://schemas.openxmlformats.org/officeDocument/2006/relationships/hyperlink" Target="https://www.ncbi.nlm.nih.gov/pmc/articles/PMC240195/"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onlinelibrary.wiley.com/doi/abs/10.1111/j.1365-2761.1980.tb00181.x" TargetMode="External"/><Relationship Id="rId3" Type="http://schemas.openxmlformats.org/officeDocument/2006/relationships/customXml" Target="../customXml/item3.xml"/><Relationship Id="rId12" Type="http://schemas.openxmlformats.org/officeDocument/2006/relationships/hyperlink" Target="mailto:teresa.wilson@dpipwe.tas.gov.au" TargetMode="External"/><Relationship Id="rId17" Type="http://schemas.openxmlformats.org/officeDocument/2006/relationships/header" Target="header2.xml"/><Relationship Id="rId25" Type="http://schemas.openxmlformats.org/officeDocument/2006/relationships/image" Target="media/image9.jpeg"/><Relationship Id="rId33" Type="http://schemas.openxmlformats.org/officeDocument/2006/relationships/hyperlink" Target="https://www.aciar.gov.au/node/7276" TargetMode="External"/><Relationship Id="rId38" Type="http://schemas.openxmlformats.org/officeDocument/2006/relationships/hyperlink" Target="file:///C:\Users\caldwell%20louise\AppData\Local\Microsoft\Windows\INetCache\Content.Outlook\35GJBYPS\Clonal%20analysis%20of%20Yersinia%20ruckeri%20based%20on%20biotypes,%20serotypes%20and%20outer%20membrane%20protein-types" TargetMode="External"/><Relationship Id="rId46" Type="http://schemas.openxmlformats.org/officeDocument/2006/relationships/hyperlink" Target="https://www.sciencedirect.com/science/article/pii/092325089090021H?via%3Dihub" TargetMode="External"/><Relationship Id="rId59" Type="http://schemas.openxmlformats.org/officeDocument/2006/relationships/hyperlink" Target="https://academic.oup.com/femsle/article/80/2-3/121/486186" TargetMode="External"/><Relationship Id="rId67" Type="http://schemas.openxmlformats.org/officeDocument/2006/relationships/footer" Target="footer2.xml"/><Relationship Id="rId20" Type="http://schemas.openxmlformats.org/officeDocument/2006/relationships/image" Target="media/image4.png"/><Relationship Id="rId41" Type="http://schemas.openxmlformats.org/officeDocument/2006/relationships/hyperlink" Target="https://www.ncbi.nlm.nih.gov/pmc/articles/PMC4184584/" TargetMode="External"/><Relationship Id="rId54" Type="http://schemas.openxmlformats.org/officeDocument/2006/relationships/hyperlink" Target="https://www.pnas.org/content/111/18/6768" TargetMode="External"/><Relationship Id="rId62" Type="http://schemas.openxmlformats.org/officeDocument/2006/relationships/hyperlink" Target="https://academic.oup.com/femsle/article/112/3/291/54228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7cf0e0db-f490-4122-abae-21917392c748">Style guides and writing</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C8F97204-CBD5-41A6-A9AD-CAFC3F731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Template>
  <TotalTime>0</TotalTime>
  <Pages>26</Pages>
  <Words>9939</Words>
  <Characters>53472</Characters>
  <Application>Microsoft Office Word</Application>
  <DocSecurity>0</DocSecurity>
  <Lines>1069</Lines>
  <Paragraphs>667</Paragraphs>
  <ScaleCrop>false</ScaleCrop>
  <HeadingPairs>
    <vt:vector size="2" baseType="variant">
      <vt:variant>
        <vt:lpstr>Title</vt:lpstr>
      </vt:variant>
      <vt:variant>
        <vt:i4>1</vt:i4>
      </vt:variant>
    </vt:vector>
  </HeadingPairs>
  <TitlesOfParts>
    <vt:vector size="1" baseType="lpstr">
      <vt:lpstr>Australian and New Zealand Standard Diagnostic Procedures (ANZSDP) for yersiniosis in fish</vt:lpstr>
    </vt:vector>
  </TitlesOfParts>
  <Company>Department of Agriculture Fisheries &amp; Forestry</Company>
  <LinksUpToDate>false</LinksUpToDate>
  <CharactersWithSpaces>62744</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and New Zealand Standard Diagnostic Procedures (ANZSDP) for yersiniosis in fish</dc:title>
  <dc:creator>Department of Agriculture</dc:creator>
  <cp:lastModifiedBy>Dang, Van</cp:lastModifiedBy>
  <cp:revision>4</cp:revision>
  <cp:lastPrinted>2019-12-04T22:57:00Z</cp:lastPrinted>
  <dcterms:created xsi:type="dcterms:W3CDTF">2019-12-04T22:57:00Z</dcterms:created>
  <dcterms:modified xsi:type="dcterms:W3CDTF">2019-12-04T22:57:00Z</dcterms:modified>
  <cp:contentStatus>Updated July 2019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