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2C80" w14:textId="06507FC5" w:rsidR="00095B27" w:rsidRPr="003A56DB" w:rsidRDefault="00D472A7">
      <w:pPr>
        <w:pStyle w:val="Heading1"/>
        <w:rPr>
          <w:highlight w:val="yellow"/>
        </w:rPr>
      </w:pPr>
      <w:r>
        <w:rPr>
          <w:noProof/>
        </w:rPr>
        <w:drawing>
          <wp:inline distT="0" distB="0" distL="0" distR="0" wp14:anchorId="59425CCA" wp14:editId="5263CB02">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p w14:paraId="0369F5E2" w14:textId="57D122AB" w:rsidR="00095B27" w:rsidRPr="00B04204" w:rsidRDefault="005B5C6C">
      <w:pPr>
        <w:jc w:val="right"/>
      </w:pPr>
      <w:r>
        <w:t xml:space="preserve">July </w:t>
      </w:r>
      <w:r w:rsidR="00A106A4" w:rsidRPr="00B04204">
        <w:t>202</w:t>
      </w:r>
      <w:r w:rsidR="00755430" w:rsidRPr="00B04204">
        <w:t>5</w:t>
      </w:r>
    </w:p>
    <w:p w14:paraId="130A883E" w14:textId="187E8D90" w:rsidR="00095B27" w:rsidRDefault="00D93C7D">
      <w:pPr>
        <w:pStyle w:val="Heading1"/>
      </w:pPr>
      <w:r>
        <w:t>Application</w:t>
      </w:r>
      <w:r w:rsidR="00B04204">
        <w:t xml:space="preserve"> for</w:t>
      </w:r>
      <w:r w:rsidR="00146452">
        <w:t xml:space="preserve"> </w:t>
      </w:r>
      <w:r w:rsidR="00905303">
        <w:t>late payment penalty</w:t>
      </w:r>
      <w:r w:rsidR="00146452">
        <w:t xml:space="preserve"> remission</w:t>
      </w:r>
    </w:p>
    <w:p w14:paraId="0AAF0D49" w14:textId="3BE79B73" w:rsidR="005E45CD" w:rsidRPr="005F4EAC" w:rsidRDefault="00C8228E" w:rsidP="007C0520">
      <w:pPr>
        <w:pStyle w:val="Heading2"/>
        <w:rPr>
          <w:color w:val="4176B2"/>
        </w:rPr>
      </w:pPr>
      <w:r w:rsidRPr="005F4EAC">
        <w:rPr>
          <w:color w:val="4176B2"/>
        </w:rPr>
        <w:t>Application</w:t>
      </w:r>
      <w:r w:rsidR="00824A6E" w:rsidRPr="005F4EAC">
        <w:rPr>
          <w:color w:val="4176B2"/>
        </w:rPr>
        <w:t xml:space="preserve"> under the </w:t>
      </w:r>
      <w:r w:rsidR="00DA7954" w:rsidRPr="005F4EAC">
        <w:rPr>
          <w:i/>
          <w:iCs/>
          <w:color w:val="4176B2"/>
        </w:rPr>
        <w:t>Primary Industries Levies and Charges Collection Act 2024</w:t>
      </w:r>
    </w:p>
    <w:p w14:paraId="65CFD22A" w14:textId="501C59D9" w:rsidR="00095B27" w:rsidRPr="005F4EAC" w:rsidRDefault="00A106A4" w:rsidP="00085E3B">
      <w:pPr>
        <w:pStyle w:val="Heading2"/>
        <w:numPr>
          <w:ilvl w:val="1"/>
          <w:numId w:val="5"/>
        </w:numPr>
        <w:rPr>
          <w:color w:val="4176B2"/>
        </w:rPr>
      </w:pPr>
      <w:r w:rsidRPr="005F4EAC">
        <w:rPr>
          <w:color w:val="4176B2"/>
        </w:rPr>
        <w:t>Section A: General information</w:t>
      </w:r>
    </w:p>
    <w:tbl>
      <w:tblPr>
        <w:tblW w:w="0" w:type="auto"/>
        <w:tblLook w:val="04A0" w:firstRow="1" w:lastRow="0" w:firstColumn="1" w:lastColumn="0" w:noHBand="0" w:noVBand="1"/>
      </w:tblPr>
      <w:tblGrid>
        <w:gridCol w:w="2348"/>
        <w:gridCol w:w="6894"/>
      </w:tblGrid>
      <w:tr w:rsidR="006A0F8B" w14:paraId="6F424701" w14:textId="77777777">
        <w:tc>
          <w:tcPr>
            <w:tcW w:w="2348" w:type="dxa"/>
            <w:tcBorders>
              <w:bottom w:val="single" w:sz="4" w:space="0" w:color="auto"/>
            </w:tcBorders>
          </w:tcPr>
          <w:p w14:paraId="70BE7C82" w14:textId="77777777" w:rsidR="006A0F8B" w:rsidRDefault="006A0F8B" w:rsidP="006A0F8B">
            <w:pPr>
              <w:rPr>
                <w:b/>
                <w:bCs/>
              </w:rPr>
            </w:pPr>
            <w:r>
              <w:rPr>
                <w:b/>
                <w:bCs/>
              </w:rPr>
              <w:t>Purpose of this form</w:t>
            </w:r>
          </w:p>
        </w:tc>
        <w:tc>
          <w:tcPr>
            <w:tcW w:w="6894" w:type="dxa"/>
            <w:tcBorders>
              <w:bottom w:val="single" w:sz="4" w:space="0" w:color="auto"/>
            </w:tcBorders>
          </w:tcPr>
          <w:p w14:paraId="56BB6C9A" w14:textId="7D6311CD" w:rsidR="006A0F8B" w:rsidRDefault="006A0F8B" w:rsidP="006A0F8B">
            <w:pPr>
              <w:keepNext/>
              <w:keepLines/>
              <w:rPr>
                <w:lang w:eastAsia="en-AU"/>
              </w:rPr>
            </w:pPr>
            <w:r>
              <w:rPr>
                <w:lang w:eastAsia="en-AU"/>
              </w:rPr>
              <w:t>For levy</w:t>
            </w:r>
            <w:r w:rsidR="0089347D">
              <w:rPr>
                <w:lang w:eastAsia="en-AU"/>
              </w:rPr>
              <w:t xml:space="preserve"> and charge</w:t>
            </w:r>
            <w:r>
              <w:rPr>
                <w:lang w:eastAsia="en-AU"/>
              </w:rPr>
              <w:t xml:space="preserve"> payer</w:t>
            </w:r>
            <w:r w:rsidR="00B4412F">
              <w:rPr>
                <w:lang w:eastAsia="en-AU"/>
              </w:rPr>
              <w:t>s</w:t>
            </w:r>
            <w:r>
              <w:rPr>
                <w:lang w:eastAsia="en-AU"/>
              </w:rPr>
              <w:t xml:space="preserve"> or collection agent</w:t>
            </w:r>
            <w:r w:rsidR="00B4412F">
              <w:rPr>
                <w:lang w:eastAsia="en-AU"/>
              </w:rPr>
              <w:t>s</w:t>
            </w:r>
            <w:r>
              <w:rPr>
                <w:lang w:eastAsia="en-AU"/>
              </w:rPr>
              <w:t xml:space="preserve"> to apply for </w:t>
            </w:r>
            <w:r w:rsidR="00B4412F">
              <w:rPr>
                <w:lang w:eastAsia="en-AU"/>
              </w:rPr>
              <w:t xml:space="preserve">a </w:t>
            </w:r>
            <w:r>
              <w:rPr>
                <w:lang w:eastAsia="en-AU"/>
              </w:rPr>
              <w:t xml:space="preserve">remission of </w:t>
            </w:r>
            <w:r w:rsidR="00765043">
              <w:rPr>
                <w:lang w:eastAsia="en-AU"/>
              </w:rPr>
              <w:t>late payment</w:t>
            </w:r>
            <w:r w:rsidR="00570F74">
              <w:rPr>
                <w:lang w:eastAsia="en-AU"/>
              </w:rPr>
              <w:t xml:space="preserve"> </w:t>
            </w:r>
            <w:r>
              <w:rPr>
                <w:lang w:eastAsia="en-AU"/>
              </w:rPr>
              <w:t>penalt</w:t>
            </w:r>
            <w:r w:rsidR="00B4412F">
              <w:rPr>
                <w:lang w:eastAsia="en-AU"/>
              </w:rPr>
              <w:t>ies</w:t>
            </w:r>
            <w:r>
              <w:rPr>
                <w:lang w:eastAsia="en-AU"/>
              </w:rPr>
              <w:t>.</w:t>
            </w:r>
          </w:p>
        </w:tc>
      </w:tr>
      <w:tr w:rsidR="006A0F8B" w14:paraId="160A439C" w14:textId="77777777">
        <w:tc>
          <w:tcPr>
            <w:tcW w:w="2348" w:type="dxa"/>
            <w:tcBorders>
              <w:top w:val="single" w:sz="4" w:space="0" w:color="auto"/>
              <w:bottom w:val="single" w:sz="4" w:space="0" w:color="auto"/>
            </w:tcBorders>
          </w:tcPr>
          <w:p w14:paraId="5CAAE341" w14:textId="77777777" w:rsidR="006A0F8B" w:rsidRDefault="006A0F8B" w:rsidP="006A0F8B">
            <w:pPr>
              <w:rPr>
                <w:b/>
                <w:bCs/>
              </w:rPr>
            </w:pPr>
            <w:r>
              <w:rPr>
                <w:b/>
                <w:bCs/>
              </w:rPr>
              <w:t>Before applying</w:t>
            </w:r>
          </w:p>
        </w:tc>
        <w:tc>
          <w:tcPr>
            <w:tcW w:w="6894" w:type="dxa"/>
            <w:tcBorders>
              <w:top w:val="single" w:sz="4" w:space="0" w:color="auto"/>
              <w:bottom w:val="single" w:sz="4" w:space="0" w:color="auto"/>
            </w:tcBorders>
          </w:tcPr>
          <w:p w14:paraId="22DD120D" w14:textId="77CD47C0" w:rsidR="006A0F8B" w:rsidRDefault="006A0F8B" w:rsidP="00557334">
            <w:pPr>
              <w:rPr>
                <w:rFonts w:cs="Cambria"/>
                <w:sz w:val="20"/>
                <w:szCs w:val="20"/>
                <w:lang w:eastAsia="en-AU"/>
              </w:rPr>
            </w:pPr>
            <w:r>
              <w:t xml:space="preserve">See </w:t>
            </w:r>
            <w:hyperlink r:id="rId12" w:history="1">
              <w:r w:rsidR="004666D8">
                <w:rPr>
                  <w:rStyle w:val="Hyperlink"/>
                </w:rPr>
                <w:t>Late payment penalty remission guidelines</w:t>
              </w:r>
            </w:hyperlink>
            <w:r w:rsidR="00B4412F">
              <w:t>.</w:t>
            </w:r>
          </w:p>
        </w:tc>
      </w:tr>
      <w:tr w:rsidR="00095B27" w14:paraId="77D59A22" w14:textId="77777777">
        <w:tc>
          <w:tcPr>
            <w:tcW w:w="2348" w:type="dxa"/>
            <w:tcBorders>
              <w:top w:val="single" w:sz="4" w:space="0" w:color="auto"/>
              <w:bottom w:val="single" w:sz="4" w:space="0" w:color="auto"/>
            </w:tcBorders>
          </w:tcPr>
          <w:p w14:paraId="22D064B5" w14:textId="77777777" w:rsidR="00095B27" w:rsidRDefault="00A106A4">
            <w:r>
              <w:rPr>
                <w:b/>
                <w:bCs/>
              </w:rPr>
              <w:t>To complete this form</w:t>
            </w:r>
          </w:p>
        </w:tc>
        <w:tc>
          <w:tcPr>
            <w:tcW w:w="6894" w:type="dxa"/>
            <w:tcBorders>
              <w:top w:val="single" w:sz="4" w:space="0" w:color="auto"/>
              <w:bottom w:val="single" w:sz="4" w:space="0" w:color="auto"/>
            </w:tcBorders>
          </w:tcPr>
          <w:p w14:paraId="2FB42D9A" w14:textId="77777777" w:rsidR="00095B27" w:rsidRDefault="00A106A4">
            <w:r>
              <w:rPr>
                <w:b/>
                <w:bCs/>
              </w:rPr>
              <w:t>Electronically</w:t>
            </w:r>
          </w:p>
          <w:p w14:paraId="201B1A51" w14:textId="77777777" w:rsidR="006D32A5" w:rsidRPr="003D7851" w:rsidRDefault="006D32A5" w:rsidP="006D32A5">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54A411E7" w14:textId="77777777" w:rsidR="00095B27" w:rsidRDefault="00A106A4">
            <w:r>
              <w:rPr>
                <w:b/>
                <w:bCs/>
              </w:rPr>
              <w:t>Manually</w:t>
            </w:r>
          </w:p>
          <w:p w14:paraId="354FB8FD" w14:textId="77777777" w:rsidR="00095B27" w:rsidRDefault="00A106A4" w:rsidP="00F0679E">
            <w:pPr>
              <w:spacing w:before="0" w:after="0"/>
            </w:pPr>
            <w:r>
              <w:t>Use black or blue pen</w:t>
            </w:r>
          </w:p>
          <w:p w14:paraId="4E78953B" w14:textId="77777777" w:rsidR="00095B27" w:rsidRDefault="00A106A4" w:rsidP="00F0679E">
            <w:pPr>
              <w:spacing w:before="0" w:after="0"/>
            </w:pPr>
            <w:r>
              <w:t>Print in BLOCK LETTERS</w:t>
            </w:r>
          </w:p>
          <w:p w14:paraId="0301D1AD" w14:textId="5BCF8A14" w:rsidR="00095B27" w:rsidRDefault="00A106A4" w:rsidP="00F0679E">
            <w:pPr>
              <w:spacing w:before="0" w:after="0"/>
            </w:pPr>
            <w:r>
              <w:t>Mark boxes with a tick or a cross</w:t>
            </w:r>
            <w:r w:rsidR="0095271E">
              <w:br/>
            </w:r>
          </w:p>
        </w:tc>
      </w:tr>
      <w:tr w:rsidR="00646E76" w14:paraId="4B5064E6" w14:textId="77777777">
        <w:tc>
          <w:tcPr>
            <w:tcW w:w="2348" w:type="dxa"/>
            <w:tcBorders>
              <w:top w:val="single" w:sz="4" w:space="0" w:color="auto"/>
              <w:bottom w:val="single" w:sz="4" w:space="0" w:color="auto"/>
            </w:tcBorders>
          </w:tcPr>
          <w:p w14:paraId="0CAD47A1" w14:textId="072688E6" w:rsidR="00646E76" w:rsidRDefault="00646E76" w:rsidP="00646E76">
            <w:pPr>
              <w:rPr>
                <w:b/>
                <w:bCs/>
              </w:rPr>
            </w:pPr>
            <w:r>
              <w:rPr>
                <w:b/>
                <w:bCs/>
              </w:rPr>
              <w:t>Attachments</w:t>
            </w:r>
          </w:p>
        </w:tc>
        <w:tc>
          <w:tcPr>
            <w:tcW w:w="6894" w:type="dxa"/>
            <w:tcBorders>
              <w:top w:val="single" w:sz="4" w:space="0" w:color="auto"/>
              <w:bottom w:val="single" w:sz="4" w:space="0" w:color="auto"/>
            </w:tcBorders>
          </w:tcPr>
          <w:p w14:paraId="6EA1AC00" w14:textId="087A1905" w:rsidR="00646E76" w:rsidRDefault="00646E76" w:rsidP="00646E76">
            <w:pPr>
              <w:spacing w:after="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00983F2F">
              <w:t>I</w:t>
            </w:r>
            <w:r>
              <w:t xml:space="preserve">f you completed question </w:t>
            </w:r>
            <w:r w:rsidR="00085E3B">
              <w:t>10</w:t>
            </w:r>
            <w:r>
              <w:t xml:space="preserve"> attach the documents listed.</w:t>
            </w:r>
          </w:p>
        </w:tc>
      </w:tr>
      <w:tr w:rsidR="00095B27" w14:paraId="706A4BE0" w14:textId="77777777">
        <w:tc>
          <w:tcPr>
            <w:tcW w:w="2348" w:type="dxa"/>
            <w:tcBorders>
              <w:top w:val="single" w:sz="4" w:space="0" w:color="auto"/>
              <w:bottom w:val="single" w:sz="4" w:space="0" w:color="auto"/>
            </w:tcBorders>
          </w:tcPr>
          <w:p w14:paraId="2949ECFE" w14:textId="2F8F2508" w:rsidR="00095B27" w:rsidRDefault="00A106A4" w:rsidP="005A42E4">
            <w:pPr>
              <w:rPr>
                <w:b/>
                <w:bCs/>
              </w:rPr>
            </w:pPr>
            <w:r>
              <w:rPr>
                <w:b/>
                <w:bCs/>
              </w:rPr>
              <w:t>Post or email your application (email preferred)</w:t>
            </w:r>
          </w:p>
        </w:tc>
        <w:tc>
          <w:tcPr>
            <w:tcW w:w="6894" w:type="dxa"/>
            <w:tcBorders>
              <w:top w:val="single" w:sz="4" w:space="0" w:color="auto"/>
              <w:bottom w:val="single" w:sz="4" w:space="0" w:color="auto"/>
            </w:tcBorders>
          </w:tcPr>
          <w:p w14:paraId="35C026F9" w14:textId="3DC10A78" w:rsidR="00F0584B" w:rsidRDefault="006A0F8B" w:rsidP="00146452">
            <w:pPr>
              <w:spacing w:after="0"/>
            </w:pPr>
            <w:r>
              <w:t xml:space="preserve">Levies </w:t>
            </w:r>
            <w:r w:rsidR="00D472A7">
              <w:t>Debt Officer</w:t>
            </w:r>
          </w:p>
          <w:p w14:paraId="7CCA232E" w14:textId="6345A5C7" w:rsidR="00824A6E" w:rsidRDefault="00F0584B" w:rsidP="00F0584B">
            <w:pPr>
              <w:spacing w:before="0" w:after="0"/>
            </w:pPr>
            <w:r>
              <w:t xml:space="preserve">Funding and Revenue </w:t>
            </w:r>
            <w:r w:rsidR="006A0F8B">
              <w:t>Branch</w:t>
            </w:r>
          </w:p>
          <w:p w14:paraId="69717A8B" w14:textId="28317D4D" w:rsidR="00824A6E" w:rsidRDefault="006A0F8B" w:rsidP="00824A6E">
            <w:pPr>
              <w:spacing w:before="0" w:after="0"/>
            </w:pPr>
            <w:r>
              <w:t xml:space="preserve">Department of Agriculture, </w:t>
            </w:r>
            <w:r w:rsidR="00D472A7">
              <w:t>Fisheries and Forestry</w:t>
            </w:r>
          </w:p>
          <w:p w14:paraId="11094A3D" w14:textId="77777777" w:rsidR="00824A6E" w:rsidRDefault="006A0F8B" w:rsidP="00824A6E">
            <w:pPr>
              <w:spacing w:before="0" w:after="0"/>
            </w:pPr>
            <w:r>
              <w:t>Locked Bag 4488</w:t>
            </w:r>
          </w:p>
          <w:p w14:paraId="294206F0" w14:textId="2C71CE51" w:rsidR="006A0F8B" w:rsidRDefault="006A0F8B" w:rsidP="00824A6E">
            <w:pPr>
              <w:spacing w:before="0"/>
            </w:pPr>
            <w:r>
              <w:t>Kingston ACT 2604</w:t>
            </w:r>
          </w:p>
          <w:p w14:paraId="0538D5AF" w14:textId="5E3570DE" w:rsidR="00095B27" w:rsidRDefault="006A0F8B" w:rsidP="00D25789">
            <w:r>
              <w:t xml:space="preserve">Email </w:t>
            </w:r>
            <w:hyperlink r:id="rId13" w:history="1">
              <w:r w:rsidR="00D472A7">
                <w:rPr>
                  <w:rStyle w:val="Hyperlink"/>
                </w:rPr>
                <w:t>LeviesDebt@aff.gov.au</w:t>
              </w:r>
            </w:hyperlink>
          </w:p>
        </w:tc>
      </w:tr>
      <w:tr w:rsidR="00737EE5" w14:paraId="5DD91679" w14:textId="77777777">
        <w:tc>
          <w:tcPr>
            <w:tcW w:w="2348" w:type="dxa"/>
            <w:tcBorders>
              <w:top w:val="single" w:sz="4" w:space="0" w:color="auto"/>
              <w:bottom w:val="single" w:sz="4" w:space="0" w:color="auto"/>
            </w:tcBorders>
          </w:tcPr>
          <w:p w14:paraId="32406AAF" w14:textId="2F60DA8B" w:rsidR="00737EE5" w:rsidRDefault="00F0679E" w:rsidP="00737EE5">
            <w:pPr>
              <w:rPr>
                <w:b/>
                <w:bCs/>
              </w:rPr>
            </w:pPr>
            <w:r>
              <w:rPr>
                <w:b/>
                <w:bCs/>
              </w:rPr>
              <w:t>For assistance</w:t>
            </w:r>
          </w:p>
        </w:tc>
        <w:tc>
          <w:tcPr>
            <w:tcW w:w="6894" w:type="dxa"/>
            <w:tcBorders>
              <w:top w:val="single" w:sz="4" w:space="0" w:color="auto"/>
              <w:bottom w:val="single" w:sz="4" w:space="0" w:color="auto"/>
            </w:tcBorders>
          </w:tcPr>
          <w:p w14:paraId="4377D5A5" w14:textId="62F5D8BA" w:rsidR="006A6981" w:rsidRDefault="006A6981" w:rsidP="00737EE5">
            <w:r w:rsidRPr="00F35454">
              <w:t xml:space="preserve">Phone the </w:t>
            </w:r>
            <w:r w:rsidRPr="00244FA8">
              <w:t>Levies helpdesk on</w:t>
            </w:r>
            <w:r w:rsidRPr="00F35454">
              <w:rPr>
                <w:b/>
                <w:bCs/>
              </w:rPr>
              <w:t xml:space="preserve"> </w:t>
            </w:r>
            <w:r w:rsidRPr="00F35454">
              <w:t xml:space="preserve">1800 </w:t>
            </w:r>
            <w:r>
              <w:t>814</w:t>
            </w:r>
            <w:r w:rsidRPr="00F35454">
              <w:t xml:space="preserve"> 9</w:t>
            </w:r>
            <w:r>
              <w:t>61.</w:t>
            </w:r>
          </w:p>
          <w:p w14:paraId="6C4994A9" w14:textId="53DB4068" w:rsidR="00737EE5" w:rsidRDefault="00FB1C89" w:rsidP="00737EE5">
            <w:r>
              <w:t xml:space="preserve">Visit </w:t>
            </w:r>
            <w:hyperlink r:id="rId14" w:history="1">
              <w:r w:rsidRPr="00FB1C89">
                <w:rPr>
                  <w:rStyle w:val="Hyperlink"/>
                </w:rPr>
                <w:t>Levies penalties</w:t>
              </w:r>
            </w:hyperlink>
            <w:r>
              <w:t xml:space="preserve"> </w:t>
            </w:r>
          </w:p>
        </w:tc>
      </w:tr>
    </w:tbl>
    <w:p w14:paraId="38EDBE25" w14:textId="67F197CF" w:rsidR="00095B27" w:rsidRPr="005F4EAC" w:rsidRDefault="00A106A4" w:rsidP="00085E3B">
      <w:pPr>
        <w:pStyle w:val="Heading2"/>
        <w:numPr>
          <w:ilvl w:val="1"/>
          <w:numId w:val="5"/>
        </w:numPr>
        <w:rPr>
          <w:color w:val="4176B2"/>
        </w:rPr>
      </w:pPr>
      <w:r w:rsidRPr="005F4EAC">
        <w:rPr>
          <w:color w:val="4176B2"/>
        </w:rPr>
        <w:br w:type="page"/>
      </w:r>
      <w:r w:rsidRPr="005F4EAC">
        <w:rPr>
          <w:color w:val="4176B2"/>
        </w:rPr>
        <w:lastRenderedPageBreak/>
        <w:t>Section B: Applicant</w:t>
      </w:r>
      <w:r w:rsidR="00E922F8" w:rsidRPr="005F4EAC">
        <w:rPr>
          <w:color w:val="4176B2"/>
        </w:rPr>
        <w:t xml:space="preserve"> details</w:t>
      </w:r>
    </w:p>
    <w:p w14:paraId="10463E88" w14:textId="0C47D6A3" w:rsidR="006D5297" w:rsidRDefault="006D5297" w:rsidP="4C8901B0">
      <w:pPr>
        <w:pStyle w:val="Heading3"/>
        <w:ind w:left="284" w:hanging="284"/>
      </w:pPr>
      <w:bookmarkStart w:id="0" w:name="_Hlk42619121"/>
      <w:r>
        <w:t>Person authorised to sign this form</w:t>
      </w:r>
    </w:p>
    <w:p w14:paraId="71D9A884" w14:textId="77777777" w:rsidR="006D5297" w:rsidRDefault="006D5297" w:rsidP="006D5297">
      <w:pPr>
        <w:tabs>
          <w:tab w:val="left" w:pos="851"/>
          <w:tab w:val="left" w:pos="4253"/>
          <w:tab w:val="left" w:pos="8789"/>
        </w:tabs>
      </w:pPr>
      <w:r>
        <w:t xml:space="preserve">Title </w:t>
      </w:r>
      <w:r>
        <w:rPr>
          <w:bCs/>
          <w:szCs w:val="28"/>
          <w:u w:val="single"/>
        </w:rPr>
        <w:tab/>
        <w:t>__</w:t>
      </w:r>
      <w:r>
        <w:t xml:space="preserve"> Given name(s) </w:t>
      </w:r>
      <w:r>
        <w:rPr>
          <w:bCs/>
          <w:szCs w:val="28"/>
          <w:u w:val="single"/>
        </w:rPr>
        <w:tab/>
      </w:r>
      <w:r w:rsidRPr="007007C1">
        <w:rPr>
          <w:bCs/>
          <w:szCs w:val="28"/>
          <w:u w:val="single"/>
        </w:rPr>
        <w:t>___</w:t>
      </w:r>
      <w:r>
        <w:t xml:space="preserve"> Family name </w:t>
      </w:r>
      <w:r>
        <w:rPr>
          <w:bCs/>
          <w:szCs w:val="28"/>
          <w:u w:val="single"/>
        </w:rPr>
        <w:tab/>
      </w:r>
    </w:p>
    <w:p w14:paraId="4622CA3C" w14:textId="77777777" w:rsidR="006D5297" w:rsidRDefault="006D5297" w:rsidP="006D5297">
      <w:pPr>
        <w:tabs>
          <w:tab w:val="left" w:pos="3969"/>
          <w:tab w:val="left" w:pos="8789"/>
        </w:tabs>
      </w:pPr>
      <w:r>
        <w:t xml:space="preserve">Work phone </w:t>
      </w:r>
      <w:r>
        <w:rPr>
          <w:bCs/>
          <w:szCs w:val="28"/>
          <w:u w:val="single"/>
        </w:rPr>
        <w:tab/>
      </w:r>
      <w:r>
        <w:t xml:space="preserve"> Mobile phone </w:t>
      </w:r>
      <w:r>
        <w:rPr>
          <w:bCs/>
          <w:szCs w:val="28"/>
          <w:u w:val="single"/>
        </w:rPr>
        <w:tab/>
      </w:r>
    </w:p>
    <w:p w14:paraId="3FB54A6C" w14:textId="77777777" w:rsidR="006D5297" w:rsidRDefault="006D5297" w:rsidP="006D5297">
      <w:pPr>
        <w:tabs>
          <w:tab w:val="left" w:pos="6237"/>
          <w:tab w:val="left" w:pos="8789"/>
        </w:tabs>
      </w:pPr>
      <w:r>
        <w:t xml:space="preserve">Email </w:t>
      </w:r>
      <w:r>
        <w:rPr>
          <w:bCs/>
          <w:szCs w:val="28"/>
          <w:u w:val="single"/>
        </w:rPr>
        <w:tab/>
        <w:t>_______________________</w:t>
      </w:r>
    </w:p>
    <w:p w14:paraId="01620E2C" w14:textId="241D2077" w:rsidR="00770575" w:rsidRDefault="00B8447B" w:rsidP="00085E3B">
      <w:pPr>
        <w:pStyle w:val="Heading3"/>
        <w:numPr>
          <w:ilvl w:val="0"/>
          <w:numId w:val="4"/>
        </w:numPr>
        <w:ind w:left="284" w:hanging="284"/>
      </w:pPr>
      <w:r>
        <w:t xml:space="preserve">LRS </w:t>
      </w:r>
      <w:r w:rsidR="000F0BE3">
        <w:t>a</w:t>
      </w:r>
      <w:r w:rsidR="00770575">
        <w:t>ccount number</w:t>
      </w:r>
      <w:r w:rsidR="00F63826">
        <w:rPr>
          <w:b w:val="0"/>
          <w:u w:val="single"/>
        </w:rPr>
        <w:t xml:space="preserve"> _____________________</w:t>
      </w:r>
    </w:p>
    <w:p w14:paraId="4627855B" w14:textId="243F546A" w:rsidR="00770575" w:rsidRDefault="00770575" w:rsidP="00085E3B">
      <w:pPr>
        <w:pStyle w:val="Heading3"/>
        <w:numPr>
          <w:ilvl w:val="0"/>
          <w:numId w:val="4"/>
        </w:numPr>
        <w:ind w:left="284" w:hanging="284"/>
      </w:pPr>
      <w:r>
        <w:t xml:space="preserve">Business name (legal entity name) </w:t>
      </w:r>
      <w:r>
        <w:rPr>
          <w:b w:val="0"/>
          <w:u w:val="single"/>
        </w:rPr>
        <w:tab/>
      </w:r>
      <w:r w:rsidR="00F63826">
        <w:rPr>
          <w:b w:val="0"/>
          <w:u w:val="single"/>
        </w:rPr>
        <w:t>_______________________________________________</w:t>
      </w:r>
    </w:p>
    <w:p w14:paraId="5AB34680" w14:textId="77777777" w:rsidR="00095B27" w:rsidRDefault="00A106A4" w:rsidP="00085E3B">
      <w:pPr>
        <w:pStyle w:val="Heading3"/>
        <w:numPr>
          <w:ilvl w:val="0"/>
          <w:numId w:val="4"/>
        </w:numPr>
        <w:ind w:left="284" w:hanging="284"/>
      </w:pPr>
      <w:r>
        <w:t>Australian business registration</w:t>
      </w:r>
    </w:p>
    <w:p w14:paraId="25325796" w14:textId="5390373F" w:rsidR="00FB1C89" w:rsidRDefault="00A106A4">
      <w:pPr>
        <w:tabs>
          <w:tab w:val="left" w:pos="4395"/>
          <w:tab w:val="left" w:pos="8789"/>
        </w:tabs>
      </w:pPr>
      <w:r>
        <w:t xml:space="preserve">Australian Business Number (ABN) </w:t>
      </w:r>
      <w:r>
        <w:rPr>
          <w:bCs/>
          <w:szCs w:val="28"/>
          <w:u w:val="single"/>
        </w:rPr>
        <w:tab/>
      </w:r>
      <w:r w:rsidR="00FB1C89">
        <w:rPr>
          <w:bCs/>
          <w:szCs w:val="28"/>
          <w:u w:val="single"/>
        </w:rPr>
        <w:t>________________________________________</w:t>
      </w:r>
      <w:r>
        <w:t xml:space="preserve"> </w:t>
      </w:r>
    </w:p>
    <w:p w14:paraId="2AA47EF5" w14:textId="582596D4" w:rsidR="00095B27" w:rsidRDefault="00A106A4">
      <w:pPr>
        <w:tabs>
          <w:tab w:val="left" w:pos="4395"/>
          <w:tab w:val="left" w:pos="8789"/>
        </w:tabs>
      </w:pPr>
      <w:r>
        <w:t xml:space="preserve">Australian Company Number (ACN) </w:t>
      </w:r>
      <w:r>
        <w:rPr>
          <w:bCs/>
          <w:szCs w:val="28"/>
          <w:u w:val="single"/>
        </w:rPr>
        <w:tab/>
      </w:r>
      <w:r w:rsidR="00FB1C89">
        <w:rPr>
          <w:bCs/>
          <w:szCs w:val="28"/>
          <w:u w:val="single"/>
        </w:rPr>
        <w:t>________________________________________</w:t>
      </w:r>
    </w:p>
    <w:p w14:paraId="03A74A69" w14:textId="654F0459" w:rsidR="00095B27" w:rsidRDefault="003A664B" w:rsidP="00085E3B">
      <w:pPr>
        <w:pStyle w:val="Heading3"/>
        <w:numPr>
          <w:ilvl w:val="0"/>
          <w:numId w:val="4"/>
        </w:numPr>
        <w:ind w:left="284" w:hanging="284"/>
      </w:pPr>
      <w:r>
        <w:t>A</w:t>
      </w:r>
      <w:r w:rsidR="00A106A4">
        <w:t>ddress</w:t>
      </w:r>
    </w:p>
    <w:p w14:paraId="43DE439C" w14:textId="0DCC6463" w:rsidR="00095B27" w:rsidRDefault="00A106A4">
      <w:pPr>
        <w:tabs>
          <w:tab w:val="left" w:pos="8789"/>
        </w:tabs>
      </w:pPr>
      <w:r>
        <w:t xml:space="preserve">Street address </w:t>
      </w:r>
      <w:r w:rsidR="003A664B">
        <w:t xml:space="preserve">or </w:t>
      </w:r>
      <w:r>
        <w:t xml:space="preserve">PO Box </w:t>
      </w:r>
      <w:r>
        <w:rPr>
          <w:bCs/>
          <w:szCs w:val="28"/>
          <w:u w:val="single"/>
        </w:rPr>
        <w:tab/>
      </w:r>
    </w:p>
    <w:p w14:paraId="40D48A9E" w14:textId="77777777" w:rsidR="00095B27" w:rsidRDefault="00A106A4">
      <w:pPr>
        <w:tabs>
          <w:tab w:val="left" w:pos="4536"/>
          <w:tab w:val="left" w:pos="6804"/>
          <w:tab w:val="left" w:pos="8789"/>
        </w:tabs>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0"/>
    <w:p w14:paraId="224CD3E4" w14:textId="48AEE64A" w:rsidR="00095B27" w:rsidRPr="005F4EAC" w:rsidRDefault="00A106A4" w:rsidP="00085E3B">
      <w:pPr>
        <w:pStyle w:val="Heading2"/>
        <w:numPr>
          <w:ilvl w:val="1"/>
          <w:numId w:val="5"/>
        </w:numPr>
        <w:rPr>
          <w:color w:val="4176B2"/>
        </w:rPr>
      </w:pPr>
      <w:r w:rsidRPr="005F4EAC">
        <w:rPr>
          <w:color w:val="4176B2"/>
        </w:rPr>
        <w:t xml:space="preserve">Section C: </w:t>
      </w:r>
      <w:r w:rsidR="001E3B9C" w:rsidRPr="005F4EAC">
        <w:rPr>
          <w:color w:val="4176B2"/>
        </w:rPr>
        <w:t>Return and penalt</w:t>
      </w:r>
      <w:r w:rsidR="00D93C7D" w:rsidRPr="005F4EAC">
        <w:rPr>
          <w:color w:val="4176B2"/>
        </w:rPr>
        <w:t>y details</w:t>
      </w:r>
    </w:p>
    <w:p w14:paraId="0BDAA20A" w14:textId="0857F57A" w:rsidR="0042415A" w:rsidRPr="0042415A" w:rsidRDefault="003773DD" w:rsidP="00085E3B">
      <w:pPr>
        <w:pStyle w:val="Heading3"/>
        <w:numPr>
          <w:ilvl w:val="0"/>
          <w:numId w:val="4"/>
        </w:numPr>
        <w:spacing w:after="120"/>
        <w:ind w:left="284" w:hanging="284"/>
      </w:pPr>
      <w:r>
        <w:t>Provide details of all returns and penalties. Attach a sheet if necessary.</w:t>
      </w:r>
    </w:p>
    <w:tbl>
      <w:tblPr>
        <w:tblpPr w:leftFromText="181" w:rightFromText="181" w:vertAnchor="text" w:tblpY="1"/>
        <w:tblOverlap w:val="never"/>
        <w:tblW w:w="5000" w:type="pct"/>
        <w:tblBorders>
          <w:bottom w:val="single" w:sz="4" w:space="0" w:color="auto"/>
        </w:tblBorders>
        <w:tblLook w:val="04A0" w:firstRow="1" w:lastRow="0" w:firstColumn="1" w:lastColumn="0" w:noHBand="0" w:noVBand="1"/>
      </w:tblPr>
      <w:tblGrid>
        <w:gridCol w:w="1986"/>
        <w:gridCol w:w="2551"/>
        <w:gridCol w:w="2975"/>
        <w:gridCol w:w="2692"/>
      </w:tblGrid>
      <w:tr w:rsidR="009E37BB" w14:paraId="7E8B8E0B" w14:textId="77777777" w:rsidTr="000E36C9">
        <w:trPr>
          <w:cantSplit/>
          <w:tblHeader/>
        </w:trPr>
        <w:tc>
          <w:tcPr>
            <w:tcW w:w="973" w:type="pct"/>
            <w:tcBorders>
              <w:top w:val="single" w:sz="4" w:space="0" w:color="auto"/>
              <w:bottom w:val="single" w:sz="4" w:space="0" w:color="auto"/>
            </w:tcBorders>
            <w:shd w:val="clear" w:color="auto" w:fill="auto"/>
          </w:tcPr>
          <w:p w14:paraId="6CE1DABE" w14:textId="2DB247E5" w:rsidR="009E37BB" w:rsidRDefault="009E37BB" w:rsidP="000E36C9">
            <w:pPr>
              <w:pStyle w:val="Tabletext"/>
              <w:framePr w:hSpace="0" w:wrap="auto" w:vAnchor="margin" w:hAnchor="text" w:yAlign="inline"/>
              <w:jc w:val="center"/>
              <w:rPr>
                <w:rStyle w:val="Strong"/>
              </w:rPr>
            </w:pPr>
            <w:r>
              <w:rPr>
                <w:rStyle w:val="Strong"/>
              </w:rPr>
              <w:t>Return numbers</w:t>
            </w:r>
          </w:p>
        </w:tc>
        <w:tc>
          <w:tcPr>
            <w:tcW w:w="1250" w:type="pct"/>
            <w:tcBorders>
              <w:top w:val="single" w:sz="4" w:space="0" w:color="auto"/>
              <w:bottom w:val="single" w:sz="4" w:space="0" w:color="auto"/>
            </w:tcBorders>
          </w:tcPr>
          <w:p w14:paraId="195C6DA3" w14:textId="4A0981FD" w:rsidR="009E37BB" w:rsidRDefault="009E37BB" w:rsidP="000E36C9">
            <w:pPr>
              <w:pStyle w:val="Tabletext"/>
              <w:framePr w:hSpace="0" w:wrap="auto" w:vAnchor="margin" w:hAnchor="text" w:yAlign="inline"/>
              <w:jc w:val="center"/>
              <w:rPr>
                <w:rStyle w:val="Strong"/>
              </w:rPr>
            </w:pPr>
            <w:r w:rsidRPr="009E37BB">
              <w:rPr>
                <w:rStyle w:val="Strong"/>
              </w:rPr>
              <w:t>Penalty amount ($)</w:t>
            </w:r>
          </w:p>
        </w:tc>
        <w:tc>
          <w:tcPr>
            <w:tcW w:w="1458" w:type="pct"/>
            <w:tcBorders>
              <w:top w:val="single" w:sz="4" w:space="0" w:color="auto"/>
              <w:bottom w:val="single" w:sz="4" w:space="0" w:color="auto"/>
            </w:tcBorders>
          </w:tcPr>
          <w:p w14:paraId="45299B29" w14:textId="69CC94FC" w:rsidR="009E37BB" w:rsidRDefault="009E37BB" w:rsidP="000E36C9">
            <w:pPr>
              <w:pStyle w:val="Tabletext"/>
              <w:framePr w:hSpace="0" w:wrap="auto" w:vAnchor="margin" w:hAnchor="text" w:yAlign="inline"/>
              <w:jc w:val="center"/>
              <w:rPr>
                <w:rStyle w:val="Strong"/>
              </w:rPr>
            </w:pPr>
            <w:r w:rsidRPr="009E37BB">
              <w:rPr>
                <w:rStyle w:val="Strong"/>
              </w:rPr>
              <w:t>Date levy</w:t>
            </w:r>
            <w:r w:rsidR="002C00B4">
              <w:rPr>
                <w:rStyle w:val="Strong"/>
              </w:rPr>
              <w:t>/charge</w:t>
            </w:r>
            <w:r w:rsidRPr="009E37BB">
              <w:rPr>
                <w:rStyle w:val="Strong"/>
              </w:rPr>
              <w:t xml:space="preserve"> was due (dd/mm/</w:t>
            </w:r>
            <w:proofErr w:type="spellStart"/>
            <w:r w:rsidRPr="009E37BB">
              <w:rPr>
                <w:rStyle w:val="Strong"/>
              </w:rPr>
              <w:t>yyyy</w:t>
            </w:r>
            <w:proofErr w:type="spellEnd"/>
            <w:r w:rsidRPr="009E37BB">
              <w:rPr>
                <w:rStyle w:val="Strong"/>
              </w:rPr>
              <w:t>)</w:t>
            </w:r>
          </w:p>
        </w:tc>
        <w:tc>
          <w:tcPr>
            <w:tcW w:w="1319" w:type="pct"/>
            <w:tcBorders>
              <w:top w:val="single" w:sz="4" w:space="0" w:color="auto"/>
              <w:bottom w:val="single" w:sz="4" w:space="0" w:color="auto"/>
            </w:tcBorders>
            <w:shd w:val="clear" w:color="auto" w:fill="auto"/>
          </w:tcPr>
          <w:p w14:paraId="2F91919A" w14:textId="083D92CB" w:rsidR="009E37BB" w:rsidRDefault="009E37BB" w:rsidP="000E36C9">
            <w:pPr>
              <w:pStyle w:val="Tabletext"/>
              <w:framePr w:hSpace="0" w:wrap="auto" w:vAnchor="margin" w:hAnchor="text" w:yAlign="inline"/>
              <w:jc w:val="center"/>
              <w:rPr>
                <w:rStyle w:val="Strong"/>
              </w:rPr>
            </w:pPr>
            <w:r w:rsidRPr="009E37BB">
              <w:rPr>
                <w:rStyle w:val="Strong"/>
              </w:rPr>
              <w:t>Date levy</w:t>
            </w:r>
            <w:r w:rsidR="002C00B4">
              <w:rPr>
                <w:rStyle w:val="Strong"/>
              </w:rPr>
              <w:t>/charge</w:t>
            </w:r>
            <w:r w:rsidR="00B06666">
              <w:rPr>
                <w:rStyle w:val="Strong"/>
              </w:rPr>
              <w:t xml:space="preserve"> </w:t>
            </w:r>
            <w:r w:rsidRPr="009E37BB">
              <w:rPr>
                <w:rStyle w:val="Strong"/>
              </w:rPr>
              <w:t>was paid in full (dd/mm/</w:t>
            </w:r>
            <w:proofErr w:type="spellStart"/>
            <w:r w:rsidRPr="009E37BB">
              <w:rPr>
                <w:rStyle w:val="Strong"/>
              </w:rPr>
              <w:t>yyyy</w:t>
            </w:r>
            <w:proofErr w:type="spellEnd"/>
            <w:r w:rsidRPr="009E37BB">
              <w:rPr>
                <w:rStyle w:val="Strong"/>
              </w:rPr>
              <w:t>)</w:t>
            </w:r>
          </w:p>
        </w:tc>
      </w:tr>
      <w:tr w:rsidR="009E37BB" w14:paraId="2ED2070F" w14:textId="77777777" w:rsidTr="000E36C9">
        <w:trPr>
          <w:cantSplit/>
        </w:trPr>
        <w:tc>
          <w:tcPr>
            <w:tcW w:w="973" w:type="pct"/>
            <w:tcBorders>
              <w:top w:val="single" w:sz="4" w:space="0" w:color="auto"/>
            </w:tcBorders>
            <w:shd w:val="clear" w:color="auto" w:fill="auto"/>
          </w:tcPr>
          <w:p w14:paraId="4AD538AD" w14:textId="77777777" w:rsidR="009E37BB" w:rsidRDefault="009E37BB">
            <w:pPr>
              <w:pStyle w:val="Tabletext"/>
              <w:framePr w:hSpace="0" w:wrap="auto" w:vAnchor="margin" w:hAnchor="text" w:yAlign="inline"/>
            </w:pPr>
          </w:p>
        </w:tc>
        <w:tc>
          <w:tcPr>
            <w:tcW w:w="1250" w:type="pct"/>
            <w:tcBorders>
              <w:top w:val="single" w:sz="4" w:space="0" w:color="auto"/>
            </w:tcBorders>
          </w:tcPr>
          <w:p w14:paraId="73C7A8F6" w14:textId="77777777" w:rsidR="009E37BB" w:rsidRDefault="009E37BB">
            <w:pPr>
              <w:pStyle w:val="Tabletext"/>
              <w:framePr w:hSpace="0" w:wrap="auto" w:vAnchor="margin" w:hAnchor="text" w:yAlign="inline"/>
            </w:pPr>
          </w:p>
        </w:tc>
        <w:tc>
          <w:tcPr>
            <w:tcW w:w="1458" w:type="pct"/>
            <w:tcBorders>
              <w:top w:val="single" w:sz="4" w:space="0" w:color="auto"/>
            </w:tcBorders>
          </w:tcPr>
          <w:p w14:paraId="6C391E57" w14:textId="09E6BC04" w:rsidR="009E37BB" w:rsidRDefault="009E37BB">
            <w:pPr>
              <w:pStyle w:val="Tabletext"/>
              <w:framePr w:hSpace="0" w:wrap="auto" w:vAnchor="margin" w:hAnchor="text" w:yAlign="inline"/>
            </w:pPr>
          </w:p>
        </w:tc>
        <w:tc>
          <w:tcPr>
            <w:tcW w:w="1319" w:type="pct"/>
            <w:tcBorders>
              <w:top w:val="single" w:sz="4" w:space="0" w:color="auto"/>
            </w:tcBorders>
            <w:shd w:val="clear" w:color="auto" w:fill="auto"/>
          </w:tcPr>
          <w:p w14:paraId="70EC2846" w14:textId="68324976" w:rsidR="009E37BB" w:rsidRDefault="009E37BB">
            <w:pPr>
              <w:pStyle w:val="Tabletext"/>
              <w:framePr w:hSpace="0" w:wrap="auto" w:vAnchor="margin" w:hAnchor="text" w:yAlign="inline"/>
            </w:pPr>
          </w:p>
        </w:tc>
      </w:tr>
      <w:tr w:rsidR="009E37BB" w14:paraId="2C6AAF66" w14:textId="77777777" w:rsidTr="000E36C9">
        <w:trPr>
          <w:cantSplit/>
        </w:trPr>
        <w:tc>
          <w:tcPr>
            <w:tcW w:w="973" w:type="pct"/>
            <w:shd w:val="clear" w:color="auto" w:fill="auto"/>
          </w:tcPr>
          <w:p w14:paraId="4A658737" w14:textId="77777777" w:rsidR="009E37BB" w:rsidRDefault="009E37BB">
            <w:pPr>
              <w:pStyle w:val="Tabletext"/>
              <w:framePr w:hSpace="0" w:wrap="auto" w:vAnchor="margin" w:hAnchor="text" w:yAlign="inline"/>
            </w:pPr>
          </w:p>
        </w:tc>
        <w:tc>
          <w:tcPr>
            <w:tcW w:w="1250" w:type="pct"/>
          </w:tcPr>
          <w:p w14:paraId="07E1DA59" w14:textId="77777777" w:rsidR="009E37BB" w:rsidRDefault="009E37BB">
            <w:pPr>
              <w:pStyle w:val="Tabletext"/>
              <w:framePr w:hSpace="0" w:wrap="auto" w:vAnchor="margin" w:hAnchor="text" w:yAlign="inline"/>
            </w:pPr>
          </w:p>
        </w:tc>
        <w:tc>
          <w:tcPr>
            <w:tcW w:w="1458" w:type="pct"/>
          </w:tcPr>
          <w:p w14:paraId="51D9C4B7" w14:textId="4DA9D875" w:rsidR="009E37BB" w:rsidRDefault="009E37BB">
            <w:pPr>
              <w:pStyle w:val="Tabletext"/>
              <w:framePr w:hSpace="0" w:wrap="auto" w:vAnchor="margin" w:hAnchor="text" w:yAlign="inline"/>
            </w:pPr>
          </w:p>
        </w:tc>
        <w:tc>
          <w:tcPr>
            <w:tcW w:w="1319" w:type="pct"/>
            <w:shd w:val="clear" w:color="auto" w:fill="auto"/>
          </w:tcPr>
          <w:p w14:paraId="34012EBC" w14:textId="664DCDB7" w:rsidR="009E37BB" w:rsidRDefault="009E37BB">
            <w:pPr>
              <w:pStyle w:val="Tabletext"/>
              <w:framePr w:hSpace="0" w:wrap="auto" w:vAnchor="margin" w:hAnchor="text" w:yAlign="inline"/>
            </w:pPr>
          </w:p>
        </w:tc>
      </w:tr>
      <w:tr w:rsidR="009E37BB" w14:paraId="1B69FDD1" w14:textId="77777777" w:rsidTr="000E36C9">
        <w:trPr>
          <w:cantSplit/>
        </w:trPr>
        <w:tc>
          <w:tcPr>
            <w:tcW w:w="973" w:type="pct"/>
            <w:shd w:val="clear" w:color="auto" w:fill="auto"/>
          </w:tcPr>
          <w:p w14:paraId="13D7B260" w14:textId="77777777" w:rsidR="009E37BB" w:rsidRDefault="009E37BB">
            <w:pPr>
              <w:pStyle w:val="Tabletext"/>
              <w:framePr w:hSpace="0" w:wrap="auto" w:vAnchor="margin" w:hAnchor="text" w:yAlign="inline"/>
            </w:pPr>
          </w:p>
        </w:tc>
        <w:tc>
          <w:tcPr>
            <w:tcW w:w="1250" w:type="pct"/>
          </w:tcPr>
          <w:p w14:paraId="6403F3F7" w14:textId="77777777" w:rsidR="009E37BB" w:rsidRDefault="009E37BB">
            <w:pPr>
              <w:pStyle w:val="Tabletext"/>
              <w:framePr w:hSpace="0" w:wrap="auto" w:vAnchor="margin" w:hAnchor="text" w:yAlign="inline"/>
            </w:pPr>
          </w:p>
        </w:tc>
        <w:tc>
          <w:tcPr>
            <w:tcW w:w="1458" w:type="pct"/>
          </w:tcPr>
          <w:p w14:paraId="38071663" w14:textId="7E8233A3" w:rsidR="009E37BB" w:rsidRDefault="009E37BB">
            <w:pPr>
              <w:pStyle w:val="Tabletext"/>
              <w:framePr w:hSpace="0" w:wrap="auto" w:vAnchor="margin" w:hAnchor="text" w:yAlign="inline"/>
            </w:pPr>
          </w:p>
        </w:tc>
        <w:tc>
          <w:tcPr>
            <w:tcW w:w="1319" w:type="pct"/>
            <w:shd w:val="clear" w:color="auto" w:fill="auto"/>
          </w:tcPr>
          <w:p w14:paraId="54E2C9F1" w14:textId="2A5C7527" w:rsidR="009E37BB" w:rsidRDefault="009E37BB">
            <w:pPr>
              <w:pStyle w:val="Tabletext"/>
              <w:framePr w:hSpace="0" w:wrap="auto" w:vAnchor="margin" w:hAnchor="text" w:yAlign="inline"/>
            </w:pPr>
          </w:p>
        </w:tc>
      </w:tr>
      <w:tr w:rsidR="00BF7C64" w14:paraId="62F1F404" w14:textId="77777777" w:rsidTr="000E36C9">
        <w:trPr>
          <w:cantSplit/>
        </w:trPr>
        <w:tc>
          <w:tcPr>
            <w:tcW w:w="973" w:type="pct"/>
            <w:shd w:val="clear" w:color="auto" w:fill="auto"/>
          </w:tcPr>
          <w:p w14:paraId="0AA418F0" w14:textId="77777777" w:rsidR="00BF7C64" w:rsidRDefault="00BF7C64">
            <w:pPr>
              <w:pStyle w:val="Tabletext"/>
              <w:framePr w:hSpace="0" w:wrap="auto" w:vAnchor="margin" w:hAnchor="text" w:yAlign="inline"/>
            </w:pPr>
          </w:p>
        </w:tc>
        <w:tc>
          <w:tcPr>
            <w:tcW w:w="1250" w:type="pct"/>
          </w:tcPr>
          <w:p w14:paraId="545D5506" w14:textId="77777777" w:rsidR="00BF7C64" w:rsidRDefault="00BF7C64">
            <w:pPr>
              <w:pStyle w:val="Tabletext"/>
              <w:framePr w:hSpace="0" w:wrap="auto" w:vAnchor="margin" w:hAnchor="text" w:yAlign="inline"/>
            </w:pPr>
          </w:p>
        </w:tc>
        <w:tc>
          <w:tcPr>
            <w:tcW w:w="1458" w:type="pct"/>
          </w:tcPr>
          <w:p w14:paraId="1B93BCF8" w14:textId="77777777" w:rsidR="00BF7C64" w:rsidRDefault="00BF7C64">
            <w:pPr>
              <w:pStyle w:val="Tabletext"/>
              <w:framePr w:hSpace="0" w:wrap="auto" w:vAnchor="margin" w:hAnchor="text" w:yAlign="inline"/>
            </w:pPr>
          </w:p>
        </w:tc>
        <w:tc>
          <w:tcPr>
            <w:tcW w:w="1319" w:type="pct"/>
            <w:shd w:val="clear" w:color="auto" w:fill="auto"/>
          </w:tcPr>
          <w:p w14:paraId="0DC53E41" w14:textId="77777777" w:rsidR="00BF7C64" w:rsidRDefault="00BF7C64">
            <w:pPr>
              <w:pStyle w:val="Tabletext"/>
              <w:framePr w:hSpace="0" w:wrap="auto" w:vAnchor="margin" w:hAnchor="text" w:yAlign="inline"/>
            </w:pPr>
          </w:p>
        </w:tc>
      </w:tr>
      <w:tr w:rsidR="00BF7C64" w14:paraId="73921EB6" w14:textId="77777777" w:rsidTr="000E36C9">
        <w:trPr>
          <w:cantSplit/>
        </w:trPr>
        <w:tc>
          <w:tcPr>
            <w:tcW w:w="973" w:type="pct"/>
            <w:shd w:val="clear" w:color="auto" w:fill="auto"/>
          </w:tcPr>
          <w:p w14:paraId="6A1E5414" w14:textId="77777777" w:rsidR="00BF7C64" w:rsidRDefault="00BF7C64">
            <w:pPr>
              <w:pStyle w:val="Tabletext"/>
              <w:framePr w:hSpace="0" w:wrap="auto" w:vAnchor="margin" w:hAnchor="text" w:yAlign="inline"/>
            </w:pPr>
          </w:p>
        </w:tc>
        <w:tc>
          <w:tcPr>
            <w:tcW w:w="1250" w:type="pct"/>
          </w:tcPr>
          <w:p w14:paraId="288C7263" w14:textId="77777777" w:rsidR="00BF7C64" w:rsidRDefault="00BF7C64">
            <w:pPr>
              <w:pStyle w:val="Tabletext"/>
              <w:framePr w:hSpace="0" w:wrap="auto" w:vAnchor="margin" w:hAnchor="text" w:yAlign="inline"/>
            </w:pPr>
          </w:p>
        </w:tc>
        <w:tc>
          <w:tcPr>
            <w:tcW w:w="1458" w:type="pct"/>
          </w:tcPr>
          <w:p w14:paraId="2F0D01C1" w14:textId="77777777" w:rsidR="00BF7C64" w:rsidRDefault="00BF7C64">
            <w:pPr>
              <w:pStyle w:val="Tabletext"/>
              <w:framePr w:hSpace="0" w:wrap="auto" w:vAnchor="margin" w:hAnchor="text" w:yAlign="inline"/>
            </w:pPr>
          </w:p>
        </w:tc>
        <w:tc>
          <w:tcPr>
            <w:tcW w:w="1319" w:type="pct"/>
            <w:shd w:val="clear" w:color="auto" w:fill="auto"/>
          </w:tcPr>
          <w:p w14:paraId="21090F06" w14:textId="77777777" w:rsidR="00BF7C64" w:rsidRDefault="00BF7C64">
            <w:pPr>
              <w:pStyle w:val="Tabletext"/>
              <w:framePr w:hSpace="0" w:wrap="auto" w:vAnchor="margin" w:hAnchor="text" w:yAlign="inline"/>
            </w:pPr>
          </w:p>
        </w:tc>
      </w:tr>
      <w:tr w:rsidR="00BF7C64" w14:paraId="2DB99754" w14:textId="77777777" w:rsidTr="000E36C9">
        <w:trPr>
          <w:cantSplit/>
        </w:trPr>
        <w:tc>
          <w:tcPr>
            <w:tcW w:w="973" w:type="pct"/>
            <w:shd w:val="clear" w:color="auto" w:fill="auto"/>
          </w:tcPr>
          <w:p w14:paraId="10624549" w14:textId="77777777" w:rsidR="00BF7C64" w:rsidRDefault="00BF7C64">
            <w:pPr>
              <w:pStyle w:val="Tabletext"/>
              <w:framePr w:hSpace="0" w:wrap="auto" w:vAnchor="margin" w:hAnchor="text" w:yAlign="inline"/>
            </w:pPr>
          </w:p>
        </w:tc>
        <w:tc>
          <w:tcPr>
            <w:tcW w:w="1250" w:type="pct"/>
          </w:tcPr>
          <w:p w14:paraId="2508B8F8" w14:textId="77777777" w:rsidR="00BF7C64" w:rsidRDefault="00BF7C64">
            <w:pPr>
              <w:pStyle w:val="Tabletext"/>
              <w:framePr w:hSpace="0" w:wrap="auto" w:vAnchor="margin" w:hAnchor="text" w:yAlign="inline"/>
            </w:pPr>
          </w:p>
        </w:tc>
        <w:tc>
          <w:tcPr>
            <w:tcW w:w="1458" w:type="pct"/>
          </w:tcPr>
          <w:p w14:paraId="5AACC574" w14:textId="77777777" w:rsidR="00BF7C64" w:rsidRDefault="00BF7C64">
            <w:pPr>
              <w:pStyle w:val="Tabletext"/>
              <w:framePr w:hSpace="0" w:wrap="auto" w:vAnchor="margin" w:hAnchor="text" w:yAlign="inline"/>
            </w:pPr>
          </w:p>
        </w:tc>
        <w:tc>
          <w:tcPr>
            <w:tcW w:w="1319" w:type="pct"/>
            <w:shd w:val="clear" w:color="auto" w:fill="auto"/>
          </w:tcPr>
          <w:p w14:paraId="311FD84C" w14:textId="77777777" w:rsidR="00BF7C64" w:rsidRDefault="00BF7C64">
            <w:pPr>
              <w:pStyle w:val="Tabletext"/>
              <w:framePr w:hSpace="0" w:wrap="auto" w:vAnchor="margin" w:hAnchor="text" w:yAlign="inline"/>
            </w:pPr>
          </w:p>
        </w:tc>
      </w:tr>
    </w:tbl>
    <w:p w14:paraId="4A227E6E" w14:textId="73C8AB6D" w:rsidR="001E3B9C" w:rsidRDefault="001E3B9C" w:rsidP="00085E3B">
      <w:pPr>
        <w:pStyle w:val="Heading3"/>
        <w:numPr>
          <w:ilvl w:val="0"/>
          <w:numId w:val="4"/>
        </w:numPr>
        <w:ind w:left="284" w:hanging="284"/>
      </w:pPr>
      <w:r>
        <w:t>Did you have a repayment arrangement with the department to manage this debt?</w:t>
      </w:r>
    </w:p>
    <w:p w14:paraId="44A7BE8B" w14:textId="6866CE10" w:rsidR="00616119" w:rsidRPr="002C72B9" w:rsidRDefault="00616119" w:rsidP="00616119">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004245E0">
        <w:t>Yes</w:t>
      </w:r>
    </w:p>
    <w:p w14:paraId="285913B6" w14:textId="48D2BAA6" w:rsidR="001E3B9C" w:rsidRDefault="001E3B9C" w:rsidP="001E3B9C">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004245E0">
        <w:t>No</w:t>
      </w:r>
    </w:p>
    <w:p w14:paraId="4A135296" w14:textId="77D9280E" w:rsidR="00095B27" w:rsidRPr="005F4EAC" w:rsidRDefault="00A106A4" w:rsidP="00085E3B">
      <w:pPr>
        <w:pStyle w:val="Heading2"/>
        <w:numPr>
          <w:ilvl w:val="1"/>
          <w:numId w:val="5"/>
        </w:numPr>
        <w:rPr>
          <w:color w:val="4176B2"/>
        </w:rPr>
      </w:pPr>
      <w:r w:rsidRPr="005F4EAC">
        <w:rPr>
          <w:color w:val="4176B2"/>
        </w:rPr>
        <w:t xml:space="preserve">Section D: </w:t>
      </w:r>
      <w:r w:rsidR="001E3B9C" w:rsidRPr="005F4EAC">
        <w:rPr>
          <w:color w:val="4176B2"/>
        </w:rPr>
        <w:t>Statement of reasons</w:t>
      </w:r>
    </w:p>
    <w:p w14:paraId="31E907FC" w14:textId="58E93081" w:rsidR="00007F71" w:rsidRDefault="00007F71" w:rsidP="00007F71">
      <w:pPr>
        <w:pStyle w:val="Heading3"/>
        <w:ind w:left="284"/>
      </w:pPr>
      <w:r>
        <w:t>What</w:t>
      </w:r>
      <w:r w:rsidR="001E3B9C">
        <w:t xml:space="preserve"> are </w:t>
      </w:r>
      <w:r w:rsidR="00264549">
        <w:t>your</w:t>
      </w:r>
      <w:r w:rsidR="001E3B9C">
        <w:t xml:space="preserve"> reasons for seeking the remission? </w:t>
      </w:r>
      <w:r>
        <w:t xml:space="preserve"> </w:t>
      </w:r>
      <w:r w:rsidR="001E3B9C">
        <w:t xml:space="preserve">Attach </w:t>
      </w:r>
      <w:r w:rsidR="00271C27">
        <w:t xml:space="preserve">more pages </w:t>
      </w:r>
      <w:r w:rsidR="00264549">
        <w:t>if necessary.</w:t>
      </w:r>
    </w:p>
    <w:p w14:paraId="03B12036" w14:textId="396BB53E" w:rsidR="00D839F1" w:rsidRDefault="00C75E30" w:rsidP="00D71107">
      <w:pPr>
        <w:pStyle w:val="Heading3"/>
        <w:numPr>
          <w:ilvl w:val="0"/>
          <w:numId w:val="0"/>
        </w:numPr>
        <w:ind w:left="284" w:hanging="284"/>
      </w:pPr>
      <w:r>
        <w:t xml:space="preserve">You should </w:t>
      </w:r>
      <w:r w:rsidR="006C5F80">
        <w:t xml:space="preserve">consider </w:t>
      </w:r>
      <w:r>
        <w:t>the following</w:t>
      </w:r>
      <w:r w:rsidR="00C93991">
        <w:t>:</w:t>
      </w:r>
    </w:p>
    <w:p w14:paraId="41211B03" w14:textId="6FBA0444" w:rsidR="00666C67" w:rsidRDefault="2514BED3" w:rsidP="00007F01">
      <w:pPr>
        <w:pStyle w:val="ListParagraph"/>
        <w:numPr>
          <w:ilvl w:val="0"/>
          <w:numId w:val="52"/>
        </w:numPr>
        <w:ind w:left="709"/>
      </w:pPr>
      <w:r>
        <w:t xml:space="preserve">why there was a delay in making the </w:t>
      </w:r>
      <w:r w:rsidR="002C00B4">
        <w:t xml:space="preserve">levy / charge / equivalent amount </w:t>
      </w:r>
      <w:r>
        <w:t>payment and why the situation was a reasonable cause for that amount of time passing</w:t>
      </w:r>
      <w:r w:rsidR="3EDCD681">
        <w:t>.</w:t>
      </w:r>
    </w:p>
    <w:p w14:paraId="6E0371C5" w14:textId="0D92430F" w:rsidR="00D839F1" w:rsidRDefault="00666C67" w:rsidP="00007F01">
      <w:pPr>
        <w:pStyle w:val="ListParagraph"/>
        <w:numPr>
          <w:ilvl w:val="0"/>
          <w:numId w:val="52"/>
        </w:numPr>
        <w:ind w:left="709"/>
      </w:pPr>
      <w:r>
        <w:t>w</w:t>
      </w:r>
      <w:r w:rsidR="00D71107">
        <w:t xml:space="preserve">as the </w:t>
      </w:r>
      <w:r w:rsidR="002106FF">
        <w:t xml:space="preserve">failure to pay </w:t>
      </w:r>
      <w:r w:rsidR="00C5557C">
        <w:t>a result of an honest mistake or inadvertence</w:t>
      </w:r>
      <w:r w:rsidR="00D34272">
        <w:t>.</w:t>
      </w:r>
    </w:p>
    <w:p w14:paraId="11A4E58E" w14:textId="2A808FF9" w:rsidR="000F3EBB" w:rsidRDefault="00666C67" w:rsidP="00007F01">
      <w:pPr>
        <w:pStyle w:val="ListParagraph"/>
        <w:numPr>
          <w:ilvl w:val="0"/>
          <w:numId w:val="52"/>
        </w:numPr>
        <w:ind w:left="709"/>
      </w:pPr>
      <w:r>
        <w:t>in</w:t>
      </w:r>
      <w:r w:rsidR="00FE46D7">
        <w:t xml:space="preserve"> w</w:t>
      </w:r>
      <w:r w:rsidR="002E3990">
        <w:t>hat c</w:t>
      </w:r>
      <w:r w:rsidR="007A732B">
        <w:t xml:space="preserve">ircumstances </w:t>
      </w:r>
      <w:r w:rsidR="00340FDF">
        <w:t>did the failure to</w:t>
      </w:r>
      <w:r w:rsidR="00FE46D7">
        <w:t xml:space="preserve"> pay occur</w:t>
      </w:r>
      <w:r w:rsidR="007D2ACA">
        <w:t>?</w:t>
      </w:r>
    </w:p>
    <w:p w14:paraId="4771703F" w14:textId="72101DCD" w:rsidR="00CC00F7" w:rsidRDefault="00C03BA1" w:rsidP="00007F01">
      <w:pPr>
        <w:pStyle w:val="ListParagraph"/>
        <w:numPr>
          <w:ilvl w:val="0"/>
          <w:numId w:val="52"/>
        </w:numPr>
        <w:ind w:left="709"/>
      </w:pPr>
      <w:r>
        <w:t>w</w:t>
      </w:r>
      <w:r w:rsidR="00CC00F7">
        <w:t xml:space="preserve">as the failure to pay </w:t>
      </w:r>
      <w:r w:rsidR="003C3070">
        <w:t>beyond your control</w:t>
      </w:r>
      <w:r w:rsidR="00BB3BAB">
        <w:t xml:space="preserve">? </w:t>
      </w:r>
      <w:r w:rsidR="00312CEF">
        <w:t>For example, business circumstances, family or personal circumstances, financial hardship</w:t>
      </w:r>
      <w:r w:rsidR="006F1A48">
        <w:t>, illness or injury</w:t>
      </w:r>
      <w:r w:rsidR="00D34272">
        <w:t>.</w:t>
      </w:r>
    </w:p>
    <w:p w14:paraId="658B4F97" w14:textId="25A9E3A0" w:rsidR="00046A83" w:rsidRDefault="00C03BA1" w:rsidP="00007F01">
      <w:pPr>
        <w:pStyle w:val="ListParagraph"/>
        <w:numPr>
          <w:ilvl w:val="0"/>
          <w:numId w:val="52"/>
        </w:numPr>
        <w:ind w:left="709"/>
      </w:pPr>
      <w:r>
        <w:t xml:space="preserve">your history </w:t>
      </w:r>
      <w:r w:rsidR="00046A83">
        <w:t>o</w:t>
      </w:r>
      <w:r>
        <w:t xml:space="preserve">f </w:t>
      </w:r>
      <w:r w:rsidR="00007F01">
        <w:t>lodging and paying returns on time.</w:t>
      </w:r>
    </w:p>
    <w:p w14:paraId="66F9D74C" w14:textId="316A23A6" w:rsidR="00BF68E2" w:rsidRDefault="00BF68E2" w:rsidP="00007F01">
      <w:pPr>
        <w:pStyle w:val="ListParagraph"/>
        <w:numPr>
          <w:ilvl w:val="0"/>
          <w:numId w:val="52"/>
        </w:numPr>
        <w:ind w:left="709"/>
      </w:pPr>
      <w:r>
        <w:t>whether the situation that caus</w:t>
      </w:r>
      <w:r w:rsidR="004954C3">
        <w:t>ed the failure could be rectified and if so, has it been resolved?</w:t>
      </w:r>
    </w:p>
    <w:p w14:paraId="14B0BF3F" w14:textId="77777777" w:rsidR="002C00B4" w:rsidRDefault="565C61F8" w:rsidP="00007F01">
      <w:pPr>
        <w:pStyle w:val="ListParagraph"/>
        <w:numPr>
          <w:ilvl w:val="0"/>
          <w:numId w:val="52"/>
        </w:numPr>
        <w:ind w:left="709"/>
      </w:pPr>
      <w:r>
        <w:t>a</w:t>
      </w:r>
      <w:r w:rsidR="7AB9A503">
        <w:t>ny other matters you consider relevant to your claim</w:t>
      </w:r>
    </w:p>
    <w:p w14:paraId="6ED612E0" w14:textId="7EFD72B4" w:rsidR="000B31F6" w:rsidRDefault="00264549" w:rsidP="000B31F6">
      <w:pPr>
        <w:spacing w:after="0" w:line="36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49DF">
        <w:t>__________________________________________________________________________________________________________________________________________________________________________________________</w:t>
      </w:r>
      <w:r w:rsidR="00BF7C6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38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31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7B647" w14:textId="26ED6D2E" w:rsidR="00095B27" w:rsidRPr="005F4EAC" w:rsidRDefault="00A106A4" w:rsidP="00085E3B">
      <w:pPr>
        <w:pStyle w:val="Heading2"/>
        <w:numPr>
          <w:ilvl w:val="1"/>
          <w:numId w:val="5"/>
        </w:numPr>
        <w:rPr>
          <w:color w:val="4176B2"/>
        </w:rPr>
      </w:pPr>
      <w:r w:rsidRPr="005F4EAC">
        <w:rPr>
          <w:color w:val="4176B2"/>
        </w:rPr>
        <w:lastRenderedPageBreak/>
        <w:t xml:space="preserve">Section E: </w:t>
      </w:r>
      <w:r w:rsidR="001E3B9C" w:rsidRPr="005F4EAC">
        <w:rPr>
          <w:color w:val="4176B2"/>
        </w:rPr>
        <w:t>Supporting documentation</w:t>
      </w:r>
    </w:p>
    <w:p w14:paraId="4967A2C0" w14:textId="34EC9DBB" w:rsidR="001E3B9C" w:rsidRDefault="00EF7955" w:rsidP="00085E3B">
      <w:pPr>
        <w:pStyle w:val="Heading3"/>
        <w:numPr>
          <w:ilvl w:val="0"/>
          <w:numId w:val="4"/>
        </w:numPr>
        <w:ind w:left="284" w:hanging="284"/>
      </w:pPr>
      <w:r>
        <w:t>Are</w:t>
      </w:r>
      <w:r w:rsidR="001E3B9C">
        <w:t xml:space="preserve"> you provid</w:t>
      </w:r>
      <w:r>
        <w:t>ing</w:t>
      </w:r>
      <w:r w:rsidR="001E3B9C">
        <w:t xml:space="preserve"> supporting documentation as part of your application?</w:t>
      </w:r>
    </w:p>
    <w:p w14:paraId="37D3889A" w14:textId="55BB4139" w:rsidR="00EF7955" w:rsidRDefault="00EF7955" w:rsidP="00EF7955">
      <w:r>
        <w:t xml:space="preserve">No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Go to </w:t>
      </w:r>
      <w:hyperlink w:anchor="_Section_F:_Applicant" w:history="1">
        <w:r w:rsidRPr="00CF6468">
          <w:rPr>
            <w:rStyle w:val="Hyperlink"/>
          </w:rPr>
          <w:t>section F</w:t>
        </w:r>
      </w:hyperlink>
    </w:p>
    <w:p w14:paraId="58B39876" w14:textId="0B8B2D23" w:rsidR="00BE2431" w:rsidRDefault="00EF7955" w:rsidP="00BE2431">
      <w:r>
        <w:t xml:space="preserve">Yes </w:t>
      </w:r>
      <w:r w:rsidR="001E3B9C">
        <w:fldChar w:fldCharType="begin">
          <w:ffData>
            <w:name w:val="Check2"/>
            <w:enabled/>
            <w:calcOnExit w:val="0"/>
            <w:checkBox>
              <w:sizeAuto/>
              <w:default w:val="0"/>
            </w:checkBox>
          </w:ffData>
        </w:fldChar>
      </w:r>
      <w:r w:rsidR="001E3B9C">
        <w:instrText xml:space="preserve"> FORMCHECKBOX </w:instrText>
      </w:r>
      <w:r w:rsidR="001E3B9C">
        <w:fldChar w:fldCharType="separate"/>
      </w:r>
      <w:r w:rsidR="001E3B9C">
        <w:fldChar w:fldCharType="end"/>
      </w:r>
      <w:r w:rsidR="001E3B9C">
        <w:t xml:space="preserve"> </w:t>
      </w:r>
      <w:r>
        <w:t xml:space="preserve">Go to </w:t>
      </w:r>
      <w:hyperlink w:anchor="_List_the_titles" w:history="1">
        <w:r w:rsidRPr="00FA3D9A">
          <w:rPr>
            <w:rStyle w:val="Hyperlink"/>
          </w:rPr>
          <w:t xml:space="preserve">question </w:t>
        </w:r>
        <w:r w:rsidR="00FA3D9A" w:rsidRPr="00FA3D9A">
          <w:rPr>
            <w:rStyle w:val="Hyperlink"/>
          </w:rPr>
          <w:t>10</w:t>
        </w:r>
      </w:hyperlink>
    </w:p>
    <w:p w14:paraId="7AB20D67" w14:textId="545EECE9" w:rsidR="00EF7955" w:rsidRDefault="00EF7955" w:rsidP="00085E3B">
      <w:pPr>
        <w:pStyle w:val="Heading3"/>
        <w:numPr>
          <w:ilvl w:val="0"/>
          <w:numId w:val="4"/>
        </w:numPr>
        <w:spacing w:after="120"/>
        <w:ind w:left="284" w:hanging="284"/>
      </w:pPr>
      <w:bookmarkStart w:id="1" w:name="_List_the_titles"/>
      <w:bookmarkEnd w:id="1"/>
      <w:r>
        <w:t>L</w:t>
      </w:r>
      <w:r w:rsidR="001E3B9C">
        <w:t>ist the title</w:t>
      </w:r>
      <w:r>
        <w:t>s</w:t>
      </w:r>
      <w:r w:rsidR="001E3B9C">
        <w:t xml:space="preserve"> of </w:t>
      </w:r>
      <w:r>
        <w:t xml:space="preserve">the supporting </w:t>
      </w:r>
      <w:r w:rsidR="001E3B9C">
        <w:t>document</w:t>
      </w:r>
      <w:r>
        <w:t>s and attach them to your application.</w:t>
      </w:r>
    </w:p>
    <w:tbl>
      <w:tblPr>
        <w:tblpPr w:leftFromText="181" w:rightFromText="181" w:vertAnchor="text" w:tblpY="1"/>
        <w:tblOverlap w:val="never"/>
        <w:tblW w:w="5000" w:type="pct"/>
        <w:tblBorders>
          <w:bottom w:val="single" w:sz="4" w:space="0" w:color="auto"/>
        </w:tblBorders>
        <w:tblLook w:val="04A0" w:firstRow="1" w:lastRow="0" w:firstColumn="1" w:lastColumn="0" w:noHBand="0" w:noVBand="1"/>
      </w:tblPr>
      <w:tblGrid>
        <w:gridCol w:w="7088"/>
        <w:gridCol w:w="3116"/>
      </w:tblGrid>
      <w:tr w:rsidR="00EF7955" w14:paraId="4B404E37" w14:textId="77777777" w:rsidTr="009E37BB">
        <w:trPr>
          <w:cantSplit/>
          <w:tblHeader/>
        </w:trPr>
        <w:tc>
          <w:tcPr>
            <w:tcW w:w="3473" w:type="pct"/>
            <w:tcBorders>
              <w:top w:val="single" w:sz="4" w:space="0" w:color="auto"/>
              <w:bottom w:val="single" w:sz="4" w:space="0" w:color="auto"/>
            </w:tcBorders>
            <w:shd w:val="clear" w:color="auto" w:fill="auto"/>
          </w:tcPr>
          <w:p w14:paraId="4A5811A6" w14:textId="4B836FA0" w:rsidR="00EF7955" w:rsidRDefault="00EF7955">
            <w:pPr>
              <w:pStyle w:val="Tabletext"/>
              <w:framePr w:hSpace="0" w:wrap="auto" w:vAnchor="margin" w:hAnchor="text" w:yAlign="inline"/>
              <w:rPr>
                <w:rStyle w:val="Strong"/>
              </w:rPr>
            </w:pPr>
            <w:r>
              <w:rPr>
                <w:rStyle w:val="Strong"/>
              </w:rPr>
              <w:t>Document title</w:t>
            </w:r>
          </w:p>
        </w:tc>
        <w:tc>
          <w:tcPr>
            <w:tcW w:w="1527" w:type="pct"/>
            <w:tcBorders>
              <w:top w:val="single" w:sz="4" w:space="0" w:color="auto"/>
              <w:bottom w:val="single" w:sz="4" w:space="0" w:color="auto"/>
            </w:tcBorders>
            <w:shd w:val="clear" w:color="auto" w:fill="auto"/>
          </w:tcPr>
          <w:p w14:paraId="2FA9FCE0" w14:textId="45A6A712" w:rsidR="00EF7955" w:rsidRDefault="00EF7955">
            <w:pPr>
              <w:pStyle w:val="Tabletext"/>
              <w:framePr w:hSpace="0" w:wrap="auto" w:vAnchor="margin" w:hAnchor="text" w:yAlign="inline"/>
              <w:rPr>
                <w:rStyle w:val="Strong"/>
              </w:rPr>
            </w:pPr>
            <w:r>
              <w:rPr>
                <w:rStyle w:val="Strong"/>
              </w:rPr>
              <w:t>Format (hard copy, PDF, Word)</w:t>
            </w:r>
          </w:p>
        </w:tc>
      </w:tr>
      <w:tr w:rsidR="00BF7C64" w14:paraId="58CD2858" w14:textId="77777777" w:rsidTr="009E37BB">
        <w:trPr>
          <w:cantSplit/>
        </w:trPr>
        <w:tc>
          <w:tcPr>
            <w:tcW w:w="3473" w:type="pct"/>
            <w:tcBorders>
              <w:top w:val="single" w:sz="4" w:space="0" w:color="auto"/>
            </w:tcBorders>
            <w:shd w:val="clear" w:color="auto" w:fill="auto"/>
          </w:tcPr>
          <w:p w14:paraId="5C4A4720" w14:textId="77777777" w:rsidR="00BF7C64" w:rsidRDefault="00BF7C64">
            <w:pPr>
              <w:pStyle w:val="Tabletext"/>
              <w:framePr w:hSpace="0" w:wrap="auto" w:vAnchor="margin" w:hAnchor="text" w:yAlign="inline"/>
            </w:pPr>
          </w:p>
        </w:tc>
        <w:tc>
          <w:tcPr>
            <w:tcW w:w="1527" w:type="pct"/>
            <w:tcBorders>
              <w:top w:val="single" w:sz="4" w:space="0" w:color="auto"/>
            </w:tcBorders>
            <w:shd w:val="clear" w:color="auto" w:fill="auto"/>
          </w:tcPr>
          <w:p w14:paraId="28978B71" w14:textId="77777777" w:rsidR="00BF7C64" w:rsidRDefault="00BF7C64">
            <w:pPr>
              <w:pStyle w:val="Tabletext"/>
              <w:framePr w:hSpace="0" w:wrap="auto" w:vAnchor="margin" w:hAnchor="text" w:yAlign="inline"/>
            </w:pPr>
          </w:p>
        </w:tc>
      </w:tr>
      <w:tr w:rsidR="00EF7955" w14:paraId="0B3CDCFB" w14:textId="77777777" w:rsidTr="00557334">
        <w:trPr>
          <w:cantSplit/>
        </w:trPr>
        <w:tc>
          <w:tcPr>
            <w:tcW w:w="3473" w:type="pct"/>
            <w:shd w:val="clear" w:color="auto" w:fill="auto"/>
          </w:tcPr>
          <w:p w14:paraId="0247A2FC" w14:textId="7763EE8A" w:rsidR="00EF7955" w:rsidRDefault="00EF7955">
            <w:pPr>
              <w:pStyle w:val="Tabletext"/>
              <w:framePr w:hSpace="0" w:wrap="auto" w:vAnchor="margin" w:hAnchor="text" w:yAlign="inline"/>
            </w:pPr>
          </w:p>
        </w:tc>
        <w:tc>
          <w:tcPr>
            <w:tcW w:w="1527" w:type="pct"/>
            <w:shd w:val="clear" w:color="auto" w:fill="auto"/>
          </w:tcPr>
          <w:p w14:paraId="11444EB4" w14:textId="12D18387" w:rsidR="00EF7955" w:rsidRDefault="00EF7955">
            <w:pPr>
              <w:pStyle w:val="Tabletext"/>
              <w:framePr w:hSpace="0" w:wrap="auto" w:vAnchor="margin" w:hAnchor="text" w:yAlign="inline"/>
            </w:pPr>
          </w:p>
        </w:tc>
      </w:tr>
      <w:tr w:rsidR="008B78E2" w14:paraId="767EC49D" w14:textId="77777777" w:rsidTr="00557334">
        <w:trPr>
          <w:cantSplit/>
        </w:trPr>
        <w:tc>
          <w:tcPr>
            <w:tcW w:w="3473" w:type="pct"/>
            <w:shd w:val="clear" w:color="auto" w:fill="auto"/>
          </w:tcPr>
          <w:p w14:paraId="1B639F9A" w14:textId="77777777" w:rsidR="008B78E2" w:rsidRDefault="008B78E2">
            <w:pPr>
              <w:pStyle w:val="Tabletext"/>
              <w:framePr w:hSpace="0" w:wrap="auto" w:vAnchor="margin" w:hAnchor="text" w:yAlign="inline"/>
            </w:pPr>
          </w:p>
        </w:tc>
        <w:tc>
          <w:tcPr>
            <w:tcW w:w="1527" w:type="pct"/>
            <w:shd w:val="clear" w:color="auto" w:fill="auto"/>
          </w:tcPr>
          <w:p w14:paraId="57EE92B3" w14:textId="77777777" w:rsidR="008B78E2" w:rsidRDefault="008B78E2">
            <w:pPr>
              <w:pStyle w:val="Tabletext"/>
              <w:framePr w:hSpace="0" w:wrap="auto" w:vAnchor="margin" w:hAnchor="text" w:yAlign="inline"/>
            </w:pPr>
          </w:p>
        </w:tc>
      </w:tr>
      <w:tr w:rsidR="008B78E2" w14:paraId="02F1AFF8" w14:textId="77777777" w:rsidTr="00557334">
        <w:trPr>
          <w:cantSplit/>
        </w:trPr>
        <w:tc>
          <w:tcPr>
            <w:tcW w:w="3473" w:type="pct"/>
            <w:shd w:val="clear" w:color="auto" w:fill="auto"/>
          </w:tcPr>
          <w:p w14:paraId="229EA4F6" w14:textId="77777777" w:rsidR="008B78E2" w:rsidRDefault="008B78E2">
            <w:pPr>
              <w:pStyle w:val="Tabletext"/>
              <w:framePr w:hSpace="0" w:wrap="auto" w:vAnchor="margin" w:hAnchor="text" w:yAlign="inline"/>
            </w:pPr>
          </w:p>
        </w:tc>
        <w:tc>
          <w:tcPr>
            <w:tcW w:w="1527" w:type="pct"/>
            <w:shd w:val="clear" w:color="auto" w:fill="auto"/>
          </w:tcPr>
          <w:p w14:paraId="3B2B3088" w14:textId="77777777" w:rsidR="008B78E2" w:rsidRDefault="008B78E2">
            <w:pPr>
              <w:pStyle w:val="Tabletext"/>
              <w:framePr w:hSpace="0" w:wrap="auto" w:vAnchor="margin" w:hAnchor="text" w:yAlign="inline"/>
            </w:pPr>
          </w:p>
        </w:tc>
      </w:tr>
      <w:tr w:rsidR="008B78E2" w14:paraId="40F09CEB" w14:textId="77777777" w:rsidTr="00557334">
        <w:trPr>
          <w:cantSplit/>
        </w:trPr>
        <w:tc>
          <w:tcPr>
            <w:tcW w:w="3473" w:type="pct"/>
            <w:shd w:val="clear" w:color="auto" w:fill="auto"/>
          </w:tcPr>
          <w:p w14:paraId="66005133" w14:textId="77777777" w:rsidR="008B78E2" w:rsidRDefault="008B78E2">
            <w:pPr>
              <w:pStyle w:val="Tabletext"/>
              <w:framePr w:hSpace="0" w:wrap="auto" w:vAnchor="margin" w:hAnchor="text" w:yAlign="inline"/>
            </w:pPr>
          </w:p>
        </w:tc>
        <w:tc>
          <w:tcPr>
            <w:tcW w:w="1527" w:type="pct"/>
            <w:shd w:val="clear" w:color="auto" w:fill="auto"/>
          </w:tcPr>
          <w:p w14:paraId="353803A5" w14:textId="77777777" w:rsidR="008B78E2" w:rsidRDefault="008B78E2">
            <w:pPr>
              <w:pStyle w:val="Tabletext"/>
              <w:framePr w:hSpace="0" w:wrap="auto" w:vAnchor="margin" w:hAnchor="text" w:yAlign="inline"/>
            </w:pPr>
          </w:p>
        </w:tc>
      </w:tr>
    </w:tbl>
    <w:p w14:paraId="140A3406" w14:textId="067CFED1" w:rsidR="00095B27" w:rsidRPr="005F4EAC" w:rsidRDefault="00A106A4" w:rsidP="00D3186C">
      <w:pPr>
        <w:pStyle w:val="Heading2"/>
        <w:rPr>
          <w:color w:val="4176B2"/>
        </w:rPr>
      </w:pPr>
      <w:bookmarkStart w:id="2" w:name="_Section_F:_Applicant"/>
      <w:bookmarkEnd w:id="2"/>
      <w:r w:rsidRPr="005F4EAC">
        <w:rPr>
          <w:color w:val="4176B2"/>
        </w:rPr>
        <w:t xml:space="preserve">Section </w:t>
      </w:r>
      <w:r w:rsidR="001E3B9C" w:rsidRPr="005F4EAC">
        <w:rPr>
          <w:color w:val="4176B2"/>
        </w:rPr>
        <w:t>F</w:t>
      </w:r>
      <w:r w:rsidRPr="005F4EAC">
        <w:rPr>
          <w:color w:val="4176B2"/>
        </w:rPr>
        <w:t xml:space="preserve">: </w:t>
      </w:r>
      <w:r w:rsidR="00EF7955" w:rsidRPr="005F4EAC">
        <w:rPr>
          <w:color w:val="4176B2"/>
        </w:rPr>
        <w:t>Applicant d</w:t>
      </w:r>
      <w:r w:rsidRPr="005F4EAC">
        <w:rPr>
          <w:color w:val="4176B2"/>
        </w:rPr>
        <w:t>eclaration</w:t>
      </w:r>
    </w:p>
    <w:p w14:paraId="706CEAFA" w14:textId="77777777" w:rsidR="001E3B9C" w:rsidRPr="00EF7955" w:rsidRDefault="02D96C70" w:rsidP="001E3B9C">
      <w:pPr>
        <w:rPr>
          <w:rStyle w:val="Strong"/>
        </w:rPr>
      </w:pPr>
      <w:r w:rsidRPr="4DD023CD">
        <w:rPr>
          <w:rStyle w:val="Strong"/>
        </w:rPr>
        <w:t>To be completed by the person named in section B of this application.</w:t>
      </w:r>
    </w:p>
    <w:p w14:paraId="65DD7AF0" w14:textId="3F6B2AF8" w:rsidR="25AC77E2" w:rsidRDefault="4E503930" w:rsidP="000B31F6">
      <w:pPr>
        <w:rPr>
          <w:rFonts w:cs="Calibri"/>
        </w:rPr>
      </w:pPr>
      <w:r w:rsidRPr="4F8CDB4F">
        <w:rPr>
          <w:rFonts w:cs="Calibri"/>
        </w:rPr>
        <w:t xml:space="preserve"> I declare that:</w:t>
      </w:r>
    </w:p>
    <w:p w14:paraId="546E70C4" w14:textId="24977306" w:rsidR="4E503930" w:rsidRDefault="4E503930" w:rsidP="00587C23">
      <w:pPr>
        <w:pStyle w:val="ListParagraph"/>
        <w:numPr>
          <w:ilvl w:val="0"/>
          <w:numId w:val="2"/>
        </w:numPr>
        <w:spacing w:before="0" w:after="0"/>
        <w:ind w:left="714" w:hanging="357"/>
        <w:rPr>
          <w:rFonts w:cs="Calibri"/>
        </w:rPr>
      </w:pPr>
      <w:r w:rsidRPr="4F8CDB4F">
        <w:rPr>
          <w:rFonts w:cs="Calibri"/>
        </w:rPr>
        <w:t>I am authorised to sign this declaration and lodge this form</w:t>
      </w:r>
    </w:p>
    <w:p w14:paraId="32E2CEAD" w14:textId="6B4A3EB8" w:rsidR="4E503930" w:rsidRDefault="4E503930" w:rsidP="007007C1">
      <w:pPr>
        <w:pStyle w:val="ListParagraph"/>
        <w:numPr>
          <w:ilvl w:val="0"/>
          <w:numId w:val="2"/>
        </w:numPr>
        <w:spacing w:before="0" w:after="0"/>
        <w:rPr>
          <w:rFonts w:cs="Calibri"/>
        </w:rPr>
      </w:pPr>
      <w:r w:rsidRPr="4F8CDB4F">
        <w:rPr>
          <w:rFonts w:cs="Calibri"/>
        </w:rPr>
        <w:t xml:space="preserve">I have read the </w:t>
      </w:r>
      <w:hyperlink r:id="rId15" w:history="1">
        <w:r w:rsidRPr="4F8CDB4F">
          <w:rPr>
            <w:rStyle w:val="Hyperlink"/>
            <w:rFonts w:cs="Calibri"/>
          </w:rPr>
          <w:t>Levy penalty remission guidelines</w:t>
        </w:r>
      </w:hyperlink>
      <w:r w:rsidRPr="4F8CDB4F">
        <w:rPr>
          <w:rFonts w:cs="Calibri"/>
        </w:rPr>
        <w:t>.</w:t>
      </w:r>
    </w:p>
    <w:p w14:paraId="48F67574" w14:textId="632F591A" w:rsidR="4E503930" w:rsidRDefault="4E503930" w:rsidP="007007C1">
      <w:pPr>
        <w:pStyle w:val="ListParagraph"/>
        <w:numPr>
          <w:ilvl w:val="0"/>
          <w:numId w:val="2"/>
        </w:numPr>
        <w:spacing w:before="0" w:after="0"/>
        <w:rPr>
          <w:rFonts w:cs="Calibri"/>
        </w:rPr>
      </w:pPr>
      <w:r w:rsidRPr="5FCC8DBF">
        <w:rPr>
          <w:rFonts w:cs="Calibri"/>
        </w:rPr>
        <w:t>the information contained in this</w:t>
      </w:r>
      <w:r w:rsidR="7F9C6DCC" w:rsidRPr="5FCC8DBF">
        <w:rPr>
          <w:rFonts w:cs="Calibri"/>
        </w:rPr>
        <w:t xml:space="preserve"> form a</w:t>
      </w:r>
      <w:r w:rsidRPr="5FCC8DBF">
        <w:rPr>
          <w:rFonts w:cs="Calibri"/>
        </w:rPr>
        <w:t>nd any attachments are true and correct to the best of my knowledge and belief</w:t>
      </w:r>
    </w:p>
    <w:p w14:paraId="782973E6" w14:textId="7FEF05F9" w:rsidR="4E503930" w:rsidRDefault="4E503930" w:rsidP="007007C1">
      <w:pPr>
        <w:pStyle w:val="ListParagraph"/>
        <w:numPr>
          <w:ilvl w:val="0"/>
          <w:numId w:val="2"/>
        </w:numPr>
        <w:spacing w:before="0" w:after="0"/>
        <w:rPr>
          <w:rFonts w:cs="Calibri"/>
        </w:rPr>
      </w:pPr>
      <w:r w:rsidRPr="4F8CDB4F">
        <w:rPr>
          <w:rFonts w:cs="Calibri"/>
        </w:rPr>
        <w:t>I have the necessary records to support the information contained in this form</w:t>
      </w:r>
    </w:p>
    <w:p w14:paraId="213FF1DA" w14:textId="4B7F9461" w:rsidR="4E503930" w:rsidRDefault="4E503930" w:rsidP="007007C1">
      <w:pPr>
        <w:pStyle w:val="ListParagraph"/>
        <w:numPr>
          <w:ilvl w:val="0"/>
          <w:numId w:val="2"/>
        </w:numPr>
        <w:spacing w:before="0" w:after="0"/>
        <w:rPr>
          <w:rFonts w:cs="Calibri"/>
        </w:rPr>
      </w:pPr>
      <w:r w:rsidRPr="4F8CDB4F">
        <w:rPr>
          <w:rFonts w:cs="Calibri"/>
        </w:rPr>
        <w:t xml:space="preserve">I have read and understood the </w:t>
      </w:r>
      <w:hyperlink r:id="rId16" w:anchor="_Section_E:_Privacy" w:history="1">
        <w:r w:rsidRPr="4F8CDB4F">
          <w:rPr>
            <w:rStyle w:val="Hyperlink"/>
            <w:rFonts w:cs="Calibri"/>
          </w:rPr>
          <w:t>Privacy notice</w:t>
        </w:r>
      </w:hyperlink>
      <w:r w:rsidRPr="4F8CDB4F">
        <w:rPr>
          <w:rFonts w:cs="Calibri"/>
        </w:rPr>
        <w:t xml:space="preserve"> and Privacy Policy.</w:t>
      </w:r>
    </w:p>
    <w:p w14:paraId="5DB2B549" w14:textId="349D4A21" w:rsidR="4E503930" w:rsidRDefault="4E503930" w:rsidP="00587C23">
      <w:pPr>
        <w:rPr>
          <w:rFonts w:cs="Calibri"/>
        </w:rPr>
      </w:pPr>
      <w:r w:rsidRPr="4F8CDB4F">
        <w:rPr>
          <w:rFonts w:cs="Calibri"/>
        </w:rPr>
        <w:t>I understand that:</w:t>
      </w:r>
    </w:p>
    <w:p w14:paraId="4F66D828" w14:textId="626A45EE" w:rsidR="4E503930" w:rsidRDefault="4E503930" w:rsidP="007007C1">
      <w:pPr>
        <w:pStyle w:val="ListParagraph"/>
        <w:numPr>
          <w:ilvl w:val="0"/>
          <w:numId w:val="1"/>
        </w:numPr>
        <w:spacing w:before="0" w:after="0"/>
        <w:rPr>
          <w:rFonts w:cs="Calibri"/>
        </w:rPr>
      </w:pPr>
      <w:r w:rsidRPr="4F8CDB4F">
        <w:rPr>
          <w:rFonts w:cs="Calibri"/>
        </w:rPr>
        <w:t xml:space="preserve">the </w:t>
      </w:r>
      <w:r w:rsidRPr="4F8CDB4F">
        <w:rPr>
          <w:rFonts w:cs="Calibri"/>
          <w:i/>
          <w:iCs/>
        </w:rPr>
        <w:t xml:space="preserve">Primary Industries Levies and Charges Collection Act 2024 </w:t>
      </w:r>
      <w:r w:rsidRPr="4F8CDB4F">
        <w:rPr>
          <w:rFonts w:cs="Calibri"/>
        </w:rPr>
        <w:t>imposes heavy penalties for giving false or misleading information, other than minor errors, and for failing to keep records required under that Act</w:t>
      </w:r>
      <w:r w:rsidRPr="4F8CDB4F">
        <w:rPr>
          <w:rFonts w:cs="Calibri"/>
          <w:i/>
          <w:iCs/>
        </w:rPr>
        <w:t xml:space="preserve"> </w:t>
      </w:r>
      <w:r w:rsidRPr="4F8CDB4F">
        <w:rPr>
          <w:rFonts w:cs="Calibri"/>
        </w:rPr>
        <w:t>and the Primary Industries Levies and Charges Collection Rules 2024</w:t>
      </w:r>
    </w:p>
    <w:p w14:paraId="64D2338B" w14:textId="0D64EBE3" w:rsidR="4E503930" w:rsidRDefault="4E503930" w:rsidP="00587C23">
      <w:pPr>
        <w:pStyle w:val="ListParagraph"/>
        <w:numPr>
          <w:ilvl w:val="0"/>
          <w:numId w:val="2"/>
        </w:numPr>
        <w:spacing w:before="0" w:after="0"/>
        <w:rPr>
          <w:rFonts w:cs="Calibri"/>
        </w:rPr>
      </w:pPr>
      <w:r w:rsidRPr="4F8CDB4F">
        <w:rPr>
          <w:rFonts w:cs="Calibri"/>
        </w:rPr>
        <w:t xml:space="preserve">it is also a criminal offence under the </w:t>
      </w:r>
      <w:r w:rsidRPr="4F8CDB4F">
        <w:rPr>
          <w:rFonts w:cs="Calibri"/>
          <w:i/>
          <w:iCs/>
        </w:rPr>
        <w:t xml:space="preserve">Criminal Code Act 1995 </w:t>
      </w:r>
      <w:r w:rsidRPr="4F8CDB4F">
        <w:rPr>
          <w:rFonts w:cs="Calibri"/>
        </w:rPr>
        <w:t>to knowingly give false or misleading information</w:t>
      </w:r>
    </w:p>
    <w:p w14:paraId="678045D1" w14:textId="4E2D170C" w:rsidR="00095B27" w:rsidRDefault="00A315F7">
      <w:pPr>
        <w:tabs>
          <w:tab w:val="left" w:pos="8789"/>
        </w:tabs>
      </w:pPr>
      <w:r>
        <w:t>Signature</w:t>
      </w:r>
      <w:r w:rsidRPr="005012D6">
        <w:t xml:space="preserve"> (sign or type name, or insert electronic signature</w:t>
      </w:r>
      <w:r>
        <w:t>)</w:t>
      </w:r>
      <w:r w:rsidR="00A106A4">
        <w:rPr>
          <w:bCs/>
          <w:szCs w:val="28"/>
          <w:u w:val="single"/>
        </w:rPr>
        <w:tab/>
      </w:r>
    </w:p>
    <w:p w14:paraId="7B7B2EA5" w14:textId="77777777" w:rsidR="00095B27" w:rsidRDefault="00A106A4">
      <w:pPr>
        <w:tabs>
          <w:tab w:val="left" w:pos="8789"/>
        </w:tabs>
        <w:rPr>
          <w:bCs/>
          <w:szCs w:val="28"/>
          <w:u w:val="single"/>
        </w:rPr>
      </w:pPr>
      <w:r>
        <w:t xml:space="preserve">Full name </w:t>
      </w:r>
      <w:r>
        <w:rPr>
          <w:bCs/>
          <w:szCs w:val="28"/>
          <w:u w:val="single"/>
        </w:rPr>
        <w:tab/>
      </w:r>
    </w:p>
    <w:p w14:paraId="57C6DF74" w14:textId="77777777" w:rsidR="00A315F7" w:rsidRDefault="00A315F7" w:rsidP="00A315F7">
      <w:pPr>
        <w:tabs>
          <w:tab w:val="left" w:pos="8789"/>
        </w:tabs>
      </w:pPr>
      <w:r>
        <w:t>Date (dd/mm/</w:t>
      </w:r>
      <w:proofErr w:type="spellStart"/>
      <w:r>
        <w:t>yyyy</w:t>
      </w:r>
      <w:proofErr w:type="spellEnd"/>
      <w:r>
        <w:t xml:space="preserve">) </w:t>
      </w:r>
      <w:r>
        <w:rPr>
          <w:bCs/>
          <w:szCs w:val="28"/>
          <w:u w:val="single"/>
        </w:rPr>
        <w:tab/>
      </w:r>
    </w:p>
    <w:p w14:paraId="4F085800" w14:textId="11A5B71B" w:rsidR="00EE1845" w:rsidRPr="005F4EAC" w:rsidRDefault="00EE1845" w:rsidP="00EE1845">
      <w:pPr>
        <w:pStyle w:val="Heading2"/>
        <w:rPr>
          <w:color w:val="4176B2"/>
        </w:rPr>
      </w:pPr>
      <w:bookmarkStart w:id="3" w:name="_Section_F:_Privacy"/>
      <w:bookmarkEnd w:id="3"/>
      <w:r w:rsidRPr="005F4EAC">
        <w:rPr>
          <w:color w:val="4176B2"/>
        </w:rPr>
        <w:t>Section G: Privacy notice and information use and disclosure</w:t>
      </w:r>
    </w:p>
    <w:p w14:paraId="0E24D42A" w14:textId="77777777" w:rsidR="00EE1845" w:rsidRDefault="00EE1845" w:rsidP="00EE1845">
      <w:bookmarkStart w:id="4" w:name="_Hlk172035647"/>
      <w:r>
        <w:t>‘Personal information’ means information or an opinion about an identified, or reasonably identifiable, individual.</w:t>
      </w:r>
    </w:p>
    <w:p w14:paraId="3C98DC4B" w14:textId="3FAF4FA5" w:rsidR="00EE1845" w:rsidRDefault="00EE1845" w:rsidP="00EE1845">
      <w:r>
        <w:t xml:space="preserve">The Department of Agriculture, Fisheries and Forestry collects your personal information and information about other individuals (as defined in the </w:t>
      </w:r>
      <w:r w:rsidRPr="4F8CDB4F">
        <w:rPr>
          <w:rStyle w:val="Emphasis"/>
        </w:rPr>
        <w:t>Privacy Act 1988</w:t>
      </w:r>
      <w:r>
        <w:t xml:space="preserve">) in relation to this form as required under the </w:t>
      </w:r>
      <w:r w:rsidRPr="4F8CDB4F">
        <w:rPr>
          <w:rStyle w:val="Emphasis"/>
        </w:rPr>
        <w:t xml:space="preserve">Primary Industries Levies and Charges Collection Act 2024 </w:t>
      </w:r>
      <w:r>
        <w:t xml:space="preserve">for the purposes of assessing your application for remission and related purposes. If you fail to provide some or </w:t>
      </w:r>
      <w:proofErr w:type="gramStart"/>
      <w:r>
        <w:t>all of</w:t>
      </w:r>
      <w:proofErr w:type="gramEnd"/>
      <w:r>
        <w:t xml:space="preserve"> the personal information requested in this form, the department will be unable to process your </w:t>
      </w:r>
      <w:r w:rsidR="00B04204">
        <w:t>application</w:t>
      </w:r>
      <w:r>
        <w:t>.</w:t>
      </w:r>
    </w:p>
    <w:p w14:paraId="4F480316" w14:textId="367D2DE2" w:rsidR="00EE1845" w:rsidRDefault="00EE1845" w:rsidP="00EE1845">
      <w:pPr>
        <w:spacing w:before="0" w:after="0"/>
        <w:rPr>
          <w:rFonts w:cs="Calibri"/>
        </w:rPr>
      </w:pPr>
      <w:r w:rsidRPr="00E05663">
        <w:rPr>
          <w:rFonts w:cs="Calibri"/>
          <w:color w:val="000000" w:themeColor="text1"/>
        </w:rPr>
        <w:t xml:space="preserve">The </w:t>
      </w:r>
      <w:r w:rsidR="002F3851" w:rsidRPr="00E05663">
        <w:rPr>
          <w:rFonts w:cs="Calibri"/>
          <w:color w:val="000000" w:themeColor="text1"/>
        </w:rPr>
        <w:t>d</w:t>
      </w:r>
      <w:r w:rsidRPr="00E05663">
        <w:rPr>
          <w:rFonts w:cs="Calibri"/>
          <w:color w:val="000000" w:themeColor="text1"/>
        </w:rPr>
        <w:t>epartment may also use your personal information to contact you to provide information relating to levies, such as when there are changes to levy rates or to administrative arrangements for payment of levies.</w:t>
      </w:r>
    </w:p>
    <w:p w14:paraId="18AB34AB" w14:textId="77777777" w:rsidR="00EE1845" w:rsidRDefault="00EE1845" w:rsidP="00EE1845">
      <w:r>
        <w:lastRenderedPageBreak/>
        <w:t xml:space="preserve">The department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7B103725" w14:textId="77777777" w:rsidR="00EE1845" w:rsidRDefault="00EE1845" w:rsidP="00EE1845">
      <w:r>
        <w:t xml:space="preserve">See our </w:t>
      </w:r>
      <w:hyperlink r:id="rId17"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18" w:history="1">
        <w:r>
          <w:rPr>
            <w:rStyle w:val="Hyperlink"/>
          </w:rPr>
          <w:t>privacy@aff.gov.au</w:t>
        </w:r>
      </w:hyperlink>
      <w:r w:rsidRPr="00423F06">
        <w:t>.</w:t>
      </w:r>
      <w:bookmarkEnd w:id="4"/>
    </w:p>
    <w:sectPr w:rsidR="00EE1845" w:rsidSect="000B31F6">
      <w:headerReference w:type="even" r:id="rId19"/>
      <w:headerReference w:type="default" r:id="rId20"/>
      <w:footerReference w:type="even" r:id="rId21"/>
      <w:footerReference w:type="default" r:id="rId22"/>
      <w:headerReference w:type="first" r:id="rId23"/>
      <w:footerReference w:type="first" r:id="rId24"/>
      <w:pgSz w:w="11906" w:h="16838" w:code="9"/>
      <w:pgMar w:top="284" w:right="851" w:bottom="284" w:left="851" w:header="27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3E9D1" w14:textId="77777777" w:rsidR="003B5152" w:rsidRDefault="003B5152">
      <w:r>
        <w:separator/>
      </w:r>
    </w:p>
  </w:endnote>
  <w:endnote w:type="continuationSeparator" w:id="0">
    <w:p w14:paraId="602AF8CC" w14:textId="77777777" w:rsidR="003B5152" w:rsidRDefault="003B5152">
      <w:r>
        <w:continuationSeparator/>
      </w:r>
    </w:p>
  </w:endnote>
  <w:endnote w:type="continuationNotice" w:id="1">
    <w:p w14:paraId="33A179EB" w14:textId="77777777" w:rsidR="003B5152" w:rsidRDefault="003B51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9E76" w14:textId="46AFA787" w:rsidR="00762017" w:rsidRDefault="00762017">
    <w:pPr>
      <w:pStyle w:val="Footer"/>
    </w:pPr>
    <w:r>
      <w:rPr>
        <w:noProof/>
      </w:rPr>
      <mc:AlternateContent>
        <mc:Choice Requires="wps">
          <w:drawing>
            <wp:anchor distT="0" distB="0" distL="0" distR="0" simplePos="0" relativeHeight="251658241" behindDoc="0" locked="0" layoutInCell="1" allowOverlap="1" wp14:anchorId="5BBAC44D" wp14:editId="48DA6010">
              <wp:simplePos x="635" y="635"/>
              <wp:positionH relativeFrom="page">
                <wp:align>center</wp:align>
              </wp:positionH>
              <wp:positionV relativeFrom="page">
                <wp:align>bottom</wp:align>
              </wp:positionV>
              <wp:extent cx="551815" cy="480695"/>
              <wp:effectExtent l="0" t="0" r="635" b="0"/>
              <wp:wrapNone/>
              <wp:docPr id="5858453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89806FB" w14:textId="4B5086FA"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BAC44D" id="_x0000_t202" coordsize="21600,21600" o:spt="202" path="m,l,21600r21600,l21600,xe">
              <v:stroke joinstyle="miter"/>
              <v:path gradientshapeok="t" o:connecttype="rect"/>
            </v:shapetype>
            <v:shape id="Text Box 5" o:spid="_x0000_s1027" type="#_x0000_t202" alt="OFFICIAL" style="position:absolute;margin-left:0;margin-top:0;width:43.45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089806FB" w14:textId="4B5086FA"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D437" w14:textId="15FF4274" w:rsidR="00095B27" w:rsidRDefault="00543E4F">
    <w:pPr>
      <w:tabs>
        <w:tab w:val="left" w:pos="8931"/>
      </w:tabs>
      <w:suppressAutoHyphens/>
      <w:rPr>
        <w:rFonts w:cs="Arial"/>
        <w:sz w:val="20"/>
        <w:szCs w:val="20"/>
      </w:rPr>
    </w:pPr>
    <w:r>
      <w:t xml:space="preserve">Application </w:t>
    </w:r>
    <w:r w:rsidR="00FA3D9A">
      <w:t>for</w:t>
    </w:r>
    <w:r>
      <w:t xml:space="preserve"> rem</w:t>
    </w:r>
    <w:r w:rsidR="00E05663">
      <w:t xml:space="preserve">ission of </w:t>
    </w:r>
    <w:r w:rsidR="002C00B4">
      <w:t>late payment penalty</w:t>
    </w:r>
    <w:r w:rsidR="00A106A4">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F44A4F">
      <w:rPr>
        <w:b/>
        <w:noProof/>
        <w:sz w:val="18"/>
        <w:szCs w:val="18"/>
      </w:rPr>
      <w:t>2</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F44A4F">
      <w:rPr>
        <w:b/>
        <w:noProof/>
        <w:sz w:val="18"/>
        <w:szCs w:val="18"/>
      </w:rPr>
      <w:t>4</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60F" w14:textId="1509CFF9" w:rsidR="00095B27" w:rsidRDefault="00443987">
    <w:pPr>
      <w:tabs>
        <w:tab w:val="left" w:pos="8931"/>
      </w:tabs>
      <w:suppressAutoHyphens/>
      <w:rPr>
        <w:rFonts w:cs="Arial"/>
        <w:sz w:val="20"/>
        <w:szCs w:val="20"/>
      </w:rPr>
    </w:pPr>
    <w:r>
      <w:t xml:space="preserve">Application </w:t>
    </w:r>
    <w:r w:rsidR="00FA3D9A">
      <w:t xml:space="preserve">for </w:t>
    </w:r>
    <w:r w:rsidR="002C00B4">
      <w:t>late payment penalty</w:t>
    </w:r>
    <w:r w:rsidR="00206827">
      <w:t xml:space="preserve"> </w:t>
    </w:r>
    <w:r w:rsidR="00146452">
      <w:t>remission</w:t>
    </w:r>
    <w:r w:rsidR="00A106A4">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B752E6">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B752E6">
      <w:rPr>
        <w:b/>
        <w:noProof/>
        <w:sz w:val="18"/>
        <w:szCs w:val="18"/>
      </w:rPr>
      <w:t>4</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A952E" w14:textId="77777777" w:rsidR="003B5152" w:rsidRDefault="003B5152">
      <w:r>
        <w:separator/>
      </w:r>
    </w:p>
  </w:footnote>
  <w:footnote w:type="continuationSeparator" w:id="0">
    <w:p w14:paraId="231B2EBE" w14:textId="77777777" w:rsidR="003B5152" w:rsidRDefault="003B5152">
      <w:r>
        <w:continuationSeparator/>
      </w:r>
    </w:p>
  </w:footnote>
  <w:footnote w:type="continuationNotice" w:id="1">
    <w:p w14:paraId="0D70860F" w14:textId="77777777" w:rsidR="003B5152" w:rsidRDefault="003B51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E48D" w14:textId="6646A323" w:rsidR="00762017" w:rsidRDefault="00762017">
    <w:pPr>
      <w:pStyle w:val="Header"/>
    </w:pPr>
    <w:r>
      <w:rPr>
        <w:noProof/>
      </w:rPr>
      <mc:AlternateContent>
        <mc:Choice Requires="wps">
          <w:drawing>
            <wp:anchor distT="0" distB="0" distL="0" distR="0" simplePos="0" relativeHeight="251658240" behindDoc="0" locked="0" layoutInCell="1" allowOverlap="1" wp14:anchorId="3EED6343" wp14:editId="728D26B1">
              <wp:simplePos x="635" y="635"/>
              <wp:positionH relativeFrom="page">
                <wp:align>center</wp:align>
              </wp:positionH>
              <wp:positionV relativeFrom="page">
                <wp:align>top</wp:align>
              </wp:positionV>
              <wp:extent cx="551815" cy="480695"/>
              <wp:effectExtent l="0" t="0" r="635" b="14605"/>
              <wp:wrapNone/>
              <wp:docPr id="1797938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4671EB4" w14:textId="5311A5AC"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ED6343"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14671EB4" w14:textId="5311A5AC"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018B" w14:textId="33517F70" w:rsidR="004666D8" w:rsidRDefault="004666D8">
    <w:pPr>
      <w:pStyle w:val="Header"/>
    </w:pPr>
  </w:p>
  <w:p w14:paraId="294B5860" w14:textId="4A8A364A" w:rsidR="000B31F6" w:rsidRDefault="000B3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4DC9" w14:textId="7EC8A519" w:rsidR="00095B27" w:rsidRDefault="00095B27">
    <w:pPr>
      <w:suppressAutoHyphen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6902B36"/>
    <w:lvl w:ilvl="0">
      <w:start w:val="1"/>
      <w:numFmt w:val="bullet"/>
      <w:lvlText w:val=""/>
      <w:lvlJc w:val="left"/>
      <w:pPr>
        <w:tabs>
          <w:tab w:val="num" w:pos="-568"/>
        </w:tabs>
        <w:ind w:left="-568" w:firstLine="0"/>
      </w:pPr>
      <w:rPr>
        <w:rFonts w:ascii="Symbol" w:hAnsi="Symbol" w:hint="default"/>
      </w:rPr>
    </w:lvl>
    <w:lvl w:ilvl="1">
      <w:start w:val="1"/>
      <w:numFmt w:val="bullet"/>
      <w:lvlText w:val=""/>
      <w:lvlJc w:val="left"/>
      <w:pPr>
        <w:tabs>
          <w:tab w:val="num" w:pos="152"/>
        </w:tabs>
        <w:ind w:left="512" w:hanging="360"/>
      </w:pPr>
      <w:rPr>
        <w:rFonts w:ascii="Symbol" w:hAnsi="Symbol" w:hint="default"/>
      </w:rPr>
    </w:lvl>
    <w:lvl w:ilvl="2">
      <w:start w:val="1"/>
      <w:numFmt w:val="bullet"/>
      <w:lvlText w:val="o"/>
      <w:lvlJc w:val="left"/>
      <w:pPr>
        <w:tabs>
          <w:tab w:val="num" w:pos="872"/>
        </w:tabs>
        <w:ind w:left="1232" w:hanging="360"/>
      </w:pPr>
      <w:rPr>
        <w:rFonts w:ascii="Courier New" w:hAnsi="Courier New" w:hint="default"/>
      </w:rPr>
    </w:lvl>
    <w:lvl w:ilvl="3">
      <w:start w:val="1"/>
      <w:numFmt w:val="bullet"/>
      <w:lvlText w:val=""/>
      <w:lvlJc w:val="left"/>
      <w:pPr>
        <w:tabs>
          <w:tab w:val="num" w:pos="1592"/>
        </w:tabs>
        <w:ind w:left="1952" w:hanging="360"/>
      </w:pPr>
      <w:rPr>
        <w:rFonts w:ascii="Wingdings" w:hAnsi="Wingdings" w:hint="default"/>
      </w:rPr>
    </w:lvl>
    <w:lvl w:ilvl="4">
      <w:start w:val="1"/>
      <w:numFmt w:val="bullet"/>
      <w:lvlText w:val=""/>
      <w:lvlJc w:val="left"/>
      <w:pPr>
        <w:tabs>
          <w:tab w:val="num" w:pos="2312"/>
        </w:tabs>
        <w:ind w:left="2672" w:hanging="360"/>
      </w:pPr>
      <w:rPr>
        <w:rFonts w:ascii="Wingdings" w:hAnsi="Wingdings" w:hint="default"/>
      </w:rPr>
    </w:lvl>
    <w:lvl w:ilvl="5">
      <w:start w:val="1"/>
      <w:numFmt w:val="bullet"/>
      <w:lvlText w:val=""/>
      <w:lvlJc w:val="left"/>
      <w:pPr>
        <w:tabs>
          <w:tab w:val="num" w:pos="3032"/>
        </w:tabs>
        <w:ind w:left="3392" w:hanging="360"/>
      </w:pPr>
      <w:rPr>
        <w:rFonts w:ascii="Symbol" w:hAnsi="Symbol" w:hint="default"/>
      </w:rPr>
    </w:lvl>
    <w:lvl w:ilvl="6">
      <w:start w:val="1"/>
      <w:numFmt w:val="bullet"/>
      <w:lvlText w:val="o"/>
      <w:lvlJc w:val="left"/>
      <w:pPr>
        <w:tabs>
          <w:tab w:val="num" w:pos="3752"/>
        </w:tabs>
        <w:ind w:left="4112" w:hanging="360"/>
      </w:pPr>
      <w:rPr>
        <w:rFonts w:ascii="Courier New" w:hAnsi="Courier New" w:hint="default"/>
      </w:rPr>
    </w:lvl>
    <w:lvl w:ilvl="7">
      <w:start w:val="1"/>
      <w:numFmt w:val="bullet"/>
      <w:lvlText w:val=""/>
      <w:lvlJc w:val="left"/>
      <w:pPr>
        <w:tabs>
          <w:tab w:val="num" w:pos="4472"/>
        </w:tabs>
        <w:ind w:left="4832" w:hanging="360"/>
      </w:pPr>
      <w:rPr>
        <w:rFonts w:ascii="Wingdings" w:hAnsi="Wingdings" w:hint="default"/>
      </w:rPr>
    </w:lvl>
    <w:lvl w:ilvl="8">
      <w:start w:val="1"/>
      <w:numFmt w:val="bullet"/>
      <w:lvlText w:val=""/>
      <w:lvlJc w:val="left"/>
      <w:pPr>
        <w:tabs>
          <w:tab w:val="num" w:pos="5192"/>
        </w:tabs>
        <w:ind w:left="5552"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40F6BD"/>
    <w:multiLevelType w:val="hybridMultilevel"/>
    <w:tmpl w:val="200E2068"/>
    <w:lvl w:ilvl="0" w:tplc="7CF41C42">
      <w:start w:val="1"/>
      <w:numFmt w:val="bullet"/>
      <w:lvlText w:val=""/>
      <w:lvlJc w:val="left"/>
      <w:pPr>
        <w:ind w:left="720" w:hanging="360"/>
      </w:pPr>
      <w:rPr>
        <w:rFonts w:ascii="Symbol" w:hAnsi="Symbol" w:hint="default"/>
      </w:rPr>
    </w:lvl>
    <w:lvl w:ilvl="1" w:tplc="823EFF2A">
      <w:start w:val="1"/>
      <w:numFmt w:val="bullet"/>
      <w:lvlText w:val="o"/>
      <w:lvlJc w:val="left"/>
      <w:pPr>
        <w:ind w:left="1440" w:hanging="360"/>
      </w:pPr>
      <w:rPr>
        <w:rFonts w:ascii="Courier New" w:hAnsi="Courier New" w:hint="default"/>
      </w:rPr>
    </w:lvl>
    <w:lvl w:ilvl="2" w:tplc="75604A92">
      <w:start w:val="1"/>
      <w:numFmt w:val="bullet"/>
      <w:lvlText w:val=""/>
      <w:lvlJc w:val="left"/>
      <w:pPr>
        <w:ind w:left="2160" w:hanging="360"/>
      </w:pPr>
      <w:rPr>
        <w:rFonts w:ascii="Wingdings" w:hAnsi="Wingdings" w:hint="default"/>
      </w:rPr>
    </w:lvl>
    <w:lvl w:ilvl="3" w:tplc="252A1378">
      <w:start w:val="1"/>
      <w:numFmt w:val="bullet"/>
      <w:lvlText w:val=""/>
      <w:lvlJc w:val="left"/>
      <w:pPr>
        <w:ind w:left="2880" w:hanging="360"/>
      </w:pPr>
      <w:rPr>
        <w:rFonts w:ascii="Symbol" w:hAnsi="Symbol" w:hint="default"/>
      </w:rPr>
    </w:lvl>
    <w:lvl w:ilvl="4" w:tplc="66207782">
      <w:start w:val="1"/>
      <w:numFmt w:val="bullet"/>
      <w:lvlText w:val="o"/>
      <w:lvlJc w:val="left"/>
      <w:pPr>
        <w:ind w:left="3600" w:hanging="360"/>
      </w:pPr>
      <w:rPr>
        <w:rFonts w:ascii="Courier New" w:hAnsi="Courier New" w:hint="default"/>
      </w:rPr>
    </w:lvl>
    <w:lvl w:ilvl="5" w:tplc="2ABE4484">
      <w:start w:val="1"/>
      <w:numFmt w:val="bullet"/>
      <w:lvlText w:val=""/>
      <w:lvlJc w:val="left"/>
      <w:pPr>
        <w:ind w:left="4320" w:hanging="360"/>
      </w:pPr>
      <w:rPr>
        <w:rFonts w:ascii="Wingdings" w:hAnsi="Wingdings" w:hint="default"/>
      </w:rPr>
    </w:lvl>
    <w:lvl w:ilvl="6" w:tplc="CF9C3702">
      <w:start w:val="1"/>
      <w:numFmt w:val="bullet"/>
      <w:lvlText w:val=""/>
      <w:lvlJc w:val="left"/>
      <w:pPr>
        <w:ind w:left="5040" w:hanging="360"/>
      </w:pPr>
      <w:rPr>
        <w:rFonts w:ascii="Symbol" w:hAnsi="Symbol" w:hint="default"/>
      </w:rPr>
    </w:lvl>
    <w:lvl w:ilvl="7" w:tplc="D1763AAE">
      <w:start w:val="1"/>
      <w:numFmt w:val="bullet"/>
      <w:lvlText w:val="o"/>
      <w:lvlJc w:val="left"/>
      <w:pPr>
        <w:ind w:left="5760" w:hanging="360"/>
      </w:pPr>
      <w:rPr>
        <w:rFonts w:ascii="Courier New" w:hAnsi="Courier New" w:hint="default"/>
      </w:rPr>
    </w:lvl>
    <w:lvl w:ilvl="8" w:tplc="89867420">
      <w:start w:val="1"/>
      <w:numFmt w:val="bullet"/>
      <w:lvlText w:val=""/>
      <w:lvlJc w:val="left"/>
      <w:pPr>
        <w:ind w:left="6480" w:hanging="360"/>
      </w:pPr>
      <w:rPr>
        <w:rFonts w:ascii="Wingdings" w:hAnsi="Wingdings" w:hint="default"/>
      </w:rPr>
    </w:lvl>
  </w:abstractNum>
  <w:abstractNum w:abstractNumId="16"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20"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756FC2"/>
    <w:multiLevelType w:val="hybridMultilevel"/>
    <w:tmpl w:val="50ECE6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D5641C3"/>
    <w:multiLevelType w:val="hybridMultilevel"/>
    <w:tmpl w:val="F8126330"/>
    <w:lvl w:ilvl="0" w:tplc="A692B4C0">
      <w:start w:val="1"/>
      <w:numFmt w:val="decimal"/>
      <w:pStyle w:val="Heading3"/>
      <w:lvlText w:val="%1"/>
      <w:lvlJc w:val="left"/>
      <w:pPr>
        <w:ind w:left="5746" w:hanging="360"/>
      </w:pPr>
      <w:rPr>
        <w:rFonts w:hint="default"/>
        <w:b/>
        <w:bCs/>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4"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5" w15:restartNumberingAfterBreak="0">
    <w:nsid w:val="40235B07"/>
    <w:multiLevelType w:val="hybridMultilevel"/>
    <w:tmpl w:val="A074E962"/>
    <w:lvl w:ilvl="0" w:tplc="D56626E2">
      <w:start w:val="1"/>
      <w:numFmt w:val="bullet"/>
      <w:lvlText w:val=""/>
      <w:lvlJc w:val="left"/>
      <w:pPr>
        <w:ind w:left="720" w:hanging="360"/>
      </w:pPr>
      <w:rPr>
        <w:rFonts w:ascii="Symbol" w:hAnsi="Symbol" w:hint="default"/>
      </w:rPr>
    </w:lvl>
    <w:lvl w:ilvl="1" w:tplc="27B82302">
      <w:start w:val="1"/>
      <w:numFmt w:val="bullet"/>
      <w:lvlText w:val="o"/>
      <w:lvlJc w:val="left"/>
      <w:pPr>
        <w:ind w:left="1440" w:hanging="360"/>
      </w:pPr>
      <w:rPr>
        <w:rFonts w:ascii="Courier New" w:hAnsi="Courier New" w:hint="default"/>
      </w:rPr>
    </w:lvl>
    <w:lvl w:ilvl="2" w:tplc="4EC2C4A4">
      <w:start w:val="1"/>
      <w:numFmt w:val="bullet"/>
      <w:lvlText w:val=""/>
      <w:lvlJc w:val="left"/>
      <w:pPr>
        <w:ind w:left="2160" w:hanging="360"/>
      </w:pPr>
      <w:rPr>
        <w:rFonts w:ascii="Wingdings" w:hAnsi="Wingdings" w:hint="default"/>
      </w:rPr>
    </w:lvl>
    <w:lvl w:ilvl="3" w:tplc="58FAF264">
      <w:start w:val="1"/>
      <w:numFmt w:val="bullet"/>
      <w:lvlText w:val=""/>
      <w:lvlJc w:val="left"/>
      <w:pPr>
        <w:ind w:left="2880" w:hanging="360"/>
      </w:pPr>
      <w:rPr>
        <w:rFonts w:ascii="Symbol" w:hAnsi="Symbol" w:hint="default"/>
      </w:rPr>
    </w:lvl>
    <w:lvl w:ilvl="4" w:tplc="6A34DABA">
      <w:start w:val="1"/>
      <w:numFmt w:val="bullet"/>
      <w:lvlText w:val="o"/>
      <w:lvlJc w:val="left"/>
      <w:pPr>
        <w:ind w:left="3600" w:hanging="360"/>
      </w:pPr>
      <w:rPr>
        <w:rFonts w:ascii="Courier New" w:hAnsi="Courier New" w:hint="default"/>
      </w:rPr>
    </w:lvl>
    <w:lvl w:ilvl="5" w:tplc="A61647E2">
      <w:start w:val="1"/>
      <w:numFmt w:val="bullet"/>
      <w:lvlText w:val=""/>
      <w:lvlJc w:val="left"/>
      <w:pPr>
        <w:ind w:left="4320" w:hanging="360"/>
      </w:pPr>
      <w:rPr>
        <w:rFonts w:ascii="Wingdings" w:hAnsi="Wingdings" w:hint="default"/>
      </w:rPr>
    </w:lvl>
    <w:lvl w:ilvl="6" w:tplc="23805FE6">
      <w:start w:val="1"/>
      <w:numFmt w:val="bullet"/>
      <w:lvlText w:val=""/>
      <w:lvlJc w:val="left"/>
      <w:pPr>
        <w:ind w:left="5040" w:hanging="360"/>
      </w:pPr>
      <w:rPr>
        <w:rFonts w:ascii="Symbol" w:hAnsi="Symbol" w:hint="default"/>
      </w:rPr>
    </w:lvl>
    <w:lvl w:ilvl="7" w:tplc="5AE0DA4A">
      <w:start w:val="1"/>
      <w:numFmt w:val="bullet"/>
      <w:lvlText w:val="o"/>
      <w:lvlJc w:val="left"/>
      <w:pPr>
        <w:ind w:left="5760" w:hanging="360"/>
      </w:pPr>
      <w:rPr>
        <w:rFonts w:ascii="Courier New" w:hAnsi="Courier New" w:hint="default"/>
      </w:rPr>
    </w:lvl>
    <w:lvl w:ilvl="8" w:tplc="CE18087E">
      <w:start w:val="1"/>
      <w:numFmt w:val="bullet"/>
      <w:lvlText w:val=""/>
      <w:lvlJc w:val="left"/>
      <w:pPr>
        <w:ind w:left="6480" w:hanging="360"/>
      </w:pPr>
      <w:rPr>
        <w:rFonts w:ascii="Wingdings" w:hAnsi="Wingdings" w:hint="default"/>
      </w:rPr>
    </w:lvl>
  </w:abstractNum>
  <w:abstractNum w:abstractNumId="26"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9"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33"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5B1C14D9"/>
    <w:multiLevelType w:val="hybridMultilevel"/>
    <w:tmpl w:val="369EDAB6"/>
    <w:lvl w:ilvl="0" w:tplc="31BA0962">
      <w:start w:val="9"/>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38"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0"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42"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26591075">
    <w:abstractNumId w:val="15"/>
  </w:num>
  <w:num w:numId="2" w16cid:durableId="531309406">
    <w:abstractNumId w:val="25"/>
  </w:num>
  <w:num w:numId="3" w16cid:durableId="544607462">
    <w:abstractNumId w:val="37"/>
  </w:num>
  <w:num w:numId="4" w16cid:durableId="404301245">
    <w:abstractNumId w:val="23"/>
  </w:num>
  <w:num w:numId="5" w16cid:durableId="98766752">
    <w:abstractNumId w:val="42"/>
  </w:num>
  <w:num w:numId="6" w16cid:durableId="1279408659">
    <w:abstractNumId w:val="23"/>
  </w:num>
  <w:num w:numId="7" w16cid:durableId="1708918760">
    <w:abstractNumId w:val="19"/>
  </w:num>
  <w:num w:numId="8" w16cid:durableId="614096929">
    <w:abstractNumId w:val="10"/>
  </w:num>
  <w:num w:numId="9" w16cid:durableId="811218107">
    <w:abstractNumId w:val="10"/>
  </w:num>
  <w:num w:numId="10" w16cid:durableId="579094825">
    <w:abstractNumId w:val="8"/>
    <w:lvlOverride w:ilvl="0">
      <w:startOverride w:val="1"/>
    </w:lvlOverride>
  </w:num>
  <w:num w:numId="11" w16cid:durableId="1219585237">
    <w:abstractNumId w:val="24"/>
    <w:lvlOverride w:ilvl="0">
      <w:startOverride w:val="1"/>
    </w:lvlOverride>
  </w:num>
  <w:num w:numId="12" w16cid:durableId="2060662985">
    <w:abstractNumId w:val="41"/>
    <w:lvlOverride w:ilvl="0">
      <w:startOverride w:val="1"/>
    </w:lvlOverride>
  </w:num>
  <w:num w:numId="13" w16cid:durableId="2099328134">
    <w:abstractNumId w:val="3"/>
    <w:lvlOverride w:ilvl="0">
      <w:startOverride w:val="1"/>
    </w:lvlOverride>
  </w:num>
  <w:num w:numId="14" w16cid:durableId="1221016068">
    <w:abstractNumId w:val="34"/>
  </w:num>
  <w:num w:numId="15" w16cid:durableId="1976832601">
    <w:abstractNumId w:val="35"/>
  </w:num>
  <w:num w:numId="16" w16cid:durableId="26836539">
    <w:abstractNumId w:val="11"/>
  </w:num>
  <w:num w:numId="17" w16cid:durableId="1813212288">
    <w:abstractNumId w:val="27"/>
  </w:num>
  <w:num w:numId="18" w16cid:durableId="2026246886">
    <w:abstractNumId w:val="13"/>
  </w:num>
  <w:num w:numId="19" w16cid:durableId="830147407">
    <w:abstractNumId w:val="32"/>
  </w:num>
  <w:num w:numId="20" w16cid:durableId="1852524818">
    <w:abstractNumId w:val="18"/>
  </w:num>
  <w:num w:numId="21" w16cid:durableId="213740669">
    <w:abstractNumId w:val="46"/>
  </w:num>
  <w:num w:numId="22" w16cid:durableId="982587152">
    <w:abstractNumId w:val="45"/>
  </w:num>
  <w:num w:numId="23" w16cid:durableId="592006695">
    <w:abstractNumId w:val="16"/>
  </w:num>
  <w:num w:numId="24" w16cid:durableId="690188243">
    <w:abstractNumId w:val="14"/>
  </w:num>
  <w:num w:numId="25" w16cid:durableId="937173288">
    <w:abstractNumId w:val="21"/>
  </w:num>
  <w:num w:numId="26" w16cid:durableId="437454952">
    <w:abstractNumId w:val="29"/>
  </w:num>
  <w:num w:numId="27" w16cid:durableId="1623683935">
    <w:abstractNumId w:val="33"/>
  </w:num>
  <w:num w:numId="28" w16cid:durableId="930308741">
    <w:abstractNumId w:val="31"/>
  </w:num>
  <w:num w:numId="29" w16cid:durableId="1507091558">
    <w:abstractNumId w:val="17"/>
  </w:num>
  <w:num w:numId="30" w16cid:durableId="1296332936">
    <w:abstractNumId w:val="38"/>
  </w:num>
  <w:num w:numId="31" w16cid:durableId="751049710">
    <w:abstractNumId w:val="44"/>
  </w:num>
  <w:num w:numId="32" w16cid:durableId="1466385382">
    <w:abstractNumId w:val="20"/>
  </w:num>
  <w:num w:numId="33" w16cid:durableId="1794902942">
    <w:abstractNumId w:val="39"/>
  </w:num>
  <w:num w:numId="34" w16cid:durableId="2056808486">
    <w:abstractNumId w:val="28"/>
  </w:num>
  <w:num w:numId="35" w16cid:durableId="1762530987">
    <w:abstractNumId w:val="26"/>
  </w:num>
  <w:num w:numId="36" w16cid:durableId="14625541">
    <w:abstractNumId w:val="12"/>
  </w:num>
  <w:num w:numId="37" w16cid:durableId="1718314399">
    <w:abstractNumId w:val="43"/>
  </w:num>
  <w:num w:numId="38" w16cid:durableId="15544620">
    <w:abstractNumId w:val="40"/>
  </w:num>
  <w:num w:numId="39" w16cid:durableId="1013995155">
    <w:abstractNumId w:val="36"/>
  </w:num>
  <w:num w:numId="40" w16cid:durableId="1718778912">
    <w:abstractNumId w:val="0"/>
  </w:num>
  <w:num w:numId="41" w16cid:durableId="143517445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2279714">
    <w:abstractNumId w:val="8"/>
  </w:num>
  <w:num w:numId="43" w16cid:durableId="2118132722">
    <w:abstractNumId w:val="9"/>
  </w:num>
  <w:num w:numId="44" w16cid:durableId="1241402808">
    <w:abstractNumId w:val="4"/>
  </w:num>
  <w:num w:numId="45" w16cid:durableId="1527402619">
    <w:abstractNumId w:val="3"/>
  </w:num>
  <w:num w:numId="46" w16cid:durableId="2103062451">
    <w:abstractNumId w:val="23"/>
    <w:lvlOverride w:ilvl="0">
      <w:startOverride w:val="1"/>
    </w:lvlOverride>
  </w:num>
  <w:num w:numId="47" w16cid:durableId="120922647">
    <w:abstractNumId w:val="7"/>
  </w:num>
  <w:num w:numId="48" w16cid:durableId="1935554333">
    <w:abstractNumId w:val="6"/>
  </w:num>
  <w:num w:numId="49" w16cid:durableId="1503081416">
    <w:abstractNumId w:val="5"/>
  </w:num>
  <w:num w:numId="50" w16cid:durableId="1787626522">
    <w:abstractNumId w:val="2"/>
  </w:num>
  <w:num w:numId="51" w16cid:durableId="1146774552">
    <w:abstractNumId w:val="1"/>
  </w:num>
  <w:num w:numId="52" w16cid:durableId="2010980848">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3C1"/>
    <w:rsid w:val="0000118F"/>
    <w:rsid w:val="00005B5A"/>
    <w:rsid w:val="0000624E"/>
    <w:rsid w:val="00007F01"/>
    <w:rsid w:val="00007F71"/>
    <w:rsid w:val="000168E3"/>
    <w:rsid w:val="000212FF"/>
    <w:rsid w:val="000234B5"/>
    <w:rsid w:val="00031008"/>
    <w:rsid w:val="0003141C"/>
    <w:rsid w:val="00032A45"/>
    <w:rsid w:val="00044A11"/>
    <w:rsid w:val="0004646B"/>
    <w:rsid w:val="00046A83"/>
    <w:rsid w:val="0005498E"/>
    <w:rsid w:val="00085E3B"/>
    <w:rsid w:val="00095B27"/>
    <w:rsid w:val="000A0B2C"/>
    <w:rsid w:val="000A1070"/>
    <w:rsid w:val="000A3CA6"/>
    <w:rsid w:val="000B31F6"/>
    <w:rsid w:val="000C1A71"/>
    <w:rsid w:val="000C47A9"/>
    <w:rsid w:val="000C7A06"/>
    <w:rsid w:val="000D1E1D"/>
    <w:rsid w:val="000E36C9"/>
    <w:rsid w:val="000E4D67"/>
    <w:rsid w:val="000F0BE3"/>
    <w:rsid w:val="000F3EBB"/>
    <w:rsid w:val="00123A04"/>
    <w:rsid w:val="00130FF6"/>
    <w:rsid w:val="0014048F"/>
    <w:rsid w:val="00142C25"/>
    <w:rsid w:val="001449DF"/>
    <w:rsid w:val="00146452"/>
    <w:rsid w:val="00166A50"/>
    <w:rsid w:val="00175D02"/>
    <w:rsid w:val="00181FD8"/>
    <w:rsid w:val="001932AB"/>
    <w:rsid w:val="001A4D17"/>
    <w:rsid w:val="001B06D4"/>
    <w:rsid w:val="001C1E7A"/>
    <w:rsid w:val="001E0B15"/>
    <w:rsid w:val="001E3B9C"/>
    <w:rsid w:val="001F2CF0"/>
    <w:rsid w:val="001F6CE6"/>
    <w:rsid w:val="0020669D"/>
    <w:rsid w:val="00206827"/>
    <w:rsid w:val="002106FF"/>
    <w:rsid w:val="00221499"/>
    <w:rsid w:val="002504A0"/>
    <w:rsid w:val="002565D6"/>
    <w:rsid w:val="00264549"/>
    <w:rsid w:val="00271C27"/>
    <w:rsid w:val="0027608F"/>
    <w:rsid w:val="002773FF"/>
    <w:rsid w:val="0028580E"/>
    <w:rsid w:val="00291DFD"/>
    <w:rsid w:val="00295C50"/>
    <w:rsid w:val="0029760E"/>
    <w:rsid w:val="002A4717"/>
    <w:rsid w:val="002C00B4"/>
    <w:rsid w:val="002C3AD8"/>
    <w:rsid w:val="002D3A92"/>
    <w:rsid w:val="002E3990"/>
    <w:rsid w:val="002F263C"/>
    <w:rsid w:val="002F3851"/>
    <w:rsid w:val="002F4E1C"/>
    <w:rsid w:val="00312CEF"/>
    <w:rsid w:val="00332DE5"/>
    <w:rsid w:val="003342DF"/>
    <w:rsid w:val="00340FDF"/>
    <w:rsid w:val="00343490"/>
    <w:rsid w:val="00362278"/>
    <w:rsid w:val="003773DD"/>
    <w:rsid w:val="00384A64"/>
    <w:rsid w:val="00386BBA"/>
    <w:rsid w:val="003958A6"/>
    <w:rsid w:val="003A000D"/>
    <w:rsid w:val="003A56DB"/>
    <w:rsid w:val="003A664B"/>
    <w:rsid w:val="003B5152"/>
    <w:rsid w:val="003B51B7"/>
    <w:rsid w:val="003C2EE5"/>
    <w:rsid w:val="003C3070"/>
    <w:rsid w:val="003D5A34"/>
    <w:rsid w:val="003E45B6"/>
    <w:rsid w:val="003E688E"/>
    <w:rsid w:val="003E69E6"/>
    <w:rsid w:val="0040168F"/>
    <w:rsid w:val="0042415A"/>
    <w:rsid w:val="004245E0"/>
    <w:rsid w:val="004401E1"/>
    <w:rsid w:val="00443987"/>
    <w:rsid w:val="0045421B"/>
    <w:rsid w:val="004666D8"/>
    <w:rsid w:val="0047558E"/>
    <w:rsid w:val="004954C3"/>
    <w:rsid w:val="0049680F"/>
    <w:rsid w:val="004A16C8"/>
    <w:rsid w:val="004B0A03"/>
    <w:rsid w:val="004B206C"/>
    <w:rsid w:val="004B55EC"/>
    <w:rsid w:val="004C3B08"/>
    <w:rsid w:val="004D330C"/>
    <w:rsid w:val="004D6D0B"/>
    <w:rsid w:val="004F3A14"/>
    <w:rsid w:val="004F7B49"/>
    <w:rsid w:val="005036C5"/>
    <w:rsid w:val="0051421C"/>
    <w:rsid w:val="00521DF0"/>
    <w:rsid w:val="00524DB4"/>
    <w:rsid w:val="00530A9D"/>
    <w:rsid w:val="00543E4F"/>
    <w:rsid w:val="005519BF"/>
    <w:rsid w:val="00557334"/>
    <w:rsid w:val="00560AE7"/>
    <w:rsid w:val="0056648D"/>
    <w:rsid w:val="00570F74"/>
    <w:rsid w:val="0058069B"/>
    <w:rsid w:val="005816EE"/>
    <w:rsid w:val="00581C34"/>
    <w:rsid w:val="005836E4"/>
    <w:rsid w:val="00587C23"/>
    <w:rsid w:val="0059198A"/>
    <w:rsid w:val="00592949"/>
    <w:rsid w:val="005A42E4"/>
    <w:rsid w:val="005B5C6C"/>
    <w:rsid w:val="005C6165"/>
    <w:rsid w:val="005D005A"/>
    <w:rsid w:val="005D467B"/>
    <w:rsid w:val="005D4CC5"/>
    <w:rsid w:val="005E45CD"/>
    <w:rsid w:val="005E5DEC"/>
    <w:rsid w:val="005F4EAC"/>
    <w:rsid w:val="00603183"/>
    <w:rsid w:val="00616119"/>
    <w:rsid w:val="006304D5"/>
    <w:rsid w:val="00636463"/>
    <w:rsid w:val="006435CD"/>
    <w:rsid w:val="00644772"/>
    <w:rsid w:val="00644FF1"/>
    <w:rsid w:val="00646E76"/>
    <w:rsid w:val="006605CD"/>
    <w:rsid w:val="006607EA"/>
    <w:rsid w:val="00666C67"/>
    <w:rsid w:val="00677089"/>
    <w:rsid w:val="00687571"/>
    <w:rsid w:val="0069029F"/>
    <w:rsid w:val="00697045"/>
    <w:rsid w:val="006A0F8B"/>
    <w:rsid w:val="006A1B75"/>
    <w:rsid w:val="006A30F5"/>
    <w:rsid w:val="006A67DB"/>
    <w:rsid w:val="006A6981"/>
    <w:rsid w:val="006C5764"/>
    <w:rsid w:val="006C5F80"/>
    <w:rsid w:val="006C61A5"/>
    <w:rsid w:val="006D32A5"/>
    <w:rsid w:val="006D5297"/>
    <w:rsid w:val="006D76BB"/>
    <w:rsid w:val="006F1A48"/>
    <w:rsid w:val="006F2423"/>
    <w:rsid w:val="006F5BAD"/>
    <w:rsid w:val="007007C1"/>
    <w:rsid w:val="00700ED4"/>
    <w:rsid w:val="00704359"/>
    <w:rsid w:val="0071223A"/>
    <w:rsid w:val="007268FE"/>
    <w:rsid w:val="0073319A"/>
    <w:rsid w:val="00736E4A"/>
    <w:rsid w:val="00737EE5"/>
    <w:rsid w:val="007452D8"/>
    <w:rsid w:val="007474DA"/>
    <w:rsid w:val="00755430"/>
    <w:rsid w:val="00762017"/>
    <w:rsid w:val="00765043"/>
    <w:rsid w:val="00770575"/>
    <w:rsid w:val="007857E2"/>
    <w:rsid w:val="007A732B"/>
    <w:rsid w:val="007B1310"/>
    <w:rsid w:val="007C0520"/>
    <w:rsid w:val="007C37EC"/>
    <w:rsid w:val="007C4B75"/>
    <w:rsid w:val="007D2ACA"/>
    <w:rsid w:val="007E1425"/>
    <w:rsid w:val="007E31BA"/>
    <w:rsid w:val="007E5AE4"/>
    <w:rsid w:val="007F7DAE"/>
    <w:rsid w:val="008066AE"/>
    <w:rsid w:val="00814990"/>
    <w:rsid w:val="00815ACE"/>
    <w:rsid w:val="00824A6E"/>
    <w:rsid w:val="00827EE8"/>
    <w:rsid w:val="00834A8A"/>
    <w:rsid w:val="008377F7"/>
    <w:rsid w:val="00844893"/>
    <w:rsid w:val="00850C50"/>
    <w:rsid w:val="0086466D"/>
    <w:rsid w:val="00890E81"/>
    <w:rsid w:val="0089209A"/>
    <w:rsid w:val="0089342D"/>
    <w:rsid w:val="0089347D"/>
    <w:rsid w:val="008B3881"/>
    <w:rsid w:val="008B78E2"/>
    <w:rsid w:val="008C2649"/>
    <w:rsid w:val="008D108C"/>
    <w:rsid w:val="008F6DD0"/>
    <w:rsid w:val="009015A0"/>
    <w:rsid w:val="009017DE"/>
    <w:rsid w:val="00902D1C"/>
    <w:rsid w:val="00905303"/>
    <w:rsid w:val="00917399"/>
    <w:rsid w:val="0094160C"/>
    <w:rsid w:val="00944BF0"/>
    <w:rsid w:val="0095271E"/>
    <w:rsid w:val="009575C8"/>
    <w:rsid w:val="009601C1"/>
    <w:rsid w:val="00962356"/>
    <w:rsid w:val="00974EFE"/>
    <w:rsid w:val="009771C5"/>
    <w:rsid w:val="00983F2F"/>
    <w:rsid w:val="00995580"/>
    <w:rsid w:val="00996FAA"/>
    <w:rsid w:val="009973C0"/>
    <w:rsid w:val="009B03F3"/>
    <w:rsid w:val="009B299F"/>
    <w:rsid w:val="009C678E"/>
    <w:rsid w:val="009C7F53"/>
    <w:rsid w:val="009D1DCA"/>
    <w:rsid w:val="009E37BB"/>
    <w:rsid w:val="00A0149B"/>
    <w:rsid w:val="00A07095"/>
    <w:rsid w:val="00A106A4"/>
    <w:rsid w:val="00A16D21"/>
    <w:rsid w:val="00A315F7"/>
    <w:rsid w:val="00A348BE"/>
    <w:rsid w:val="00A521F1"/>
    <w:rsid w:val="00A70CD5"/>
    <w:rsid w:val="00A71EA7"/>
    <w:rsid w:val="00A76628"/>
    <w:rsid w:val="00A903E3"/>
    <w:rsid w:val="00AA13DB"/>
    <w:rsid w:val="00AA6C3D"/>
    <w:rsid w:val="00AA7241"/>
    <w:rsid w:val="00AC622F"/>
    <w:rsid w:val="00AD2FA2"/>
    <w:rsid w:val="00B025AA"/>
    <w:rsid w:val="00B04204"/>
    <w:rsid w:val="00B06666"/>
    <w:rsid w:val="00B13832"/>
    <w:rsid w:val="00B261D6"/>
    <w:rsid w:val="00B26575"/>
    <w:rsid w:val="00B34007"/>
    <w:rsid w:val="00B34BD6"/>
    <w:rsid w:val="00B4412F"/>
    <w:rsid w:val="00B64DDB"/>
    <w:rsid w:val="00B752E6"/>
    <w:rsid w:val="00B8447B"/>
    <w:rsid w:val="00B90D42"/>
    <w:rsid w:val="00B94C1D"/>
    <w:rsid w:val="00B9B334"/>
    <w:rsid w:val="00BA0489"/>
    <w:rsid w:val="00BB0745"/>
    <w:rsid w:val="00BB3BAB"/>
    <w:rsid w:val="00BB649C"/>
    <w:rsid w:val="00BC6CBE"/>
    <w:rsid w:val="00BE107B"/>
    <w:rsid w:val="00BE2431"/>
    <w:rsid w:val="00BF68E2"/>
    <w:rsid w:val="00BF7C64"/>
    <w:rsid w:val="00C02747"/>
    <w:rsid w:val="00C03BA1"/>
    <w:rsid w:val="00C130E3"/>
    <w:rsid w:val="00C15A87"/>
    <w:rsid w:val="00C27624"/>
    <w:rsid w:val="00C425E7"/>
    <w:rsid w:val="00C5557C"/>
    <w:rsid w:val="00C63979"/>
    <w:rsid w:val="00C75E30"/>
    <w:rsid w:val="00C8228E"/>
    <w:rsid w:val="00C826FC"/>
    <w:rsid w:val="00C86536"/>
    <w:rsid w:val="00C917B7"/>
    <w:rsid w:val="00C93991"/>
    <w:rsid w:val="00C94579"/>
    <w:rsid w:val="00C97E0B"/>
    <w:rsid w:val="00CA5740"/>
    <w:rsid w:val="00CB32E2"/>
    <w:rsid w:val="00CB6E9E"/>
    <w:rsid w:val="00CB7DE8"/>
    <w:rsid w:val="00CC00F7"/>
    <w:rsid w:val="00CD3F99"/>
    <w:rsid w:val="00CD7078"/>
    <w:rsid w:val="00CE1D6D"/>
    <w:rsid w:val="00CE462E"/>
    <w:rsid w:val="00CF6468"/>
    <w:rsid w:val="00CF7771"/>
    <w:rsid w:val="00D2573D"/>
    <w:rsid w:val="00D25789"/>
    <w:rsid w:val="00D3186C"/>
    <w:rsid w:val="00D34272"/>
    <w:rsid w:val="00D34598"/>
    <w:rsid w:val="00D352BF"/>
    <w:rsid w:val="00D35340"/>
    <w:rsid w:val="00D472A7"/>
    <w:rsid w:val="00D5393C"/>
    <w:rsid w:val="00D577E4"/>
    <w:rsid w:val="00D650BA"/>
    <w:rsid w:val="00D667CC"/>
    <w:rsid w:val="00D71107"/>
    <w:rsid w:val="00D71151"/>
    <w:rsid w:val="00D737C2"/>
    <w:rsid w:val="00D77CA6"/>
    <w:rsid w:val="00D806CB"/>
    <w:rsid w:val="00D839F1"/>
    <w:rsid w:val="00D85A09"/>
    <w:rsid w:val="00D93C7D"/>
    <w:rsid w:val="00DA4B44"/>
    <w:rsid w:val="00DA4EA6"/>
    <w:rsid w:val="00DA7954"/>
    <w:rsid w:val="00DB360F"/>
    <w:rsid w:val="00DC3EA2"/>
    <w:rsid w:val="00DE1804"/>
    <w:rsid w:val="00DE3EC9"/>
    <w:rsid w:val="00DE45F9"/>
    <w:rsid w:val="00DE5336"/>
    <w:rsid w:val="00E05663"/>
    <w:rsid w:val="00E20C50"/>
    <w:rsid w:val="00E403C1"/>
    <w:rsid w:val="00E42FF0"/>
    <w:rsid w:val="00E615EC"/>
    <w:rsid w:val="00E63EA5"/>
    <w:rsid w:val="00E747E3"/>
    <w:rsid w:val="00E80FDA"/>
    <w:rsid w:val="00E84B07"/>
    <w:rsid w:val="00E87A62"/>
    <w:rsid w:val="00E922F8"/>
    <w:rsid w:val="00E976BC"/>
    <w:rsid w:val="00EA14B6"/>
    <w:rsid w:val="00EA3516"/>
    <w:rsid w:val="00EA5342"/>
    <w:rsid w:val="00ED515E"/>
    <w:rsid w:val="00EE1845"/>
    <w:rsid w:val="00EF1D4E"/>
    <w:rsid w:val="00EF7955"/>
    <w:rsid w:val="00F0584B"/>
    <w:rsid w:val="00F0679E"/>
    <w:rsid w:val="00F15B79"/>
    <w:rsid w:val="00F439F9"/>
    <w:rsid w:val="00F44A4F"/>
    <w:rsid w:val="00F63826"/>
    <w:rsid w:val="00F746ED"/>
    <w:rsid w:val="00F755EC"/>
    <w:rsid w:val="00F81CF3"/>
    <w:rsid w:val="00F94179"/>
    <w:rsid w:val="00F97126"/>
    <w:rsid w:val="00FA3D9A"/>
    <w:rsid w:val="00FA4804"/>
    <w:rsid w:val="00FB1C89"/>
    <w:rsid w:val="00FB62AB"/>
    <w:rsid w:val="00FC4629"/>
    <w:rsid w:val="00FD078C"/>
    <w:rsid w:val="00FE46D7"/>
    <w:rsid w:val="02D96C70"/>
    <w:rsid w:val="0325305A"/>
    <w:rsid w:val="071F6F0F"/>
    <w:rsid w:val="160CF3D9"/>
    <w:rsid w:val="1A9541DF"/>
    <w:rsid w:val="220F806E"/>
    <w:rsid w:val="2514BED3"/>
    <w:rsid w:val="25AC77E2"/>
    <w:rsid w:val="2EA86DB0"/>
    <w:rsid w:val="32983E39"/>
    <w:rsid w:val="339331AC"/>
    <w:rsid w:val="34CDD89E"/>
    <w:rsid w:val="3C08CE28"/>
    <w:rsid w:val="3EDCD681"/>
    <w:rsid w:val="4C8901B0"/>
    <w:rsid w:val="4DD023CD"/>
    <w:rsid w:val="4E503930"/>
    <w:rsid w:val="4F8CDB4F"/>
    <w:rsid w:val="51C92D42"/>
    <w:rsid w:val="565C61F8"/>
    <w:rsid w:val="5FCC8DBF"/>
    <w:rsid w:val="6053DBC9"/>
    <w:rsid w:val="7437F803"/>
    <w:rsid w:val="772BC4CD"/>
    <w:rsid w:val="7AB9A503"/>
    <w:rsid w:val="7F9C6D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8D337"/>
  <w15:chartTrackingRefBased/>
  <w15:docId w15:val="{F0DA13F4-280D-4681-AC3A-81D17F3A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6C9"/>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6"/>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3"/>
      </w:numPr>
    </w:pPr>
    <w:rPr>
      <w:lang w:eastAsia="en-AU"/>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uiPriority w:val="99"/>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7"/>
      </w:numPr>
    </w:pPr>
  </w:style>
  <w:style w:type="paragraph" w:styleId="ListBullet">
    <w:name w:val="List Bullet"/>
    <w:basedOn w:val="Normal"/>
    <w:uiPriority w:val="7"/>
    <w:qFormat/>
    <w:pPr>
      <w:numPr>
        <w:numId w:val="9"/>
      </w:numPr>
      <w:tabs>
        <w:tab w:val="clear" w:pos="360"/>
      </w:tabs>
    </w:pPr>
  </w:style>
  <w:style w:type="paragraph" w:styleId="ListBullet2">
    <w:name w:val="List Bullet 2"/>
    <w:basedOn w:val="Normal"/>
    <w:uiPriority w:val="8"/>
    <w:qFormat/>
    <w:pPr>
      <w:numPr>
        <w:numId w:val="10"/>
      </w:numPr>
      <w:tabs>
        <w:tab w:val="clear" w:pos="643"/>
        <w:tab w:val="num" w:pos="567"/>
      </w:tabs>
      <w:contextualSpacing/>
    </w:pPr>
  </w:style>
  <w:style w:type="paragraph" w:styleId="ListNumber">
    <w:name w:val="List Number"/>
    <w:basedOn w:val="Normal"/>
    <w:uiPriority w:val="9"/>
    <w:qFormat/>
    <w:pPr>
      <w:numPr>
        <w:numId w:val="11"/>
      </w:numPr>
      <w:tabs>
        <w:tab w:val="left" w:pos="284"/>
      </w:tabs>
    </w:pPr>
  </w:style>
  <w:style w:type="paragraph" w:styleId="ListNumber2">
    <w:name w:val="List Number 2"/>
    <w:uiPriority w:val="10"/>
    <w:qFormat/>
    <w:pPr>
      <w:numPr>
        <w:numId w:val="12"/>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3"/>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4"/>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pPr>
      <w:keepNext/>
      <w:keepLines/>
      <w:spacing w:after="0"/>
      <w:outlineLvl w:val="1"/>
    </w:pPr>
    <w:rPr>
      <w:rFonts w:eastAsia="Times New Roman"/>
      <w:b/>
      <w:bCs/>
      <w:color w:val="4F81BD"/>
      <w:sz w:val="26"/>
      <w:szCs w:val="26"/>
    </w:rPr>
  </w:style>
  <w:style w:type="character" w:customStyle="1" w:styleId="SubtitleChar">
    <w:name w:val="Subtitle Char"/>
    <w:link w:val="Subtitle"/>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paragraph" w:styleId="Revision">
    <w:name w:val="Revision"/>
    <w:hidden/>
    <w:uiPriority w:val="99"/>
    <w:semiHidden/>
    <w:rsid w:val="000C1A71"/>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D25789"/>
    <w:rPr>
      <w:color w:val="605E5C"/>
      <w:shd w:val="clear" w:color="auto" w:fill="E1DFDD"/>
    </w:rPr>
  </w:style>
  <w:style w:type="character" w:styleId="UnresolvedMention">
    <w:name w:val="Unresolved Mention"/>
    <w:basedOn w:val="DefaultParagraphFont"/>
    <w:uiPriority w:val="99"/>
    <w:semiHidden/>
    <w:unhideWhenUsed/>
    <w:rsid w:val="006C5764"/>
    <w:rPr>
      <w:color w:val="605E5C"/>
      <w:shd w:val="clear" w:color="auto" w:fill="E1DFDD"/>
    </w:rPr>
  </w:style>
  <w:style w:type="paragraph" w:styleId="ListParagraph">
    <w:name w:val="List Paragraph"/>
    <w:basedOn w:val="Normal"/>
    <w:uiPriority w:val="34"/>
    <w:qFormat/>
    <w:rsid w:val="00D839F1"/>
    <w:pPr>
      <w:ind w:left="720"/>
      <w:contextualSpacing/>
    </w:pPr>
  </w:style>
  <w:style w:type="character" w:styleId="Mention">
    <w:name w:val="Mention"/>
    <w:basedOn w:val="DefaultParagraphFont"/>
    <w:uiPriority w:val="99"/>
    <w:unhideWhenUsed/>
    <w:rsid w:val="005D00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5220">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362245314">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viesDebt@aff.gov.au" TargetMode="External"/><Relationship Id="rId18" Type="http://schemas.openxmlformats.org/officeDocument/2006/relationships/hyperlink" Target="mailto:privacy@aff.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griculture.gov.au/ag-farm-food/levies/lodging-returns-paying-levies/late-payment-penalties" TargetMode="External"/><Relationship Id="rId17" Type="http://schemas.openxmlformats.org/officeDocument/2006/relationships/hyperlink" Target="https://www.agriculture.gov.au/about/commitment/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c-word-edit.officeapps.live.com/we/wordeditorframe.aspx?ui=en-GB&amp;rs=en-AU&amp;wopisrc=https%3A%2F%2Fdeptagriculture.sharepoint.com%2Fteams%2FAG-LeviesAdministration%2F_vti_bin%2Fwopi.ashx%2Ffiles%2Fb91c9141c21b46d3898576aa07f4c2bc&amp;wdlor=cD3D1BFE0-F069-4408-827D-2D8D092C7BB0&amp;wdenableroaming=1&amp;mscc=1&amp;hid=FB35A0A1-601B-5000-4046-8C446C303E34.0&amp;uih=sharepointcom&amp;wdlcid=en-GB&amp;jsapi=1&amp;jsapiver=v2&amp;corrid=e6a1fb46-725c-0e59-4597-ef921ff37c53&amp;usid=e6a1fb46-725c-0e59-4597-ef921ff37c53&amp;newsession=1&amp;sftc=1&amp;uihit=docaspx&amp;muv=1&amp;ats=PairwiseBroker&amp;cac=1&amp;sams=1&amp;mtf=1&amp;sfp=1&amp;sdp=1&amp;hch=1&amp;hwfh=1&amp;dchat=1&amp;sc=%7B%22pmo%22%3A%22https%3A%2F%2Fdeptagriculture.sharepoint.com%22%2C%22pmshare%22%3Atrue%7D&amp;ctp=LeastProtected&amp;rct=Normal&amp;wdorigin=Outlook-Body.Sharing.DirectLink.Copy.LOF&amp;wdhostclicktime=1747803362817&amp;afdflight=12&amp;csc=1&amp;instantedit=1&amp;wopicomplete=1&amp;wdredirectionreason=Unified_SingleFlus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ag-farm-food/levies/lodging-returns-paying-levies/late-payment-penaltie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quirin%20Benedicto%20J\Downloads\Application-form-and-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E39322-DD17-4189-9027-CA76E24BB4E0}">
  <ds:schemaRefs>
    <ds:schemaRef ds:uri="http://schemas.openxmlformats.org/officeDocument/2006/bibliography"/>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58674E8A-6C53-481B-BD94-D358738F7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036D2-D2A2-4154-96BC-3EED3FBCB264}">
  <ds:schemaRefs>
    <ds:schemaRef ds:uri="http://schemas.microsoft.com/office/2006/documentManagement/types"/>
    <ds:schemaRef ds:uri="http://purl.org/dc/elements/1.1/"/>
    <ds:schemaRef ds:uri="http://schemas.microsoft.com/office/2006/metadata/properties"/>
    <ds:schemaRef ds:uri="81c01dc6-2c49-4730-b140-874c95cac377"/>
    <ds:schemaRef ds:uri="http://purl.org/dc/terms/"/>
    <ds:schemaRef ds:uri="http://schemas.microsoft.com/office/infopath/2007/PartnerControls"/>
    <ds:schemaRef ds:uri="2b53c995-2120-4bc0-8922-c25044d37f65"/>
    <ds:schemaRef ds:uri="http://schemas.openxmlformats.org/package/2006/metadata/core-properties"/>
    <ds:schemaRef ds:uri="c95b51c2-b2ac-4224-a5b5-0699090578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Application-form-and-brief</Template>
  <TotalTime>2</TotalTime>
  <Pages>5</Pages>
  <Words>813</Words>
  <Characters>9550</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Application for late payment penalty remission</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late payment penalty remission</dc:title>
  <dc:subject/>
  <dc:creator>Department of Agriculture Fisheries &amp; Forestry</dc:creator>
  <cp:keywords/>
  <cp:revision>4</cp:revision>
  <cp:lastPrinted>2024-10-30T09:14:00Z</cp:lastPrinted>
  <dcterms:created xsi:type="dcterms:W3CDTF">2025-06-06T00:30:00Z</dcterms:created>
  <dcterms:modified xsi:type="dcterms:W3CDTF">2025-06-10T07:17:00Z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0x0101008991DB94C8E2E14F9D69CDF9B52A3286</vt:lpwstr>
  </property>
  <property fmtid="{D5CDD505-2E9C-101B-9397-08002B2CF9AE}" pid="6" name="Document_x0020_Type">
    <vt:lpwstr>307;#Template|d0804da3-829c-40b8-a882-a14fb33d2383</vt:lpwstr>
  </property>
  <property fmtid="{D5CDD505-2E9C-101B-9397-08002B2CF9AE}" pid="7" name="Document Type">
    <vt:lpwstr>307</vt:lpwstr>
  </property>
  <property fmtid="{D5CDD505-2E9C-101B-9397-08002B2CF9AE}" pid="8" name="ClassificationContentMarkingHeaderShapeIds">
    <vt:lpwstr>7e175a79,ab76fdc,7e01be29</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52bf65e5,22eb4a53,248c9efe</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y fmtid="{D5CDD505-2E9C-101B-9397-08002B2CF9AE}" pid="14" name="MSIP_Label_933d8be6-3c40-4052-87a2-9c2adcba8759_Enabled">
    <vt:lpwstr>true</vt:lpwstr>
  </property>
  <property fmtid="{D5CDD505-2E9C-101B-9397-08002B2CF9AE}" pid="15" name="MSIP_Label_933d8be6-3c40-4052-87a2-9c2adcba8759_SetDate">
    <vt:lpwstr>2024-10-16T22:14:49Z</vt:lpwstr>
  </property>
  <property fmtid="{D5CDD505-2E9C-101B-9397-08002B2CF9AE}" pid="16" name="MSIP_Label_933d8be6-3c40-4052-87a2-9c2adcba8759_Method">
    <vt:lpwstr>Privileged</vt:lpwstr>
  </property>
  <property fmtid="{D5CDD505-2E9C-101B-9397-08002B2CF9AE}" pid="17" name="MSIP_Label_933d8be6-3c40-4052-87a2-9c2adcba8759_Name">
    <vt:lpwstr>OFFICIAL</vt:lpwstr>
  </property>
  <property fmtid="{D5CDD505-2E9C-101B-9397-08002B2CF9AE}" pid="18" name="MSIP_Label_933d8be6-3c40-4052-87a2-9c2adcba8759_SiteId">
    <vt:lpwstr>2be67eb7-400c-4b3f-a5a1-1258c0da0696</vt:lpwstr>
  </property>
  <property fmtid="{D5CDD505-2E9C-101B-9397-08002B2CF9AE}" pid="19" name="MSIP_Label_933d8be6-3c40-4052-87a2-9c2adcba8759_ActionId">
    <vt:lpwstr>a6bae1b0-0761-4588-9a70-3ddc7b8dd65f</vt:lpwstr>
  </property>
  <property fmtid="{D5CDD505-2E9C-101B-9397-08002B2CF9AE}" pid="20" name="MSIP_Label_933d8be6-3c40-4052-87a2-9c2adcba8759_ContentBits">
    <vt:lpwstr>3</vt:lpwstr>
  </property>
  <property fmtid="{D5CDD505-2E9C-101B-9397-08002B2CF9AE}" pid="21" name="MediaServiceImageTags">
    <vt:lpwstr/>
  </property>
</Properties>
</file>