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A1B7E" w14:textId="2C65B96B" w:rsidR="00FE4C4D" w:rsidRDefault="00D762CD" w:rsidP="00D762CD">
      <w:pPr>
        <w:jc w:val="center"/>
        <w:rPr>
          <w:rFonts w:ascii="Arial-BoldMT" w:cs="Arial-BoldMT"/>
          <w:b/>
          <w:bCs/>
          <w:sz w:val="60"/>
          <w:szCs w:val="60"/>
        </w:rPr>
      </w:pPr>
      <w:r w:rsidRPr="00D762CD">
        <w:rPr>
          <w:rFonts w:ascii="Arial-BoldMT" w:cs="Arial-BoldMT" w:hint="cs"/>
          <w:b/>
          <w:bCs/>
          <w:sz w:val="60"/>
          <w:szCs w:val="60"/>
        </w:rPr>
        <w:t>انتبه</w:t>
      </w:r>
      <w:r w:rsidRPr="00D762CD">
        <w:rPr>
          <w:rFonts w:ascii="Arial-BoldMT" w:cs="Arial-BoldMT"/>
          <w:b/>
          <w:bCs/>
          <w:sz w:val="60"/>
          <w:szCs w:val="60"/>
        </w:rPr>
        <w:t xml:space="preserve"> </w:t>
      </w:r>
      <w:r w:rsidRPr="00D762CD">
        <w:rPr>
          <w:rFonts w:ascii="Arial-BoldMT" w:cs="Arial-BoldMT" w:hint="cs"/>
          <w:b/>
          <w:bCs/>
          <w:sz w:val="60"/>
          <w:szCs w:val="60"/>
        </w:rPr>
        <w:t>لخنفساء</w:t>
      </w:r>
      <w:r w:rsidRPr="00D762CD">
        <w:rPr>
          <w:rFonts w:ascii="Arial-BoldMT" w:cs="Arial-BoldMT"/>
          <w:b/>
          <w:bCs/>
          <w:sz w:val="60"/>
          <w:szCs w:val="60"/>
        </w:rPr>
        <w:t xml:space="preserve"> </w:t>
      </w:r>
      <w:r w:rsidRPr="00D762CD">
        <w:rPr>
          <w:rFonts w:ascii="Arial-BoldMT" w:cs="Arial-BoldMT" w:hint="cs"/>
          <w:b/>
          <w:bCs/>
          <w:sz w:val="60"/>
          <w:szCs w:val="60"/>
        </w:rPr>
        <w:t>الخابرا</w:t>
      </w:r>
    </w:p>
    <w:p w14:paraId="55870BB8" w14:textId="38D9877B" w:rsidR="00D762CD" w:rsidRDefault="00D762CD" w:rsidP="00D762CD">
      <w:pPr>
        <w:jc w:val="center"/>
        <w:rPr>
          <w:rFonts w:ascii="Arial-BoldMT" w:cs="Arial-BoldMT"/>
          <w:b/>
          <w:bCs/>
          <w:sz w:val="60"/>
          <w:szCs w:val="60"/>
        </w:rPr>
      </w:pPr>
    </w:p>
    <w:p w14:paraId="0C2F5A45" w14:textId="72456C20" w:rsidR="00D762CD" w:rsidRDefault="00D762CD" w:rsidP="00D762CD">
      <w:pPr>
        <w:rPr>
          <w:rFonts w:ascii="Arial-BoldMT" w:cs="Arial-BoldMT"/>
          <w:b/>
          <w:bCs/>
          <w:color w:val="C42748"/>
          <w:sz w:val="40"/>
          <w:szCs w:val="40"/>
        </w:rPr>
      </w:pPr>
      <w:r>
        <w:rPr>
          <w:rFonts w:ascii="Arial-BoldMT" w:cs="Arial-BoldMT" w:hint="cs"/>
          <w:b/>
          <w:bCs/>
          <w:color w:val="C42748"/>
          <w:sz w:val="40"/>
          <w:szCs w:val="40"/>
        </w:rPr>
        <w:t>خنفساء</w:t>
      </w:r>
      <w:r>
        <w:rPr>
          <w:rFonts w:ascii="Arial-BoldMT" w:cs="Arial-BoldMT"/>
          <w:b/>
          <w:bCs/>
          <w:color w:val="C42748"/>
          <w:sz w:val="40"/>
          <w:szCs w:val="40"/>
        </w:rPr>
        <w:t xml:space="preserve"> </w:t>
      </w:r>
      <w:r>
        <w:rPr>
          <w:rFonts w:ascii="Arial-BoldMT" w:cs="Arial-BoldMT" w:hint="cs"/>
          <w:b/>
          <w:bCs/>
          <w:color w:val="C42748"/>
          <w:sz w:val="40"/>
          <w:szCs w:val="40"/>
        </w:rPr>
        <w:t>الخابرا</w:t>
      </w:r>
    </w:p>
    <w:p w14:paraId="6F16F5AD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تمثل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خنفساء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الخابرا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تهديداً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خطيراً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للزراعة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وإنتاج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الغذاء</w:t>
      </w:r>
    </w:p>
    <w:p w14:paraId="5EDBD40C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في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أستراليا</w:t>
      </w:r>
      <w:r>
        <w:rPr>
          <w:rFonts w:ascii="ArialMT" w:cs="ArialMT"/>
          <w:color w:val="000000"/>
          <w:sz w:val="30"/>
          <w:szCs w:val="30"/>
        </w:rPr>
        <w:t xml:space="preserve">. </w:t>
      </w:r>
      <w:r>
        <w:rPr>
          <w:rFonts w:ascii="ArialMT" w:cs="ArialMT" w:hint="cs"/>
          <w:color w:val="000000"/>
          <w:sz w:val="30"/>
          <w:szCs w:val="30"/>
        </w:rPr>
        <w:t>نحن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بحاجة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لمساعدتكم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لإبعادها</w:t>
      </w:r>
      <w:r>
        <w:rPr>
          <w:rFonts w:ascii="ArialMT" w:cs="ArialMT"/>
          <w:color w:val="000000"/>
          <w:sz w:val="30"/>
          <w:szCs w:val="30"/>
        </w:rPr>
        <w:t>.</w:t>
      </w:r>
    </w:p>
    <w:p w14:paraId="3262C746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الخابرا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هي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خنفساء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صغيرة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–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حجمها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أصغر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من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العملة</w:t>
      </w:r>
    </w:p>
    <w:p w14:paraId="12838606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المعدنية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فئة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5 </w:t>
      </w:r>
      <w:r>
        <w:rPr>
          <w:rFonts w:ascii="ArialMT" w:cs="ArialMT" w:hint="cs"/>
          <w:color w:val="000000"/>
          <w:sz w:val="30"/>
          <w:szCs w:val="30"/>
        </w:rPr>
        <w:t>سنت</w:t>
      </w:r>
      <w:r>
        <w:rPr>
          <w:rFonts w:ascii="ArialMT" w:cs="ArialMT"/>
          <w:color w:val="000000"/>
          <w:sz w:val="30"/>
          <w:szCs w:val="30"/>
        </w:rPr>
        <w:t xml:space="preserve">. </w:t>
      </w:r>
      <w:r>
        <w:rPr>
          <w:rFonts w:ascii="ArialMT" w:cs="ArialMT" w:hint="cs"/>
          <w:color w:val="000000"/>
          <w:sz w:val="30"/>
          <w:szCs w:val="30"/>
        </w:rPr>
        <w:t>تستطيع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خنفساء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الخابرا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البقاء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على</w:t>
      </w:r>
    </w:p>
    <w:p w14:paraId="5AB9537E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قيد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الحياة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بدون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طعام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لمدة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تصل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إلى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6 </w:t>
      </w:r>
      <w:r>
        <w:rPr>
          <w:rFonts w:ascii="ArialMT" w:cs="ArialMT" w:hint="cs"/>
          <w:color w:val="000000"/>
          <w:sz w:val="30"/>
          <w:szCs w:val="30"/>
        </w:rPr>
        <w:t>سنوات،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ويمكنها</w:t>
      </w:r>
    </w:p>
    <w:p w14:paraId="12C4F546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الاختباء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تحت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الأرض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وفي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شقوق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وصدوع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الحاويات</w:t>
      </w:r>
      <w:r>
        <w:rPr>
          <w:rFonts w:ascii="ArialMT" w:cs="ArialMT"/>
          <w:color w:val="000000"/>
          <w:sz w:val="30"/>
          <w:szCs w:val="30"/>
        </w:rPr>
        <w:t xml:space="preserve">. </w:t>
      </w:r>
      <w:r>
        <w:rPr>
          <w:rFonts w:ascii="ArialMT" w:cs="ArialMT" w:hint="cs"/>
          <w:color w:val="000000"/>
          <w:sz w:val="30"/>
          <w:szCs w:val="30"/>
        </w:rPr>
        <w:t>هذا</w:t>
      </w:r>
    </w:p>
    <w:p w14:paraId="29023282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يساعدها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على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الانتشار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في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جميع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أنحاء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العالم</w:t>
      </w:r>
      <w:r>
        <w:rPr>
          <w:rFonts w:ascii="ArialMT" w:cs="ArialMT"/>
          <w:color w:val="000000"/>
          <w:sz w:val="30"/>
          <w:szCs w:val="30"/>
        </w:rPr>
        <w:t>.</w:t>
      </w:r>
    </w:p>
    <w:p w14:paraId="545861EB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FontAwesome" w:hAnsi="FontAwesome" w:cs="FontAwesome"/>
          <w:color w:val="C42748"/>
          <w:sz w:val="23"/>
          <w:szCs w:val="23"/>
        </w:rPr>
      </w:pPr>
      <w:r>
        <w:rPr>
          <w:rFonts w:ascii="Cambria" w:hAnsi="Cambria" w:cs="Cambria"/>
          <w:color w:val="000000"/>
          <w:sz w:val="30"/>
          <w:szCs w:val="30"/>
        </w:rPr>
        <w:t xml:space="preserve">3 </w:t>
      </w:r>
      <w:r>
        <w:rPr>
          <w:rFonts w:ascii="ArialMT" w:cs="ArialMT" w:hint="cs"/>
          <w:color w:val="000000"/>
          <w:sz w:val="30"/>
          <w:szCs w:val="30"/>
        </w:rPr>
        <w:t>ملم</w:t>
      </w:r>
      <w:r>
        <w:rPr>
          <w:rFonts w:ascii="ArialMT" w:cs="ArialMT"/>
          <w:color w:val="000000"/>
          <w:sz w:val="30"/>
          <w:szCs w:val="30"/>
        </w:rPr>
        <w:t xml:space="preserve">( </w:t>
      </w:r>
      <w:r>
        <w:rPr>
          <w:rFonts w:ascii="ArialMT" w:cs="ArialMT" w:hint="cs"/>
          <w:color w:val="000000"/>
          <w:sz w:val="30"/>
          <w:szCs w:val="30"/>
        </w:rPr>
        <w:t>لونها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– </w:t>
      </w:r>
      <w:r>
        <w:rPr>
          <w:rFonts w:ascii="ArialMT" w:cs="ArialMT" w:hint="cs"/>
          <w:color w:val="000000"/>
          <w:sz w:val="30"/>
          <w:szCs w:val="30"/>
        </w:rPr>
        <w:t>الخنافس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البالغة</w:t>
      </w:r>
      <w:r>
        <w:rPr>
          <w:rFonts w:ascii="ArialMT" w:cs="ArialMT"/>
          <w:color w:val="000000"/>
          <w:sz w:val="30"/>
          <w:szCs w:val="30"/>
        </w:rPr>
        <w:t xml:space="preserve"> )</w:t>
      </w:r>
      <w:r>
        <w:rPr>
          <w:rFonts w:ascii="ArialMT" w:cs="ArialMT" w:hint="cs"/>
          <w:color w:val="000000"/>
          <w:sz w:val="30"/>
          <w:szCs w:val="30"/>
        </w:rPr>
        <w:t>التي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يبلغ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طولها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1.6 </w:t>
      </w:r>
      <w:r>
        <w:rPr>
          <w:rFonts w:ascii="FontAwesome" w:hAnsi="FontAwesome" w:cs="FontAwesome"/>
          <w:color w:val="C42748"/>
          <w:sz w:val="23"/>
          <w:szCs w:val="23"/>
        </w:rPr>
        <w:t></w:t>
      </w:r>
    </w:p>
    <w:p w14:paraId="5DB15327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بني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محمر،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بيضاوية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الشكل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ذات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خطوط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داكنة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باهتة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ولا</w:t>
      </w:r>
    </w:p>
    <w:p w14:paraId="76CFF6C0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تطير</w:t>
      </w:r>
      <w:r>
        <w:rPr>
          <w:rFonts w:ascii="ArialMT" w:cs="ArialMT"/>
          <w:color w:val="000000"/>
          <w:sz w:val="30"/>
          <w:szCs w:val="30"/>
        </w:rPr>
        <w:t>.</w:t>
      </w:r>
    </w:p>
    <w:p w14:paraId="233A200F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FontAwesome" w:hAnsi="FontAwesome" w:cs="FontAwesome"/>
          <w:color w:val="C42748"/>
          <w:sz w:val="23"/>
          <w:szCs w:val="23"/>
        </w:rPr>
      </w:pPr>
      <w:r>
        <w:rPr>
          <w:rFonts w:ascii="Cambria" w:hAnsi="Cambria" w:cs="Cambria"/>
          <w:color w:val="000000"/>
          <w:sz w:val="30"/>
          <w:szCs w:val="30"/>
        </w:rPr>
        <w:t xml:space="preserve">4.5 </w:t>
      </w:r>
      <w:r>
        <w:rPr>
          <w:rFonts w:ascii="ArialMT" w:cs="ArialMT" w:hint="cs"/>
          <w:color w:val="000000"/>
          <w:sz w:val="30"/>
          <w:szCs w:val="30"/>
        </w:rPr>
        <w:t>ملم</w:t>
      </w:r>
      <w:r>
        <w:rPr>
          <w:rFonts w:ascii="ArialMT" w:cs="ArialMT"/>
          <w:color w:val="000000"/>
          <w:sz w:val="30"/>
          <w:szCs w:val="30"/>
        </w:rPr>
        <w:t xml:space="preserve">( </w:t>
      </w:r>
      <w:r>
        <w:rPr>
          <w:rFonts w:ascii="Cambria" w:hAnsi="Cambria" w:cs="Cambria"/>
          <w:color w:val="000000"/>
          <w:sz w:val="30"/>
          <w:szCs w:val="30"/>
        </w:rPr>
        <w:t xml:space="preserve">- </w:t>
      </w:r>
      <w:r>
        <w:rPr>
          <w:rFonts w:ascii="ArialMT" w:cs="ArialMT" w:hint="cs"/>
          <w:color w:val="000000"/>
          <w:sz w:val="30"/>
          <w:szCs w:val="30"/>
        </w:rPr>
        <w:t>عادةً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ما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تظهر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اليرقات</w:t>
      </w:r>
      <w:r>
        <w:rPr>
          <w:rFonts w:ascii="ArialMT" w:cs="ArialMT"/>
          <w:color w:val="000000"/>
          <w:sz w:val="30"/>
          <w:szCs w:val="30"/>
        </w:rPr>
        <w:t xml:space="preserve"> )</w:t>
      </w:r>
      <w:r>
        <w:rPr>
          <w:rFonts w:ascii="ArialMT" w:cs="ArialMT" w:hint="cs"/>
          <w:color w:val="000000"/>
          <w:sz w:val="30"/>
          <w:szCs w:val="30"/>
        </w:rPr>
        <w:t>التي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يبلغ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ArialMT" w:cs="ArialMT" w:hint="cs"/>
          <w:color w:val="000000"/>
          <w:sz w:val="30"/>
          <w:szCs w:val="30"/>
        </w:rPr>
        <w:t>طولها</w:t>
      </w:r>
      <w:r>
        <w:rPr>
          <w:rFonts w:ascii="ArialMT" w:cs="ArialMT"/>
          <w:color w:val="000000"/>
          <w:sz w:val="30"/>
          <w:szCs w:val="30"/>
        </w:rPr>
        <w:t xml:space="preserve"> </w:t>
      </w:r>
      <w:r>
        <w:rPr>
          <w:rFonts w:ascii="Cambria" w:hAnsi="Cambria" w:cs="Cambria"/>
          <w:color w:val="000000"/>
          <w:sz w:val="30"/>
          <w:szCs w:val="30"/>
        </w:rPr>
        <w:t xml:space="preserve">1.6 </w:t>
      </w:r>
      <w:r>
        <w:rPr>
          <w:rFonts w:ascii="FontAwesome" w:hAnsi="FontAwesome" w:cs="FontAwesome"/>
          <w:color w:val="C42748"/>
          <w:sz w:val="23"/>
          <w:szCs w:val="23"/>
        </w:rPr>
        <w:t></w:t>
      </w:r>
    </w:p>
    <w:p w14:paraId="43EF00A0" w14:textId="1BC74903" w:rsidR="00D762CD" w:rsidRDefault="00D762CD" w:rsidP="00D762CD">
      <w:pPr>
        <w:rPr>
          <w:rFonts w:ascii="ArialMT" w:cs="ArialMT"/>
          <w:color w:val="000000"/>
          <w:sz w:val="30"/>
          <w:szCs w:val="30"/>
        </w:rPr>
      </w:pPr>
      <w:r>
        <w:rPr>
          <w:rFonts w:ascii="ArialMT" w:cs="ArialMT" w:hint="cs"/>
          <w:color w:val="000000"/>
          <w:sz w:val="30"/>
          <w:szCs w:val="30"/>
        </w:rPr>
        <w:t>كثيفة</w:t>
      </w:r>
    </w:p>
    <w:p w14:paraId="4748AEB6" w14:textId="4A6365EA" w:rsidR="00D762CD" w:rsidRDefault="00D762CD" w:rsidP="00D762CD">
      <w:pPr>
        <w:rPr>
          <w:rFonts w:ascii="ArialMT" w:cs="ArialMT"/>
          <w:color w:val="000000"/>
          <w:sz w:val="30"/>
          <w:szCs w:val="30"/>
        </w:rPr>
      </w:pPr>
    </w:p>
    <w:p w14:paraId="6249AE21" w14:textId="07F64051" w:rsidR="00D762CD" w:rsidRDefault="00D762CD" w:rsidP="00D762CD">
      <w:pPr>
        <w:rPr>
          <w:rFonts w:ascii="Arial-BoldMT" w:cs="Arial-BoldMT"/>
          <w:b/>
          <w:bCs/>
          <w:color w:val="C42748"/>
          <w:sz w:val="40"/>
          <w:szCs w:val="40"/>
        </w:rPr>
      </w:pPr>
      <w:r>
        <w:rPr>
          <w:rFonts w:ascii="Arial-BoldMT" w:cs="Arial-BoldMT" w:hint="cs"/>
          <w:b/>
          <w:bCs/>
          <w:color w:val="C42748"/>
          <w:sz w:val="40"/>
          <w:szCs w:val="40"/>
        </w:rPr>
        <w:t>أين</w:t>
      </w:r>
      <w:r>
        <w:rPr>
          <w:rFonts w:ascii="Arial-BoldMT" w:cs="Arial-BoldMT"/>
          <w:b/>
          <w:bCs/>
          <w:color w:val="C42748"/>
          <w:sz w:val="40"/>
          <w:szCs w:val="40"/>
        </w:rPr>
        <w:t xml:space="preserve"> </w:t>
      </w:r>
      <w:r>
        <w:rPr>
          <w:rFonts w:ascii="Arial-BoldMT" w:cs="Arial-BoldMT" w:hint="cs"/>
          <w:b/>
          <w:bCs/>
          <w:color w:val="C42748"/>
          <w:sz w:val="40"/>
          <w:szCs w:val="40"/>
        </w:rPr>
        <w:t>تبحث</w:t>
      </w:r>
      <w:r>
        <w:rPr>
          <w:rFonts w:ascii="Arial-BoldMT" w:cs="Arial-BoldMT"/>
          <w:b/>
          <w:bCs/>
          <w:color w:val="C42748"/>
          <w:sz w:val="40"/>
          <w:szCs w:val="40"/>
        </w:rPr>
        <w:t xml:space="preserve"> </w:t>
      </w:r>
      <w:r>
        <w:rPr>
          <w:rFonts w:ascii="Arial-BoldMT" w:cs="Arial-BoldMT" w:hint="cs"/>
          <w:b/>
          <w:bCs/>
          <w:color w:val="C42748"/>
          <w:sz w:val="40"/>
          <w:szCs w:val="40"/>
        </w:rPr>
        <w:t>عنها</w:t>
      </w:r>
    </w:p>
    <w:p w14:paraId="6DA33D7E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على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الرغم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من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أن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هذه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الخنافس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صغيرة،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إلّ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أنها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يمكن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أن</w:t>
      </w:r>
    </w:p>
    <w:p w14:paraId="2A7B0E59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تترك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أكواما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من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الجلود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الصفراء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في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الحاوية</w:t>
      </w:r>
      <w:r>
        <w:rPr>
          <w:rFonts w:ascii="ArialMT" w:cs="ArialMT"/>
          <w:sz w:val="30"/>
          <w:szCs w:val="30"/>
        </w:rPr>
        <w:t xml:space="preserve">. </w:t>
      </w:r>
      <w:r>
        <w:rPr>
          <w:rFonts w:ascii="ArialMT" w:cs="ArialMT" w:hint="cs"/>
          <w:sz w:val="30"/>
          <w:szCs w:val="30"/>
        </w:rPr>
        <w:t>هذه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الجلود</w:t>
      </w:r>
    </w:p>
    <w:p w14:paraId="4DE244AC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الصفراء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إكتشافها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أسهل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من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إكتشاف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الخنافس،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وهي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العلامة</w:t>
      </w:r>
    </w:p>
    <w:p w14:paraId="7C715A3D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الأكثر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وضوحا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على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وجود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الخابرا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في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الحاوية</w:t>
      </w:r>
      <w:r>
        <w:rPr>
          <w:rFonts w:ascii="ArialMT" w:cs="ArialMT"/>
          <w:sz w:val="30"/>
          <w:szCs w:val="30"/>
        </w:rPr>
        <w:t xml:space="preserve">. </w:t>
      </w:r>
      <w:r>
        <w:rPr>
          <w:rFonts w:ascii="ArialMT" w:cs="ArialMT" w:hint="cs"/>
          <w:sz w:val="30"/>
          <w:szCs w:val="30"/>
        </w:rPr>
        <w:t>غالبا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ما</w:t>
      </w:r>
    </w:p>
    <w:p w14:paraId="239FDB9C" w14:textId="77777777" w:rsid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توجد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الخابرا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أسفل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ألواح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أرضية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الحاويات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ومانع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التسرُّب</w:t>
      </w:r>
    </w:p>
    <w:p w14:paraId="0D0E1FE5" w14:textId="373D591C" w:rsidR="00D762CD" w:rsidRPr="00D762CD" w:rsidRDefault="00D762CD" w:rsidP="00D762CD">
      <w:pPr>
        <w:rPr>
          <w:rFonts w:ascii="ArialMT" w:cs="ArialMT"/>
          <w:sz w:val="30"/>
          <w:szCs w:val="30"/>
        </w:rPr>
      </w:pPr>
      <w:r>
        <w:rPr>
          <w:rFonts w:ascii="ArialMT" w:cs="ArialMT" w:hint="cs"/>
          <w:sz w:val="30"/>
          <w:szCs w:val="30"/>
        </w:rPr>
        <w:t>المطاطي</w:t>
      </w:r>
      <w:r>
        <w:rPr>
          <w:rFonts w:ascii="ArialMT" w:cs="ArialMT"/>
          <w:sz w:val="30"/>
          <w:szCs w:val="30"/>
        </w:rPr>
        <w:t xml:space="preserve"> </w:t>
      </w:r>
      <w:r>
        <w:rPr>
          <w:rFonts w:ascii="ArialMT" w:cs="ArialMT" w:hint="cs"/>
          <w:sz w:val="30"/>
          <w:szCs w:val="30"/>
        </w:rPr>
        <w:t>في</w:t>
      </w:r>
      <w:r>
        <w:rPr>
          <w:rFonts w:ascii="ArialMT" w:cs="ArialMT"/>
          <w:sz w:val="30"/>
          <w:szCs w:val="30"/>
        </w:rPr>
        <w:t xml:space="preserve"> </w:t>
      </w:r>
      <w:r w:rsidRPr="00D762CD">
        <w:rPr>
          <w:rFonts w:ascii="ArialMT" w:cs="ArialMT" w:hint="cs"/>
          <w:sz w:val="30"/>
          <w:szCs w:val="30"/>
        </w:rPr>
        <w:t>الأبواب</w:t>
      </w:r>
      <w:r w:rsidRPr="00D762CD">
        <w:rPr>
          <w:rFonts w:ascii="ArialMT" w:cs="ArialMT"/>
          <w:sz w:val="30"/>
          <w:szCs w:val="30"/>
        </w:rPr>
        <w:t>.</w:t>
      </w:r>
    </w:p>
    <w:p w14:paraId="47906B80" w14:textId="0A78EFA9" w:rsidR="00D762CD" w:rsidRPr="00D762CD" w:rsidRDefault="00D762CD" w:rsidP="00D762CD">
      <w:pPr>
        <w:rPr>
          <w:rFonts w:ascii="ArialMT" w:cs="ArialMT"/>
          <w:sz w:val="30"/>
          <w:szCs w:val="30"/>
        </w:rPr>
      </w:pPr>
    </w:p>
    <w:p w14:paraId="703A8FC2" w14:textId="77777777" w:rsidR="00D762CD" w:rsidRPr="00D762CD" w:rsidRDefault="00D762CD" w:rsidP="00D762CD">
      <w:pPr>
        <w:autoSpaceDE w:val="0"/>
        <w:autoSpaceDN w:val="0"/>
        <w:adjustRightInd w:val="0"/>
        <w:spacing w:after="0" w:line="240" w:lineRule="auto"/>
        <w:rPr>
          <w:rFonts w:ascii="ArialMT" w:cs="ArialMT"/>
          <w:sz w:val="38"/>
          <w:szCs w:val="38"/>
        </w:rPr>
      </w:pPr>
      <w:r w:rsidRPr="00D762CD">
        <w:rPr>
          <w:rFonts w:ascii="ArialMT" w:cs="ArialMT" w:hint="cs"/>
          <w:sz w:val="38"/>
          <w:szCs w:val="38"/>
        </w:rPr>
        <w:t>هل</w:t>
      </w:r>
      <w:r w:rsidRPr="00D762CD">
        <w:rPr>
          <w:rFonts w:ascii="ArialMT" w:cs="ArialMT"/>
          <w:sz w:val="38"/>
          <w:szCs w:val="38"/>
        </w:rPr>
        <w:t xml:space="preserve"> </w:t>
      </w:r>
      <w:r w:rsidRPr="00D762CD">
        <w:rPr>
          <w:rFonts w:ascii="ArialMT" w:cs="ArialMT" w:hint="cs"/>
          <w:sz w:val="38"/>
          <w:szCs w:val="38"/>
        </w:rPr>
        <w:t>تعتقد</w:t>
      </w:r>
      <w:r w:rsidRPr="00D762CD">
        <w:rPr>
          <w:rFonts w:ascii="ArialMT" w:cs="ArialMT"/>
          <w:sz w:val="38"/>
          <w:szCs w:val="38"/>
        </w:rPr>
        <w:t xml:space="preserve"> </w:t>
      </w:r>
      <w:r w:rsidRPr="00D762CD">
        <w:rPr>
          <w:rFonts w:ascii="ArialMT" w:cs="ArialMT" w:hint="cs"/>
          <w:sz w:val="38"/>
          <w:szCs w:val="38"/>
        </w:rPr>
        <w:t>أنك</w:t>
      </w:r>
      <w:r w:rsidRPr="00D762CD">
        <w:rPr>
          <w:rFonts w:ascii="ArialMT" w:cs="ArialMT"/>
          <w:sz w:val="38"/>
          <w:szCs w:val="38"/>
        </w:rPr>
        <w:t xml:space="preserve"> </w:t>
      </w:r>
      <w:r w:rsidRPr="00D762CD">
        <w:rPr>
          <w:rFonts w:ascii="ArialMT" w:cs="ArialMT" w:hint="cs"/>
          <w:sz w:val="38"/>
          <w:szCs w:val="38"/>
        </w:rPr>
        <w:t>رأيت</w:t>
      </w:r>
      <w:r w:rsidRPr="00D762CD">
        <w:rPr>
          <w:rFonts w:ascii="ArialMT" w:cs="ArialMT"/>
          <w:sz w:val="38"/>
          <w:szCs w:val="38"/>
        </w:rPr>
        <w:t xml:space="preserve"> </w:t>
      </w:r>
      <w:r w:rsidRPr="00D762CD">
        <w:rPr>
          <w:rFonts w:ascii="ArialMT" w:cs="ArialMT" w:hint="cs"/>
          <w:sz w:val="38"/>
          <w:szCs w:val="38"/>
        </w:rPr>
        <w:t>خنفساء</w:t>
      </w:r>
      <w:r w:rsidRPr="00D762CD">
        <w:rPr>
          <w:rFonts w:ascii="ArialMT" w:cs="ArialMT"/>
          <w:sz w:val="38"/>
          <w:szCs w:val="38"/>
        </w:rPr>
        <w:t xml:space="preserve"> </w:t>
      </w:r>
      <w:r w:rsidRPr="00D762CD">
        <w:rPr>
          <w:rFonts w:ascii="ArialMT" w:cs="ArialMT" w:hint="cs"/>
          <w:sz w:val="38"/>
          <w:szCs w:val="38"/>
        </w:rPr>
        <w:t>الخابرا؟</w:t>
      </w:r>
    </w:p>
    <w:p w14:paraId="5C8ED7EC" w14:textId="01E4533F" w:rsidR="00D762CD" w:rsidRDefault="00D762CD" w:rsidP="00D762CD">
      <w:pPr>
        <w:rPr>
          <w:rFonts w:ascii="Arial-BoldMT" w:cs="Arial-BoldMT"/>
          <w:b/>
          <w:bCs/>
          <w:sz w:val="38"/>
          <w:szCs w:val="38"/>
        </w:rPr>
      </w:pPr>
      <w:r w:rsidRPr="00D762CD">
        <w:rPr>
          <w:rFonts w:ascii="MiloPro-Bold" w:hAnsi="MiloPro-Bold" w:cs="MiloPro-Bold"/>
          <w:b/>
          <w:bCs/>
          <w:sz w:val="38"/>
          <w:szCs w:val="38"/>
        </w:rPr>
        <w:t xml:space="preserve">1800 798 </w:t>
      </w:r>
      <w:r w:rsidRPr="00D762CD">
        <w:rPr>
          <w:rFonts w:ascii="Arial-BoldMT" w:cs="Arial-BoldMT" w:hint="cs"/>
          <w:b/>
          <w:bCs/>
          <w:sz w:val="38"/>
          <w:szCs w:val="38"/>
        </w:rPr>
        <w:t>على</w:t>
      </w:r>
      <w:r w:rsidRPr="00D762CD">
        <w:rPr>
          <w:rFonts w:ascii="Arial-BoldMT" w:cs="Arial-BoldMT"/>
          <w:b/>
          <w:bCs/>
          <w:sz w:val="38"/>
          <w:szCs w:val="38"/>
        </w:rPr>
        <w:t xml:space="preserve"> </w:t>
      </w:r>
      <w:r w:rsidRPr="00D762CD">
        <w:rPr>
          <w:rFonts w:ascii="Arial-BoldMT" w:cs="Arial-BoldMT" w:hint="cs"/>
          <w:b/>
          <w:bCs/>
          <w:sz w:val="38"/>
          <w:szCs w:val="38"/>
        </w:rPr>
        <w:t>الرقم</w:t>
      </w:r>
      <w:r w:rsidRPr="00D762CD">
        <w:rPr>
          <w:rFonts w:ascii="Arial-BoldMT" w:cs="Arial-BoldMT"/>
          <w:b/>
          <w:bCs/>
          <w:sz w:val="38"/>
          <w:szCs w:val="38"/>
        </w:rPr>
        <w:t xml:space="preserve"> </w:t>
      </w:r>
      <w:r w:rsidRPr="00D762CD">
        <w:rPr>
          <w:rFonts w:ascii="MiloPro-Bold" w:hAnsi="MiloPro-Bold" w:cs="MiloPro-Bold"/>
          <w:b/>
          <w:bCs/>
          <w:sz w:val="38"/>
          <w:szCs w:val="38"/>
        </w:rPr>
        <w:t xml:space="preserve">636 .See .Secure .Report </w:t>
      </w:r>
      <w:r w:rsidRPr="00D762CD">
        <w:rPr>
          <w:rFonts w:ascii="Arial-BoldMT" w:cs="Arial-BoldMT" w:hint="cs"/>
          <w:b/>
          <w:bCs/>
          <w:sz w:val="38"/>
          <w:szCs w:val="38"/>
        </w:rPr>
        <w:t>اتصل</w:t>
      </w:r>
      <w:r w:rsidRPr="00D762CD">
        <w:rPr>
          <w:rFonts w:ascii="Arial-BoldMT" w:cs="Arial-BoldMT"/>
          <w:b/>
          <w:bCs/>
          <w:sz w:val="38"/>
          <w:szCs w:val="38"/>
        </w:rPr>
        <w:t xml:space="preserve"> </w:t>
      </w:r>
      <w:r w:rsidRPr="00D762CD">
        <w:rPr>
          <w:rFonts w:ascii="Arial-BoldMT" w:cs="Arial-BoldMT" w:hint="cs"/>
          <w:b/>
          <w:bCs/>
          <w:sz w:val="38"/>
          <w:szCs w:val="38"/>
        </w:rPr>
        <w:t>بالخط</w:t>
      </w:r>
      <w:r w:rsidRPr="00D762CD">
        <w:rPr>
          <w:rFonts w:ascii="Arial-BoldMT" w:cs="Arial-BoldMT"/>
          <w:b/>
          <w:bCs/>
          <w:sz w:val="38"/>
          <w:szCs w:val="38"/>
        </w:rPr>
        <w:t xml:space="preserve"> </w:t>
      </w:r>
      <w:r w:rsidRPr="00D762CD">
        <w:rPr>
          <w:rFonts w:ascii="Arial-BoldMT" w:cs="Arial-BoldMT" w:hint="cs"/>
          <w:b/>
          <w:bCs/>
          <w:sz w:val="38"/>
          <w:szCs w:val="38"/>
        </w:rPr>
        <w:t>الساخن</w:t>
      </w:r>
      <w:r w:rsidRPr="00D762CD">
        <w:rPr>
          <w:rFonts w:ascii="Arial-BoldMT" w:cs="Arial-BoldMT"/>
          <w:b/>
          <w:bCs/>
          <w:sz w:val="38"/>
          <w:szCs w:val="38"/>
        </w:rPr>
        <w:t xml:space="preserve"> </w:t>
      </w:r>
      <w:r w:rsidRPr="00D762CD">
        <w:rPr>
          <w:rFonts w:ascii="Arial-BoldMT" w:cs="Arial-BoldMT" w:hint="cs"/>
          <w:b/>
          <w:bCs/>
          <w:sz w:val="38"/>
          <w:szCs w:val="38"/>
        </w:rPr>
        <w:t>لخدمة</w:t>
      </w:r>
    </w:p>
    <w:p w14:paraId="2F5A5840" w14:textId="37F86A37" w:rsidR="00D762CD" w:rsidRDefault="00D762CD" w:rsidP="00D762CD">
      <w:pPr>
        <w:rPr>
          <w:rFonts w:ascii="Arial-BoldMT" w:cs="Arial-BoldMT"/>
          <w:b/>
          <w:bCs/>
          <w:sz w:val="38"/>
          <w:szCs w:val="38"/>
        </w:rPr>
      </w:pPr>
    </w:p>
    <w:p w14:paraId="0230B798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5FF7B28A" wp14:editId="3C893232">
            <wp:extent cx="1791509" cy="2628900"/>
            <wp:effectExtent l="0" t="0" r="0" b="0"/>
            <wp:docPr id="3" name="Picture 3" descr="Photo of khapra beetle (1.6-3mm) and larvae (1.6-4.5mm) against grains of white r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khapra beetle (1.6-3mm) and larvae (1.6-4.5mm) against grains of white rice.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26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F087" w14:textId="77777777" w:rsidR="00D762CD" w:rsidRDefault="00D762CD" w:rsidP="00D762CD">
      <w:r>
        <w:rPr>
          <w:noProof/>
        </w:rPr>
        <w:drawing>
          <wp:inline distT="0" distB="0" distL="0" distR="0" wp14:anchorId="76578EBD" wp14:editId="180BDC0D">
            <wp:extent cx="1684636" cy="3448050"/>
            <wp:effectExtent l="0" t="0" r="0" b="0"/>
            <wp:docPr id="4" name="Picture 4" descr="Photo of two khapra beetles and a larva against a 5c cent and a photo of the two khapra beetles and larva enlarg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wo khapra beetles and a larva against a 5c cent and a photo of the two khapra beetles and larva enlarged.&#10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969" cy="34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842" w14:textId="77777777" w:rsidR="00D762CD" w:rsidRDefault="00D762CD" w:rsidP="00D762CD">
      <w:r>
        <w:rPr>
          <w:noProof/>
        </w:rPr>
        <w:drawing>
          <wp:inline distT="0" distB="0" distL="0" distR="0" wp14:anchorId="1A05AE13" wp14:editId="66F3D017">
            <wp:extent cx="2326393" cy="2305050"/>
            <wp:effectExtent l="0" t="0" r="0" b="0"/>
            <wp:docPr id="5" name="Picture 5" descr="Photo of piles of yellow skins left behind by khapra beetle within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of piles of yellow skins left behind by khapra beetle within a container.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106" cy="2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6C2F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3282DD3F" wp14:editId="616E7A06">
            <wp:extent cx="2562225" cy="2538574"/>
            <wp:effectExtent l="0" t="0" r="0" b="0"/>
            <wp:docPr id="6" name="Picture 6" descr="Photo of piles of yellow skins left behind by khapra beetle within a container. A gloved hand is present in the photo to show the size of the skins is very sm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piles of yellow skins left behind by khapra beetle within a container. A gloved hand is present in the photo to show the size of the skins is very smal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357" cy="25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F274" w14:textId="77777777" w:rsidR="00D762CD" w:rsidRDefault="00D762CD" w:rsidP="00D762CD">
      <w:r>
        <w:rPr>
          <w:noProof/>
        </w:rPr>
        <w:drawing>
          <wp:inline distT="0" distB="0" distL="0" distR="0" wp14:anchorId="664C2499" wp14:editId="1224FB6B">
            <wp:extent cx="2257425" cy="3463255"/>
            <wp:effectExtent l="0" t="0" r="0" b="4445"/>
            <wp:docPr id="7" name="Picture 7" descr="Photo of khapra beetle infestation in the rails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hoto of khapra beetle infestation in the rails of a container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68" cy="34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52DD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2FCDF8AF" wp14:editId="0BCA2FFD">
            <wp:extent cx="2324100" cy="3525724"/>
            <wp:effectExtent l="0" t="0" r="0" b="0"/>
            <wp:docPr id="8" name="Picture 8" descr="Photo of khapra beetle infestation in the door seal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oto of khapra beetle infestation in the door seal of a container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878" cy="35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9E17" w14:textId="77777777" w:rsidR="00D762CD" w:rsidRPr="00D762CD" w:rsidRDefault="00D762CD" w:rsidP="00D762CD"/>
    <w:sectPr w:rsidR="00D762CD" w:rsidRPr="00D76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  <w:font w:name="Milo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53"/>
    <w:rsid w:val="00223D5D"/>
    <w:rsid w:val="004B2543"/>
    <w:rsid w:val="00524353"/>
    <w:rsid w:val="00AA0A84"/>
    <w:rsid w:val="00D7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28CE"/>
  <w15:chartTrackingRefBased/>
  <w15:docId w15:val="{171C9CA3-A858-40F5-B787-C68AFE68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انتبه لخنفساء الخابرا</vt:lpstr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انتبه لخنفساء الخابرا</dc:title>
  <dc:subject/>
  <dc:creator>Australian Government</dc:creator>
  <cp:keywords/>
  <dc:description/>
  <cp:lastModifiedBy>Dang, Van</cp:lastModifiedBy>
  <cp:revision>3</cp:revision>
  <dcterms:created xsi:type="dcterms:W3CDTF">2021-05-06T00:48:00Z</dcterms:created>
  <dcterms:modified xsi:type="dcterms:W3CDTF">2021-05-06T02:43:00Z</dcterms:modified>
</cp:coreProperties>
</file>