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41E86" w14:textId="77777777" w:rsidR="002D3CD4" w:rsidRPr="000868A0" w:rsidRDefault="002D3CD4" w:rsidP="002D3CD4">
      <w:pPr>
        <w:widowControl w:val="0"/>
        <w:tabs>
          <w:tab w:val="left" w:pos="6700"/>
        </w:tabs>
        <w:spacing w:after="120"/>
        <w:jc w:val="center"/>
        <w:rPr>
          <w:rFonts w:cs="Arial"/>
          <w:b/>
          <w:sz w:val="48"/>
        </w:rPr>
      </w:pPr>
      <w:r w:rsidRPr="000868A0">
        <w:rPr>
          <w:rFonts w:cs="Arial"/>
          <w:b/>
          <w:noProof/>
          <w:sz w:val="48"/>
          <w:lang w:eastAsia="en-AU"/>
        </w:rPr>
        <w:drawing>
          <wp:inline distT="0" distB="0" distL="0" distR="0" wp14:anchorId="03C0E0B2" wp14:editId="1978B7C0">
            <wp:extent cx="5372759" cy="914400"/>
            <wp:effectExtent l="19050" t="0" r="0" b="0"/>
            <wp:docPr id="3" name="Picture 1" descr="H:\intranet tasks\templates\Word Templates\Dept the Environment 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tranet tasks\templates\Word Templates\Dept the Environment inline.png"/>
                    <pic:cNvPicPr>
                      <a:picLocks noChangeAspect="1" noChangeArrowheads="1"/>
                    </pic:cNvPicPr>
                  </pic:nvPicPr>
                  <pic:blipFill>
                    <a:blip r:embed="rId7" cstate="print"/>
                    <a:stretch>
                      <a:fillRect/>
                    </a:stretch>
                  </pic:blipFill>
                  <pic:spPr bwMode="auto">
                    <a:xfrm>
                      <a:off x="0" y="0"/>
                      <a:ext cx="5372409" cy="914340"/>
                    </a:xfrm>
                    <a:prstGeom prst="rect">
                      <a:avLst/>
                    </a:prstGeom>
                    <a:noFill/>
                    <a:ln w="9525">
                      <a:noFill/>
                      <a:miter lim="800000"/>
                      <a:headEnd/>
                      <a:tailEnd/>
                    </a:ln>
                  </pic:spPr>
                </pic:pic>
              </a:graphicData>
            </a:graphic>
          </wp:inline>
        </w:drawing>
      </w:r>
    </w:p>
    <w:p w14:paraId="63C3D02C" w14:textId="77777777" w:rsidR="002D3CD4" w:rsidRPr="000868A0" w:rsidRDefault="002D3CD4" w:rsidP="002D3CD4">
      <w:pPr>
        <w:widowControl w:val="0"/>
        <w:tabs>
          <w:tab w:val="left" w:pos="6700"/>
        </w:tabs>
        <w:spacing w:after="120"/>
        <w:jc w:val="center"/>
        <w:rPr>
          <w:rFonts w:cs="Arial"/>
          <w:b/>
          <w:sz w:val="48"/>
        </w:rPr>
      </w:pPr>
    </w:p>
    <w:p w14:paraId="6A160B7D" w14:textId="77777777" w:rsidR="002D3CD4" w:rsidRPr="000868A0" w:rsidRDefault="002D3CD4" w:rsidP="002D3CD4">
      <w:pPr>
        <w:widowControl w:val="0"/>
        <w:tabs>
          <w:tab w:val="left" w:pos="6700"/>
        </w:tabs>
        <w:spacing w:after="120"/>
        <w:rPr>
          <w:rFonts w:cs="Arial"/>
          <w:b/>
          <w:sz w:val="48"/>
        </w:rPr>
      </w:pPr>
    </w:p>
    <w:p w14:paraId="6AC39CA4" w14:textId="77777777" w:rsidR="002D3CD4" w:rsidRPr="000868A0" w:rsidRDefault="002D3CD4" w:rsidP="002D3CD4">
      <w:pPr>
        <w:widowControl w:val="0"/>
        <w:tabs>
          <w:tab w:val="left" w:pos="6700"/>
        </w:tabs>
        <w:spacing w:after="120"/>
        <w:rPr>
          <w:rFonts w:cs="Arial"/>
          <w:b/>
          <w:sz w:val="48"/>
        </w:rPr>
      </w:pPr>
    </w:p>
    <w:p w14:paraId="6D5D1E6F" w14:textId="77777777" w:rsidR="002D3CD4" w:rsidRPr="000868A0" w:rsidRDefault="002D3CD4" w:rsidP="002D3CD4">
      <w:pPr>
        <w:spacing w:after="120"/>
        <w:jc w:val="center"/>
        <w:rPr>
          <w:rFonts w:cs="Arial"/>
          <w:sz w:val="36"/>
        </w:rPr>
      </w:pPr>
      <w:r>
        <w:rPr>
          <w:rFonts w:cs="Arial"/>
          <w:sz w:val="36"/>
        </w:rPr>
        <w:t>Assessment of</w:t>
      </w:r>
    </w:p>
    <w:p w14:paraId="286586E1" w14:textId="7B8F964E" w:rsidR="002D3CD4" w:rsidRPr="000868A0" w:rsidRDefault="006471F6" w:rsidP="002D3CD4">
      <w:pPr>
        <w:pStyle w:val="Heading6"/>
        <w:spacing w:after="120"/>
        <w:jc w:val="center"/>
        <w:rPr>
          <w:rFonts w:ascii="Arial" w:hAnsi="Arial" w:cs="Arial"/>
          <w:b w:val="0"/>
          <w:i/>
          <w:sz w:val="36"/>
        </w:rPr>
      </w:pPr>
      <w:r>
        <w:rPr>
          <w:rFonts w:ascii="Arial" w:hAnsi="Arial" w:cs="Arial"/>
          <w:sz w:val="36"/>
        </w:rPr>
        <w:t xml:space="preserve">Wildlife Trade Management Plan – </w:t>
      </w:r>
      <w:r w:rsidR="00FC168C">
        <w:rPr>
          <w:rFonts w:ascii="Arial" w:hAnsi="Arial" w:cs="Arial"/>
          <w:sz w:val="36"/>
        </w:rPr>
        <w:br/>
      </w:r>
      <w:r>
        <w:rPr>
          <w:rFonts w:ascii="Arial" w:hAnsi="Arial" w:cs="Arial"/>
          <w:sz w:val="36"/>
        </w:rPr>
        <w:t xml:space="preserve">Queensland Crocodile Farming </w:t>
      </w:r>
      <w:r w:rsidR="00FC168C">
        <w:rPr>
          <w:rFonts w:ascii="Arial" w:hAnsi="Arial" w:cs="Arial"/>
          <w:sz w:val="36"/>
        </w:rPr>
        <w:br/>
      </w:r>
      <w:bookmarkStart w:id="0" w:name="_GoBack"/>
      <w:r>
        <w:rPr>
          <w:rFonts w:ascii="Arial" w:hAnsi="Arial" w:cs="Arial"/>
          <w:sz w:val="36"/>
        </w:rPr>
        <w:t>1 November 2018 –</w:t>
      </w:r>
      <w:r w:rsidR="00FC168C">
        <w:rPr>
          <w:rFonts w:ascii="Arial" w:hAnsi="Arial" w:cs="Arial"/>
          <w:sz w:val="36"/>
        </w:rPr>
        <w:t xml:space="preserve"> </w:t>
      </w:r>
      <w:r>
        <w:rPr>
          <w:rFonts w:ascii="Arial" w:hAnsi="Arial" w:cs="Arial"/>
          <w:sz w:val="36"/>
        </w:rPr>
        <w:t>31 October 2023</w:t>
      </w:r>
    </w:p>
    <w:bookmarkEnd w:id="0"/>
    <w:p w14:paraId="59F437A2" w14:textId="77777777" w:rsidR="002D3CD4" w:rsidRPr="000868A0" w:rsidRDefault="002D3CD4" w:rsidP="002D3CD4">
      <w:pPr>
        <w:widowControl w:val="0"/>
        <w:tabs>
          <w:tab w:val="left" w:pos="6700"/>
        </w:tabs>
        <w:spacing w:after="120"/>
        <w:jc w:val="center"/>
        <w:rPr>
          <w:rFonts w:cs="Arial"/>
          <w:b/>
          <w:sz w:val="48"/>
        </w:rPr>
      </w:pPr>
    </w:p>
    <w:p w14:paraId="09073026" w14:textId="77777777" w:rsidR="002D3CD4" w:rsidRPr="000868A0" w:rsidRDefault="002D3CD4" w:rsidP="002D3CD4">
      <w:pPr>
        <w:widowControl w:val="0"/>
        <w:tabs>
          <w:tab w:val="left" w:pos="6700"/>
        </w:tabs>
        <w:spacing w:after="120"/>
        <w:jc w:val="center"/>
        <w:rPr>
          <w:rFonts w:cs="Arial"/>
          <w:b/>
          <w:sz w:val="48"/>
        </w:rPr>
      </w:pPr>
    </w:p>
    <w:p w14:paraId="73CEE3AA" w14:textId="77777777" w:rsidR="002D3CD4" w:rsidRPr="000868A0" w:rsidRDefault="002D3CD4" w:rsidP="002D3CD4">
      <w:pPr>
        <w:widowControl w:val="0"/>
        <w:tabs>
          <w:tab w:val="left" w:pos="6700"/>
        </w:tabs>
        <w:spacing w:after="120"/>
        <w:jc w:val="center"/>
        <w:rPr>
          <w:rFonts w:cs="Arial"/>
          <w:b/>
          <w:sz w:val="48"/>
        </w:rPr>
      </w:pPr>
    </w:p>
    <w:p w14:paraId="6300E3FF" w14:textId="77777777" w:rsidR="002D3CD4" w:rsidRPr="000868A0" w:rsidRDefault="002D3CD4" w:rsidP="002D3CD4">
      <w:pPr>
        <w:widowControl w:val="0"/>
        <w:tabs>
          <w:tab w:val="left" w:pos="6700"/>
        </w:tabs>
        <w:spacing w:after="120"/>
        <w:jc w:val="center"/>
        <w:rPr>
          <w:rFonts w:cs="Arial"/>
          <w:b/>
        </w:rPr>
      </w:pPr>
    </w:p>
    <w:p w14:paraId="34379590" w14:textId="77777777" w:rsidR="002D3CD4" w:rsidRPr="000868A0" w:rsidRDefault="002D3CD4" w:rsidP="002D3CD4">
      <w:pPr>
        <w:widowControl w:val="0"/>
        <w:tabs>
          <w:tab w:val="left" w:pos="6700"/>
        </w:tabs>
        <w:spacing w:after="120"/>
        <w:jc w:val="center"/>
        <w:rPr>
          <w:rFonts w:cs="Arial"/>
          <w:b/>
        </w:rPr>
      </w:pPr>
    </w:p>
    <w:p w14:paraId="53718CAE" w14:textId="77777777" w:rsidR="002D3CD4" w:rsidRPr="000868A0" w:rsidRDefault="002D3CD4" w:rsidP="002D3CD4">
      <w:pPr>
        <w:widowControl w:val="0"/>
        <w:tabs>
          <w:tab w:val="left" w:pos="6700"/>
        </w:tabs>
        <w:spacing w:after="120"/>
        <w:jc w:val="center"/>
        <w:rPr>
          <w:rFonts w:cs="Arial"/>
          <w:b/>
        </w:rPr>
      </w:pPr>
    </w:p>
    <w:p w14:paraId="462EC11C" w14:textId="77777777" w:rsidR="002D3CD4" w:rsidRPr="000868A0" w:rsidRDefault="002D3CD4" w:rsidP="002D3CD4">
      <w:pPr>
        <w:widowControl w:val="0"/>
        <w:tabs>
          <w:tab w:val="left" w:pos="6700"/>
        </w:tabs>
        <w:spacing w:after="120"/>
        <w:jc w:val="center"/>
        <w:rPr>
          <w:rFonts w:cs="Arial"/>
          <w:b/>
        </w:rPr>
      </w:pPr>
    </w:p>
    <w:p w14:paraId="0AB3171B" w14:textId="77777777" w:rsidR="002D3CD4" w:rsidRPr="000868A0" w:rsidRDefault="002D3CD4" w:rsidP="002D3CD4">
      <w:pPr>
        <w:widowControl w:val="0"/>
        <w:tabs>
          <w:tab w:val="left" w:pos="6700"/>
        </w:tabs>
        <w:spacing w:after="120"/>
        <w:jc w:val="center"/>
        <w:rPr>
          <w:rFonts w:cs="Arial"/>
          <w:b/>
        </w:rPr>
      </w:pPr>
    </w:p>
    <w:p w14:paraId="138A28AC" w14:textId="77777777" w:rsidR="002D3CD4" w:rsidRPr="000868A0" w:rsidRDefault="002D3CD4" w:rsidP="002D3CD4">
      <w:pPr>
        <w:widowControl w:val="0"/>
        <w:tabs>
          <w:tab w:val="left" w:pos="6700"/>
        </w:tabs>
        <w:spacing w:after="120"/>
        <w:jc w:val="center"/>
        <w:rPr>
          <w:rFonts w:cs="Arial"/>
          <w:b/>
        </w:rPr>
      </w:pPr>
    </w:p>
    <w:p w14:paraId="36471B5D" w14:textId="08D0D6B0" w:rsidR="002D3CD4" w:rsidRDefault="00792A51" w:rsidP="002D3CD4">
      <w:pPr>
        <w:pStyle w:val="Heading7"/>
        <w:rPr>
          <w:rFonts w:ascii="Arial" w:hAnsi="Arial" w:cs="Arial"/>
          <w:lang w:val="en-AU"/>
        </w:rPr>
      </w:pPr>
      <w:r w:rsidRPr="00792A51">
        <w:rPr>
          <w:rFonts w:ascii="Arial" w:hAnsi="Arial" w:cs="Arial"/>
          <w:lang w:val="en-AU"/>
        </w:rPr>
        <w:t>October</w:t>
      </w:r>
      <w:r w:rsidR="002D3CD4" w:rsidRPr="00792A51">
        <w:rPr>
          <w:rFonts w:ascii="Arial" w:hAnsi="Arial" w:cs="Arial"/>
          <w:lang w:val="en-AU"/>
        </w:rPr>
        <w:t xml:space="preserve"> </w:t>
      </w:r>
      <w:r>
        <w:rPr>
          <w:rFonts w:ascii="Arial" w:hAnsi="Arial" w:cs="Arial"/>
          <w:lang w:val="en-AU"/>
        </w:rPr>
        <w:t>2018</w:t>
      </w:r>
    </w:p>
    <w:p w14:paraId="60F18032" w14:textId="77777777" w:rsidR="002D3CD4" w:rsidRDefault="002D3CD4" w:rsidP="002D3CD4"/>
    <w:p w14:paraId="2BCFEDF5" w14:textId="77777777" w:rsidR="002D3CD4" w:rsidRDefault="002D3CD4" w:rsidP="002D3CD4">
      <w:pPr>
        <w:spacing w:after="0" w:line="240" w:lineRule="auto"/>
      </w:pPr>
      <w:r>
        <w:br w:type="page"/>
      </w:r>
    </w:p>
    <w:sdt>
      <w:sdtPr>
        <w:rPr>
          <w:rFonts w:ascii="Arial" w:eastAsia="Calibri" w:hAnsi="Arial" w:cs="Arial"/>
          <w:b/>
          <w:bCs/>
          <w:color w:val="auto"/>
          <w:sz w:val="22"/>
          <w:szCs w:val="22"/>
          <w:lang w:val="en-AU"/>
        </w:rPr>
        <w:id w:val="992149566"/>
        <w:docPartObj>
          <w:docPartGallery w:val="Table of Contents"/>
          <w:docPartUnique/>
        </w:docPartObj>
      </w:sdtPr>
      <w:sdtEndPr>
        <w:rPr>
          <w:b w:val="0"/>
          <w:bCs w:val="0"/>
          <w:noProof/>
        </w:rPr>
      </w:sdtEndPr>
      <w:sdtContent>
        <w:p w14:paraId="62E8AA24" w14:textId="77777777" w:rsidR="002D3CD4" w:rsidRPr="00567592" w:rsidRDefault="002D3CD4" w:rsidP="002D3CD4">
          <w:pPr>
            <w:pStyle w:val="TOCHeading"/>
            <w:jc w:val="center"/>
            <w:rPr>
              <w:rFonts w:ascii="Arial" w:hAnsi="Arial" w:cs="Arial"/>
              <w:b/>
              <w:color w:val="auto"/>
              <w:sz w:val="24"/>
              <w:szCs w:val="24"/>
            </w:rPr>
          </w:pPr>
          <w:r w:rsidRPr="00567592">
            <w:rPr>
              <w:rFonts w:ascii="Arial" w:hAnsi="Arial" w:cs="Arial"/>
              <w:b/>
              <w:color w:val="auto"/>
              <w:sz w:val="24"/>
              <w:szCs w:val="24"/>
            </w:rPr>
            <w:t>CONTENTS</w:t>
          </w:r>
        </w:p>
        <w:p w14:paraId="12D414A0" w14:textId="77777777" w:rsidR="002D3CD4" w:rsidRPr="000868A0" w:rsidRDefault="002D3CD4" w:rsidP="002D3CD4">
          <w:pPr>
            <w:pStyle w:val="TOC1"/>
          </w:pPr>
        </w:p>
        <w:p w14:paraId="6D280707" w14:textId="77777777" w:rsidR="002D3CD4" w:rsidRDefault="002D3CD4" w:rsidP="002D3CD4">
          <w:pPr>
            <w:pStyle w:val="TOC1"/>
            <w:rPr>
              <w:rFonts w:asciiTheme="minorHAnsi" w:eastAsiaTheme="minorEastAsia" w:hAnsiTheme="minorHAnsi" w:cstheme="minorBidi"/>
              <w:noProof/>
              <w:lang w:eastAsia="en-AU"/>
            </w:rPr>
          </w:pPr>
          <w:r w:rsidRPr="000868A0">
            <w:rPr>
              <w:rFonts w:eastAsia="Times New Roman" w:cs="Arial"/>
              <w:b/>
              <w:lang w:eastAsia="en-AU"/>
            </w:rPr>
            <w:fldChar w:fldCharType="begin"/>
          </w:r>
          <w:r w:rsidRPr="000868A0">
            <w:rPr>
              <w:rFonts w:cs="Arial"/>
              <w:b/>
            </w:rPr>
            <w:instrText xml:space="preserve"> TOC \o "1-3" \h \z \u </w:instrText>
          </w:r>
          <w:r w:rsidRPr="000868A0">
            <w:rPr>
              <w:rFonts w:eastAsia="Times New Roman" w:cs="Arial"/>
              <w:b/>
              <w:lang w:eastAsia="en-AU"/>
            </w:rPr>
            <w:fldChar w:fldCharType="separate"/>
          </w:r>
          <w:hyperlink w:anchor="_Toc513627606" w:history="1">
            <w:r w:rsidRPr="000E3D98">
              <w:rPr>
                <w:rStyle w:val="Hyperlink"/>
                <w:noProof/>
              </w:rPr>
              <w:t>Executive Summary</w:t>
            </w:r>
            <w:r>
              <w:rPr>
                <w:noProof/>
                <w:webHidden/>
              </w:rPr>
              <w:tab/>
            </w:r>
            <w:r>
              <w:rPr>
                <w:noProof/>
                <w:webHidden/>
              </w:rPr>
              <w:fldChar w:fldCharType="begin"/>
            </w:r>
            <w:r>
              <w:rPr>
                <w:noProof/>
                <w:webHidden/>
              </w:rPr>
              <w:instrText xml:space="preserve"> PAGEREF _Toc513627606 \h </w:instrText>
            </w:r>
            <w:r>
              <w:rPr>
                <w:noProof/>
                <w:webHidden/>
              </w:rPr>
            </w:r>
            <w:r>
              <w:rPr>
                <w:noProof/>
                <w:webHidden/>
              </w:rPr>
              <w:fldChar w:fldCharType="separate"/>
            </w:r>
            <w:r w:rsidR="008C3FDC">
              <w:rPr>
                <w:noProof/>
                <w:webHidden/>
              </w:rPr>
              <w:t>3</w:t>
            </w:r>
            <w:r>
              <w:rPr>
                <w:noProof/>
                <w:webHidden/>
              </w:rPr>
              <w:fldChar w:fldCharType="end"/>
            </w:r>
          </w:hyperlink>
        </w:p>
        <w:p w14:paraId="33A28DA2" w14:textId="77777777" w:rsidR="002D3CD4" w:rsidRDefault="00360137" w:rsidP="002D3CD4">
          <w:pPr>
            <w:pStyle w:val="TOC2"/>
            <w:tabs>
              <w:tab w:val="right" w:leader="dot" w:pos="9202"/>
            </w:tabs>
            <w:rPr>
              <w:rFonts w:asciiTheme="minorHAnsi" w:eastAsiaTheme="minorEastAsia" w:hAnsiTheme="minorHAnsi" w:cstheme="minorBidi"/>
              <w:noProof/>
              <w:lang w:eastAsia="en-AU"/>
            </w:rPr>
          </w:pPr>
          <w:hyperlink w:anchor="_Toc513627607" w:history="1">
            <w:r w:rsidR="002D3CD4" w:rsidRPr="000E3D98">
              <w:rPr>
                <w:rStyle w:val="Hyperlink"/>
                <w:noProof/>
              </w:rPr>
              <w:t>Section 1: Summary</w:t>
            </w:r>
            <w:r w:rsidR="002D3CD4">
              <w:rPr>
                <w:noProof/>
                <w:webHidden/>
              </w:rPr>
              <w:tab/>
            </w:r>
            <w:r w:rsidR="002D3CD4">
              <w:rPr>
                <w:noProof/>
                <w:webHidden/>
              </w:rPr>
              <w:fldChar w:fldCharType="begin"/>
            </w:r>
            <w:r w:rsidR="002D3CD4">
              <w:rPr>
                <w:noProof/>
                <w:webHidden/>
              </w:rPr>
              <w:instrText xml:space="preserve"> PAGEREF _Toc513627607 \h </w:instrText>
            </w:r>
            <w:r w:rsidR="002D3CD4">
              <w:rPr>
                <w:noProof/>
                <w:webHidden/>
              </w:rPr>
            </w:r>
            <w:r w:rsidR="002D3CD4">
              <w:rPr>
                <w:noProof/>
                <w:webHidden/>
              </w:rPr>
              <w:fldChar w:fldCharType="separate"/>
            </w:r>
            <w:r w:rsidR="008C3FDC">
              <w:rPr>
                <w:noProof/>
                <w:webHidden/>
              </w:rPr>
              <w:t>1</w:t>
            </w:r>
            <w:r w:rsidR="002D3CD4">
              <w:rPr>
                <w:noProof/>
                <w:webHidden/>
              </w:rPr>
              <w:fldChar w:fldCharType="end"/>
            </w:r>
          </w:hyperlink>
        </w:p>
        <w:p w14:paraId="7E203D84" w14:textId="77777777" w:rsidR="002D3CD4" w:rsidRDefault="00360137" w:rsidP="002D3CD4">
          <w:pPr>
            <w:pStyle w:val="TOC2"/>
            <w:tabs>
              <w:tab w:val="right" w:leader="dot" w:pos="9202"/>
            </w:tabs>
            <w:rPr>
              <w:rFonts w:asciiTheme="minorHAnsi" w:eastAsiaTheme="minorEastAsia" w:hAnsiTheme="minorHAnsi" w:cstheme="minorBidi"/>
              <w:noProof/>
              <w:lang w:eastAsia="en-AU"/>
            </w:rPr>
          </w:pPr>
          <w:hyperlink w:anchor="_Toc513627608" w:history="1">
            <w:r w:rsidR="002D3CD4" w:rsidRPr="000E3D98">
              <w:rPr>
                <w:rStyle w:val="Hyperlink"/>
                <w:noProof/>
              </w:rPr>
              <w:t>Section 2: Part 13A assessment</w:t>
            </w:r>
            <w:r w:rsidR="002D3CD4">
              <w:rPr>
                <w:noProof/>
                <w:webHidden/>
              </w:rPr>
              <w:tab/>
            </w:r>
            <w:r w:rsidR="002D3CD4">
              <w:rPr>
                <w:noProof/>
                <w:webHidden/>
              </w:rPr>
              <w:fldChar w:fldCharType="begin"/>
            </w:r>
            <w:r w:rsidR="002D3CD4">
              <w:rPr>
                <w:noProof/>
                <w:webHidden/>
              </w:rPr>
              <w:instrText xml:space="preserve"> PAGEREF _Toc513627608 \h </w:instrText>
            </w:r>
            <w:r w:rsidR="002D3CD4">
              <w:rPr>
                <w:noProof/>
                <w:webHidden/>
              </w:rPr>
            </w:r>
            <w:r w:rsidR="002D3CD4">
              <w:rPr>
                <w:noProof/>
                <w:webHidden/>
              </w:rPr>
              <w:fldChar w:fldCharType="separate"/>
            </w:r>
            <w:r w:rsidR="008C3FDC">
              <w:rPr>
                <w:noProof/>
                <w:webHidden/>
              </w:rPr>
              <w:t>1</w:t>
            </w:r>
            <w:r w:rsidR="002D3CD4">
              <w:rPr>
                <w:noProof/>
                <w:webHidden/>
              </w:rPr>
              <w:fldChar w:fldCharType="end"/>
            </w:r>
          </w:hyperlink>
        </w:p>
        <w:p w14:paraId="35E4DD9A" w14:textId="77777777" w:rsidR="002D3CD4" w:rsidRDefault="00360137" w:rsidP="002D3CD4">
          <w:pPr>
            <w:pStyle w:val="TOC2"/>
            <w:tabs>
              <w:tab w:val="right" w:leader="dot" w:pos="9202"/>
            </w:tabs>
            <w:rPr>
              <w:rFonts w:asciiTheme="minorHAnsi" w:eastAsiaTheme="minorEastAsia" w:hAnsiTheme="minorHAnsi" w:cstheme="minorBidi"/>
              <w:noProof/>
              <w:lang w:eastAsia="en-AU"/>
            </w:rPr>
          </w:pPr>
          <w:hyperlink w:anchor="_Toc513627609" w:history="1">
            <w:r w:rsidR="002D3CD4" w:rsidRPr="000E3D98">
              <w:rPr>
                <w:rStyle w:val="Hyperlink"/>
                <w:noProof/>
              </w:rPr>
              <w:t>Section 3: Recommended conditions</w:t>
            </w:r>
            <w:r w:rsidR="002D3CD4">
              <w:rPr>
                <w:noProof/>
                <w:webHidden/>
              </w:rPr>
              <w:tab/>
            </w:r>
            <w:r w:rsidR="002D3CD4">
              <w:rPr>
                <w:noProof/>
                <w:webHidden/>
              </w:rPr>
              <w:fldChar w:fldCharType="begin"/>
            </w:r>
            <w:r w:rsidR="002D3CD4">
              <w:rPr>
                <w:noProof/>
                <w:webHidden/>
              </w:rPr>
              <w:instrText xml:space="preserve"> PAGEREF _Toc513627609 \h </w:instrText>
            </w:r>
            <w:r w:rsidR="002D3CD4">
              <w:rPr>
                <w:noProof/>
                <w:webHidden/>
              </w:rPr>
            </w:r>
            <w:r w:rsidR="002D3CD4">
              <w:rPr>
                <w:noProof/>
                <w:webHidden/>
              </w:rPr>
              <w:fldChar w:fldCharType="separate"/>
            </w:r>
            <w:r w:rsidR="008C3FDC">
              <w:rPr>
                <w:noProof/>
                <w:webHidden/>
              </w:rPr>
              <w:t>8</w:t>
            </w:r>
            <w:r w:rsidR="002D3CD4">
              <w:rPr>
                <w:noProof/>
                <w:webHidden/>
              </w:rPr>
              <w:fldChar w:fldCharType="end"/>
            </w:r>
          </w:hyperlink>
        </w:p>
        <w:p w14:paraId="28161F1C" w14:textId="77777777" w:rsidR="002D3CD4" w:rsidRDefault="002D3CD4" w:rsidP="002D3CD4">
          <w:pPr>
            <w:rPr>
              <w:rFonts w:cs="Arial"/>
              <w:noProof/>
            </w:rPr>
          </w:pPr>
          <w:r w:rsidRPr="000868A0">
            <w:rPr>
              <w:rFonts w:cs="Arial"/>
              <w:b/>
              <w:bCs/>
              <w:noProof/>
            </w:rPr>
            <w:fldChar w:fldCharType="end"/>
          </w:r>
        </w:p>
      </w:sdtContent>
    </w:sdt>
    <w:p w14:paraId="73B4378E" w14:textId="77777777" w:rsidR="002D3CD4" w:rsidRDefault="002D3CD4" w:rsidP="002D3CD4">
      <w:pPr>
        <w:pStyle w:val="NormalWeb"/>
        <w:rPr>
          <w:rFonts w:ascii="Arial" w:hAnsi="Arial" w:cs="Arial"/>
          <w:sz w:val="16"/>
          <w:szCs w:val="16"/>
        </w:rPr>
      </w:pPr>
    </w:p>
    <w:p w14:paraId="63C4403D" w14:textId="77777777" w:rsidR="002D3CD4" w:rsidRDefault="002D3CD4" w:rsidP="002D3CD4">
      <w:pPr>
        <w:pStyle w:val="NormalWeb"/>
        <w:rPr>
          <w:rFonts w:ascii="Arial" w:hAnsi="Arial" w:cs="Arial"/>
          <w:sz w:val="16"/>
          <w:szCs w:val="16"/>
        </w:rPr>
      </w:pPr>
    </w:p>
    <w:p w14:paraId="7AE15586" w14:textId="77777777" w:rsidR="002D3CD4" w:rsidRDefault="002D3CD4" w:rsidP="002D3CD4">
      <w:pPr>
        <w:pStyle w:val="NormalWeb"/>
        <w:rPr>
          <w:rFonts w:ascii="Arial" w:hAnsi="Arial" w:cs="Arial"/>
          <w:sz w:val="16"/>
          <w:szCs w:val="16"/>
        </w:rPr>
      </w:pPr>
    </w:p>
    <w:p w14:paraId="319AEF11" w14:textId="77777777" w:rsidR="002D3CD4" w:rsidRDefault="002D3CD4" w:rsidP="002D3CD4">
      <w:pPr>
        <w:pStyle w:val="NormalWeb"/>
        <w:rPr>
          <w:rFonts w:ascii="Arial" w:hAnsi="Arial" w:cs="Arial"/>
          <w:sz w:val="16"/>
          <w:szCs w:val="16"/>
        </w:rPr>
      </w:pPr>
    </w:p>
    <w:p w14:paraId="1FD21C8B" w14:textId="77777777" w:rsidR="002D3CD4" w:rsidRDefault="002D3CD4" w:rsidP="002D3CD4">
      <w:pPr>
        <w:pStyle w:val="NormalWeb"/>
        <w:rPr>
          <w:rFonts w:ascii="Arial" w:hAnsi="Arial" w:cs="Arial"/>
          <w:sz w:val="16"/>
          <w:szCs w:val="16"/>
        </w:rPr>
      </w:pPr>
    </w:p>
    <w:p w14:paraId="5A9DD144" w14:textId="77777777" w:rsidR="002D3CD4" w:rsidRDefault="002D3CD4" w:rsidP="002D3CD4">
      <w:pPr>
        <w:pStyle w:val="NormalWeb"/>
        <w:rPr>
          <w:rFonts w:ascii="Arial" w:hAnsi="Arial" w:cs="Arial"/>
          <w:sz w:val="16"/>
          <w:szCs w:val="16"/>
        </w:rPr>
      </w:pPr>
    </w:p>
    <w:p w14:paraId="7372168F" w14:textId="77777777" w:rsidR="002D3CD4" w:rsidRDefault="002D3CD4" w:rsidP="002D3CD4">
      <w:pPr>
        <w:pStyle w:val="NormalWeb"/>
        <w:rPr>
          <w:rFonts w:ascii="Arial" w:hAnsi="Arial" w:cs="Arial"/>
          <w:sz w:val="16"/>
          <w:szCs w:val="16"/>
        </w:rPr>
      </w:pPr>
    </w:p>
    <w:p w14:paraId="7AD86BA0" w14:textId="77777777" w:rsidR="002D3CD4" w:rsidRDefault="002D3CD4" w:rsidP="002D3CD4">
      <w:pPr>
        <w:pStyle w:val="NormalWeb"/>
        <w:rPr>
          <w:rFonts w:ascii="Arial" w:hAnsi="Arial" w:cs="Arial"/>
          <w:sz w:val="16"/>
          <w:szCs w:val="16"/>
        </w:rPr>
      </w:pPr>
    </w:p>
    <w:p w14:paraId="5BA5C6BE" w14:textId="77777777" w:rsidR="002D3CD4" w:rsidRDefault="002D3CD4" w:rsidP="002D3CD4">
      <w:pPr>
        <w:pStyle w:val="NormalWeb"/>
        <w:rPr>
          <w:rFonts w:ascii="Arial" w:hAnsi="Arial" w:cs="Arial"/>
          <w:sz w:val="16"/>
          <w:szCs w:val="16"/>
        </w:rPr>
      </w:pPr>
    </w:p>
    <w:p w14:paraId="01C65D57" w14:textId="77777777" w:rsidR="002D3CD4" w:rsidRDefault="002D3CD4" w:rsidP="002D3CD4">
      <w:pPr>
        <w:pStyle w:val="NormalWeb"/>
        <w:rPr>
          <w:rFonts w:ascii="Arial" w:hAnsi="Arial" w:cs="Arial"/>
          <w:sz w:val="16"/>
          <w:szCs w:val="16"/>
        </w:rPr>
      </w:pPr>
    </w:p>
    <w:p w14:paraId="31F77ED0" w14:textId="77777777" w:rsidR="002D3CD4" w:rsidRDefault="002D3CD4" w:rsidP="002D3CD4">
      <w:pPr>
        <w:pStyle w:val="NormalWeb"/>
        <w:rPr>
          <w:rFonts w:ascii="Arial" w:hAnsi="Arial" w:cs="Arial"/>
          <w:sz w:val="16"/>
          <w:szCs w:val="16"/>
        </w:rPr>
      </w:pPr>
    </w:p>
    <w:p w14:paraId="7EC8D1D8" w14:textId="0677A8B8" w:rsidR="002D3CD4" w:rsidRPr="000868A0" w:rsidRDefault="002D3CD4" w:rsidP="002D3CD4">
      <w:pPr>
        <w:pStyle w:val="NormalWeb"/>
        <w:rPr>
          <w:rFonts w:ascii="Arial" w:hAnsi="Arial" w:cs="Arial"/>
          <w:sz w:val="16"/>
          <w:szCs w:val="16"/>
        </w:rPr>
      </w:pPr>
      <w:r w:rsidRPr="000868A0">
        <w:rPr>
          <w:rFonts w:ascii="Arial" w:hAnsi="Arial" w:cs="Arial"/>
          <w:sz w:val="16"/>
          <w:szCs w:val="16"/>
        </w:rPr>
        <w:t xml:space="preserve">© Copyright Commonwealth of Australia, </w:t>
      </w:r>
      <w:r w:rsidR="00792A51">
        <w:rPr>
          <w:rFonts w:ascii="Arial" w:hAnsi="Arial" w:cs="Arial"/>
          <w:sz w:val="16"/>
          <w:szCs w:val="16"/>
        </w:rPr>
        <w:t>2018</w:t>
      </w:r>
      <w:r w:rsidRPr="000868A0">
        <w:rPr>
          <w:rFonts w:ascii="Arial" w:hAnsi="Arial" w:cs="Arial"/>
          <w:sz w:val="16"/>
          <w:szCs w:val="16"/>
        </w:rPr>
        <w:t>.</w:t>
      </w:r>
    </w:p>
    <w:p w14:paraId="79274BF8" w14:textId="77777777" w:rsidR="002D3CD4" w:rsidRPr="000868A0" w:rsidRDefault="002D3CD4" w:rsidP="002D3CD4">
      <w:pPr>
        <w:pStyle w:val="NormalWeb"/>
        <w:rPr>
          <w:rFonts w:ascii="Arial" w:hAnsi="Arial" w:cs="Arial"/>
          <w:i/>
          <w:sz w:val="16"/>
          <w:szCs w:val="16"/>
        </w:rPr>
      </w:pPr>
      <w:r w:rsidRPr="000868A0">
        <w:rPr>
          <w:rFonts w:ascii="Arial" w:hAnsi="Arial" w:cs="Arial"/>
          <w:noProof/>
          <w:sz w:val="16"/>
          <w:szCs w:val="16"/>
          <w:lang w:val="en-AU" w:eastAsia="en-AU"/>
        </w:rPr>
        <w:drawing>
          <wp:inline distT="0" distB="0" distL="0" distR="0" wp14:anchorId="472E053C" wp14:editId="4B8BA963">
            <wp:extent cx="1809750" cy="457200"/>
            <wp:effectExtent l="19050" t="0" r="0" b="0"/>
            <wp:docPr id="1"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8" cstate="print"/>
                    <a:srcRect/>
                    <a:stretch>
                      <a:fillRect/>
                    </a:stretch>
                  </pic:blipFill>
                  <pic:spPr bwMode="auto">
                    <a:xfrm>
                      <a:off x="0" y="0"/>
                      <a:ext cx="1809750" cy="457200"/>
                    </a:xfrm>
                    <a:prstGeom prst="rect">
                      <a:avLst/>
                    </a:prstGeom>
                    <a:noFill/>
                    <a:ln w="9525">
                      <a:noFill/>
                      <a:miter lim="800000"/>
                      <a:headEnd/>
                      <a:tailEnd/>
                    </a:ln>
                  </pic:spPr>
                </pic:pic>
              </a:graphicData>
            </a:graphic>
          </wp:inline>
        </w:drawing>
      </w:r>
    </w:p>
    <w:p w14:paraId="739A56B6" w14:textId="38688C65" w:rsidR="002D3CD4" w:rsidRPr="000868A0" w:rsidRDefault="002D3CD4" w:rsidP="002D3CD4">
      <w:pPr>
        <w:pStyle w:val="NormalWeb"/>
        <w:rPr>
          <w:rFonts w:ascii="Arial" w:hAnsi="Arial" w:cs="Arial"/>
          <w:sz w:val="16"/>
          <w:szCs w:val="16"/>
        </w:rPr>
      </w:pPr>
      <w:r w:rsidRPr="000868A0">
        <w:rPr>
          <w:rFonts w:ascii="Arial" w:hAnsi="Arial" w:cs="Arial"/>
          <w:i/>
          <w:sz w:val="16"/>
          <w:szCs w:val="16"/>
        </w:rPr>
        <w:t xml:space="preserve">Assessment of </w:t>
      </w:r>
      <w:r w:rsidRPr="00BC72A5">
        <w:rPr>
          <w:rFonts w:ascii="Arial" w:hAnsi="Arial" w:cs="Arial"/>
          <w:i/>
          <w:sz w:val="16"/>
          <w:szCs w:val="16"/>
        </w:rPr>
        <w:t xml:space="preserve">Wildlife Trade </w:t>
      </w:r>
      <w:r>
        <w:rPr>
          <w:rFonts w:ascii="Arial" w:hAnsi="Arial" w:cs="Arial"/>
          <w:i/>
          <w:sz w:val="16"/>
          <w:szCs w:val="16"/>
        </w:rPr>
        <w:t xml:space="preserve">Management Plan </w:t>
      </w:r>
      <w:r w:rsidR="002E68B7">
        <w:rPr>
          <w:rFonts w:ascii="Arial" w:hAnsi="Arial" w:cs="Arial"/>
          <w:i/>
          <w:sz w:val="16"/>
          <w:szCs w:val="16"/>
        </w:rPr>
        <w:t xml:space="preserve">– Queensland Crocodile Farming 1 November 2018–31 October 2023 </w:t>
      </w:r>
      <w:r w:rsidRPr="000868A0">
        <w:rPr>
          <w:rFonts w:ascii="Arial" w:hAnsi="Arial" w:cs="Arial"/>
          <w:sz w:val="16"/>
          <w:szCs w:val="16"/>
        </w:rPr>
        <w:t>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http://creativecommons.org/licenses/by/3.0/au/.</w:t>
      </w:r>
    </w:p>
    <w:p w14:paraId="02FD7A6F" w14:textId="4A96B62F" w:rsidR="002D3CD4" w:rsidRDefault="002D3CD4" w:rsidP="002D3CD4">
      <w:pPr>
        <w:pStyle w:val="NormalWeb"/>
        <w:rPr>
          <w:rFonts w:ascii="Arial" w:hAnsi="Arial" w:cs="Arial"/>
          <w:sz w:val="16"/>
          <w:szCs w:val="16"/>
        </w:rPr>
      </w:pPr>
      <w:r w:rsidRPr="000868A0">
        <w:rPr>
          <w:rFonts w:ascii="Arial" w:hAnsi="Arial" w:cs="Arial"/>
          <w:sz w:val="16"/>
          <w:szCs w:val="16"/>
        </w:rPr>
        <w:t>This report should be attributed as ‘</w:t>
      </w:r>
      <w:r w:rsidRPr="00BC72A5">
        <w:rPr>
          <w:rFonts w:ascii="Arial" w:hAnsi="Arial" w:cs="Arial"/>
          <w:i/>
          <w:sz w:val="16"/>
          <w:szCs w:val="16"/>
        </w:rPr>
        <w:t xml:space="preserve">Assessment of </w:t>
      </w:r>
      <w:r w:rsidR="002E68B7" w:rsidRPr="00BC72A5">
        <w:rPr>
          <w:rFonts w:ascii="Arial" w:hAnsi="Arial" w:cs="Arial"/>
          <w:i/>
          <w:sz w:val="16"/>
          <w:szCs w:val="16"/>
        </w:rPr>
        <w:t xml:space="preserve">Wildlife Trade </w:t>
      </w:r>
      <w:r w:rsidR="002E68B7">
        <w:rPr>
          <w:rFonts w:ascii="Arial" w:hAnsi="Arial" w:cs="Arial"/>
          <w:i/>
          <w:sz w:val="16"/>
          <w:szCs w:val="16"/>
        </w:rPr>
        <w:t>Management Plan – Queensland Crocodile Farming 1 November 2018–31 October 2023</w:t>
      </w:r>
      <w:r w:rsidRPr="000868A0">
        <w:rPr>
          <w:rFonts w:ascii="Arial" w:hAnsi="Arial" w:cs="Arial"/>
          <w:sz w:val="16"/>
          <w:szCs w:val="16"/>
        </w:rPr>
        <w:t>’.</w:t>
      </w:r>
    </w:p>
    <w:p w14:paraId="514EA09B" w14:textId="77777777" w:rsidR="002D3CD4" w:rsidRPr="00DC78B1" w:rsidRDefault="002D3CD4" w:rsidP="002D3CD4">
      <w:pPr>
        <w:pStyle w:val="NormalWeb"/>
        <w:rPr>
          <w:rFonts w:ascii="Arial" w:hAnsi="Arial" w:cs="Arial"/>
          <w:sz w:val="16"/>
          <w:szCs w:val="16"/>
        </w:rPr>
      </w:pPr>
    </w:p>
    <w:p w14:paraId="50744190" w14:textId="77777777" w:rsidR="002D3CD4" w:rsidRPr="000868A0" w:rsidRDefault="002D3CD4" w:rsidP="002D3CD4">
      <w:pPr>
        <w:spacing w:after="120"/>
        <w:rPr>
          <w:rFonts w:cs="Arial"/>
          <w:b/>
          <w:sz w:val="16"/>
          <w:szCs w:val="16"/>
        </w:rPr>
      </w:pPr>
      <w:r w:rsidRPr="000868A0">
        <w:rPr>
          <w:rFonts w:cs="Arial"/>
          <w:b/>
          <w:sz w:val="16"/>
          <w:szCs w:val="16"/>
        </w:rPr>
        <w:t>Disclaimer</w:t>
      </w:r>
    </w:p>
    <w:p w14:paraId="17040755" w14:textId="623BE3A0" w:rsidR="002D3CD4" w:rsidRPr="000868A0" w:rsidRDefault="002D3CD4" w:rsidP="002D3CD4">
      <w:pPr>
        <w:pStyle w:val="NormalWeb"/>
        <w:rPr>
          <w:rFonts w:ascii="Arial" w:hAnsi="Arial" w:cs="Arial"/>
          <w:sz w:val="16"/>
          <w:szCs w:val="16"/>
          <w:lang w:val="en-AU"/>
        </w:rPr>
      </w:pPr>
      <w:r w:rsidRPr="000868A0">
        <w:rPr>
          <w:rFonts w:ascii="Arial" w:hAnsi="Arial" w:cs="Arial"/>
          <w:sz w:val="16"/>
          <w:szCs w:val="16"/>
          <w:lang w:val="en-AU"/>
        </w:rPr>
        <w:t xml:space="preserve">This document is an assessment carried out by the Department of the Environment and Energy of a </w:t>
      </w:r>
      <w:r>
        <w:rPr>
          <w:rFonts w:ascii="Arial" w:hAnsi="Arial" w:cs="Arial"/>
          <w:sz w:val="16"/>
          <w:szCs w:val="16"/>
          <w:lang w:val="en-AU"/>
        </w:rPr>
        <w:t xml:space="preserve">commercial wildlife trade </w:t>
      </w:r>
      <w:r w:rsidR="00FC3F40">
        <w:rPr>
          <w:rFonts w:ascii="Arial" w:hAnsi="Arial" w:cs="Arial"/>
          <w:sz w:val="16"/>
          <w:szCs w:val="16"/>
          <w:lang w:val="en-AU"/>
        </w:rPr>
        <w:t>management plan</w:t>
      </w:r>
      <w:r w:rsidRPr="000868A0">
        <w:rPr>
          <w:rFonts w:ascii="Arial" w:hAnsi="Arial" w:cs="Arial"/>
          <w:sz w:val="16"/>
          <w:szCs w:val="16"/>
          <w:lang w:val="en-AU"/>
        </w:rPr>
        <w:t xml:space="preserve">. It forms part of the advice provided to the Minister for the Environment and Energy on the fishery in relation </w:t>
      </w:r>
      <w:r>
        <w:rPr>
          <w:rFonts w:ascii="Arial" w:hAnsi="Arial" w:cs="Arial"/>
          <w:sz w:val="16"/>
          <w:szCs w:val="16"/>
          <w:lang w:val="en-AU"/>
        </w:rPr>
        <w:t xml:space="preserve">to decisions under Part </w:t>
      </w:r>
      <w:r w:rsidRPr="000868A0">
        <w:rPr>
          <w:rFonts w:ascii="Arial" w:hAnsi="Arial" w:cs="Arial"/>
          <w:sz w:val="16"/>
          <w:szCs w:val="16"/>
          <w:lang w:val="en-AU"/>
        </w:rPr>
        <w:t xml:space="preserve">13A of the </w:t>
      </w:r>
      <w:r w:rsidRPr="000868A0">
        <w:rPr>
          <w:rFonts w:ascii="Arial" w:hAnsi="Arial" w:cs="Arial"/>
          <w:i/>
          <w:iCs/>
          <w:sz w:val="16"/>
          <w:szCs w:val="16"/>
          <w:lang w:val="en-AU"/>
        </w:rPr>
        <w:t>Environment Protection and Biodiversity Conservation Act 1999</w:t>
      </w:r>
      <w:r w:rsidRPr="000868A0">
        <w:rPr>
          <w:rFonts w:ascii="Arial" w:hAnsi="Arial" w:cs="Arial"/>
          <w:sz w:val="16"/>
          <w:szCs w:val="16"/>
          <w:lang w:val="en-AU"/>
        </w:rPr>
        <w:t>. The views expressed do not necessarily reflect those of the Minister for the Environment and Energy or the Australian Government.</w:t>
      </w:r>
    </w:p>
    <w:p w14:paraId="109A0F70" w14:textId="77777777" w:rsidR="002D3CD4" w:rsidRPr="000868A0" w:rsidRDefault="002D3CD4" w:rsidP="002D3CD4">
      <w:pPr>
        <w:rPr>
          <w:rFonts w:cs="Arial"/>
          <w:sz w:val="16"/>
          <w:szCs w:val="16"/>
        </w:rPr>
      </w:pPr>
      <w:r w:rsidRPr="000868A0">
        <w:rPr>
          <w:rFonts w:cs="Arial"/>
          <w:color w:val="000000"/>
          <w:sz w:val="16"/>
          <w:szCs w:val="16"/>
        </w:rPr>
        <w:t>While reasonable efforts have been made to ensure that the contents of this report are factually correct, the Australian Government does not accept responsibility for the accuracy or completeness of the contents, and shall not be liable for any loss or damage that may be occasioned directly or indirectly through the use of, or reliance on, the contents of this report. You should not rely solely on the information presented in the report when making a commercial or other decision.</w:t>
      </w:r>
    </w:p>
    <w:p w14:paraId="014F0113" w14:textId="77777777" w:rsidR="002D3CD4" w:rsidRDefault="002D3CD4" w:rsidP="002D3CD4">
      <w:pPr>
        <w:spacing w:after="0" w:line="240" w:lineRule="auto"/>
      </w:pPr>
      <w:r>
        <w:br w:type="page"/>
      </w:r>
    </w:p>
    <w:p w14:paraId="597332B8" w14:textId="77777777" w:rsidR="002D3CD4" w:rsidRDefault="002D3CD4" w:rsidP="002D3CD4">
      <w:pPr>
        <w:pStyle w:val="Heading1"/>
        <w:spacing w:after="120"/>
        <w:jc w:val="center"/>
      </w:pPr>
      <w:bookmarkStart w:id="1" w:name="_Toc513627606"/>
      <w:r w:rsidRPr="000868A0">
        <w:lastRenderedPageBreak/>
        <w:t>Executive Summary</w:t>
      </w:r>
      <w:bookmarkEnd w:id="1"/>
      <w:r w:rsidRPr="000868A0">
        <w:t xml:space="preserve"> </w:t>
      </w:r>
    </w:p>
    <w:p w14:paraId="336DA359" w14:textId="590B8F86" w:rsidR="002D3CD4" w:rsidRDefault="002D3CD4" w:rsidP="002D3CD4">
      <w:r w:rsidRPr="000868A0">
        <w:rPr>
          <w:rFonts w:cs="Arial"/>
          <w:noProof/>
        </w:rPr>
        <w:t xml:space="preserve">On </w:t>
      </w:r>
      <w:r w:rsidR="0027323F" w:rsidRPr="0027323F">
        <w:rPr>
          <w:rFonts w:cs="Arial"/>
          <w:noProof/>
        </w:rPr>
        <w:t>13</w:t>
      </w:r>
      <w:r w:rsidRPr="0027323F">
        <w:rPr>
          <w:rFonts w:cs="Arial"/>
          <w:noProof/>
        </w:rPr>
        <w:t xml:space="preserve"> </w:t>
      </w:r>
      <w:r w:rsidR="0027323F">
        <w:rPr>
          <w:rFonts w:cs="Arial"/>
          <w:noProof/>
        </w:rPr>
        <w:t>April</w:t>
      </w:r>
      <w:r>
        <w:rPr>
          <w:rFonts w:cs="Arial"/>
          <w:noProof/>
        </w:rPr>
        <w:t xml:space="preserve"> </w:t>
      </w:r>
      <w:r w:rsidR="00792A51">
        <w:rPr>
          <w:rFonts w:cs="Arial"/>
          <w:noProof/>
        </w:rPr>
        <w:t>2018</w:t>
      </w:r>
      <w:r w:rsidRPr="000868A0">
        <w:rPr>
          <w:rFonts w:cs="Arial"/>
          <w:noProof/>
        </w:rPr>
        <w:t xml:space="preserve"> </w:t>
      </w:r>
      <w:r w:rsidR="00362FE9">
        <w:rPr>
          <w:rFonts w:cs="Arial"/>
          <w:noProof/>
        </w:rPr>
        <w:t xml:space="preserve">the </w:t>
      </w:r>
      <w:r w:rsidR="00792A51">
        <w:rPr>
          <w:rFonts w:cs="Arial"/>
          <w:noProof/>
        </w:rPr>
        <w:t>Queensland</w:t>
      </w:r>
      <w:r w:rsidR="00362FE9">
        <w:rPr>
          <w:rFonts w:cs="Arial"/>
          <w:noProof/>
        </w:rPr>
        <w:t xml:space="preserve"> </w:t>
      </w:r>
      <w:r w:rsidR="00792A51">
        <w:rPr>
          <w:rFonts w:cs="Arial"/>
          <w:noProof/>
        </w:rPr>
        <w:t xml:space="preserve">Department of the Environment and Science </w:t>
      </w:r>
      <w:r>
        <w:t xml:space="preserve">submitted a proposal </w:t>
      </w:r>
      <w:r w:rsidRPr="000868A0">
        <w:rPr>
          <w:rFonts w:cs="Arial"/>
          <w:noProof/>
        </w:rPr>
        <w:t xml:space="preserve">to the Department </w:t>
      </w:r>
      <w:r w:rsidR="00BD6B85">
        <w:rPr>
          <w:rFonts w:cs="Arial"/>
          <w:noProof/>
        </w:rPr>
        <w:t>for</w:t>
      </w:r>
      <w:r>
        <w:rPr>
          <w:rFonts w:cs="Arial"/>
          <w:noProof/>
        </w:rPr>
        <w:t xml:space="preserve"> </w:t>
      </w:r>
      <w:r w:rsidRPr="000868A0">
        <w:rPr>
          <w:rFonts w:cs="Arial"/>
          <w:noProof/>
        </w:rPr>
        <w:t>ass</w:t>
      </w:r>
      <w:r>
        <w:rPr>
          <w:rFonts w:cs="Arial"/>
          <w:noProof/>
        </w:rPr>
        <w:t>ess</w:t>
      </w:r>
      <w:r w:rsidR="00BD6B85">
        <w:rPr>
          <w:rFonts w:cs="Arial"/>
          <w:noProof/>
        </w:rPr>
        <w:t>ment</w:t>
      </w:r>
      <w:r w:rsidR="00362FE9">
        <w:rPr>
          <w:rFonts w:cs="Arial"/>
          <w:noProof/>
        </w:rPr>
        <w:t xml:space="preserve"> under the EPBC Act as an approved </w:t>
      </w:r>
      <w:r w:rsidR="00264983">
        <w:rPr>
          <w:rFonts w:cs="Arial"/>
          <w:noProof/>
        </w:rPr>
        <w:t>w</w:t>
      </w:r>
      <w:r w:rsidR="00362FE9">
        <w:t xml:space="preserve">ildlife </w:t>
      </w:r>
      <w:r w:rsidR="00264983">
        <w:t>t</w:t>
      </w:r>
      <w:r w:rsidR="00362FE9">
        <w:t xml:space="preserve">rade </w:t>
      </w:r>
      <w:r w:rsidR="00264983">
        <w:t>m</w:t>
      </w:r>
      <w:r w:rsidR="00362FE9">
        <w:t xml:space="preserve">anagement </w:t>
      </w:r>
      <w:r w:rsidR="00264983">
        <w:t>p</w:t>
      </w:r>
      <w:r w:rsidR="00362FE9">
        <w:t>lan</w:t>
      </w:r>
      <w:r>
        <w:t>. A public comment period was open from</w:t>
      </w:r>
      <w:r w:rsidR="00583883" w:rsidRPr="0027323F">
        <w:rPr>
          <w:rFonts w:cs="Arial"/>
          <w:noProof/>
        </w:rPr>
        <w:t xml:space="preserve"> 1</w:t>
      </w:r>
      <w:r w:rsidR="0027323F" w:rsidRPr="0027323F">
        <w:rPr>
          <w:rFonts w:cs="Arial"/>
          <w:noProof/>
        </w:rPr>
        <w:t>4</w:t>
      </w:r>
      <w:r w:rsidR="00583883">
        <w:rPr>
          <w:rFonts w:cs="Arial"/>
          <w:noProof/>
        </w:rPr>
        <w:t xml:space="preserve"> </w:t>
      </w:r>
      <w:r w:rsidR="004C1728" w:rsidRPr="004C1728">
        <w:rPr>
          <w:rFonts w:cs="Arial"/>
          <w:noProof/>
        </w:rPr>
        <w:t>May</w:t>
      </w:r>
      <w:r w:rsidR="004C1728">
        <w:rPr>
          <w:rFonts w:cs="Arial"/>
          <w:noProof/>
        </w:rPr>
        <w:t xml:space="preserve"> </w:t>
      </w:r>
      <w:r w:rsidRPr="00DD1C1F">
        <w:t xml:space="preserve">to </w:t>
      </w:r>
      <w:r w:rsidR="0027323F">
        <w:rPr>
          <w:rFonts w:cs="Arial"/>
          <w:noProof/>
        </w:rPr>
        <w:t>15</w:t>
      </w:r>
      <w:r w:rsidR="004C1728">
        <w:rPr>
          <w:rFonts w:cs="Arial"/>
          <w:noProof/>
        </w:rPr>
        <w:t xml:space="preserve"> June 2018</w:t>
      </w:r>
      <w:r>
        <w:t xml:space="preserve">.  </w:t>
      </w:r>
    </w:p>
    <w:p w14:paraId="4B54E4E8" w14:textId="76B54BB3" w:rsidR="008C7D0E" w:rsidRPr="008C7D0E" w:rsidRDefault="008C7D0E" w:rsidP="008C7D0E">
      <w:pPr>
        <w:pStyle w:val="ListBullet"/>
        <w:spacing w:after="60"/>
      </w:pPr>
      <w:r w:rsidRPr="008C7D0E">
        <w:t xml:space="preserve">The </w:t>
      </w:r>
      <w:r w:rsidRPr="008C7D0E">
        <w:rPr>
          <w:i/>
        </w:rPr>
        <w:t>Wildlife Trade Management Plan–Queensland Crocodile Farming 1 November 2018</w:t>
      </w:r>
      <w:r w:rsidR="00441B2F">
        <w:rPr>
          <w:i/>
        </w:rPr>
        <w:t xml:space="preserve"> </w:t>
      </w:r>
      <w:r w:rsidRPr="008C7D0E">
        <w:rPr>
          <w:i/>
        </w:rPr>
        <w:t>–</w:t>
      </w:r>
      <w:r w:rsidR="00441B2F">
        <w:rPr>
          <w:i/>
        </w:rPr>
        <w:t xml:space="preserve"> </w:t>
      </w:r>
      <w:r w:rsidRPr="008C7D0E">
        <w:rPr>
          <w:i/>
        </w:rPr>
        <w:t xml:space="preserve">31 October 2023 </w:t>
      </w:r>
      <w:r w:rsidRPr="008C7D0E">
        <w:t xml:space="preserve">(the Plan) meets Commonwealth statutory requirements </w:t>
      </w:r>
      <w:r w:rsidRPr="00EF5278">
        <w:t>under Part 13A, Section 303FO, re</w:t>
      </w:r>
      <w:r w:rsidRPr="008C7D0E">
        <w:t xml:space="preserve">lating to farmed crocodiles as protected wildlife eligible for export. </w:t>
      </w:r>
    </w:p>
    <w:p w14:paraId="12DE6F33" w14:textId="3475567F" w:rsidR="008C7D0E" w:rsidRPr="00CD71E9" w:rsidRDefault="008C7D0E" w:rsidP="008C7D0E">
      <w:pPr>
        <w:pStyle w:val="ListBullet"/>
        <w:spacing w:after="60"/>
      </w:pPr>
      <w:r w:rsidRPr="00CD71E9">
        <w:t xml:space="preserve">Crocodile farming in Queensland is based mainly on the </w:t>
      </w:r>
      <w:r w:rsidR="00CD71E9" w:rsidRPr="00CD71E9">
        <w:t xml:space="preserve">Saltwater </w:t>
      </w:r>
      <w:r w:rsidR="008229A4">
        <w:t xml:space="preserve">(or Estuarine) </w:t>
      </w:r>
      <w:r w:rsidR="00CD71E9" w:rsidRPr="00CD71E9">
        <w:t>C</w:t>
      </w:r>
      <w:r w:rsidRPr="00CD71E9">
        <w:t xml:space="preserve">rocodile </w:t>
      </w:r>
      <w:r w:rsidRPr="00CD71E9">
        <w:rPr>
          <w:i/>
        </w:rPr>
        <w:t>Crocodylus porosus</w:t>
      </w:r>
      <w:r w:rsidRPr="00CD71E9">
        <w:t xml:space="preserve">, with limited farming of </w:t>
      </w:r>
      <w:r w:rsidR="00CD71E9" w:rsidRPr="00CD71E9">
        <w:t>F</w:t>
      </w:r>
      <w:r w:rsidRPr="00CD71E9">
        <w:t xml:space="preserve">reshwater </w:t>
      </w:r>
      <w:r w:rsidR="00CD71E9" w:rsidRPr="00CD71E9">
        <w:t>C</w:t>
      </w:r>
      <w:r w:rsidRPr="00CD71E9">
        <w:t xml:space="preserve">rocodiles </w:t>
      </w:r>
      <w:r w:rsidRPr="00CD71E9">
        <w:rPr>
          <w:i/>
        </w:rPr>
        <w:t>C. johnstoni</w:t>
      </w:r>
      <w:r w:rsidRPr="00CD71E9">
        <w:t xml:space="preserve">. Neither species is listed as threatened under the EPBC Act. </w:t>
      </w:r>
      <w:r w:rsidRPr="00CD71E9">
        <w:rPr>
          <w:i/>
        </w:rPr>
        <w:t>C. porosus</w:t>
      </w:r>
      <w:r w:rsidRPr="00CD71E9">
        <w:t xml:space="preserve"> is listed as a migratory species and both </w:t>
      </w:r>
      <w:r w:rsidRPr="00CD71E9">
        <w:rPr>
          <w:i/>
        </w:rPr>
        <w:t>C. porosus</w:t>
      </w:r>
      <w:r w:rsidRPr="00CD71E9">
        <w:t xml:space="preserve"> and </w:t>
      </w:r>
      <w:r w:rsidRPr="00CD71E9">
        <w:rPr>
          <w:i/>
        </w:rPr>
        <w:t>C. johnstoni</w:t>
      </w:r>
      <w:r w:rsidRPr="00CD71E9">
        <w:t xml:space="preserve"> are listed as marine species.</w:t>
      </w:r>
    </w:p>
    <w:p w14:paraId="7A5CC5F9" w14:textId="3854F422" w:rsidR="008C7D0E" w:rsidRPr="00795A99" w:rsidRDefault="00F74F0D" w:rsidP="008C7D0E">
      <w:pPr>
        <w:pStyle w:val="ListBullet"/>
        <w:spacing w:after="60"/>
      </w:pPr>
      <w:r>
        <w:t>Wild c</w:t>
      </w:r>
      <w:r w:rsidR="008C7D0E" w:rsidRPr="00795A99">
        <w:t xml:space="preserve">rocodiles </w:t>
      </w:r>
      <w:r w:rsidR="004A1242" w:rsidRPr="00795A99">
        <w:t xml:space="preserve">and eggs </w:t>
      </w:r>
      <w:r w:rsidR="008C7D0E" w:rsidRPr="00795A99">
        <w:t xml:space="preserve">of both species were </w:t>
      </w:r>
      <w:r w:rsidRPr="00795A99">
        <w:t xml:space="preserve">used as founding stock </w:t>
      </w:r>
      <w:r w:rsidR="004A1242" w:rsidRPr="00795A99">
        <w:t xml:space="preserve">for crocodile farms </w:t>
      </w:r>
      <w:r w:rsidR="008C7D0E" w:rsidRPr="00795A99">
        <w:t xml:space="preserve">in Queensland during the 1970s, before protective legislation was enacted. </w:t>
      </w:r>
      <w:r w:rsidR="008C7D0E" w:rsidRPr="00795A99">
        <w:rPr>
          <w:sz w:val="23"/>
          <w:szCs w:val="23"/>
        </w:rPr>
        <w:t xml:space="preserve">Since then, no additional crocodiles have been removed from the wild in Queensland specifically to stock farms. </w:t>
      </w:r>
      <w:r w:rsidR="00002CD3" w:rsidRPr="00864C58">
        <w:t>However,</w:t>
      </w:r>
      <w:r w:rsidR="004C1728">
        <w:t xml:space="preserve"> </w:t>
      </w:r>
      <w:r w:rsidR="00002CD3" w:rsidRPr="00864C58">
        <w:t xml:space="preserve">‘problem’ </w:t>
      </w:r>
      <w:r w:rsidR="00255365">
        <w:t>c</w:t>
      </w:r>
      <w:r w:rsidR="00002CD3" w:rsidRPr="00864C58">
        <w:t xml:space="preserve">rocodiles (e.g. those </w:t>
      </w:r>
      <w:r w:rsidR="004A1242">
        <w:t>that</w:t>
      </w:r>
      <w:r w:rsidR="00002CD3" w:rsidRPr="00864C58">
        <w:t xml:space="preserve"> threat</w:t>
      </w:r>
      <w:r w:rsidR="004A1242">
        <w:t xml:space="preserve">en </w:t>
      </w:r>
      <w:r w:rsidR="00002CD3" w:rsidRPr="00864C58">
        <w:t xml:space="preserve">public safety) </w:t>
      </w:r>
      <w:r w:rsidR="004C1728">
        <w:t>are still</w:t>
      </w:r>
      <w:r w:rsidR="00002CD3" w:rsidRPr="00864C58">
        <w:t xml:space="preserve"> </w:t>
      </w:r>
      <w:r w:rsidR="004C1728">
        <w:t xml:space="preserve">periodically </w:t>
      </w:r>
      <w:r w:rsidR="00002CD3" w:rsidRPr="00864C58">
        <w:t>removed from the wild and given to crocodile farms as breeding stock.</w:t>
      </w:r>
    </w:p>
    <w:p w14:paraId="08A6D75C" w14:textId="5B56AA1F" w:rsidR="00255365" w:rsidRDefault="00002CD3" w:rsidP="008C7D0E">
      <w:pPr>
        <w:pStyle w:val="ListBullet"/>
        <w:spacing w:after="60"/>
      </w:pPr>
      <w:r w:rsidRPr="00864C58">
        <w:t>Saltwater Crocodile</w:t>
      </w:r>
      <w:r>
        <w:t xml:space="preserve"> f</w:t>
      </w:r>
      <w:r w:rsidR="008C7D0E" w:rsidRPr="00864C58">
        <w:t>arming in Queensland</w:t>
      </w:r>
      <w:r w:rsidR="002879D0">
        <w:t xml:space="preserve"> currently</w:t>
      </w:r>
      <w:r w:rsidR="008C7D0E" w:rsidRPr="00864C58">
        <w:t xml:space="preserve"> involves both captive breeding, and import</w:t>
      </w:r>
      <w:r w:rsidR="00CD14D3">
        <w:t>ation</w:t>
      </w:r>
      <w:r w:rsidR="008C7D0E" w:rsidRPr="00864C58">
        <w:t xml:space="preserve"> </w:t>
      </w:r>
      <w:r w:rsidR="00A825A3">
        <w:t xml:space="preserve">from the Northern Territory </w:t>
      </w:r>
      <w:r w:rsidR="008C7D0E" w:rsidRPr="00864C58">
        <w:t xml:space="preserve">of eggs and young that have been legally harvested from the wild </w:t>
      </w:r>
      <w:r w:rsidR="00255365" w:rsidRPr="00B6707E">
        <w:t>under the</w:t>
      </w:r>
      <w:r w:rsidR="004A1242">
        <w:t xml:space="preserve"> EPBC Act–approved</w:t>
      </w:r>
      <w:r w:rsidR="00255365" w:rsidRPr="00B6707E">
        <w:t xml:space="preserve"> </w:t>
      </w:r>
      <w:r w:rsidR="00255365" w:rsidRPr="00B6707E">
        <w:rPr>
          <w:i/>
        </w:rPr>
        <w:t>Wildlife Trade Management Program for the Saltwater Crocodile in the Northern Territory of Australia, 2016–20</w:t>
      </w:r>
      <w:r w:rsidR="00255365" w:rsidRPr="00B6707E">
        <w:t xml:space="preserve">. </w:t>
      </w:r>
    </w:p>
    <w:p w14:paraId="6956F225" w14:textId="77777777" w:rsidR="0027323F" w:rsidRPr="0027323F" w:rsidRDefault="002879D0" w:rsidP="008C7D0E">
      <w:pPr>
        <w:pStyle w:val="ListBullet"/>
        <w:spacing w:after="60"/>
      </w:pPr>
      <w:r w:rsidRPr="009846FE">
        <w:rPr>
          <w:rFonts w:cs="Arial"/>
        </w:rPr>
        <w:t xml:space="preserve">The Plan proposes </w:t>
      </w:r>
      <w:r w:rsidR="004A1242" w:rsidRPr="009846FE">
        <w:rPr>
          <w:rFonts w:cs="Arial"/>
        </w:rPr>
        <w:t xml:space="preserve">additionally </w:t>
      </w:r>
      <w:r w:rsidRPr="009846FE">
        <w:rPr>
          <w:rFonts w:cs="Arial"/>
        </w:rPr>
        <w:t xml:space="preserve">to allow the </w:t>
      </w:r>
      <w:r w:rsidR="00CD14D3" w:rsidRPr="009846FE">
        <w:rPr>
          <w:rFonts w:cs="Arial"/>
        </w:rPr>
        <w:t xml:space="preserve">wild </w:t>
      </w:r>
      <w:r w:rsidRPr="009846FE">
        <w:rPr>
          <w:rFonts w:cs="Arial"/>
        </w:rPr>
        <w:t xml:space="preserve">harvest </w:t>
      </w:r>
      <w:r w:rsidR="00CD14D3" w:rsidRPr="009846FE">
        <w:rPr>
          <w:rFonts w:cs="Arial"/>
        </w:rPr>
        <w:t xml:space="preserve">(‘ranching’) </w:t>
      </w:r>
      <w:r w:rsidRPr="009846FE">
        <w:rPr>
          <w:rFonts w:cs="Arial"/>
        </w:rPr>
        <w:t xml:space="preserve">of </w:t>
      </w:r>
      <w:r w:rsidR="00D8221F" w:rsidRPr="009846FE">
        <w:rPr>
          <w:rFonts w:cs="Arial"/>
        </w:rPr>
        <w:t xml:space="preserve">Saltwater Crocodile </w:t>
      </w:r>
      <w:r w:rsidRPr="009846FE">
        <w:rPr>
          <w:rFonts w:cs="Arial"/>
        </w:rPr>
        <w:t xml:space="preserve">eggs from </w:t>
      </w:r>
      <w:r w:rsidR="00CD14D3" w:rsidRPr="009846FE">
        <w:rPr>
          <w:rFonts w:cs="Arial"/>
        </w:rPr>
        <w:t>certain</w:t>
      </w:r>
      <w:r w:rsidRPr="009846FE">
        <w:rPr>
          <w:rFonts w:cs="Arial"/>
        </w:rPr>
        <w:t xml:space="preserve"> </w:t>
      </w:r>
      <w:r w:rsidR="00CD14D3" w:rsidRPr="009846FE">
        <w:rPr>
          <w:rFonts w:cs="Arial"/>
        </w:rPr>
        <w:t xml:space="preserve">areas of </w:t>
      </w:r>
      <w:r w:rsidRPr="009846FE">
        <w:rPr>
          <w:rFonts w:cs="Arial"/>
        </w:rPr>
        <w:t>Queensland</w:t>
      </w:r>
      <w:r w:rsidR="00CD14D3" w:rsidRPr="009846FE">
        <w:rPr>
          <w:rFonts w:cs="Arial"/>
        </w:rPr>
        <w:t xml:space="preserve"> for subsequent rearing in captivity</w:t>
      </w:r>
      <w:r w:rsidR="005252C9">
        <w:rPr>
          <w:rFonts w:cs="Arial"/>
        </w:rPr>
        <w:t xml:space="preserve">. </w:t>
      </w:r>
    </w:p>
    <w:p w14:paraId="69626010" w14:textId="3C55E290" w:rsidR="009846FE" w:rsidRDefault="005252C9" w:rsidP="008C7D0E">
      <w:pPr>
        <w:pStyle w:val="ListBullet"/>
        <w:spacing w:after="60"/>
      </w:pPr>
      <w:r>
        <w:t xml:space="preserve">Ranching has not previously </w:t>
      </w:r>
      <w:r w:rsidR="000B6923">
        <w:t xml:space="preserve">been </w:t>
      </w:r>
      <w:r>
        <w:t>conducted in Queensland</w:t>
      </w:r>
      <w:r w:rsidR="0027323F">
        <w:t xml:space="preserve"> and state legislation </w:t>
      </w:r>
      <w:r w:rsidR="00003CB8">
        <w:t xml:space="preserve">was recently </w:t>
      </w:r>
      <w:r w:rsidR="0027323F">
        <w:t>amended to allow it to commence</w:t>
      </w:r>
      <w:r>
        <w:t xml:space="preserve"> wi</w:t>
      </w:r>
      <w:r w:rsidR="0027323F">
        <w:t xml:space="preserve">th </w:t>
      </w:r>
      <w:r w:rsidRPr="0027323F">
        <w:rPr>
          <w:rFonts w:cs="Arial"/>
        </w:rPr>
        <w:t xml:space="preserve">effect from </w:t>
      </w:r>
      <w:r w:rsidRPr="00F9252D">
        <w:t>1 November 2018</w:t>
      </w:r>
      <w:r>
        <w:t>.</w:t>
      </w:r>
    </w:p>
    <w:p w14:paraId="058EDF91" w14:textId="5BCCC5EE" w:rsidR="00B5409C" w:rsidRPr="005367ED" w:rsidRDefault="005367ED" w:rsidP="008C7D0E">
      <w:pPr>
        <w:pStyle w:val="ListBullet"/>
        <w:spacing w:after="60"/>
      </w:pPr>
      <w:r>
        <w:t xml:space="preserve">The Plan will also allow </w:t>
      </w:r>
      <w:r w:rsidR="00B5409C" w:rsidRPr="00F9252D">
        <w:t>the continued export of crocodile products and ranching of Saltwater Crocodile eggs and young from the Northern Territor</w:t>
      </w:r>
      <w:r w:rsidR="00B5409C" w:rsidRPr="005367ED">
        <w:t>y.</w:t>
      </w:r>
    </w:p>
    <w:p w14:paraId="76250222" w14:textId="50B5A925" w:rsidR="008C7D0E" w:rsidRPr="002879D0" w:rsidRDefault="008C7D0E" w:rsidP="008C7D0E">
      <w:pPr>
        <w:pStyle w:val="ListBullet"/>
        <w:spacing w:after="60"/>
      </w:pPr>
      <w:r w:rsidRPr="002879D0">
        <w:t>Both Australian crocodile species are listed on CITES Appendix II. A permit is required to export CITES Appendix II species. Crocodile skins</w:t>
      </w:r>
      <w:r w:rsidR="00313349">
        <w:t xml:space="preserve"> </w:t>
      </w:r>
      <w:r w:rsidRPr="002879D0">
        <w:t xml:space="preserve">must be tagged in accordance with a system that complies with the CITES </w:t>
      </w:r>
      <w:r w:rsidR="0018427B">
        <w:t>requirements</w:t>
      </w:r>
      <w:r w:rsidRPr="002879D0">
        <w:t>.</w:t>
      </w:r>
      <w:r w:rsidR="002879D0">
        <w:t xml:space="preserve"> </w:t>
      </w:r>
    </w:p>
    <w:p w14:paraId="04CFC31F" w14:textId="0545A8C4" w:rsidR="008C7D0E" w:rsidRPr="00255365" w:rsidRDefault="008C7D0E" w:rsidP="008C7D0E">
      <w:pPr>
        <w:pStyle w:val="ListBullet"/>
        <w:spacing w:after="60"/>
      </w:pPr>
      <w:r w:rsidRPr="00255365">
        <w:t xml:space="preserve">The Plan ensures that </w:t>
      </w:r>
      <w:r w:rsidR="00CD14D3">
        <w:t xml:space="preserve">neither </w:t>
      </w:r>
      <w:r w:rsidRPr="00255365">
        <w:t xml:space="preserve">farming </w:t>
      </w:r>
      <w:r w:rsidR="00CD14D3">
        <w:t xml:space="preserve">nor ranching will have a </w:t>
      </w:r>
      <w:r w:rsidRPr="00255365">
        <w:t>negative</w:t>
      </w:r>
      <w:r w:rsidR="00CD14D3">
        <w:t xml:space="preserve"> </w:t>
      </w:r>
      <w:r w:rsidRPr="00255365">
        <w:t xml:space="preserve">impact </w:t>
      </w:r>
      <w:r w:rsidR="00CD14D3">
        <w:t xml:space="preserve">on </w:t>
      </w:r>
      <w:r w:rsidRPr="00255365">
        <w:t xml:space="preserve">the conservation of wild crocodiles </w:t>
      </w:r>
      <w:r w:rsidR="00CD14D3">
        <w:t xml:space="preserve">nationally or </w:t>
      </w:r>
      <w:r w:rsidR="00CD14D3" w:rsidRPr="00255365">
        <w:t>in Queensland</w:t>
      </w:r>
      <w:r w:rsidRPr="00255365">
        <w:t>.</w:t>
      </w:r>
    </w:p>
    <w:p w14:paraId="317D3DFA" w14:textId="5963C788" w:rsidR="008C7D0E" w:rsidRPr="00255365" w:rsidRDefault="008C7D0E" w:rsidP="008C7D0E">
      <w:pPr>
        <w:pStyle w:val="ListBullet"/>
        <w:spacing w:after="60"/>
      </w:pPr>
      <w:r w:rsidRPr="00255365">
        <w:t xml:space="preserve">The Plan ensures that crocodiles are treated humanely in accordance with the </w:t>
      </w:r>
      <w:r w:rsidRPr="00255365">
        <w:rPr>
          <w:i/>
        </w:rPr>
        <w:t>Code of Practice for the Humane Treatment of Wild and Farmed Australian Crocodiles</w:t>
      </w:r>
      <w:r w:rsidRPr="00255365">
        <w:t>.</w:t>
      </w:r>
    </w:p>
    <w:p w14:paraId="2CBF5EC3" w14:textId="7999D74D" w:rsidR="008C7D0E" w:rsidRPr="00255365" w:rsidRDefault="008C7D0E" w:rsidP="008C7D0E">
      <w:pPr>
        <w:pStyle w:val="ListBullet"/>
        <w:spacing w:after="60"/>
      </w:pPr>
      <w:r w:rsidRPr="00255365">
        <w:t xml:space="preserve">The Plan is supplementary to the Queensland </w:t>
      </w:r>
      <w:r w:rsidRPr="00255365">
        <w:rPr>
          <w:i/>
        </w:rPr>
        <w:t xml:space="preserve">Nature Conservation (Estuarine Crocodiles) Conservation Plan 2007 </w:t>
      </w:r>
      <w:r w:rsidRPr="00255365">
        <w:t>and the</w:t>
      </w:r>
      <w:r w:rsidRPr="00255365">
        <w:rPr>
          <w:i/>
        </w:rPr>
        <w:t xml:space="preserve"> Queensland Crocodile Management Plan</w:t>
      </w:r>
      <w:r w:rsidRPr="00255365">
        <w:t xml:space="preserve"> (March 2017).</w:t>
      </w:r>
    </w:p>
    <w:p w14:paraId="4A3F9D17" w14:textId="328174F2" w:rsidR="00F9252D" w:rsidRDefault="00BE6713" w:rsidP="00F9252D">
      <w:pPr>
        <w:pStyle w:val="ListBullet"/>
      </w:pPr>
      <w:r>
        <w:t>If ap</w:t>
      </w:r>
      <w:r w:rsidR="008C7D0E" w:rsidRPr="001F5A49">
        <w:t>prov</w:t>
      </w:r>
      <w:r>
        <w:t>ed,</w:t>
      </w:r>
      <w:r w:rsidR="008C7D0E" w:rsidRPr="001F5A49">
        <w:t xml:space="preserve"> the Plan </w:t>
      </w:r>
      <w:r>
        <w:t xml:space="preserve">will </w:t>
      </w:r>
      <w:r w:rsidRPr="001F5A49">
        <w:t xml:space="preserve">supersede </w:t>
      </w:r>
      <w:r>
        <w:t>Queensland’s</w:t>
      </w:r>
      <w:r w:rsidR="008C7D0E" w:rsidRPr="001F5A49">
        <w:t xml:space="preserve"> </w:t>
      </w:r>
      <w:r>
        <w:t xml:space="preserve">existing </w:t>
      </w:r>
      <w:r w:rsidR="008C7D0E" w:rsidRPr="001F5A49">
        <w:t xml:space="preserve">wildlife trade management plan </w:t>
      </w:r>
      <w:r>
        <w:t>for crocodile</w:t>
      </w:r>
      <w:r w:rsidR="00B15ECD">
        <w:t>s</w:t>
      </w:r>
      <w:r w:rsidR="001F5A49" w:rsidRPr="001F5A49">
        <w:t>, wh</w:t>
      </w:r>
      <w:r w:rsidR="001F5A49">
        <w:t>ich expires on 31 December 2022.</w:t>
      </w:r>
      <w:r w:rsidR="001F5A49" w:rsidRPr="001F5A49">
        <w:t xml:space="preserve"> </w:t>
      </w:r>
    </w:p>
    <w:p w14:paraId="432BF6CC" w14:textId="2B703A90" w:rsidR="00362FE9" w:rsidRDefault="001F5A49" w:rsidP="00362FE9">
      <w:pPr>
        <w:rPr>
          <w:rFonts w:cs="Arial"/>
          <w:noProof/>
        </w:rPr>
      </w:pPr>
      <w:r w:rsidRPr="00B15ECD">
        <w:rPr>
          <w:rFonts w:cs="Arial"/>
          <w:noProof/>
        </w:rPr>
        <w:t xml:space="preserve">The Department considers that the Plan is unlikely to be detrimental to the survival of crocodiles owing to </w:t>
      </w:r>
      <w:r w:rsidR="005367ED" w:rsidRPr="00B15ECD">
        <w:rPr>
          <w:rFonts w:cs="Arial"/>
          <w:noProof/>
        </w:rPr>
        <w:t>th</w:t>
      </w:r>
      <w:r w:rsidR="005367ED">
        <w:rPr>
          <w:rFonts w:cs="Arial"/>
          <w:noProof/>
        </w:rPr>
        <w:t>e</w:t>
      </w:r>
      <w:r w:rsidR="00B15ECD">
        <w:rPr>
          <w:rFonts w:cs="Arial"/>
          <w:noProof/>
        </w:rPr>
        <w:t xml:space="preserve"> </w:t>
      </w:r>
      <w:r w:rsidR="005367ED">
        <w:rPr>
          <w:rFonts w:cs="Arial"/>
          <w:noProof/>
        </w:rPr>
        <w:t xml:space="preserve">secure status </w:t>
      </w:r>
      <w:r w:rsidR="00B15ECD">
        <w:rPr>
          <w:rFonts w:cs="Arial"/>
          <w:noProof/>
        </w:rPr>
        <w:t>of both species in the wild and their natural habitats</w:t>
      </w:r>
      <w:r w:rsidR="005367ED">
        <w:rPr>
          <w:rFonts w:cs="Arial"/>
          <w:noProof/>
        </w:rPr>
        <w:t>,</w:t>
      </w:r>
      <w:r w:rsidR="00B15ECD">
        <w:rPr>
          <w:rFonts w:cs="Arial"/>
          <w:noProof/>
        </w:rPr>
        <w:t xml:space="preserve"> the sustainable take of ranched eggs and young, and </w:t>
      </w:r>
      <w:r w:rsidR="0027323F">
        <w:rPr>
          <w:rFonts w:cs="Arial"/>
          <w:noProof/>
        </w:rPr>
        <w:t>the sustainability of ranching under an EPBC Act-approved program in the Northern Territory</w:t>
      </w:r>
      <w:r w:rsidR="00B15ECD">
        <w:rPr>
          <w:rFonts w:cs="Arial"/>
          <w:noProof/>
        </w:rPr>
        <w:t xml:space="preserve">. </w:t>
      </w:r>
      <w:r w:rsidR="005367ED">
        <w:rPr>
          <w:rFonts w:cs="Arial"/>
          <w:noProof/>
        </w:rPr>
        <w:t xml:space="preserve"> </w:t>
      </w:r>
    </w:p>
    <w:p w14:paraId="29FAE9EE" w14:textId="7081425E" w:rsidR="002D3CD4" w:rsidRPr="00567592" w:rsidRDefault="002D3CD4" w:rsidP="002D3CD4">
      <w:pPr>
        <w:rPr>
          <w:rFonts w:cs="Arial"/>
          <w:noProof/>
        </w:rPr>
      </w:pPr>
      <w:r w:rsidRPr="00567592">
        <w:rPr>
          <w:rFonts w:cs="Arial"/>
          <w:noProof/>
        </w:rPr>
        <w:t>On this basis, the Department considers that</w:t>
      </w:r>
      <w:r>
        <w:rPr>
          <w:rFonts w:cs="Arial"/>
          <w:noProof/>
        </w:rPr>
        <w:t xml:space="preserve"> a </w:t>
      </w:r>
      <w:r w:rsidRPr="00567592">
        <w:rPr>
          <w:rFonts w:cs="Arial"/>
          <w:noProof/>
        </w:rPr>
        <w:t xml:space="preserve">declaration of the </w:t>
      </w:r>
      <w:r w:rsidR="00362FE9">
        <w:rPr>
          <w:rFonts w:cs="Arial"/>
          <w:noProof/>
        </w:rPr>
        <w:t>proposal</w:t>
      </w:r>
      <w:r>
        <w:rPr>
          <w:rFonts w:cs="Arial"/>
          <w:noProof/>
        </w:rPr>
        <w:t xml:space="preserve"> as a</w:t>
      </w:r>
      <w:r w:rsidR="00362FE9">
        <w:rPr>
          <w:rFonts w:cs="Arial"/>
          <w:noProof/>
        </w:rPr>
        <w:t>n</w:t>
      </w:r>
      <w:r>
        <w:rPr>
          <w:rFonts w:cs="Arial"/>
          <w:noProof/>
        </w:rPr>
        <w:t xml:space="preserve"> </w:t>
      </w:r>
      <w:r w:rsidRPr="00567592">
        <w:rPr>
          <w:rFonts w:cs="Arial"/>
          <w:noProof/>
        </w:rPr>
        <w:t xml:space="preserve">approved </w:t>
      </w:r>
      <w:r w:rsidR="008F76AF">
        <w:rPr>
          <w:rFonts w:cs="Arial"/>
          <w:noProof/>
        </w:rPr>
        <w:t>w</w:t>
      </w:r>
      <w:r w:rsidRPr="00567592">
        <w:rPr>
          <w:rFonts w:cs="Arial"/>
          <w:noProof/>
        </w:rPr>
        <w:t xml:space="preserve">ildlife </w:t>
      </w:r>
      <w:r w:rsidR="008F76AF">
        <w:rPr>
          <w:rFonts w:cs="Arial"/>
          <w:noProof/>
        </w:rPr>
        <w:t>t</w:t>
      </w:r>
      <w:r w:rsidRPr="00567592">
        <w:rPr>
          <w:rFonts w:cs="Arial"/>
          <w:noProof/>
        </w:rPr>
        <w:t xml:space="preserve">rade </w:t>
      </w:r>
      <w:r w:rsidR="008F76AF">
        <w:rPr>
          <w:rFonts w:cs="Arial"/>
          <w:noProof/>
        </w:rPr>
        <w:t>m</w:t>
      </w:r>
      <w:r w:rsidR="00362FE9">
        <w:rPr>
          <w:rFonts w:cs="Arial"/>
          <w:noProof/>
        </w:rPr>
        <w:t xml:space="preserve">anagement </w:t>
      </w:r>
      <w:r w:rsidR="008F76AF">
        <w:rPr>
          <w:rFonts w:cs="Arial"/>
          <w:noProof/>
        </w:rPr>
        <w:t>p</w:t>
      </w:r>
      <w:r w:rsidR="00362FE9">
        <w:rPr>
          <w:rFonts w:cs="Arial"/>
          <w:noProof/>
        </w:rPr>
        <w:t>lan</w:t>
      </w:r>
      <w:r w:rsidRPr="00567592">
        <w:rPr>
          <w:rFonts w:cs="Arial"/>
          <w:noProof/>
        </w:rPr>
        <w:t xml:space="preserve"> for </w:t>
      </w:r>
      <w:r w:rsidR="00362FE9">
        <w:rPr>
          <w:rFonts w:cs="Arial"/>
          <w:noProof/>
        </w:rPr>
        <w:t>five</w:t>
      </w:r>
      <w:r w:rsidRPr="00567592">
        <w:rPr>
          <w:rFonts w:cs="Arial"/>
          <w:noProof/>
        </w:rPr>
        <w:t xml:space="preserve"> years, until</w:t>
      </w:r>
      <w:r w:rsidR="009B3AC5">
        <w:rPr>
          <w:rFonts w:cs="Arial"/>
          <w:noProof/>
        </w:rPr>
        <w:t xml:space="preserve"> 31 Octob</w:t>
      </w:r>
      <w:r w:rsidR="001F5A49">
        <w:rPr>
          <w:rFonts w:cs="Arial"/>
          <w:noProof/>
        </w:rPr>
        <w:t>e</w:t>
      </w:r>
      <w:r w:rsidR="009B3AC5">
        <w:rPr>
          <w:rFonts w:cs="Arial"/>
          <w:noProof/>
        </w:rPr>
        <w:t>r 2023</w:t>
      </w:r>
      <w:r w:rsidRPr="00567592">
        <w:rPr>
          <w:rFonts w:cs="Arial"/>
          <w:noProof/>
        </w:rPr>
        <w:t xml:space="preserve">, is appropriate. </w:t>
      </w:r>
    </w:p>
    <w:p w14:paraId="19ED2435" w14:textId="78AEAB9E" w:rsidR="002D3CD4" w:rsidRPr="000868A0" w:rsidRDefault="002D3CD4" w:rsidP="002D3CD4">
      <w:pPr>
        <w:rPr>
          <w:rFonts w:cs="Arial"/>
        </w:rPr>
      </w:pPr>
      <w:r w:rsidRPr="00567592">
        <w:rPr>
          <w:rFonts w:cs="Arial"/>
          <w:noProof/>
        </w:rPr>
        <w:lastRenderedPageBreak/>
        <w:t xml:space="preserve">Unless a specific time frame is provided, each condition must be addressed within the period of the approved wildlife trade </w:t>
      </w:r>
      <w:r w:rsidR="007E3AF2">
        <w:rPr>
          <w:rFonts w:cs="Arial"/>
          <w:noProof/>
        </w:rPr>
        <w:t>management plan</w:t>
      </w:r>
      <w:r w:rsidR="00362FE9">
        <w:rPr>
          <w:rFonts w:cs="Arial"/>
          <w:noProof/>
        </w:rPr>
        <w:t>.</w:t>
      </w:r>
    </w:p>
    <w:p w14:paraId="3992C970" w14:textId="77777777" w:rsidR="002D3CD4" w:rsidRDefault="002D3CD4" w:rsidP="002D3CD4"/>
    <w:p w14:paraId="6644E450" w14:textId="77777777" w:rsidR="002D3CD4" w:rsidRDefault="002D3CD4" w:rsidP="002D3CD4">
      <w:pPr>
        <w:spacing w:after="0" w:line="240" w:lineRule="auto"/>
        <w:rPr>
          <w:rFonts w:cs="Arial"/>
          <w:b/>
        </w:rPr>
        <w:sectPr w:rsidR="002D3CD4" w:rsidSect="002D3CD4">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276" w:bottom="567" w:left="1418" w:header="425" w:footer="425" w:gutter="0"/>
          <w:cols w:space="708"/>
          <w:titlePg/>
          <w:docGrid w:linePitch="360"/>
        </w:sectPr>
      </w:pPr>
    </w:p>
    <w:p w14:paraId="7BF7CC77" w14:textId="77777777" w:rsidR="002D3CD4" w:rsidRDefault="002D3CD4" w:rsidP="002D3CD4">
      <w:pPr>
        <w:pStyle w:val="Heading2"/>
      </w:pPr>
      <w:bookmarkStart w:id="2" w:name="_Toc513627607"/>
      <w:r>
        <w:lastRenderedPageBreak/>
        <w:t>Section 1: Summary</w:t>
      </w:r>
      <w:bookmarkEnd w:id="2"/>
      <w:r>
        <w:t xml:space="preserve"> </w:t>
      </w:r>
    </w:p>
    <w:p w14:paraId="6C6BF7A6" w14:textId="77777777" w:rsidR="002D3CD4" w:rsidRPr="00BB7892" w:rsidRDefault="002D3CD4" w:rsidP="002D3CD4">
      <w:pPr>
        <w:spacing w:before="120" w:after="0" w:line="240" w:lineRule="auto"/>
        <w:rPr>
          <w:rFonts w:cs="Arial"/>
          <w:b/>
          <w:u w:val="single"/>
        </w:rPr>
      </w:pPr>
      <w:r w:rsidRPr="00BB7892">
        <w:rPr>
          <w:rFonts w:cs="Arial"/>
          <w:b/>
          <w:u w:val="single"/>
        </w:rPr>
        <w:t>Previous assessment history</w:t>
      </w:r>
    </w:p>
    <w:p w14:paraId="537D642B" w14:textId="14422050" w:rsidR="00AB5A95" w:rsidRDefault="00AB5A95" w:rsidP="002D3CD4">
      <w:pPr>
        <w:spacing w:after="0" w:line="240" w:lineRule="auto"/>
        <w:rPr>
          <w:rFonts w:cs="Arial"/>
        </w:rPr>
      </w:pPr>
      <w:r w:rsidRPr="00EF5278">
        <w:rPr>
          <w:rFonts w:cs="Arial"/>
        </w:rPr>
        <w:t>Prior to 2014 crocodiles in Queensland were farmed under EPBC Act–approved ‘captive breeding programs’.</w:t>
      </w:r>
    </w:p>
    <w:p w14:paraId="0508966A" w14:textId="05D91680" w:rsidR="002D3CD4" w:rsidRPr="00D9615D" w:rsidRDefault="002D3CD4" w:rsidP="002D3CD4">
      <w:pPr>
        <w:spacing w:after="0" w:line="240" w:lineRule="auto"/>
        <w:rPr>
          <w:rFonts w:cs="Arial"/>
        </w:rPr>
      </w:pPr>
      <w:r w:rsidRPr="00D9615D">
        <w:rPr>
          <w:rFonts w:cs="Arial"/>
        </w:rPr>
        <w:t>1</w:t>
      </w:r>
      <w:r w:rsidRPr="00D9615D">
        <w:rPr>
          <w:rFonts w:cs="Arial"/>
          <w:vertAlign w:val="superscript"/>
        </w:rPr>
        <w:t>st</w:t>
      </w:r>
      <w:r w:rsidRPr="00D9615D">
        <w:rPr>
          <w:rFonts w:cs="Arial"/>
        </w:rPr>
        <w:t xml:space="preserve">  assessment </w:t>
      </w:r>
      <w:r>
        <w:rPr>
          <w:rFonts w:cs="Arial"/>
        </w:rPr>
        <w:t>(</w:t>
      </w:r>
      <w:r w:rsidR="00763204" w:rsidRPr="00763204">
        <w:rPr>
          <w:rFonts w:cs="Arial"/>
          <w:i/>
          <w:noProof/>
        </w:rPr>
        <w:t>Wildlife Trade Management Plan – Queensland Crocodile Farming 1 January 201</w:t>
      </w:r>
      <w:r w:rsidR="00763204">
        <w:rPr>
          <w:rFonts w:cs="Arial"/>
          <w:i/>
          <w:noProof/>
        </w:rPr>
        <w:t>4</w:t>
      </w:r>
      <w:r w:rsidR="00763204" w:rsidRPr="00763204">
        <w:rPr>
          <w:rFonts w:cs="Arial"/>
          <w:i/>
          <w:noProof/>
        </w:rPr>
        <w:t>–31 December 20</w:t>
      </w:r>
      <w:r w:rsidR="00763204">
        <w:rPr>
          <w:rFonts w:cs="Arial"/>
          <w:i/>
          <w:noProof/>
        </w:rPr>
        <w:t>17</w:t>
      </w:r>
      <w:r>
        <w:rPr>
          <w:rFonts w:cs="Arial"/>
        </w:rPr>
        <w:t xml:space="preserve">) </w:t>
      </w:r>
      <w:r w:rsidRPr="00D9615D">
        <w:rPr>
          <w:rFonts w:cs="Arial"/>
        </w:rPr>
        <w:t xml:space="preserve">finalised </w:t>
      </w:r>
      <w:r w:rsidR="00B42300">
        <w:rPr>
          <w:rFonts w:cs="Arial"/>
          <w:noProof/>
        </w:rPr>
        <w:t>December</w:t>
      </w:r>
      <w:r w:rsidR="00720E5D">
        <w:rPr>
          <w:rFonts w:cs="Arial"/>
          <w:noProof/>
        </w:rPr>
        <w:t xml:space="preserve"> </w:t>
      </w:r>
      <w:r w:rsidR="00763204">
        <w:rPr>
          <w:rFonts w:cs="Arial"/>
          <w:noProof/>
        </w:rPr>
        <w:t>2013</w:t>
      </w:r>
      <w:r w:rsidRPr="00D9615D">
        <w:rPr>
          <w:rFonts w:cs="Arial"/>
        </w:rPr>
        <w:t>.</w:t>
      </w:r>
      <w:r w:rsidRPr="00D9615D">
        <w:rPr>
          <w:rFonts w:cs="Arial"/>
        </w:rPr>
        <w:br/>
        <w:t>2</w:t>
      </w:r>
      <w:r w:rsidRPr="00D9615D">
        <w:rPr>
          <w:rFonts w:cs="Arial"/>
          <w:vertAlign w:val="superscript"/>
        </w:rPr>
        <w:t>nd</w:t>
      </w:r>
      <w:r w:rsidRPr="00D9615D">
        <w:rPr>
          <w:rFonts w:cs="Arial"/>
        </w:rPr>
        <w:t xml:space="preserve"> assessment </w:t>
      </w:r>
      <w:r>
        <w:rPr>
          <w:rFonts w:cs="Arial"/>
        </w:rPr>
        <w:t>(</w:t>
      </w:r>
      <w:r w:rsidR="00A85EBB" w:rsidRPr="00763204">
        <w:rPr>
          <w:rFonts w:cs="Arial"/>
          <w:i/>
          <w:noProof/>
        </w:rPr>
        <w:t xml:space="preserve">Wildlife Trade Management Plan – Queensland Crocodile Farming </w:t>
      </w:r>
      <w:r w:rsidR="00763204" w:rsidRPr="00763204">
        <w:rPr>
          <w:rFonts w:cs="Arial"/>
          <w:i/>
          <w:noProof/>
        </w:rPr>
        <w:t>1 January 2018–31 December 2022</w:t>
      </w:r>
      <w:r>
        <w:rPr>
          <w:rFonts w:cs="Arial"/>
        </w:rPr>
        <w:t xml:space="preserve">) </w:t>
      </w:r>
      <w:r w:rsidRPr="00D9615D">
        <w:rPr>
          <w:rFonts w:cs="Arial"/>
        </w:rPr>
        <w:t xml:space="preserve">finalised </w:t>
      </w:r>
      <w:r w:rsidR="00A85EBB">
        <w:rPr>
          <w:rFonts w:cs="Arial"/>
          <w:noProof/>
        </w:rPr>
        <w:t>December</w:t>
      </w:r>
      <w:r w:rsidR="00720E5D">
        <w:rPr>
          <w:rFonts w:cs="Arial"/>
          <w:noProof/>
        </w:rPr>
        <w:t xml:space="preserve"> </w:t>
      </w:r>
      <w:r w:rsidR="00763204">
        <w:rPr>
          <w:rFonts w:cs="Arial"/>
          <w:noProof/>
        </w:rPr>
        <w:t>2017</w:t>
      </w:r>
      <w:r w:rsidR="00720E5D">
        <w:rPr>
          <w:rFonts w:cs="Arial"/>
          <w:noProof/>
        </w:rPr>
        <w:t>.</w:t>
      </w:r>
    </w:p>
    <w:p w14:paraId="69B25F3F" w14:textId="77777777" w:rsidR="002D3CD4" w:rsidRDefault="002D3CD4" w:rsidP="002D3CD4">
      <w:pPr>
        <w:spacing w:after="0" w:line="240" w:lineRule="auto"/>
        <w:rPr>
          <w:rFonts w:cs="Arial"/>
          <w:b/>
        </w:rPr>
      </w:pPr>
    </w:p>
    <w:tbl>
      <w:tblPr>
        <w:tblStyle w:val="TableGrid"/>
        <w:tblW w:w="15446" w:type="dxa"/>
        <w:tblLook w:val="04A0" w:firstRow="1" w:lastRow="0" w:firstColumn="1" w:lastColumn="0" w:noHBand="0" w:noVBand="1"/>
      </w:tblPr>
      <w:tblGrid>
        <w:gridCol w:w="2036"/>
        <w:gridCol w:w="1131"/>
        <w:gridCol w:w="1134"/>
        <w:gridCol w:w="1132"/>
        <w:gridCol w:w="10013"/>
      </w:tblGrid>
      <w:tr w:rsidR="002D3CD4" w:rsidRPr="001D23BC" w14:paraId="7C3EE3D9" w14:textId="77777777" w:rsidTr="00072F07">
        <w:trPr>
          <w:cnfStyle w:val="100000000000" w:firstRow="1" w:lastRow="0" w:firstColumn="0" w:lastColumn="0" w:oddVBand="0" w:evenVBand="0" w:oddHBand="0" w:evenHBand="0" w:firstRowFirstColumn="0" w:firstRowLastColumn="0" w:lastRowFirstColumn="0" w:lastRowLastColumn="0"/>
        </w:trPr>
        <w:tc>
          <w:tcPr>
            <w:tcW w:w="2036" w:type="dxa"/>
            <w:vAlign w:val="center"/>
          </w:tcPr>
          <w:p w14:paraId="7AFCF13D" w14:textId="77777777" w:rsidR="002D3CD4" w:rsidRPr="001D23BC" w:rsidRDefault="002D3CD4" w:rsidP="00072F07">
            <w:pPr>
              <w:spacing w:before="60" w:after="60" w:line="240" w:lineRule="auto"/>
              <w:rPr>
                <w:rFonts w:cs="Arial"/>
                <w:b/>
              </w:rPr>
            </w:pPr>
            <w:r w:rsidRPr="001D23BC">
              <w:rPr>
                <w:rFonts w:cs="Arial"/>
                <w:b/>
              </w:rPr>
              <w:t>EPBC requirements</w:t>
            </w:r>
          </w:p>
        </w:tc>
        <w:tc>
          <w:tcPr>
            <w:tcW w:w="1131" w:type="dxa"/>
            <w:shd w:val="clear" w:color="auto" w:fill="92D050"/>
            <w:vAlign w:val="center"/>
          </w:tcPr>
          <w:p w14:paraId="54BFACF1" w14:textId="77777777" w:rsidR="002D3CD4" w:rsidRPr="001D23BC" w:rsidRDefault="002D3CD4" w:rsidP="00072F07">
            <w:pPr>
              <w:spacing w:before="60" w:after="60" w:line="240" w:lineRule="auto"/>
              <w:rPr>
                <w:rFonts w:cs="Arial"/>
                <w:b/>
              </w:rPr>
            </w:pPr>
            <w:r w:rsidRPr="001D23BC">
              <w:rPr>
                <w:rFonts w:cs="Arial"/>
                <w:b/>
              </w:rPr>
              <w:t>Meets</w:t>
            </w:r>
          </w:p>
        </w:tc>
        <w:tc>
          <w:tcPr>
            <w:tcW w:w="1134" w:type="dxa"/>
            <w:shd w:val="clear" w:color="auto" w:fill="FFC000"/>
            <w:vAlign w:val="center"/>
          </w:tcPr>
          <w:p w14:paraId="585A7616" w14:textId="77777777" w:rsidR="002D3CD4" w:rsidRPr="001D23BC" w:rsidRDefault="002D3CD4" w:rsidP="00072F07">
            <w:pPr>
              <w:spacing w:before="60" w:after="60" w:line="240" w:lineRule="auto"/>
              <w:rPr>
                <w:rFonts w:cs="Arial"/>
                <w:b/>
              </w:rPr>
            </w:pPr>
            <w:r w:rsidRPr="001D23BC">
              <w:rPr>
                <w:rFonts w:cs="Arial"/>
                <w:b/>
              </w:rPr>
              <w:t>Partially</w:t>
            </w:r>
            <w:r w:rsidRPr="001D23BC">
              <w:rPr>
                <w:rFonts w:cs="Arial"/>
                <w:b/>
              </w:rPr>
              <w:br/>
              <w:t>meets</w:t>
            </w:r>
          </w:p>
        </w:tc>
        <w:tc>
          <w:tcPr>
            <w:tcW w:w="1132" w:type="dxa"/>
            <w:shd w:val="clear" w:color="auto" w:fill="FF0000"/>
            <w:vAlign w:val="center"/>
          </w:tcPr>
          <w:p w14:paraId="21711059" w14:textId="77777777" w:rsidR="002D3CD4" w:rsidRPr="001D23BC" w:rsidRDefault="002D3CD4" w:rsidP="00072F07">
            <w:pPr>
              <w:spacing w:before="60" w:after="60" w:line="240" w:lineRule="auto"/>
              <w:rPr>
                <w:rFonts w:cs="Arial"/>
                <w:b/>
              </w:rPr>
            </w:pPr>
            <w:r w:rsidRPr="001D23BC">
              <w:rPr>
                <w:rFonts w:cs="Arial"/>
                <w:b/>
              </w:rPr>
              <w:t>Does not</w:t>
            </w:r>
            <w:r w:rsidRPr="001D23BC">
              <w:rPr>
                <w:rFonts w:cs="Arial"/>
                <w:b/>
              </w:rPr>
              <w:br/>
              <w:t>meet</w:t>
            </w:r>
          </w:p>
        </w:tc>
        <w:tc>
          <w:tcPr>
            <w:tcW w:w="10013" w:type="dxa"/>
            <w:vAlign w:val="center"/>
          </w:tcPr>
          <w:p w14:paraId="098CDE75" w14:textId="77777777" w:rsidR="002D3CD4" w:rsidRPr="001D23BC" w:rsidRDefault="002D3CD4" w:rsidP="00072F07">
            <w:pPr>
              <w:spacing w:before="60" w:after="60" w:line="240" w:lineRule="auto"/>
              <w:rPr>
                <w:rFonts w:cs="Arial"/>
                <w:b/>
              </w:rPr>
            </w:pPr>
            <w:r w:rsidRPr="001D23BC">
              <w:rPr>
                <w:rFonts w:cs="Arial"/>
                <w:b/>
              </w:rPr>
              <w:t>Details</w:t>
            </w:r>
          </w:p>
        </w:tc>
      </w:tr>
      <w:tr w:rsidR="002D3CD4" w:rsidRPr="001D23BC" w14:paraId="4043520E" w14:textId="77777777" w:rsidTr="00072F07">
        <w:trPr>
          <w:cnfStyle w:val="000000100000" w:firstRow="0" w:lastRow="0" w:firstColumn="0" w:lastColumn="0" w:oddVBand="0" w:evenVBand="0" w:oddHBand="1" w:evenHBand="0" w:firstRowFirstColumn="0" w:firstRowLastColumn="0" w:lastRowFirstColumn="0" w:lastRowLastColumn="0"/>
        </w:trPr>
        <w:tc>
          <w:tcPr>
            <w:tcW w:w="2036" w:type="dxa"/>
            <w:vAlign w:val="center"/>
          </w:tcPr>
          <w:p w14:paraId="13B808A0" w14:textId="77777777" w:rsidR="002D3CD4" w:rsidRPr="001D23BC" w:rsidRDefault="002D3CD4" w:rsidP="00072F07">
            <w:pPr>
              <w:spacing w:before="60" w:after="60" w:line="240" w:lineRule="auto"/>
              <w:ind w:left="426" w:hanging="426"/>
              <w:rPr>
                <w:rFonts w:cs="Arial"/>
              </w:rPr>
            </w:pPr>
            <w:r w:rsidRPr="001D23BC">
              <w:rPr>
                <w:rFonts w:cs="Arial"/>
              </w:rPr>
              <w:t>Part 13A</w:t>
            </w:r>
          </w:p>
        </w:tc>
        <w:tc>
          <w:tcPr>
            <w:tcW w:w="1131" w:type="dxa"/>
            <w:shd w:val="clear" w:color="auto" w:fill="92D050"/>
            <w:vAlign w:val="center"/>
          </w:tcPr>
          <w:p w14:paraId="162FA14B" w14:textId="77777777" w:rsidR="002D3CD4" w:rsidRPr="001D23BC" w:rsidRDefault="002D3CD4" w:rsidP="00072F07">
            <w:pPr>
              <w:spacing w:before="60" w:after="60" w:line="240" w:lineRule="auto"/>
              <w:rPr>
                <w:rFonts w:cs="Arial"/>
              </w:rPr>
            </w:pPr>
            <w:r w:rsidRPr="001D23BC">
              <w:rPr>
                <w:rFonts w:cs="Arial"/>
              </w:rPr>
              <w:t>Meets</w:t>
            </w:r>
          </w:p>
        </w:tc>
        <w:tc>
          <w:tcPr>
            <w:tcW w:w="1134" w:type="dxa"/>
            <w:shd w:val="clear" w:color="auto" w:fill="auto"/>
            <w:vAlign w:val="center"/>
          </w:tcPr>
          <w:p w14:paraId="3C4B7271" w14:textId="77777777" w:rsidR="002D3CD4" w:rsidRPr="001D23BC" w:rsidRDefault="002D3CD4" w:rsidP="00072F07">
            <w:pPr>
              <w:spacing w:before="60" w:after="60" w:line="240" w:lineRule="auto"/>
              <w:rPr>
                <w:rFonts w:cs="Arial"/>
              </w:rPr>
            </w:pPr>
          </w:p>
        </w:tc>
        <w:tc>
          <w:tcPr>
            <w:tcW w:w="1132" w:type="dxa"/>
            <w:shd w:val="clear" w:color="auto" w:fill="auto"/>
            <w:vAlign w:val="center"/>
          </w:tcPr>
          <w:p w14:paraId="35723BBB" w14:textId="77777777" w:rsidR="002D3CD4" w:rsidRPr="001D23BC" w:rsidRDefault="002D3CD4" w:rsidP="00072F07">
            <w:pPr>
              <w:spacing w:before="60" w:after="60" w:line="240" w:lineRule="auto"/>
              <w:rPr>
                <w:rFonts w:cs="Arial"/>
                <w:b/>
              </w:rPr>
            </w:pPr>
          </w:p>
        </w:tc>
        <w:tc>
          <w:tcPr>
            <w:tcW w:w="10013" w:type="dxa"/>
            <w:vAlign w:val="center"/>
          </w:tcPr>
          <w:p w14:paraId="7A6A573C" w14:textId="77777777" w:rsidR="002D3CD4" w:rsidRDefault="002D3CD4" w:rsidP="00072F07">
            <w:pPr>
              <w:pStyle w:val="ListBullet"/>
              <w:numPr>
                <w:ilvl w:val="0"/>
                <w:numId w:val="0"/>
              </w:numPr>
            </w:pPr>
            <w:r w:rsidRPr="00F0099D">
              <w:t xml:space="preserve">The </w:t>
            </w:r>
            <w:r>
              <w:t>operation</w:t>
            </w:r>
            <w:r w:rsidRPr="00F0099D">
              <w:t xml:space="preserve"> </w:t>
            </w:r>
            <w:r w:rsidRPr="00301BE0">
              <w:t xml:space="preserve">is consistent with the Objects of Part 13A. </w:t>
            </w:r>
          </w:p>
          <w:p w14:paraId="5CA1A4FC" w14:textId="1A55E199" w:rsidR="002D3CD4" w:rsidRPr="001D23BC" w:rsidRDefault="002D3CD4" w:rsidP="0035016E">
            <w:pPr>
              <w:pStyle w:val="ListBullet"/>
              <w:numPr>
                <w:ilvl w:val="0"/>
                <w:numId w:val="0"/>
              </w:numPr>
              <w:rPr>
                <w:bCs/>
                <w:i/>
                <w:iCs/>
                <w:color w:val="808080" w:themeColor="background1" w:themeShade="80"/>
              </w:rPr>
            </w:pPr>
            <w:r>
              <w:t xml:space="preserve">Declaration of the </w:t>
            </w:r>
            <w:r w:rsidR="0035016E">
              <w:t>w</w:t>
            </w:r>
            <w:r w:rsidR="00720E5D">
              <w:t xml:space="preserve">ildlife </w:t>
            </w:r>
            <w:r w:rsidR="0035016E">
              <w:t>t</w:t>
            </w:r>
            <w:r w:rsidR="00720E5D">
              <w:t xml:space="preserve">rade </w:t>
            </w:r>
            <w:r w:rsidR="0035016E">
              <w:t>m</w:t>
            </w:r>
            <w:r w:rsidR="00720E5D">
              <w:t xml:space="preserve">anagement </w:t>
            </w:r>
            <w:r w:rsidR="0035016E">
              <w:t>p</w:t>
            </w:r>
            <w:r w:rsidR="00720E5D">
              <w:t>lan</w:t>
            </w:r>
            <w:r>
              <w:t xml:space="preserve"> is recommended for </w:t>
            </w:r>
            <w:r w:rsidR="00720E5D">
              <w:t>five</w:t>
            </w:r>
            <w:r>
              <w:t xml:space="preserve"> years, until </w:t>
            </w:r>
            <w:r w:rsidR="00255365">
              <w:t>31 October 2023</w:t>
            </w:r>
            <w:r>
              <w:t>, subject to c</w:t>
            </w:r>
            <w:r w:rsidRPr="00F0099D">
              <w:t xml:space="preserve">onditions detailed in Section </w:t>
            </w:r>
            <w:r>
              <w:t>3</w:t>
            </w:r>
            <w:r w:rsidRPr="00F0099D">
              <w:t xml:space="preserve"> of this report.</w:t>
            </w:r>
          </w:p>
        </w:tc>
      </w:tr>
    </w:tbl>
    <w:p w14:paraId="71AFBC3F" w14:textId="77777777" w:rsidR="002D3CD4" w:rsidRDefault="002D3CD4" w:rsidP="002D3CD4">
      <w:pPr>
        <w:spacing w:after="0" w:line="240" w:lineRule="auto"/>
        <w:rPr>
          <w:rFonts w:cs="Arial"/>
          <w:b/>
        </w:rPr>
      </w:pPr>
    </w:p>
    <w:p w14:paraId="7DD5C2EE" w14:textId="77777777" w:rsidR="002D3CD4" w:rsidRDefault="002D3CD4" w:rsidP="002D3CD4">
      <w:pPr>
        <w:pStyle w:val="Heading2"/>
      </w:pPr>
      <w:bookmarkStart w:id="3" w:name="_Toc513627608"/>
      <w:r>
        <w:t xml:space="preserve">Section 2: </w:t>
      </w:r>
      <w:r w:rsidRPr="000868A0">
        <w:t>Part 13A</w:t>
      </w:r>
      <w:r>
        <w:t xml:space="preserve"> assessment</w:t>
      </w:r>
      <w:bookmarkEnd w:id="3"/>
      <w:r>
        <w:t xml:space="preserve"> </w:t>
      </w:r>
    </w:p>
    <w:tbl>
      <w:tblPr>
        <w:tblStyle w:val="TableGrid"/>
        <w:tblW w:w="15451" w:type="dxa"/>
        <w:tblInd w:w="-5" w:type="dxa"/>
        <w:tblLook w:val="04A0" w:firstRow="1" w:lastRow="0" w:firstColumn="1" w:lastColumn="0" w:noHBand="0" w:noVBand="1"/>
      </w:tblPr>
      <w:tblGrid>
        <w:gridCol w:w="5387"/>
        <w:gridCol w:w="10064"/>
      </w:tblGrid>
      <w:tr w:rsidR="002D3CD4" w14:paraId="0FE0225A" w14:textId="77777777" w:rsidTr="00072F07">
        <w:trPr>
          <w:cnfStyle w:val="100000000000" w:firstRow="1" w:lastRow="0" w:firstColumn="0" w:lastColumn="0" w:oddVBand="0" w:evenVBand="0" w:oddHBand="0" w:evenHBand="0" w:firstRowFirstColumn="0" w:firstRowLastColumn="0" w:lastRowFirstColumn="0" w:lastRowLastColumn="0"/>
          <w:trHeight w:val="241"/>
        </w:trPr>
        <w:tc>
          <w:tcPr>
            <w:tcW w:w="15451" w:type="dxa"/>
            <w:gridSpan w:val="2"/>
            <w:tcBorders>
              <w:bottom w:val="single" w:sz="4" w:space="0" w:color="auto"/>
            </w:tcBorders>
            <w:vAlign w:val="center"/>
          </w:tcPr>
          <w:p w14:paraId="0CA42305" w14:textId="77777777" w:rsidR="002D3CD4" w:rsidRDefault="002D3CD4" w:rsidP="00072F07">
            <w:pPr>
              <w:spacing w:after="0"/>
            </w:pPr>
            <w:r w:rsidRPr="000868A0">
              <w:rPr>
                <w:rFonts w:cs="Arial"/>
                <w:b/>
                <w:bCs/>
                <w:noProof/>
                <w:sz w:val="18"/>
                <w:szCs w:val="18"/>
              </w:rPr>
              <w:t>Section 303BA Objects of Part 13A</w:t>
            </w:r>
          </w:p>
        </w:tc>
      </w:tr>
      <w:tr w:rsidR="002D3CD4" w14:paraId="48D07192" w14:textId="77777777" w:rsidTr="00072F07">
        <w:trPr>
          <w:cnfStyle w:val="000000100000" w:firstRow="0" w:lastRow="0" w:firstColumn="0" w:lastColumn="0" w:oddVBand="0" w:evenVBand="0" w:oddHBand="1" w:evenHBand="0" w:firstRowFirstColumn="0" w:firstRowLastColumn="0" w:lastRowFirstColumn="0" w:lastRowLastColumn="0"/>
          <w:trHeight w:hRule="exact" w:val="340"/>
        </w:trPr>
        <w:tc>
          <w:tcPr>
            <w:tcW w:w="5387" w:type="dxa"/>
            <w:tcBorders>
              <w:bottom w:val="nil"/>
            </w:tcBorders>
          </w:tcPr>
          <w:p w14:paraId="24929EA1" w14:textId="77777777" w:rsidR="002D3CD4" w:rsidRDefault="002D3CD4" w:rsidP="004A7D04">
            <w:pPr>
              <w:numPr>
                <w:ilvl w:val="0"/>
                <w:numId w:val="9"/>
              </w:numPr>
              <w:tabs>
                <w:tab w:val="clear" w:pos="720"/>
                <w:tab w:val="num" w:pos="360"/>
              </w:tabs>
              <w:spacing w:before="40" w:after="0" w:line="240" w:lineRule="auto"/>
              <w:ind w:hanging="720"/>
            </w:pPr>
            <w:r w:rsidRPr="000868A0">
              <w:rPr>
                <w:rFonts w:cs="Arial"/>
                <w:noProof/>
                <w:sz w:val="18"/>
                <w:szCs w:val="18"/>
              </w:rPr>
              <w:t>The objects of this Part are as follows:</w:t>
            </w:r>
          </w:p>
        </w:tc>
        <w:tc>
          <w:tcPr>
            <w:tcW w:w="10064" w:type="dxa"/>
            <w:tcBorders>
              <w:bottom w:val="nil"/>
            </w:tcBorders>
          </w:tcPr>
          <w:p w14:paraId="27DC485A" w14:textId="77777777" w:rsidR="002D3CD4" w:rsidRDefault="002D3CD4" w:rsidP="00072F07"/>
        </w:tc>
      </w:tr>
      <w:tr w:rsidR="002D3CD4" w14:paraId="21738933" w14:textId="77777777" w:rsidTr="00072F07">
        <w:trPr>
          <w:cnfStyle w:val="000000010000" w:firstRow="0" w:lastRow="0" w:firstColumn="0" w:lastColumn="0" w:oddVBand="0" w:evenVBand="0" w:oddHBand="0" w:evenHBand="1" w:firstRowFirstColumn="0" w:firstRowLastColumn="0" w:lastRowFirstColumn="0" w:lastRowLastColumn="0"/>
        </w:trPr>
        <w:tc>
          <w:tcPr>
            <w:tcW w:w="5387" w:type="dxa"/>
            <w:tcBorders>
              <w:top w:val="nil"/>
              <w:bottom w:val="nil"/>
            </w:tcBorders>
          </w:tcPr>
          <w:p w14:paraId="7FA1D5D0" w14:textId="77777777" w:rsidR="002D3CD4" w:rsidRDefault="002D3CD4" w:rsidP="004A7D04">
            <w:pPr>
              <w:numPr>
                <w:ilvl w:val="0"/>
                <w:numId w:val="10"/>
              </w:numPr>
              <w:tabs>
                <w:tab w:val="left" w:pos="360"/>
              </w:tabs>
              <w:spacing w:after="120" w:line="240" w:lineRule="auto"/>
              <w:ind w:left="1077"/>
            </w:pPr>
            <w:r w:rsidRPr="001D295D">
              <w:rPr>
                <w:rFonts w:cs="Arial"/>
                <w:noProof/>
                <w:sz w:val="18"/>
                <w:szCs w:val="18"/>
              </w:rPr>
              <w:t>to ensure that Australia complies with its obligations under CITES and the Biodiversity Convention;</w:t>
            </w:r>
          </w:p>
        </w:tc>
        <w:tc>
          <w:tcPr>
            <w:tcW w:w="10064" w:type="dxa"/>
            <w:tcBorders>
              <w:top w:val="nil"/>
              <w:bottom w:val="nil"/>
            </w:tcBorders>
          </w:tcPr>
          <w:p w14:paraId="234AA3D5" w14:textId="0BD7A47B" w:rsidR="00803A2C" w:rsidRPr="00803A2C" w:rsidRDefault="00803A2C" w:rsidP="00803A2C">
            <w:pPr>
              <w:rPr>
                <w:rFonts w:cs="Arial"/>
                <w:sz w:val="18"/>
                <w:szCs w:val="18"/>
              </w:rPr>
            </w:pPr>
            <w:r w:rsidRPr="00803A2C">
              <w:rPr>
                <w:rFonts w:cs="Arial"/>
                <w:sz w:val="18"/>
                <w:szCs w:val="18"/>
              </w:rPr>
              <w:t xml:space="preserve">Both Australian crocodile species </w:t>
            </w:r>
            <w:r w:rsidR="00F10879">
              <w:rPr>
                <w:rFonts w:cs="Arial"/>
                <w:sz w:val="18"/>
                <w:szCs w:val="18"/>
              </w:rPr>
              <w:t>(</w:t>
            </w:r>
            <w:r w:rsidR="00F10879">
              <w:rPr>
                <w:rFonts w:cs="Arial"/>
                <w:i/>
                <w:sz w:val="18"/>
                <w:szCs w:val="18"/>
              </w:rPr>
              <w:t xml:space="preserve">Crocodylus </w:t>
            </w:r>
            <w:r w:rsidR="00F10879" w:rsidRPr="00F10879">
              <w:rPr>
                <w:rFonts w:cs="Arial"/>
                <w:i/>
                <w:sz w:val="18"/>
                <w:szCs w:val="18"/>
              </w:rPr>
              <w:t>porosus</w:t>
            </w:r>
            <w:r w:rsidR="00F10879">
              <w:rPr>
                <w:rFonts w:cs="Arial"/>
                <w:sz w:val="18"/>
                <w:szCs w:val="18"/>
              </w:rPr>
              <w:t xml:space="preserve"> and </w:t>
            </w:r>
            <w:r w:rsidR="00F10879">
              <w:rPr>
                <w:rFonts w:cs="Arial"/>
                <w:i/>
                <w:sz w:val="18"/>
                <w:szCs w:val="18"/>
              </w:rPr>
              <w:t xml:space="preserve">C. </w:t>
            </w:r>
            <w:r w:rsidR="00F10879" w:rsidRPr="00F10879">
              <w:rPr>
                <w:rFonts w:cs="Arial"/>
                <w:i/>
                <w:sz w:val="18"/>
                <w:szCs w:val="18"/>
              </w:rPr>
              <w:t>johnstoni</w:t>
            </w:r>
            <w:r w:rsidR="00F10879">
              <w:rPr>
                <w:rFonts w:cs="Arial"/>
                <w:sz w:val="18"/>
                <w:szCs w:val="18"/>
              </w:rPr>
              <w:t xml:space="preserve">) </w:t>
            </w:r>
            <w:r w:rsidRPr="00F10879">
              <w:rPr>
                <w:rFonts w:cs="Arial"/>
                <w:sz w:val="18"/>
                <w:szCs w:val="18"/>
              </w:rPr>
              <w:t>are</w:t>
            </w:r>
            <w:r w:rsidRPr="00803A2C">
              <w:rPr>
                <w:rFonts w:cs="Arial"/>
                <w:sz w:val="18"/>
                <w:szCs w:val="18"/>
              </w:rPr>
              <w:t xml:space="preserve"> listed on CITES Appendix II. The Plan is consistent with Australia’s obligations under CITES and ensures that trade </w:t>
            </w:r>
            <w:r w:rsidR="0035016E">
              <w:rPr>
                <w:rFonts w:cs="Arial"/>
                <w:sz w:val="18"/>
                <w:szCs w:val="18"/>
              </w:rPr>
              <w:t xml:space="preserve">in either species </w:t>
            </w:r>
            <w:r w:rsidRPr="00803A2C">
              <w:rPr>
                <w:rFonts w:cs="Arial"/>
                <w:sz w:val="18"/>
                <w:szCs w:val="18"/>
              </w:rPr>
              <w:t xml:space="preserve">will not threaten </w:t>
            </w:r>
            <w:r w:rsidR="00D606E6">
              <w:rPr>
                <w:rFonts w:cs="Arial"/>
                <w:sz w:val="18"/>
                <w:szCs w:val="18"/>
              </w:rPr>
              <w:t>its</w:t>
            </w:r>
            <w:r w:rsidR="001C00DD">
              <w:rPr>
                <w:rFonts w:cs="Arial"/>
                <w:sz w:val="18"/>
                <w:szCs w:val="18"/>
              </w:rPr>
              <w:t xml:space="preserve"> </w:t>
            </w:r>
            <w:r w:rsidRPr="00803A2C">
              <w:rPr>
                <w:rFonts w:cs="Arial"/>
                <w:sz w:val="18"/>
                <w:szCs w:val="18"/>
              </w:rPr>
              <w:t>survival</w:t>
            </w:r>
            <w:r w:rsidR="004B5145">
              <w:rPr>
                <w:rFonts w:cs="Arial"/>
                <w:sz w:val="18"/>
                <w:szCs w:val="18"/>
              </w:rPr>
              <w:t xml:space="preserve">. </w:t>
            </w:r>
            <w:r w:rsidRPr="00803A2C">
              <w:rPr>
                <w:sz w:val="18"/>
                <w:szCs w:val="18"/>
              </w:rPr>
              <w:t xml:space="preserve">A permit </w:t>
            </w:r>
            <w:r w:rsidR="004B5145">
              <w:rPr>
                <w:sz w:val="18"/>
                <w:szCs w:val="18"/>
              </w:rPr>
              <w:t xml:space="preserve">issued by the Department </w:t>
            </w:r>
            <w:r w:rsidRPr="00803A2C">
              <w:rPr>
                <w:sz w:val="18"/>
                <w:szCs w:val="18"/>
              </w:rPr>
              <w:t xml:space="preserve">is required to export Appendix II species. Crocodile skins must be tagged in accordance with a system that complies with the provisions of CITES Resolution Conference 11.12. CITES tags are sourced from the Australian Government and distributed by the </w:t>
            </w:r>
            <w:r w:rsidR="0035016E">
              <w:rPr>
                <w:sz w:val="18"/>
                <w:szCs w:val="18"/>
              </w:rPr>
              <w:t xml:space="preserve">Queensland </w:t>
            </w:r>
            <w:r w:rsidRPr="00803A2C">
              <w:rPr>
                <w:sz w:val="18"/>
                <w:szCs w:val="18"/>
              </w:rPr>
              <w:t xml:space="preserve">Department of the Environment and </w:t>
            </w:r>
            <w:r w:rsidR="007E1014">
              <w:rPr>
                <w:sz w:val="18"/>
                <w:szCs w:val="18"/>
              </w:rPr>
              <w:t>Science</w:t>
            </w:r>
            <w:r w:rsidRPr="00803A2C">
              <w:rPr>
                <w:sz w:val="18"/>
                <w:szCs w:val="18"/>
              </w:rPr>
              <w:t xml:space="preserve"> to licensed crocodile farms and meat processing premises </w:t>
            </w:r>
            <w:r w:rsidRPr="00D606E6">
              <w:rPr>
                <w:sz w:val="18"/>
                <w:szCs w:val="18"/>
              </w:rPr>
              <w:t>(section 2.2 o</w:t>
            </w:r>
            <w:r w:rsidRPr="00803A2C">
              <w:rPr>
                <w:sz w:val="18"/>
                <w:szCs w:val="18"/>
              </w:rPr>
              <w:t xml:space="preserve">f the Plan). </w:t>
            </w:r>
          </w:p>
          <w:p w14:paraId="7E947C5A" w14:textId="743D9813" w:rsidR="002D3CD4" w:rsidRDefault="001D0F85" w:rsidP="00CB25A5">
            <w:r w:rsidRPr="00F40F86">
              <w:rPr>
                <w:rFonts w:cs="Arial"/>
                <w:noProof/>
                <w:sz w:val="18"/>
                <w:szCs w:val="18"/>
              </w:rPr>
              <w:t xml:space="preserve">Crocodile farming and ranching </w:t>
            </w:r>
            <w:r>
              <w:rPr>
                <w:rFonts w:cs="Arial"/>
                <w:noProof/>
                <w:sz w:val="18"/>
                <w:szCs w:val="18"/>
              </w:rPr>
              <w:t>in Queensland are</w:t>
            </w:r>
            <w:r w:rsidRPr="00125DD5">
              <w:rPr>
                <w:rFonts w:cs="Arial"/>
                <w:noProof/>
                <w:sz w:val="18"/>
                <w:szCs w:val="18"/>
              </w:rPr>
              <w:t xml:space="preserve"> not inconsistent with Australia’s obligations under the Convention on Biological Diversity</w:t>
            </w:r>
            <w:r w:rsidR="00225250">
              <w:rPr>
                <w:rFonts w:cs="Arial"/>
                <w:noProof/>
                <w:sz w:val="18"/>
                <w:szCs w:val="18"/>
              </w:rPr>
              <w:t>.</w:t>
            </w:r>
            <w:r w:rsidRPr="00803A2C">
              <w:rPr>
                <w:rFonts w:cs="Arial"/>
                <w:sz w:val="18"/>
                <w:szCs w:val="18"/>
              </w:rPr>
              <w:t xml:space="preserve"> </w:t>
            </w:r>
            <w:r w:rsidR="00225250">
              <w:rPr>
                <w:rFonts w:cs="Arial"/>
                <w:sz w:val="18"/>
                <w:szCs w:val="18"/>
              </w:rPr>
              <w:t>Neither captive breeding nor ranching</w:t>
            </w:r>
            <w:r w:rsidR="004B5145">
              <w:rPr>
                <w:rFonts w:cs="Arial"/>
                <w:sz w:val="18"/>
                <w:szCs w:val="18"/>
              </w:rPr>
              <w:t xml:space="preserve"> </w:t>
            </w:r>
            <w:r w:rsidR="00225250">
              <w:rPr>
                <w:rFonts w:cs="Arial"/>
                <w:sz w:val="18"/>
                <w:szCs w:val="18"/>
              </w:rPr>
              <w:t xml:space="preserve">of eggs and young </w:t>
            </w:r>
            <w:r w:rsidR="004B5145">
              <w:rPr>
                <w:rFonts w:cs="Arial"/>
                <w:sz w:val="18"/>
                <w:szCs w:val="18"/>
              </w:rPr>
              <w:t>are</w:t>
            </w:r>
            <w:r w:rsidR="00803A2C" w:rsidRPr="00803A2C">
              <w:rPr>
                <w:rFonts w:cs="Arial"/>
                <w:sz w:val="18"/>
                <w:szCs w:val="18"/>
              </w:rPr>
              <w:t xml:space="preserve"> likely to be detrimental to the survival or conservation status of </w:t>
            </w:r>
            <w:r w:rsidR="00C43ACA">
              <w:rPr>
                <w:rFonts w:cs="Arial"/>
                <w:sz w:val="18"/>
                <w:szCs w:val="18"/>
              </w:rPr>
              <w:t>Saltwater</w:t>
            </w:r>
            <w:r w:rsidR="00803A2C" w:rsidRPr="00803A2C">
              <w:rPr>
                <w:rFonts w:cs="Arial"/>
                <w:sz w:val="18"/>
                <w:szCs w:val="18"/>
              </w:rPr>
              <w:t xml:space="preserve"> or </w:t>
            </w:r>
            <w:r w:rsidR="00C43ACA">
              <w:rPr>
                <w:rFonts w:cs="Arial"/>
                <w:sz w:val="18"/>
                <w:szCs w:val="18"/>
              </w:rPr>
              <w:t>F</w:t>
            </w:r>
            <w:r w:rsidR="00803A2C" w:rsidRPr="00803A2C">
              <w:rPr>
                <w:rFonts w:cs="Arial"/>
                <w:sz w:val="18"/>
                <w:szCs w:val="18"/>
              </w:rPr>
              <w:t xml:space="preserve">reshwater </w:t>
            </w:r>
            <w:r w:rsidR="00C43ACA">
              <w:rPr>
                <w:rFonts w:cs="Arial"/>
                <w:sz w:val="18"/>
                <w:szCs w:val="18"/>
              </w:rPr>
              <w:t>C</w:t>
            </w:r>
            <w:r w:rsidR="00803A2C" w:rsidRPr="00803A2C">
              <w:rPr>
                <w:rFonts w:cs="Arial"/>
                <w:sz w:val="18"/>
                <w:szCs w:val="18"/>
              </w:rPr>
              <w:t>rocodiles. The</w:t>
            </w:r>
            <w:r w:rsidR="00225250">
              <w:rPr>
                <w:rFonts w:cs="Arial"/>
                <w:sz w:val="18"/>
                <w:szCs w:val="18"/>
              </w:rPr>
              <w:t>se</w:t>
            </w:r>
            <w:r w:rsidR="00803A2C" w:rsidRPr="00803A2C">
              <w:rPr>
                <w:rFonts w:cs="Arial"/>
                <w:sz w:val="18"/>
                <w:szCs w:val="18"/>
              </w:rPr>
              <w:t xml:space="preserve"> operation</w:t>
            </w:r>
            <w:r w:rsidR="00225250">
              <w:rPr>
                <w:rFonts w:cs="Arial"/>
                <w:sz w:val="18"/>
                <w:szCs w:val="18"/>
              </w:rPr>
              <w:t>s</w:t>
            </w:r>
            <w:r w:rsidR="00803A2C" w:rsidRPr="00803A2C">
              <w:rPr>
                <w:rFonts w:cs="Arial"/>
                <w:sz w:val="18"/>
                <w:szCs w:val="18"/>
              </w:rPr>
              <w:t xml:space="preserve"> do</w:t>
            </w:r>
            <w:r w:rsidR="00225250">
              <w:rPr>
                <w:rFonts w:cs="Arial"/>
                <w:sz w:val="18"/>
                <w:szCs w:val="18"/>
              </w:rPr>
              <w:t xml:space="preserve"> </w:t>
            </w:r>
            <w:r w:rsidR="00803A2C" w:rsidRPr="00803A2C">
              <w:rPr>
                <w:rFonts w:cs="Arial"/>
                <w:sz w:val="18"/>
                <w:szCs w:val="18"/>
              </w:rPr>
              <w:t>not threaten any relevant ecosystem</w:t>
            </w:r>
            <w:r w:rsidR="00C43ACA">
              <w:rPr>
                <w:rFonts w:cs="Arial"/>
                <w:sz w:val="18"/>
                <w:szCs w:val="18"/>
              </w:rPr>
              <w:t xml:space="preserve"> </w:t>
            </w:r>
            <w:r w:rsidR="00803A2C" w:rsidRPr="00803A2C">
              <w:rPr>
                <w:rFonts w:cs="Arial"/>
                <w:sz w:val="18"/>
                <w:szCs w:val="18"/>
              </w:rPr>
              <w:t xml:space="preserve">and </w:t>
            </w:r>
            <w:r w:rsidR="00225250">
              <w:rPr>
                <w:rFonts w:cs="Arial"/>
                <w:sz w:val="18"/>
                <w:szCs w:val="18"/>
              </w:rPr>
              <w:t>are</w:t>
            </w:r>
            <w:r w:rsidR="00803A2C" w:rsidRPr="00803A2C">
              <w:rPr>
                <w:rFonts w:cs="Arial"/>
                <w:sz w:val="18"/>
                <w:szCs w:val="18"/>
              </w:rPr>
              <w:t xml:space="preserve"> not inconsistent with the aim</w:t>
            </w:r>
            <w:r w:rsidR="00CB25A5">
              <w:rPr>
                <w:rFonts w:cs="Arial"/>
                <w:sz w:val="18"/>
                <w:szCs w:val="18"/>
              </w:rPr>
              <w:t xml:space="preserve">s </w:t>
            </w:r>
            <w:r w:rsidR="00803A2C" w:rsidRPr="00803A2C">
              <w:rPr>
                <w:rFonts w:cs="Arial"/>
                <w:sz w:val="18"/>
                <w:szCs w:val="18"/>
              </w:rPr>
              <w:t xml:space="preserve">of the </w:t>
            </w:r>
            <w:r w:rsidR="00225250" w:rsidRPr="00803A2C">
              <w:rPr>
                <w:rFonts w:cs="Arial"/>
                <w:sz w:val="18"/>
                <w:szCs w:val="18"/>
              </w:rPr>
              <w:t xml:space="preserve">Biodiversity </w:t>
            </w:r>
            <w:r w:rsidR="00803A2C" w:rsidRPr="00803A2C">
              <w:rPr>
                <w:rFonts w:cs="Arial"/>
                <w:sz w:val="18"/>
                <w:szCs w:val="18"/>
              </w:rPr>
              <w:t>Convention.</w:t>
            </w:r>
          </w:p>
        </w:tc>
      </w:tr>
      <w:tr w:rsidR="002D3CD4" w14:paraId="596C42CB" w14:textId="77777777" w:rsidTr="00072F07">
        <w:trPr>
          <w:cnfStyle w:val="000000100000" w:firstRow="0" w:lastRow="0" w:firstColumn="0" w:lastColumn="0" w:oddVBand="0" w:evenVBand="0" w:oddHBand="1" w:evenHBand="0" w:firstRowFirstColumn="0" w:firstRowLastColumn="0" w:lastRowFirstColumn="0" w:lastRowLastColumn="0"/>
        </w:trPr>
        <w:tc>
          <w:tcPr>
            <w:tcW w:w="5387" w:type="dxa"/>
            <w:tcBorders>
              <w:top w:val="nil"/>
              <w:bottom w:val="nil"/>
            </w:tcBorders>
          </w:tcPr>
          <w:p w14:paraId="686330C8" w14:textId="77777777" w:rsidR="002D3CD4" w:rsidRDefault="002D3CD4" w:rsidP="004A7D04">
            <w:pPr>
              <w:numPr>
                <w:ilvl w:val="0"/>
                <w:numId w:val="10"/>
              </w:numPr>
              <w:tabs>
                <w:tab w:val="left" w:pos="360"/>
              </w:tabs>
              <w:spacing w:after="120" w:line="240" w:lineRule="auto"/>
              <w:ind w:left="1077"/>
            </w:pPr>
            <w:r w:rsidRPr="001D295D">
              <w:rPr>
                <w:rFonts w:cs="Arial"/>
                <w:noProof/>
                <w:sz w:val="18"/>
                <w:szCs w:val="18"/>
              </w:rPr>
              <w:t>to protect wildlife that may be adversely affected by trade;</w:t>
            </w:r>
          </w:p>
        </w:tc>
        <w:tc>
          <w:tcPr>
            <w:tcW w:w="10064" w:type="dxa"/>
            <w:tcBorders>
              <w:top w:val="nil"/>
              <w:bottom w:val="nil"/>
            </w:tcBorders>
          </w:tcPr>
          <w:p w14:paraId="4756D9D4" w14:textId="36B153B0" w:rsidR="004A0460" w:rsidRDefault="00F97504" w:rsidP="00F97504">
            <w:pPr>
              <w:autoSpaceDE w:val="0"/>
              <w:autoSpaceDN w:val="0"/>
              <w:adjustRightInd w:val="0"/>
              <w:rPr>
                <w:rFonts w:cs="Arial"/>
                <w:sz w:val="18"/>
              </w:rPr>
            </w:pPr>
            <w:r w:rsidRPr="00F97504">
              <w:rPr>
                <w:rFonts w:cs="Arial"/>
                <w:sz w:val="18"/>
              </w:rPr>
              <w:t xml:space="preserve">The Plan is consistent with this object. </w:t>
            </w:r>
            <w:r w:rsidR="004A0460">
              <w:rPr>
                <w:rFonts w:cs="Arial"/>
                <w:sz w:val="18"/>
              </w:rPr>
              <w:t>Neither species of Australian c</w:t>
            </w:r>
            <w:r w:rsidR="004A0460" w:rsidRPr="00F97504">
              <w:rPr>
                <w:rFonts w:cs="Arial"/>
                <w:sz w:val="18"/>
              </w:rPr>
              <w:t>rocodile</w:t>
            </w:r>
            <w:r w:rsidR="004A0460">
              <w:rPr>
                <w:rFonts w:cs="Arial"/>
                <w:sz w:val="18"/>
              </w:rPr>
              <w:t xml:space="preserve"> i</w:t>
            </w:r>
            <w:r w:rsidR="004A0460" w:rsidRPr="00F97504">
              <w:rPr>
                <w:rFonts w:cs="Arial"/>
                <w:sz w:val="18"/>
              </w:rPr>
              <w:t xml:space="preserve">s </w:t>
            </w:r>
            <w:r w:rsidR="004A0460">
              <w:rPr>
                <w:rFonts w:cs="Arial"/>
                <w:sz w:val="18"/>
              </w:rPr>
              <w:t>listed as</w:t>
            </w:r>
            <w:r w:rsidR="004A0460" w:rsidRPr="00F97504">
              <w:rPr>
                <w:rFonts w:cs="Arial"/>
                <w:sz w:val="18"/>
              </w:rPr>
              <w:t xml:space="preserve"> threatened under the EPBC Act.</w:t>
            </w:r>
            <w:r w:rsidR="004A0460" w:rsidRPr="00F97504">
              <w:rPr>
                <w:rFonts w:cs="Arial"/>
                <w:i/>
                <w:sz w:val="18"/>
                <w:lang w:val="en-US"/>
              </w:rPr>
              <w:t xml:space="preserve"> </w:t>
            </w:r>
            <w:r w:rsidRPr="00F97504">
              <w:rPr>
                <w:rFonts w:cs="Arial"/>
                <w:sz w:val="18"/>
              </w:rPr>
              <w:t xml:space="preserve">Both </w:t>
            </w:r>
            <w:r w:rsidR="003E0D95">
              <w:rPr>
                <w:rFonts w:cs="Arial"/>
                <w:sz w:val="18"/>
              </w:rPr>
              <w:t>Saltwater</w:t>
            </w:r>
            <w:r w:rsidRPr="00F97504">
              <w:rPr>
                <w:rFonts w:cs="Arial"/>
                <w:sz w:val="18"/>
              </w:rPr>
              <w:t xml:space="preserve"> and </w:t>
            </w:r>
            <w:r w:rsidR="003E0D95">
              <w:rPr>
                <w:rFonts w:cs="Arial"/>
                <w:sz w:val="18"/>
              </w:rPr>
              <w:t>F</w:t>
            </w:r>
            <w:r w:rsidRPr="00F97504">
              <w:rPr>
                <w:rFonts w:cs="Arial"/>
                <w:sz w:val="18"/>
              </w:rPr>
              <w:t xml:space="preserve">reshwater </w:t>
            </w:r>
            <w:r w:rsidR="003E0D95">
              <w:rPr>
                <w:rFonts w:cs="Arial"/>
                <w:sz w:val="18"/>
              </w:rPr>
              <w:t>C</w:t>
            </w:r>
            <w:r w:rsidRPr="00F97504">
              <w:rPr>
                <w:rFonts w:cs="Arial"/>
                <w:sz w:val="18"/>
              </w:rPr>
              <w:t>rocodiles for export are sourced from captive breeding</w:t>
            </w:r>
            <w:r w:rsidR="004A0460">
              <w:rPr>
                <w:rFonts w:cs="Arial"/>
                <w:sz w:val="18"/>
              </w:rPr>
              <w:t xml:space="preserve"> and </w:t>
            </w:r>
            <w:r w:rsidR="004A0460" w:rsidRPr="00F97504">
              <w:rPr>
                <w:rFonts w:cs="Arial"/>
                <w:sz w:val="18"/>
              </w:rPr>
              <w:t xml:space="preserve">a small number of ‘problem’ crocodiles removed from the wild </w:t>
            </w:r>
            <w:r w:rsidR="00E7473A">
              <w:rPr>
                <w:rFonts w:cs="Arial"/>
                <w:sz w:val="18"/>
              </w:rPr>
              <w:t>by Queensland wildlife authorities to protect</w:t>
            </w:r>
            <w:r w:rsidR="004A0460" w:rsidRPr="00F97504">
              <w:rPr>
                <w:rFonts w:cs="Arial"/>
                <w:sz w:val="18"/>
              </w:rPr>
              <w:t xml:space="preserve"> public safety</w:t>
            </w:r>
            <w:r w:rsidR="00E7473A">
              <w:rPr>
                <w:rFonts w:cs="Arial"/>
                <w:sz w:val="18"/>
              </w:rPr>
              <w:t>. A</w:t>
            </w:r>
            <w:r w:rsidR="004A0460">
              <w:rPr>
                <w:rFonts w:cs="Arial"/>
                <w:sz w:val="18"/>
              </w:rPr>
              <w:t xml:space="preserve"> small number </w:t>
            </w:r>
            <w:r w:rsidRPr="00F97504">
              <w:rPr>
                <w:rFonts w:cs="Arial"/>
                <w:sz w:val="18"/>
              </w:rPr>
              <w:t xml:space="preserve">of </w:t>
            </w:r>
            <w:r w:rsidR="003E0D95">
              <w:rPr>
                <w:rFonts w:cs="Arial"/>
                <w:sz w:val="18"/>
              </w:rPr>
              <w:t>Saltwater</w:t>
            </w:r>
            <w:r w:rsidRPr="00F97504">
              <w:rPr>
                <w:rFonts w:cs="Arial"/>
                <w:sz w:val="18"/>
              </w:rPr>
              <w:t xml:space="preserve"> </w:t>
            </w:r>
            <w:r w:rsidR="003E0D95">
              <w:rPr>
                <w:rFonts w:cs="Arial"/>
                <w:sz w:val="18"/>
              </w:rPr>
              <w:t>C</w:t>
            </w:r>
            <w:r w:rsidRPr="00F97504">
              <w:rPr>
                <w:rFonts w:cs="Arial"/>
                <w:sz w:val="18"/>
              </w:rPr>
              <w:t xml:space="preserve">rocodile eggs and young </w:t>
            </w:r>
            <w:r w:rsidR="004A0460">
              <w:rPr>
                <w:rFonts w:cs="Arial"/>
                <w:sz w:val="18"/>
              </w:rPr>
              <w:t xml:space="preserve">are </w:t>
            </w:r>
            <w:r w:rsidRPr="00F97504">
              <w:rPr>
                <w:rFonts w:cs="Arial"/>
                <w:sz w:val="18"/>
              </w:rPr>
              <w:t>legally sourced from the Northern Territory</w:t>
            </w:r>
            <w:r w:rsidR="004A0460">
              <w:rPr>
                <w:rFonts w:cs="Arial"/>
                <w:sz w:val="18"/>
              </w:rPr>
              <w:t xml:space="preserve"> under an EPBC Act–approved management plan</w:t>
            </w:r>
            <w:r w:rsidR="0035016E">
              <w:rPr>
                <w:rFonts w:cs="Arial"/>
                <w:sz w:val="18"/>
              </w:rPr>
              <w:t xml:space="preserve">; and the Plan will allow for ranching of </w:t>
            </w:r>
            <w:r w:rsidR="00E7473A">
              <w:rPr>
                <w:rFonts w:cs="Arial"/>
                <w:sz w:val="18"/>
              </w:rPr>
              <w:t xml:space="preserve">Saltwater Crocodile eggs from </w:t>
            </w:r>
            <w:r w:rsidR="006076B5">
              <w:rPr>
                <w:rFonts w:cs="Arial"/>
                <w:sz w:val="18"/>
              </w:rPr>
              <w:t>certain</w:t>
            </w:r>
            <w:r w:rsidR="00E7473A">
              <w:rPr>
                <w:rFonts w:cs="Arial"/>
                <w:sz w:val="18"/>
              </w:rPr>
              <w:t xml:space="preserve"> </w:t>
            </w:r>
            <w:r w:rsidR="00232F99">
              <w:rPr>
                <w:rFonts w:cs="Arial"/>
                <w:sz w:val="18"/>
              </w:rPr>
              <w:t>areas</w:t>
            </w:r>
            <w:r w:rsidR="006076B5">
              <w:rPr>
                <w:rFonts w:cs="Arial"/>
                <w:sz w:val="18"/>
              </w:rPr>
              <w:t xml:space="preserve"> of</w:t>
            </w:r>
            <w:r w:rsidR="00E7473A">
              <w:rPr>
                <w:rFonts w:cs="Arial"/>
                <w:sz w:val="18"/>
              </w:rPr>
              <w:t xml:space="preserve"> Queensland</w:t>
            </w:r>
            <w:r w:rsidRPr="00F97504">
              <w:rPr>
                <w:rFonts w:cs="Arial"/>
                <w:sz w:val="18"/>
              </w:rPr>
              <w:t xml:space="preserve">. </w:t>
            </w:r>
          </w:p>
          <w:p w14:paraId="5F40D8A1" w14:textId="07480A48" w:rsidR="00311885" w:rsidRDefault="00311885" w:rsidP="00F97504">
            <w:pPr>
              <w:autoSpaceDE w:val="0"/>
              <w:autoSpaceDN w:val="0"/>
              <w:adjustRightInd w:val="0"/>
              <w:rPr>
                <w:rFonts w:cs="Arial"/>
                <w:sz w:val="18"/>
              </w:rPr>
            </w:pPr>
            <w:r w:rsidRPr="00F97504">
              <w:rPr>
                <w:rFonts w:cs="Arial"/>
                <w:sz w:val="18"/>
              </w:rPr>
              <w:lastRenderedPageBreak/>
              <w:t xml:space="preserve">Research suggests that </w:t>
            </w:r>
            <w:r>
              <w:rPr>
                <w:rFonts w:cs="Arial"/>
                <w:sz w:val="18"/>
              </w:rPr>
              <w:t xml:space="preserve">the </w:t>
            </w:r>
            <w:r w:rsidRPr="00F97504">
              <w:rPr>
                <w:rFonts w:cs="Arial"/>
                <w:sz w:val="18"/>
              </w:rPr>
              <w:t>Queensland population</w:t>
            </w:r>
            <w:r>
              <w:rPr>
                <w:rFonts w:cs="Arial"/>
                <w:sz w:val="18"/>
              </w:rPr>
              <w:t xml:space="preserve"> </w:t>
            </w:r>
            <w:r w:rsidRPr="00F97504">
              <w:rPr>
                <w:rFonts w:cs="Arial"/>
                <w:sz w:val="18"/>
              </w:rPr>
              <w:t xml:space="preserve">of </w:t>
            </w:r>
            <w:r w:rsidRPr="00F97504">
              <w:rPr>
                <w:rFonts w:cs="Arial"/>
                <w:i/>
                <w:sz w:val="18"/>
              </w:rPr>
              <w:t>C. porosus</w:t>
            </w:r>
            <w:r w:rsidRPr="00F97504">
              <w:rPr>
                <w:rFonts w:cs="Arial"/>
                <w:sz w:val="18"/>
              </w:rPr>
              <w:t xml:space="preserve"> ha</w:t>
            </w:r>
            <w:r>
              <w:rPr>
                <w:rFonts w:cs="Arial"/>
                <w:sz w:val="18"/>
              </w:rPr>
              <w:t xml:space="preserve">s </w:t>
            </w:r>
            <w:r w:rsidRPr="00F97504">
              <w:rPr>
                <w:rFonts w:cs="Arial"/>
                <w:sz w:val="18"/>
              </w:rPr>
              <w:t xml:space="preserve">increased since 1974, when </w:t>
            </w:r>
            <w:r>
              <w:rPr>
                <w:rFonts w:cs="Arial"/>
                <w:sz w:val="18"/>
              </w:rPr>
              <w:t>state</w:t>
            </w:r>
            <w:r w:rsidRPr="00F97504">
              <w:rPr>
                <w:rFonts w:cs="Arial"/>
                <w:sz w:val="18"/>
              </w:rPr>
              <w:t xml:space="preserve"> legislation was enacted to protect </w:t>
            </w:r>
            <w:r>
              <w:rPr>
                <w:rFonts w:cs="Arial"/>
                <w:sz w:val="18"/>
              </w:rPr>
              <w:t>it</w:t>
            </w:r>
            <w:r w:rsidRPr="00F97504">
              <w:rPr>
                <w:rFonts w:cs="Arial"/>
                <w:sz w:val="18"/>
              </w:rPr>
              <w:t xml:space="preserve"> from unregulated harvest and trade. The current </w:t>
            </w:r>
            <w:r>
              <w:rPr>
                <w:rFonts w:cs="Arial"/>
                <w:sz w:val="18"/>
              </w:rPr>
              <w:t xml:space="preserve">national </w:t>
            </w:r>
            <w:r w:rsidRPr="00F97504">
              <w:rPr>
                <w:rFonts w:cs="Arial"/>
                <w:sz w:val="18"/>
              </w:rPr>
              <w:t xml:space="preserve">population </w:t>
            </w:r>
            <w:r>
              <w:rPr>
                <w:rFonts w:cs="Arial"/>
                <w:sz w:val="18"/>
              </w:rPr>
              <w:t xml:space="preserve">estimate of 100,000 </w:t>
            </w:r>
            <w:r w:rsidRPr="00F97504">
              <w:rPr>
                <w:rFonts w:cs="Arial"/>
                <w:sz w:val="18"/>
              </w:rPr>
              <w:t>demonstrates that regulated trade is not adversely affecting the conservation of the species.</w:t>
            </w:r>
          </w:p>
          <w:p w14:paraId="0E787ECE" w14:textId="5ACBAE63" w:rsidR="00F97504" w:rsidRDefault="00F97504" w:rsidP="00F97504">
            <w:pPr>
              <w:autoSpaceDE w:val="0"/>
              <w:autoSpaceDN w:val="0"/>
              <w:adjustRightInd w:val="0"/>
              <w:rPr>
                <w:rFonts w:cs="Arial"/>
                <w:sz w:val="18"/>
              </w:rPr>
            </w:pPr>
            <w:r w:rsidRPr="00F97504">
              <w:rPr>
                <w:rFonts w:cs="Arial"/>
                <w:i/>
                <w:sz w:val="18"/>
                <w:lang w:val="en-US"/>
              </w:rPr>
              <w:t>C</w:t>
            </w:r>
            <w:r w:rsidR="00F10879">
              <w:rPr>
                <w:rFonts w:cs="Arial"/>
                <w:i/>
                <w:sz w:val="18"/>
                <w:lang w:val="en-US"/>
              </w:rPr>
              <w:t>.</w:t>
            </w:r>
            <w:r w:rsidRPr="00F97504">
              <w:rPr>
                <w:rFonts w:cs="Arial"/>
                <w:i/>
                <w:sz w:val="18"/>
                <w:lang w:val="en-US"/>
              </w:rPr>
              <w:t xml:space="preserve"> porosus </w:t>
            </w:r>
            <w:r w:rsidRPr="00F97504">
              <w:rPr>
                <w:rFonts w:cs="Arial"/>
                <w:sz w:val="18"/>
                <w:lang w:val="en-US"/>
              </w:rPr>
              <w:t xml:space="preserve">is classified as protected wildlife (Vulnerable) throughout Queensland under Part 2 of the Nature Conservation (Wildlife) Regulation 2006. </w:t>
            </w:r>
            <w:r w:rsidRPr="00F97504">
              <w:rPr>
                <w:rFonts w:cs="Arial"/>
                <w:sz w:val="18"/>
              </w:rPr>
              <w:t xml:space="preserve">Section 88 of the </w:t>
            </w:r>
            <w:r w:rsidRPr="00F97504">
              <w:rPr>
                <w:rFonts w:cs="Arial"/>
                <w:i/>
                <w:sz w:val="18"/>
              </w:rPr>
              <w:t>Nature Conservation Act</w:t>
            </w:r>
            <w:r w:rsidRPr="00F97504">
              <w:rPr>
                <w:rFonts w:cs="Arial"/>
                <w:sz w:val="18"/>
              </w:rPr>
              <w:t xml:space="preserve"> restricts the taking of </w:t>
            </w:r>
            <w:r w:rsidR="005A6A78">
              <w:rPr>
                <w:rFonts w:cs="Arial"/>
                <w:sz w:val="18"/>
              </w:rPr>
              <w:t>Saltwater</w:t>
            </w:r>
            <w:r w:rsidRPr="00F97504">
              <w:rPr>
                <w:rFonts w:cs="Arial"/>
                <w:sz w:val="18"/>
              </w:rPr>
              <w:t xml:space="preserve"> </w:t>
            </w:r>
            <w:r w:rsidR="005A6A78">
              <w:rPr>
                <w:rFonts w:cs="Arial"/>
                <w:sz w:val="18"/>
              </w:rPr>
              <w:t>C</w:t>
            </w:r>
            <w:r w:rsidRPr="00F97504">
              <w:rPr>
                <w:rFonts w:cs="Arial"/>
                <w:sz w:val="18"/>
              </w:rPr>
              <w:t>rocodiles. A person must not take, use or keep a</w:t>
            </w:r>
            <w:r w:rsidR="008F6FF3">
              <w:rPr>
                <w:rFonts w:cs="Arial"/>
                <w:sz w:val="18"/>
              </w:rPr>
              <w:t xml:space="preserve"> Saltwater C</w:t>
            </w:r>
            <w:r w:rsidRPr="00F97504">
              <w:rPr>
                <w:rFonts w:cs="Arial"/>
                <w:sz w:val="18"/>
              </w:rPr>
              <w:t xml:space="preserve">rocodile other than under a conservation plan applicable to the animal, or a licence, permit or other authority issued or given under a regulation, or an exemption under a regulation. </w:t>
            </w:r>
          </w:p>
          <w:p w14:paraId="3FA54D5F" w14:textId="77777777" w:rsidR="00F97504" w:rsidRPr="00F97504" w:rsidRDefault="00F97504" w:rsidP="00F97504">
            <w:pPr>
              <w:rPr>
                <w:rFonts w:cs="Arial"/>
                <w:sz w:val="18"/>
              </w:rPr>
            </w:pPr>
            <w:r w:rsidRPr="00F97504">
              <w:rPr>
                <w:rFonts w:cs="Arial"/>
                <w:sz w:val="18"/>
              </w:rPr>
              <w:t xml:space="preserve">Permit procedures are in place at both the federal and state level to ensure that commercial crocodile operations are effectively regulated including through farming, trade, export and animal welfare </w:t>
            </w:r>
            <w:r w:rsidRPr="000C1970">
              <w:rPr>
                <w:rFonts w:cs="Arial"/>
                <w:sz w:val="18"/>
              </w:rPr>
              <w:t>(see</w:t>
            </w:r>
            <w:r w:rsidRPr="000C1970">
              <w:rPr>
                <w:rFonts w:cs="Arial"/>
                <w:sz w:val="18"/>
                <w:lang w:val="en-US"/>
              </w:rPr>
              <w:t xml:space="preserve"> sections 2.1, 2.2, 2.3 and 3.2 of the Plan).</w:t>
            </w:r>
          </w:p>
          <w:p w14:paraId="40535EE5" w14:textId="0C936AE5" w:rsidR="002D3CD4" w:rsidRDefault="002D3CD4" w:rsidP="00072F07"/>
        </w:tc>
      </w:tr>
      <w:tr w:rsidR="002D3CD4" w14:paraId="6B8D8A3A" w14:textId="77777777" w:rsidTr="00072F07">
        <w:trPr>
          <w:cnfStyle w:val="000000010000" w:firstRow="0" w:lastRow="0" w:firstColumn="0" w:lastColumn="0" w:oddVBand="0" w:evenVBand="0" w:oddHBand="0" w:evenHBand="1" w:firstRowFirstColumn="0" w:firstRowLastColumn="0" w:lastRowFirstColumn="0" w:lastRowLastColumn="0"/>
        </w:trPr>
        <w:tc>
          <w:tcPr>
            <w:tcW w:w="5387" w:type="dxa"/>
            <w:tcBorders>
              <w:top w:val="nil"/>
              <w:bottom w:val="nil"/>
            </w:tcBorders>
          </w:tcPr>
          <w:p w14:paraId="294B4A27" w14:textId="77777777" w:rsidR="002D3CD4" w:rsidRDefault="002D3CD4" w:rsidP="004A7D04">
            <w:pPr>
              <w:numPr>
                <w:ilvl w:val="0"/>
                <w:numId w:val="10"/>
              </w:numPr>
              <w:tabs>
                <w:tab w:val="left" w:pos="360"/>
              </w:tabs>
              <w:spacing w:after="120" w:line="240" w:lineRule="auto"/>
              <w:ind w:left="1077"/>
            </w:pPr>
            <w:r w:rsidRPr="001D295D">
              <w:rPr>
                <w:rFonts w:cs="Arial"/>
                <w:noProof/>
                <w:sz w:val="18"/>
                <w:szCs w:val="18"/>
              </w:rPr>
              <w:lastRenderedPageBreak/>
              <w:t>to promote the conservation of biodiversity in Australia and other countries;</w:t>
            </w:r>
          </w:p>
        </w:tc>
        <w:tc>
          <w:tcPr>
            <w:tcW w:w="10064" w:type="dxa"/>
            <w:tcBorders>
              <w:top w:val="nil"/>
              <w:bottom w:val="nil"/>
            </w:tcBorders>
          </w:tcPr>
          <w:p w14:paraId="48687CEE" w14:textId="1744BD46" w:rsidR="002D3CD4" w:rsidRPr="00487CE7" w:rsidRDefault="00F40F86" w:rsidP="000C1970">
            <w:pPr>
              <w:rPr>
                <w:sz w:val="18"/>
                <w:szCs w:val="18"/>
              </w:rPr>
            </w:pPr>
            <w:r w:rsidRPr="00F40F86">
              <w:rPr>
                <w:rFonts w:cs="Arial"/>
                <w:noProof/>
                <w:sz w:val="18"/>
                <w:szCs w:val="18"/>
              </w:rPr>
              <w:t xml:space="preserve">Crocodile farming and ranching </w:t>
            </w:r>
            <w:r>
              <w:rPr>
                <w:rFonts w:cs="Arial"/>
                <w:noProof/>
                <w:sz w:val="18"/>
                <w:szCs w:val="18"/>
              </w:rPr>
              <w:t>in Queensland</w:t>
            </w:r>
            <w:r w:rsidR="00720E5D" w:rsidRPr="00487CE7">
              <w:rPr>
                <w:rFonts w:cs="Arial"/>
                <w:noProof/>
                <w:sz w:val="18"/>
                <w:szCs w:val="18"/>
              </w:rPr>
              <w:t xml:space="preserve"> </w:t>
            </w:r>
            <w:r w:rsidR="002D3CD4" w:rsidRPr="00487CE7">
              <w:rPr>
                <w:rFonts w:cs="Arial"/>
                <w:noProof/>
                <w:sz w:val="18"/>
                <w:szCs w:val="18"/>
              </w:rPr>
              <w:t xml:space="preserve">is not inconsistent with this object as </w:t>
            </w:r>
            <w:r w:rsidR="00487CE7" w:rsidRPr="00487CE7">
              <w:rPr>
                <w:rFonts w:cs="Arial"/>
                <w:sz w:val="18"/>
                <w:szCs w:val="18"/>
              </w:rPr>
              <w:t xml:space="preserve">it includes measures </w:t>
            </w:r>
            <w:r w:rsidR="000C1970">
              <w:rPr>
                <w:rFonts w:cs="Arial"/>
                <w:sz w:val="18"/>
                <w:szCs w:val="18"/>
              </w:rPr>
              <w:t>to</w:t>
            </w:r>
            <w:r w:rsidR="00487CE7" w:rsidRPr="00487CE7">
              <w:rPr>
                <w:rFonts w:cs="Arial"/>
                <w:sz w:val="18"/>
                <w:szCs w:val="18"/>
              </w:rPr>
              <w:t xml:space="preserve"> ensure trade in either species will not threaten the</w:t>
            </w:r>
            <w:r w:rsidR="00E63A4E">
              <w:rPr>
                <w:rFonts w:cs="Arial"/>
                <w:sz w:val="18"/>
                <w:szCs w:val="18"/>
              </w:rPr>
              <w:t xml:space="preserve">ir </w:t>
            </w:r>
            <w:r w:rsidR="00487CE7" w:rsidRPr="00487CE7">
              <w:rPr>
                <w:rFonts w:cs="Arial"/>
                <w:sz w:val="18"/>
                <w:szCs w:val="18"/>
              </w:rPr>
              <w:t>survival</w:t>
            </w:r>
            <w:r w:rsidR="00E63A4E">
              <w:rPr>
                <w:rFonts w:cs="Arial"/>
                <w:sz w:val="18"/>
                <w:szCs w:val="18"/>
              </w:rPr>
              <w:t xml:space="preserve"> </w:t>
            </w:r>
            <w:r w:rsidR="000A38EB">
              <w:rPr>
                <w:rFonts w:cs="Arial"/>
                <w:sz w:val="18"/>
                <w:szCs w:val="18"/>
              </w:rPr>
              <w:t>n</w:t>
            </w:r>
            <w:r w:rsidR="00487CE7" w:rsidRPr="00487CE7">
              <w:rPr>
                <w:rFonts w:cs="Arial"/>
                <w:sz w:val="18"/>
                <w:szCs w:val="18"/>
              </w:rPr>
              <w:t xml:space="preserve">or </w:t>
            </w:r>
            <w:r w:rsidR="000A38EB">
              <w:rPr>
                <w:rFonts w:cs="Arial"/>
                <w:sz w:val="18"/>
                <w:szCs w:val="18"/>
              </w:rPr>
              <w:t xml:space="preserve">that of </w:t>
            </w:r>
            <w:r w:rsidR="00487CE7" w:rsidRPr="00487CE7">
              <w:rPr>
                <w:rFonts w:cs="Arial"/>
                <w:sz w:val="18"/>
                <w:szCs w:val="18"/>
              </w:rPr>
              <w:t>the ecosystem</w:t>
            </w:r>
            <w:r w:rsidR="005A6A78">
              <w:rPr>
                <w:rFonts w:cs="Arial"/>
                <w:sz w:val="18"/>
                <w:szCs w:val="18"/>
              </w:rPr>
              <w:t>s</w:t>
            </w:r>
            <w:r w:rsidR="00487CE7" w:rsidRPr="00487CE7">
              <w:rPr>
                <w:rFonts w:cs="Arial"/>
                <w:sz w:val="18"/>
                <w:szCs w:val="18"/>
              </w:rPr>
              <w:t xml:space="preserve"> </w:t>
            </w:r>
            <w:r w:rsidR="005A6A78">
              <w:rPr>
                <w:rFonts w:cs="Arial"/>
                <w:sz w:val="18"/>
                <w:szCs w:val="18"/>
              </w:rPr>
              <w:t xml:space="preserve">they </w:t>
            </w:r>
            <w:r w:rsidR="00487CE7" w:rsidRPr="00487CE7">
              <w:rPr>
                <w:rFonts w:cs="Arial"/>
                <w:sz w:val="18"/>
                <w:szCs w:val="18"/>
              </w:rPr>
              <w:t xml:space="preserve">inhabit </w:t>
            </w:r>
            <w:r w:rsidR="00487CE7" w:rsidRPr="0097061D">
              <w:rPr>
                <w:rFonts w:cs="Arial"/>
                <w:sz w:val="18"/>
                <w:szCs w:val="18"/>
              </w:rPr>
              <w:t>(see advice on Section 303FO(3)(c and d)).</w:t>
            </w:r>
          </w:p>
        </w:tc>
      </w:tr>
      <w:tr w:rsidR="002D3CD4" w14:paraId="0901B48E" w14:textId="77777777" w:rsidTr="00072F07">
        <w:trPr>
          <w:cnfStyle w:val="000000100000" w:firstRow="0" w:lastRow="0" w:firstColumn="0" w:lastColumn="0" w:oddVBand="0" w:evenVBand="0" w:oddHBand="1" w:evenHBand="0" w:firstRowFirstColumn="0" w:firstRowLastColumn="0" w:lastRowFirstColumn="0" w:lastRowLastColumn="0"/>
        </w:trPr>
        <w:tc>
          <w:tcPr>
            <w:tcW w:w="5387" w:type="dxa"/>
            <w:tcBorders>
              <w:top w:val="nil"/>
              <w:bottom w:val="nil"/>
            </w:tcBorders>
          </w:tcPr>
          <w:p w14:paraId="2FFCD61F" w14:textId="77777777" w:rsidR="002D3CD4" w:rsidRDefault="002D3CD4" w:rsidP="004A7D04">
            <w:pPr>
              <w:numPr>
                <w:ilvl w:val="0"/>
                <w:numId w:val="10"/>
              </w:numPr>
              <w:tabs>
                <w:tab w:val="left" w:pos="360"/>
              </w:tabs>
              <w:spacing w:after="120" w:line="240" w:lineRule="auto"/>
              <w:ind w:left="1077"/>
            </w:pPr>
            <w:r w:rsidRPr="000868A0">
              <w:rPr>
                <w:rFonts w:cs="Arial"/>
                <w:noProof/>
                <w:sz w:val="18"/>
                <w:szCs w:val="18"/>
              </w:rPr>
              <w:t>to ensure that any commercial utilisation of Australian native wildlife for the purposes of export is managed in an ecologically sustainable way;</w:t>
            </w:r>
          </w:p>
        </w:tc>
        <w:tc>
          <w:tcPr>
            <w:tcW w:w="10064" w:type="dxa"/>
            <w:tcBorders>
              <w:top w:val="nil"/>
              <w:bottom w:val="nil"/>
            </w:tcBorders>
          </w:tcPr>
          <w:p w14:paraId="4165709F" w14:textId="77777777" w:rsidR="00B95594" w:rsidRDefault="00E63A4E" w:rsidP="00D01647">
            <w:pPr>
              <w:rPr>
                <w:rFonts w:cs="Arial"/>
                <w:sz w:val="18"/>
                <w:szCs w:val="18"/>
              </w:rPr>
            </w:pPr>
            <w:r>
              <w:rPr>
                <w:rFonts w:cs="Arial"/>
                <w:sz w:val="18"/>
                <w:szCs w:val="18"/>
              </w:rPr>
              <w:t>The Plan ensures th</w:t>
            </w:r>
            <w:r w:rsidR="000A38EB">
              <w:rPr>
                <w:rFonts w:cs="Arial"/>
                <w:sz w:val="18"/>
                <w:szCs w:val="18"/>
              </w:rPr>
              <w:t xml:space="preserve">at commercial utilisation of both Saltwater and Freshwater Crocodiles </w:t>
            </w:r>
            <w:r w:rsidR="00FA3EF5">
              <w:rPr>
                <w:rFonts w:cs="Arial"/>
                <w:sz w:val="18"/>
                <w:szCs w:val="18"/>
              </w:rPr>
              <w:t xml:space="preserve">for export </w:t>
            </w:r>
            <w:r w:rsidR="000A38EB">
              <w:rPr>
                <w:rFonts w:cs="Arial"/>
                <w:sz w:val="18"/>
                <w:szCs w:val="18"/>
              </w:rPr>
              <w:t>is</w:t>
            </w:r>
            <w:r>
              <w:rPr>
                <w:rFonts w:cs="Arial"/>
                <w:sz w:val="18"/>
                <w:szCs w:val="18"/>
              </w:rPr>
              <w:t xml:space="preserve"> </w:t>
            </w:r>
            <w:r w:rsidR="00FA3EF5">
              <w:rPr>
                <w:rFonts w:cs="Arial"/>
                <w:sz w:val="18"/>
                <w:szCs w:val="18"/>
              </w:rPr>
              <w:t xml:space="preserve">managed in an </w:t>
            </w:r>
            <w:r>
              <w:rPr>
                <w:rFonts w:cs="Arial"/>
                <w:sz w:val="18"/>
                <w:szCs w:val="18"/>
              </w:rPr>
              <w:t xml:space="preserve">ecologically sustainable </w:t>
            </w:r>
            <w:r w:rsidR="00FA3EF5">
              <w:rPr>
                <w:rFonts w:cs="Arial"/>
                <w:sz w:val="18"/>
                <w:szCs w:val="18"/>
              </w:rPr>
              <w:t xml:space="preserve">way </w:t>
            </w:r>
            <w:r w:rsidR="000A38EB">
              <w:rPr>
                <w:rFonts w:cs="Arial"/>
                <w:sz w:val="18"/>
                <w:szCs w:val="18"/>
              </w:rPr>
              <w:t xml:space="preserve">in Queensland. </w:t>
            </w:r>
            <w:r w:rsidR="00FA3EF5">
              <w:rPr>
                <w:rFonts w:cs="Arial"/>
                <w:sz w:val="18"/>
                <w:szCs w:val="18"/>
              </w:rPr>
              <w:t>All Saltwater Crocodile specimens</w:t>
            </w:r>
            <w:r w:rsidR="00FA3EF5" w:rsidRPr="00803A2C">
              <w:rPr>
                <w:rFonts w:cs="Arial"/>
                <w:sz w:val="18"/>
                <w:szCs w:val="18"/>
              </w:rPr>
              <w:t xml:space="preserve"> are </w:t>
            </w:r>
            <w:r w:rsidR="00FA3EF5">
              <w:rPr>
                <w:rFonts w:cs="Arial"/>
                <w:sz w:val="18"/>
                <w:szCs w:val="18"/>
              </w:rPr>
              <w:t xml:space="preserve">either </w:t>
            </w:r>
            <w:r w:rsidR="00FA3EF5" w:rsidRPr="00803A2C">
              <w:rPr>
                <w:rFonts w:cs="Arial"/>
                <w:sz w:val="18"/>
                <w:szCs w:val="18"/>
              </w:rPr>
              <w:t>bred in captivity</w:t>
            </w:r>
            <w:r w:rsidR="00FA3EF5">
              <w:rPr>
                <w:rFonts w:cs="Arial"/>
                <w:sz w:val="18"/>
                <w:szCs w:val="18"/>
              </w:rPr>
              <w:t>;</w:t>
            </w:r>
            <w:r w:rsidR="00FA3EF5" w:rsidRPr="00803A2C">
              <w:rPr>
                <w:rFonts w:cs="Arial"/>
                <w:sz w:val="18"/>
                <w:szCs w:val="18"/>
              </w:rPr>
              <w:t xml:space="preserve"> sourced from the Northern Territory</w:t>
            </w:r>
            <w:r w:rsidR="00FA3EF5">
              <w:rPr>
                <w:rFonts w:cs="Arial"/>
                <w:sz w:val="18"/>
                <w:szCs w:val="18"/>
              </w:rPr>
              <w:t xml:space="preserve"> </w:t>
            </w:r>
            <w:r w:rsidR="00FA3EF5" w:rsidRPr="00803A2C">
              <w:rPr>
                <w:rFonts w:cs="Arial"/>
                <w:sz w:val="18"/>
                <w:szCs w:val="18"/>
              </w:rPr>
              <w:t>under</w:t>
            </w:r>
            <w:r w:rsidR="00FA3EF5">
              <w:rPr>
                <w:rFonts w:cs="Arial"/>
                <w:sz w:val="18"/>
                <w:szCs w:val="18"/>
              </w:rPr>
              <w:t xml:space="preserve"> </w:t>
            </w:r>
            <w:r w:rsidR="00FA3EF5" w:rsidRPr="00803A2C">
              <w:rPr>
                <w:rFonts w:cs="Arial"/>
                <w:sz w:val="18"/>
                <w:szCs w:val="18"/>
              </w:rPr>
              <w:t>the</w:t>
            </w:r>
            <w:r w:rsidR="00FA3EF5">
              <w:rPr>
                <w:rFonts w:cs="Arial"/>
                <w:sz w:val="18"/>
                <w:szCs w:val="18"/>
              </w:rPr>
              <w:t xml:space="preserve"> EPBC Act–approved </w:t>
            </w:r>
            <w:r w:rsidR="00FA3EF5" w:rsidRPr="00803A2C">
              <w:rPr>
                <w:i/>
                <w:sz w:val="18"/>
                <w:szCs w:val="18"/>
              </w:rPr>
              <w:t>Wildlife Trade Management Program for the Saltwater Crocodile in the Northern Territory of Australia, 2016–20</w:t>
            </w:r>
            <w:r w:rsidR="00FA3EF5">
              <w:rPr>
                <w:rFonts w:cs="Arial"/>
                <w:sz w:val="18"/>
                <w:szCs w:val="18"/>
              </w:rPr>
              <w:t>; or sourced from certain areas in Queensland allocated under the Plan.</w:t>
            </w:r>
            <w:r w:rsidR="00FA3EF5" w:rsidRPr="00803A2C">
              <w:rPr>
                <w:rFonts w:cs="Arial"/>
                <w:sz w:val="18"/>
                <w:szCs w:val="18"/>
              </w:rPr>
              <w:t xml:space="preserve"> </w:t>
            </w:r>
          </w:p>
          <w:p w14:paraId="2FD81A4B" w14:textId="294E37FC" w:rsidR="00FA3EF5" w:rsidRDefault="00B95594" w:rsidP="00D01647">
            <w:pPr>
              <w:rPr>
                <w:rFonts w:cs="Arial"/>
                <w:sz w:val="18"/>
                <w:szCs w:val="18"/>
              </w:rPr>
            </w:pPr>
            <w:r w:rsidRPr="00124038">
              <w:rPr>
                <w:rFonts w:cs="Arial"/>
                <w:sz w:val="18"/>
                <w:szCs w:val="18"/>
              </w:rPr>
              <w:t xml:space="preserve">There is no take of </w:t>
            </w:r>
            <w:r>
              <w:rPr>
                <w:rFonts w:cs="Arial"/>
                <w:sz w:val="18"/>
                <w:szCs w:val="18"/>
              </w:rPr>
              <w:t>c</w:t>
            </w:r>
            <w:r w:rsidRPr="00124038">
              <w:rPr>
                <w:rFonts w:cs="Arial"/>
                <w:sz w:val="18"/>
                <w:szCs w:val="18"/>
              </w:rPr>
              <w:t>rocodiles from the wild in Queensland except for a</w:t>
            </w:r>
            <w:r w:rsidR="00FA3EF5" w:rsidRPr="00803A2C">
              <w:rPr>
                <w:rFonts w:cs="Arial"/>
                <w:sz w:val="18"/>
                <w:szCs w:val="18"/>
              </w:rPr>
              <w:t xml:space="preserve"> small number of ‘problem’ </w:t>
            </w:r>
            <w:r w:rsidR="00883943">
              <w:rPr>
                <w:rFonts w:cs="Arial"/>
                <w:sz w:val="18"/>
                <w:szCs w:val="18"/>
              </w:rPr>
              <w:t>animals</w:t>
            </w:r>
            <w:r w:rsidR="00FA3EF5" w:rsidRPr="00803A2C">
              <w:rPr>
                <w:rFonts w:cs="Arial"/>
                <w:sz w:val="18"/>
                <w:szCs w:val="18"/>
              </w:rPr>
              <w:t xml:space="preserve"> </w:t>
            </w:r>
            <w:r>
              <w:rPr>
                <w:rFonts w:cs="Arial"/>
                <w:sz w:val="18"/>
                <w:szCs w:val="18"/>
              </w:rPr>
              <w:t>(almost exclusively Saltwater Crocodiles)</w:t>
            </w:r>
            <w:r w:rsidRPr="00803A2C">
              <w:rPr>
                <w:rFonts w:cs="Arial"/>
                <w:sz w:val="18"/>
                <w:szCs w:val="18"/>
              </w:rPr>
              <w:t xml:space="preserve"> </w:t>
            </w:r>
            <w:r>
              <w:rPr>
                <w:rFonts w:cs="Arial"/>
                <w:sz w:val="18"/>
                <w:szCs w:val="18"/>
              </w:rPr>
              <w:t>that</w:t>
            </w:r>
            <w:r w:rsidR="00FA3EF5" w:rsidRPr="00803A2C">
              <w:rPr>
                <w:rFonts w:cs="Arial"/>
                <w:sz w:val="18"/>
                <w:szCs w:val="18"/>
              </w:rPr>
              <w:t xml:space="preserve"> </w:t>
            </w:r>
            <w:r>
              <w:rPr>
                <w:rFonts w:cs="Arial"/>
                <w:sz w:val="18"/>
                <w:szCs w:val="18"/>
              </w:rPr>
              <w:t>may be</w:t>
            </w:r>
            <w:r w:rsidR="00FA3EF5" w:rsidRPr="00803A2C">
              <w:rPr>
                <w:rFonts w:cs="Arial"/>
                <w:sz w:val="18"/>
                <w:szCs w:val="18"/>
              </w:rPr>
              <w:t xml:space="preserve"> removed from the wild </w:t>
            </w:r>
            <w:r w:rsidRPr="00803A2C">
              <w:rPr>
                <w:rFonts w:cs="Arial"/>
                <w:sz w:val="18"/>
                <w:szCs w:val="18"/>
              </w:rPr>
              <w:t xml:space="preserve">annually </w:t>
            </w:r>
            <w:r w:rsidR="00883943" w:rsidRPr="00803A2C">
              <w:rPr>
                <w:rFonts w:cs="Arial"/>
                <w:sz w:val="18"/>
                <w:szCs w:val="18"/>
              </w:rPr>
              <w:t xml:space="preserve">(e.g. </w:t>
            </w:r>
            <w:r w:rsidR="00883943">
              <w:rPr>
                <w:rFonts w:cs="Arial"/>
                <w:sz w:val="18"/>
                <w:szCs w:val="18"/>
              </w:rPr>
              <w:t xml:space="preserve">if they </w:t>
            </w:r>
            <w:r w:rsidR="00883943" w:rsidRPr="00803A2C">
              <w:rPr>
                <w:rFonts w:cs="Arial"/>
                <w:sz w:val="18"/>
                <w:szCs w:val="18"/>
              </w:rPr>
              <w:t>pose a risk to public safety)</w:t>
            </w:r>
            <w:r w:rsidR="00883943">
              <w:rPr>
                <w:rFonts w:cs="Arial"/>
                <w:sz w:val="18"/>
                <w:szCs w:val="18"/>
              </w:rPr>
              <w:t xml:space="preserve"> </w:t>
            </w:r>
            <w:r w:rsidR="00FA3EF5" w:rsidRPr="00803A2C">
              <w:rPr>
                <w:rFonts w:cs="Arial"/>
                <w:sz w:val="18"/>
                <w:szCs w:val="18"/>
              </w:rPr>
              <w:t xml:space="preserve">and </w:t>
            </w:r>
            <w:r w:rsidR="00883943">
              <w:rPr>
                <w:rFonts w:cs="Arial"/>
                <w:sz w:val="18"/>
                <w:szCs w:val="18"/>
              </w:rPr>
              <w:t>relocated</w:t>
            </w:r>
            <w:r w:rsidR="00FA3EF5" w:rsidRPr="00803A2C">
              <w:rPr>
                <w:rFonts w:cs="Arial"/>
                <w:sz w:val="18"/>
                <w:szCs w:val="18"/>
              </w:rPr>
              <w:t xml:space="preserve"> to Queensland crocodile farms for breeding purposes.</w:t>
            </w:r>
          </w:p>
          <w:p w14:paraId="2C658881" w14:textId="10758917" w:rsidR="003C0D98" w:rsidRDefault="000A38EB" w:rsidP="00D01647">
            <w:pPr>
              <w:rPr>
                <w:rFonts w:cs="Arial"/>
                <w:sz w:val="18"/>
                <w:szCs w:val="18"/>
              </w:rPr>
            </w:pPr>
            <w:r w:rsidRPr="00124038">
              <w:rPr>
                <w:rFonts w:cs="Arial"/>
                <w:sz w:val="18"/>
                <w:szCs w:val="18"/>
              </w:rPr>
              <w:t xml:space="preserve">All crocodile farms in Queensland are approved and licensed by the Queensland Department of </w:t>
            </w:r>
            <w:r>
              <w:rPr>
                <w:rFonts w:cs="Arial"/>
                <w:sz w:val="18"/>
                <w:szCs w:val="18"/>
              </w:rPr>
              <w:t xml:space="preserve">the </w:t>
            </w:r>
            <w:r w:rsidRPr="00124038">
              <w:rPr>
                <w:rFonts w:cs="Arial"/>
                <w:sz w:val="18"/>
                <w:szCs w:val="18"/>
              </w:rPr>
              <w:t xml:space="preserve">Environment and </w:t>
            </w:r>
            <w:r>
              <w:rPr>
                <w:rFonts w:cs="Arial"/>
                <w:sz w:val="18"/>
                <w:szCs w:val="18"/>
              </w:rPr>
              <w:t>Science</w:t>
            </w:r>
            <w:r w:rsidRPr="00124038">
              <w:rPr>
                <w:rFonts w:cs="Arial"/>
                <w:sz w:val="18"/>
                <w:szCs w:val="18"/>
              </w:rPr>
              <w:t xml:space="preserve"> under the provisions of the </w:t>
            </w:r>
            <w:r w:rsidRPr="00124038">
              <w:rPr>
                <w:rFonts w:cs="Arial"/>
                <w:i/>
                <w:sz w:val="18"/>
                <w:szCs w:val="18"/>
              </w:rPr>
              <w:t>Nature Conservation Act 1992</w:t>
            </w:r>
            <w:r w:rsidRPr="00124038">
              <w:rPr>
                <w:rFonts w:cs="Arial"/>
                <w:sz w:val="18"/>
                <w:szCs w:val="18"/>
              </w:rPr>
              <w:t xml:space="preserve"> and the Nature Conservation (Wildlife) Regulation 2006.</w:t>
            </w:r>
            <w:r w:rsidR="00434563">
              <w:rPr>
                <w:rFonts w:cs="Arial"/>
                <w:sz w:val="18"/>
                <w:szCs w:val="18"/>
              </w:rPr>
              <w:t xml:space="preserve"> </w:t>
            </w:r>
            <w:r w:rsidR="00434563" w:rsidRPr="00803A2C">
              <w:rPr>
                <w:rFonts w:cs="Arial"/>
                <w:sz w:val="18"/>
                <w:szCs w:val="18"/>
              </w:rPr>
              <w:t xml:space="preserve">The Plan includes provisions for effective monitoring of take and persons involved in the industry (e.g. through permit and tag procedures). </w:t>
            </w:r>
          </w:p>
          <w:p w14:paraId="339DE60D" w14:textId="2FB00281" w:rsidR="00124038" w:rsidRPr="00124038" w:rsidRDefault="00480931" w:rsidP="00124038">
            <w:pPr>
              <w:pStyle w:val="ListBullet"/>
              <w:numPr>
                <w:ilvl w:val="0"/>
                <w:numId w:val="0"/>
              </w:numPr>
              <w:rPr>
                <w:sz w:val="18"/>
                <w:szCs w:val="18"/>
              </w:rPr>
            </w:pPr>
            <w:r w:rsidRPr="00B95594">
              <w:rPr>
                <w:iCs/>
                <w:sz w:val="18"/>
                <w:szCs w:val="18"/>
              </w:rPr>
              <w:t>A</w:t>
            </w:r>
            <w:r w:rsidR="00124038" w:rsidRPr="00B95594">
              <w:rPr>
                <w:iCs/>
                <w:sz w:val="18"/>
                <w:szCs w:val="18"/>
              </w:rPr>
              <w:t xml:space="preserve"> </w:t>
            </w:r>
            <w:r w:rsidRPr="00B95594">
              <w:rPr>
                <w:iCs/>
                <w:sz w:val="18"/>
                <w:szCs w:val="18"/>
              </w:rPr>
              <w:t xml:space="preserve">very small </w:t>
            </w:r>
            <w:r w:rsidR="00124038" w:rsidRPr="00B95594">
              <w:rPr>
                <w:iCs/>
                <w:sz w:val="18"/>
                <w:szCs w:val="18"/>
              </w:rPr>
              <w:t xml:space="preserve">component of </w:t>
            </w:r>
            <w:r w:rsidR="00AD7320" w:rsidRPr="00B95594">
              <w:rPr>
                <w:iCs/>
                <w:sz w:val="18"/>
                <w:szCs w:val="18"/>
              </w:rPr>
              <w:t>Queensland crocodile</w:t>
            </w:r>
            <w:r w:rsidR="00124038" w:rsidRPr="00B95594">
              <w:rPr>
                <w:iCs/>
                <w:sz w:val="18"/>
                <w:szCs w:val="18"/>
              </w:rPr>
              <w:t xml:space="preserve"> farming </w:t>
            </w:r>
            <w:r w:rsidR="00AD7320" w:rsidRPr="00B95594">
              <w:rPr>
                <w:iCs/>
                <w:sz w:val="18"/>
                <w:szCs w:val="18"/>
              </w:rPr>
              <w:t>involves F</w:t>
            </w:r>
            <w:r w:rsidR="00124038" w:rsidRPr="00B95594">
              <w:rPr>
                <w:iCs/>
                <w:sz w:val="18"/>
                <w:szCs w:val="18"/>
              </w:rPr>
              <w:t xml:space="preserve">reshwater </w:t>
            </w:r>
            <w:r w:rsidR="00AD7320" w:rsidRPr="00B95594">
              <w:rPr>
                <w:iCs/>
                <w:sz w:val="18"/>
                <w:szCs w:val="18"/>
              </w:rPr>
              <w:t>C</w:t>
            </w:r>
            <w:r w:rsidR="00124038" w:rsidRPr="00B95594">
              <w:rPr>
                <w:iCs/>
                <w:sz w:val="18"/>
                <w:szCs w:val="18"/>
              </w:rPr>
              <w:t>rocodiles, which are usually kept as display animals</w:t>
            </w:r>
            <w:r w:rsidRPr="00B95594">
              <w:rPr>
                <w:iCs/>
                <w:sz w:val="18"/>
                <w:szCs w:val="18"/>
              </w:rPr>
              <w:t xml:space="preserve"> only.</w:t>
            </w:r>
            <w:r w:rsidRPr="00B95594">
              <w:rPr>
                <w:rFonts w:cs="Arial"/>
                <w:sz w:val="18"/>
                <w:szCs w:val="18"/>
              </w:rPr>
              <w:t xml:space="preserve"> </w:t>
            </w:r>
            <w:r w:rsidR="00124038" w:rsidRPr="00B95594">
              <w:rPr>
                <w:iCs/>
                <w:sz w:val="18"/>
                <w:szCs w:val="18"/>
              </w:rPr>
              <w:t xml:space="preserve">Apart from a very small number of animals placed with crocodile farms and zoos from time to time, specimens of </w:t>
            </w:r>
            <w:r w:rsidR="00124038" w:rsidRPr="00B95594">
              <w:rPr>
                <w:i/>
                <w:iCs/>
                <w:sz w:val="18"/>
                <w:szCs w:val="18"/>
              </w:rPr>
              <w:t>C. johnstoni</w:t>
            </w:r>
            <w:r w:rsidR="00124038" w:rsidRPr="00B95594">
              <w:rPr>
                <w:iCs/>
                <w:sz w:val="18"/>
                <w:szCs w:val="18"/>
              </w:rPr>
              <w:t xml:space="preserve"> kept for captive breeding in Queensland today are descendants of the original wild stock or brought into Queensland from captive populations in other jurisdictions</w:t>
            </w:r>
            <w:r w:rsidR="00124038" w:rsidRPr="00B95594">
              <w:rPr>
                <w:sz w:val="18"/>
                <w:szCs w:val="18"/>
              </w:rPr>
              <w:t>.</w:t>
            </w:r>
            <w:r w:rsidR="00D5654C" w:rsidRPr="00B95594">
              <w:rPr>
                <w:sz w:val="18"/>
                <w:szCs w:val="18"/>
              </w:rPr>
              <w:t xml:space="preserve"> </w:t>
            </w:r>
          </w:p>
          <w:p w14:paraId="4B8F56F7" w14:textId="77777777" w:rsidR="00124038" w:rsidRPr="00124038" w:rsidRDefault="00124038" w:rsidP="00124038">
            <w:pPr>
              <w:pStyle w:val="Header"/>
              <w:spacing w:after="200" w:line="276" w:lineRule="auto"/>
              <w:rPr>
                <w:rFonts w:cs="Arial"/>
                <w:sz w:val="18"/>
                <w:szCs w:val="18"/>
              </w:rPr>
            </w:pPr>
            <w:r w:rsidRPr="00124038">
              <w:rPr>
                <w:rFonts w:cs="Arial"/>
                <w:sz w:val="18"/>
                <w:szCs w:val="18"/>
              </w:rPr>
              <w:t xml:space="preserve">Under the Plan, Queensland will monitor and report on the movement of live crocodiles into and out of the state using movement advices required under the Nature Conservation (Wildlife Management) Regulation 2006 (section 24) and investigate any anomalies in unusual live crocodile movements (Table 1 of the Plan). </w:t>
            </w:r>
          </w:p>
          <w:p w14:paraId="11AF3144" w14:textId="4BCDBF7E" w:rsidR="002D3CD4" w:rsidRDefault="00124038" w:rsidP="001627C6">
            <w:r w:rsidRPr="00124038">
              <w:rPr>
                <w:rFonts w:cs="Arial"/>
                <w:sz w:val="18"/>
                <w:szCs w:val="18"/>
              </w:rPr>
              <w:lastRenderedPageBreak/>
              <w:t xml:space="preserve">See advice on </w:t>
            </w:r>
            <w:r w:rsidR="001627C6" w:rsidRPr="0097061D">
              <w:rPr>
                <w:rFonts w:cs="Arial"/>
                <w:sz w:val="18"/>
                <w:szCs w:val="18"/>
              </w:rPr>
              <w:t>s</w:t>
            </w:r>
            <w:r w:rsidRPr="0097061D">
              <w:rPr>
                <w:rFonts w:cs="Arial"/>
                <w:sz w:val="18"/>
                <w:szCs w:val="18"/>
              </w:rPr>
              <w:t>ection 303FO(3)(d) for additional inf</w:t>
            </w:r>
            <w:r w:rsidRPr="00124038">
              <w:rPr>
                <w:rFonts w:cs="Arial"/>
                <w:sz w:val="18"/>
                <w:szCs w:val="18"/>
              </w:rPr>
              <w:t>ormation on why the proposed harvest is sustainable.</w:t>
            </w:r>
            <w:r w:rsidR="00720E5D">
              <w:rPr>
                <w:rFonts w:cs="Arial"/>
                <w:noProof/>
                <w:sz w:val="18"/>
                <w:szCs w:val="18"/>
              </w:rPr>
              <w:t xml:space="preserve"> </w:t>
            </w:r>
          </w:p>
        </w:tc>
      </w:tr>
      <w:tr w:rsidR="002D3CD4" w14:paraId="1AF5BAA0" w14:textId="77777777" w:rsidTr="00072F07">
        <w:trPr>
          <w:cnfStyle w:val="000000010000" w:firstRow="0" w:lastRow="0" w:firstColumn="0" w:lastColumn="0" w:oddVBand="0" w:evenVBand="0" w:oddHBand="0" w:evenHBand="1" w:firstRowFirstColumn="0" w:firstRowLastColumn="0" w:lastRowFirstColumn="0" w:lastRowLastColumn="0"/>
        </w:trPr>
        <w:tc>
          <w:tcPr>
            <w:tcW w:w="5387" w:type="dxa"/>
            <w:tcBorders>
              <w:top w:val="nil"/>
              <w:bottom w:val="nil"/>
            </w:tcBorders>
          </w:tcPr>
          <w:p w14:paraId="21785D91" w14:textId="77777777" w:rsidR="002D3CD4" w:rsidRDefault="002D3CD4" w:rsidP="004A7D04">
            <w:pPr>
              <w:numPr>
                <w:ilvl w:val="0"/>
                <w:numId w:val="10"/>
              </w:numPr>
              <w:tabs>
                <w:tab w:val="left" w:pos="360"/>
              </w:tabs>
              <w:spacing w:after="120" w:line="240" w:lineRule="auto"/>
              <w:ind w:left="1077"/>
            </w:pPr>
            <w:r w:rsidRPr="000868A0">
              <w:rPr>
                <w:rFonts w:cs="Arial"/>
                <w:noProof/>
                <w:sz w:val="18"/>
                <w:szCs w:val="18"/>
              </w:rPr>
              <w:lastRenderedPageBreak/>
              <w:t>to promote the humane treatment of wildlife;</w:t>
            </w:r>
          </w:p>
        </w:tc>
        <w:tc>
          <w:tcPr>
            <w:tcW w:w="10064" w:type="dxa"/>
            <w:tcBorders>
              <w:top w:val="nil"/>
              <w:bottom w:val="nil"/>
            </w:tcBorders>
          </w:tcPr>
          <w:p w14:paraId="792C02E2" w14:textId="38967C76" w:rsidR="003C018A" w:rsidRDefault="003C018A" w:rsidP="003C018A">
            <w:pPr>
              <w:pStyle w:val="Header"/>
              <w:spacing w:after="200" w:line="276" w:lineRule="auto"/>
              <w:rPr>
                <w:rFonts w:cs="Arial"/>
                <w:sz w:val="18"/>
                <w:szCs w:val="18"/>
              </w:rPr>
            </w:pPr>
            <w:r w:rsidRPr="003C018A">
              <w:rPr>
                <w:rFonts w:cs="Arial"/>
                <w:sz w:val="18"/>
                <w:szCs w:val="18"/>
              </w:rPr>
              <w:t xml:space="preserve">One of the objectives of the </w:t>
            </w:r>
            <w:r w:rsidR="00706912">
              <w:rPr>
                <w:rFonts w:cs="Arial"/>
                <w:sz w:val="18"/>
                <w:szCs w:val="18"/>
              </w:rPr>
              <w:t>P</w:t>
            </w:r>
            <w:r w:rsidRPr="003C018A">
              <w:rPr>
                <w:rFonts w:cs="Arial"/>
                <w:sz w:val="18"/>
                <w:szCs w:val="18"/>
              </w:rPr>
              <w:t xml:space="preserve">lan is that ‘Queensland’s crocodile farming industry complies with the </w:t>
            </w:r>
            <w:r w:rsidRPr="003C018A">
              <w:rPr>
                <w:rFonts w:cs="Arial"/>
                <w:i/>
                <w:sz w:val="18"/>
                <w:szCs w:val="18"/>
              </w:rPr>
              <w:t>Code of Practice for the Humane Treatment of Wild and Farmed Australian Crocodiles</w:t>
            </w:r>
            <w:r w:rsidRPr="003C018A">
              <w:rPr>
                <w:rFonts w:cs="Arial"/>
                <w:sz w:val="18"/>
                <w:szCs w:val="18"/>
              </w:rPr>
              <w:t xml:space="preserve"> (the Australian Code)</w:t>
            </w:r>
            <w:r w:rsidRPr="0097061D">
              <w:rPr>
                <w:rFonts w:cs="Arial"/>
                <w:sz w:val="18"/>
                <w:szCs w:val="18"/>
              </w:rPr>
              <w:t>’</w:t>
            </w:r>
            <w:r w:rsidRPr="0097061D">
              <w:rPr>
                <w:rFonts w:cs="Arial"/>
                <w:sz w:val="18"/>
                <w:szCs w:val="18"/>
                <w:lang w:val="en-US"/>
              </w:rPr>
              <w:t xml:space="preserve"> </w:t>
            </w:r>
            <w:r w:rsidRPr="0097061D">
              <w:rPr>
                <w:rFonts w:cs="Arial"/>
                <w:sz w:val="18"/>
                <w:szCs w:val="18"/>
              </w:rPr>
              <w:t>(sections 1.1 and 3.3). Th</w:t>
            </w:r>
            <w:r w:rsidRPr="003C018A">
              <w:rPr>
                <w:rFonts w:cs="Arial"/>
                <w:sz w:val="18"/>
                <w:szCs w:val="18"/>
              </w:rPr>
              <w:t xml:space="preserve">e management plan addresses animal welfare by requiring compliance with the Australian Code under </w:t>
            </w:r>
            <w:r w:rsidRPr="003C018A">
              <w:rPr>
                <w:rFonts w:cs="Arial"/>
                <w:i/>
                <w:sz w:val="18"/>
                <w:szCs w:val="18"/>
              </w:rPr>
              <w:t>the Animal Care and Protection Act 2001</w:t>
            </w:r>
            <w:r w:rsidRPr="003C018A">
              <w:rPr>
                <w:rFonts w:cs="Arial"/>
                <w:sz w:val="18"/>
                <w:szCs w:val="18"/>
              </w:rPr>
              <w:t xml:space="preserve"> (section 3.3).</w:t>
            </w:r>
          </w:p>
          <w:p w14:paraId="1F6B7692" w14:textId="5DCFCEDA" w:rsidR="003C018A" w:rsidRPr="003C018A" w:rsidRDefault="003C018A" w:rsidP="003C018A">
            <w:pPr>
              <w:pStyle w:val="Header"/>
              <w:spacing w:after="200" w:line="276" w:lineRule="auto"/>
              <w:rPr>
                <w:rFonts w:cs="Arial"/>
                <w:sz w:val="18"/>
              </w:rPr>
            </w:pPr>
            <w:r w:rsidRPr="003C018A">
              <w:rPr>
                <w:rFonts w:cs="Arial"/>
                <w:sz w:val="18"/>
              </w:rPr>
              <w:t xml:space="preserve">Compliance with the Australian Code will be a condition of all permits issued to farm crocodiles. Compliance will be enforced by Queensland Department of </w:t>
            </w:r>
            <w:r w:rsidR="002558D9">
              <w:rPr>
                <w:rFonts w:cs="Arial"/>
                <w:sz w:val="18"/>
              </w:rPr>
              <w:t xml:space="preserve">the </w:t>
            </w:r>
            <w:r w:rsidRPr="003C018A">
              <w:rPr>
                <w:rFonts w:cs="Arial"/>
                <w:sz w:val="18"/>
              </w:rPr>
              <w:t xml:space="preserve">Environment and </w:t>
            </w:r>
            <w:r w:rsidR="002558D9">
              <w:rPr>
                <w:rFonts w:cs="Arial"/>
                <w:sz w:val="18"/>
              </w:rPr>
              <w:t>Science</w:t>
            </w:r>
            <w:r w:rsidRPr="003C018A">
              <w:rPr>
                <w:rFonts w:cs="Arial"/>
                <w:sz w:val="18"/>
              </w:rPr>
              <w:t xml:space="preserve"> staff. Non-compliance may result in an infringement notice, the permit being revoked and/or prosecution. See advice on 303FO(3)(f) for a description of the Code.</w:t>
            </w:r>
          </w:p>
          <w:p w14:paraId="21AA3D13" w14:textId="0C847F32" w:rsidR="002D3CD4" w:rsidRPr="00487CE7" w:rsidRDefault="003C018A" w:rsidP="00487CE7">
            <w:pPr>
              <w:pStyle w:val="Header"/>
              <w:spacing w:after="200" w:line="276" w:lineRule="auto"/>
              <w:rPr>
                <w:rFonts w:cs="Arial"/>
                <w:sz w:val="14"/>
                <w:szCs w:val="18"/>
              </w:rPr>
            </w:pPr>
            <w:r w:rsidRPr="003C018A">
              <w:rPr>
                <w:rFonts w:cs="Arial"/>
                <w:color w:val="000000"/>
                <w:sz w:val="18"/>
              </w:rPr>
              <w:t>Further details on how the Queensland monitors animal welfare compliance is included in Section 303FO(3)(f) below.</w:t>
            </w:r>
          </w:p>
        </w:tc>
      </w:tr>
      <w:tr w:rsidR="002D3CD4" w14:paraId="447E7CB0" w14:textId="77777777" w:rsidTr="00072F07">
        <w:trPr>
          <w:cnfStyle w:val="000000100000" w:firstRow="0" w:lastRow="0" w:firstColumn="0" w:lastColumn="0" w:oddVBand="0" w:evenVBand="0" w:oddHBand="1" w:evenHBand="0" w:firstRowFirstColumn="0" w:firstRowLastColumn="0" w:lastRowFirstColumn="0" w:lastRowLastColumn="0"/>
        </w:trPr>
        <w:tc>
          <w:tcPr>
            <w:tcW w:w="5387" w:type="dxa"/>
            <w:tcBorders>
              <w:top w:val="nil"/>
              <w:bottom w:val="nil"/>
            </w:tcBorders>
          </w:tcPr>
          <w:p w14:paraId="600552DB" w14:textId="77777777" w:rsidR="002D3CD4" w:rsidRDefault="002D3CD4" w:rsidP="004A7D04">
            <w:pPr>
              <w:numPr>
                <w:ilvl w:val="0"/>
                <w:numId w:val="10"/>
              </w:numPr>
              <w:tabs>
                <w:tab w:val="left" w:pos="360"/>
              </w:tabs>
              <w:spacing w:after="120" w:line="240" w:lineRule="auto"/>
            </w:pPr>
            <w:r w:rsidRPr="001D295D">
              <w:rPr>
                <w:rFonts w:cs="Arial"/>
                <w:noProof/>
                <w:sz w:val="18"/>
                <w:szCs w:val="18"/>
              </w:rPr>
              <w:t>to ensure ethical conduct during any research associated with the utilisation of wildlife; and</w:t>
            </w:r>
            <w:r>
              <w:rPr>
                <w:rFonts w:cs="Arial"/>
                <w:noProof/>
                <w:sz w:val="18"/>
                <w:szCs w:val="18"/>
              </w:rPr>
              <w:t xml:space="preserve"> </w:t>
            </w:r>
          </w:p>
        </w:tc>
        <w:tc>
          <w:tcPr>
            <w:tcW w:w="10064" w:type="dxa"/>
            <w:tcBorders>
              <w:top w:val="nil"/>
              <w:bottom w:val="nil"/>
            </w:tcBorders>
          </w:tcPr>
          <w:p w14:paraId="47488761" w14:textId="0900D2FF" w:rsidR="002D3CD4" w:rsidRDefault="00797AA8" w:rsidP="00797AA8">
            <w:r w:rsidRPr="0097061D">
              <w:rPr>
                <w:rFonts w:cs="Arial"/>
                <w:noProof/>
                <w:sz w:val="18"/>
                <w:szCs w:val="18"/>
              </w:rPr>
              <w:t>Not applicable.</w:t>
            </w:r>
            <w:r w:rsidR="00720E5D">
              <w:rPr>
                <w:rFonts w:cs="Arial"/>
                <w:noProof/>
                <w:sz w:val="18"/>
                <w:szCs w:val="18"/>
              </w:rPr>
              <w:t xml:space="preserve"> </w:t>
            </w:r>
          </w:p>
        </w:tc>
      </w:tr>
      <w:tr w:rsidR="002D3CD4" w14:paraId="20421988" w14:textId="77777777" w:rsidTr="00072F07">
        <w:trPr>
          <w:cnfStyle w:val="000000010000" w:firstRow="0" w:lastRow="0" w:firstColumn="0" w:lastColumn="0" w:oddVBand="0" w:evenVBand="0" w:oddHBand="0" w:evenHBand="1" w:firstRowFirstColumn="0" w:firstRowLastColumn="0" w:lastRowFirstColumn="0" w:lastRowLastColumn="0"/>
        </w:trPr>
        <w:tc>
          <w:tcPr>
            <w:tcW w:w="5387" w:type="dxa"/>
            <w:tcBorders>
              <w:top w:val="nil"/>
            </w:tcBorders>
          </w:tcPr>
          <w:p w14:paraId="43824DB8" w14:textId="77777777" w:rsidR="002D3CD4" w:rsidRDefault="002D3CD4" w:rsidP="004A7D04">
            <w:pPr>
              <w:numPr>
                <w:ilvl w:val="0"/>
                <w:numId w:val="11"/>
              </w:numPr>
              <w:tabs>
                <w:tab w:val="left" w:pos="360"/>
              </w:tabs>
              <w:spacing w:after="0" w:line="240" w:lineRule="auto"/>
            </w:pPr>
            <w:r>
              <w:rPr>
                <w:rFonts w:cs="Arial"/>
                <w:noProof/>
                <w:sz w:val="18"/>
                <w:szCs w:val="18"/>
              </w:rPr>
              <w:t>to</w:t>
            </w:r>
            <w:r w:rsidRPr="001D295D">
              <w:rPr>
                <w:sz w:val="18"/>
                <w:szCs w:val="18"/>
              </w:rPr>
              <w:t xml:space="preserve"> ensure the precautionary principle is taken into account in making decisions relating to the utilisation of wildlife.</w:t>
            </w:r>
          </w:p>
        </w:tc>
        <w:tc>
          <w:tcPr>
            <w:tcW w:w="10064" w:type="dxa"/>
            <w:tcBorders>
              <w:top w:val="nil"/>
            </w:tcBorders>
          </w:tcPr>
          <w:p w14:paraId="37BCFA04" w14:textId="7BF8732D" w:rsidR="005F3978" w:rsidRDefault="005F3978" w:rsidP="006A44EE">
            <w:pPr>
              <w:spacing w:after="120"/>
              <w:rPr>
                <w:rFonts w:cs="Arial"/>
                <w:sz w:val="18"/>
              </w:rPr>
            </w:pPr>
            <w:r w:rsidRPr="005E1F9F">
              <w:rPr>
                <w:rFonts w:cs="Arial"/>
                <w:sz w:val="18"/>
              </w:rPr>
              <w:t>The Plan require</w:t>
            </w:r>
            <w:r w:rsidR="0089105E">
              <w:rPr>
                <w:rFonts w:cs="Arial"/>
                <w:sz w:val="18"/>
              </w:rPr>
              <w:t>s</w:t>
            </w:r>
            <w:r w:rsidRPr="005E1F9F">
              <w:rPr>
                <w:rFonts w:cs="Arial"/>
                <w:sz w:val="18"/>
              </w:rPr>
              <w:t xml:space="preserve"> a precautionary approach to be taken when decisions are made in relation to the </w:t>
            </w:r>
            <w:r w:rsidR="00797AA8">
              <w:rPr>
                <w:rFonts w:cs="Arial"/>
                <w:sz w:val="18"/>
              </w:rPr>
              <w:t xml:space="preserve">commercial </w:t>
            </w:r>
            <w:r w:rsidRPr="005E1F9F">
              <w:rPr>
                <w:rFonts w:cs="Arial"/>
                <w:sz w:val="18"/>
              </w:rPr>
              <w:t>harvest of crocodiles</w:t>
            </w:r>
            <w:r w:rsidR="00797AA8">
              <w:rPr>
                <w:rFonts w:cs="Arial"/>
                <w:sz w:val="18"/>
              </w:rPr>
              <w:t xml:space="preserve"> in Queensland</w:t>
            </w:r>
            <w:r>
              <w:rPr>
                <w:rFonts w:cs="Arial"/>
                <w:sz w:val="18"/>
              </w:rPr>
              <w:t xml:space="preserve">, </w:t>
            </w:r>
            <w:r w:rsidRPr="005E1F9F">
              <w:rPr>
                <w:rFonts w:cs="Arial"/>
                <w:sz w:val="18"/>
              </w:rPr>
              <w:t>includ</w:t>
            </w:r>
            <w:r>
              <w:rPr>
                <w:rFonts w:cs="Arial"/>
                <w:sz w:val="18"/>
              </w:rPr>
              <w:t xml:space="preserve">ing monitoring and reporting </w:t>
            </w:r>
            <w:r>
              <w:rPr>
                <w:sz w:val="18"/>
              </w:rPr>
              <w:t>t</w:t>
            </w:r>
            <w:r w:rsidRPr="005E1F9F">
              <w:rPr>
                <w:sz w:val="18"/>
              </w:rPr>
              <w:t>he movement of live crocodiles into and out of the state</w:t>
            </w:r>
            <w:r w:rsidR="0089105E">
              <w:rPr>
                <w:sz w:val="18"/>
              </w:rPr>
              <w:t>,</w:t>
            </w:r>
            <w:r>
              <w:rPr>
                <w:sz w:val="18"/>
              </w:rPr>
              <w:t xml:space="preserve"> investigation of a</w:t>
            </w:r>
            <w:r w:rsidRPr="005E1F9F">
              <w:rPr>
                <w:sz w:val="18"/>
              </w:rPr>
              <w:t>nomalies in live crocodile movements</w:t>
            </w:r>
            <w:r w:rsidR="0089105E">
              <w:rPr>
                <w:sz w:val="18"/>
              </w:rPr>
              <w:t xml:space="preserve"> </w:t>
            </w:r>
            <w:r>
              <w:rPr>
                <w:sz w:val="18"/>
              </w:rPr>
              <w:t>and submission of a</w:t>
            </w:r>
            <w:r w:rsidRPr="005E1F9F">
              <w:rPr>
                <w:sz w:val="18"/>
              </w:rPr>
              <w:t>n annual report to the Australian Government by 30 June each year.</w:t>
            </w:r>
          </w:p>
          <w:p w14:paraId="78EC6741" w14:textId="06AD8E0D" w:rsidR="002D3CD4" w:rsidRPr="005F3978" w:rsidRDefault="002527E7" w:rsidP="002527E7">
            <w:pPr>
              <w:spacing w:after="120"/>
              <w:rPr>
                <w:rFonts w:cs="Arial"/>
                <w:sz w:val="18"/>
              </w:rPr>
            </w:pPr>
            <w:r>
              <w:rPr>
                <w:rFonts w:cs="Arial"/>
                <w:sz w:val="18"/>
              </w:rPr>
              <w:t>The c</w:t>
            </w:r>
            <w:r w:rsidR="005E1F9F" w:rsidRPr="00FA0E91">
              <w:rPr>
                <w:rFonts w:cs="Arial"/>
                <w:sz w:val="18"/>
              </w:rPr>
              <w:t>ommercial harvest</w:t>
            </w:r>
            <w:r>
              <w:rPr>
                <w:rFonts w:cs="Arial"/>
                <w:sz w:val="18"/>
              </w:rPr>
              <w:t xml:space="preserve"> </w:t>
            </w:r>
            <w:r w:rsidR="005E1F9F" w:rsidRPr="00FA0E91">
              <w:rPr>
                <w:rFonts w:cs="Arial"/>
                <w:sz w:val="18"/>
              </w:rPr>
              <w:t>of wild crocodiles</w:t>
            </w:r>
            <w:r w:rsidR="00CA03D9" w:rsidRPr="00FA0E91">
              <w:rPr>
                <w:rFonts w:cs="Arial"/>
                <w:sz w:val="18"/>
              </w:rPr>
              <w:t xml:space="preserve"> is prohibited in Queensland,</w:t>
            </w:r>
            <w:r w:rsidR="005E1F9F" w:rsidRPr="00FA0E91">
              <w:rPr>
                <w:rFonts w:cs="Arial"/>
                <w:sz w:val="18"/>
              </w:rPr>
              <w:t xml:space="preserve"> </w:t>
            </w:r>
            <w:r w:rsidR="00CA03D9" w:rsidRPr="00FA0E91">
              <w:rPr>
                <w:rFonts w:cs="Arial"/>
                <w:sz w:val="18"/>
              </w:rPr>
              <w:t xml:space="preserve">apart from a limited take of Saltwater Crocodile eggs ranched </w:t>
            </w:r>
            <w:r w:rsidR="00FA0E91" w:rsidRPr="00FA0E91">
              <w:rPr>
                <w:rFonts w:cs="Arial"/>
                <w:sz w:val="18"/>
              </w:rPr>
              <w:t>from</w:t>
            </w:r>
            <w:r w:rsidR="00CA03D9" w:rsidRPr="00FA0E91">
              <w:rPr>
                <w:rFonts w:cs="Arial"/>
                <w:sz w:val="18"/>
              </w:rPr>
              <w:t xml:space="preserve"> </w:t>
            </w:r>
            <w:r w:rsidR="00FA0E91" w:rsidRPr="00FA0E91">
              <w:rPr>
                <w:rFonts w:cs="Arial"/>
                <w:sz w:val="18"/>
              </w:rPr>
              <w:t xml:space="preserve">certain areas </w:t>
            </w:r>
            <w:r w:rsidR="005F3978" w:rsidRPr="00FA0E91">
              <w:rPr>
                <w:rFonts w:cs="Arial"/>
                <w:sz w:val="18"/>
              </w:rPr>
              <w:t xml:space="preserve">specified </w:t>
            </w:r>
            <w:r w:rsidR="00CA03D9" w:rsidRPr="00FA0E91">
              <w:rPr>
                <w:rFonts w:cs="Arial"/>
                <w:sz w:val="18"/>
              </w:rPr>
              <w:t xml:space="preserve">under the </w:t>
            </w:r>
            <w:r w:rsidR="00CA03D9" w:rsidRPr="002527E7">
              <w:rPr>
                <w:rFonts w:cs="Arial"/>
                <w:sz w:val="18"/>
              </w:rPr>
              <w:t>Plan</w:t>
            </w:r>
            <w:r w:rsidR="005E1F9F" w:rsidRPr="002527E7">
              <w:rPr>
                <w:rFonts w:cs="Arial"/>
                <w:sz w:val="18"/>
              </w:rPr>
              <w:t xml:space="preserve">. Crocodile farms in Queensland are </w:t>
            </w:r>
            <w:r w:rsidR="00CA03D9" w:rsidRPr="002527E7">
              <w:rPr>
                <w:rFonts w:cs="Arial"/>
                <w:sz w:val="18"/>
              </w:rPr>
              <w:t xml:space="preserve">also </w:t>
            </w:r>
            <w:r w:rsidR="005E1F9F" w:rsidRPr="002527E7">
              <w:rPr>
                <w:rFonts w:cs="Arial"/>
                <w:sz w:val="18"/>
              </w:rPr>
              <w:t xml:space="preserve">allowed to supplement their Saltwater Crocodile stock with eggs and young legally harvested under the </w:t>
            </w:r>
            <w:r w:rsidR="005E1F9F" w:rsidRPr="002527E7">
              <w:rPr>
                <w:i/>
                <w:sz w:val="18"/>
              </w:rPr>
              <w:t>Wildlife Trade Management Program for the Saltwater Crocodile in the Northern Territory of Australia, 2016–20</w:t>
            </w:r>
            <w:r w:rsidR="005E1F9F" w:rsidRPr="002527E7">
              <w:rPr>
                <w:rFonts w:cs="Arial"/>
                <w:sz w:val="18"/>
              </w:rPr>
              <w:t xml:space="preserve">; </w:t>
            </w:r>
            <w:r w:rsidR="006A44EE" w:rsidRPr="002527E7">
              <w:rPr>
                <w:rFonts w:cs="Arial"/>
                <w:sz w:val="18"/>
              </w:rPr>
              <w:t xml:space="preserve">and </w:t>
            </w:r>
            <w:r w:rsidR="005E1F9F" w:rsidRPr="002527E7">
              <w:rPr>
                <w:rFonts w:cs="Arial"/>
                <w:sz w:val="18"/>
              </w:rPr>
              <w:t>with a small number of ‘problem’ crocodiles (</w:t>
            </w:r>
            <w:r w:rsidR="00FA0E91" w:rsidRPr="002527E7">
              <w:rPr>
                <w:rFonts w:cs="Arial"/>
                <w:sz w:val="18"/>
              </w:rPr>
              <w:t>e</w:t>
            </w:r>
            <w:r w:rsidR="005E1F9F" w:rsidRPr="002527E7">
              <w:rPr>
                <w:rFonts w:cs="Arial"/>
                <w:sz w:val="18"/>
              </w:rPr>
              <w:t>.</w:t>
            </w:r>
            <w:r w:rsidR="00FA0E91" w:rsidRPr="002527E7">
              <w:rPr>
                <w:rFonts w:cs="Arial"/>
                <w:sz w:val="18"/>
              </w:rPr>
              <w:t>g</w:t>
            </w:r>
            <w:r w:rsidR="005E1F9F" w:rsidRPr="002527E7">
              <w:rPr>
                <w:rFonts w:cs="Arial"/>
                <w:sz w:val="18"/>
              </w:rPr>
              <w:t xml:space="preserve">. that </w:t>
            </w:r>
            <w:r w:rsidR="006A44EE" w:rsidRPr="002527E7">
              <w:rPr>
                <w:rFonts w:cs="Arial"/>
                <w:sz w:val="18"/>
              </w:rPr>
              <w:t xml:space="preserve">pose </w:t>
            </w:r>
            <w:r w:rsidR="00CA03D9" w:rsidRPr="002527E7">
              <w:rPr>
                <w:rFonts w:cs="Arial"/>
                <w:sz w:val="18"/>
              </w:rPr>
              <w:t xml:space="preserve">a </w:t>
            </w:r>
            <w:r w:rsidR="006A44EE" w:rsidRPr="002527E7">
              <w:rPr>
                <w:rFonts w:cs="Arial"/>
                <w:sz w:val="18"/>
              </w:rPr>
              <w:t>threat</w:t>
            </w:r>
            <w:r w:rsidR="005E1F9F" w:rsidRPr="002527E7">
              <w:rPr>
                <w:rFonts w:cs="Arial"/>
                <w:sz w:val="18"/>
              </w:rPr>
              <w:t xml:space="preserve"> </w:t>
            </w:r>
            <w:r w:rsidR="00CA03D9" w:rsidRPr="002527E7">
              <w:rPr>
                <w:rFonts w:cs="Arial"/>
                <w:sz w:val="18"/>
              </w:rPr>
              <w:t xml:space="preserve">to </w:t>
            </w:r>
            <w:r w:rsidR="005E1F9F" w:rsidRPr="002527E7">
              <w:rPr>
                <w:rFonts w:cs="Arial"/>
                <w:sz w:val="18"/>
              </w:rPr>
              <w:t xml:space="preserve">public safety) that are removed from the wild by Queensland wildlife authorities and </w:t>
            </w:r>
            <w:r w:rsidR="00DF78D9" w:rsidRPr="002527E7">
              <w:rPr>
                <w:rFonts w:cs="Arial"/>
                <w:sz w:val="18"/>
              </w:rPr>
              <w:t>relocated</w:t>
            </w:r>
            <w:r w:rsidR="005E1F9F" w:rsidRPr="002527E7">
              <w:rPr>
                <w:rFonts w:cs="Arial"/>
                <w:sz w:val="18"/>
              </w:rPr>
              <w:t xml:space="preserve"> to crocodile farms for breeding purposes.</w:t>
            </w:r>
          </w:p>
        </w:tc>
      </w:tr>
    </w:tbl>
    <w:p w14:paraId="22DA460F" w14:textId="77777777" w:rsidR="002D3CD4" w:rsidRDefault="002D3CD4" w:rsidP="002D3CD4">
      <w:pPr>
        <w:spacing w:before="120" w:after="0" w:line="240" w:lineRule="auto"/>
        <w:rPr>
          <w:rFonts w:cs="Arial"/>
          <w:b/>
        </w:rPr>
      </w:pPr>
    </w:p>
    <w:p w14:paraId="2ABE6426" w14:textId="77777777" w:rsidR="002D3CD4" w:rsidRPr="00926914" w:rsidRDefault="002D3CD4" w:rsidP="002D3CD4">
      <w:pPr>
        <w:spacing w:after="0" w:line="240" w:lineRule="auto"/>
        <w:rPr>
          <w: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10064"/>
      </w:tblGrid>
      <w:tr w:rsidR="002D3CD4" w:rsidRPr="000868A0" w14:paraId="6A846941" w14:textId="77777777" w:rsidTr="00072F07">
        <w:trPr>
          <w:cantSplit/>
        </w:trPr>
        <w:tc>
          <w:tcPr>
            <w:tcW w:w="15446" w:type="dxa"/>
            <w:gridSpan w:val="2"/>
          </w:tcPr>
          <w:p w14:paraId="6514D035" w14:textId="6951A434" w:rsidR="002D3CD4" w:rsidRPr="000868A0" w:rsidRDefault="002D3CD4" w:rsidP="00CC15C3">
            <w:pPr>
              <w:spacing w:before="60" w:after="60" w:line="240" w:lineRule="auto"/>
              <w:contextualSpacing/>
              <w:rPr>
                <w:rFonts w:cs="Arial"/>
                <w:b/>
                <w:sz w:val="18"/>
                <w:szCs w:val="18"/>
              </w:rPr>
            </w:pPr>
            <w:r w:rsidRPr="000868A0">
              <w:rPr>
                <w:rFonts w:cs="Arial"/>
                <w:b/>
                <w:sz w:val="18"/>
                <w:szCs w:val="18"/>
              </w:rPr>
              <w:t>Section 303F</w:t>
            </w:r>
            <w:r w:rsidR="00CC15C3">
              <w:rPr>
                <w:rFonts w:cs="Arial"/>
                <w:b/>
                <w:sz w:val="18"/>
                <w:szCs w:val="18"/>
              </w:rPr>
              <w:t>O</w:t>
            </w:r>
            <w:r w:rsidRPr="000868A0">
              <w:rPr>
                <w:rFonts w:cs="Arial"/>
                <w:b/>
                <w:sz w:val="18"/>
                <w:szCs w:val="18"/>
              </w:rPr>
              <w:t xml:space="preserve"> Approved wildlife trade </w:t>
            </w:r>
            <w:r w:rsidR="00CC15C3">
              <w:rPr>
                <w:rFonts w:cs="Arial"/>
                <w:b/>
                <w:sz w:val="18"/>
                <w:szCs w:val="18"/>
              </w:rPr>
              <w:t>management plan</w:t>
            </w:r>
          </w:p>
        </w:tc>
      </w:tr>
      <w:tr w:rsidR="002D3CD4" w:rsidRPr="000868A0" w14:paraId="760CF98A" w14:textId="77777777" w:rsidTr="00072F07">
        <w:trPr>
          <w:cantSplit/>
        </w:trPr>
        <w:tc>
          <w:tcPr>
            <w:tcW w:w="5382" w:type="dxa"/>
            <w:tcMar>
              <w:top w:w="57" w:type="dxa"/>
              <w:bottom w:w="57" w:type="dxa"/>
            </w:tcMar>
          </w:tcPr>
          <w:p w14:paraId="74C6C0F2" w14:textId="4128C3D0" w:rsidR="002D3CD4" w:rsidRPr="004E67AC" w:rsidRDefault="002D3CD4" w:rsidP="004E67AC">
            <w:pPr>
              <w:spacing w:before="60" w:after="60" w:line="240" w:lineRule="auto"/>
              <w:ind w:left="360" w:hanging="360"/>
              <w:contextualSpacing/>
              <w:rPr>
                <w:rFonts w:cs="Arial"/>
                <w:sz w:val="18"/>
                <w:szCs w:val="18"/>
                <w:highlight w:val="yellow"/>
              </w:rPr>
            </w:pPr>
            <w:r w:rsidRPr="004E67AC">
              <w:rPr>
                <w:rFonts w:cs="Arial"/>
                <w:sz w:val="18"/>
                <w:szCs w:val="18"/>
              </w:rPr>
              <w:t>(2)</w:t>
            </w:r>
            <w:r w:rsidRPr="004E67AC">
              <w:rPr>
                <w:rFonts w:cs="Arial"/>
                <w:sz w:val="18"/>
                <w:szCs w:val="18"/>
              </w:rPr>
              <w:tab/>
              <w:t xml:space="preserve">The Minister may, by instrument published in the </w:t>
            </w:r>
            <w:r w:rsidRPr="004E67AC">
              <w:rPr>
                <w:rFonts w:cs="Arial"/>
                <w:i/>
                <w:sz w:val="18"/>
                <w:szCs w:val="18"/>
              </w:rPr>
              <w:t>Gazette</w:t>
            </w:r>
            <w:r w:rsidRPr="004E67AC">
              <w:rPr>
                <w:rFonts w:cs="Arial"/>
                <w:sz w:val="18"/>
                <w:szCs w:val="18"/>
              </w:rPr>
              <w:t xml:space="preserve">, declare that a specified </w:t>
            </w:r>
            <w:r w:rsidR="004E67AC" w:rsidRPr="004E67AC">
              <w:rPr>
                <w:rFonts w:cs="Arial"/>
                <w:sz w:val="18"/>
                <w:szCs w:val="18"/>
              </w:rPr>
              <w:t xml:space="preserve">plan is an </w:t>
            </w:r>
            <w:r w:rsidRPr="004E67AC">
              <w:rPr>
                <w:rFonts w:cs="Arial"/>
                <w:b/>
                <w:i/>
                <w:sz w:val="18"/>
                <w:szCs w:val="18"/>
              </w:rPr>
              <w:t xml:space="preserve">approved wildlife trade </w:t>
            </w:r>
            <w:r w:rsidR="004E67AC" w:rsidRPr="004E67AC">
              <w:rPr>
                <w:rFonts w:cs="Arial"/>
                <w:b/>
                <w:i/>
                <w:sz w:val="18"/>
                <w:szCs w:val="18"/>
              </w:rPr>
              <w:t>management plan</w:t>
            </w:r>
            <w:r w:rsidRPr="004E67AC">
              <w:rPr>
                <w:rFonts w:cs="Arial"/>
                <w:b/>
                <w:i/>
                <w:sz w:val="18"/>
                <w:szCs w:val="18"/>
              </w:rPr>
              <w:t xml:space="preserve"> </w:t>
            </w:r>
            <w:r w:rsidRPr="004E67AC">
              <w:rPr>
                <w:rFonts w:cs="Arial"/>
                <w:sz w:val="18"/>
                <w:szCs w:val="18"/>
              </w:rPr>
              <w:t>for the purposes of this section.</w:t>
            </w:r>
          </w:p>
        </w:tc>
        <w:tc>
          <w:tcPr>
            <w:tcW w:w="10064" w:type="dxa"/>
            <w:tcMar>
              <w:top w:w="57" w:type="dxa"/>
              <w:bottom w:w="57" w:type="dxa"/>
            </w:tcMar>
          </w:tcPr>
          <w:p w14:paraId="07E4F80F" w14:textId="66B9D032" w:rsidR="002D3CD4" w:rsidRPr="004E67AC" w:rsidRDefault="00CB25A5" w:rsidP="00CB25A5">
            <w:pPr>
              <w:spacing w:before="60" w:after="60" w:line="240" w:lineRule="auto"/>
              <w:contextualSpacing/>
              <w:rPr>
                <w:rFonts w:cs="Arial"/>
                <w:sz w:val="18"/>
                <w:szCs w:val="18"/>
                <w:highlight w:val="yellow"/>
              </w:rPr>
            </w:pPr>
            <w:r w:rsidRPr="00CB25A5">
              <w:rPr>
                <w:rFonts w:cs="Arial"/>
                <w:sz w:val="18"/>
                <w:szCs w:val="18"/>
              </w:rPr>
              <w:t xml:space="preserve">Legislative instruments are published on the Register of Federal Legislation and take effect the day after registration. </w:t>
            </w:r>
          </w:p>
        </w:tc>
      </w:tr>
      <w:tr w:rsidR="002D3CD4" w:rsidRPr="000868A0" w14:paraId="274C1B4F" w14:textId="77777777" w:rsidTr="00105955">
        <w:trPr>
          <w:cantSplit/>
        </w:trPr>
        <w:tc>
          <w:tcPr>
            <w:tcW w:w="5382" w:type="dxa"/>
            <w:tcMar>
              <w:top w:w="57" w:type="dxa"/>
              <w:bottom w:w="57" w:type="dxa"/>
            </w:tcMar>
          </w:tcPr>
          <w:p w14:paraId="6ACE15C5" w14:textId="57E86A7F" w:rsidR="002D3CD4" w:rsidRPr="00270602" w:rsidRDefault="002D3CD4" w:rsidP="00072F07">
            <w:pPr>
              <w:spacing w:before="60" w:after="60" w:line="240" w:lineRule="auto"/>
              <w:ind w:left="360" w:hanging="360"/>
              <w:contextualSpacing/>
              <w:rPr>
                <w:rFonts w:cs="Arial"/>
                <w:sz w:val="18"/>
                <w:szCs w:val="18"/>
              </w:rPr>
            </w:pPr>
            <w:r w:rsidRPr="00270602">
              <w:rPr>
                <w:rFonts w:cs="Arial"/>
                <w:sz w:val="18"/>
                <w:szCs w:val="18"/>
              </w:rPr>
              <w:t>(3)</w:t>
            </w:r>
            <w:r w:rsidRPr="00270602">
              <w:rPr>
                <w:rFonts w:cs="Arial"/>
                <w:sz w:val="18"/>
                <w:szCs w:val="18"/>
              </w:rPr>
              <w:tab/>
            </w:r>
            <w:r w:rsidR="00270602" w:rsidRPr="00270602">
              <w:rPr>
                <w:rFonts w:cs="Arial"/>
                <w:sz w:val="18"/>
                <w:szCs w:val="18"/>
              </w:rPr>
              <w:t xml:space="preserve">The Minister must not declare a plan under subsection (2) unless the Minister is </w:t>
            </w:r>
            <w:r w:rsidR="00270602" w:rsidRPr="00DF7273">
              <w:rPr>
                <w:rFonts w:cs="Arial"/>
                <w:b/>
                <w:sz w:val="18"/>
                <w:szCs w:val="18"/>
              </w:rPr>
              <w:t>satisfied</w:t>
            </w:r>
            <w:r w:rsidR="00270602" w:rsidRPr="00270602">
              <w:rPr>
                <w:rFonts w:cs="Arial"/>
                <w:sz w:val="18"/>
                <w:szCs w:val="18"/>
              </w:rPr>
              <w:t xml:space="preserve"> that:</w:t>
            </w:r>
          </w:p>
          <w:p w14:paraId="7F262378" w14:textId="046D8DB0" w:rsidR="002D3CD4" w:rsidRPr="004E67AC" w:rsidRDefault="002D3CD4" w:rsidP="00686042">
            <w:pPr>
              <w:spacing w:before="60" w:after="60" w:line="240" w:lineRule="auto"/>
              <w:ind w:left="357"/>
              <w:contextualSpacing/>
              <w:rPr>
                <w:rFonts w:cs="Arial"/>
                <w:sz w:val="18"/>
                <w:szCs w:val="18"/>
                <w:highlight w:val="yellow"/>
              </w:rPr>
            </w:pPr>
            <w:r w:rsidRPr="00270602">
              <w:rPr>
                <w:rFonts w:cs="Arial"/>
                <w:sz w:val="18"/>
                <w:szCs w:val="18"/>
              </w:rPr>
              <w:t>(a)</w:t>
            </w:r>
            <w:r w:rsidRPr="00270602">
              <w:rPr>
                <w:rFonts w:cs="Arial"/>
                <w:sz w:val="18"/>
                <w:szCs w:val="18"/>
              </w:rPr>
              <w:tab/>
              <w:t xml:space="preserve">the </w:t>
            </w:r>
            <w:r w:rsidR="00270602" w:rsidRPr="00270602">
              <w:rPr>
                <w:rFonts w:cs="Arial"/>
                <w:sz w:val="18"/>
                <w:szCs w:val="18"/>
              </w:rPr>
              <w:t>plan</w:t>
            </w:r>
            <w:r w:rsidRPr="00270602">
              <w:rPr>
                <w:rFonts w:cs="Arial"/>
                <w:sz w:val="18"/>
                <w:szCs w:val="18"/>
              </w:rPr>
              <w:t xml:space="preserve"> is consistent with the</w:t>
            </w:r>
            <w:r w:rsidR="00686042">
              <w:rPr>
                <w:rFonts w:cs="Arial"/>
                <w:sz w:val="18"/>
                <w:szCs w:val="18"/>
              </w:rPr>
              <w:t xml:space="preserve"> objects of Part 13A of the Act</w:t>
            </w:r>
            <w:r w:rsidR="00A72D88">
              <w:rPr>
                <w:rFonts w:cs="Arial"/>
                <w:sz w:val="18"/>
                <w:szCs w:val="18"/>
              </w:rPr>
              <w:t>; and</w:t>
            </w:r>
            <w:r w:rsidRPr="00270602">
              <w:rPr>
                <w:rFonts w:cs="Arial"/>
                <w:sz w:val="18"/>
                <w:szCs w:val="18"/>
              </w:rPr>
              <w:t xml:space="preserve"> </w:t>
            </w:r>
          </w:p>
        </w:tc>
        <w:tc>
          <w:tcPr>
            <w:tcW w:w="10064" w:type="dxa"/>
            <w:shd w:val="clear" w:color="auto" w:fill="auto"/>
            <w:tcMar>
              <w:top w:w="57" w:type="dxa"/>
              <w:bottom w:w="57" w:type="dxa"/>
            </w:tcMar>
          </w:tcPr>
          <w:p w14:paraId="752BAB00" w14:textId="32ABAE9D" w:rsidR="002D3CD4" w:rsidRPr="004E67AC" w:rsidRDefault="002D3CD4" w:rsidP="00083E8E">
            <w:pPr>
              <w:spacing w:before="60" w:after="60" w:line="240" w:lineRule="auto"/>
              <w:contextualSpacing/>
              <w:rPr>
                <w:rFonts w:cs="Arial"/>
                <w:sz w:val="18"/>
                <w:szCs w:val="18"/>
                <w:highlight w:val="yellow"/>
              </w:rPr>
            </w:pPr>
            <w:r w:rsidRPr="00270602">
              <w:rPr>
                <w:rFonts w:cs="Arial"/>
                <w:b/>
                <w:sz w:val="18"/>
                <w:szCs w:val="18"/>
              </w:rPr>
              <w:t>Meets</w:t>
            </w:r>
            <w:r w:rsidRPr="00270602">
              <w:rPr>
                <w:rFonts w:cs="Arial"/>
                <w:sz w:val="18"/>
                <w:szCs w:val="18"/>
              </w:rPr>
              <w:br/>
              <w:t xml:space="preserve">The operation is consistent with Objects of 13A – see </w:t>
            </w:r>
            <w:r w:rsidRPr="0097061D">
              <w:rPr>
                <w:rFonts w:cs="Arial"/>
                <w:sz w:val="18"/>
                <w:szCs w:val="18"/>
              </w:rPr>
              <w:t>assessment above</w:t>
            </w:r>
            <w:r w:rsidR="0097061D">
              <w:rPr>
                <w:rFonts w:cs="Arial"/>
                <w:sz w:val="18"/>
                <w:szCs w:val="18"/>
              </w:rPr>
              <w:t>.</w:t>
            </w:r>
          </w:p>
        </w:tc>
      </w:tr>
      <w:tr w:rsidR="002D3CD4" w:rsidRPr="000868A0" w14:paraId="32C3CE25" w14:textId="77777777" w:rsidTr="00105955">
        <w:trPr>
          <w:cantSplit/>
        </w:trPr>
        <w:tc>
          <w:tcPr>
            <w:tcW w:w="5382" w:type="dxa"/>
            <w:tcMar>
              <w:top w:w="57" w:type="dxa"/>
              <w:bottom w:w="57" w:type="dxa"/>
            </w:tcMar>
          </w:tcPr>
          <w:p w14:paraId="2DC0665D" w14:textId="533AC531" w:rsidR="002D3CD4" w:rsidRPr="00686042" w:rsidRDefault="002D3CD4" w:rsidP="00072F07">
            <w:pPr>
              <w:spacing w:before="60" w:after="60" w:line="240" w:lineRule="auto"/>
              <w:ind w:left="357"/>
              <w:contextualSpacing/>
              <w:rPr>
                <w:rFonts w:cs="Arial"/>
                <w:sz w:val="18"/>
                <w:szCs w:val="18"/>
              </w:rPr>
            </w:pPr>
            <w:r w:rsidRPr="00686042">
              <w:rPr>
                <w:rFonts w:cs="Arial"/>
                <w:sz w:val="18"/>
                <w:szCs w:val="18"/>
              </w:rPr>
              <w:lastRenderedPageBreak/>
              <w:t>(b)</w:t>
            </w:r>
            <w:r w:rsidRPr="00686042">
              <w:rPr>
                <w:rFonts w:cs="Arial"/>
                <w:sz w:val="18"/>
                <w:szCs w:val="18"/>
              </w:rPr>
              <w:tab/>
            </w:r>
            <w:r w:rsidR="00270602" w:rsidRPr="00686042">
              <w:rPr>
                <w:rFonts w:cs="Arial"/>
                <w:sz w:val="18"/>
                <w:szCs w:val="18"/>
              </w:rPr>
              <w:t>there has been an assessment of the environmental impact of the activities covered by the plan, including (but not limited to) an assessment of:</w:t>
            </w:r>
          </w:p>
          <w:p w14:paraId="4923CE42" w14:textId="5829552C" w:rsidR="002D3CD4" w:rsidRPr="00686042" w:rsidRDefault="002D3CD4" w:rsidP="00686042">
            <w:pPr>
              <w:spacing w:before="60" w:after="60" w:line="240" w:lineRule="auto"/>
              <w:ind w:left="596"/>
              <w:contextualSpacing/>
              <w:rPr>
                <w:rFonts w:cs="Arial"/>
                <w:sz w:val="18"/>
                <w:szCs w:val="18"/>
              </w:rPr>
            </w:pPr>
            <w:r w:rsidRPr="00686042">
              <w:rPr>
                <w:rFonts w:cs="Arial"/>
                <w:sz w:val="18"/>
                <w:szCs w:val="18"/>
              </w:rPr>
              <w:t xml:space="preserve">i.  </w:t>
            </w:r>
            <w:r w:rsidR="00270602" w:rsidRPr="00686042">
              <w:rPr>
                <w:rFonts w:cs="Arial"/>
                <w:sz w:val="18"/>
                <w:szCs w:val="18"/>
              </w:rPr>
              <w:t>the status of the species to which the plan relates in the wild</w:t>
            </w:r>
            <w:r w:rsidR="00A72D88">
              <w:rPr>
                <w:rFonts w:cs="Arial"/>
                <w:sz w:val="18"/>
                <w:szCs w:val="18"/>
              </w:rPr>
              <w:t>; and</w:t>
            </w:r>
            <w:r w:rsidRPr="00686042">
              <w:rPr>
                <w:rFonts w:cs="Arial"/>
                <w:sz w:val="18"/>
                <w:szCs w:val="18"/>
              </w:rPr>
              <w:t xml:space="preserve"> </w:t>
            </w:r>
          </w:p>
          <w:p w14:paraId="7DAC96F6" w14:textId="44B55AEA" w:rsidR="002D3CD4" w:rsidRPr="00686042" w:rsidRDefault="002D3CD4" w:rsidP="00686042">
            <w:pPr>
              <w:spacing w:before="60" w:after="60" w:line="240" w:lineRule="auto"/>
              <w:ind w:left="596"/>
              <w:contextualSpacing/>
              <w:rPr>
                <w:rFonts w:cs="Arial"/>
                <w:sz w:val="18"/>
                <w:szCs w:val="18"/>
              </w:rPr>
            </w:pPr>
            <w:r w:rsidRPr="00686042">
              <w:rPr>
                <w:rFonts w:cs="Arial"/>
                <w:sz w:val="18"/>
                <w:szCs w:val="18"/>
              </w:rPr>
              <w:t xml:space="preserve">ii. </w:t>
            </w:r>
            <w:r w:rsidR="00270602" w:rsidRPr="00686042">
              <w:rPr>
                <w:rFonts w:cs="Arial"/>
                <w:sz w:val="18"/>
                <w:szCs w:val="18"/>
              </w:rPr>
              <w:t>the extent of the habitat of the species to which the plan relates</w:t>
            </w:r>
            <w:r w:rsidR="00A72D88">
              <w:rPr>
                <w:rFonts w:cs="Arial"/>
                <w:sz w:val="18"/>
                <w:szCs w:val="18"/>
              </w:rPr>
              <w:t>; and</w:t>
            </w:r>
            <w:r w:rsidRPr="00686042">
              <w:rPr>
                <w:rFonts w:cs="Arial"/>
                <w:sz w:val="18"/>
                <w:szCs w:val="18"/>
              </w:rPr>
              <w:t xml:space="preserve"> </w:t>
            </w:r>
          </w:p>
          <w:p w14:paraId="5D8A7F86" w14:textId="32CC8F8C" w:rsidR="00270602" w:rsidRPr="00686042" w:rsidRDefault="00270602" w:rsidP="00686042">
            <w:pPr>
              <w:spacing w:before="60" w:after="60" w:line="240" w:lineRule="auto"/>
              <w:ind w:left="596"/>
              <w:contextualSpacing/>
              <w:rPr>
                <w:rFonts w:cs="Arial"/>
                <w:sz w:val="18"/>
                <w:szCs w:val="18"/>
              </w:rPr>
            </w:pPr>
            <w:r w:rsidRPr="00686042">
              <w:rPr>
                <w:rFonts w:cs="Arial"/>
                <w:sz w:val="18"/>
                <w:szCs w:val="18"/>
              </w:rPr>
              <w:t>iii. the threats to the species to which the plan relates</w:t>
            </w:r>
            <w:r w:rsidR="00686042">
              <w:rPr>
                <w:rFonts w:cs="Arial"/>
                <w:sz w:val="18"/>
                <w:szCs w:val="18"/>
              </w:rPr>
              <w:t>; and</w:t>
            </w:r>
          </w:p>
          <w:p w14:paraId="6128452A" w14:textId="2660CEBF" w:rsidR="002D3CD4" w:rsidRPr="004E67AC" w:rsidRDefault="00270602" w:rsidP="00686042">
            <w:pPr>
              <w:spacing w:before="60" w:after="60" w:line="240" w:lineRule="auto"/>
              <w:ind w:left="596"/>
              <w:contextualSpacing/>
              <w:rPr>
                <w:rFonts w:cs="Arial"/>
                <w:sz w:val="18"/>
                <w:szCs w:val="18"/>
                <w:highlight w:val="yellow"/>
              </w:rPr>
            </w:pPr>
            <w:r w:rsidRPr="00686042">
              <w:rPr>
                <w:rFonts w:cs="Arial"/>
                <w:sz w:val="18"/>
                <w:szCs w:val="18"/>
              </w:rPr>
              <w:t>iv</w:t>
            </w:r>
            <w:r w:rsidR="00686042">
              <w:rPr>
                <w:rFonts w:cs="Arial"/>
                <w:sz w:val="18"/>
                <w:szCs w:val="18"/>
              </w:rPr>
              <w:t xml:space="preserve">. </w:t>
            </w:r>
            <w:r w:rsidRPr="00686042">
              <w:rPr>
                <w:rFonts w:cs="Arial"/>
                <w:sz w:val="18"/>
                <w:szCs w:val="18"/>
              </w:rPr>
              <w:t>the impacts of the activities covered by the plan on the habitat or relevant ecosystems.</w:t>
            </w:r>
          </w:p>
        </w:tc>
        <w:tc>
          <w:tcPr>
            <w:tcW w:w="10064" w:type="dxa"/>
            <w:shd w:val="clear" w:color="auto" w:fill="auto"/>
            <w:tcMar>
              <w:top w:w="57" w:type="dxa"/>
              <w:bottom w:w="57" w:type="dxa"/>
            </w:tcMar>
          </w:tcPr>
          <w:p w14:paraId="78BC7A8E" w14:textId="21608600" w:rsidR="00083E8E" w:rsidRPr="00083E8E" w:rsidRDefault="002D3CD4" w:rsidP="00083E8E">
            <w:pPr>
              <w:autoSpaceDE w:val="0"/>
              <w:autoSpaceDN w:val="0"/>
              <w:adjustRightInd w:val="0"/>
              <w:rPr>
                <w:rFonts w:cs="Arial"/>
                <w:sz w:val="18"/>
                <w:szCs w:val="18"/>
                <w:lang w:val="en-US"/>
              </w:rPr>
            </w:pPr>
            <w:r w:rsidRPr="0048099E">
              <w:rPr>
                <w:rFonts w:cs="Arial"/>
                <w:b/>
                <w:iCs/>
                <w:sz w:val="18"/>
                <w:szCs w:val="18"/>
              </w:rPr>
              <w:t>Meets</w:t>
            </w:r>
            <w:r w:rsidRPr="004E67AC">
              <w:rPr>
                <w:rFonts w:cs="Arial"/>
                <w:iCs/>
                <w:sz w:val="18"/>
                <w:szCs w:val="18"/>
                <w:highlight w:val="yellow"/>
              </w:rPr>
              <w:br/>
            </w:r>
            <w:r w:rsidR="009F18C1">
              <w:rPr>
                <w:rFonts w:cs="Arial"/>
                <w:sz w:val="18"/>
                <w:szCs w:val="18"/>
              </w:rPr>
              <w:t>(</w:t>
            </w:r>
            <w:r w:rsidR="00710CA0">
              <w:rPr>
                <w:rFonts w:cs="Arial"/>
                <w:sz w:val="18"/>
                <w:szCs w:val="18"/>
              </w:rPr>
              <w:t>i.</w:t>
            </w:r>
            <w:r w:rsidR="009F18C1">
              <w:rPr>
                <w:rFonts w:cs="Arial"/>
                <w:sz w:val="18"/>
                <w:szCs w:val="18"/>
              </w:rPr>
              <w:t>) and (iii.)</w:t>
            </w:r>
            <w:r w:rsidR="00710CA0">
              <w:rPr>
                <w:rFonts w:cs="Arial"/>
                <w:sz w:val="18"/>
                <w:szCs w:val="18"/>
              </w:rPr>
              <w:t xml:space="preserve"> </w:t>
            </w:r>
            <w:r w:rsidR="00083E8E" w:rsidRPr="00083E8E">
              <w:rPr>
                <w:rFonts w:cs="Arial"/>
                <w:sz w:val="18"/>
                <w:szCs w:val="18"/>
              </w:rPr>
              <w:t xml:space="preserve">The conservation status of both crocodile species is detailed </w:t>
            </w:r>
            <w:r w:rsidR="00083E8E" w:rsidRPr="006D7E1E">
              <w:rPr>
                <w:rFonts w:cs="Arial"/>
                <w:sz w:val="18"/>
                <w:szCs w:val="18"/>
              </w:rPr>
              <w:t>in Section 2.3 of the Plan.</w:t>
            </w:r>
            <w:r w:rsidR="00083E8E" w:rsidRPr="00083E8E">
              <w:rPr>
                <w:rFonts w:cs="Arial"/>
                <w:sz w:val="18"/>
                <w:szCs w:val="18"/>
              </w:rPr>
              <w:t xml:space="preserve"> </w:t>
            </w:r>
            <w:r w:rsidR="00083E8E" w:rsidRPr="00083E8E">
              <w:rPr>
                <w:rFonts w:cs="Arial"/>
                <w:sz w:val="18"/>
                <w:szCs w:val="18"/>
                <w:lang w:val="en-US"/>
              </w:rPr>
              <w:t xml:space="preserve">Under the Queensland </w:t>
            </w:r>
            <w:r w:rsidR="00083E8E" w:rsidRPr="00083E8E">
              <w:rPr>
                <w:rFonts w:cs="Arial"/>
                <w:i/>
                <w:sz w:val="18"/>
                <w:szCs w:val="18"/>
                <w:lang w:val="en-US"/>
              </w:rPr>
              <w:t>Nature Conservation Act</w:t>
            </w:r>
            <w:r w:rsidR="00083E8E" w:rsidRPr="00083E8E">
              <w:rPr>
                <w:rFonts w:cs="Arial"/>
                <w:sz w:val="18"/>
                <w:szCs w:val="18"/>
                <w:lang w:val="en-US"/>
              </w:rPr>
              <w:t xml:space="preserve">, </w:t>
            </w:r>
            <w:r w:rsidR="00083E8E" w:rsidRPr="00083E8E">
              <w:rPr>
                <w:rFonts w:cs="Arial"/>
                <w:i/>
                <w:sz w:val="18"/>
                <w:szCs w:val="18"/>
                <w:lang w:val="en-US"/>
              </w:rPr>
              <w:t>C</w:t>
            </w:r>
            <w:r w:rsidR="00083E8E" w:rsidRPr="00083E8E">
              <w:rPr>
                <w:rFonts w:cs="Arial"/>
                <w:sz w:val="18"/>
                <w:szCs w:val="18"/>
                <w:lang w:val="en-US"/>
              </w:rPr>
              <w:t>.</w:t>
            </w:r>
            <w:r w:rsidR="00083E8E" w:rsidRPr="00083E8E">
              <w:rPr>
                <w:rFonts w:cs="Arial"/>
                <w:i/>
                <w:sz w:val="18"/>
                <w:szCs w:val="18"/>
                <w:lang w:val="en-US"/>
              </w:rPr>
              <w:t xml:space="preserve"> porosu</w:t>
            </w:r>
            <w:r w:rsidR="00083E8E" w:rsidRPr="00083E8E">
              <w:rPr>
                <w:rFonts w:cs="Arial"/>
                <w:sz w:val="18"/>
                <w:szCs w:val="18"/>
                <w:lang w:val="en-US"/>
              </w:rPr>
              <w:t xml:space="preserve">s is listed as a Vulnerable </w:t>
            </w:r>
            <w:r w:rsidR="006D7E1E">
              <w:rPr>
                <w:rFonts w:cs="Arial"/>
                <w:sz w:val="18"/>
                <w:szCs w:val="18"/>
                <w:lang w:val="en-US"/>
              </w:rPr>
              <w:t>species</w:t>
            </w:r>
            <w:r w:rsidR="00083E8E">
              <w:rPr>
                <w:rFonts w:cs="Arial"/>
                <w:sz w:val="18"/>
                <w:szCs w:val="18"/>
                <w:lang w:val="en-US"/>
              </w:rPr>
              <w:t xml:space="preserve"> and</w:t>
            </w:r>
            <w:r w:rsidR="00083E8E" w:rsidRPr="00083E8E">
              <w:rPr>
                <w:rFonts w:cs="Arial"/>
                <w:sz w:val="18"/>
                <w:szCs w:val="18"/>
                <w:lang w:val="en-US"/>
              </w:rPr>
              <w:t xml:space="preserve"> </w:t>
            </w:r>
            <w:r w:rsidR="00083E8E" w:rsidRPr="00083E8E">
              <w:rPr>
                <w:rFonts w:cs="Arial"/>
                <w:i/>
                <w:sz w:val="18"/>
                <w:szCs w:val="18"/>
                <w:lang w:val="en-US"/>
              </w:rPr>
              <w:t>C. johnstoni</w:t>
            </w:r>
            <w:r w:rsidR="00083E8E" w:rsidRPr="00083E8E">
              <w:rPr>
                <w:rFonts w:cs="Arial"/>
                <w:sz w:val="18"/>
                <w:szCs w:val="18"/>
                <w:lang w:val="en-US"/>
              </w:rPr>
              <w:t xml:space="preserve"> is listed as a species of Least Concern. Neither species is listed as threatened under Northern Territory legislation.</w:t>
            </w:r>
            <w:r w:rsidR="00F76C5D">
              <w:rPr>
                <w:rFonts w:cs="Arial"/>
                <w:sz w:val="18"/>
                <w:szCs w:val="18"/>
                <w:lang w:val="en-US"/>
              </w:rPr>
              <w:t xml:space="preserve"> </w:t>
            </w:r>
          </w:p>
          <w:p w14:paraId="049B731E" w14:textId="51E44C3E" w:rsidR="00083E8E" w:rsidRDefault="00083E8E" w:rsidP="00083E8E">
            <w:pPr>
              <w:autoSpaceDE w:val="0"/>
              <w:autoSpaceDN w:val="0"/>
              <w:adjustRightInd w:val="0"/>
              <w:rPr>
                <w:rFonts w:cs="Arial"/>
                <w:sz w:val="18"/>
                <w:szCs w:val="18"/>
              </w:rPr>
            </w:pPr>
            <w:r w:rsidRPr="00083E8E">
              <w:rPr>
                <w:rFonts w:cs="Arial"/>
                <w:sz w:val="18"/>
                <w:szCs w:val="18"/>
              </w:rPr>
              <w:t xml:space="preserve">Neither species is listed as threatened under the EPBC Act. </w:t>
            </w:r>
            <w:r>
              <w:rPr>
                <w:rFonts w:cs="Arial"/>
                <w:sz w:val="18"/>
                <w:szCs w:val="18"/>
              </w:rPr>
              <w:t>B</w:t>
            </w:r>
            <w:r w:rsidRPr="00083E8E">
              <w:rPr>
                <w:rFonts w:cs="Arial"/>
                <w:sz w:val="18"/>
                <w:szCs w:val="18"/>
              </w:rPr>
              <w:t xml:space="preserve">oth </w:t>
            </w:r>
            <w:r w:rsidRPr="0097061D">
              <w:rPr>
                <w:rFonts w:cs="Arial"/>
                <w:sz w:val="18"/>
                <w:szCs w:val="18"/>
              </w:rPr>
              <w:t>are listed as marine species under s</w:t>
            </w:r>
            <w:r w:rsidRPr="0097061D">
              <w:rPr>
                <w:sz w:val="18"/>
                <w:szCs w:val="18"/>
              </w:rPr>
              <w:t>ection 248 of the EPBC Act; and as migratory species under the provisions of section 209 of</w:t>
            </w:r>
            <w:r w:rsidRPr="00083E8E">
              <w:rPr>
                <w:sz w:val="18"/>
                <w:szCs w:val="18"/>
              </w:rPr>
              <w:t xml:space="preserve"> the EPBC Act. </w:t>
            </w:r>
            <w:r w:rsidRPr="00FC168C">
              <w:rPr>
                <w:rFonts w:cs="Arial"/>
                <w:sz w:val="18"/>
                <w:szCs w:val="18"/>
              </w:rPr>
              <w:t xml:space="preserve">The migratory species listing offers these crocodiles national protection as Matters of National Environmental Significance, independent of any individual state-regulated take and use of the species. This means </w:t>
            </w:r>
            <w:r w:rsidR="00DF7A16">
              <w:rPr>
                <w:rFonts w:cs="Arial"/>
                <w:sz w:val="18"/>
                <w:szCs w:val="18"/>
              </w:rPr>
              <w:t xml:space="preserve">that if an </w:t>
            </w:r>
            <w:r w:rsidRPr="00FC168C">
              <w:rPr>
                <w:rFonts w:cs="Arial"/>
                <w:sz w:val="18"/>
                <w:szCs w:val="18"/>
              </w:rPr>
              <w:t>action has, will have, or is likely to have, a significant impact on</w:t>
            </w:r>
            <w:r w:rsidR="00B21142">
              <w:rPr>
                <w:rFonts w:cs="Arial"/>
                <w:sz w:val="18"/>
                <w:szCs w:val="18"/>
              </w:rPr>
              <w:t xml:space="preserve"> wild crocodile populations</w:t>
            </w:r>
            <w:r w:rsidRPr="00FC168C">
              <w:rPr>
                <w:rFonts w:cs="Arial"/>
                <w:sz w:val="18"/>
                <w:szCs w:val="18"/>
              </w:rPr>
              <w:t xml:space="preserve"> </w:t>
            </w:r>
            <w:r w:rsidR="00DF7A16" w:rsidRPr="00FC168C">
              <w:rPr>
                <w:rFonts w:cs="Arial"/>
                <w:sz w:val="18"/>
                <w:szCs w:val="18"/>
              </w:rPr>
              <w:t xml:space="preserve">that action </w:t>
            </w:r>
            <w:r w:rsidR="00DF7A16">
              <w:rPr>
                <w:rFonts w:cs="Arial"/>
                <w:sz w:val="18"/>
                <w:szCs w:val="18"/>
              </w:rPr>
              <w:t>would</w:t>
            </w:r>
            <w:r w:rsidR="00DF7A16" w:rsidRPr="00FC168C">
              <w:rPr>
                <w:rFonts w:cs="Arial"/>
                <w:sz w:val="18"/>
                <w:szCs w:val="18"/>
              </w:rPr>
              <w:t xml:space="preserve"> require approval from the federal </w:t>
            </w:r>
            <w:r w:rsidR="007D0C1D">
              <w:rPr>
                <w:rFonts w:cs="Arial"/>
                <w:sz w:val="18"/>
                <w:szCs w:val="18"/>
              </w:rPr>
              <w:t>Environment M</w:t>
            </w:r>
            <w:r w:rsidR="00DF7A16" w:rsidRPr="00FC168C">
              <w:rPr>
                <w:rFonts w:cs="Arial"/>
                <w:sz w:val="18"/>
                <w:szCs w:val="18"/>
              </w:rPr>
              <w:t>inister</w:t>
            </w:r>
            <w:r w:rsidR="00DF7A16">
              <w:rPr>
                <w:rFonts w:cs="Arial"/>
                <w:sz w:val="18"/>
                <w:szCs w:val="18"/>
              </w:rPr>
              <w:t>.</w:t>
            </w:r>
            <w:r w:rsidRPr="00FC168C">
              <w:rPr>
                <w:rFonts w:cs="Arial"/>
                <w:sz w:val="18"/>
                <w:szCs w:val="18"/>
              </w:rPr>
              <w:t xml:space="preserve"> </w:t>
            </w:r>
          </w:p>
          <w:p w14:paraId="4ABFCDC2" w14:textId="48E58C85" w:rsidR="006908A7" w:rsidRDefault="00481434" w:rsidP="00CB25A5">
            <w:pPr>
              <w:rPr>
                <w:rFonts w:cs="Arial"/>
                <w:sz w:val="18"/>
                <w:szCs w:val="18"/>
              </w:rPr>
            </w:pPr>
            <w:r>
              <w:rPr>
                <w:rFonts w:cs="Arial"/>
                <w:sz w:val="18"/>
                <w:szCs w:val="18"/>
              </w:rPr>
              <w:t xml:space="preserve">The Plan </w:t>
            </w:r>
            <w:r w:rsidR="006908A7">
              <w:rPr>
                <w:rFonts w:cs="Arial"/>
                <w:sz w:val="18"/>
                <w:szCs w:val="18"/>
              </w:rPr>
              <w:t>is not expected to have an</w:t>
            </w:r>
            <w:r>
              <w:rPr>
                <w:rFonts w:cs="Arial"/>
                <w:sz w:val="18"/>
                <w:szCs w:val="18"/>
              </w:rPr>
              <w:t xml:space="preserve"> impact on national crocodile populations. </w:t>
            </w:r>
            <w:r w:rsidR="00DF7A16" w:rsidRPr="00DF7A16">
              <w:rPr>
                <w:rFonts w:cs="Arial"/>
                <w:sz w:val="18"/>
                <w:szCs w:val="18"/>
              </w:rPr>
              <w:t xml:space="preserve">The total Australian population </w:t>
            </w:r>
            <w:r w:rsidR="00DF7A16">
              <w:rPr>
                <w:rFonts w:cs="Arial"/>
                <w:sz w:val="18"/>
                <w:szCs w:val="18"/>
              </w:rPr>
              <w:t xml:space="preserve">of Saltwater Crocodiles </w:t>
            </w:r>
            <w:r w:rsidR="00DF7A16" w:rsidRPr="00DF7A16">
              <w:rPr>
                <w:rFonts w:cs="Arial"/>
                <w:sz w:val="18"/>
                <w:szCs w:val="18"/>
              </w:rPr>
              <w:t>is estimated to be at pre-hunting levels of approximately 100,000</w:t>
            </w:r>
            <w:r w:rsidR="00DF7A16">
              <w:rPr>
                <w:rFonts w:cs="Arial"/>
                <w:sz w:val="18"/>
                <w:szCs w:val="18"/>
              </w:rPr>
              <w:t>. In Queensland, a</w:t>
            </w:r>
            <w:r w:rsidR="006908A7">
              <w:rPr>
                <w:rFonts w:cs="Arial"/>
                <w:sz w:val="18"/>
                <w:szCs w:val="18"/>
              </w:rPr>
              <w:t xml:space="preserve"> limited </w:t>
            </w:r>
            <w:r w:rsidR="006908A7" w:rsidRPr="00481434">
              <w:rPr>
                <w:rFonts w:cs="Arial"/>
                <w:sz w:val="18"/>
                <w:szCs w:val="18"/>
              </w:rPr>
              <w:t>number of ‘problem</w:t>
            </w:r>
            <w:r w:rsidR="0008531B">
              <w:rPr>
                <w:rFonts w:cs="Arial"/>
                <w:sz w:val="18"/>
                <w:szCs w:val="18"/>
              </w:rPr>
              <w:t>’</w:t>
            </w:r>
            <w:r w:rsidR="006908A7" w:rsidRPr="00481434">
              <w:rPr>
                <w:rFonts w:cs="Arial"/>
                <w:sz w:val="18"/>
                <w:szCs w:val="18"/>
              </w:rPr>
              <w:t xml:space="preserve"> crocodiles</w:t>
            </w:r>
            <w:r w:rsidR="0008531B">
              <w:rPr>
                <w:rFonts w:cs="Arial"/>
                <w:sz w:val="18"/>
                <w:szCs w:val="18"/>
              </w:rPr>
              <w:t xml:space="preserve"> </w:t>
            </w:r>
            <w:r w:rsidR="006908A7" w:rsidRPr="00481434">
              <w:rPr>
                <w:rFonts w:cs="Arial"/>
                <w:sz w:val="18"/>
                <w:szCs w:val="18"/>
              </w:rPr>
              <w:t>(</w:t>
            </w:r>
            <w:r w:rsidR="006908A7">
              <w:rPr>
                <w:rFonts w:cs="Arial"/>
                <w:sz w:val="18"/>
                <w:szCs w:val="18"/>
              </w:rPr>
              <w:t xml:space="preserve">almost exclusively </w:t>
            </w:r>
            <w:r w:rsidR="006908A7" w:rsidRPr="00481434">
              <w:rPr>
                <w:rFonts w:cs="Arial"/>
                <w:i/>
                <w:sz w:val="18"/>
                <w:szCs w:val="18"/>
              </w:rPr>
              <w:t>C. porosus</w:t>
            </w:r>
            <w:r w:rsidR="006908A7" w:rsidRPr="00481434">
              <w:rPr>
                <w:rFonts w:cs="Arial"/>
                <w:sz w:val="18"/>
                <w:szCs w:val="18"/>
              </w:rPr>
              <w:t xml:space="preserve">) </w:t>
            </w:r>
            <w:r w:rsidR="0008531B">
              <w:rPr>
                <w:rFonts w:cs="Arial"/>
                <w:sz w:val="18"/>
                <w:szCs w:val="18"/>
              </w:rPr>
              <w:t>are</w:t>
            </w:r>
            <w:r w:rsidR="006908A7" w:rsidRPr="00481434">
              <w:rPr>
                <w:rFonts w:cs="Arial"/>
                <w:sz w:val="18"/>
                <w:szCs w:val="18"/>
              </w:rPr>
              <w:t xml:space="preserve"> </w:t>
            </w:r>
            <w:r w:rsidR="007D0C1D">
              <w:rPr>
                <w:rFonts w:cs="Arial"/>
                <w:sz w:val="18"/>
                <w:szCs w:val="18"/>
              </w:rPr>
              <w:t>relocated</w:t>
            </w:r>
            <w:r w:rsidR="006908A7" w:rsidRPr="00481434">
              <w:rPr>
                <w:rFonts w:cs="Arial"/>
                <w:sz w:val="18"/>
                <w:szCs w:val="18"/>
              </w:rPr>
              <w:t xml:space="preserve"> </w:t>
            </w:r>
            <w:r w:rsidR="0008531B">
              <w:rPr>
                <w:rFonts w:cs="Arial"/>
                <w:sz w:val="18"/>
                <w:szCs w:val="18"/>
              </w:rPr>
              <w:t>annually by wildlife authorities</w:t>
            </w:r>
            <w:r w:rsidR="0008531B" w:rsidRPr="00481434">
              <w:rPr>
                <w:rFonts w:cs="Arial"/>
                <w:sz w:val="18"/>
                <w:szCs w:val="18"/>
              </w:rPr>
              <w:t xml:space="preserve"> </w:t>
            </w:r>
            <w:r w:rsidR="006908A7" w:rsidRPr="00481434">
              <w:rPr>
                <w:rFonts w:cs="Arial"/>
                <w:sz w:val="18"/>
                <w:szCs w:val="18"/>
              </w:rPr>
              <w:t xml:space="preserve">to </w:t>
            </w:r>
            <w:r w:rsidR="0008531B">
              <w:rPr>
                <w:rFonts w:cs="Arial"/>
                <w:sz w:val="18"/>
                <w:szCs w:val="18"/>
              </w:rPr>
              <w:t xml:space="preserve">crocodile </w:t>
            </w:r>
            <w:r w:rsidR="006908A7" w:rsidRPr="00481434">
              <w:rPr>
                <w:rFonts w:cs="Arial"/>
                <w:sz w:val="18"/>
                <w:szCs w:val="18"/>
              </w:rPr>
              <w:t xml:space="preserve">farming operations for breeding purposes. </w:t>
            </w:r>
            <w:r w:rsidRPr="00481434">
              <w:rPr>
                <w:rFonts w:cs="Arial"/>
                <w:sz w:val="18"/>
                <w:szCs w:val="18"/>
              </w:rPr>
              <w:t xml:space="preserve">In the five years </w:t>
            </w:r>
            <w:r w:rsidRPr="00B21142">
              <w:rPr>
                <w:rFonts w:cs="Arial"/>
                <w:sz w:val="18"/>
                <w:szCs w:val="18"/>
              </w:rPr>
              <w:t>2011–2016</w:t>
            </w:r>
            <w:r w:rsidRPr="00481434">
              <w:rPr>
                <w:rFonts w:cs="Arial"/>
                <w:sz w:val="18"/>
                <w:szCs w:val="18"/>
              </w:rPr>
              <w:t xml:space="preserve"> the number of</w:t>
            </w:r>
            <w:r w:rsidR="00305DAE">
              <w:rPr>
                <w:rFonts w:cs="Arial"/>
                <w:sz w:val="18"/>
                <w:szCs w:val="18"/>
              </w:rPr>
              <w:t xml:space="preserve"> </w:t>
            </w:r>
            <w:r w:rsidRPr="00481434">
              <w:rPr>
                <w:rFonts w:cs="Arial"/>
                <w:sz w:val="18"/>
                <w:szCs w:val="18"/>
              </w:rPr>
              <w:t>problem</w:t>
            </w:r>
            <w:r w:rsidR="00305DAE">
              <w:rPr>
                <w:rFonts w:cs="Arial"/>
                <w:sz w:val="18"/>
                <w:szCs w:val="18"/>
              </w:rPr>
              <w:t xml:space="preserve"> </w:t>
            </w:r>
            <w:r w:rsidRPr="00481434">
              <w:rPr>
                <w:rFonts w:cs="Arial"/>
                <w:sz w:val="18"/>
                <w:szCs w:val="18"/>
              </w:rPr>
              <w:t>crocodiles taken from the wild averaged 45 per year</w:t>
            </w:r>
            <w:r w:rsidR="007D0C1D">
              <w:rPr>
                <w:rFonts w:cs="Arial"/>
                <w:sz w:val="18"/>
                <w:szCs w:val="18"/>
              </w:rPr>
              <w:t xml:space="preserve"> (</w:t>
            </w:r>
            <w:r w:rsidR="00473697">
              <w:rPr>
                <w:rFonts w:cs="Arial"/>
                <w:sz w:val="18"/>
                <w:szCs w:val="18"/>
              </w:rPr>
              <w:t>although</w:t>
            </w:r>
            <w:r w:rsidRPr="00481434">
              <w:rPr>
                <w:rFonts w:cs="Arial"/>
                <w:sz w:val="18"/>
                <w:szCs w:val="18"/>
              </w:rPr>
              <w:t xml:space="preserve"> </w:t>
            </w:r>
            <w:r w:rsidR="00BE5AD8">
              <w:rPr>
                <w:rFonts w:cs="Arial"/>
                <w:sz w:val="18"/>
                <w:szCs w:val="18"/>
              </w:rPr>
              <w:t xml:space="preserve">under some circumstances </w:t>
            </w:r>
            <w:r w:rsidRPr="00481434">
              <w:rPr>
                <w:rFonts w:cs="Arial"/>
                <w:sz w:val="18"/>
                <w:szCs w:val="18"/>
              </w:rPr>
              <w:t xml:space="preserve">crocodiles </w:t>
            </w:r>
            <w:r w:rsidR="007D0C1D">
              <w:rPr>
                <w:rFonts w:cs="Arial"/>
                <w:sz w:val="18"/>
                <w:szCs w:val="18"/>
              </w:rPr>
              <w:t>we</w:t>
            </w:r>
            <w:r w:rsidRPr="00481434">
              <w:rPr>
                <w:rFonts w:cs="Arial"/>
                <w:sz w:val="18"/>
                <w:szCs w:val="18"/>
              </w:rPr>
              <w:t>re humanely euthanized</w:t>
            </w:r>
            <w:r w:rsidR="006908A7">
              <w:rPr>
                <w:rFonts w:cs="Arial"/>
                <w:sz w:val="18"/>
                <w:szCs w:val="18"/>
              </w:rPr>
              <w:t>)</w:t>
            </w:r>
            <w:r w:rsidRPr="00481434">
              <w:rPr>
                <w:rFonts w:cs="Arial"/>
                <w:sz w:val="18"/>
                <w:szCs w:val="18"/>
              </w:rPr>
              <w:t>.</w:t>
            </w:r>
            <w:r>
              <w:rPr>
                <w:rFonts w:cs="Arial"/>
                <w:sz w:val="18"/>
                <w:szCs w:val="18"/>
              </w:rPr>
              <w:t xml:space="preserve"> </w:t>
            </w:r>
            <w:r w:rsidR="007D0C1D">
              <w:rPr>
                <w:rFonts w:cs="Arial"/>
                <w:sz w:val="18"/>
                <w:szCs w:val="18"/>
              </w:rPr>
              <w:t>I</w:t>
            </w:r>
            <w:r w:rsidR="006908A7" w:rsidRPr="006908A7">
              <w:rPr>
                <w:rFonts w:cs="Arial"/>
                <w:sz w:val="18"/>
                <w:szCs w:val="18"/>
              </w:rPr>
              <w:t xml:space="preserve">t is expected that the pattern and number removed from the wild </w:t>
            </w:r>
            <w:r w:rsidR="00305DAE">
              <w:rPr>
                <w:rFonts w:cs="Arial"/>
                <w:sz w:val="18"/>
                <w:szCs w:val="18"/>
              </w:rPr>
              <w:t>during the life of the Plan</w:t>
            </w:r>
            <w:r w:rsidR="00305DAE" w:rsidRPr="006908A7">
              <w:rPr>
                <w:rFonts w:cs="Arial"/>
                <w:sz w:val="18"/>
                <w:szCs w:val="18"/>
              </w:rPr>
              <w:t xml:space="preserve"> </w:t>
            </w:r>
            <w:r w:rsidR="006908A7" w:rsidRPr="006908A7">
              <w:rPr>
                <w:rFonts w:cs="Arial"/>
                <w:sz w:val="18"/>
                <w:szCs w:val="18"/>
              </w:rPr>
              <w:t xml:space="preserve">will be similar </w:t>
            </w:r>
            <w:r w:rsidR="006908A7">
              <w:rPr>
                <w:rFonts w:cs="Arial"/>
                <w:sz w:val="18"/>
                <w:szCs w:val="18"/>
              </w:rPr>
              <w:t>to past years.</w:t>
            </w:r>
          </w:p>
          <w:p w14:paraId="187DE060" w14:textId="301579A6" w:rsidR="007D0C1D" w:rsidRDefault="007D0C1D" w:rsidP="00CB25A5">
            <w:pPr>
              <w:rPr>
                <w:rFonts w:cs="Arial"/>
                <w:sz w:val="18"/>
                <w:szCs w:val="18"/>
              </w:rPr>
            </w:pPr>
            <w:r w:rsidRPr="007D0C1D">
              <w:rPr>
                <w:rFonts w:cs="Arial"/>
                <w:sz w:val="18"/>
                <w:szCs w:val="18"/>
              </w:rPr>
              <w:t xml:space="preserve">The </w:t>
            </w:r>
            <w:r w:rsidRPr="007D0C1D">
              <w:rPr>
                <w:rFonts w:cs="Arial"/>
                <w:i/>
                <w:sz w:val="18"/>
                <w:szCs w:val="18"/>
              </w:rPr>
              <w:t>Nature Conservation (Estuarine Crocodile) Conservation Plan 2007</w:t>
            </w:r>
            <w:r w:rsidRPr="007D0C1D">
              <w:rPr>
                <w:rFonts w:cs="Arial"/>
                <w:sz w:val="18"/>
                <w:szCs w:val="18"/>
              </w:rPr>
              <w:t xml:space="preserve"> sets out definitions of a problem crocodile, i.e. when it is, or is likely to become, a danger to humans, aquaculture resources, stock or working dogs. Further details are provided in the </w:t>
            </w:r>
            <w:r w:rsidRPr="007D0C1D">
              <w:rPr>
                <w:rFonts w:cs="Arial"/>
                <w:i/>
                <w:sz w:val="18"/>
                <w:szCs w:val="18"/>
              </w:rPr>
              <w:t>Queensland Crocodile Management Plan</w:t>
            </w:r>
            <w:r w:rsidRPr="007D0C1D">
              <w:rPr>
                <w:rFonts w:cs="Arial"/>
                <w:sz w:val="18"/>
                <w:szCs w:val="18"/>
              </w:rPr>
              <w:t>.</w:t>
            </w:r>
          </w:p>
          <w:p w14:paraId="503325EA" w14:textId="73415405" w:rsidR="00B41DE1" w:rsidRDefault="0008531B" w:rsidP="00CB25A5">
            <w:pPr>
              <w:rPr>
                <w:rFonts w:cs="Arial"/>
                <w:sz w:val="18"/>
                <w:szCs w:val="18"/>
              </w:rPr>
            </w:pPr>
            <w:r>
              <w:rPr>
                <w:rFonts w:cs="Arial"/>
                <w:sz w:val="18"/>
                <w:szCs w:val="18"/>
              </w:rPr>
              <w:t>F</w:t>
            </w:r>
            <w:r w:rsidRPr="00B41DE1">
              <w:rPr>
                <w:rFonts w:cs="Arial"/>
                <w:sz w:val="18"/>
                <w:szCs w:val="18"/>
              </w:rPr>
              <w:t xml:space="preserve">reshwater </w:t>
            </w:r>
            <w:r>
              <w:rPr>
                <w:rFonts w:cs="Arial"/>
                <w:sz w:val="18"/>
                <w:szCs w:val="18"/>
              </w:rPr>
              <w:t>C</w:t>
            </w:r>
            <w:r w:rsidRPr="00B41DE1">
              <w:rPr>
                <w:rFonts w:cs="Arial"/>
                <w:sz w:val="18"/>
                <w:szCs w:val="18"/>
              </w:rPr>
              <w:t xml:space="preserve">rocodiles are usually kept as display animals </w:t>
            </w:r>
            <w:r>
              <w:rPr>
                <w:rFonts w:cs="Arial"/>
                <w:sz w:val="18"/>
                <w:szCs w:val="18"/>
              </w:rPr>
              <w:t>and o</w:t>
            </w:r>
            <w:r w:rsidR="00B41DE1" w:rsidRPr="00B41DE1">
              <w:rPr>
                <w:rFonts w:cs="Arial"/>
                <w:sz w:val="18"/>
                <w:szCs w:val="18"/>
              </w:rPr>
              <w:t xml:space="preserve">nly a </w:t>
            </w:r>
            <w:r w:rsidR="00B41DE1">
              <w:rPr>
                <w:rFonts w:cs="Arial"/>
                <w:sz w:val="18"/>
                <w:szCs w:val="18"/>
              </w:rPr>
              <w:t>small number are</w:t>
            </w:r>
            <w:r w:rsidR="00B41DE1" w:rsidRPr="00B41DE1">
              <w:rPr>
                <w:rFonts w:cs="Arial"/>
                <w:sz w:val="18"/>
                <w:szCs w:val="18"/>
              </w:rPr>
              <w:t xml:space="preserve"> farm</w:t>
            </w:r>
            <w:r w:rsidR="00B41DE1">
              <w:rPr>
                <w:rFonts w:cs="Arial"/>
                <w:sz w:val="18"/>
                <w:szCs w:val="18"/>
              </w:rPr>
              <w:t xml:space="preserve">ed in </w:t>
            </w:r>
            <w:r w:rsidR="00B41DE1" w:rsidRPr="00B41DE1">
              <w:rPr>
                <w:rFonts w:cs="Arial"/>
                <w:sz w:val="18"/>
                <w:szCs w:val="18"/>
              </w:rPr>
              <w:t>Queensland</w:t>
            </w:r>
            <w:r w:rsidR="00B41DE1">
              <w:rPr>
                <w:rFonts w:cs="Arial"/>
                <w:sz w:val="18"/>
                <w:szCs w:val="18"/>
              </w:rPr>
              <w:t>.</w:t>
            </w:r>
            <w:r w:rsidR="00B41DE1" w:rsidRPr="00B41DE1">
              <w:rPr>
                <w:rFonts w:cs="Arial"/>
                <w:sz w:val="18"/>
                <w:szCs w:val="18"/>
              </w:rPr>
              <w:t xml:space="preserve"> These are usually captive bred animals</w:t>
            </w:r>
            <w:r w:rsidR="00BE5AD8">
              <w:rPr>
                <w:rFonts w:cs="Arial"/>
                <w:sz w:val="18"/>
                <w:szCs w:val="18"/>
              </w:rPr>
              <w:t>,</w:t>
            </w:r>
            <w:r w:rsidR="00B41DE1" w:rsidRPr="00B41DE1">
              <w:rPr>
                <w:rFonts w:cs="Arial"/>
                <w:sz w:val="18"/>
                <w:szCs w:val="18"/>
              </w:rPr>
              <w:t xml:space="preserve"> </w:t>
            </w:r>
            <w:r w:rsidR="00BE5AD8">
              <w:rPr>
                <w:rFonts w:cs="Arial"/>
                <w:sz w:val="18"/>
                <w:szCs w:val="18"/>
              </w:rPr>
              <w:t>supplemented with</w:t>
            </w:r>
            <w:r w:rsidR="00B41DE1" w:rsidRPr="00B41DE1">
              <w:rPr>
                <w:rFonts w:cs="Arial"/>
                <w:sz w:val="18"/>
                <w:szCs w:val="18"/>
              </w:rPr>
              <w:t xml:space="preserve"> a very small </w:t>
            </w:r>
            <w:r w:rsidR="00FE7437">
              <w:rPr>
                <w:rFonts w:cs="Arial"/>
                <w:sz w:val="18"/>
                <w:szCs w:val="18"/>
              </w:rPr>
              <w:t>number</w:t>
            </w:r>
            <w:r w:rsidR="00B41DE1" w:rsidRPr="00B41DE1">
              <w:rPr>
                <w:rFonts w:cs="Arial"/>
                <w:sz w:val="18"/>
                <w:szCs w:val="18"/>
              </w:rPr>
              <w:t xml:space="preserve"> of wild animals </w:t>
            </w:r>
            <w:r w:rsidR="007F0A96">
              <w:rPr>
                <w:rFonts w:cs="Arial"/>
                <w:sz w:val="18"/>
                <w:szCs w:val="18"/>
              </w:rPr>
              <w:t xml:space="preserve">periodically </w:t>
            </w:r>
            <w:r w:rsidR="00B41DE1" w:rsidRPr="00B41DE1">
              <w:rPr>
                <w:rFonts w:cs="Arial"/>
                <w:sz w:val="18"/>
                <w:szCs w:val="18"/>
              </w:rPr>
              <w:t>placed with crocodile farms and zoos.</w:t>
            </w:r>
            <w:r w:rsidR="006908A7">
              <w:rPr>
                <w:rFonts w:cs="Arial"/>
                <w:sz w:val="18"/>
                <w:szCs w:val="18"/>
              </w:rPr>
              <w:t xml:space="preserve"> </w:t>
            </w:r>
          </w:p>
          <w:p w14:paraId="0BC0EE21" w14:textId="2F511188" w:rsidR="006D7E1E" w:rsidRDefault="009F18C1" w:rsidP="00CB25A5">
            <w:pPr>
              <w:rPr>
                <w:rFonts w:cs="Arial"/>
                <w:sz w:val="18"/>
                <w:szCs w:val="18"/>
              </w:rPr>
            </w:pPr>
            <w:r>
              <w:rPr>
                <w:rFonts w:cs="Arial"/>
                <w:sz w:val="18"/>
                <w:szCs w:val="18"/>
              </w:rPr>
              <w:t>(</w:t>
            </w:r>
            <w:r w:rsidR="006D7E1E">
              <w:rPr>
                <w:rFonts w:cs="Arial"/>
                <w:sz w:val="18"/>
                <w:szCs w:val="18"/>
              </w:rPr>
              <w:t>ii.</w:t>
            </w:r>
            <w:r>
              <w:rPr>
                <w:rFonts w:cs="Arial"/>
                <w:sz w:val="18"/>
                <w:szCs w:val="18"/>
              </w:rPr>
              <w:t>)</w:t>
            </w:r>
            <w:r w:rsidR="006D7E1E">
              <w:rPr>
                <w:rFonts w:cs="Arial"/>
                <w:sz w:val="18"/>
                <w:szCs w:val="18"/>
              </w:rPr>
              <w:t xml:space="preserve"> </w:t>
            </w:r>
            <w:r>
              <w:rPr>
                <w:rFonts w:cs="Arial"/>
                <w:sz w:val="18"/>
                <w:szCs w:val="18"/>
              </w:rPr>
              <w:t xml:space="preserve">and (iv.) </w:t>
            </w:r>
            <w:r w:rsidR="0059105D">
              <w:rPr>
                <w:rFonts w:cs="Arial"/>
                <w:sz w:val="18"/>
                <w:szCs w:val="18"/>
              </w:rPr>
              <w:t xml:space="preserve">The </w:t>
            </w:r>
            <w:r w:rsidR="006D7E1E">
              <w:rPr>
                <w:rFonts w:cs="Arial"/>
                <w:sz w:val="18"/>
                <w:szCs w:val="18"/>
              </w:rPr>
              <w:t>Saltwater Croc</w:t>
            </w:r>
            <w:r w:rsidR="006908A7">
              <w:rPr>
                <w:rFonts w:cs="Arial"/>
                <w:sz w:val="18"/>
                <w:szCs w:val="18"/>
              </w:rPr>
              <w:t>o</w:t>
            </w:r>
            <w:r w:rsidR="006D7E1E">
              <w:rPr>
                <w:rFonts w:cs="Arial"/>
                <w:sz w:val="18"/>
                <w:szCs w:val="18"/>
              </w:rPr>
              <w:t>dile</w:t>
            </w:r>
            <w:r w:rsidR="0059105D">
              <w:rPr>
                <w:rFonts w:cs="Arial"/>
                <w:sz w:val="18"/>
                <w:szCs w:val="18"/>
              </w:rPr>
              <w:t xml:space="preserve"> </w:t>
            </w:r>
            <w:r>
              <w:rPr>
                <w:rFonts w:cs="Arial"/>
                <w:sz w:val="18"/>
                <w:szCs w:val="18"/>
              </w:rPr>
              <w:t>ha</w:t>
            </w:r>
            <w:r w:rsidR="0059105D">
              <w:rPr>
                <w:rFonts w:cs="Arial"/>
                <w:sz w:val="18"/>
                <w:szCs w:val="18"/>
              </w:rPr>
              <w:t>s</w:t>
            </w:r>
            <w:r w:rsidR="006D7E1E">
              <w:rPr>
                <w:rFonts w:cs="Arial"/>
                <w:sz w:val="18"/>
                <w:szCs w:val="18"/>
              </w:rPr>
              <w:t xml:space="preserve"> a </w:t>
            </w:r>
            <w:r>
              <w:rPr>
                <w:rFonts w:cs="Arial"/>
                <w:sz w:val="18"/>
                <w:szCs w:val="18"/>
              </w:rPr>
              <w:t>wide</w:t>
            </w:r>
            <w:r w:rsidR="006D7E1E">
              <w:rPr>
                <w:rFonts w:cs="Arial"/>
                <w:sz w:val="18"/>
                <w:szCs w:val="18"/>
              </w:rPr>
              <w:t xml:space="preserve"> </w:t>
            </w:r>
            <w:r>
              <w:rPr>
                <w:rFonts w:cs="Arial"/>
                <w:sz w:val="18"/>
                <w:szCs w:val="18"/>
              </w:rPr>
              <w:t xml:space="preserve">distribution </w:t>
            </w:r>
            <w:r w:rsidR="006D7E1E">
              <w:rPr>
                <w:rFonts w:cs="Arial"/>
                <w:sz w:val="18"/>
                <w:szCs w:val="18"/>
              </w:rPr>
              <w:t xml:space="preserve">in northern Australia, including </w:t>
            </w:r>
            <w:r w:rsidR="00A47D7D">
              <w:rPr>
                <w:rFonts w:cs="Arial"/>
                <w:sz w:val="18"/>
                <w:szCs w:val="18"/>
              </w:rPr>
              <w:t xml:space="preserve">in </w:t>
            </w:r>
            <w:r w:rsidR="006D7E1E">
              <w:rPr>
                <w:rFonts w:cs="Arial"/>
                <w:sz w:val="18"/>
                <w:szCs w:val="18"/>
              </w:rPr>
              <w:t xml:space="preserve">extensive conservation reserves, and may occur in or near any </w:t>
            </w:r>
            <w:r w:rsidR="00FE7437">
              <w:rPr>
                <w:rFonts w:cs="Arial"/>
                <w:sz w:val="18"/>
                <w:szCs w:val="18"/>
              </w:rPr>
              <w:t xml:space="preserve">suitable </w:t>
            </w:r>
            <w:r w:rsidR="006D7E1E">
              <w:rPr>
                <w:rFonts w:cs="Arial"/>
                <w:sz w:val="18"/>
                <w:szCs w:val="18"/>
              </w:rPr>
              <w:t xml:space="preserve">body of water </w:t>
            </w:r>
            <w:r w:rsidR="00FE7437">
              <w:rPr>
                <w:rFonts w:cs="Arial"/>
                <w:sz w:val="18"/>
                <w:szCs w:val="18"/>
              </w:rPr>
              <w:t xml:space="preserve">within </w:t>
            </w:r>
            <w:r w:rsidR="00A47D7D">
              <w:rPr>
                <w:rFonts w:cs="Arial"/>
                <w:sz w:val="18"/>
                <w:szCs w:val="18"/>
              </w:rPr>
              <w:t>its</w:t>
            </w:r>
            <w:r>
              <w:rPr>
                <w:rFonts w:cs="Arial"/>
                <w:sz w:val="18"/>
                <w:szCs w:val="18"/>
              </w:rPr>
              <w:t xml:space="preserve"> normal range</w:t>
            </w:r>
            <w:r w:rsidR="006D7E1E">
              <w:rPr>
                <w:rFonts w:cs="Arial"/>
                <w:sz w:val="18"/>
                <w:szCs w:val="18"/>
              </w:rPr>
              <w:t xml:space="preserve">. </w:t>
            </w:r>
          </w:p>
          <w:p w14:paraId="63575614" w14:textId="34F96679" w:rsidR="00B41DE1" w:rsidRPr="00B41DE1" w:rsidRDefault="00F76C5D" w:rsidP="00CB25A5">
            <w:pPr>
              <w:rPr>
                <w:rFonts w:cs="Arial"/>
                <w:sz w:val="18"/>
                <w:szCs w:val="18"/>
              </w:rPr>
            </w:pPr>
            <w:r>
              <w:rPr>
                <w:rFonts w:cs="Arial"/>
                <w:sz w:val="18"/>
                <w:szCs w:val="18"/>
              </w:rPr>
              <w:t xml:space="preserve">The Plan is not expected to have a significant impact on </w:t>
            </w:r>
            <w:r w:rsidR="007D0C1D">
              <w:rPr>
                <w:rFonts w:cs="Arial"/>
                <w:sz w:val="18"/>
                <w:szCs w:val="18"/>
              </w:rPr>
              <w:t xml:space="preserve">natural </w:t>
            </w:r>
            <w:r>
              <w:rPr>
                <w:rFonts w:cs="Arial"/>
                <w:sz w:val="18"/>
                <w:szCs w:val="18"/>
              </w:rPr>
              <w:t xml:space="preserve">habitat or ecosystems </w:t>
            </w:r>
            <w:r w:rsidR="0059105D">
              <w:rPr>
                <w:rFonts w:cs="Arial"/>
                <w:sz w:val="18"/>
                <w:szCs w:val="18"/>
              </w:rPr>
              <w:t xml:space="preserve">of either crocodile species, </w:t>
            </w:r>
            <w:r>
              <w:rPr>
                <w:rFonts w:cs="Arial"/>
                <w:sz w:val="18"/>
                <w:szCs w:val="18"/>
              </w:rPr>
              <w:t xml:space="preserve">as only a limited number of ‘problem’ crocodiles will be </w:t>
            </w:r>
            <w:r w:rsidR="0059105D">
              <w:rPr>
                <w:rFonts w:cs="Arial"/>
                <w:sz w:val="18"/>
                <w:szCs w:val="18"/>
              </w:rPr>
              <w:t>relocated</w:t>
            </w:r>
            <w:r>
              <w:rPr>
                <w:rFonts w:cs="Arial"/>
                <w:sz w:val="18"/>
                <w:szCs w:val="18"/>
              </w:rPr>
              <w:t xml:space="preserve"> from the wild to crocodile farms; ranching of </w:t>
            </w:r>
            <w:r w:rsidR="0059105D">
              <w:rPr>
                <w:rFonts w:cs="Arial"/>
                <w:sz w:val="18"/>
                <w:szCs w:val="18"/>
              </w:rPr>
              <w:t xml:space="preserve">Saltwater Crocodile </w:t>
            </w:r>
            <w:r>
              <w:rPr>
                <w:rFonts w:cs="Arial"/>
                <w:sz w:val="18"/>
                <w:szCs w:val="18"/>
              </w:rPr>
              <w:t xml:space="preserve">eggs and young in the Northern Territory, and </w:t>
            </w:r>
            <w:r w:rsidR="009F18C1">
              <w:rPr>
                <w:rFonts w:cs="Arial"/>
                <w:sz w:val="18"/>
                <w:szCs w:val="18"/>
              </w:rPr>
              <w:t xml:space="preserve">ranching of Saltwater Crocodile </w:t>
            </w:r>
            <w:r>
              <w:rPr>
                <w:rFonts w:cs="Arial"/>
                <w:sz w:val="18"/>
                <w:szCs w:val="18"/>
              </w:rPr>
              <w:t xml:space="preserve">eggs in Queensland involves minimal disturbance </w:t>
            </w:r>
            <w:r w:rsidR="0059105D">
              <w:rPr>
                <w:rFonts w:cs="Arial"/>
                <w:sz w:val="18"/>
                <w:szCs w:val="18"/>
              </w:rPr>
              <w:t xml:space="preserve">to the environment </w:t>
            </w:r>
            <w:r>
              <w:rPr>
                <w:rFonts w:cs="Arial"/>
                <w:sz w:val="18"/>
                <w:szCs w:val="18"/>
              </w:rPr>
              <w:t>and is carried out under EPBC Act–approved conditions.</w:t>
            </w:r>
          </w:p>
          <w:p w14:paraId="5C834390" w14:textId="77777777" w:rsidR="002D3CD4" w:rsidRPr="004E67AC" w:rsidRDefault="002D3CD4" w:rsidP="00072F07">
            <w:pPr>
              <w:spacing w:before="60" w:after="60" w:line="240" w:lineRule="auto"/>
              <w:contextualSpacing/>
              <w:rPr>
                <w:rFonts w:cs="Arial"/>
                <w:sz w:val="18"/>
                <w:szCs w:val="18"/>
                <w:highlight w:val="yellow"/>
              </w:rPr>
            </w:pPr>
          </w:p>
        </w:tc>
      </w:tr>
      <w:tr w:rsidR="002D3CD4" w:rsidRPr="000868A0" w14:paraId="24F125B2" w14:textId="77777777" w:rsidTr="00105955">
        <w:trPr>
          <w:cantSplit/>
        </w:trPr>
        <w:tc>
          <w:tcPr>
            <w:tcW w:w="5382" w:type="dxa"/>
            <w:tcMar>
              <w:top w:w="57" w:type="dxa"/>
              <w:bottom w:w="57" w:type="dxa"/>
            </w:tcMar>
          </w:tcPr>
          <w:p w14:paraId="6C1DAF96" w14:textId="77777777" w:rsidR="00270602" w:rsidRPr="00686042" w:rsidRDefault="002D3CD4" w:rsidP="00686042">
            <w:pPr>
              <w:tabs>
                <w:tab w:val="left" w:pos="1080"/>
              </w:tabs>
              <w:spacing w:before="60" w:after="60" w:line="240" w:lineRule="auto"/>
              <w:ind w:left="397"/>
              <w:contextualSpacing/>
              <w:rPr>
                <w:rFonts w:cs="Arial"/>
                <w:sz w:val="18"/>
                <w:szCs w:val="18"/>
              </w:rPr>
            </w:pPr>
            <w:r w:rsidRPr="00686042">
              <w:rPr>
                <w:rFonts w:cs="Arial"/>
                <w:sz w:val="18"/>
                <w:szCs w:val="18"/>
              </w:rPr>
              <w:lastRenderedPageBreak/>
              <w:t xml:space="preserve">(c) </w:t>
            </w:r>
            <w:r w:rsidR="00270602" w:rsidRPr="00686042">
              <w:rPr>
                <w:rFonts w:cs="Arial"/>
                <w:sz w:val="18"/>
                <w:szCs w:val="18"/>
              </w:rPr>
              <w:t>the plan includes management controls directed towards ensuring that the impacts of the activities covered by the plan on:</w:t>
            </w:r>
          </w:p>
          <w:p w14:paraId="1507ECB2" w14:textId="628787B1" w:rsidR="00270602" w:rsidRPr="00686042" w:rsidRDefault="00270602" w:rsidP="00686042">
            <w:pPr>
              <w:spacing w:before="60" w:after="60" w:line="240" w:lineRule="auto"/>
              <w:ind w:left="596"/>
              <w:contextualSpacing/>
              <w:rPr>
                <w:rFonts w:cs="Arial"/>
                <w:sz w:val="18"/>
                <w:szCs w:val="18"/>
              </w:rPr>
            </w:pPr>
            <w:r w:rsidRPr="00686042">
              <w:rPr>
                <w:rFonts w:cs="Arial"/>
                <w:sz w:val="18"/>
                <w:szCs w:val="18"/>
              </w:rPr>
              <w:t xml:space="preserve">i.  </w:t>
            </w:r>
            <w:r w:rsidR="00686042" w:rsidRPr="00686042">
              <w:rPr>
                <w:rFonts w:cs="Arial"/>
                <w:sz w:val="18"/>
                <w:szCs w:val="18"/>
              </w:rPr>
              <w:t>a taxon to which the plan relates</w:t>
            </w:r>
            <w:r w:rsidR="00A72D88">
              <w:rPr>
                <w:rFonts w:cs="Arial"/>
                <w:sz w:val="18"/>
                <w:szCs w:val="18"/>
              </w:rPr>
              <w:t>; and</w:t>
            </w:r>
          </w:p>
          <w:p w14:paraId="6C102C8C" w14:textId="32C8B8CB" w:rsidR="00270602" w:rsidRPr="00686042" w:rsidRDefault="00270602" w:rsidP="00686042">
            <w:pPr>
              <w:spacing w:before="60" w:after="60" w:line="240" w:lineRule="auto"/>
              <w:ind w:left="596"/>
              <w:contextualSpacing/>
              <w:rPr>
                <w:rFonts w:cs="Arial"/>
                <w:sz w:val="18"/>
                <w:szCs w:val="18"/>
              </w:rPr>
            </w:pPr>
            <w:r w:rsidRPr="00686042">
              <w:rPr>
                <w:rFonts w:cs="Arial"/>
                <w:sz w:val="18"/>
                <w:szCs w:val="18"/>
              </w:rPr>
              <w:t xml:space="preserve">ii. </w:t>
            </w:r>
            <w:r w:rsidR="00686042" w:rsidRPr="00686042">
              <w:rPr>
                <w:rFonts w:cs="Arial"/>
                <w:sz w:val="18"/>
                <w:szCs w:val="18"/>
              </w:rPr>
              <w:t>any taxa that may be affected by activities covered by the plan</w:t>
            </w:r>
            <w:r w:rsidRPr="00686042">
              <w:rPr>
                <w:rFonts w:cs="Arial"/>
                <w:sz w:val="18"/>
                <w:szCs w:val="18"/>
              </w:rPr>
              <w:t>; and</w:t>
            </w:r>
          </w:p>
          <w:p w14:paraId="355E593B" w14:textId="2433B78E" w:rsidR="00686042" w:rsidRPr="00686042" w:rsidRDefault="00270602" w:rsidP="00686042">
            <w:pPr>
              <w:spacing w:before="60" w:after="60" w:line="240" w:lineRule="auto"/>
              <w:ind w:left="596"/>
              <w:contextualSpacing/>
              <w:rPr>
                <w:rFonts w:cs="Arial"/>
                <w:sz w:val="18"/>
                <w:szCs w:val="18"/>
              </w:rPr>
            </w:pPr>
            <w:r w:rsidRPr="00686042">
              <w:rPr>
                <w:rFonts w:cs="Arial"/>
                <w:sz w:val="18"/>
                <w:szCs w:val="18"/>
              </w:rPr>
              <w:t xml:space="preserve">iii. </w:t>
            </w:r>
            <w:r w:rsidR="00686042" w:rsidRPr="00686042">
              <w:rPr>
                <w:rFonts w:cs="Arial"/>
                <w:sz w:val="18"/>
                <w:szCs w:val="18"/>
              </w:rPr>
              <w:t>any relevant ecosystem (for example, impacts on habitat or biodiversity);</w:t>
            </w:r>
          </w:p>
          <w:p w14:paraId="1CC82B53" w14:textId="167A07BC" w:rsidR="002D3CD4" w:rsidRPr="004E67AC" w:rsidRDefault="00686042" w:rsidP="00A72D88">
            <w:pPr>
              <w:spacing w:before="60" w:after="60" w:line="240" w:lineRule="auto"/>
              <w:ind w:left="313"/>
              <w:contextualSpacing/>
              <w:rPr>
                <w:rFonts w:cs="Arial"/>
                <w:sz w:val="18"/>
                <w:szCs w:val="18"/>
                <w:highlight w:val="yellow"/>
              </w:rPr>
            </w:pPr>
            <w:r w:rsidRPr="00686042">
              <w:rPr>
                <w:rFonts w:cs="Arial"/>
                <w:sz w:val="18"/>
                <w:szCs w:val="18"/>
              </w:rPr>
              <w:t>are ecologically sustainable</w:t>
            </w:r>
            <w:r w:rsidR="00A72D88">
              <w:rPr>
                <w:rFonts w:cs="Arial"/>
                <w:sz w:val="18"/>
                <w:szCs w:val="18"/>
              </w:rPr>
              <w:t>; and</w:t>
            </w:r>
          </w:p>
        </w:tc>
        <w:tc>
          <w:tcPr>
            <w:tcW w:w="10064" w:type="dxa"/>
            <w:shd w:val="clear" w:color="auto" w:fill="auto"/>
            <w:tcMar>
              <w:top w:w="57" w:type="dxa"/>
              <w:bottom w:w="57" w:type="dxa"/>
            </w:tcMar>
          </w:tcPr>
          <w:p w14:paraId="4632C660" w14:textId="25B2A8F3" w:rsidR="002D3CD4" w:rsidRPr="004E67AC" w:rsidRDefault="00332550" w:rsidP="00CB25A5">
            <w:pPr>
              <w:spacing w:before="60" w:after="60"/>
              <w:rPr>
                <w:rFonts w:cs="Arial"/>
                <w:sz w:val="18"/>
                <w:szCs w:val="18"/>
                <w:highlight w:val="yellow"/>
              </w:rPr>
            </w:pPr>
            <w:r w:rsidRPr="006704F6">
              <w:rPr>
                <w:rFonts w:cs="Arial"/>
                <w:b/>
                <w:iCs/>
                <w:sz w:val="18"/>
                <w:szCs w:val="18"/>
              </w:rPr>
              <w:t>Meets</w:t>
            </w:r>
            <w:r w:rsidR="00F6390E" w:rsidRPr="006704F6">
              <w:rPr>
                <w:rFonts w:cs="Arial"/>
                <w:iCs/>
                <w:sz w:val="18"/>
                <w:szCs w:val="18"/>
              </w:rPr>
              <w:t xml:space="preserve"> </w:t>
            </w:r>
            <w:r w:rsidRPr="004E67AC">
              <w:rPr>
                <w:rFonts w:cs="Arial"/>
                <w:iCs/>
                <w:sz w:val="18"/>
                <w:szCs w:val="18"/>
                <w:highlight w:val="yellow"/>
              </w:rPr>
              <w:br/>
            </w:r>
            <w:r w:rsidR="0057289E" w:rsidRPr="0057289E">
              <w:rPr>
                <w:rFonts w:cs="Arial"/>
                <w:sz w:val="18"/>
              </w:rPr>
              <w:t>Queensland’s only source</w:t>
            </w:r>
            <w:r w:rsidR="0059105D">
              <w:rPr>
                <w:rFonts w:cs="Arial"/>
                <w:sz w:val="18"/>
              </w:rPr>
              <w:t>s</w:t>
            </w:r>
            <w:r w:rsidR="0057289E" w:rsidRPr="0057289E">
              <w:rPr>
                <w:rFonts w:cs="Arial"/>
                <w:sz w:val="18"/>
              </w:rPr>
              <w:t xml:space="preserve"> of </w:t>
            </w:r>
            <w:r w:rsidR="00DD4BD8">
              <w:rPr>
                <w:rFonts w:cs="Arial"/>
                <w:sz w:val="18"/>
              </w:rPr>
              <w:t xml:space="preserve">wild Saltwater Crocodiles are </w:t>
            </w:r>
            <w:r w:rsidR="0057289E" w:rsidRPr="0057289E">
              <w:rPr>
                <w:bCs/>
                <w:sz w:val="18"/>
              </w:rPr>
              <w:t xml:space="preserve">eggs </w:t>
            </w:r>
            <w:r w:rsidR="00DD4BD8">
              <w:rPr>
                <w:bCs/>
                <w:sz w:val="18"/>
              </w:rPr>
              <w:t xml:space="preserve">and young ranched </w:t>
            </w:r>
            <w:r w:rsidR="0057289E" w:rsidRPr="0057289E">
              <w:rPr>
                <w:bCs/>
                <w:sz w:val="18"/>
              </w:rPr>
              <w:t>from the Northern Territory</w:t>
            </w:r>
            <w:r w:rsidR="00DD4BD8">
              <w:rPr>
                <w:bCs/>
                <w:sz w:val="18"/>
              </w:rPr>
              <w:t xml:space="preserve"> </w:t>
            </w:r>
            <w:r w:rsidR="0057289E" w:rsidRPr="0057289E">
              <w:rPr>
                <w:bCs/>
                <w:sz w:val="18"/>
              </w:rPr>
              <w:t xml:space="preserve">under </w:t>
            </w:r>
            <w:r w:rsidR="0059105D">
              <w:rPr>
                <w:bCs/>
                <w:sz w:val="18"/>
              </w:rPr>
              <w:t>an</w:t>
            </w:r>
            <w:r w:rsidR="00036A24">
              <w:rPr>
                <w:bCs/>
                <w:sz w:val="18"/>
              </w:rPr>
              <w:t xml:space="preserve"> approved </w:t>
            </w:r>
            <w:r w:rsidR="0057289E" w:rsidRPr="0057289E">
              <w:rPr>
                <w:bCs/>
                <w:sz w:val="18"/>
              </w:rPr>
              <w:t>wildlife trade management plan pursuant t</w:t>
            </w:r>
            <w:r w:rsidR="00DD4BD8">
              <w:rPr>
                <w:bCs/>
                <w:sz w:val="18"/>
              </w:rPr>
              <w:t xml:space="preserve">o Section 303FO of the EPBC Act, and </w:t>
            </w:r>
            <w:r w:rsidR="001361EF">
              <w:rPr>
                <w:bCs/>
                <w:sz w:val="18"/>
              </w:rPr>
              <w:t xml:space="preserve">eggs ranched from certain areas of Queensland. </w:t>
            </w:r>
            <w:r w:rsidR="0057289E" w:rsidRPr="0057289E">
              <w:rPr>
                <w:bCs/>
                <w:sz w:val="18"/>
              </w:rPr>
              <w:t xml:space="preserve">Further information on impacts is addressed in section </w:t>
            </w:r>
            <w:r w:rsidR="0057289E" w:rsidRPr="00B21142">
              <w:rPr>
                <w:bCs/>
                <w:sz w:val="18"/>
              </w:rPr>
              <w:t>303BA(1)(d).</w:t>
            </w:r>
          </w:p>
        </w:tc>
      </w:tr>
      <w:tr w:rsidR="002D3CD4" w:rsidRPr="000868A0" w14:paraId="641E0B96" w14:textId="77777777" w:rsidTr="00105955">
        <w:trPr>
          <w:cantSplit/>
        </w:trPr>
        <w:tc>
          <w:tcPr>
            <w:tcW w:w="5382" w:type="dxa"/>
            <w:tcMar>
              <w:top w:w="57" w:type="dxa"/>
              <w:bottom w:w="57" w:type="dxa"/>
            </w:tcMar>
          </w:tcPr>
          <w:p w14:paraId="6356EFDD" w14:textId="77777777" w:rsidR="00686042" w:rsidRPr="00686042" w:rsidRDefault="00686042" w:rsidP="00686042">
            <w:pPr>
              <w:spacing w:before="60" w:after="60" w:line="240" w:lineRule="auto"/>
              <w:ind w:left="397"/>
              <w:contextualSpacing/>
              <w:rPr>
                <w:rFonts w:cs="Arial"/>
                <w:sz w:val="18"/>
                <w:szCs w:val="18"/>
              </w:rPr>
            </w:pPr>
            <w:r w:rsidRPr="00686042">
              <w:rPr>
                <w:rFonts w:cs="Arial"/>
                <w:sz w:val="18"/>
                <w:szCs w:val="18"/>
              </w:rPr>
              <w:t xml:space="preserve">(d) the activities covered by the plan will not be detrimental to: </w:t>
            </w:r>
          </w:p>
          <w:p w14:paraId="193CEEA5" w14:textId="1B1033DD" w:rsidR="00686042" w:rsidRPr="00686042" w:rsidRDefault="00686042" w:rsidP="00686042">
            <w:pPr>
              <w:spacing w:before="60" w:after="60" w:line="240" w:lineRule="auto"/>
              <w:ind w:left="596"/>
              <w:contextualSpacing/>
              <w:rPr>
                <w:rFonts w:cs="Arial"/>
                <w:sz w:val="18"/>
                <w:szCs w:val="18"/>
              </w:rPr>
            </w:pPr>
            <w:r w:rsidRPr="00686042">
              <w:rPr>
                <w:rFonts w:cs="Arial"/>
                <w:sz w:val="18"/>
                <w:szCs w:val="18"/>
              </w:rPr>
              <w:t>i</w:t>
            </w:r>
            <w:r>
              <w:rPr>
                <w:rFonts w:cs="Arial"/>
                <w:sz w:val="18"/>
                <w:szCs w:val="18"/>
              </w:rPr>
              <w:t xml:space="preserve">.  </w:t>
            </w:r>
            <w:r w:rsidRPr="00686042">
              <w:rPr>
                <w:rFonts w:cs="Arial"/>
                <w:sz w:val="18"/>
                <w:szCs w:val="18"/>
              </w:rPr>
              <w:t>the survival of a taxon to which the plan relates;</w:t>
            </w:r>
            <w:r>
              <w:rPr>
                <w:rFonts w:cs="Arial"/>
                <w:sz w:val="18"/>
                <w:szCs w:val="18"/>
              </w:rPr>
              <w:t xml:space="preserve"> or</w:t>
            </w:r>
          </w:p>
          <w:p w14:paraId="519BDEFF" w14:textId="2DA12B8B" w:rsidR="00686042" w:rsidRPr="00686042" w:rsidRDefault="00686042" w:rsidP="00686042">
            <w:pPr>
              <w:spacing w:before="60" w:after="60" w:line="240" w:lineRule="auto"/>
              <w:ind w:left="596"/>
              <w:contextualSpacing/>
              <w:rPr>
                <w:rFonts w:cs="Arial"/>
                <w:sz w:val="18"/>
                <w:szCs w:val="18"/>
              </w:rPr>
            </w:pPr>
            <w:r w:rsidRPr="00686042">
              <w:rPr>
                <w:rFonts w:cs="Arial"/>
                <w:sz w:val="18"/>
                <w:szCs w:val="18"/>
              </w:rPr>
              <w:t>ii</w:t>
            </w:r>
            <w:r>
              <w:rPr>
                <w:rFonts w:cs="Arial"/>
                <w:sz w:val="18"/>
                <w:szCs w:val="18"/>
              </w:rPr>
              <w:t xml:space="preserve">. </w:t>
            </w:r>
            <w:r w:rsidRPr="00686042">
              <w:rPr>
                <w:rFonts w:cs="Arial"/>
                <w:sz w:val="18"/>
                <w:szCs w:val="18"/>
              </w:rPr>
              <w:t xml:space="preserve">the conservation status of a taxon to which the plan relates; or </w:t>
            </w:r>
          </w:p>
          <w:p w14:paraId="523FE8D1" w14:textId="5C1F9637" w:rsidR="002D3CD4" w:rsidRPr="004E67AC" w:rsidRDefault="00686042" w:rsidP="00686042">
            <w:pPr>
              <w:spacing w:before="60" w:after="60" w:line="240" w:lineRule="auto"/>
              <w:ind w:left="596"/>
              <w:contextualSpacing/>
              <w:rPr>
                <w:rFonts w:cs="Arial"/>
                <w:sz w:val="18"/>
                <w:szCs w:val="18"/>
                <w:highlight w:val="yellow"/>
              </w:rPr>
            </w:pPr>
            <w:r w:rsidRPr="00686042">
              <w:rPr>
                <w:rFonts w:cs="Arial"/>
                <w:sz w:val="18"/>
                <w:szCs w:val="18"/>
              </w:rPr>
              <w:t>iii</w:t>
            </w:r>
            <w:r>
              <w:rPr>
                <w:rFonts w:cs="Arial"/>
                <w:sz w:val="18"/>
                <w:szCs w:val="18"/>
              </w:rPr>
              <w:t xml:space="preserve">. </w:t>
            </w:r>
            <w:r w:rsidRPr="00686042">
              <w:rPr>
                <w:rFonts w:cs="Arial"/>
                <w:sz w:val="18"/>
                <w:szCs w:val="18"/>
              </w:rPr>
              <w:t>any relevant ecosystem (for example, detriment to habitat or biodiversity).</w:t>
            </w:r>
          </w:p>
        </w:tc>
        <w:tc>
          <w:tcPr>
            <w:tcW w:w="10064" w:type="dxa"/>
            <w:shd w:val="clear" w:color="auto" w:fill="auto"/>
            <w:tcMar>
              <w:top w:w="57" w:type="dxa"/>
              <w:bottom w:w="57" w:type="dxa"/>
            </w:tcMar>
          </w:tcPr>
          <w:p w14:paraId="5674A479" w14:textId="1D084E45" w:rsidR="0057289E" w:rsidRPr="0057289E" w:rsidRDefault="00332550" w:rsidP="0057289E">
            <w:pPr>
              <w:autoSpaceDE w:val="0"/>
              <w:autoSpaceDN w:val="0"/>
              <w:adjustRightInd w:val="0"/>
              <w:rPr>
                <w:rFonts w:cs="Arial"/>
                <w:sz w:val="18"/>
              </w:rPr>
            </w:pPr>
            <w:r w:rsidRPr="0089322C">
              <w:rPr>
                <w:rFonts w:cs="Arial"/>
                <w:b/>
                <w:iCs/>
                <w:sz w:val="18"/>
                <w:szCs w:val="18"/>
              </w:rPr>
              <w:t>Meets</w:t>
            </w:r>
            <w:r w:rsidRPr="0089322C">
              <w:rPr>
                <w:rFonts w:cs="Arial"/>
                <w:iCs/>
                <w:sz w:val="18"/>
                <w:szCs w:val="18"/>
              </w:rPr>
              <w:br/>
            </w:r>
            <w:r w:rsidR="00BA11F9">
              <w:rPr>
                <w:rFonts w:cs="Arial"/>
                <w:sz w:val="18"/>
              </w:rPr>
              <w:t xml:space="preserve">(i.) – (iii.) </w:t>
            </w:r>
            <w:r w:rsidR="0057289E" w:rsidRPr="0057289E">
              <w:rPr>
                <w:rFonts w:cs="Arial"/>
                <w:sz w:val="18"/>
              </w:rPr>
              <w:t>The</w:t>
            </w:r>
            <w:r w:rsidR="00774A7F">
              <w:rPr>
                <w:rFonts w:cs="Arial"/>
                <w:sz w:val="18"/>
              </w:rPr>
              <w:t xml:space="preserve"> Plan is not inconsistent with these object</w:t>
            </w:r>
            <w:r w:rsidR="00BA11F9">
              <w:rPr>
                <w:rFonts w:cs="Arial"/>
                <w:sz w:val="18"/>
              </w:rPr>
              <w:t>ives</w:t>
            </w:r>
            <w:r w:rsidR="00774A7F">
              <w:rPr>
                <w:rFonts w:cs="Arial"/>
                <w:sz w:val="18"/>
              </w:rPr>
              <w:t>. The</w:t>
            </w:r>
            <w:r w:rsidR="0057289E" w:rsidRPr="0057289E">
              <w:rPr>
                <w:rFonts w:cs="Arial"/>
                <w:sz w:val="18"/>
              </w:rPr>
              <w:t xml:space="preserve">re is no take of </w:t>
            </w:r>
            <w:r w:rsidR="00203D88">
              <w:rPr>
                <w:rFonts w:cs="Arial"/>
                <w:sz w:val="18"/>
              </w:rPr>
              <w:t xml:space="preserve">adult </w:t>
            </w:r>
            <w:r w:rsidR="0057289E" w:rsidRPr="0057289E">
              <w:rPr>
                <w:rFonts w:cs="Arial"/>
                <w:sz w:val="18"/>
              </w:rPr>
              <w:t>crocodiles from the wild in Queensland for the purposes of stocking crocodile farms, other than a small number of problem crocodiles (section 3.1</w:t>
            </w:r>
            <w:r w:rsidR="00EE0E64">
              <w:rPr>
                <w:rFonts w:cs="Arial"/>
                <w:sz w:val="18"/>
              </w:rPr>
              <w:t xml:space="preserve"> of the Plan</w:t>
            </w:r>
            <w:r w:rsidR="0057289E" w:rsidRPr="0057289E">
              <w:rPr>
                <w:rFonts w:cs="Arial"/>
                <w:sz w:val="18"/>
              </w:rPr>
              <w:t>)</w:t>
            </w:r>
            <w:r w:rsidR="006704F6">
              <w:rPr>
                <w:rFonts w:cs="Arial"/>
                <w:sz w:val="18"/>
              </w:rPr>
              <w:t xml:space="preserve"> </w:t>
            </w:r>
            <w:r w:rsidR="00774A7F">
              <w:rPr>
                <w:rFonts w:cs="Arial"/>
                <w:sz w:val="18"/>
              </w:rPr>
              <w:t xml:space="preserve">relocated for reasons of </w:t>
            </w:r>
            <w:r w:rsidR="006704F6">
              <w:rPr>
                <w:rFonts w:cs="Arial"/>
                <w:sz w:val="18"/>
              </w:rPr>
              <w:t>public safety</w:t>
            </w:r>
            <w:r w:rsidR="0057289E" w:rsidRPr="0057289E">
              <w:rPr>
                <w:rFonts w:cs="Arial"/>
                <w:sz w:val="18"/>
              </w:rPr>
              <w:t xml:space="preserve">. Queensland crocodile farms can source eggs and juveniles of </w:t>
            </w:r>
            <w:r w:rsidR="00936A3E">
              <w:rPr>
                <w:rFonts w:cs="Arial"/>
                <w:sz w:val="18"/>
              </w:rPr>
              <w:t>Saltwater</w:t>
            </w:r>
            <w:r w:rsidR="0057289E" w:rsidRPr="0057289E">
              <w:rPr>
                <w:rFonts w:cs="Arial"/>
                <w:sz w:val="18"/>
              </w:rPr>
              <w:t xml:space="preserve"> </w:t>
            </w:r>
            <w:r w:rsidR="00936A3E">
              <w:rPr>
                <w:bCs/>
                <w:sz w:val="18"/>
              </w:rPr>
              <w:t>C</w:t>
            </w:r>
            <w:r w:rsidR="0057289E" w:rsidRPr="0057289E">
              <w:rPr>
                <w:bCs/>
                <w:sz w:val="18"/>
              </w:rPr>
              <w:t xml:space="preserve">rocodiles </w:t>
            </w:r>
            <w:r w:rsidR="00203D88">
              <w:rPr>
                <w:bCs/>
                <w:sz w:val="18"/>
              </w:rPr>
              <w:t xml:space="preserve">under the EPBC Act–approved </w:t>
            </w:r>
            <w:r w:rsidR="00203D88" w:rsidRPr="00203D88">
              <w:rPr>
                <w:rFonts w:cs="Arial"/>
                <w:i/>
                <w:sz w:val="18"/>
              </w:rPr>
              <w:t>Wildlife Trade Management Plan for the Saltwater Crocodile (</w:t>
            </w:r>
            <w:r w:rsidR="00203D88" w:rsidRPr="0085140A">
              <w:rPr>
                <w:rFonts w:cs="Arial"/>
                <w:sz w:val="18"/>
              </w:rPr>
              <w:t>Crocodylus porosus</w:t>
            </w:r>
            <w:r w:rsidR="00203D88" w:rsidRPr="00203D88">
              <w:rPr>
                <w:rFonts w:cs="Arial"/>
                <w:i/>
                <w:sz w:val="18"/>
              </w:rPr>
              <w:t>) in the Northern Territory of Australia, 2016–2020</w:t>
            </w:r>
            <w:r w:rsidR="00203D88">
              <w:rPr>
                <w:rFonts w:cs="Arial"/>
                <w:sz w:val="18"/>
              </w:rPr>
              <w:t>;</w:t>
            </w:r>
            <w:r w:rsidR="0057289E" w:rsidRPr="0057289E">
              <w:rPr>
                <w:bCs/>
                <w:sz w:val="18"/>
              </w:rPr>
              <w:t xml:space="preserve"> </w:t>
            </w:r>
            <w:r w:rsidR="00936A3E">
              <w:rPr>
                <w:bCs/>
                <w:sz w:val="18"/>
              </w:rPr>
              <w:t xml:space="preserve">and </w:t>
            </w:r>
            <w:r w:rsidR="00203D88">
              <w:rPr>
                <w:bCs/>
                <w:sz w:val="18"/>
              </w:rPr>
              <w:t xml:space="preserve">Saltwater Crocodile </w:t>
            </w:r>
            <w:r w:rsidR="00936A3E">
              <w:rPr>
                <w:bCs/>
                <w:sz w:val="18"/>
              </w:rPr>
              <w:t xml:space="preserve">eggs from </w:t>
            </w:r>
            <w:r w:rsidR="00774A7F">
              <w:rPr>
                <w:bCs/>
                <w:sz w:val="18"/>
              </w:rPr>
              <w:t>certain areas of</w:t>
            </w:r>
            <w:r w:rsidR="00936A3E">
              <w:rPr>
                <w:bCs/>
                <w:sz w:val="18"/>
              </w:rPr>
              <w:t xml:space="preserve"> Queensland. </w:t>
            </w:r>
            <w:r w:rsidR="0057289E" w:rsidRPr="0057289E">
              <w:rPr>
                <w:rFonts w:cs="Arial"/>
                <w:sz w:val="18"/>
              </w:rPr>
              <w:t>Crocodile farming therefore has no detrimental impacts on the spec</w:t>
            </w:r>
            <w:r w:rsidR="0085140A">
              <w:rPr>
                <w:rFonts w:cs="Arial"/>
                <w:sz w:val="18"/>
              </w:rPr>
              <w:t>ies or ecosystems in Queensland</w:t>
            </w:r>
            <w:r w:rsidR="0057289E" w:rsidRPr="0057289E">
              <w:rPr>
                <w:rFonts w:cs="Arial"/>
                <w:sz w:val="18"/>
              </w:rPr>
              <w:t xml:space="preserve">. </w:t>
            </w:r>
          </w:p>
          <w:p w14:paraId="53D6A7FF" w14:textId="684A15F2" w:rsidR="0057289E" w:rsidRPr="0057289E" w:rsidRDefault="0057289E" w:rsidP="0057289E">
            <w:pPr>
              <w:autoSpaceDE w:val="0"/>
              <w:autoSpaceDN w:val="0"/>
              <w:adjustRightInd w:val="0"/>
              <w:rPr>
                <w:rFonts w:cs="Arial"/>
                <w:sz w:val="18"/>
              </w:rPr>
            </w:pPr>
            <w:r w:rsidRPr="0057289E">
              <w:rPr>
                <w:bCs/>
                <w:sz w:val="18"/>
              </w:rPr>
              <w:t>The Plan includes an objective that ‘farming of estuarine and freshwater crocodiles in Queensland does not negatively impact on the conservation of crocodiles in the wild in Queensland’ (section 1.1)</w:t>
            </w:r>
            <w:r>
              <w:rPr>
                <w:bCs/>
                <w:sz w:val="18"/>
              </w:rPr>
              <w:t xml:space="preserve">; </w:t>
            </w:r>
            <w:r w:rsidRPr="0057289E">
              <w:rPr>
                <w:bCs/>
                <w:sz w:val="18"/>
              </w:rPr>
              <w:t xml:space="preserve">the management action ‘Monitor </w:t>
            </w:r>
            <w:r w:rsidR="00596437">
              <w:rPr>
                <w:bCs/>
                <w:sz w:val="18"/>
              </w:rPr>
              <w:t xml:space="preserve">the movement of eggs and live </w:t>
            </w:r>
            <w:r w:rsidRPr="0057289E">
              <w:rPr>
                <w:bCs/>
                <w:sz w:val="18"/>
              </w:rPr>
              <w:t>crocodile</w:t>
            </w:r>
            <w:r w:rsidR="00596437">
              <w:rPr>
                <w:bCs/>
                <w:sz w:val="18"/>
              </w:rPr>
              <w:t>s</w:t>
            </w:r>
            <w:r w:rsidRPr="0057289E">
              <w:rPr>
                <w:bCs/>
                <w:sz w:val="18"/>
              </w:rPr>
              <w:t xml:space="preserve"> to determine whether </w:t>
            </w:r>
            <w:r w:rsidR="00596437">
              <w:rPr>
                <w:bCs/>
                <w:sz w:val="18"/>
              </w:rPr>
              <w:t xml:space="preserve">egg harvesting </w:t>
            </w:r>
            <w:r w:rsidRPr="0057289E">
              <w:rPr>
                <w:bCs/>
                <w:sz w:val="18"/>
              </w:rPr>
              <w:t>may be occurring illegally in Queensland’ (Table 1)</w:t>
            </w:r>
            <w:r>
              <w:rPr>
                <w:bCs/>
                <w:sz w:val="18"/>
              </w:rPr>
              <w:t>;</w:t>
            </w:r>
            <w:r w:rsidRPr="0057289E">
              <w:rPr>
                <w:bCs/>
                <w:sz w:val="18"/>
              </w:rPr>
              <w:t xml:space="preserve"> and a performance objective that ‘the movement of crocodiles (including eggs) into and out of the state</w:t>
            </w:r>
            <w:r w:rsidR="00596437">
              <w:rPr>
                <w:bCs/>
                <w:sz w:val="18"/>
              </w:rPr>
              <w:t>, and between farms within the state,</w:t>
            </w:r>
            <w:r w:rsidRPr="0057289E">
              <w:rPr>
                <w:bCs/>
                <w:sz w:val="18"/>
              </w:rPr>
              <w:t xml:space="preserve"> will be monitored and any apparent anomalies will be investigated’ (section 3.3).</w:t>
            </w:r>
          </w:p>
          <w:p w14:paraId="78D37AE1" w14:textId="6243DDC1" w:rsidR="002D3CD4" w:rsidRPr="004E67AC" w:rsidRDefault="0057289E" w:rsidP="00CB25A5">
            <w:pPr>
              <w:spacing w:before="60" w:after="60"/>
              <w:rPr>
                <w:rFonts w:cs="Arial"/>
                <w:sz w:val="18"/>
                <w:szCs w:val="18"/>
                <w:highlight w:val="yellow"/>
              </w:rPr>
            </w:pPr>
            <w:r w:rsidRPr="0057289E">
              <w:rPr>
                <w:rFonts w:cs="Arial"/>
                <w:sz w:val="18"/>
              </w:rPr>
              <w:t xml:space="preserve">Illegal take and non-compliance with permit conditions will be minimised through application of the Department of </w:t>
            </w:r>
            <w:r>
              <w:rPr>
                <w:rFonts w:cs="Arial"/>
                <w:sz w:val="18"/>
              </w:rPr>
              <w:t xml:space="preserve">the </w:t>
            </w:r>
            <w:r w:rsidRPr="0057289E">
              <w:rPr>
                <w:rFonts w:cs="Arial"/>
                <w:sz w:val="18"/>
              </w:rPr>
              <w:t xml:space="preserve">Environment and </w:t>
            </w:r>
            <w:r>
              <w:rPr>
                <w:rFonts w:cs="Arial"/>
                <w:sz w:val="18"/>
              </w:rPr>
              <w:t>Science</w:t>
            </w:r>
            <w:r w:rsidRPr="0057289E">
              <w:rPr>
                <w:rFonts w:cs="Arial"/>
                <w:sz w:val="18"/>
              </w:rPr>
              <w:t xml:space="preserve"> enforcement guidelines (section 3.3).</w:t>
            </w:r>
          </w:p>
        </w:tc>
      </w:tr>
      <w:tr w:rsidR="00DF7273" w:rsidRPr="000868A0" w14:paraId="4613B88C" w14:textId="77777777" w:rsidTr="00105955">
        <w:trPr>
          <w:cantSplit/>
        </w:trPr>
        <w:tc>
          <w:tcPr>
            <w:tcW w:w="5382" w:type="dxa"/>
            <w:tcMar>
              <w:top w:w="57" w:type="dxa"/>
              <w:bottom w:w="57" w:type="dxa"/>
            </w:tcMar>
          </w:tcPr>
          <w:p w14:paraId="5B866FEE" w14:textId="465F4012" w:rsidR="00DF7273" w:rsidRDefault="00DF7273" w:rsidP="00686042">
            <w:pPr>
              <w:spacing w:before="60" w:after="60" w:line="240" w:lineRule="auto"/>
              <w:ind w:left="397"/>
              <w:contextualSpacing/>
              <w:rPr>
                <w:rFonts w:cs="Arial"/>
                <w:sz w:val="18"/>
                <w:szCs w:val="18"/>
              </w:rPr>
            </w:pPr>
            <w:r>
              <w:rPr>
                <w:rFonts w:cs="Arial"/>
                <w:sz w:val="18"/>
                <w:szCs w:val="18"/>
              </w:rPr>
              <w:t xml:space="preserve">(e) </w:t>
            </w:r>
            <w:r w:rsidRPr="00DF7273">
              <w:rPr>
                <w:rFonts w:cs="Arial"/>
                <w:sz w:val="18"/>
                <w:szCs w:val="18"/>
              </w:rPr>
              <w:t>the plan includes measures:</w:t>
            </w:r>
          </w:p>
          <w:p w14:paraId="6F1BF4DA" w14:textId="79E13A21" w:rsidR="00DF7273" w:rsidRDefault="00DF7273" w:rsidP="00DF7273">
            <w:pPr>
              <w:spacing w:before="60" w:after="60" w:line="240" w:lineRule="auto"/>
              <w:ind w:left="596"/>
              <w:contextualSpacing/>
              <w:rPr>
                <w:rFonts w:cs="Arial"/>
                <w:sz w:val="18"/>
                <w:szCs w:val="18"/>
              </w:rPr>
            </w:pPr>
            <w:r w:rsidRPr="00DF7273">
              <w:rPr>
                <w:rFonts w:cs="Arial"/>
                <w:sz w:val="18"/>
                <w:szCs w:val="18"/>
              </w:rPr>
              <w:t>i</w:t>
            </w:r>
            <w:r>
              <w:rPr>
                <w:rFonts w:cs="Arial"/>
                <w:sz w:val="18"/>
                <w:szCs w:val="18"/>
              </w:rPr>
              <w:t xml:space="preserve">.  </w:t>
            </w:r>
            <w:r w:rsidRPr="00DF7273">
              <w:rPr>
                <w:rFonts w:cs="Arial"/>
                <w:sz w:val="18"/>
                <w:szCs w:val="18"/>
              </w:rPr>
              <w:t>to mitigate and/or minimise the environmental impact of the activities covered by the plan</w:t>
            </w:r>
            <w:r w:rsidR="00A72D88">
              <w:rPr>
                <w:rFonts w:cs="Arial"/>
                <w:sz w:val="18"/>
                <w:szCs w:val="18"/>
              </w:rPr>
              <w:t>; and</w:t>
            </w:r>
          </w:p>
          <w:p w14:paraId="00AB3EA2" w14:textId="77777777" w:rsidR="00DF7273" w:rsidRDefault="00DF7273" w:rsidP="00DF7273">
            <w:pPr>
              <w:spacing w:before="60" w:after="60" w:line="240" w:lineRule="auto"/>
              <w:ind w:left="596"/>
              <w:contextualSpacing/>
              <w:rPr>
                <w:rFonts w:cs="Arial"/>
                <w:sz w:val="18"/>
                <w:szCs w:val="18"/>
              </w:rPr>
            </w:pPr>
            <w:r>
              <w:rPr>
                <w:rFonts w:cs="Arial"/>
                <w:sz w:val="18"/>
                <w:szCs w:val="18"/>
              </w:rPr>
              <w:t xml:space="preserve">ii. </w:t>
            </w:r>
            <w:r w:rsidRPr="00DF7273">
              <w:rPr>
                <w:rFonts w:cs="Arial"/>
                <w:sz w:val="18"/>
                <w:szCs w:val="18"/>
              </w:rPr>
              <w:t>to monitor the environmental impact of the activities covered by the plan</w:t>
            </w:r>
            <w:r>
              <w:rPr>
                <w:rFonts w:cs="Arial"/>
                <w:sz w:val="18"/>
                <w:szCs w:val="18"/>
              </w:rPr>
              <w:t>; and</w:t>
            </w:r>
          </w:p>
          <w:p w14:paraId="69DC6D64" w14:textId="507FEFBC" w:rsidR="00DF7273" w:rsidRPr="00686042" w:rsidRDefault="00DF7273" w:rsidP="00DF7273">
            <w:pPr>
              <w:spacing w:before="60" w:after="60" w:line="240" w:lineRule="auto"/>
              <w:ind w:left="596"/>
              <w:contextualSpacing/>
              <w:rPr>
                <w:rFonts w:cs="Arial"/>
                <w:sz w:val="18"/>
                <w:szCs w:val="18"/>
              </w:rPr>
            </w:pPr>
            <w:r>
              <w:rPr>
                <w:rFonts w:cs="Arial"/>
                <w:sz w:val="18"/>
                <w:szCs w:val="18"/>
              </w:rPr>
              <w:t xml:space="preserve">iii. </w:t>
            </w:r>
            <w:r w:rsidRPr="00DF7273">
              <w:rPr>
                <w:rFonts w:cs="Arial"/>
                <w:sz w:val="18"/>
                <w:szCs w:val="18"/>
              </w:rPr>
              <w:t>to respond to changes in the environmental impact of the activities covered by the plan</w:t>
            </w:r>
            <w:r w:rsidR="00A72D88">
              <w:rPr>
                <w:rFonts w:cs="Arial"/>
                <w:sz w:val="18"/>
                <w:szCs w:val="18"/>
              </w:rPr>
              <w:t>; and</w:t>
            </w:r>
          </w:p>
        </w:tc>
        <w:tc>
          <w:tcPr>
            <w:tcW w:w="10064" w:type="dxa"/>
            <w:shd w:val="clear" w:color="auto" w:fill="auto"/>
            <w:tcMar>
              <w:top w:w="57" w:type="dxa"/>
              <w:bottom w:w="57" w:type="dxa"/>
            </w:tcMar>
          </w:tcPr>
          <w:p w14:paraId="7986586B" w14:textId="3FE2D959" w:rsidR="002113C7" w:rsidRPr="002113C7" w:rsidRDefault="009401FF" w:rsidP="002113C7">
            <w:pPr>
              <w:autoSpaceDE w:val="0"/>
              <w:autoSpaceDN w:val="0"/>
              <w:adjustRightInd w:val="0"/>
              <w:rPr>
                <w:rFonts w:cs="Arial"/>
                <w:sz w:val="18"/>
                <w:szCs w:val="18"/>
              </w:rPr>
            </w:pPr>
            <w:r w:rsidRPr="00677F00">
              <w:rPr>
                <w:rFonts w:cs="Arial"/>
                <w:b/>
                <w:iCs/>
                <w:sz w:val="18"/>
                <w:szCs w:val="18"/>
              </w:rPr>
              <w:t>Meets</w:t>
            </w:r>
            <w:r w:rsidRPr="004E67AC">
              <w:rPr>
                <w:rFonts w:cs="Arial"/>
                <w:iCs/>
                <w:sz w:val="18"/>
                <w:szCs w:val="18"/>
                <w:highlight w:val="yellow"/>
              </w:rPr>
              <w:br/>
            </w:r>
            <w:r w:rsidR="002113C7" w:rsidRPr="002113C7">
              <w:rPr>
                <w:rFonts w:cs="Arial"/>
                <w:sz w:val="18"/>
                <w:szCs w:val="18"/>
              </w:rPr>
              <w:t xml:space="preserve">(i) </w:t>
            </w:r>
            <w:r w:rsidR="001D158D">
              <w:rPr>
                <w:rFonts w:cs="Arial"/>
                <w:sz w:val="18"/>
                <w:szCs w:val="18"/>
              </w:rPr>
              <w:t>Apart from</w:t>
            </w:r>
            <w:r w:rsidR="001D158D" w:rsidRPr="002113C7">
              <w:rPr>
                <w:rFonts w:cs="Arial"/>
                <w:sz w:val="18"/>
                <w:szCs w:val="18"/>
              </w:rPr>
              <w:t xml:space="preserve"> </w:t>
            </w:r>
            <w:r w:rsidR="001D158D">
              <w:rPr>
                <w:rFonts w:cs="Arial"/>
                <w:sz w:val="18"/>
                <w:szCs w:val="18"/>
              </w:rPr>
              <w:t>relocation</w:t>
            </w:r>
            <w:r w:rsidR="001D158D" w:rsidRPr="002113C7">
              <w:rPr>
                <w:rFonts w:cs="Arial"/>
                <w:sz w:val="18"/>
                <w:szCs w:val="18"/>
              </w:rPr>
              <w:t xml:space="preserve"> of problem crocodiles </w:t>
            </w:r>
            <w:r w:rsidR="001D158D">
              <w:rPr>
                <w:rFonts w:cs="Arial"/>
                <w:sz w:val="18"/>
                <w:szCs w:val="18"/>
              </w:rPr>
              <w:t xml:space="preserve">(see section </w:t>
            </w:r>
            <w:r w:rsidR="0065343D">
              <w:rPr>
                <w:rFonts w:cs="Arial"/>
                <w:sz w:val="18"/>
                <w:szCs w:val="18"/>
              </w:rPr>
              <w:t>303BA(1)(d)</w:t>
            </w:r>
            <w:r w:rsidR="001D158D">
              <w:rPr>
                <w:rFonts w:cs="Arial"/>
                <w:sz w:val="18"/>
                <w:szCs w:val="18"/>
              </w:rPr>
              <w:t xml:space="preserve"> above), t</w:t>
            </w:r>
            <w:r w:rsidR="002113C7" w:rsidRPr="002113C7">
              <w:rPr>
                <w:rFonts w:cs="Arial"/>
                <w:sz w:val="18"/>
                <w:szCs w:val="18"/>
              </w:rPr>
              <w:t xml:space="preserve">he commercial harvesting of </w:t>
            </w:r>
            <w:r w:rsidR="001D158D">
              <w:rPr>
                <w:rFonts w:cs="Arial"/>
                <w:sz w:val="18"/>
                <w:szCs w:val="18"/>
              </w:rPr>
              <w:t xml:space="preserve">wild </w:t>
            </w:r>
            <w:r w:rsidR="002113C7" w:rsidRPr="002113C7">
              <w:rPr>
                <w:rFonts w:cs="Arial"/>
                <w:sz w:val="18"/>
                <w:szCs w:val="18"/>
              </w:rPr>
              <w:t>crocodiles is prohibited</w:t>
            </w:r>
            <w:r w:rsidR="001D158D">
              <w:rPr>
                <w:rFonts w:cs="Arial"/>
                <w:sz w:val="18"/>
                <w:szCs w:val="18"/>
              </w:rPr>
              <w:t xml:space="preserve"> </w:t>
            </w:r>
            <w:r w:rsidR="001D158D" w:rsidRPr="002113C7">
              <w:rPr>
                <w:rFonts w:cs="Arial"/>
                <w:sz w:val="18"/>
                <w:szCs w:val="18"/>
              </w:rPr>
              <w:t>in Queensland</w:t>
            </w:r>
            <w:r w:rsidR="002113C7" w:rsidRPr="002113C7">
              <w:rPr>
                <w:rFonts w:cs="Arial"/>
                <w:sz w:val="18"/>
                <w:szCs w:val="18"/>
              </w:rPr>
              <w:t xml:space="preserve">. Crocodiles can be captured only by approved and licensed operators (Division 2 of the </w:t>
            </w:r>
            <w:r w:rsidR="002113C7" w:rsidRPr="002113C7">
              <w:rPr>
                <w:rFonts w:cs="Arial"/>
                <w:i/>
                <w:sz w:val="18"/>
                <w:szCs w:val="18"/>
              </w:rPr>
              <w:t>Nature Conservation (Estuarine Crocodile) Conservation Plan 2007</w:t>
            </w:r>
            <w:r w:rsidR="002113C7" w:rsidRPr="002113C7">
              <w:rPr>
                <w:rFonts w:cs="Arial"/>
                <w:sz w:val="18"/>
                <w:szCs w:val="18"/>
              </w:rPr>
              <w:t xml:space="preserve">). After capture, crocodiles must be kept only </w:t>
            </w:r>
            <w:r w:rsidR="00D37955">
              <w:rPr>
                <w:rFonts w:cs="Arial"/>
                <w:sz w:val="18"/>
                <w:szCs w:val="18"/>
              </w:rPr>
              <w:t>o</w:t>
            </w:r>
            <w:r w:rsidR="002113C7" w:rsidRPr="002113C7">
              <w:rPr>
                <w:rFonts w:cs="Arial"/>
                <w:sz w:val="18"/>
                <w:szCs w:val="18"/>
              </w:rPr>
              <w:t>n authorised premises (section 28(4)).</w:t>
            </w:r>
            <w:r w:rsidR="001D158D">
              <w:rPr>
                <w:rFonts w:cs="Arial"/>
                <w:sz w:val="18"/>
                <w:szCs w:val="18"/>
              </w:rPr>
              <w:t xml:space="preserve"> </w:t>
            </w:r>
          </w:p>
          <w:p w14:paraId="485D8067" w14:textId="594B35B2" w:rsidR="00DF7273" w:rsidRPr="004E67AC" w:rsidRDefault="002113C7" w:rsidP="00CB25A5">
            <w:pPr>
              <w:spacing w:before="60" w:after="60"/>
              <w:rPr>
                <w:rFonts w:cs="Arial"/>
                <w:b/>
                <w:sz w:val="18"/>
                <w:szCs w:val="18"/>
                <w:highlight w:val="yellow"/>
              </w:rPr>
            </w:pPr>
            <w:r w:rsidRPr="002113C7">
              <w:rPr>
                <w:rFonts w:cs="Arial"/>
                <w:sz w:val="18"/>
                <w:szCs w:val="18"/>
              </w:rPr>
              <w:t>(ii) and (iii) The Plan will have a minimal environmental impact as the commercial harvesting of wild crocodiles in Queensland is prohibited, apart from the removal of a small number of problem crocodiles</w:t>
            </w:r>
            <w:r>
              <w:rPr>
                <w:rFonts w:cs="Arial"/>
                <w:sz w:val="18"/>
                <w:szCs w:val="18"/>
              </w:rPr>
              <w:t xml:space="preserve"> and </w:t>
            </w:r>
            <w:r w:rsidR="00BA11F9">
              <w:rPr>
                <w:rFonts w:cs="Arial"/>
                <w:sz w:val="18"/>
                <w:szCs w:val="18"/>
              </w:rPr>
              <w:t>ranching</w:t>
            </w:r>
            <w:r w:rsidR="00D37955">
              <w:rPr>
                <w:rFonts w:cs="Arial"/>
                <w:sz w:val="18"/>
                <w:szCs w:val="18"/>
              </w:rPr>
              <w:t xml:space="preserve"> of </w:t>
            </w:r>
            <w:r w:rsidR="00BA11F9">
              <w:rPr>
                <w:rFonts w:cs="Arial"/>
                <w:sz w:val="18"/>
                <w:szCs w:val="18"/>
              </w:rPr>
              <w:t xml:space="preserve">Saltwater Crocodile </w:t>
            </w:r>
            <w:r>
              <w:rPr>
                <w:rFonts w:cs="Arial"/>
                <w:sz w:val="18"/>
                <w:szCs w:val="18"/>
              </w:rPr>
              <w:t>eggs from designated Indigenous lands</w:t>
            </w:r>
            <w:r w:rsidRPr="002113C7">
              <w:rPr>
                <w:rFonts w:cs="Arial"/>
                <w:sz w:val="18"/>
                <w:szCs w:val="18"/>
              </w:rPr>
              <w:t>.</w:t>
            </w:r>
          </w:p>
        </w:tc>
      </w:tr>
      <w:tr w:rsidR="00DF7273" w:rsidRPr="000868A0" w14:paraId="4FBDAC5A" w14:textId="77777777" w:rsidTr="00105955">
        <w:trPr>
          <w:cantSplit/>
        </w:trPr>
        <w:tc>
          <w:tcPr>
            <w:tcW w:w="5382" w:type="dxa"/>
            <w:tcMar>
              <w:top w:w="57" w:type="dxa"/>
              <w:bottom w:w="57" w:type="dxa"/>
            </w:tcMar>
          </w:tcPr>
          <w:p w14:paraId="3133FDE8" w14:textId="09EDD7F1" w:rsidR="00DF7273" w:rsidRDefault="00DF7273" w:rsidP="00686042">
            <w:pPr>
              <w:spacing w:before="60" w:after="60" w:line="240" w:lineRule="auto"/>
              <w:ind w:left="397"/>
              <w:contextualSpacing/>
              <w:rPr>
                <w:rFonts w:cs="Arial"/>
                <w:sz w:val="18"/>
                <w:szCs w:val="18"/>
              </w:rPr>
            </w:pPr>
            <w:r w:rsidRPr="00DF7273">
              <w:rPr>
                <w:rFonts w:cs="Arial"/>
                <w:sz w:val="18"/>
                <w:szCs w:val="18"/>
              </w:rPr>
              <w:lastRenderedPageBreak/>
              <w:t>(f) if the plan relates to the taking of live specimens that belong to a taxon specified in the regulations - the conditions that, under the regulations, are applicable to the welfare of the specimens</w:t>
            </w:r>
            <w:r w:rsidR="00A72D88">
              <w:rPr>
                <w:rFonts w:cs="Arial"/>
                <w:sz w:val="18"/>
                <w:szCs w:val="18"/>
              </w:rPr>
              <w:t xml:space="preserve"> are likely to be complied with; and</w:t>
            </w:r>
          </w:p>
        </w:tc>
        <w:tc>
          <w:tcPr>
            <w:tcW w:w="10064" w:type="dxa"/>
            <w:shd w:val="clear" w:color="auto" w:fill="auto"/>
            <w:tcMar>
              <w:top w:w="57" w:type="dxa"/>
              <w:bottom w:w="57" w:type="dxa"/>
            </w:tcMar>
          </w:tcPr>
          <w:p w14:paraId="4D41831E" w14:textId="09C01C21" w:rsidR="00437FD7" w:rsidRPr="00437FD7" w:rsidRDefault="009401FF" w:rsidP="00CB25A5">
            <w:pPr>
              <w:autoSpaceDE w:val="0"/>
              <w:autoSpaceDN w:val="0"/>
              <w:adjustRightInd w:val="0"/>
              <w:rPr>
                <w:rFonts w:cs="Arial"/>
                <w:sz w:val="18"/>
              </w:rPr>
            </w:pPr>
            <w:r w:rsidRPr="008A246D">
              <w:rPr>
                <w:rFonts w:cs="Arial"/>
                <w:b/>
                <w:iCs/>
                <w:sz w:val="18"/>
                <w:szCs w:val="18"/>
              </w:rPr>
              <w:t>Meets</w:t>
            </w:r>
            <w:r w:rsidRPr="004E67AC">
              <w:rPr>
                <w:rFonts w:cs="Arial"/>
                <w:iCs/>
                <w:sz w:val="18"/>
                <w:szCs w:val="18"/>
                <w:highlight w:val="yellow"/>
              </w:rPr>
              <w:br/>
            </w:r>
            <w:r w:rsidR="00437FD7" w:rsidRPr="00437FD7">
              <w:rPr>
                <w:rFonts w:cs="Arial"/>
                <w:sz w:val="18"/>
              </w:rPr>
              <w:t xml:space="preserve">The Plan has as </w:t>
            </w:r>
            <w:r w:rsidR="00437FD7" w:rsidRPr="00BA11F9">
              <w:rPr>
                <w:rFonts w:cs="Arial"/>
                <w:sz w:val="18"/>
              </w:rPr>
              <w:t>an objective (section 1.1)</w:t>
            </w:r>
            <w:r w:rsidR="00437FD7" w:rsidRPr="00437FD7">
              <w:rPr>
                <w:rFonts w:cs="Arial"/>
                <w:sz w:val="18"/>
              </w:rPr>
              <w:t xml:space="preserve"> that ‘Crocodiles are humanely treated in accordance with the </w:t>
            </w:r>
            <w:r w:rsidR="00437FD7" w:rsidRPr="00437FD7">
              <w:rPr>
                <w:rFonts w:cs="Arial"/>
                <w:i/>
                <w:sz w:val="18"/>
              </w:rPr>
              <w:t>Code of Practice for the Humane Treatment of Wild and Farmed Australian Crocodiles</w:t>
            </w:r>
            <w:r w:rsidR="00437FD7" w:rsidRPr="00437FD7">
              <w:rPr>
                <w:rFonts w:cs="Arial"/>
                <w:sz w:val="18"/>
              </w:rPr>
              <w:t xml:space="preserve"> (the Australian Code)</w:t>
            </w:r>
            <w:r w:rsidR="006B132C">
              <w:rPr>
                <w:rFonts w:cs="Arial"/>
                <w:sz w:val="18"/>
              </w:rPr>
              <w:t>’</w:t>
            </w:r>
            <w:r w:rsidR="00437FD7" w:rsidRPr="00437FD7">
              <w:rPr>
                <w:rFonts w:cs="Arial"/>
                <w:sz w:val="18"/>
              </w:rPr>
              <w:t>.</w:t>
            </w:r>
            <w:r w:rsidR="00437FD7" w:rsidRPr="00437FD7" w:rsidDel="002552EA">
              <w:rPr>
                <w:rFonts w:cs="Arial"/>
                <w:sz w:val="18"/>
              </w:rPr>
              <w:t xml:space="preserve"> </w:t>
            </w:r>
            <w:r w:rsidR="00437FD7" w:rsidRPr="00437FD7">
              <w:rPr>
                <w:rFonts w:cs="Arial"/>
                <w:sz w:val="18"/>
              </w:rPr>
              <w:t>The Australian Code sets the minimum standards for treatment of crocodiles in both wild and farm</w:t>
            </w:r>
            <w:r w:rsidR="006B132C">
              <w:rPr>
                <w:rFonts w:cs="Arial"/>
                <w:sz w:val="18"/>
              </w:rPr>
              <w:t>ed</w:t>
            </w:r>
            <w:r w:rsidR="00437FD7" w:rsidRPr="00437FD7">
              <w:rPr>
                <w:rFonts w:cs="Arial"/>
                <w:sz w:val="18"/>
              </w:rPr>
              <w:t xml:space="preserve"> situations, and covers activities relating to harvest, transport, keeping and killing of crocodiles and eggs. The conditions set out in Regulation 9A.05(4) will be met if the conditions set out in the Australian Code are complied with. </w:t>
            </w:r>
          </w:p>
          <w:p w14:paraId="32A06E8C" w14:textId="334A827E" w:rsidR="009401FF" w:rsidRPr="009401FF" w:rsidRDefault="00437FD7" w:rsidP="00CB25A5">
            <w:pPr>
              <w:rPr>
                <w:rFonts w:cs="Arial"/>
                <w:sz w:val="18"/>
                <w:szCs w:val="18"/>
                <w:highlight w:val="yellow"/>
              </w:rPr>
            </w:pPr>
            <w:r w:rsidRPr="00437FD7">
              <w:rPr>
                <w:rFonts w:cs="Arial"/>
                <w:sz w:val="18"/>
              </w:rPr>
              <w:t>Subsection 303FO(3) requires the Minister to be satisfied that the conditions set out in the Regulations are likely to be met. The Plan includes provisions that make compliance with the Australian Code likely</w:t>
            </w:r>
            <w:r w:rsidRPr="004327B1">
              <w:rPr>
                <w:rFonts w:cs="Arial"/>
                <w:sz w:val="18"/>
              </w:rPr>
              <w:t>. The Australian Code is distributed to all new permit applicants.</w:t>
            </w:r>
            <w:r w:rsidRPr="00B21142">
              <w:rPr>
                <w:rFonts w:cs="Arial"/>
                <w:sz w:val="18"/>
              </w:rPr>
              <w:t xml:space="preserve"> Compliance with the Australian Code is a condition of all permits issued to farm crocodiles.</w:t>
            </w:r>
            <w:r w:rsidRPr="00437FD7">
              <w:rPr>
                <w:rFonts w:cs="Arial"/>
                <w:sz w:val="18"/>
              </w:rPr>
              <w:t xml:space="preserve"> The Plan states that the </w:t>
            </w:r>
            <w:r w:rsidR="002E1329">
              <w:rPr>
                <w:rFonts w:cs="Arial"/>
                <w:sz w:val="18"/>
              </w:rPr>
              <w:t xml:space="preserve">Queensland </w:t>
            </w:r>
            <w:r w:rsidRPr="00437FD7">
              <w:rPr>
                <w:rFonts w:cs="Arial"/>
                <w:sz w:val="18"/>
              </w:rPr>
              <w:t xml:space="preserve">Department of </w:t>
            </w:r>
            <w:r w:rsidR="002E1329">
              <w:rPr>
                <w:rFonts w:cs="Arial"/>
                <w:sz w:val="18"/>
              </w:rPr>
              <w:t xml:space="preserve">the </w:t>
            </w:r>
            <w:r w:rsidRPr="00437FD7">
              <w:rPr>
                <w:rFonts w:cs="Arial"/>
                <w:sz w:val="18"/>
              </w:rPr>
              <w:t xml:space="preserve">Environment and </w:t>
            </w:r>
            <w:r w:rsidR="002E1329">
              <w:rPr>
                <w:rFonts w:cs="Arial"/>
                <w:sz w:val="18"/>
              </w:rPr>
              <w:t>Science</w:t>
            </w:r>
            <w:r w:rsidRPr="00437FD7">
              <w:rPr>
                <w:rFonts w:cs="Arial"/>
                <w:sz w:val="18"/>
              </w:rPr>
              <w:t xml:space="preserve"> will monitor the compliance of crocodile farms with the Nature Conservation Act and the Australian Code (section 3.3). Where serious non-compliance is detected, action will be taken under the Queensland </w:t>
            </w:r>
            <w:r w:rsidRPr="00437FD7">
              <w:rPr>
                <w:rFonts w:cs="Arial"/>
                <w:i/>
                <w:sz w:val="18"/>
              </w:rPr>
              <w:t>Animal Care and Protection Act 2001</w:t>
            </w:r>
            <w:r w:rsidRPr="00437FD7">
              <w:rPr>
                <w:rFonts w:cs="Arial"/>
                <w:sz w:val="18"/>
              </w:rPr>
              <w:t xml:space="preserve"> (section 3.3).</w:t>
            </w:r>
          </w:p>
        </w:tc>
      </w:tr>
      <w:tr w:rsidR="00DF7273" w:rsidRPr="000868A0" w14:paraId="5EED8F8E" w14:textId="77777777" w:rsidTr="00105955">
        <w:trPr>
          <w:cantSplit/>
        </w:trPr>
        <w:tc>
          <w:tcPr>
            <w:tcW w:w="5382" w:type="dxa"/>
            <w:tcMar>
              <w:top w:w="57" w:type="dxa"/>
              <w:bottom w:w="57" w:type="dxa"/>
            </w:tcMar>
          </w:tcPr>
          <w:p w14:paraId="66CA9251" w14:textId="7D1CB614" w:rsidR="00DF7273" w:rsidRPr="00DF7273" w:rsidRDefault="00DF7273" w:rsidP="00686042">
            <w:pPr>
              <w:spacing w:before="60" w:after="60" w:line="240" w:lineRule="auto"/>
              <w:ind w:left="397"/>
              <w:contextualSpacing/>
              <w:rPr>
                <w:rFonts w:cs="Arial"/>
                <w:sz w:val="18"/>
                <w:szCs w:val="18"/>
              </w:rPr>
            </w:pPr>
            <w:r w:rsidRPr="00DF7273">
              <w:rPr>
                <w:rFonts w:cs="Arial"/>
                <w:sz w:val="18"/>
                <w:szCs w:val="18"/>
              </w:rPr>
              <w:t>(g) such other conditions (if any) as are specified in the regulations have been, or are likely to be, satisfied.</w:t>
            </w:r>
          </w:p>
        </w:tc>
        <w:tc>
          <w:tcPr>
            <w:tcW w:w="10064" w:type="dxa"/>
            <w:shd w:val="clear" w:color="auto" w:fill="auto"/>
            <w:tcMar>
              <w:top w:w="57" w:type="dxa"/>
              <w:bottom w:w="57" w:type="dxa"/>
            </w:tcMar>
          </w:tcPr>
          <w:p w14:paraId="045C2B16" w14:textId="13261C22" w:rsidR="00DF7273" w:rsidRPr="004E67AC" w:rsidRDefault="009401FF" w:rsidP="00CB25A5">
            <w:pPr>
              <w:rPr>
                <w:rFonts w:cs="Arial"/>
                <w:b/>
                <w:sz w:val="18"/>
                <w:szCs w:val="18"/>
                <w:highlight w:val="yellow"/>
              </w:rPr>
            </w:pPr>
            <w:r w:rsidRPr="000868A0">
              <w:rPr>
                <w:rFonts w:cs="Arial"/>
                <w:b/>
                <w:sz w:val="18"/>
                <w:szCs w:val="18"/>
              </w:rPr>
              <w:t>Not applicable</w:t>
            </w:r>
            <w:r w:rsidRPr="000868A0">
              <w:rPr>
                <w:rFonts w:cs="Arial"/>
                <w:b/>
                <w:sz w:val="18"/>
                <w:szCs w:val="18"/>
              </w:rPr>
              <w:br/>
            </w:r>
            <w:r w:rsidRPr="000868A0">
              <w:rPr>
                <w:rFonts w:cs="Arial"/>
                <w:sz w:val="18"/>
                <w:szCs w:val="18"/>
              </w:rPr>
              <w:t xml:space="preserve">No other conditions are specified in relation to commercial </w:t>
            </w:r>
            <w:r>
              <w:rPr>
                <w:rFonts w:cs="Arial"/>
                <w:sz w:val="18"/>
                <w:szCs w:val="18"/>
              </w:rPr>
              <w:t>wildlife trade management plans</w:t>
            </w:r>
            <w:r w:rsidRPr="000868A0">
              <w:rPr>
                <w:rFonts w:cs="Arial"/>
                <w:sz w:val="18"/>
                <w:szCs w:val="18"/>
              </w:rPr>
              <w:t xml:space="preserve"> in the Environment Protection and Biodiversity Conservation Regulations 2000.</w:t>
            </w:r>
          </w:p>
        </w:tc>
      </w:tr>
      <w:tr w:rsidR="002D3CD4" w:rsidRPr="000868A0" w14:paraId="569935C5" w14:textId="77777777" w:rsidTr="00105955">
        <w:trPr>
          <w:cantSplit/>
        </w:trPr>
        <w:tc>
          <w:tcPr>
            <w:tcW w:w="5382" w:type="dxa"/>
          </w:tcPr>
          <w:p w14:paraId="6FAF7173" w14:textId="1F38BF7F" w:rsidR="002D3CD4" w:rsidRPr="00A72D88" w:rsidRDefault="002D3CD4" w:rsidP="00072F07">
            <w:pPr>
              <w:spacing w:before="60" w:after="60" w:line="240" w:lineRule="auto"/>
              <w:ind w:left="360" w:hanging="360"/>
              <w:contextualSpacing/>
              <w:rPr>
                <w:rFonts w:cs="Arial"/>
                <w:sz w:val="18"/>
                <w:szCs w:val="18"/>
              </w:rPr>
            </w:pPr>
            <w:r w:rsidRPr="00A72D88">
              <w:rPr>
                <w:rFonts w:cs="Arial"/>
                <w:sz w:val="18"/>
                <w:szCs w:val="18"/>
              </w:rPr>
              <w:t>(4)</w:t>
            </w:r>
            <w:r w:rsidRPr="00A72D88">
              <w:rPr>
                <w:rFonts w:cs="Arial"/>
                <w:sz w:val="18"/>
                <w:szCs w:val="18"/>
              </w:rPr>
              <w:tab/>
            </w:r>
            <w:r w:rsidR="00A72D88" w:rsidRPr="00A72D88">
              <w:rPr>
                <w:rFonts w:cs="Arial"/>
                <w:sz w:val="18"/>
                <w:szCs w:val="18"/>
              </w:rPr>
              <w:t xml:space="preserve">In deciding whether to declare a plan under subsection (2), the Minister must have </w:t>
            </w:r>
            <w:r w:rsidR="00A72D88" w:rsidRPr="00A72D88">
              <w:rPr>
                <w:rFonts w:cs="Arial"/>
                <w:b/>
                <w:sz w:val="18"/>
                <w:szCs w:val="18"/>
              </w:rPr>
              <w:t>regard</w:t>
            </w:r>
            <w:r w:rsidR="00A72D88" w:rsidRPr="00A72D88">
              <w:rPr>
                <w:rFonts w:cs="Arial"/>
                <w:sz w:val="18"/>
                <w:szCs w:val="18"/>
              </w:rPr>
              <w:t xml:space="preserve"> to:</w:t>
            </w:r>
          </w:p>
          <w:p w14:paraId="34B31E51" w14:textId="77777777" w:rsidR="009401FF" w:rsidRDefault="002D3CD4" w:rsidP="00A72D88">
            <w:pPr>
              <w:spacing w:before="60" w:after="60" w:line="240" w:lineRule="auto"/>
              <w:ind w:left="357"/>
              <w:contextualSpacing/>
              <w:rPr>
                <w:rFonts w:cs="Arial"/>
                <w:sz w:val="18"/>
                <w:szCs w:val="18"/>
              </w:rPr>
            </w:pPr>
            <w:r w:rsidRPr="00A72D88">
              <w:rPr>
                <w:rFonts w:cs="Arial"/>
                <w:sz w:val="18"/>
                <w:szCs w:val="18"/>
              </w:rPr>
              <w:t>(a)</w:t>
            </w:r>
            <w:r w:rsidRPr="00A72D88">
              <w:rPr>
                <w:rFonts w:cs="Arial"/>
                <w:sz w:val="18"/>
                <w:szCs w:val="18"/>
              </w:rPr>
              <w:tab/>
            </w:r>
            <w:r w:rsidR="00A72D88" w:rsidRPr="00A72D88">
              <w:rPr>
                <w:rFonts w:cs="Arial"/>
                <w:sz w:val="18"/>
                <w:szCs w:val="18"/>
              </w:rPr>
              <w:t>whether legislation relating to the protection, conservation or management of the specimens to which the plan relates is in force in the State or Territory concerned;</w:t>
            </w:r>
            <w:r w:rsidRPr="00A72D88">
              <w:rPr>
                <w:rFonts w:cs="Arial"/>
                <w:sz w:val="18"/>
                <w:szCs w:val="18"/>
              </w:rPr>
              <w:t xml:space="preserve"> and</w:t>
            </w:r>
          </w:p>
          <w:p w14:paraId="442B91B4" w14:textId="77777777" w:rsidR="002D3CD4" w:rsidRDefault="009401FF" w:rsidP="00A72D88">
            <w:pPr>
              <w:spacing w:before="60" w:after="60" w:line="240" w:lineRule="auto"/>
              <w:ind w:left="357"/>
              <w:contextualSpacing/>
              <w:rPr>
                <w:rFonts w:cs="Arial"/>
                <w:sz w:val="18"/>
                <w:szCs w:val="18"/>
              </w:rPr>
            </w:pPr>
            <w:r w:rsidRPr="00A72D88">
              <w:rPr>
                <w:rFonts w:cs="Arial"/>
                <w:sz w:val="18"/>
                <w:szCs w:val="18"/>
              </w:rPr>
              <w:t>(b)</w:t>
            </w:r>
            <w:r w:rsidRPr="00A72D88">
              <w:rPr>
                <w:rFonts w:cs="Arial"/>
                <w:sz w:val="18"/>
                <w:szCs w:val="18"/>
              </w:rPr>
              <w:tab/>
              <w:t>whether the legislation applies throughout the State or Territory concerned; and</w:t>
            </w:r>
          </w:p>
          <w:p w14:paraId="38A04190" w14:textId="56817A3C" w:rsidR="009401FF" w:rsidRPr="00A72D88" w:rsidRDefault="009401FF" w:rsidP="00A72D88">
            <w:pPr>
              <w:spacing w:before="60" w:after="60" w:line="240" w:lineRule="auto"/>
              <w:ind w:left="357"/>
              <w:contextualSpacing/>
              <w:rPr>
                <w:rFonts w:cs="Arial"/>
                <w:sz w:val="18"/>
                <w:szCs w:val="18"/>
              </w:rPr>
            </w:pPr>
            <w:r w:rsidRPr="00A72D88">
              <w:rPr>
                <w:rFonts w:cs="Arial"/>
                <w:sz w:val="18"/>
                <w:szCs w:val="18"/>
              </w:rPr>
              <w:t>(c) whether, in the opinion of the Minister, the legislation is effective.</w:t>
            </w:r>
          </w:p>
        </w:tc>
        <w:tc>
          <w:tcPr>
            <w:tcW w:w="10064" w:type="dxa"/>
            <w:shd w:val="clear" w:color="auto" w:fill="auto"/>
          </w:tcPr>
          <w:p w14:paraId="0606F6CE" w14:textId="7C5059B2" w:rsidR="00690D55" w:rsidRDefault="009401FF" w:rsidP="00CB25A5">
            <w:pPr>
              <w:contextualSpacing/>
              <w:rPr>
                <w:rFonts w:cs="Arial"/>
                <w:sz w:val="18"/>
                <w:szCs w:val="18"/>
              </w:rPr>
            </w:pPr>
            <w:r w:rsidRPr="000868A0">
              <w:rPr>
                <w:rFonts w:cs="Arial"/>
                <w:b/>
                <w:sz w:val="18"/>
                <w:szCs w:val="18"/>
              </w:rPr>
              <w:t>Meets</w:t>
            </w:r>
            <w:r w:rsidRPr="000868A0">
              <w:rPr>
                <w:rFonts w:cs="Arial"/>
                <w:b/>
                <w:sz w:val="18"/>
                <w:szCs w:val="18"/>
              </w:rPr>
              <w:br/>
            </w:r>
            <w:r>
              <w:rPr>
                <w:rFonts w:cs="Arial"/>
                <w:sz w:val="18"/>
                <w:szCs w:val="18"/>
              </w:rPr>
              <w:t>Th</w:t>
            </w:r>
            <w:r w:rsidR="00325C44">
              <w:rPr>
                <w:rFonts w:cs="Arial"/>
                <w:sz w:val="18"/>
                <w:szCs w:val="18"/>
              </w:rPr>
              <w:t xml:space="preserve">e </w:t>
            </w:r>
            <w:r>
              <w:rPr>
                <w:rFonts w:cs="Arial"/>
                <w:sz w:val="18"/>
                <w:szCs w:val="18"/>
              </w:rPr>
              <w:t xml:space="preserve">plan </w:t>
            </w:r>
            <w:r w:rsidR="00325C44">
              <w:rPr>
                <w:rFonts w:cs="Arial"/>
                <w:sz w:val="18"/>
                <w:szCs w:val="18"/>
              </w:rPr>
              <w:t xml:space="preserve">will </w:t>
            </w:r>
            <w:r>
              <w:rPr>
                <w:rFonts w:cs="Arial"/>
                <w:sz w:val="18"/>
                <w:szCs w:val="18"/>
              </w:rPr>
              <w:t>operate</w:t>
            </w:r>
            <w:r w:rsidR="00325C44">
              <w:rPr>
                <w:rFonts w:cs="Arial"/>
                <w:sz w:val="18"/>
                <w:szCs w:val="18"/>
              </w:rPr>
              <w:t xml:space="preserve"> </w:t>
            </w:r>
            <w:r>
              <w:rPr>
                <w:rFonts w:cs="Arial"/>
                <w:sz w:val="18"/>
                <w:szCs w:val="18"/>
              </w:rPr>
              <w:t xml:space="preserve">under </w:t>
            </w:r>
            <w:r w:rsidR="00325C44">
              <w:rPr>
                <w:rFonts w:cs="Arial"/>
                <w:sz w:val="18"/>
                <w:szCs w:val="18"/>
              </w:rPr>
              <w:t xml:space="preserve">planned amendments to </w:t>
            </w:r>
            <w:r w:rsidR="006B132C">
              <w:rPr>
                <w:rFonts w:cs="Arial"/>
                <w:sz w:val="18"/>
                <w:szCs w:val="18"/>
              </w:rPr>
              <w:t xml:space="preserve">the Queensland </w:t>
            </w:r>
            <w:r w:rsidR="006B132C" w:rsidRPr="006B132C">
              <w:rPr>
                <w:rFonts w:cs="Arial"/>
                <w:i/>
                <w:sz w:val="18"/>
                <w:szCs w:val="18"/>
              </w:rPr>
              <w:t>Nature Conservation Act 1992</w:t>
            </w:r>
            <w:r w:rsidR="00325C44">
              <w:rPr>
                <w:rFonts w:cs="Arial"/>
                <w:sz w:val="18"/>
                <w:szCs w:val="18"/>
              </w:rPr>
              <w:t xml:space="preserve"> that will allow for limited sustainable harvesting of Saltwater Crocodile eggs in Queensland. </w:t>
            </w:r>
            <w:r w:rsidRPr="000868A0">
              <w:rPr>
                <w:rFonts w:cs="Arial"/>
                <w:sz w:val="18"/>
                <w:szCs w:val="18"/>
              </w:rPr>
              <w:t xml:space="preserve">The </w:t>
            </w:r>
            <w:r w:rsidR="00583883" w:rsidRPr="006B132C">
              <w:rPr>
                <w:rFonts w:cs="Arial"/>
                <w:i/>
                <w:sz w:val="18"/>
                <w:szCs w:val="18"/>
              </w:rPr>
              <w:t>Nature Conservation Act 1992</w:t>
            </w:r>
            <w:r w:rsidR="00583883">
              <w:rPr>
                <w:rFonts w:cs="Arial"/>
                <w:i/>
                <w:sz w:val="18"/>
                <w:szCs w:val="18"/>
              </w:rPr>
              <w:t xml:space="preserve"> </w:t>
            </w:r>
            <w:r w:rsidRPr="000868A0">
              <w:rPr>
                <w:rFonts w:cs="Arial"/>
                <w:sz w:val="18"/>
                <w:szCs w:val="18"/>
              </w:rPr>
              <w:t xml:space="preserve">applies throughout </w:t>
            </w:r>
            <w:r w:rsidR="00583883">
              <w:rPr>
                <w:rFonts w:cs="Arial"/>
                <w:sz w:val="18"/>
                <w:szCs w:val="18"/>
              </w:rPr>
              <w:t>Queensland</w:t>
            </w:r>
            <w:r w:rsidRPr="000868A0">
              <w:rPr>
                <w:rFonts w:cs="Arial"/>
                <w:sz w:val="18"/>
                <w:szCs w:val="18"/>
              </w:rPr>
              <w:t>.</w:t>
            </w:r>
            <w:r>
              <w:rPr>
                <w:rFonts w:cs="Arial"/>
                <w:sz w:val="18"/>
                <w:szCs w:val="18"/>
              </w:rPr>
              <w:t xml:space="preserve"> </w:t>
            </w:r>
            <w:r w:rsidR="00690D55" w:rsidRPr="000868A0">
              <w:rPr>
                <w:rFonts w:cs="Arial"/>
                <w:sz w:val="18"/>
                <w:szCs w:val="18"/>
              </w:rPr>
              <w:t xml:space="preserve">The Department considers that the </w:t>
            </w:r>
            <w:r w:rsidR="00690D55">
              <w:rPr>
                <w:rFonts w:cs="Arial"/>
                <w:sz w:val="18"/>
                <w:szCs w:val="18"/>
              </w:rPr>
              <w:t xml:space="preserve">legislation is </w:t>
            </w:r>
            <w:r w:rsidR="00690D55" w:rsidRPr="00583883">
              <w:rPr>
                <w:rFonts w:cs="Arial"/>
                <w:sz w:val="18"/>
                <w:szCs w:val="18"/>
              </w:rPr>
              <w:t xml:space="preserve">likely </w:t>
            </w:r>
            <w:r w:rsidR="00690D55" w:rsidRPr="000868A0">
              <w:rPr>
                <w:rFonts w:cs="Arial"/>
                <w:sz w:val="18"/>
                <w:szCs w:val="18"/>
              </w:rPr>
              <w:t>to be effective</w:t>
            </w:r>
            <w:r w:rsidR="00690D55">
              <w:rPr>
                <w:rFonts w:cs="Arial"/>
                <w:sz w:val="18"/>
                <w:szCs w:val="18"/>
              </w:rPr>
              <w:t xml:space="preserve"> at achieving its intent</w:t>
            </w:r>
            <w:r w:rsidR="00690D55" w:rsidRPr="000868A0">
              <w:rPr>
                <w:rFonts w:cs="Arial"/>
                <w:sz w:val="18"/>
                <w:szCs w:val="18"/>
              </w:rPr>
              <w:t>.</w:t>
            </w:r>
          </w:p>
          <w:p w14:paraId="12B6357D" w14:textId="42B316C6" w:rsidR="009401FF" w:rsidRDefault="00325C44" w:rsidP="00CB25A5">
            <w:pPr>
              <w:contextualSpacing/>
              <w:rPr>
                <w:rFonts w:cs="Arial"/>
                <w:sz w:val="18"/>
                <w:szCs w:val="18"/>
              </w:rPr>
            </w:pPr>
            <w:r>
              <w:rPr>
                <w:rFonts w:cs="Arial"/>
                <w:sz w:val="18"/>
                <w:szCs w:val="18"/>
              </w:rPr>
              <w:t xml:space="preserve">Should </w:t>
            </w:r>
            <w:r w:rsidR="00690D55">
              <w:rPr>
                <w:rFonts w:cs="Arial"/>
                <w:sz w:val="18"/>
                <w:szCs w:val="18"/>
              </w:rPr>
              <w:t xml:space="preserve">the proposed </w:t>
            </w:r>
            <w:r>
              <w:rPr>
                <w:rFonts w:cs="Arial"/>
                <w:sz w:val="18"/>
                <w:szCs w:val="18"/>
              </w:rPr>
              <w:t xml:space="preserve">amendments </w:t>
            </w:r>
            <w:r w:rsidR="00690D55">
              <w:rPr>
                <w:rFonts w:cs="Arial"/>
                <w:sz w:val="18"/>
                <w:szCs w:val="18"/>
              </w:rPr>
              <w:t xml:space="preserve">not be passed, the plan will allow for the continued farming of </w:t>
            </w:r>
            <w:r w:rsidR="0014526A">
              <w:rPr>
                <w:rFonts w:cs="Arial"/>
                <w:sz w:val="18"/>
                <w:szCs w:val="18"/>
              </w:rPr>
              <w:t>Saltwater</w:t>
            </w:r>
            <w:r w:rsidR="00690D55">
              <w:rPr>
                <w:rFonts w:cs="Arial"/>
                <w:sz w:val="18"/>
                <w:szCs w:val="18"/>
              </w:rPr>
              <w:t xml:space="preserve"> and Freshwater Crocodiles in Queensland, as well as the ranching of Saltwater Crocodile eggs sourced from the Northern Territory under an EPBC Act–approved program.   </w:t>
            </w:r>
          </w:p>
          <w:p w14:paraId="732ECAD9" w14:textId="05AA9630" w:rsidR="009401FF" w:rsidRDefault="009401FF" w:rsidP="009401FF">
            <w:pPr>
              <w:spacing w:before="60" w:after="60" w:line="240" w:lineRule="auto"/>
              <w:contextualSpacing/>
              <w:rPr>
                <w:rFonts w:cs="Arial"/>
                <w:sz w:val="18"/>
                <w:szCs w:val="18"/>
              </w:rPr>
            </w:pPr>
          </w:p>
          <w:p w14:paraId="770003A8" w14:textId="04C19D25" w:rsidR="002D3CD4" w:rsidRPr="004E67AC" w:rsidRDefault="002D3CD4" w:rsidP="00072F07">
            <w:pPr>
              <w:spacing w:before="60" w:after="60" w:line="240" w:lineRule="auto"/>
              <w:contextualSpacing/>
              <w:rPr>
                <w:rFonts w:cs="Arial"/>
                <w:sz w:val="18"/>
                <w:szCs w:val="18"/>
                <w:highlight w:val="yellow"/>
              </w:rPr>
            </w:pPr>
          </w:p>
        </w:tc>
      </w:tr>
      <w:tr w:rsidR="001613EF" w:rsidRPr="000868A0" w14:paraId="01E434E1" w14:textId="77777777" w:rsidTr="00F91159">
        <w:trPr>
          <w:cantSplit/>
        </w:trPr>
        <w:tc>
          <w:tcPr>
            <w:tcW w:w="15446" w:type="dxa"/>
            <w:gridSpan w:val="2"/>
          </w:tcPr>
          <w:p w14:paraId="316EC765" w14:textId="00176C44" w:rsidR="001613EF" w:rsidRPr="000868A0" w:rsidRDefault="001613EF" w:rsidP="009401FF">
            <w:pPr>
              <w:spacing w:before="60" w:after="60" w:line="240" w:lineRule="auto"/>
              <w:contextualSpacing/>
              <w:rPr>
                <w:rFonts w:cs="Arial"/>
                <w:b/>
                <w:sz w:val="18"/>
                <w:szCs w:val="18"/>
              </w:rPr>
            </w:pPr>
            <w:r>
              <w:rPr>
                <w:rFonts w:cs="Arial"/>
                <w:b/>
                <w:sz w:val="18"/>
                <w:szCs w:val="18"/>
              </w:rPr>
              <w:t>Section 303FQ Consultation with state and territory agencies</w:t>
            </w:r>
          </w:p>
        </w:tc>
      </w:tr>
      <w:tr w:rsidR="001613EF" w:rsidRPr="000868A0" w14:paraId="7F0D10FC" w14:textId="77777777" w:rsidTr="001613EF">
        <w:trPr>
          <w:cantSplit/>
        </w:trPr>
        <w:tc>
          <w:tcPr>
            <w:tcW w:w="5382" w:type="dxa"/>
          </w:tcPr>
          <w:p w14:paraId="60BA4F79" w14:textId="1DA115B1" w:rsidR="001613EF" w:rsidRPr="00A72D88" w:rsidRDefault="001613EF" w:rsidP="001613EF">
            <w:pPr>
              <w:spacing w:before="60" w:after="60" w:line="240" w:lineRule="auto"/>
              <w:ind w:left="313"/>
              <w:contextualSpacing/>
              <w:rPr>
                <w:rFonts w:cs="Arial"/>
                <w:sz w:val="18"/>
                <w:szCs w:val="18"/>
              </w:rPr>
            </w:pPr>
            <w:r>
              <w:rPr>
                <w:rFonts w:cs="Arial"/>
                <w:sz w:val="18"/>
                <w:szCs w:val="18"/>
              </w:rPr>
              <w:t>Before making a declaration under section 303FO or 303FP, the Minister must consult a relevant agency of each State and self-governing Territory affected by the declaration.</w:t>
            </w:r>
          </w:p>
        </w:tc>
        <w:tc>
          <w:tcPr>
            <w:tcW w:w="10064" w:type="dxa"/>
            <w:shd w:val="clear" w:color="auto" w:fill="auto"/>
          </w:tcPr>
          <w:p w14:paraId="7A858F4D" w14:textId="6E50C092" w:rsidR="001613EF" w:rsidRDefault="00A31378" w:rsidP="001613EF">
            <w:pPr>
              <w:spacing w:before="60" w:after="60" w:line="240" w:lineRule="auto"/>
              <w:rPr>
                <w:rFonts w:cs="Arial"/>
                <w:sz w:val="18"/>
                <w:szCs w:val="18"/>
              </w:rPr>
            </w:pPr>
            <w:r w:rsidRPr="00EF5278">
              <w:rPr>
                <w:rFonts w:cs="Arial"/>
                <w:sz w:val="18"/>
                <w:szCs w:val="18"/>
              </w:rPr>
              <w:t>The declaration has effect only in the state of Queensland.</w:t>
            </w:r>
            <w:r>
              <w:rPr>
                <w:rFonts w:cs="Arial"/>
                <w:sz w:val="18"/>
                <w:szCs w:val="18"/>
              </w:rPr>
              <w:t xml:space="preserve"> </w:t>
            </w:r>
          </w:p>
          <w:p w14:paraId="6687B3E4" w14:textId="77777777" w:rsidR="001613EF" w:rsidRPr="000868A0" w:rsidRDefault="001613EF" w:rsidP="009401FF">
            <w:pPr>
              <w:spacing w:before="60" w:after="60" w:line="240" w:lineRule="auto"/>
              <w:contextualSpacing/>
              <w:rPr>
                <w:rFonts w:cs="Arial"/>
                <w:b/>
                <w:sz w:val="18"/>
                <w:szCs w:val="18"/>
              </w:rPr>
            </w:pPr>
          </w:p>
        </w:tc>
      </w:tr>
      <w:tr w:rsidR="002D3CD4" w:rsidRPr="000868A0" w14:paraId="52182260" w14:textId="77777777" w:rsidTr="00072F07">
        <w:trPr>
          <w:cantSplit/>
        </w:trPr>
        <w:tc>
          <w:tcPr>
            <w:tcW w:w="15446" w:type="dxa"/>
            <w:gridSpan w:val="2"/>
          </w:tcPr>
          <w:p w14:paraId="578CDD71" w14:textId="77777777" w:rsidR="002D3CD4" w:rsidRPr="00CE3881" w:rsidRDefault="002D3CD4" w:rsidP="00CB25A5">
            <w:pPr>
              <w:keepNext/>
              <w:spacing w:before="60" w:after="60" w:line="240" w:lineRule="auto"/>
              <w:contextualSpacing/>
              <w:rPr>
                <w:rFonts w:cs="Arial"/>
                <w:b/>
                <w:sz w:val="18"/>
                <w:szCs w:val="18"/>
              </w:rPr>
            </w:pPr>
            <w:r w:rsidRPr="00CE3881">
              <w:rPr>
                <w:rFonts w:cs="Arial"/>
                <w:b/>
                <w:sz w:val="18"/>
                <w:szCs w:val="18"/>
              </w:rPr>
              <w:lastRenderedPageBreak/>
              <w:t>Section 303FR Public consultation</w:t>
            </w:r>
          </w:p>
        </w:tc>
      </w:tr>
      <w:tr w:rsidR="002D3CD4" w:rsidRPr="000868A0" w14:paraId="72DE42BC" w14:textId="77777777" w:rsidTr="00072F07">
        <w:trPr>
          <w:cantSplit/>
        </w:trPr>
        <w:tc>
          <w:tcPr>
            <w:tcW w:w="5382" w:type="dxa"/>
          </w:tcPr>
          <w:p w14:paraId="02EB8D0D" w14:textId="149AAC2A" w:rsidR="002D3CD4" w:rsidRPr="00CE3881" w:rsidRDefault="002D3CD4" w:rsidP="00072F07">
            <w:pPr>
              <w:spacing w:before="60" w:after="60" w:line="240" w:lineRule="auto"/>
              <w:ind w:left="360" w:hanging="360"/>
              <w:contextualSpacing/>
              <w:rPr>
                <w:rFonts w:cs="Arial"/>
                <w:sz w:val="18"/>
                <w:szCs w:val="18"/>
              </w:rPr>
            </w:pPr>
            <w:r w:rsidRPr="00CE3881">
              <w:rPr>
                <w:rFonts w:cs="Arial"/>
                <w:sz w:val="18"/>
                <w:szCs w:val="18"/>
              </w:rPr>
              <w:t>(1)</w:t>
            </w:r>
            <w:r w:rsidRPr="00CE3881">
              <w:rPr>
                <w:rFonts w:cs="Arial"/>
                <w:sz w:val="18"/>
                <w:szCs w:val="18"/>
              </w:rPr>
              <w:tab/>
              <w:t>Before making a declaration under section 303F</w:t>
            </w:r>
            <w:r w:rsidR="00CE3881" w:rsidRPr="00CE3881">
              <w:rPr>
                <w:rFonts w:cs="Arial"/>
                <w:sz w:val="18"/>
                <w:szCs w:val="18"/>
              </w:rPr>
              <w:t>O</w:t>
            </w:r>
            <w:r w:rsidRPr="00CE3881">
              <w:rPr>
                <w:rFonts w:cs="Arial"/>
                <w:sz w:val="18"/>
                <w:szCs w:val="18"/>
              </w:rPr>
              <w:t>, the Minister must cause to be published on the Internet a notice:</w:t>
            </w:r>
          </w:p>
          <w:p w14:paraId="218EECD6" w14:textId="77777777" w:rsidR="002D3CD4" w:rsidRPr="00CE3881" w:rsidRDefault="002D3CD4" w:rsidP="004A7D04">
            <w:pPr>
              <w:numPr>
                <w:ilvl w:val="0"/>
                <w:numId w:val="7"/>
              </w:numPr>
              <w:tabs>
                <w:tab w:val="clear" w:pos="1080"/>
                <w:tab w:val="left" w:pos="360"/>
                <w:tab w:val="num" w:pos="900"/>
              </w:tabs>
              <w:spacing w:before="60" w:after="60" w:line="240" w:lineRule="auto"/>
              <w:ind w:left="900" w:hanging="540"/>
              <w:contextualSpacing/>
              <w:rPr>
                <w:rFonts w:cs="Arial"/>
                <w:sz w:val="18"/>
                <w:szCs w:val="18"/>
              </w:rPr>
            </w:pPr>
            <w:r w:rsidRPr="00CE3881">
              <w:rPr>
                <w:rFonts w:cs="Arial"/>
                <w:sz w:val="18"/>
                <w:szCs w:val="18"/>
              </w:rPr>
              <w:t>setting out the proposal to make the declaration; and</w:t>
            </w:r>
          </w:p>
          <w:p w14:paraId="0320A1AB" w14:textId="77777777" w:rsidR="002D3CD4" w:rsidRPr="00CE3881" w:rsidRDefault="002D3CD4" w:rsidP="004A7D04">
            <w:pPr>
              <w:numPr>
                <w:ilvl w:val="0"/>
                <w:numId w:val="7"/>
              </w:numPr>
              <w:tabs>
                <w:tab w:val="clear" w:pos="1080"/>
                <w:tab w:val="left" w:pos="360"/>
                <w:tab w:val="num" w:pos="900"/>
              </w:tabs>
              <w:spacing w:before="60" w:after="60" w:line="240" w:lineRule="auto"/>
              <w:ind w:left="900" w:hanging="540"/>
              <w:contextualSpacing/>
              <w:rPr>
                <w:rFonts w:cs="Arial"/>
                <w:sz w:val="18"/>
                <w:szCs w:val="18"/>
              </w:rPr>
            </w:pPr>
            <w:r w:rsidRPr="00CE3881">
              <w:rPr>
                <w:rFonts w:cs="Arial"/>
                <w:sz w:val="18"/>
                <w:szCs w:val="18"/>
              </w:rPr>
              <w:t>setting out sufficient information to enable persons and organisations to consider adequately the merits of the proposal; and</w:t>
            </w:r>
          </w:p>
          <w:p w14:paraId="15E6D206" w14:textId="77777777" w:rsidR="002D3CD4" w:rsidRPr="00CE3881" w:rsidRDefault="002D3CD4" w:rsidP="004A7D04">
            <w:pPr>
              <w:numPr>
                <w:ilvl w:val="0"/>
                <w:numId w:val="7"/>
              </w:numPr>
              <w:tabs>
                <w:tab w:val="clear" w:pos="1080"/>
                <w:tab w:val="left" w:pos="360"/>
                <w:tab w:val="num" w:pos="900"/>
              </w:tabs>
              <w:spacing w:before="60" w:after="60" w:line="240" w:lineRule="auto"/>
              <w:ind w:left="900" w:hanging="540"/>
              <w:contextualSpacing/>
              <w:rPr>
                <w:rFonts w:cs="Arial"/>
                <w:sz w:val="18"/>
                <w:szCs w:val="18"/>
              </w:rPr>
            </w:pPr>
            <w:r w:rsidRPr="00CE3881">
              <w:rPr>
                <w:rFonts w:cs="Arial"/>
                <w:sz w:val="18"/>
                <w:szCs w:val="18"/>
              </w:rPr>
              <w:t>inviting persons and organisations to give the Minister, within the period specified in the notice, written comments about the proposal.</w:t>
            </w:r>
          </w:p>
          <w:p w14:paraId="5313ECCC" w14:textId="77777777" w:rsidR="002D3CD4" w:rsidRPr="00CE3881" w:rsidRDefault="002D3CD4" w:rsidP="00072F07">
            <w:pPr>
              <w:tabs>
                <w:tab w:val="left" w:pos="360"/>
              </w:tabs>
              <w:spacing w:before="60" w:after="60" w:line="240" w:lineRule="auto"/>
              <w:contextualSpacing/>
              <w:rPr>
                <w:rFonts w:cs="Arial"/>
                <w:sz w:val="18"/>
                <w:szCs w:val="18"/>
              </w:rPr>
            </w:pPr>
            <w:r w:rsidRPr="00CE3881">
              <w:rPr>
                <w:rFonts w:cs="Arial"/>
                <w:sz w:val="18"/>
                <w:szCs w:val="18"/>
              </w:rPr>
              <w:t>(2)</w:t>
            </w:r>
            <w:r w:rsidRPr="00CE3881">
              <w:rPr>
                <w:rFonts w:cs="Arial"/>
                <w:sz w:val="18"/>
                <w:szCs w:val="18"/>
              </w:rPr>
              <w:tab/>
              <w:t>A period specified in the notice must not be shorter than 20 business days after the date on which the notice was published on the Internet.</w:t>
            </w:r>
          </w:p>
        </w:tc>
        <w:tc>
          <w:tcPr>
            <w:tcW w:w="10064" w:type="dxa"/>
            <w:shd w:val="clear" w:color="auto" w:fill="92D050"/>
          </w:tcPr>
          <w:p w14:paraId="3E703CEE" w14:textId="60C93463" w:rsidR="002D3CD4" w:rsidRPr="00CE3881" w:rsidRDefault="002D3CD4" w:rsidP="00CB25A5">
            <w:pPr>
              <w:contextualSpacing/>
              <w:rPr>
                <w:rFonts w:cs="Arial"/>
                <w:iCs/>
                <w:sz w:val="18"/>
                <w:szCs w:val="18"/>
              </w:rPr>
            </w:pPr>
            <w:r w:rsidRPr="00CE3881">
              <w:rPr>
                <w:rFonts w:cs="Arial"/>
                <w:b/>
                <w:iCs/>
                <w:sz w:val="18"/>
                <w:szCs w:val="18"/>
              </w:rPr>
              <w:t>Meets</w:t>
            </w:r>
            <w:r w:rsidRPr="00CE3881">
              <w:rPr>
                <w:rFonts w:cs="Arial"/>
                <w:b/>
                <w:iCs/>
                <w:sz w:val="18"/>
                <w:szCs w:val="18"/>
              </w:rPr>
              <w:br/>
            </w:r>
            <w:r w:rsidRPr="00CE3881">
              <w:rPr>
                <w:rFonts w:cs="Arial"/>
                <w:iCs/>
                <w:sz w:val="18"/>
                <w:szCs w:val="18"/>
              </w:rPr>
              <w:t xml:space="preserve">A public notice, which set out the proposal to declare </w:t>
            </w:r>
            <w:r w:rsidR="008A246D" w:rsidRPr="008A246D">
              <w:rPr>
                <w:rFonts w:cs="Arial"/>
                <w:i/>
                <w:sz w:val="18"/>
                <w:szCs w:val="18"/>
              </w:rPr>
              <w:t>Queensland Wildlife Trade Management Plan – Queensland Crocodile Farming 1 November 2018–31 October 2023</w:t>
            </w:r>
            <w:r w:rsidRPr="00CE3881">
              <w:rPr>
                <w:rFonts w:cs="Arial"/>
                <w:iCs/>
                <w:sz w:val="18"/>
                <w:szCs w:val="18"/>
              </w:rPr>
              <w:t xml:space="preserve">, as an approved wildlife trade </w:t>
            </w:r>
            <w:r w:rsidR="00CE3881" w:rsidRPr="00CE3881">
              <w:rPr>
                <w:rFonts w:cs="Arial"/>
                <w:iCs/>
                <w:sz w:val="18"/>
                <w:szCs w:val="18"/>
              </w:rPr>
              <w:t>management plan</w:t>
            </w:r>
            <w:r w:rsidRPr="00CE3881">
              <w:rPr>
                <w:rFonts w:cs="Arial"/>
                <w:iCs/>
                <w:sz w:val="18"/>
                <w:szCs w:val="18"/>
              </w:rPr>
              <w:t xml:space="preserve">, was released for public comment </w:t>
            </w:r>
            <w:r w:rsidR="00647C4C">
              <w:rPr>
                <w:rFonts w:cs="Arial"/>
                <w:iCs/>
                <w:sz w:val="18"/>
                <w:szCs w:val="18"/>
              </w:rPr>
              <w:t>from</w:t>
            </w:r>
            <w:r w:rsidR="008E1CBD" w:rsidRPr="004327B1">
              <w:rPr>
                <w:rFonts w:cs="Arial"/>
                <w:iCs/>
                <w:sz w:val="18"/>
                <w:szCs w:val="18"/>
              </w:rPr>
              <w:t xml:space="preserve"> </w:t>
            </w:r>
            <w:r w:rsidR="004327B1" w:rsidRPr="004327B1">
              <w:rPr>
                <w:rFonts w:cs="Arial"/>
                <w:iCs/>
                <w:sz w:val="18"/>
                <w:szCs w:val="18"/>
              </w:rPr>
              <w:t>14</w:t>
            </w:r>
            <w:r w:rsidR="008E1CBD" w:rsidRPr="004327B1">
              <w:rPr>
                <w:rFonts w:cs="Arial"/>
                <w:iCs/>
                <w:sz w:val="18"/>
                <w:szCs w:val="18"/>
              </w:rPr>
              <w:t xml:space="preserve"> </w:t>
            </w:r>
            <w:r w:rsidR="00CE3881" w:rsidRPr="004327B1">
              <w:rPr>
                <w:rFonts w:cs="Arial"/>
                <w:iCs/>
                <w:sz w:val="18"/>
                <w:szCs w:val="18"/>
              </w:rPr>
              <w:t>M</w:t>
            </w:r>
            <w:r w:rsidR="008E1CBD" w:rsidRPr="004327B1">
              <w:rPr>
                <w:rFonts w:cs="Arial"/>
                <w:iCs/>
                <w:sz w:val="18"/>
                <w:szCs w:val="18"/>
              </w:rPr>
              <w:t>ay</w:t>
            </w:r>
            <w:r w:rsidR="00CE3881" w:rsidRPr="004327B1">
              <w:rPr>
                <w:rFonts w:cs="Arial"/>
                <w:iCs/>
                <w:sz w:val="18"/>
                <w:szCs w:val="18"/>
              </w:rPr>
              <w:t xml:space="preserve"> </w:t>
            </w:r>
            <w:r w:rsidR="008E1CBD">
              <w:rPr>
                <w:rFonts w:cs="Arial"/>
                <w:iCs/>
                <w:sz w:val="18"/>
                <w:szCs w:val="18"/>
              </w:rPr>
              <w:t>2018</w:t>
            </w:r>
            <w:r w:rsidRPr="00CE3881">
              <w:rPr>
                <w:rFonts w:cs="Arial"/>
                <w:iCs/>
                <w:sz w:val="18"/>
                <w:szCs w:val="18"/>
              </w:rPr>
              <w:t xml:space="preserve"> to </w:t>
            </w:r>
            <w:r w:rsidR="008E1CBD" w:rsidRPr="008E1CBD">
              <w:rPr>
                <w:rFonts w:cs="Arial"/>
                <w:iCs/>
                <w:sz w:val="18"/>
                <w:szCs w:val="18"/>
              </w:rPr>
              <w:t>15</w:t>
            </w:r>
            <w:r w:rsidR="00CE3881" w:rsidRPr="008E1CBD">
              <w:rPr>
                <w:rFonts w:cs="Arial"/>
                <w:iCs/>
                <w:sz w:val="18"/>
                <w:szCs w:val="18"/>
              </w:rPr>
              <w:t xml:space="preserve"> </w:t>
            </w:r>
            <w:r w:rsidR="008E1CBD" w:rsidRPr="008E1CBD">
              <w:rPr>
                <w:rFonts w:cs="Arial"/>
                <w:iCs/>
                <w:sz w:val="18"/>
                <w:szCs w:val="18"/>
              </w:rPr>
              <w:t>June</w:t>
            </w:r>
            <w:r w:rsidR="00CE3881" w:rsidRPr="008E1CBD">
              <w:rPr>
                <w:rFonts w:cs="Arial"/>
                <w:iCs/>
                <w:sz w:val="18"/>
                <w:szCs w:val="18"/>
              </w:rPr>
              <w:t xml:space="preserve"> </w:t>
            </w:r>
            <w:r w:rsidR="008E1CBD">
              <w:rPr>
                <w:rFonts w:cs="Arial"/>
                <w:iCs/>
                <w:sz w:val="18"/>
                <w:szCs w:val="18"/>
              </w:rPr>
              <w:t>2018</w:t>
            </w:r>
            <w:r w:rsidRPr="00CE3881">
              <w:rPr>
                <w:rFonts w:cs="Arial"/>
                <w:iCs/>
                <w:sz w:val="18"/>
                <w:szCs w:val="18"/>
              </w:rPr>
              <w:t xml:space="preserve">, a total of </w:t>
            </w:r>
            <w:r w:rsidR="006644CF" w:rsidRPr="0065343D">
              <w:rPr>
                <w:rFonts w:cs="Arial"/>
                <w:iCs/>
                <w:sz w:val="18"/>
                <w:szCs w:val="18"/>
              </w:rPr>
              <w:t>2</w:t>
            </w:r>
            <w:r w:rsidR="0065343D" w:rsidRPr="0065343D">
              <w:rPr>
                <w:rFonts w:cs="Arial"/>
                <w:iCs/>
                <w:sz w:val="18"/>
                <w:szCs w:val="18"/>
              </w:rPr>
              <w:t>3</w:t>
            </w:r>
            <w:r w:rsidRPr="00CE3881">
              <w:rPr>
                <w:rFonts w:cs="Arial"/>
                <w:iCs/>
                <w:sz w:val="18"/>
                <w:szCs w:val="18"/>
              </w:rPr>
              <w:t xml:space="preserve"> business days. </w:t>
            </w:r>
          </w:p>
        </w:tc>
      </w:tr>
      <w:tr w:rsidR="002D3CD4" w:rsidRPr="000868A0" w14:paraId="39C62046" w14:textId="77777777" w:rsidTr="00072F07">
        <w:trPr>
          <w:cantSplit/>
        </w:trPr>
        <w:tc>
          <w:tcPr>
            <w:tcW w:w="5382" w:type="dxa"/>
          </w:tcPr>
          <w:p w14:paraId="53B3230D" w14:textId="75DCC835" w:rsidR="002D3CD4" w:rsidRPr="004E67AC" w:rsidRDefault="002D3CD4" w:rsidP="00072F07">
            <w:pPr>
              <w:spacing w:before="60" w:after="60" w:line="240" w:lineRule="auto"/>
              <w:ind w:left="360" w:hanging="360"/>
              <w:contextualSpacing/>
              <w:rPr>
                <w:rFonts w:cs="Arial"/>
                <w:sz w:val="18"/>
                <w:szCs w:val="18"/>
                <w:highlight w:val="yellow"/>
              </w:rPr>
            </w:pPr>
            <w:r w:rsidRPr="00CC15C3">
              <w:rPr>
                <w:rFonts w:cs="Arial"/>
                <w:sz w:val="18"/>
                <w:szCs w:val="18"/>
              </w:rPr>
              <w:t>(3)</w:t>
            </w:r>
            <w:r w:rsidRPr="00CC15C3">
              <w:rPr>
                <w:rFonts w:cs="Arial"/>
                <w:sz w:val="18"/>
                <w:szCs w:val="18"/>
              </w:rPr>
              <w:tab/>
              <w:t>In making a decision about whether to make a</w:t>
            </w:r>
            <w:r w:rsidR="00CE3881" w:rsidRPr="00CC15C3">
              <w:rPr>
                <w:rFonts w:cs="Arial"/>
                <w:sz w:val="18"/>
                <w:szCs w:val="18"/>
              </w:rPr>
              <w:t xml:space="preserve"> declaration under section 303FO</w:t>
            </w:r>
            <w:r w:rsidRPr="00CC15C3">
              <w:rPr>
                <w:rFonts w:cs="Arial"/>
                <w:sz w:val="18"/>
                <w:szCs w:val="18"/>
              </w:rPr>
              <w:t>, the Minister must consider any comments about the proposal to make the declaration that were given in response to the invitation in the notice.</w:t>
            </w:r>
          </w:p>
        </w:tc>
        <w:tc>
          <w:tcPr>
            <w:tcW w:w="10064" w:type="dxa"/>
          </w:tcPr>
          <w:p w14:paraId="49508B8D" w14:textId="365B3809" w:rsidR="00CE3881" w:rsidRDefault="006644CF" w:rsidP="00CB25A5">
            <w:pPr>
              <w:rPr>
                <w:rFonts w:cs="Arial"/>
                <w:sz w:val="18"/>
                <w:szCs w:val="18"/>
              </w:rPr>
            </w:pPr>
            <w:r>
              <w:rPr>
                <w:rFonts w:cs="Arial"/>
                <w:sz w:val="18"/>
                <w:szCs w:val="18"/>
              </w:rPr>
              <w:t>One public comment</w:t>
            </w:r>
            <w:r w:rsidR="007528D8">
              <w:rPr>
                <w:rFonts w:cs="Arial"/>
                <w:sz w:val="18"/>
                <w:szCs w:val="18"/>
              </w:rPr>
              <w:t xml:space="preserve"> </w:t>
            </w:r>
            <w:r>
              <w:rPr>
                <w:rFonts w:cs="Arial"/>
                <w:sz w:val="18"/>
                <w:szCs w:val="18"/>
              </w:rPr>
              <w:t>in support of the Plan</w:t>
            </w:r>
            <w:r w:rsidR="007528D8">
              <w:rPr>
                <w:rFonts w:cs="Arial"/>
                <w:sz w:val="18"/>
                <w:szCs w:val="18"/>
              </w:rPr>
              <w:t xml:space="preserve"> </w:t>
            </w:r>
            <w:r>
              <w:rPr>
                <w:rFonts w:cs="Arial"/>
                <w:sz w:val="18"/>
                <w:szCs w:val="18"/>
              </w:rPr>
              <w:t>was received by the Department; one public comment oppos</w:t>
            </w:r>
            <w:r w:rsidR="00A31378">
              <w:rPr>
                <w:rFonts w:cs="Arial"/>
                <w:sz w:val="18"/>
                <w:szCs w:val="18"/>
              </w:rPr>
              <w:t xml:space="preserve">ed </w:t>
            </w:r>
            <w:r>
              <w:rPr>
                <w:rFonts w:cs="Arial"/>
                <w:sz w:val="18"/>
                <w:szCs w:val="18"/>
              </w:rPr>
              <w:t xml:space="preserve">to the Plan was received by the Queensland Department of Environment and Science. </w:t>
            </w:r>
            <w:r w:rsidR="00CB25A5">
              <w:rPr>
                <w:rFonts w:cs="Arial"/>
                <w:sz w:val="18"/>
                <w:szCs w:val="18"/>
              </w:rPr>
              <w:t>The Department has considered the public comments received in making this assessment.</w:t>
            </w:r>
          </w:p>
          <w:p w14:paraId="1A549433" w14:textId="57CE49A0" w:rsidR="002D3CD4" w:rsidRPr="004E67AC" w:rsidRDefault="002D3CD4" w:rsidP="008A246D">
            <w:pPr>
              <w:spacing w:before="60" w:after="60" w:line="240" w:lineRule="auto"/>
              <w:rPr>
                <w:rFonts w:cs="Arial"/>
                <w:iCs/>
                <w:sz w:val="18"/>
                <w:szCs w:val="18"/>
                <w:highlight w:val="yellow"/>
              </w:rPr>
            </w:pPr>
          </w:p>
        </w:tc>
      </w:tr>
      <w:tr w:rsidR="002D3CD4" w:rsidRPr="000868A0" w14:paraId="6C79DA6D" w14:textId="77777777" w:rsidTr="00072F07">
        <w:trPr>
          <w:cantSplit/>
        </w:trPr>
        <w:tc>
          <w:tcPr>
            <w:tcW w:w="15446" w:type="dxa"/>
            <w:gridSpan w:val="2"/>
            <w:tcBorders>
              <w:top w:val="single" w:sz="4" w:space="0" w:color="auto"/>
              <w:left w:val="single" w:sz="4" w:space="0" w:color="auto"/>
              <w:bottom w:val="single" w:sz="4" w:space="0" w:color="auto"/>
              <w:right w:val="single" w:sz="4" w:space="0" w:color="auto"/>
            </w:tcBorders>
          </w:tcPr>
          <w:p w14:paraId="00D0FCAB" w14:textId="77777777" w:rsidR="002D3CD4" w:rsidRPr="00CC15C3" w:rsidRDefault="002D3CD4" w:rsidP="00072F07">
            <w:pPr>
              <w:spacing w:before="60" w:after="60" w:line="240" w:lineRule="auto"/>
              <w:ind w:left="360" w:hanging="360"/>
              <w:contextualSpacing/>
              <w:rPr>
                <w:rFonts w:cs="Arial"/>
                <w:b/>
                <w:sz w:val="18"/>
                <w:szCs w:val="18"/>
              </w:rPr>
            </w:pPr>
            <w:r w:rsidRPr="00CC15C3">
              <w:rPr>
                <w:rFonts w:cs="Arial"/>
                <w:b/>
                <w:sz w:val="18"/>
                <w:szCs w:val="18"/>
              </w:rPr>
              <w:t>Section 303FT Additional provisions relating to declarations</w:t>
            </w:r>
          </w:p>
        </w:tc>
      </w:tr>
      <w:tr w:rsidR="002D3CD4" w:rsidRPr="000868A0" w14:paraId="40850F8D" w14:textId="77777777" w:rsidTr="00072F07">
        <w:trPr>
          <w:cantSplit/>
        </w:trPr>
        <w:tc>
          <w:tcPr>
            <w:tcW w:w="5382" w:type="dxa"/>
            <w:tcBorders>
              <w:top w:val="single" w:sz="4" w:space="0" w:color="auto"/>
              <w:left w:val="single" w:sz="4" w:space="0" w:color="auto"/>
              <w:bottom w:val="single" w:sz="4" w:space="0" w:color="auto"/>
              <w:right w:val="single" w:sz="4" w:space="0" w:color="auto"/>
            </w:tcBorders>
          </w:tcPr>
          <w:p w14:paraId="19BD6B2E" w14:textId="77777777" w:rsidR="002D3CD4" w:rsidRPr="00CC15C3" w:rsidRDefault="002D3CD4" w:rsidP="00072F07">
            <w:pPr>
              <w:spacing w:before="60" w:after="60" w:line="240" w:lineRule="auto"/>
              <w:ind w:left="360" w:hanging="360"/>
              <w:contextualSpacing/>
              <w:rPr>
                <w:rFonts w:cs="Arial"/>
                <w:sz w:val="18"/>
                <w:szCs w:val="18"/>
              </w:rPr>
            </w:pPr>
            <w:r w:rsidRPr="00CC15C3">
              <w:rPr>
                <w:rFonts w:cs="Arial"/>
                <w:sz w:val="18"/>
                <w:szCs w:val="18"/>
              </w:rPr>
              <w:t>(1)</w:t>
            </w:r>
            <w:r w:rsidRPr="00CC15C3">
              <w:rPr>
                <w:rFonts w:cs="Arial"/>
                <w:sz w:val="18"/>
                <w:szCs w:val="18"/>
              </w:rPr>
              <w:tab/>
              <w:t>This section applies to a declaration made under section 303FN, 303FO or 303FP.</w:t>
            </w:r>
          </w:p>
        </w:tc>
        <w:tc>
          <w:tcPr>
            <w:tcW w:w="10064" w:type="dxa"/>
            <w:tcBorders>
              <w:top w:val="single" w:sz="4" w:space="0" w:color="auto"/>
              <w:left w:val="single" w:sz="4" w:space="0" w:color="auto"/>
              <w:bottom w:val="single" w:sz="4" w:space="0" w:color="auto"/>
              <w:right w:val="single" w:sz="4" w:space="0" w:color="auto"/>
            </w:tcBorders>
            <w:shd w:val="clear" w:color="auto" w:fill="92D050"/>
          </w:tcPr>
          <w:p w14:paraId="12C5922A" w14:textId="5924E1F4" w:rsidR="002D3CD4" w:rsidRPr="00CC15C3" w:rsidRDefault="002D3CD4" w:rsidP="00CC15C3">
            <w:pPr>
              <w:spacing w:before="60" w:after="60" w:line="240" w:lineRule="auto"/>
              <w:rPr>
                <w:rFonts w:cs="Arial"/>
                <w:sz w:val="18"/>
                <w:szCs w:val="18"/>
              </w:rPr>
            </w:pPr>
            <w:r w:rsidRPr="00CC15C3">
              <w:rPr>
                <w:rFonts w:cs="Arial"/>
                <w:sz w:val="18"/>
                <w:szCs w:val="18"/>
              </w:rPr>
              <w:t>A declaration for the operation will be made under section 303F</w:t>
            </w:r>
            <w:r w:rsidR="00CC15C3">
              <w:rPr>
                <w:rFonts w:cs="Arial"/>
                <w:sz w:val="18"/>
                <w:szCs w:val="18"/>
              </w:rPr>
              <w:t>O</w:t>
            </w:r>
            <w:r w:rsidRPr="00CC15C3">
              <w:rPr>
                <w:rFonts w:cs="Arial"/>
                <w:sz w:val="18"/>
                <w:szCs w:val="18"/>
              </w:rPr>
              <w:t>.</w:t>
            </w:r>
          </w:p>
        </w:tc>
      </w:tr>
      <w:tr w:rsidR="002D3CD4" w:rsidRPr="000868A0" w14:paraId="119AEA86" w14:textId="77777777" w:rsidTr="00072F07">
        <w:trPr>
          <w:cantSplit/>
        </w:trPr>
        <w:tc>
          <w:tcPr>
            <w:tcW w:w="5382" w:type="dxa"/>
            <w:tcBorders>
              <w:top w:val="single" w:sz="4" w:space="0" w:color="auto"/>
              <w:left w:val="single" w:sz="4" w:space="0" w:color="auto"/>
              <w:bottom w:val="single" w:sz="4" w:space="0" w:color="auto"/>
              <w:right w:val="single" w:sz="4" w:space="0" w:color="auto"/>
            </w:tcBorders>
          </w:tcPr>
          <w:p w14:paraId="4BB27A33" w14:textId="77777777" w:rsidR="002D3CD4" w:rsidRPr="00CC15C3" w:rsidRDefault="002D3CD4" w:rsidP="00072F07">
            <w:pPr>
              <w:spacing w:before="60" w:after="60" w:line="240" w:lineRule="auto"/>
              <w:ind w:left="360" w:hanging="360"/>
              <w:contextualSpacing/>
              <w:rPr>
                <w:rFonts w:cs="Arial"/>
                <w:sz w:val="18"/>
                <w:szCs w:val="18"/>
              </w:rPr>
            </w:pPr>
            <w:r w:rsidRPr="00CC15C3">
              <w:rPr>
                <w:rFonts w:cs="Arial"/>
                <w:sz w:val="18"/>
                <w:szCs w:val="18"/>
              </w:rPr>
              <w:t>(4)</w:t>
            </w:r>
            <w:r w:rsidRPr="00CC15C3">
              <w:rPr>
                <w:rFonts w:cs="Arial"/>
                <w:sz w:val="18"/>
                <w:szCs w:val="18"/>
              </w:rPr>
              <w:tab/>
              <w:t>The Minister may make a declaration about a plan or operation even though he or she considers that the plan or operation should be the subject of the declaration only:</w:t>
            </w:r>
          </w:p>
          <w:p w14:paraId="1906D889" w14:textId="77777777" w:rsidR="002D3CD4" w:rsidRPr="00CC15C3" w:rsidRDefault="002D3CD4" w:rsidP="004A7D04">
            <w:pPr>
              <w:numPr>
                <w:ilvl w:val="0"/>
                <w:numId w:val="8"/>
              </w:numPr>
              <w:spacing w:before="60" w:after="60" w:line="240" w:lineRule="auto"/>
              <w:contextualSpacing/>
              <w:rPr>
                <w:rFonts w:cs="Arial"/>
                <w:sz w:val="18"/>
                <w:szCs w:val="18"/>
              </w:rPr>
            </w:pPr>
            <w:r w:rsidRPr="00CC15C3">
              <w:rPr>
                <w:rFonts w:cs="Arial"/>
                <w:sz w:val="18"/>
                <w:szCs w:val="18"/>
              </w:rPr>
              <w:t>during a particular period; or</w:t>
            </w:r>
          </w:p>
          <w:p w14:paraId="36ADC9BA" w14:textId="77777777" w:rsidR="002D3CD4" w:rsidRPr="00CC15C3" w:rsidRDefault="002D3CD4" w:rsidP="004A7D04">
            <w:pPr>
              <w:numPr>
                <w:ilvl w:val="0"/>
                <w:numId w:val="8"/>
              </w:numPr>
              <w:spacing w:before="60" w:after="60" w:line="240" w:lineRule="auto"/>
              <w:contextualSpacing/>
              <w:rPr>
                <w:rFonts w:cs="Arial"/>
                <w:sz w:val="18"/>
                <w:szCs w:val="18"/>
              </w:rPr>
            </w:pPr>
            <w:r w:rsidRPr="00CC15C3">
              <w:rPr>
                <w:rFonts w:cs="Arial"/>
                <w:sz w:val="18"/>
                <w:szCs w:val="18"/>
              </w:rPr>
              <w:t>while certain circumstances exist; or</w:t>
            </w:r>
          </w:p>
          <w:p w14:paraId="4420A2C3" w14:textId="77777777" w:rsidR="002D3CD4" w:rsidRPr="00CC15C3" w:rsidRDefault="002D3CD4" w:rsidP="004A7D04">
            <w:pPr>
              <w:numPr>
                <w:ilvl w:val="0"/>
                <w:numId w:val="8"/>
              </w:numPr>
              <w:spacing w:before="60" w:after="60" w:line="240" w:lineRule="auto"/>
              <w:contextualSpacing/>
              <w:rPr>
                <w:rFonts w:cs="Arial"/>
                <w:sz w:val="18"/>
                <w:szCs w:val="18"/>
              </w:rPr>
            </w:pPr>
            <w:r w:rsidRPr="00CC15C3">
              <w:rPr>
                <w:rFonts w:cs="Arial"/>
                <w:sz w:val="18"/>
                <w:szCs w:val="18"/>
              </w:rPr>
              <w:t>while a certain condition is complied with.</w:t>
            </w:r>
          </w:p>
          <w:p w14:paraId="3310E38A" w14:textId="77777777" w:rsidR="002D3CD4" w:rsidRPr="00CC15C3" w:rsidRDefault="002D3CD4" w:rsidP="00072F07">
            <w:pPr>
              <w:spacing w:before="60" w:after="60" w:line="240" w:lineRule="auto"/>
              <w:ind w:left="360" w:hanging="360"/>
              <w:contextualSpacing/>
              <w:rPr>
                <w:rFonts w:cs="Arial"/>
                <w:sz w:val="18"/>
                <w:szCs w:val="18"/>
              </w:rPr>
            </w:pPr>
          </w:p>
          <w:p w14:paraId="29F5F0AA" w14:textId="77777777" w:rsidR="002D3CD4" w:rsidRPr="004E67AC" w:rsidRDefault="002D3CD4" w:rsidP="00072F07">
            <w:pPr>
              <w:spacing w:before="60" w:after="60" w:line="240" w:lineRule="auto"/>
              <w:ind w:left="360" w:hanging="360"/>
              <w:contextualSpacing/>
              <w:rPr>
                <w:rFonts w:cs="Arial"/>
                <w:sz w:val="18"/>
                <w:szCs w:val="18"/>
                <w:highlight w:val="yellow"/>
              </w:rPr>
            </w:pPr>
            <w:r w:rsidRPr="00CC15C3">
              <w:rPr>
                <w:rFonts w:cs="Arial"/>
                <w:sz w:val="18"/>
                <w:szCs w:val="18"/>
              </w:rPr>
              <w:t>In such a case, the instrument of declaration is to specify the period, circumstances or condition.</w:t>
            </w:r>
          </w:p>
        </w:tc>
        <w:tc>
          <w:tcPr>
            <w:tcW w:w="10064" w:type="dxa"/>
            <w:tcBorders>
              <w:top w:val="single" w:sz="4" w:space="0" w:color="auto"/>
              <w:left w:val="single" w:sz="4" w:space="0" w:color="auto"/>
              <w:bottom w:val="single" w:sz="4" w:space="0" w:color="auto"/>
              <w:right w:val="single" w:sz="4" w:space="0" w:color="auto"/>
            </w:tcBorders>
            <w:shd w:val="clear" w:color="auto" w:fill="92D050"/>
          </w:tcPr>
          <w:p w14:paraId="5B1E60D4" w14:textId="59FDF227" w:rsidR="002D3CD4" w:rsidRPr="00CC15C3" w:rsidRDefault="002D3CD4" w:rsidP="00072F07">
            <w:pPr>
              <w:spacing w:before="60" w:after="60" w:line="240" w:lineRule="auto"/>
              <w:rPr>
                <w:rFonts w:cs="Arial"/>
                <w:sz w:val="18"/>
                <w:szCs w:val="18"/>
              </w:rPr>
            </w:pPr>
            <w:r w:rsidRPr="00CC15C3">
              <w:rPr>
                <w:rFonts w:cs="Arial"/>
                <w:sz w:val="18"/>
                <w:szCs w:val="18"/>
              </w:rPr>
              <w:t xml:space="preserve">The standard conditions applied to commercial wildlife trade </w:t>
            </w:r>
            <w:r w:rsidR="006644CF">
              <w:rPr>
                <w:rFonts w:cs="Arial"/>
                <w:sz w:val="18"/>
                <w:szCs w:val="18"/>
              </w:rPr>
              <w:t>management plans</w:t>
            </w:r>
            <w:r w:rsidRPr="00CC15C3">
              <w:rPr>
                <w:rFonts w:cs="Arial"/>
                <w:sz w:val="18"/>
                <w:szCs w:val="18"/>
              </w:rPr>
              <w:t xml:space="preserve"> include:</w:t>
            </w:r>
          </w:p>
          <w:p w14:paraId="3478E7BC" w14:textId="7290FBDA" w:rsidR="002D3CD4" w:rsidRPr="00CC15C3" w:rsidRDefault="002D3CD4" w:rsidP="00072F07">
            <w:pPr>
              <w:pStyle w:val="ListBullet"/>
              <w:spacing w:after="0"/>
              <w:rPr>
                <w:sz w:val="18"/>
                <w:szCs w:val="18"/>
              </w:rPr>
            </w:pPr>
            <w:r w:rsidRPr="00CC15C3">
              <w:rPr>
                <w:sz w:val="18"/>
                <w:szCs w:val="18"/>
              </w:rPr>
              <w:t xml:space="preserve">This declaration is valid for </w:t>
            </w:r>
            <w:r w:rsidR="00CC15C3" w:rsidRPr="00CC15C3">
              <w:rPr>
                <w:sz w:val="18"/>
                <w:szCs w:val="18"/>
              </w:rPr>
              <w:t>five</w:t>
            </w:r>
            <w:r w:rsidRPr="00CC15C3">
              <w:rPr>
                <w:sz w:val="18"/>
                <w:szCs w:val="18"/>
              </w:rPr>
              <w:t xml:space="preserve"> years from the date of registration of this declaration. </w:t>
            </w:r>
          </w:p>
          <w:p w14:paraId="1D5EF782" w14:textId="77777777" w:rsidR="002D3CD4" w:rsidRPr="00CC15C3" w:rsidRDefault="002D3CD4" w:rsidP="00072F07">
            <w:pPr>
              <w:pStyle w:val="ListBullet"/>
              <w:numPr>
                <w:ilvl w:val="0"/>
                <w:numId w:val="0"/>
              </w:numPr>
              <w:spacing w:after="0"/>
              <w:rPr>
                <w:rFonts w:cs="Arial"/>
                <w:sz w:val="18"/>
                <w:szCs w:val="18"/>
              </w:rPr>
            </w:pPr>
          </w:p>
          <w:p w14:paraId="62F36FBA" w14:textId="77D29ADA" w:rsidR="00B251C9" w:rsidRPr="005E180D" w:rsidRDefault="00B251C9" w:rsidP="00B251C9">
            <w:pPr>
              <w:pStyle w:val="ListBullet"/>
              <w:numPr>
                <w:ilvl w:val="0"/>
                <w:numId w:val="0"/>
              </w:numPr>
              <w:spacing w:after="0"/>
              <w:rPr>
                <w:sz w:val="18"/>
                <w:szCs w:val="18"/>
              </w:rPr>
            </w:pPr>
            <w:r w:rsidRPr="000868A0">
              <w:rPr>
                <w:rFonts w:cs="Arial"/>
                <w:sz w:val="18"/>
                <w:szCs w:val="18"/>
              </w:rPr>
              <w:t xml:space="preserve">The wildlife trade </w:t>
            </w:r>
            <w:r>
              <w:rPr>
                <w:rFonts w:cs="Arial"/>
                <w:sz w:val="18"/>
                <w:szCs w:val="18"/>
              </w:rPr>
              <w:t>management plan</w:t>
            </w:r>
            <w:r w:rsidRPr="000868A0">
              <w:rPr>
                <w:rFonts w:cs="Arial"/>
                <w:sz w:val="18"/>
                <w:szCs w:val="18"/>
              </w:rPr>
              <w:t xml:space="preserve"> instrument for the </w:t>
            </w:r>
            <w:r w:rsidR="008A246D" w:rsidRPr="008A246D">
              <w:rPr>
                <w:rFonts w:cs="Arial"/>
                <w:i/>
                <w:sz w:val="18"/>
                <w:szCs w:val="18"/>
              </w:rPr>
              <w:t>Queensland</w:t>
            </w:r>
            <w:r w:rsidRPr="008A246D">
              <w:rPr>
                <w:rFonts w:cs="Arial"/>
                <w:i/>
                <w:sz w:val="18"/>
                <w:szCs w:val="18"/>
              </w:rPr>
              <w:t xml:space="preserve"> </w:t>
            </w:r>
            <w:r w:rsidR="008A246D" w:rsidRPr="008A246D">
              <w:rPr>
                <w:rFonts w:cs="Arial"/>
                <w:i/>
                <w:sz w:val="18"/>
                <w:szCs w:val="18"/>
              </w:rPr>
              <w:t>Wildlife Trade Management Plan – Queensland Crocodile Farming 1 November 2018–31 October 2023</w:t>
            </w:r>
            <w:r w:rsidRPr="000868A0">
              <w:rPr>
                <w:rFonts w:cs="Arial"/>
                <w:sz w:val="18"/>
                <w:szCs w:val="18"/>
              </w:rPr>
              <w:t xml:space="preserve"> specifies the </w:t>
            </w:r>
            <w:r>
              <w:rPr>
                <w:rFonts w:cs="Arial"/>
                <w:sz w:val="18"/>
                <w:szCs w:val="18"/>
              </w:rPr>
              <w:t xml:space="preserve">aforementioned </w:t>
            </w:r>
            <w:r w:rsidRPr="000868A0">
              <w:rPr>
                <w:rFonts w:cs="Arial"/>
                <w:sz w:val="18"/>
                <w:szCs w:val="18"/>
              </w:rPr>
              <w:t xml:space="preserve">standard </w:t>
            </w:r>
            <w:r>
              <w:rPr>
                <w:rFonts w:cs="Arial"/>
                <w:sz w:val="18"/>
                <w:szCs w:val="18"/>
              </w:rPr>
              <w:t xml:space="preserve">condition </w:t>
            </w:r>
            <w:r w:rsidRPr="000868A0">
              <w:rPr>
                <w:rFonts w:cs="Arial"/>
                <w:sz w:val="18"/>
                <w:szCs w:val="18"/>
              </w:rPr>
              <w:t xml:space="preserve">and </w:t>
            </w:r>
            <w:r>
              <w:rPr>
                <w:rFonts w:cs="Arial"/>
                <w:sz w:val="18"/>
                <w:szCs w:val="18"/>
              </w:rPr>
              <w:t>the</w:t>
            </w:r>
            <w:r w:rsidRPr="000868A0">
              <w:rPr>
                <w:rFonts w:cs="Arial"/>
                <w:sz w:val="18"/>
                <w:szCs w:val="18"/>
              </w:rPr>
              <w:t xml:space="preserve"> additional conditions </w:t>
            </w:r>
            <w:r>
              <w:rPr>
                <w:rFonts w:cs="Arial"/>
                <w:sz w:val="18"/>
                <w:szCs w:val="18"/>
              </w:rPr>
              <w:t xml:space="preserve">as specified in </w:t>
            </w:r>
            <w:r w:rsidRPr="006644CF">
              <w:rPr>
                <w:rFonts w:cs="Arial"/>
                <w:sz w:val="18"/>
                <w:szCs w:val="18"/>
              </w:rPr>
              <w:t>section 3</w:t>
            </w:r>
            <w:r>
              <w:rPr>
                <w:rFonts w:cs="Arial"/>
                <w:sz w:val="18"/>
                <w:szCs w:val="18"/>
              </w:rPr>
              <w:t xml:space="preserve"> of this report</w:t>
            </w:r>
            <w:r w:rsidRPr="000868A0">
              <w:rPr>
                <w:rFonts w:cs="Arial"/>
                <w:sz w:val="18"/>
                <w:szCs w:val="18"/>
              </w:rPr>
              <w:t>.</w:t>
            </w:r>
          </w:p>
          <w:p w14:paraId="32E4E110" w14:textId="7B2C27E2" w:rsidR="002D3CD4" w:rsidRPr="004E67AC" w:rsidRDefault="002D3CD4" w:rsidP="00B251C9">
            <w:pPr>
              <w:pStyle w:val="ListBullet"/>
              <w:numPr>
                <w:ilvl w:val="0"/>
                <w:numId w:val="0"/>
              </w:numPr>
              <w:spacing w:after="0"/>
              <w:rPr>
                <w:rFonts w:cs="Arial"/>
                <w:sz w:val="18"/>
                <w:szCs w:val="18"/>
                <w:highlight w:val="yellow"/>
              </w:rPr>
            </w:pPr>
          </w:p>
        </w:tc>
      </w:tr>
      <w:tr w:rsidR="002D3CD4" w:rsidRPr="000868A0" w14:paraId="3717D1DE" w14:textId="77777777" w:rsidTr="00072F07">
        <w:trPr>
          <w:cantSplit/>
        </w:trPr>
        <w:tc>
          <w:tcPr>
            <w:tcW w:w="5382" w:type="dxa"/>
            <w:tcBorders>
              <w:top w:val="single" w:sz="4" w:space="0" w:color="auto"/>
              <w:left w:val="single" w:sz="4" w:space="0" w:color="auto"/>
              <w:bottom w:val="single" w:sz="4" w:space="0" w:color="auto"/>
              <w:right w:val="single" w:sz="4" w:space="0" w:color="auto"/>
            </w:tcBorders>
          </w:tcPr>
          <w:p w14:paraId="7F23C3A2" w14:textId="77777777" w:rsidR="002D3CD4" w:rsidRPr="00CC15C3" w:rsidRDefault="002D3CD4" w:rsidP="00072F07">
            <w:pPr>
              <w:spacing w:before="60" w:after="60" w:line="240" w:lineRule="auto"/>
              <w:ind w:left="360" w:hanging="360"/>
              <w:contextualSpacing/>
              <w:rPr>
                <w:rFonts w:cs="Arial"/>
                <w:sz w:val="18"/>
                <w:szCs w:val="18"/>
              </w:rPr>
            </w:pPr>
            <w:r w:rsidRPr="00CC15C3">
              <w:rPr>
                <w:rFonts w:cs="Arial"/>
                <w:sz w:val="18"/>
                <w:szCs w:val="18"/>
              </w:rPr>
              <w:t>(8)</w:t>
            </w:r>
            <w:r w:rsidRPr="00CC15C3">
              <w:rPr>
                <w:rFonts w:cs="Arial"/>
                <w:sz w:val="18"/>
                <w:szCs w:val="18"/>
              </w:rPr>
              <w:tab/>
              <w:t>A condition may relate to reporting or monitoring.</w:t>
            </w:r>
          </w:p>
        </w:tc>
        <w:tc>
          <w:tcPr>
            <w:tcW w:w="10064" w:type="dxa"/>
            <w:tcBorders>
              <w:top w:val="single" w:sz="4" w:space="0" w:color="auto"/>
              <w:left w:val="single" w:sz="4" w:space="0" w:color="auto"/>
              <w:bottom w:val="single" w:sz="4" w:space="0" w:color="auto"/>
              <w:right w:val="single" w:sz="4" w:space="0" w:color="auto"/>
            </w:tcBorders>
            <w:shd w:val="clear" w:color="auto" w:fill="92D050"/>
          </w:tcPr>
          <w:p w14:paraId="1A151D75" w14:textId="77777777" w:rsidR="002D3CD4" w:rsidRPr="00CC15C3" w:rsidRDefault="002D3CD4" w:rsidP="00072F07">
            <w:pPr>
              <w:spacing w:before="60" w:after="60" w:line="240" w:lineRule="auto"/>
              <w:rPr>
                <w:rFonts w:cs="Arial"/>
                <w:sz w:val="18"/>
                <w:szCs w:val="18"/>
              </w:rPr>
            </w:pPr>
            <w:r w:rsidRPr="00CC15C3">
              <w:rPr>
                <w:rFonts w:cs="Arial"/>
                <w:sz w:val="18"/>
                <w:szCs w:val="18"/>
              </w:rPr>
              <w:t>One of the conditions relates to reporting.</w:t>
            </w:r>
          </w:p>
        </w:tc>
      </w:tr>
      <w:tr w:rsidR="002D3CD4" w:rsidRPr="000868A0" w14:paraId="51AF0F61" w14:textId="77777777" w:rsidTr="00072F07">
        <w:trPr>
          <w:cantSplit/>
        </w:trPr>
        <w:tc>
          <w:tcPr>
            <w:tcW w:w="5382" w:type="dxa"/>
            <w:tcBorders>
              <w:top w:val="single" w:sz="4" w:space="0" w:color="auto"/>
              <w:left w:val="single" w:sz="4" w:space="0" w:color="auto"/>
              <w:bottom w:val="single" w:sz="4" w:space="0" w:color="auto"/>
              <w:right w:val="single" w:sz="4" w:space="0" w:color="auto"/>
            </w:tcBorders>
          </w:tcPr>
          <w:p w14:paraId="27DB0C9D" w14:textId="77777777" w:rsidR="002D3CD4" w:rsidRPr="00CC15C3" w:rsidRDefault="002D3CD4" w:rsidP="00072F07">
            <w:pPr>
              <w:spacing w:before="60" w:after="60" w:line="240" w:lineRule="auto"/>
              <w:ind w:left="360" w:hanging="360"/>
              <w:contextualSpacing/>
              <w:rPr>
                <w:rFonts w:cs="Arial"/>
                <w:sz w:val="18"/>
                <w:szCs w:val="18"/>
              </w:rPr>
            </w:pPr>
            <w:r w:rsidRPr="00CC15C3">
              <w:rPr>
                <w:rFonts w:cs="Arial"/>
                <w:sz w:val="18"/>
                <w:szCs w:val="18"/>
              </w:rPr>
              <w:t>(9)</w:t>
            </w:r>
            <w:r w:rsidRPr="00CC15C3">
              <w:rPr>
                <w:rFonts w:cs="Arial"/>
                <w:sz w:val="18"/>
                <w:szCs w:val="18"/>
              </w:rPr>
              <w:tab/>
              <w:t>The Minister must, by instrument published in the Gazette, revoke a declaration if he or she is satisfied that a condition of the declaration has been contravened.</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197FAA25" w14:textId="77777777" w:rsidR="002D3CD4" w:rsidRPr="004E67AC" w:rsidRDefault="002D3CD4" w:rsidP="00072F07">
            <w:pPr>
              <w:spacing w:before="60" w:after="60" w:line="240" w:lineRule="auto"/>
              <w:rPr>
                <w:rFonts w:cs="Arial"/>
                <w:sz w:val="18"/>
                <w:szCs w:val="18"/>
                <w:highlight w:val="yellow"/>
              </w:rPr>
            </w:pPr>
          </w:p>
        </w:tc>
      </w:tr>
      <w:tr w:rsidR="002D3CD4" w:rsidRPr="000868A0" w14:paraId="69894F52" w14:textId="77777777" w:rsidTr="00072F07">
        <w:trPr>
          <w:cantSplit/>
        </w:trPr>
        <w:tc>
          <w:tcPr>
            <w:tcW w:w="5382" w:type="dxa"/>
            <w:tcBorders>
              <w:top w:val="single" w:sz="4" w:space="0" w:color="auto"/>
              <w:left w:val="single" w:sz="4" w:space="0" w:color="auto"/>
              <w:bottom w:val="single" w:sz="4" w:space="0" w:color="auto"/>
              <w:right w:val="single" w:sz="4" w:space="0" w:color="auto"/>
            </w:tcBorders>
          </w:tcPr>
          <w:p w14:paraId="43EDD015" w14:textId="70784154" w:rsidR="002D3CD4" w:rsidRPr="00CC15C3" w:rsidRDefault="002D3CD4" w:rsidP="008A246D">
            <w:pPr>
              <w:spacing w:before="60" w:after="60" w:line="240" w:lineRule="auto"/>
              <w:ind w:left="360" w:hanging="360"/>
              <w:contextualSpacing/>
              <w:rPr>
                <w:rFonts w:cs="Arial"/>
                <w:sz w:val="18"/>
                <w:szCs w:val="18"/>
              </w:rPr>
            </w:pPr>
            <w:r w:rsidRPr="00CC15C3">
              <w:rPr>
                <w:rFonts w:cs="Arial"/>
                <w:sz w:val="18"/>
                <w:szCs w:val="18"/>
              </w:rPr>
              <w:t>(11) A copy of a</w:t>
            </w:r>
            <w:r w:rsidR="00CC15C3">
              <w:rPr>
                <w:rFonts w:cs="Arial"/>
                <w:sz w:val="18"/>
                <w:szCs w:val="18"/>
              </w:rPr>
              <w:t>n instrument under section 303FO</w:t>
            </w:r>
            <w:r w:rsidRPr="00CC15C3">
              <w:rPr>
                <w:rFonts w:cs="Arial"/>
                <w:sz w:val="18"/>
                <w:szCs w:val="18"/>
              </w:rPr>
              <w:t>,or this section is to be made available for inspection on the internet.</w:t>
            </w:r>
          </w:p>
        </w:tc>
        <w:tc>
          <w:tcPr>
            <w:tcW w:w="10064" w:type="dxa"/>
            <w:tcBorders>
              <w:top w:val="single" w:sz="4" w:space="0" w:color="auto"/>
              <w:left w:val="single" w:sz="4" w:space="0" w:color="auto"/>
              <w:bottom w:val="single" w:sz="4" w:space="0" w:color="auto"/>
              <w:right w:val="single" w:sz="4" w:space="0" w:color="auto"/>
            </w:tcBorders>
            <w:shd w:val="clear" w:color="auto" w:fill="92D050"/>
          </w:tcPr>
          <w:p w14:paraId="15549949" w14:textId="3C693B17" w:rsidR="002D3CD4" w:rsidRPr="004E67AC" w:rsidRDefault="002D3CD4" w:rsidP="00CB25A5">
            <w:pPr>
              <w:rPr>
                <w:rFonts w:cs="Arial"/>
                <w:sz w:val="18"/>
                <w:szCs w:val="18"/>
                <w:highlight w:val="yellow"/>
              </w:rPr>
            </w:pPr>
            <w:r w:rsidRPr="00CC15C3">
              <w:rPr>
                <w:rFonts w:cs="Arial"/>
                <w:sz w:val="18"/>
                <w:szCs w:val="18"/>
              </w:rPr>
              <w:t xml:space="preserve">The instrument for the </w:t>
            </w:r>
            <w:r w:rsidR="00CC15C3" w:rsidRPr="00CC15C3">
              <w:rPr>
                <w:rFonts w:cs="Arial"/>
                <w:sz w:val="18"/>
                <w:szCs w:val="18"/>
              </w:rPr>
              <w:t>plan made under sections 303FO</w:t>
            </w:r>
            <w:r w:rsidRPr="00CC15C3">
              <w:rPr>
                <w:rFonts w:cs="Arial"/>
                <w:sz w:val="18"/>
                <w:szCs w:val="18"/>
              </w:rPr>
              <w:t xml:space="preserve"> and the conditions under section 303FT will be registered as a notifiable instrument and made available through the Department’s website.</w:t>
            </w:r>
          </w:p>
        </w:tc>
      </w:tr>
    </w:tbl>
    <w:p w14:paraId="53B4F9C5" w14:textId="77777777" w:rsidR="002D3CD4" w:rsidRDefault="002D3CD4" w:rsidP="002D3CD4"/>
    <w:p w14:paraId="60DED381" w14:textId="77777777" w:rsidR="002D3CD4" w:rsidRDefault="002D3CD4" w:rsidP="002D3CD4">
      <w:pPr>
        <w:spacing w:after="0" w:line="240" w:lineRule="auto"/>
        <w:rPr>
          <w:b/>
        </w:rPr>
      </w:pPr>
      <w:r>
        <w:rPr>
          <w:b/>
        </w:rPr>
        <w:br w:type="page"/>
      </w:r>
    </w:p>
    <w:p w14:paraId="5F64ED01" w14:textId="77777777" w:rsidR="002D3CD4" w:rsidRDefault="002D3CD4" w:rsidP="002D3CD4">
      <w:pPr>
        <w:pStyle w:val="Heading2"/>
      </w:pPr>
      <w:bookmarkStart w:id="4" w:name="_Toc513627609"/>
      <w:r w:rsidRPr="0012467B">
        <w:lastRenderedPageBreak/>
        <w:t>Section 3: Recommended conditions</w:t>
      </w:r>
      <w:bookmarkEnd w:id="4"/>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0"/>
        <w:gridCol w:w="6257"/>
      </w:tblGrid>
      <w:tr w:rsidR="002D3CD4" w:rsidRPr="000868A0" w14:paraId="0F2B772E" w14:textId="77777777" w:rsidTr="00072F07">
        <w:trPr>
          <w:cantSplit/>
          <w:tblHeader/>
        </w:trPr>
        <w:tc>
          <w:tcPr>
            <w:tcW w:w="8770" w:type="dxa"/>
            <w:shd w:val="clear" w:color="auto" w:fill="D9D9D9"/>
          </w:tcPr>
          <w:p w14:paraId="3DE523D8" w14:textId="77777777" w:rsidR="002D3CD4" w:rsidRPr="000868A0" w:rsidRDefault="002D3CD4" w:rsidP="00072F07">
            <w:pPr>
              <w:spacing w:after="120" w:line="240" w:lineRule="auto"/>
              <w:rPr>
                <w:rFonts w:cs="Arial"/>
                <w:b/>
              </w:rPr>
            </w:pPr>
            <w:r w:rsidRPr="000868A0">
              <w:rPr>
                <w:rFonts w:cs="Arial"/>
                <w:b/>
              </w:rPr>
              <w:t>Issue</w:t>
            </w:r>
          </w:p>
        </w:tc>
        <w:tc>
          <w:tcPr>
            <w:tcW w:w="6257" w:type="dxa"/>
            <w:shd w:val="clear" w:color="auto" w:fill="D9D9D9"/>
          </w:tcPr>
          <w:p w14:paraId="1A9CDF33" w14:textId="77777777" w:rsidR="002D3CD4" w:rsidRPr="000868A0" w:rsidRDefault="002D3CD4" w:rsidP="00072F07">
            <w:pPr>
              <w:spacing w:after="120" w:line="240" w:lineRule="auto"/>
              <w:rPr>
                <w:rFonts w:cs="Arial"/>
                <w:b/>
              </w:rPr>
            </w:pPr>
            <w:r w:rsidRPr="000868A0">
              <w:rPr>
                <w:rFonts w:cs="Arial"/>
                <w:b/>
              </w:rPr>
              <w:t>Condition</w:t>
            </w:r>
          </w:p>
        </w:tc>
      </w:tr>
      <w:tr w:rsidR="002D3CD4" w:rsidRPr="000868A0" w14:paraId="6219EE93" w14:textId="77777777" w:rsidTr="00072F07">
        <w:trPr>
          <w:cantSplit/>
        </w:trPr>
        <w:tc>
          <w:tcPr>
            <w:tcW w:w="8770" w:type="dxa"/>
          </w:tcPr>
          <w:p w14:paraId="1187D669" w14:textId="046D78C1" w:rsidR="002D3CD4" w:rsidRPr="000868A0" w:rsidRDefault="00FE7DDE" w:rsidP="00072F07">
            <w:pPr>
              <w:spacing w:after="120" w:line="240" w:lineRule="auto"/>
              <w:rPr>
                <w:rFonts w:cs="Arial"/>
                <w:u w:val="single"/>
              </w:rPr>
            </w:pPr>
            <w:r>
              <w:rPr>
                <w:rFonts w:cs="Arial"/>
                <w:u w:val="single"/>
              </w:rPr>
              <w:t>General management</w:t>
            </w:r>
          </w:p>
          <w:p w14:paraId="2339448D" w14:textId="53CB7EDE" w:rsidR="002D3CD4" w:rsidRPr="000868A0" w:rsidRDefault="00FE7DDE" w:rsidP="00CD59FE">
            <w:pPr>
              <w:spacing w:after="120" w:line="240" w:lineRule="auto"/>
              <w:rPr>
                <w:rFonts w:cs="Arial"/>
              </w:rPr>
            </w:pPr>
            <w:r w:rsidRPr="000868A0">
              <w:rPr>
                <w:rFonts w:cs="Arial"/>
              </w:rPr>
              <w:t>Export decisions relate to the arrangements in force at the time of the decision. To ensure these decisions remain valid and export approval continues uninterrupted, the Department of the Environment and Energy needs to be advised of any changes that are made to the management regime and assess</w:t>
            </w:r>
            <w:r>
              <w:rPr>
                <w:rFonts w:cs="Arial"/>
              </w:rPr>
              <w:t xml:space="preserve"> whether </w:t>
            </w:r>
            <w:r w:rsidRPr="000868A0">
              <w:rPr>
                <w:rFonts w:cs="Arial"/>
              </w:rPr>
              <w:t>the new arrangements are equivalent or better, in terms of ecological sustainability, than those in place at the time of the original decision. This includes operational and legislated amendments that may affect sustainability of the target species or negatively impact on EPBC Act</w:t>
            </w:r>
            <w:r>
              <w:rPr>
                <w:rFonts w:cs="Arial"/>
              </w:rPr>
              <w:t>–</w:t>
            </w:r>
            <w:r w:rsidRPr="000868A0">
              <w:rPr>
                <w:rFonts w:cs="Arial"/>
              </w:rPr>
              <w:t>protected species or the ecosystem.</w:t>
            </w:r>
          </w:p>
        </w:tc>
        <w:tc>
          <w:tcPr>
            <w:tcW w:w="6257" w:type="dxa"/>
          </w:tcPr>
          <w:p w14:paraId="670796DC" w14:textId="74EBC6ED" w:rsidR="002D3CD4" w:rsidRPr="000868A0" w:rsidRDefault="002D3CD4" w:rsidP="00072F07">
            <w:pPr>
              <w:spacing w:after="120" w:line="240" w:lineRule="auto"/>
              <w:rPr>
                <w:rFonts w:cs="Arial"/>
              </w:rPr>
            </w:pPr>
            <w:r w:rsidRPr="000868A0">
              <w:rPr>
                <w:rFonts w:cs="Arial"/>
                <w:b/>
              </w:rPr>
              <w:t xml:space="preserve">Condition </w:t>
            </w:r>
            <w:r w:rsidR="00437FD7">
              <w:rPr>
                <w:rFonts w:cs="Arial"/>
                <w:b/>
              </w:rPr>
              <w:t>1</w:t>
            </w:r>
            <w:r w:rsidRPr="000868A0">
              <w:rPr>
                <w:rFonts w:cs="Arial"/>
              </w:rPr>
              <w:t>:</w:t>
            </w:r>
          </w:p>
          <w:p w14:paraId="29335442" w14:textId="398981F1" w:rsidR="002D3CD4" w:rsidRPr="000868A0" w:rsidRDefault="00437FD7" w:rsidP="00072F07">
            <w:pPr>
              <w:spacing w:after="120" w:line="240" w:lineRule="auto"/>
              <w:rPr>
                <w:rFonts w:cs="Arial"/>
              </w:rPr>
            </w:pPr>
            <w:r>
              <w:rPr>
                <w:rFonts w:cs="Arial"/>
              </w:rPr>
              <w:t>The commercial farming must be carried out in accordance with the Plan</w:t>
            </w:r>
            <w:r w:rsidR="002D3CD4" w:rsidRPr="00A43083">
              <w:rPr>
                <w:rFonts w:cs="Arial"/>
              </w:rPr>
              <w:t>.</w:t>
            </w:r>
            <w:r w:rsidR="002D3CD4" w:rsidRPr="000868A0">
              <w:rPr>
                <w:rFonts w:cs="Arial"/>
                <w:i/>
              </w:rPr>
              <w:t xml:space="preserve"> </w:t>
            </w:r>
          </w:p>
          <w:p w14:paraId="313435C1" w14:textId="30611666" w:rsidR="002D3CD4" w:rsidRPr="000868A0" w:rsidRDefault="002D3CD4" w:rsidP="00072F07">
            <w:pPr>
              <w:spacing w:after="120" w:line="240" w:lineRule="auto"/>
              <w:rPr>
                <w:rFonts w:cs="Arial"/>
              </w:rPr>
            </w:pPr>
            <w:r w:rsidRPr="000868A0">
              <w:rPr>
                <w:rFonts w:cs="Arial"/>
                <w:b/>
              </w:rPr>
              <w:t xml:space="preserve">Condition </w:t>
            </w:r>
            <w:r w:rsidR="00437FD7">
              <w:rPr>
                <w:rFonts w:cs="Arial"/>
                <w:b/>
              </w:rPr>
              <w:t>2</w:t>
            </w:r>
            <w:r w:rsidRPr="000868A0">
              <w:rPr>
                <w:rFonts w:cs="Arial"/>
              </w:rPr>
              <w:t>:</w:t>
            </w:r>
          </w:p>
          <w:p w14:paraId="09F1F746" w14:textId="7CB90E75" w:rsidR="002D3CD4" w:rsidRDefault="00437FD7" w:rsidP="00491D4F">
            <w:pPr>
              <w:spacing w:after="120" w:line="240" w:lineRule="auto"/>
              <w:rPr>
                <w:rFonts w:cs="Arial"/>
              </w:rPr>
            </w:pPr>
            <w:r>
              <w:rPr>
                <w:rFonts w:cs="Arial"/>
              </w:rPr>
              <w:t>Eggs and young of Sal</w:t>
            </w:r>
            <w:r w:rsidR="00491D4F">
              <w:rPr>
                <w:rFonts w:cs="Arial"/>
              </w:rPr>
              <w:t>t</w:t>
            </w:r>
            <w:r>
              <w:rPr>
                <w:rFonts w:cs="Arial"/>
              </w:rPr>
              <w:t>w</w:t>
            </w:r>
            <w:r w:rsidR="00491D4F">
              <w:rPr>
                <w:rFonts w:cs="Arial"/>
              </w:rPr>
              <w:t>a</w:t>
            </w:r>
            <w:r>
              <w:rPr>
                <w:rFonts w:cs="Arial"/>
              </w:rPr>
              <w:t xml:space="preserve">ter Crocodiles obtained from the Northern </w:t>
            </w:r>
            <w:r w:rsidR="00491D4F">
              <w:rPr>
                <w:rFonts w:cs="Arial"/>
              </w:rPr>
              <w:t>T</w:t>
            </w:r>
            <w:r>
              <w:rPr>
                <w:rFonts w:cs="Arial"/>
              </w:rPr>
              <w:t>erritory must originate from source</w:t>
            </w:r>
            <w:r w:rsidR="004A5EFD">
              <w:rPr>
                <w:rFonts w:cs="Arial"/>
              </w:rPr>
              <w:t>s</w:t>
            </w:r>
            <w:r>
              <w:rPr>
                <w:rFonts w:cs="Arial"/>
              </w:rPr>
              <w:t xml:space="preserve"> approved under the </w:t>
            </w:r>
            <w:r w:rsidRPr="00491D4F">
              <w:rPr>
                <w:rFonts w:cs="Arial"/>
                <w:i/>
              </w:rPr>
              <w:t>E</w:t>
            </w:r>
            <w:r w:rsidR="00491D4F" w:rsidRPr="00491D4F">
              <w:rPr>
                <w:rFonts w:cs="Arial"/>
                <w:i/>
              </w:rPr>
              <w:t xml:space="preserve">nvironment </w:t>
            </w:r>
            <w:r w:rsidRPr="00491D4F">
              <w:rPr>
                <w:rFonts w:cs="Arial"/>
                <w:i/>
              </w:rPr>
              <w:t>P</w:t>
            </w:r>
            <w:r w:rsidR="00491D4F" w:rsidRPr="00491D4F">
              <w:rPr>
                <w:rFonts w:cs="Arial"/>
                <w:i/>
              </w:rPr>
              <w:t xml:space="preserve">rotection and </w:t>
            </w:r>
            <w:r w:rsidRPr="00491D4F">
              <w:rPr>
                <w:rFonts w:cs="Arial"/>
                <w:i/>
              </w:rPr>
              <w:t>B</w:t>
            </w:r>
            <w:r w:rsidR="00491D4F" w:rsidRPr="00491D4F">
              <w:rPr>
                <w:rFonts w:cs="Arial"/>
                <w:i/>
              </w:rPr>
              <w:t xml:space="preserve">iodiversity </w:t>
            </w:r>
            <w:r w:rsidRPr="00491D4F">
              <w:rPr>
                <w:rFonts w:cs="Arial"/>
                <w:i/>
              </w:rPr>
              <w:t>C</w:t>
            </w:r>
            <w:r w:rsidR="00491D4F" w:rsidRPr="00491D4F">
              <w:rPr>
                <w:rFonts w:cs="Arial"/>
                <w:i/>
              </w:rPr>
              <w:t>onservation</w:t>
            </w:r>
            <w:r w:rsidRPr="00491D4F">
              <w:rPr>
                <w:rFonts w:cs="Arial"/>
                <w:i/>
              </w:rPr>
              <w:t xml:space="preserve"> Act 1999</w:t>
            </w:r>
            <w:r w:rsidR="002D3CD4" w:rsidRPr="00A43083">
              <w:rPr>
                <w:rFonts w:cs="Arial"/>
              </w:rPr>
              <w:t>.</w:t>
            </w:r>
          </w:p>
          <w:p w14:paraId="22A7E829" w14:textId="77777777" w:rsidR="00FE7DDE" w:rsidRPr="004F3937" w:rsidRDefault="00FE7DDE" w:rsidP="00491D4F">
            <w:pPr>
              <w:spacing w:after="120" w:line="240" w:lineRule="auto"/>
              <w:rPr>
                <w:rFonts w:cs="Arial"/>
                <w:b/>
              </w:rPr>
            </w:pPr>
            <w:r w:rsidRPr="004F3937">
              <w:rPr>
                <w:rFonts w:cs="Arial"/>
                <w:b/>
              </w:rPr>
              <w:t>Condition 3:</w:t>
            </w:r>
          </w:p>
          <w:p w14:paraId="4A759526" w14:textId="77777777" w:rsidR="00FE7DDE" w:rsidRDefault="005E533B" w:rsidP="004A5EFD">
            <w:pPr>
              <w:spacing w:after="120" w:line="240" w:lineRule="auto"/>
              <w:rPr>
                <w:rFonts w:cs="Arial"/>
              </w:rPr>
            </w:pPr>
            <w:r w:rsidRPr="005E533B">
              <w:rPr>
                <w:rFonts w:cs="Arial"/>
              </w:rPr>
              <w:t xml:space="preserve">Eggs </w:t>
            </w:r>
            <w:r w:rsidR="005C594A">
              <w:rPr>
                <w:rFonts w:cs="Arial"/>
              </w:rPr>
              <w:t xml:space="preserve">of Saltwater Crocodiles </w:t>
            </w:r>
            <w:r w:rsidRPr="005E533B">
              <w:rPr>
                <w:rFonts w:cs="Arial"/>
              </w:rPr>
              <w:t xml:space="preserve">obtained </w:t>
            </w:r>
            <w:r w:rsidR="004A5EFD">
              <w:rPr>
                <w:rFonts w:cs="Arial"/>
              </w:rPr>
              <w:t>by</w:t>
            </w:r>
            <w:r w:rsidRPr="005E533B">
              <w:rPr>
                <w:rFonts w:cs="Arial"/>
              </w:rPr>
              <w:t xml:space="preserve"> </w:t>
            </w:r>
            <w:r w:rsidR="004A5EFD">
              <w:rPr>
                <w:rFonts w:cs="Arial"/>
              </w:rPr>
              <w:t xml:space="preserve">‘ranching’ in </w:t>
            </w:r>
            <w:r w:rsidR="005C594A">
              <w:rPr>
                <w:rFonts w:cs="Arial"/>
              </w:rPr>
              <w:t xml:space="preserve">Queensland must originate only from </w:t>
            </w:r>
            <w:r w:rsidR="004A5EFD">
              <w:rPr>
                <w:rFonts w:cs="Arial"/>
              </w:rPr>
              <w:t xml:space="preserve">sources </w:t>
            </w:r>
            <w:r w:rsidR="005C594A">
              <w:rPr>
                <w:rFonts w:cs="Arial"/>
              </w:rPr>
              <w:t xml:space="preserve">specified under the Plan. </w:t>
            </w:r>
          </w:p>
          <w:p w14:paraId="1BE7B351" w14:textId="27C6BBB2" w:rsidR="00E40FD6" w:rsidRPr="00E40FD6" w:rsidRDefault="00E40FD6" w:rsidP="004A5EFD">
            <w:pPr>
              <w:spacing w:after="120" w:line="240" w:lineRule="auto"/>
              <w:rPr>
                <w:rFonts w:cs="Arial"/>
                <w:b/>
              </w:rPr>
            </w:pPr>
            <w:r w:rsidRPr="00E40FD6">
              <w:rPr>
                <w:rFonts w:cs="Arial"/>
                <w:b/>
              </w:rPr>
              <w:t>Condition 4:</w:t>
            </w:r>
          </w:p>
          <w:p w14:paraId="3AFEF56B" w14:textId="45ABA43E" w:rsidR="00E40FD6" w:rsidRPr="000868A0" w:rsidRDefault="00FF4D5B" w:rsidP="00FF4D5B">
            <w:pPr>
              <w:spacing w:after="120" w:line="240" w:lineRule="auto"/>
              <w:rPr>
                <w:rFonts w:cs="Arial"/>
                <w:b/>
                <w:color w:val="3366FF"/>
              </w:rPr>
            </w:pPr>
            <w:r w:rsidRPr="00FF4D5B">
              <w:rPr>
                <w:rFonts w:cs="Arial"/>
              </w:rPr>
              <w:t xml:space="preserve">The number of </w:t>
            </w:r>
            <w:r>
              <w:rPr>
                <w:rFonts w:cs="Arial"/>
              </w:rPr>
              <w:t>Saltwater Crocodile eggs ranched from Queensland must not exceed annual quotas specified under the Plan.</w:t>
            </w:r>
          </w:p>
        </w:tc>
      </w:tr>
      <w:tr w:rsidR="002D3CD4" w:rsidRPr="000868A0" w14:paraId="6835F72F" w14:textId="77777777" w:rsidTr="00072F07">
        <w:trPr>
          <w:cantSplit/>
        </w:trPr>
        <w:tc>
          <w:tcPr>
            <w:tcW w:w="8770" w:type="dxa"/>
          </w:tcPr>
          <w:p w14:paraId="2A7557EB" w14:textId="01BAA1BA" w:rsidR="00CD59FE" w:rsidRPr="000868A0" w:rsidRDefault="00FE7DDE" w:rsidP="00CD59FE">
            <w:pPr>
              <w:spacing w:after="120" w:line="240" w:lineRule="auto"/>
              <w:rPr>
                <w:rFonts w:cs="Arial"/>
                <w:u w:val="single"/>
              </w:rPr>
            </w:pPr>
            <w:r>
              <w:rPr>
                <w:rFonts w:cs="Arial"/>
                <w:u w:val="single"/>
              </w:rPr>
              <w:t>Annual reporting</w:t>
            </w:r>
            <w:r w:rsidR="00FF4D5B">
              <w:rPr>
                <w:rFonts w:cs="Arial"/>
                <w:u w:val="single"/>
              </w:rPr>
              <w:t xml:space="preserve"> and </w:t>
            </w:r>
            <w:r w:rsidR="00FF4D5B" w:rsidRPr="002A221E">
              <w:rPr>
                <w:rFonts w:cs="Arial"/>
                <w:u w:val="single"/>
              </w:rPr>
              <w:t>approval</w:t>
            </w:r>
            <w:r w:rsidR="002A221E">
              <w:rPr>
                <w:rFonts w:cs="Arial"/>
                <w:u w:val="single"/>
              </w:rPr>
              <w:t xml:space="preserve"> period</w:t>
            </w:r>
          </w:p>
          <w:p w14:paraId="61F1AEEB" w14:textId="1E69072A" w:rsidR="002A221E" w:rsidRPr="00A20269" w:rsidRDefault="00FE7DDE" w:rsidP="002A221E">
            <w:pPr>
              <w:spacing w:after="120" w:line="240" w:lineRule="auto"/>
              <w:rPr>
                <w:rFonts w:cs="Arial"/>
              </w:rPr>
            </w:pPr>
            <w:r w:rsidRPr="000868A0">
              <w:rPr>
                <w:rFonts w:cs="Arial"/>
              </w:rPr>
              <w:t xml:space="preserve">It is important that reports be produced and presented to the Department annually in order for the performance of the </w:t>
            </w:r>
            <w:r>
              <w:rPr>
                <w:rFonts w:cs="Arial"/>
              </w:rPr>
              <w:t>operation</w:t>
            </w:r>
            <w:r w:rsidRPr="000868A0">
              <w:rPr>
                <w:rFonts w:cs="Arial"/>
              </w:rPr>
              <w:t xml:space="preserve"> to be monitored and assessed throughout the life of the declaration.</w:t>
            </w:r>
            <w:r w:rsidR="002A221E">
              <w:rPr>
                <w:rFonts w:cs="Arial"/>
              </w:rPr>
              <w:t xml:space="preserve"> Under the EPBC Act a wildlife trade management plan can be approved for a maximum of five years, after which a new plan must be assessed for approval.</w:t>
            </w:r>
          </w:p>
        </w:tc>
        <w:tc>
          <w:tcPr>
            <w:tcW w:w="6257" w:type="dxa"/>
          </w:tcPr>
          <w:p w14:paraId="0FD04B8F" w14:textId="4BF9843F" w:rsidR="002D3CD4" w:rsidRDefault="002D3CD4" w:rsidP="00072F07">
            <w:pPr>
              <w:spacing w:after="120" w:line="240" w:lineRule="auto"/>
              <w:rPr>
                <w:rFonts w:cs="Arial"/>
              </w:rPr>
            </w:pPr>
            <w:r w:rsidRPr="000868A0">
              <w:rPr>
                <w:rFonts w:cs="Arial"/>
                <w:b/>
              </w:rPr>
              <w:t>C</w:t>
            </w:r>
            <w:r>
              <w:rPr>
                <w:rFonts w:cs="Arial"/>
                <w:b/>
              </w:rPr>
              <w:t xml:space="preserve">ondition </w:t>
            </w:r>
            <w:r w:rsidR="00E40FD6">
              <w:rPr>
                <w:rFonts w:cs="Arial"/>
                <w:b/>
              </w:rPr>
              <w:t>5</w:t>
            </w:r>
            <w:r w:rsidRPr="000868A0">
              <w:rPr>
                <w:rFonts w:cs="Arial"/>
              </w:rPr>
              <w:t>:</w:t>
            </w:r>
          </w:p>
          <w:p w14:paraId="44EF6CCA" w14:textId="3EE9AEB0" w:rsidR="002D3CD4" w:rsidRPr="00600FAF" w:rsidRDefault="00437FD7" w:rsidP="00072F07">
            <w:pPr>
              <w:spacing w:after="120" w:line="240" w:lineRule="auto"/>
              <w:rPr>
                <w:rFonts w:cs="Arial"/>
              </w:rPr>
            </w:pPr>
            <w:r>
              <w:rPr>
                <w:rFonts w:cs="Arial"/>
              </w:rPr>
              <w:t xml:space="preserve">The annual report </w:t>
            </w:r>
            <w:r w:rsidR="00491D4F">
              <w:rPr>
                <w:rFonts w:cs="Arial"/>
              </w:rPr>
              <w:t xml:space="preserve">referred to in </w:t>
            </w:r>
            <w:r w:rsidR="00491D4F" w:rsidRPr="0065343D">
              <w:rPr>
                <w:rFonts w:cs="Arial"/>
              </w:rPr>
              <w:t>section 3.4 o</w:t>
            </w:r>
            <w:r w:rsidR="00491D4F">
              <w:rPr>
                <w:rFonts w:cs="Arial"/>
              </w:rPr>
              <w:t>f the Plan must be submitted to the Department of the Environment and Energy by 30 June each year. The annual report will cover the previous calendar year</w:t>
            </w:r>
            <w:r w:rsidR="002D3CD4" w:rsidRPr="00600FAF">
              <w:rPr>
                <w:rFonts w:cs="Arial"/>
              </w:rPr>
              <w:t>.</w:t>
            </w:r>
          </w:p>
          <w:p w14:paraId="302D51EF" w14:textId="19A8C21C" w:rsidR="002D3CD4" w:rsidRDefault="002D3CD4" w:rsidP="00072F07">
            <w:pPr>
              <w:spacing w:after="120" w:line="240" w:lineRule="auto"/>
              <w:rPr>
                <w:rFonts w:cs="Arial"/>
              </w:rPr>
            </w:pPr>
            <w:r w:rsidRPr="000868A0">
              <w:rPr>
                <w:rFonts w:cs="Arial"/>
                <w:b/>
              </w:rPr>
              <w:t>C</w:t>
            </w:r>
            <w:r>
              <w:rPr>
                <w:rFonts w:cs="Arial"/>
                <w:b/>
              </w:rPr>
              <w:t xml:space="preserve">ondition </w:t>
            </w:r>
            <w:r w:rsidR="00E40FD6">
              <w:rPr>
                <w:rFonts w:cs="Arial"/>
                <w:b/>
              </w:rPr>
              <w:t>6</w:t>
            </w:r>
            <w:r w:rsidRPr="000868A0">
              <w:rPr>
                <w:rFonts w:cs="Arial"/>
              </w:rPr>
              <w:t>:</w:t>
            </w:r>
          </w:p>
          <w:p w14:paraId="55ACFB6A" w14:textId="08FE04F3" w:rsidR="002D3CD4" w:rsidRPr="000868A0" w:rsidRDefault="00491D4F" w:rsidP="00072F07">
            <w:pPr>
              <w:spacing w:after="120" w:line="240" w:lineRule="auto"/>
              <w:rPr>
                <w:rFonts w:cs="Arial"/>
                <w:b/>
              </w:rPr>
            </w:pPr>
            <w:r>
              <w:rPr>
                <w:rFonts w:cs="Arial"/>
              </w:rPr>
              <w:t>The approval is valid from 1 November 2018 until 31 October 2023</w:t>
            </w:r>
            <w:r w:rsidR="002D3CD4" w:rsidRPr="00600FAF">
              <w:rPr>
                <w:rFonts w:cs="Arial"/>
              </w:rPr>
              <w:t>.</w:t>
            </w:r>
          </w:p>
        </w:tc>
      </w:tr>
    </w:tbl>
    <w:p w14:paraId="53A73C9E" w14:textId="77777777" w:rsidR="002D3CD4" w:rsidRPr="00EF53FF" w:rsidRDefault="002D3CD4" w:rsidP="002D3CD4"/>
    <w:p w14:paraId="51CD63CC" w14:textId="77777777" w:rsidR="006B14DB" w:rsidRPr="00EF53FF" w:rsidRDefault="006B14DB" w:rsidP="00932861"/>
    <w:sectPr w:rsidR="006B14DB" w:rsidRPr="00EF53FF" w:rsidSect="002D3CD4">
      <w:headerReference w:type="even" r:id="rId15"/>
      <w:headerReference w:type="default" r:id="rId16"/>
      <w:footerReference w:type="even" r:id="rId17"/>
      <w:footerReference w:type="default" r:id="rId18"/>
      <w:headerReference w:type="first" r:id="rId19"/>
      <w:footerReference w:type="first" r:id="rId20"/>
      <w:pgSz w:w="16838" w:h="11906" w:orient="landscape"/>
      <w:pgMar w:top="993" w:right="1418" w:bottom="851" w:left="567"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5F1DF" w14:textId="77777777" w:rsidR="002D3CD4" w:rsidRDefault="002D3CD4" w:rsidP="00A60185">
      <w:pPr>
        <w:spacing w:after="0" w:line="240" w:lineRule="auto"/>
      </w:pPr>
      <w:r>
        <w:separator/>
      </w:r>
    </w:p>
  </w:endnote>
  <w:endnote w:type="continuationSeparator" w:id="0">
    <w:p w14:paraId="3C0FCF6E" w14:textId="77777777" w:rsidR="002D3CD4" w:rsidRDefault="002D3CD4"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18D02" w14:textId="77777777" w:rsidR="00360137" w:rsidRDefault="003601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08599"/>
      <w:docPartObj>
        <w:docPartGallery w:val="Page Numbers (Bottom of Page)"/>
        <w:docPartUnique/>
      </w:docPartObj>
    </w:sdtPr>
    <w:sdtEndPr/>
    <w:sdtContent>
      <w:p w14:paraId="4B0516D9" w14:textId="77777777" w:rsidR="002D3CD4" w:rsidRDefault="002D3CD4">
        <w:pPr>
          <w:pStyle w:val="Footer"/>
          <w:jc w:val="center"/>
        </w:pPr>
        <w:r>
          <w:fldChar w:fldCharType="begin"/>
        </w:r>
        <w:r>
          <w:instrText xml:space="preserve"> PAGE   \* MERGEFORMAT </w:instrText>
        </w:r>
        <w:r>
          <w:fldChar w:fldCharType="separate"/>
        </w:r>
        <w:r w:rsidR="00360137">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484238"/>
      <w:docPartObj>
        <w:docPartGallery w:val="Page Numbers (Bottom of Page)"/>
        <w:docPartUnique/>
      </w:docPartObj>
    </w:sdtPr>
    <w:sdtEndPr>
      <w:rPr>
        <w:noProof/>
      </w:rPr>
    </w:sdtEndPr>
    <w:sdtContent>
      <w:p w14:paraId="494D9E98" w14:textId="77777777" w:rsidR="002D3CD4" w:rsidRDefault="002D3CD4">
        <w:pPr>
          <w:pStyle w:val="Footer"/>
          <w:jc w:val="center"/>
        </w:pPr>
        <w:r>
          <w:fldChar w:fldCharType="begin"/>
        </w:r>
        <w:r>
          <w:instrText xml:space="preserve"> PAGE   \* MERGEFORMAT </w:instrText>
        </w:r>
        <w:r>
          <w:fldChar w:fldCharType="separate"/>
        </w:r>
        <w:r w:rsidR="00360137">
          <w:rPr>
            <w:noProof/>
          </w:rPr>
          <w:t>1</w:t>
        </w:r>
        <w:r>
          <w:rPr>
            <w:noProof/>
          </w:rPr>
          <w:fldChar w:fldCharType="end"/>
        </w:r>
      </w:p>
    </w:sdtContent>
  </w:sdt>
  <w:p w14:paraId="41CA1538" w14:textId="77777777" w:rsidR="002D3CD4" w:rsidRDefault="002D3C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DD42F" w14:textId="77777777" w:rsidR="00100BEF" w:rsidRDefault="00100B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690746"/>
      <w:docPartObj>
        <w:docPartGallery w:val="Page Numbers (Bottom of Page)"/>
        <w:docPartUnique/>
      </w:docPartObj>
    </w:sdtPr>
    <w:sdtEndPr/>
    <w:sdtContent>
      <w:p w14:paraId="3DA57FB0" w14:textId="77777777" w:rsidR="00100BEF" w:rsidRDefault="003C7898">
        <w:pPr>
          <w:pStyle w:val="Footer"/>
          <w:jc w:val="center"/>
        </w:pPr>
        <w:r>
          <w:fldChar w:fldCharType="begin"/>
        </w:r>
        <w:r>
          <w:instrText xml:space="preserve"> PAGE   \* MERGEFORMAT </w:instrText>
        </w:r>
        <w:r>
          <w:fldChar w:fldCharType="separate"/>
        </w:r>
        <w:r w:rsidR="00360137">
          <w:rPr>
            <w:noProof/>
          </w:rPr>
          <w:t>8</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8F4E3" w14:textId="77777777"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554EB" w14:textId="77777777" w:rsidR="002D3CD4" w:rsidRDefault="002D3CD4" w:rsidP="00A60185">
      <w:pPr>
        <w:spacing w:after="0" w:line="240" w:lineRule="auto"/>
      </w:pPr>
      <w:r>
        <w:separator/>
      </w:r>
    </w:p>
  </w:footnote>
  <w:footnote w:type="continuationSeparator" w:id="0">
    <w:p w14:paraId="17C7B442" w14:textId="77777777" w:rsidR="002D3CD4" w:rsidRDefault="002D3CD4"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C2C24" w14:textId="77777777" w:rsidR="002D3CD4" w:rsidRDefault="007A322E" w:rsidP="00E45765">
    <w:pPr>
      <w:pStyle w:val="Classification"/>
    </w:pPr>
    <w:r>
      <w:fldChar w:fldCharType="begin"/>
    </w:r>
    <w:r>
      <w:instrText xml:space="preserve"> DOCPROPERTY SecurityClassification \* MERGEFORMAT </w:instrText>
    </w:r>
    <w:r>
      <w:fldChar w:fldCharType="separate"/>
    </w:r>
    <w:r w:rsidR="008C3FDC">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7D184" w14:textId="77777777" w:rsidR="00360137" w:rsidRDefault="003601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9A9CA" w14:textId="77777777" w:rsidR="00360137" w:rsidRDefault="003601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757FD" w14:textId="77777777" w:rsidR="00100BEF" w:rsidRDefault="007A322E" w:rsidP="00E45765">
    <w:pPr>
      <w:pStyle w:val="Classification"/>
    </w:pPr>
    <w:r>
      <w:fldChar w:fldCharType="begin"/>
    </w:r>
    <w:r>
      <w:instrText xml:space="preserve"> DOCPROPERTY SecurityClassification \* MERGEFORMAT </w:instrText>
    </w:r>
    <w:r>
      <w:fldChar w:fldCharType="separate"/>
    </w:r>
    <w:r w:rsidR="008C3FDC">
      <w:rPr>
        <w:b/>
        <w:bCs/>
        <w:lang w:val="en-US"/>
      </w:rPr>
      <w:t>Error! Unknown document property name.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A272F" w14:textId="77777777" w:rsidR="00100BEF" w:rsidRDefault="00100BE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51947" w14:textId="77777777"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057097A"/>
    <w:multiLevelType w:val="hybridMultilevel"/>
    <w:tmpl w:val="8AB02B70"/>
    <w:lvl w:ilvl="0" w:tplc="F74820B8">
      <w:start w:val="1"/>
      <w:numFmt w:val="lowerLetter"/>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 w15:restartNumberingAfterBreak="0">
    <w:nsid w:val="1F745BC2"/>
    <w:multiLevelType w:val="multilevel"/>
    <w:tmpl w:val="E5E89F92"/>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2FB20DF4"/>
    <w:multiLevelType w:val="hybridMultilevel"/>
    <w:tmpl w:val="EF8690CA"/>
    <w:lvl w:ilvl="0" w:tplc="9C6ED10A">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5456429"/>
    <w:multiLevelType w:val="multilevel"/>
    <w:tmpl w:val="E898CC72"/>
    <w:numStyleLink w:val="KeyPoints"/>
  </w:abstractNum>
  <w:abstractNum w:abstractNumId="7" w15:restartNumberingAfterBreak="0">
    <w:nsid w:val="6A48075B"/>
    <w:multiLevelType w:val="hybridMultilevel"/>
    <w:tmpl w:val="BC2A448C"/>
    <w:lvl w:ilvl="0" w:tplc="2D3239A2">
      <w:start w:val="1"/>
      <w:numFmt w:val="decimal"/>
      <w:lvlText w:val="(%1)"/>
      <w:lvlJc w:val="left"/>
      <w:pPr>
        <w:tabs>
          <w:tab w:val="num" w:pos="720"/>
        </w:tabs>
        <w:ind w:left="720" w:hanging="360"/>
      </w:pPr>
      <w:rPr>
        <w:rFonts w:cs="Times New Roman" w:hint="default"/>
        <w:sz w:val="18"/>
        <w:szCs w:val="18"/>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74F654B4"/>
    <w:multiLevelType w:val="hybridMultilevel"/>
    <w:tmpl w:val="71CE67DC"/>
    <w:lvl w:ilvl="0" w:tplc="D6D8A6F8">
      <w:start w:val="8"/>
      <w:numFmt w:val="lowerLetter"/>
      <w:lvlText w:val="(%1)"/>
      <w:lvlJc w:val="left"/>
      <w:pPr>
        <w:tabs>
          <w:tab w:val="num" w:pos="1080"/>
        </w:tabs>
        <w:ind w:left="1080" w:hanging="720"/>
      </w:pPr>
      <w:rPr>
        <w:rFonts w:cs="Times New Roman"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7A2832DE"/>
    <w:multiLevelType w:val="hybridMultilevel"/>
    <w:tmpl w:val="34F87A78"/>
    <w:lvl w:ilvl="0" w:tplc="CC44F52A">
      <w:start w:val="1"/>
      <w:numFmt w:val="lowerLetter"/>
      <w:lvlText w:val="(%1)"/>
      <w:lvlJc w:val="left"/>
      <w:pPr>
        <w:tabs>
          <w:tab w:val="num" w:pos="1080"/>
        </w:tabs>
        <w:ind w:left="1080" w:hanging="720"/>
      </w:pPr>
      <w:rPr>
        <w:rFonts w:cs="Times New Roman" w:hint="default"/>
        <w:sz w:val="18"/>
        <w:szCs w:val="18"/>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decimal"/>
      <w:lvlText w:val="(%3)"/>
      <w:lvlJc w:val="left"/>
      <w:pPr>
        <w:tabs>
          <w:tab w:val="num" w:pos="2340"/>
        </w:tabs>
        <w:ind w:left="2340" w:hanging="360"/>
      </w:pPr>
      <w:rPr>
        <w:rFonts w:cs="Times New Roman" w:hint="default"/>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num w:numId="1">
    <w:abstractNumId w:val="9"/>
  </w:num>
  <w:num w:numId="2">
    <w:abstractNumId w:val="0"/>
  </w:num>
  <w:num w:numId="3">
    <w:abstractNumId w:val="5"/>
  </w:num>
  <w:num w:numId="4">
    <w:abstractNumId w:val="4"/>
  </w:num>
  <w:num w:numId="5">
    <w:abstractNumId w:val="6"/>
  </w:num>
  <w:num w:numId="6">
    <w:abstractNumId w:val="2"/>
  </w:num>
  <w:num w:numId="7">
    <w:abstractNumId w:val="3"/>
  </w:num>
  <w:num w:numId="8">
    <w:abstractNumId w:val="1"/>
  </w:num>
  <w:num w:numId="9">
    <w:abstractNumId w:val="7"/>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2D3CD4"/>
    <w:rsid w:val="00002CD3"/>
    <w:rsid w:val="00002DAA"/>
    <w:rsid w:val="00003CB8"/>
    <w:rsid w:val="00004AEE"/>
    <w:rsid w:val="00005CAA"/>
    <w:rsid w:val="00007DCA"/>
    <w:rsid w:val="00010210"/>
    <w:rsid w:val="00012D66"/>
    <w:rsid w:val="000153B7"/>
    <w:rsid w:val="00015ADA"/>
    <w:rsid w:val="00020C99"/>
    <w:rsid w:val="00023A64"/>
    <w:rsid w:val="0002707B"/>
    <w:rsid w:val="00036A24"/>
    <w:rsid w:val="00050646"/>
    <w:rsid w:val="0005148E"/>
    <w:rsid w:val="00072C5A"/>
    <w:rsid w:val="000759E5"/>
    <w:rsid w:val="000817CF"/>
    <w:rsid w:val="00083E8E"/>
    <w:rsid w:val="00084AC6"/>
    <w:rsid w:val="0008531B"/>
    <w:rsid w:val="00091608"/>
    <w:rsid w:val="00092B11"/>
    <w:rsid w:val="00092C16"/>
    <w:rsid w:val="0009333C"/>
    <w:rsid w:val="0009704F"/>
    <w:rsid w:val="000A0F11"/>
    <w:rsid w:val="000A125A"/>
    <w:rsid w:val="000A38EB"/>
    <w:rsid w:val="000A57CD"/>
    <w:rsid w:val="000B3758"/>
    <w:rsid w:val="000B6923"/>
    <w:rsid w:val="000B7681"/>
    <w:rsid w:val="000B7B42"/>
    <w:rsid w:val="000C02B7"/>
    <w:rsid w:val="000C1970"/>
    <w:rsid w:val="000C5100"/>
    <w:rsid w:val="000C5342"/>
    <w:rsid w:val="000C706A"/>
    <w:rsid w:val="000D2887"/>
    <w:rsid w:val="000D6D63"/>
    <w:rsid w:val="000E0081"/>
    <w:rsid w:val="000E07CF"/>
    <w:rsid w:val="000E31C1"/>
    <w:rsid w:val="000F2CF2"/>
    <w:rsid w:val="00100BEF"/>
    <w:rsid w:val="0010103C"/>
    <w:rsid w:val="00105955"/>
    <w:rsid w:val="00111326"/>
    <w:rsid w:val="0011498E"/>
    <w:rsid w:val="00115524"/>
    <w:rsid w:val="00116E24"/>
    <w:rsid w:val="00117A45"/>
    <w:rsid w:val="001224AE"/>
    <w:rsid w:val="00124038"/>
    <w:rsid w:val="001337D4"/>
    <w:rsid w:val="001361EF"/>
    <w:rsid w:val="0014526A"/>
    <w:rsid w:val="00147C12"/>
    <w:rsid w:val="001527A1"/>
    <w:rsid w:val="001530DC"/>
    <w:rsid w:val="00154989"/>
    <w:rsid w:val="00155A9F"/>
    <w:rsid w:val="00156084"/>
    <w:rsid w:val="00160262"/>
    <w:rsid w:val="001613EF"/>
    <w:rsid w:val="001627C6"/>
    <w:rsid w:val="0016374D"/>
    <w:rsid w:val="0016780A"/>
    <w:rsid w:val="001713FA"/>
    <w:rsid w:val="00173EBF"/>
    <w:rsid w:val="00175ED3"/>
    <w:rsid w:val="001818D1"/>
    <w:rsid w:val="0018427B"/>
    <w:rsid w:val="001842A2"/>
    <w:rsid w:val="00187FA8"/>
    <w:rsid w:val="00192F5E"/>
    <w:rsid w:val="00197772"/>
    <w:rsid w:val="001A51C8"/>
    <w:rsid w:val="001B0766"/>
    <w:rsid w:val="001B4C0A"/>
    <w:rsid w:val="001B4CA8"/>
    <w:rsid w:val="001B5EA1"/>
    <w:rsid w:val="001C00DD"/>
    <w:rsid w:val="001C11C1"/>
    <w:rsid w:val="001C2FE4"/>
    <w:rsid w:val="001C40BE"/>
    <w:rsid w:val="001C4F3D"/>
    <w:rsid w:val="001D0CDC"/>
    <w:rsid w:val="001D0F85"/>
    <w:rsid w:val="001D158D"/>
    <w:rsid w:val="001D1D82"/>
    <w:rsid w:val="001E1182"/>
    <w:rsid w:val="001F40EB"/>
    <w:rsid w:val="001F5A49"/>
    <w:rsid w:val="00202C90"/>
    <w:rsid w:val="00203D88"/>
    <w:rsid w:val="002113C7"/>
    <w:rsid w:val="00213DE8"/>
    <w:rsid w:val="00216118"/>
    <w:rsid w:val="002209AB"/>
    <w:rsid w:val="002241F4"/>
    <w:rsid w:val="002251E3"/>
    <w:rsid w:val="00225250"/>
    <w:rsid w:val="00227A95"/>
    <w:rsid w:val="002309B9"/>
    <w:rsid w:val="002316BD"/>
    <w:rsid w:val="00232058"/>
    <w:rsid w:val="00232F99"/>
    <w:rsid w:val="00241275"/>
    <w:rsid w:val="002473FC"/>
    <w:rsid w:val="002527E7"/>
    <w:rsid w:val="00252E3C"/>
    <w:rsid w:val="00254721"/>
    <w:rsid w:val="00255365"/>
    <w:rsid w:val="002558D9"/>
    <w:rsid w:val="00260521"/>
    <w:rsid w:val="00262198"/>
    <w:rsid w:val="00264983"/>
    <w:rsid w:val="00270602"/>
    <w:rsid w:val="0027323F"/>
    <w:rsid w:val="0027721D"/>
    <w:rsid w:val="00283596"/>
    <w:rsid w:val="00285F1B"/>
    <w:rsid w:val="002879D0"/>
    <w:rsid w:val="00292B81"/>
    <w:rsid w:val="002A221E"/>
    <w:rsid w:val="002A3BF9"/>
    <w:rsid w:val="002B18AE"/>
    <w:rsid w:val="002B7663"/>
    <w:rsid w:val="002C0B56"/>
    <w:rsid w:val="002C1C93"/>
    <w:rsid w:val="002C5066"/>
    <w:rsid w:val="002C5813"/>
    <w:rsid w:val="002D3970"/>
    <w:rsid w:val="002D3CD4"/>
    <w:rsid w:val="002D4AAC"/>
    <w:rsid w:val="002D4CFE"/>
    <w:rsid w:val="002E1329"/>
    <w:rsid w:val="002E485D"/>
    <w:rsid w:val="002E68B7"/>
    <w:rsid w:val="002F045A"/>
    <w:rsid w:val="0030039D"/>
    <w:rsid w:val="0030326F"/>
    <w:rsid w:val="0030332C"/>
    <w:rsid w:val="00305DAE"/>
    <w:rsid w:val="00310701"/>
    <w:rsid w:val="00311885"/>
    <w:rsid w:val="00313349"/>
    <w:rsid w:val="00315980"/>
    <w:rsid w:val="00316F7F"/>
    <w:rsid w:val="003218E8"/>
    <w:rsid w:val="0032502C"/>
    <w:rsid w:val="00325C44"/>
    <w:rsid w:val="00325E34"/>
    <w:rsid w:val="00330DCE"/>
    <w:rsid w:val="00331E11"/>
    <w:rsid w:val="00332550"/>
    <w:rsid w:val="00334761"/>
    <w:rsid w:val="00337EBC"/>
    <w:rsid w:val="00341016"/>
    <w:rsid w:val="003411E1"/>
    <w:rsid w:val="00341DCD"/>
    <w:rsid w:val="0034563E"/>
    <w:rsid w:val="003462AE"/>
    <w:rsid w:val="0035016E"/>
    <w:rsid w:val="003518D6"/>
    <w:rsid w:val="0035460C"/>
    <w:rsid w:val="003556BD"/>
    <w:rsid w:val="00360137"/>
    <w:rsid w:val="00360237"/>
    <w:rsid w:val="00362FE9"/>
    <w:rsid w:val="00365147"/>
    <w:rsid w:val="0037016E"/>
    <w:rsid w:val="00372908"/>
    <w:rsid w:val="00377A28"/>
    <w:rsid w:val="00377F07"/>
    <w:rsid w:val="00383020"/>
    <w:rsid w:val="00394D7E"/>
    <w:rsid w:val="00395D96"/>
    <w:rsid w:val="003975FD"/>
    <w:rsid w:val="003B057D"/>
    <w:rsid w:val="003B5B80"/>
    <w:rsid w:val="003B60CC"/>
    <w:rsid w:val="003C018A"/>
    <w:rsid w:val="003C0D98"/>
    <w:rsid w:val="003C1B25"/>
    <w:rsid w:val="003C2443"/>
    <w:rsid w:val="003C5DA3"/>
    <w:rsid w:val="003C70A8"/>
    <w:rsid w:val="003C7898"/>
    <w:rsid w:val="003D3553"/>
    <w:rsid w:val="003D4BCD"/>
    <w:rsid w:val="003D6C2B"/>
    <w:rsid w:val="003E01D8"/>
    <w:rsid w:val="003E0D52"/>
    <w:rsid w:val="003E0D95"/>
    <w:rsid w:val="003E2100"/>
    <w:rsid w:val="003F36DA"/>
    <w:rsid w:val="003F6F5B"/>
    <w:rsid w:val="0040342D"/>
    <w:rsid w:val="00403C27"/>
    <w:rsid w:val="0041192D"/>
    <w:rsid w:val="00411AB1"/>
    <w:rsid w:val="00413EE1"/>
    <w:rsid w:val="0042128E"/>
    <w:rsid w:val="004264EF"/>
    <w:rsid w:val="00430427"/>
    <w:rsid w:val="004327B1"/>
    <w:rsid w:val="00432B60"/>
    <w:rsid w:val="00434563"/>
    <w:rsid w:val="00437C5C"/>
    <w:rsid w:val="00437FD7"/>
    <w:rsid w:val="00440698"/>
    <w:rsid w:val="00441B2F"/>
    <w:rsid w:val="004540E2"/>
    <w:rsid w:val="00454454"/>
    <w:rsid w:val="0045697A"/>
    <w:rsid w:val="00467924"/>
    <w:rsid w:val="004710B6"/>
    <w:rsid w:val="004712A5"/>
    <w:rsid w:val="0047266F"/>
    <w:rsid w:val="00473697"/>
    <w:rsid w:val="00476D6B"/>
    <w:rsid w:val="00480931"/>
    <w:rsid w:val="0048099E"/>
    <w:rsid w:val="00480E9B"/>
    <w:rsid w:val="00481434"/>
    <w:rsid w:val="0048578B"/>
    <w:rsid w:val="00487CE7"/>
    <w:rsid w:val="00491D4F"/>
    <w:rsid w:val="00492C16"/>
    <w:rsid w:val="004A0460"/>
    <w:rsid w:val="004A0678"/>
    <w:rsid w:val="004A1242"/>
    <w:rsid w:val="004A48A3"/>
    <w:rsid w:val="004A5EFD"/>
    <w:rsid w:val="004A7D04"/>
    <w:rsid w:val="004B0D92"/>
    <w:rsid w:val="004B0EC0"/>
    <w:rsid w:val="004B28A1"/>
    <w:rsid w:val="004B5145"/>
    <w:rsid w:val="004B66F1"/>
    <w:rsid w:val="004C1728"/>
    <w:rsid w:val="004C3EA0"/>
    <w:rsid w:val="004E5F51"/>
    <w:rsid w:val="004E67AC"/>
    <w:rsid w:val="004F3937"/>
    <w:rsid w:val="004F7169"/>
    <w:rsid w:val="00500D66"/>
    <w:rsid w:val="00503D53"/>
    <w:rsid w:val="00514C8E"/>
    <w:rsid w:val="00517C00"/>
    <w:rsid w:val="00521B29"/>
    <w:rsid w:val="00521C41"/>
    <w:rsid w:val="005252C9"/>
    <w:rsid w:val="005262BF"/>
    <w:rsid w:val="0052773E"/>
    <w:rsid w:val="00531DBF"/>
    <w:rsid w:val="005367ED"/>
    <w:rsid w:val="00545759"/>
    <w:rsid w:val="00545BE0"/>
    <w:rsid w:val="00546930"/>
    <w:rsid w:val="00553E9C"/>
    <w:rsid w:val="00554C6A"/>
    <w:rsid w:val="00562E85"/>
    <w:rsid w:val="0056332F"/>
    <w:rsid w:val="00565884"/>
    <w:rsid w:val="005719B3"/>
    <w:rsid w:val="0057289E"/>
    <w:rsid w:val="0057295E"/>
    <w:rsid w:val="00581C39"/>
    <w:rsid w:val="00583883"/>
    <w:rsid w:val="005849A7"/>
    <w:rsid w:val="005903B6"/>
    <w:rsid w:val="0059105D"/>
    <w:rsid w:val="0059388E"/>
    <w:rsid w:val="00596437"/>
    <w:rsid w:val="005A0247"/>
    <w:rsid w:val="005A126E"/>
    <w:rsid w:val="005A452F"/>
    <w:rsid w:val="005A6A78"/>
    <w:rsid w:val="005B140D"/>
    <w:rsid w:val="005B1493"/>
    <w:rsid w:val="005B5397"/>
    <w:rsid w:val="005C1FEA"/>
    <w:rsid w:val="005C342D"/>
    <w:rsid w:val="005C3495"/>
    <w:rsid w:val="005C594A"/>
    <w:rsid w:val="005D3729"/>
    <w:rsid w:val="005D40C4"/>
    <w:rsid w:val="005E1F9F"/>
    <w:rsid w:val="005E3DFC"/>
    <w:rsid w:val="005E533B"/>
    <w:rsid w:val="005E5942"/>
    <w:rsid w:val="005E60AF"/>
    <w:rsid w:val="005E63FD"/>
    <w:rsid w:val="005F1DEA"/>
    <w:rsid w:val="005F1FAF"/>
    <w:rsid w:val="005F3978"/>
    <w:rsid w:val="006076B5"/>
    <w:rsid w:val="00607FC9"/>
    <w:rsid w:val="0061022D"/>
    <w:rsid w:val="00616FC7"/>
    <w:rsid w:val="0061759F"/>
    <w:rsid w:val="0062042E"/>
    <w:rsid w:val="00622FE1"/>
    <w:rsid w:val="0062521C"/>
    <w:rsid w:val="00630A2B"/>
    <w:rsid w:val="00631C5F"/>
    <w:rsid w:val="00632DC7"/>
    <w:rsid w:val="006357FB"/>
    <w:rsid w:val="006406FC"/>
    <w:rsid w:val="00640E57"/>
    <w:rsid w:val="006453AC"/>
    <w:rsid w:val="00646122"/>
    <w:rsid w:val="0064652A"/>
    <w:rsid w:val="006471F6"/>
    <w:rsid w:val="00647C4C"/>
    <w:rsid w:val="0065343D"/>
    <w:rsid w:val="00653C8B"/>
    <w:rsid w:val="00653D80"/>
    <w:rsid w:val="00653E16"/>
    <w:rsid w:val="00657220"/>
    <w:rsid w:val="00657362"/>
    <w:rsid w:val="0066104B"/>
    <w:rsid w:val="006644CF"/>
    <w:rsid w:val="006655EE"/>
    <w:rsid w:val="00667C10"/>
    <w:rsid w:val="00667EF4"/>
    <w:rsid w:val="006704F6"/>
    <w:rsid w:val="00676FCA"/>
    <w:rsid w:val="00677177"/>
    <w:rsid w:val="00677F00"/>
    <w:rsid w:val="00686042"/>
    <w:rsid w:val="0068612E"/>
    <w:rsid w:val="0068699B"/>
    <w:rsid w:val="00687C92"/>
    <w:rsid w:val="006908A7"/>
    <w:rsid w:val="00690D55"/>
    <w:rsid w:val="0069534E"/>
    <w:rsid w:val="0069669C"/>
    <w:rsid w:val="006A1200"/>
    <w:rsid w:val="006A1C50"/>
    <w:rsid w:val="006A332A"/>
    <w:rsid w:val="006A3518"/>
    <w:rsid w:val="006A44EE"/>
    <w:rsid w:val="006A4F4E"/>
    <w:rsid w:val="006A6C23"/>
    <w:rsid w:val="006B132C"/>
    <w:rsid w:val="006B14DB"/>
    <w:rsid w:val="006B15E1"/>
    <w:rsid w:val="006B21C4"/>
    <w:rsid w:val="006B265C"/>
    <w:rsid w:val="006C4A1A"/>
    <w:rsid w:val="006D0393"/>
    <w:rsid w:val="006D1A83"/>
    <w:rsid w:val="006D7E1E"/>
    <w:rsid w:val="006E1CFE"/>
    <w:rsid w:val="006F10C4"/>
    <w:rsid w:val="006F40E9"/>
    <w:rsid w:val="006F5603"/>
    <w:rsid w:val="006F7B87"/>
    <w:rsid w:val="00700FE0"/>
    <w:rsid w:val="00701400"/>
    <w:rsid w:val="007037CF"/>
    <w:rsid w:val="00706912"/>
    <w:rsid w:val="00707DED"/>
    <w:rsid w:val="00710CA0"/>
    <w:rsid w:val="00714A00"/>
    <w:rsid w:val="007167C0"/>
    <w:rsid w:val="00720481"/>
    <w:rsid w:val="00720E5D"/>
    <w:rsid w:val="00733193"/>
    <w:rsid w:val="0073734E"/>
    <w:rsid w:val="00744DDA"/>
    <w:rsid w:val="00745E03"/>
    <w:rsid w:val="007528D8"/>
    <w:rsid w:val="0075732A"/>
    <w:rsid w:val="00757DC4"/>
    <w:rsid w:val="007600F8"/>
    <w:rsid w:val="00760262"/>
    <w:rsid w:val="0076310C"/>
    <w:rsid w:val="00763204"/>
    <w:rsid w:val="0076744F"/>
    <w:rsid w:val="00767BCE"/>
    <w:rsid w:val="00767EFC"/>
    <w:rsid w:val="007707DE"/>
    <w:rsid w:val="00770B5D"/>
    <w:rsid w:val="00774A7F"/>
    <w:rsid w:val="007752F1"/>
    <w:rsid w:val="00776768"/>
    <w:rsid w:val="00780B73"/>
    <w:rsid w:val="0078187A"/>
    <w:rsid w:val="007839C8"/>
    <w:rsid w:val="00792A51"/>
    <w:rsid w:val="00794ED8"/>
    <w:rsid w:val="00795A99"/>
    <w:rsid w:val="00796E23"/>
    <w:rsid w:val="00797AA8"/>
    <w:rsid w:val="007A08E8"/>
    <w:rsid w:val="007A2573"/>
    <w:rsid w:val="007A322E"/>
    <w:rsid w:val="007B106C"/>
    <w:rsid w:val="007B1A4E"/>
    <w:rsid w:val="007B3D05"/>
    <w:rsid w:val="007B5503"/>
    <w:rsid w:val="007B592D"/>
    <w:rsid w:val="007C179C"/>
    <w:rsid w:val="007C6BB3"/>
    <w:rsid w:val="007C7B7E"/>
    <w:rsid w:val="007D0C1D"/>
    <w:rsid w:val="007D14B4"/>
    <w:rsid w:val="007D3AD7"/>
    <w:rsid w:val="007E1014"/>
    <w:rsid w:val="007E24F6"/>
    <w:rsid w:val="007E3AF2"/>
    <w:rsid w:val="007E45FF"/>
    <w:rsid w:val="007F0A96"/>
    <w:rsid w:val="00800F64"/>
    <w:rsid w:val="00801050"/>
    <w:rsid w:val="00802F0B"/>
    <w:rsid w:val="00803A2C"/>
    <w:rsid w:val="00810A67"/>
    <w:rsid w:val="00814F46"/>
    <w:rsid w:val="008229A4"/>
    <w:rsid w:val="00825890"/>
    <w:rsid w:val="00833CF7"/>
    <w:rsid w:val="00834CDE"/>
    <w:rsid w:val="00834D06"/>
    <w:rsid w:val="00842464"/>
    <w:rsid w:val="0084272C"/>
    <w:rsid w:val="00845601"/>
    <w:rsid w:val="00845A26"/>
    <w:rsid w:val="00847BA8"/>
    <w:rsid w:val="0085140A"/>
    <w:rsid w:val="00852C72"/>
    <w:rsid w:val="00855C5C"/>
    <w:rsid w:val="0085662C"/>
    <w:rsid w:val="00857049"/>
    <w:rsid w:val="00864C58"/>
    <w:rsid w:val="00866E70"/>
    <w:rsid w:val="00883943"/>
    <w:rsid w:val="0089105E"/>
    <w:rsid w:val="008919EB"/>
    <w:rsid w:val="0089322C"/>
    <w:rsid w:val="008A246D"/>
    <w:rsid w:val="008A3C96"/>
    <w:rsid w:val="008A4C47"/>
    <w:rsid w:val="008B4019"/>
    <w:rsid w:val="008B566C"/>
    <w:rsid w:val="008B65C9"/>
    <w:rsid w:val="008C2D4A"/>
    <w:rsid w:val="008C3FDC"/>
    <w:rsid w:val="008C7D0E"/>
    <w:rsid w:val="008D3900"/>
    <w:rsid w:val="008D6E1D"/>
    <w:rsid w:val="008E1CBD"/>
    <w:rsid w:val="008E380A"/>
    <w:rsid w:val="008F39B4"/>
    <w:rsid w:val="008F4162"/>
    <w:rsid w:val="008F6FF3"/>
    <w:rsid w:val="008F76AF"/>
    <w:rsid w:val="00903E02"/>
    <w:rsid w:val="00913175"/>
    <w:rsid w:val="00916EDB"/>
    <w:rsid w:val="00920861"/>
    <w:rsid w:val="00922B13"/>
    <w:rsid w:val="009242EF"/>
    <w:rsid w:val="00932291"/>
    <w:rsid w:val="00932861"/>
    <w:rsid w:val="0093408E"/>
    <w:rsid w:val="00936A3E"/>
    <w:rsid w:val="009401FF"/>
    <w:rsid w:val="00941C11"/>
    <w:rsid w:val="009509F6"/>
    <w:rsid w:val="009517E6"/>
    <w:rsid w:val="00952DDF"/>
    <w:rsid w:val="009610A3"/>
    <w:rsid w:val="00963B6A"/>
    <w:rsid w:val="0096588B"/>
    <w:rsid w:val="0096679A"/>
    <w:rsid w:val="0097061D"/>
    <w:rsid w:val="00970950"/>
    <w:rsid w:val="009731C9"/>
    <w:rsid w:val="009812D4"/>
    <w:rsid w:val="009846FE"/>
    <w:rsid w:val="009920D8"/>
    <w:rsid w:val="00994375"/>
    <w:rsid w:val="009952F5"/>
    <w:rsid w:val="009B38BE"/>
    <w:rsid w:val="009B3AC5"/>
    <w:rsid w:val="009C3D0F"/>
    <w:rsid w:val="009C6B0F"/>
    <w:rsid w:val="009E1B19"/>
    <w:rsid w:val="009F18C1"/>
    <w:rsid w:val="009F35E2"/>
    <w:rsid w:val="009F65F9"/>
    <w:rsid w:val="009F68BA"/>
    <w:rsid w:val="00A06277"/>
    <w:rsid w:val="00A079DC"/>
    <w:rsid w:val="00A111C2"/>
    <w:rsid w:val="00A14798"/>
    <w:rsid w:val="00A31378"/>
    <w:rsid w:val="00A338E7"/>
    <w:rsid w:val="00A341C9"/>
    <w:rsid w:val="00A35CAA"/>
    <w:rsid w:val="00A36903"/>
    <w:rsid w:val="00A36E7F"/>
    <w:rsid w:val="00A41E65"/>
    <w:rsid w:val="00A43E0A"/>
    <w:rsid w:val="00A44B43"/>
    <w:rsid w:val="00A47D7D"/>
    <w:rsid w:val="00A53069"/>
    <w:rsid w:val="00A530C7"/>
    <w:rsid w:val="00A55F5B"/>
    <w:rsid w:val="00A60185"/>
    <w:rsid w:val="00A62370"/>
    <w:rsid w:val="00A661EA"/>
    <w:rsid w:val="00A72D88"/>
    <w:rsid w:val="00A825A3"/>
    <w:rsid w:val="00A830E5"/>
    <w:rsid w:val="00A8557D"/>
    <w:rsid w:val="00A85EBB"/>
    <w:rsid w:val="00A87135"/>
    <w:rsid w:val="00A93280"/>
    <w:rsid w:val="00A951EA"/>
    <w:rsid w:val="00AA2548"/>
    <w:rsid w:val="00AA5131"/>
    <w:rsid w:val="00AA58C4"/>
    <w:rsid w:val="00AA7003"/>
    <w:rsid w:val="00AB11C8"/>
    <w:rsid w:val="00AB5A95"/>
    <w:rsid w:val="00AC08A8"/>
    <w:rsid w:val="00AD56C8"/>
    <w:rsid w:val="00AD58F2"/>
    <w:rsid w:val="00AD7320"/>
    <w:rsid w:val="00B03550"/>
    <w:rsid w:val="00B0512A"/>
    <w:rsid w:val="00B0529F"/>
    <w:rsid w:val="00B1418B"/>
    <w:rsid w:val="00B15ECD"/>
    <w:rsid w:val="00B21142"/>
    <w:rsid w:val="00B21195"/>
    <w:rsid w:val="00B2462E"/>
    <w:rsid w:val="00B2468D"/>
    <w:rsid w:val="00B24B22"/>
    <w:rsid w:val="00B251C9"/>
    <w:rsid w:val="00B25310"/>
    <w:rsid w:val="00B25957"/>
    <w:rsid w:val="00B25FE2"/>
    <w:rsid w:val="00B32F8F"/>
    <w:rsid w:val="00B3492A"/>
    <w:rsid w:val="00B41DE1"/>
    <w:rsid w:val="00B42056"/>
    <w:rsid w:val="00B42300"/>
    <w:rsid w:val="00B53B2D"/>
    <w:rsid w:val="00B5409C"/>
    <w:rsid w:val="00B54DE9"/>
    <w:rsid w:val="00B553EC"/>
    <w:rsid w:val="00B55E3F"/>
    <w:rsid w:val="00B56BB2"/>
    <w:rsid w:val="00B63C1E"/>
    <w:rsid w:val="00B6707E"/>
    <w:rsid w:val="00B873E0"/>
    <w:rsid w:val="00B93DD0"/>
    <w:rsid w:val="00B95594"/>
    <w:rsid w:val="00B960AA"/>
    <w:rsid w:val="00B97732"/>
    <w:rsid w:val="00BA11F9"/>
    <w:rsid w:val="00BA41A3"/>
    <w:rsid w:val="00BA65A8"/>
    <w:rsid w:val="00BA6D19"/>
    <w:rsid w:val="00BA7461"/>
    <w:rsid w:val="00BA7DA9"/>
    <w:rsid w:val="00BC4215"/>
    <w:rsid w:val="00BD1A6F"/>
    <w:rsid w:val="00BD6B85"/>
    <w:rsid w:val="00BE5AD8"/>
    <w:rsid w:val="00BE6713"/>
    <w:rsid w:val="00BE6D3C"/>
    <w:rsid w:val="00BE7852"/>
    <w:rsid w:val="00BF3766"/>
    <w:rsid w:val="00BF7CEE"/>
    <w:rsid w:val="00C0338D"/>
    <w:rsid w:val="00C03880"/>
    <w:rsid w:val="00C135CF"/>
    <w:rsid w:val="00C159A1"/>
    <w:rsid w:val="00C20405"/>
    <w:rsid w:val="00C25198"/>
    <w:rsid w:val="00C2683F"/>
    <w:rsid w:val="00C3184D"/>
    <w:rsid w:val="00C32937"/>
    <w:rsid w:val="00C35DEB"/>
    <w:rsid w:val="00C43ACA"/>
    <w:rsid w:val="00C4714E"/>
    <w:rsid w:val="00C4759D"/>
    <w:rsid w:val="00C4784C"/>
    <w:rsid w:val="00C51CCA"/>
    <w:rsid w:val="00C5504F"/>
    <w:rsid w:val="00C55BCB"/>
    <w:rsid w:val="00C57B55"/>
    <w:rsid w:val="00C63376"/>
    <w:rsid w:val="00C719F6"/>
    <w:rsid w:val="00C71D89"/>
    <w:rsid w:val="00C74F97"/>
    <w:rsid w:val="00C756CC"/>
    <w:rsid w:val="00C8276E"/>
    <w:rsid w:val="00C842AC"/>
    <w:rsid w:val="00C9363C"/>
    <w:rsid w:val="00C96688"/>
    <w:rsid w:val="00CA03D9"/>
    <w:rsid w:val="00CA0723"/>
    <w:rsid w:val="00CA472E"/>
    <w:rsid w:val="00CA533E"/>
    <w:rsid w:val="00CB1690"/>
    <w:rsid w:val="00CB25A5"/>
    <w:rsid w:val="00CB28E8"/>
    <w:rsid w:val="00CB61DA"/>
    <w:rsid w:val="00CC15C3"/>
    <w:rsid w:val="00CC2E8B"/>
    <w:rsid w:val="00CC4365"/>
    <w:rsid w:val="00CD11B0"/>
    <w:rsid w:val="00CD14D3"/>
    <w:rsid w:val="00CD59FE"/>
    <w:rsid w:val="00CD71E9"/>
    <w:rsid w:val="00CE3881"/>
    <w:rsid w:val="00CE71C2"/>
    <w:rsid w:val="00CF34E9"/>
    <w:rsid w:val="00CF42D5"/>
    <w:rsid w:val="00CF4EDA"/>
    <w:rsid w:val="00D01647"/>
    <w:rsid w:val="00D021CB"/>
    <w:rsid w:val="00D02D91"/>
    <w:rsid w:val="00D10F1A"/>
    <w:rsid w:val="00D116F8"/>
    <w:rsid w:val="00D17596"/>
    <w:rsid w:val="00D21D54"/>
    <w:rsid w:val="00D22640"/>
    <w:rsid w:val="00D26D3A"/>
    <w:rsid w:val="00D26FBD"/>
    <w:rsid w:val="00D3300D"/>
    <w:rsid w:val="00D37955"/>
    <w:rsid w:val="00D40B19"/>
    <w:rsid w:val="00D438DC"/>
    <w:rsid w:val="00D45EE3"/>
    <w:rsid w:val="00D46DC3"/>
    <w:rsid w:val="00D504B4"/>
    <w:rsid w:val="00D50618"/>
    <w:rsid w:val="00D506E6"/>
    <w:rsid w:val="00D509E9"/>
    <w:rsid w:val="00D50E18"/>
    <w:rsid w:val="00D53B1C"/>
    <w:rsid w:val="00D5654C"/>
    <w:rsid w:val="00D606E6"/>
    <w:rsid w:val="00D74350"/>
    <w:rsid w:val="00D74F38"/>
    <w:rsid w:val="00D75ACB"/>
    <w:rsid w:val="00D7625A"/>
    <w:rsid w:val="00D779B9"/>
    <w:rsid w:val="00D8221F"/>
    <w:rsid w:val="00D95BD1"/>
    <w:rsid w:val="00DA1B12"/>
    <w:rsid w:val="00DA2126"/>
    <w:rsid w:val="00DA54C9"/>
    <w:rsid w:val="00DA6739"/>
    <w:rsid w:val="00DA6CAE"/>
    <w:rsid w:val="00DB1A9E"/>
    <w:rsid w:val="00DB31D6"/>
    <w:rsid w:val="00DB4005"/>
    <w:rsid w:val="00DC34EB"/>
    <w:rsid w:val="00DD4BD8"/>
    <w:rsid w:val="00DD4C28"/>
    <w:rsid w:val="00DF1E5B"/>
    <w:rsid w:val="00DF2275"/>
    <w:rsid w:val="00DF3F5E"/>
    <w:rsid w:val="00DF4797"/>
    <w:rsid w:val="00DF5653"/>
    <w:rsid w:val="00DF7273"/>
    <w:rsid w:val="00DF78D9"/>
    <w:rsid w:val="00DF7A16"/>
    <w:rsid w:val="00E00247"/>
    <w:rsid w:val="00E0596E"/>
    <w:rsid w:val="00E06F66"/>
    <w:rsid w:val="00E127C5"/>
    <w:rsid w:val="00E137CC"/>
    <w:rsid w:val="00E356E5"/>
    <w:rsid w:val="00E36F81"/>
    <w:rsid w:val="00E40FD6"/>
    <w:rsid w:val="00E45765"/>
    <w:rsid w:val="00E473E9"/>
    <w:rsid w:val="00E5098C"/>
    <w:rsid w:val="00E60213"/>
    <w:rsid w:val="00E63A4E"/>
    <w:rsid w:val="00E661B2"/>
    <w:rsid w:val="00E7473A"/>
    <w:rsid w:val="00E74D29"/>
    <w:rsid w:val="00E804E4"/>
    <w:rsid w:val="00E82DF5"/>
    <w:rsid w:val="00E83C74"/>
    <w:rsid w:val="00E83CEE"/>
    <w:rsid w:val="00E85574"/>
    <w:rsid w:val="00E857BB"/>
    <w:rsid w:val="00E90DE2"/>
    <w:rsid w:val="00E91F18"/>
    <w:rsid w:val="00E9226D"/>
    <w:rsid w:val="00EA1DC2"/>
    <w:rsid w:val="00EA416C"/>
    <w:rsid w:val="00EA5941"/>
    <w:rsid w:val="00EB60CE"/>
    <w:rsid w:val="00EB7D53"/>
    <w:rsid w:val="00EC3D34"/>
    <w:rsid w:val="00EE0E64"/>
    <w:rsid w:val="00EE3146"/>
    <w:rsid w:val="00EF50BB"/>
    <w:rsid w:val="00EF5278"/>
    <w:rsid w:val="00EF53FF"/>
    <w:rsid w:val="00F00192"/>
    <w:rsid w:val="00F01DF6"/>
    <w:rsid w:val="00F0340D"/>
    <w:rsid w:val="00F059A6"/>
    <w:rsid w:val="00F10879"/>
    <w:rsid w:val="00F23756"/>
    <w:rsid w:val="00F2523A"/>
    <w:rsid w:val="00F25FFA"/>
    <w:rsid w:val="00F30536"/>
    <w:rsid w:val="00F310D2"/>
    <w:rsid w:val="00F31439"/>
    <w:rsid w:val="00F350C2"/>
    <w:rsid w:val="00F3542B"/>
    <w:rsid w:val="00F365D4"/>
    <w:rsid w:val="00F36F3D"/>
    <w:rsid w:val="00F40F86"/>
    <w:rsid w:val="00F477BD"/>
    <w:rsid w:val="00F53491"/>
    <w:rsid w:val="00F53989"/>
    <w:rsid w:val="00F6390E"/>
    <w:rsid w:val="00F65A1C"/>
    <w:rsid w:val="00F66F50"/>
    <w:rsid w:val="00F74F0D"/>
    <w:rsid w:val="00F76053"/>
    <w:rsid w:val="00F76C5D"/>
    <w:rsid w:val="00F82FF8"/>
    <w:rsid w:val="00F8330D"/>
    <w:rsid w:val="00F840A7"/>
    <w:rsid w:val="00F84305"/>
    <w:rsid w:val="00F8485C"/>
    <w:rsid w:val="00F85F5A"/>
    <w:rsid w:val="00F862E8"/>
    <w:rsid w:val="00F87149"/>
    <w:rsid w:val="00F87FFE"/>
    <w:rsid w:val="00F9252D"/>
    <w:rsid w:val="00F954C9"/>
    <w:rsid w:val="00F97504"/>
    <w:rsid w:val="00FA0E91"/>
    <w:rsid w:val="00FA3EF5"/>
    <w:rsid w:val="00FA4CF0"/>
    <w:rsid w:val="00FA5B13"/>
    <w:rsid w:val="00FA61AA"/>
    <w:rsid w:val="00FA69A4"/>
    <w:rsid w:val="00FB1180"/>
    <w:rsid w:val="00FB1279"/>
    <w:rsid w:val="00FB1495"/>
    <w:rsid w:val="00FB28FA"/>
    <w:rsid w:val="00FB4DDA"/>
    <w:rsid w:val="00FB5957"/>
    <w:rsid w:val="00FB7008"/>
    <w:rsid w:val="00FC168C"/>
    <w:rsid w:val="00FC1AAA"/>
    <w:rsid w:val="00FC3F40"/>
    <w:rsid w:val="00FD1694"/>
    <w:rsid w:val="00FD1866"/>
    <w:rsid w:val="00FD7636"/>
    <w:rsid w:val="00FE2EFB"/>
    <w:rsid w:val="00FE3229"/>
    <w:rsid w:val="00FE346C"/>
    <w:rsid w:val="00FE7437"/>
    <w:rsid w:val="00FE74C3"/>
    <w:rsid w:val="00FE7DDE"/>
    <w:rsid w:val="00FF215C"/>
    <w:rsid w:val="00FF49E8"/>
    <w:rsid w:val="00FF4D5B"/>
    <w:rsid w:val="00FF672F"/>
    <w:rsid w:val="00FF774A"/>
    <w:rsid w:val="00FF7F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035A2"/>
  <w15:chartTrackingRefBased/>
  <w15:docId w15:val="{F37D8565-34F2-4BEE-8A1F-D93E97D4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CD4"/>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paragraph" w:styleId="Heading6">
    <w:name w:val="heading 6"/>
    <w:basedOn w:val="Normal"/>
    <w:next w:val="Normal"/>
    <w:link w:val="Heading6Char"/>
    <w:qFormat/>
    <w:rsid w:val="002D3CD4"/>
    <w:pPr>
      <w:spacing w:before="240" w:after="60" w:line="240" w:lineRule="auto"/>
      <w:outlineLvl w:val="5"/>
    </w:pPr>
    <w:rPr>
      <w:rFonts w:ascii="Times New Roman" w:eastAsia="Times New Roman" w:hAnsi="Times New Roman"/>
      <w:b/>
      <w:bCs/>
      <w:lang w:eastAsia="en-AU"/>
    </w:rPr>
  </w:style>
  <w:style w:type="paragraph" w:styleId="Heading7">
    <w:name w:val="heading 7"/>
    <w:basedOn w:val="Normal"/>
    <w:next w:val="Normal"/>
    <w:link w:val="Heading7Char"/>
    <w:qFormat/>
    <w:rsid w:val="002D3CD4"/>
    <w:pPr>
      <w:keepNext/>
      <w:autoSpaceDE w:val="0"/>
      <w:autoSpaceDN w:val="0"/>
      <w:spacing w:after="0" w:line="240" w:lineRule="auto"/>
      <w:jc w:val="center"/>
      <w:outlineLvl w:val="6"/>
    </w:pPr>
    <w:rPr>
      <w:rFonts w:ascii="Times New Roman" w:eastAsia="Times New Roman" w:hAnsi="Times New Roman"/>
      <w:b/>
      <w:bCs/>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Heading6Char">
    <w:name w:val="Heading 6 Char"/>
    <w:basedOn w:val="DefaultParagraphFont"/>
    <w:link w:val="Heading6"/>
    <w:rsid w:val="002D3CD4"/>
    <w:rPr>
      <w:rFonts w:ascii="Times New Roman" w:eastAsia="Times New Roman" w:hAnsi="Times New Roman"/>
      <w:b/>
      <w:bCs/>
      <w:sz w:val="22"/>
      <w:szCs w:val="22"/>
    </w:rPr>
  </w:style>
  <w:style w:type="character" w:customStyle="1" w:styleId="Heading7Char">
    <w:name w:val="Heading 7 Char"/>
    <w:basedOn w:val="DefaultParagraphFont"/>
    <w:link w:val="Heading7"/>
    <w:rsid w:val="002D3CD4"/>
    <w:rPr>
      <w:rFonts w:ascii="Times New Roman" w:eastAsia="Times New Roman" w:hAnsi="Times New Roman"/>
      <w:b/>
      <w:bCs/>
      <w:szCs w:val="24"/>
      <w:lang w:val="en-GB" w:eastAsia="en-US"/>
    </w:rPr>
  </w:style>
  <w:style w:type="paragraph" w:styleId="NormalWeb">
    <w:name w:val="Normal (Web)"/>
    <w:basedOn w:val="Normal"/>
    <w:uiPriority w:val="99"/>
    <w:rsid w:val="002D3CD4"/>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TOCHeading">
    <w:name w:val="TOC Heading"/>
    <w:basedOn w:val="Heading1"/>
    <w:next w:val="Normal"/>
    <w:uiPriority w:val="39"/>
    <w:unhideWhenUsed/>
    <w:qFormat/>
    <w:rsid w:val="002D3CD4"/>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paragraph" w:styleId="TOC1">
    <w:name w:val="toc 1"/>
    <w:basedOn w:val="Normal"/>
    <w:next w:val="Normal"/>
    <w:autoRedefine/>
    <w:uiPriority w:val="39"/>
    <w:unhideWhenUsed/>
    <w:rsid w:val="002D3CD4"/>
    <w:pPr>
      <w:tabs>
        <w:tab w:val="right" w:leader="dot" w:pos="9202"/>
      </w:tabs>
      <w:spacing w:after="100"/>
      <w:ind w:left="284" w:hanging="284"/>
    </w:pPr>
  </w:style>
  <w:style w:type="character" w:styleId="Hyperlink">
    <w:name w:val="Hyperlink"/>
    <w:basedOn w:val="DefaultParagraphFont"/>
    <w:uiPriority w:val="99"/>
    <w:unhideWhenUsed/>
    <w:rsid w:val="002D3CD4"/>
    <w:rPr>
      <w:color w:val="0000FF" w:themeColor="hyperlink"/>
      <w:u w:val="single"/>
    </w:rPr>
  </w:style>
  <w:style w:type="paragraph" w:styleId="TOC2">
    <w:name w:val="toc 2"/>
    <w:basedOn w:val="Normal"/>
    <w:next w:val="Normal"/>
    <w:autoRedefine/>
    <w:uiPriority w:val="39"/>
    <w:unhideWhenUsed/>
    <w:rsid w:val="002D3CD4"/>
    <w:pPr>
      <w:spacing w:after="100"/>
      <w:ind w:left="220"/>
    </w:pPr>
  </w:style>
  <w:style w:type="character" w:styleId="CommentReference">
    <w:name w:val="annotation reference"/>
    <w:basedOn w:val="DefaultParagraphFont"/>
    <w:uiPriority w:val="99"/>
    <w:semiHidden/>
    <w:unhideWhenUsed/>
    <w:rsid w:val="002D3CD4"/>
    <w:rPr>
      <w:sz w:val="16"/>
      <w:szCs w:val="16"/>
    </w:rPr>
  </w:style>
  <w:style w:type="paragraph" w:styleId="CommentText">
    <w:name w:val="annotation text"/>
    <w:basedOn w:val="Normal"/>
    <w:link w:val="CommentTextChar"/>
    <w:uiPriority w:val="99"/>
    <w:semiHidden/>
    <w:unhideWhenUsed/>
    <w:rsid w:val="002D3CD4"/>
    <w:pPr>
      <w:spacing w:line="240" w:lineRule="auto"/>
    </w:pPr>
    <w:rPr>
      <w:sz w:val="20"/>
      <w:szCs w:val="20"/>
    </w:rPr>
  </w:style>
  <w:style w:type="character" w:customStyle="1" w:styleId="CommentTextChar">
    <w:name w:val="Comment Text Char"/>
    <w:basedOn w:val="DefaultParagraphFont"/>
    <w:link w:val="CommentText"/>
    <w:uiPriority w:val="99"/>
    <w:semiHidden/>
    <w:rsid w:val="002D3CD4"/>
    <w:rPr>
      <w:lang w:eastAsia="en-US"/>
    </w:rPr>
  </w:style>
  <w:style w:type="paragraph" w:styleId="CommentSubject">
    <w:name w:val="annotation subject"/>
    <w:basedOn w:val="CommentText"/>
    <w:next w:val="CommentText"/>
    <w:link w:val="CommentSubjectChar"/>
    <w:uiPriority w:val="99"/>
    <w:semiHidden/>
    <w:unhideWhenUsed/>
    <w:rsid w:val="002D3CD4"/>
    <w:rPr>
      <w:b/>
      <w:bCs/>
    </w:rPr>
  </w:style>
  <w:style w:type="character" w:customStyle="1" w:styleId="CommentSubjectChar">
    <w:name w:val="Comment Subject Char"/>
    <w:basedOn w:val="CommentTextChar"/>
    <w:link w:val="CommentSubject"/>
    <w:uiPriority w:val="99"/>
    <w:semiHidden/>
    <w:rsid w:val="002D3CD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546CB190.dotm</Template>
  <TotalTime>0</TotalTime>
  <Pages>12</Pages>
  <Words>4429</Words>
  <Characters>25248</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Wildlife Trade Management Plan – Queensland Crocodile Farming 1 November 2018 – 31 October 2023</dc:title>
  <dc:subject/>
  <dc:creator>Department of the Environment and Energy</dc:creator>
  <cp:keywords/>
  <dc:description/>
  <cp:lastModifiedBy>Bec Durack</cp:lastModifiedBy>
  <cp:revision>2</cp:revision>
  <dcterms:created xsi:type="dcterms:W3CDTF">2018-10-18T06:00:00Z</dcterms:created>
  <dcterms:modified xsi:type="dcterms:W3CDTF">2018-10-18T06:00:00Z</dcterms:modified>
</cp:coreProperties>
</file>