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98E3" w14:textId="2B14003B" w:rsidR="003D38F3" w:rsidRDefault="00853CAF">
      <w:pPr>
        <w:rPr>
          <w:rFonts w:ascii="Cambria" w:hAnsi="Cambria"/>
        </w:rPr>
      </w:pPr>
      <w:r w:rsidRPr="00853CAF">
        <w:rPr>
          <w:rFonts w:ascii="Cambria" w:hAnsi="Cambria"/>
        </w:rPr>
        <w:t>(Unofficial translation prepared by DA</w:t>
      </w:r>
      <w:r w:rsidR="00A63DFB">
        <w:rPr>
          <w:rFonts w:ascii="Cambria" w:hAnsi="Cambria"/>
        </w:rPr>
        <w:t>FF</w:t>
      </w:r>
      <w:r w:rsidRPr="00853CAF">
        <w:rPr>
          <w:rFonts w:ascii="Cambria" w:hAnsi="Cambria"/>
        </w:rPr>
        <w:t xml:space="preserve"> Beijing on 11 July 2022)</w:t>
      </w:r>
    </w:p>
    <w:p w14:paraId="34B20345" w14:textId="1F7D6A5B" w:rsidR="00853CAF" w:rsidRPr="00853CAF" w:rsidRDefault="00853CAF" w:rsidP="00853CAF">
      <w:pPr>
        <w:jc w:val="center"/>
        <w:rPr>
          <w:rFonts w:ascii="Cambria" w:hAnsi="Cambria"/>
          <w:b/>
          <w:bCs/>
        </w:rPr>
      </w:pPr>
      <w:r w:rsidRPr="00853CAF">
        <w:rPr>
          <w:rFonts w:ascii="Cambria" w:hAnsi="Cambria"/>
          <w:b/>
          <w:bCs/>
        </w:rPr>
        <w:t>General Administration of Customs of the People’s Republic of China</w:t>
      </w:r>
    </w:p>
    <w:p w14:paraId="2965E0EE" w14:textId="5A2E32E0" w:rsidR="00853CAF" w:rsidRPr="00853CAF" w:rsidRDefault="00853CAF" w:rsidP="00853CAF">
      <w:pPr>
        <w:jc w:val="center"/>
        <w:rPr>
          <w:rFonts w:ascii="Cambria" w:hAnsi="Cambria"/>
          <w:b/>
          <w:bCs/>
        </w:rPr>
      </w:pPr>
      <w:r w:rsidRPr="00853CAF">
        <w:rPr>
          <w:rFonts w:ascii="Cambria" w:hAnsi="Cambria"/>
          <w:b/>
          <w:bCs/>
        </w:rPr>
        <w:t>Announcement</w:t>
      </w:r>
    </w:p>
    <w:p w14:paraId="39629690" w14:textId="4C2728F4" w:rsidR="00853CAF" w:rsidRDefault="00853CAF" w:rsidP="00853CAF">
      <w:pPr>
        <w:jc w:val="center"/>
        <w:rPr>
          <w:rFonts w:ascii="Cambria" w:hAnsi="Cambria"/>
        </w:rPr>
      </w:pPr>
      <w:r>
        <w:rPr>
          <w:rFonts w:ascii="Cambria" w:hAnsi="Cambria"/>
        </w:rPr>
        <w:t>No 58 in 2022</w:t>
      </w:r>
    </w:p>
    <w:p w14:paraId="155B02E4" w14:textId="5F8AAE08" w:rsidR="00853CAF" w:rsidRDefault="00853CAF" w:rsidP="00853CAF">
      <w:pPr>
        <w:rPr>
          <w:rFonts w:ascii="Cambria" w:hAnsi="Cambria"/>
        </w:rPr>
      </w:pPr>
    </w:p>
    <w:p w14:paraId="66435480" w14:textId="183FDC12" w:rsidR="00853CAF" w:rsidRDefault="00853CAF" w:rsidP="00853CAF">
      <w:pPr>
        <w:rPr>
          <w:rFonts w:ascii="Cambria" w:hAnsi="Cambria"/>
        </w:rPr>
      </w:pPr>
      <w:r>
        <w:rPr>
          <w:rFonts w:ascii="Cambria" w:hAnsi="Cambria"/>
        </w:rPr>
        <w:t>To ensure Covid-19 prevention and control of imported cold chain foods (including edible agricultural products, the same below) at borders</w:t>
      </w:r>
      <w:r w:rsidR="00A63DFB">
        <w:rPr>
          <w:rFonts w:ascii="Cambria" w:hAnsi="Cambria"/>
        </w:rPr>
        <w:t xml:space="preserve"> in a science-based and precise manner, consolidate outcomes of disease prevention and control, and secure industry and supply chain, GACC decides to further optimize and improve disease control measures at borders regarding imported cold chain foods. Relevant issues are hereby notified as below:</w:t>
      </w:r>
    </w:p>
    <w:p w14:paraId="01224178" w14:textId="77777777" w:rsidR="0016354B" w:rsidRDefault="00A63DFB" w:rsidP="00A63DFB">
      <w:pPr>
        <w:pStyle w:val="ListParagraph"/>
        <w:numPr>
          <w:ilvl w:val="0"/>
          <w:numId w:val="2"/>
        </w:numPr>
        <w:rPr>
          <w:rFonts w:ascii="Cambria" w:hAnsi="Cambria"/>
        </w:rPr>
      </w:pPr>
      <w:r>
        <w:rPr>
          <w:rFonts w:ascii="Cambria" w:hAnsi="Cambria"/>
        </w:rPr>
        <w:t xml:space="preserve">Customs conduct nucleic acid monitoring and testing of imported cold chain foods; on the basis of testing results and according to the law, Customs carry out inspection and investigation of pollution prevention measures taken by exporting country (region), confirm </w:t>
      </w:r>
      <w:r w:rsidR="0016354B">
        <w:rPr>
          <w:rFonts w:ascii="Cambria" w:hAnsi="Cambria"/>
        </w:rPr>
        <w:t>whether the safety management system and safety situation of exporting country (region) continues to comply with China’s import requirements, and according to relevant laws and regulations, adopt measures such as rectification within a designated timeframe, suspension, and cancellation of registration against those overseas manufacturers of imported food with issues.</w:t>
      </w:r>
    </w:p>
    <w:p w14:paraId="104C4050" w14:textId="77777777" w:rsidR="00307ECF" w:rsidRDefault="0016354B" w:rsidP="00A63DFB">
      <w:pPr>
        <w:pStyle w:val="ListParagraph"/>
        <w:numPr>
          <w:ilvl w:val="0"/>
          <w:numId w:val="2"/>
        </w:numPr>
        <w:rPr>
          <w:rFonts w:ascii="Cambria" w:hAnsi="Cambria"/>
        </w:rPr>
      </w:pPr>
      <w:r>
        <w:rPr>
          <w:rFonts w:ascii="Cambria" w:hAnsi="Cambria"/>
        </w:rPr>
        <w:t xml:space="preserve">Imported cold chain foods being tested nucleic acid positive of Covid-19 will be handled </w:t>
      </w:r>
      <w:proofErr w:type="gramStart"/>
      <w:r w:rsidR="00307ECF">
        <w:rPr>
          <w:rFonts w:ascii="Cambria" w:hAnsi="Cambria"/>
        </w:rPr>
        <w:t>on the basis of</w:t>
      </w:r>
      <w:proofErr w:type="gramEnd"/>
      <w:r w:rsidR="00307ECF">
        <w:rPr>
          <w:rFonts w:ascii="Cambria" w:hAnsi="Cambria"/>
        </w:rPr>
        <w:t xml:space="preserve"> various classification and categories in accordance with relevant rules in the guidelines issued by the State Council Taskforce on Covid-19.</w:t>
      </w:r>
    </w:p>
    <w:p w14:paraId="6C1690B9" w14:textId="77777777" w:rsidR="00307ECF" w:rsidRDefault="00307ECF" w:rsidP="00307ECF">
      <w:pPr>
        <w:rPr>
          <w:rFonts w:ascii="Cambria" w:hAnsi="Cambria"/>
        </w:rPr>
      </w:pPr>
      <w:r>
        <w:rPr>
          <w:rFonts w:ascii="Cambria" w:hAnsi="Cambria"/>
        </w:rPr>
        <w:t>This announcement will be implemented since the date of issue and GACC Announcement No 103 in 2020 will be simultaneously terminated.</w:t>
      </w:r>
    </w:p>
    <w:p w14:paraId="2F83DCDA" w14:textId="77777777" w:rsidR="00307ECF" w:rsidRDefault="00307ECF" w:rsidP="00307ECF">
      <w:pPr>
        <w:rPr>
          <w:rFonts w:ascii="Cambria" w:hAnsi="Cambria"/>
        </w:rPr>
      </w:pPr>
      <w:r>
        <w:rPr>
          <w:rFonts w:ascii="Cambria" w:hAnsi="Cambria"/>
        </w:rPr>
        <w:t>It is hereby notified the above.</w:t>
      </w:r>
    </w:p>
    <w:p w14:paraId="04BA00F1" w14:textId="4BB01ABA" w:rsidR="00307ECF" w:rsidRDefault="00307ECF" w:rsidP="00307ECF">
      <w:pPr>
        <w:rPr>
          <w:rFonts w:ascii="Cambria" w:hAnsi="Cambria"/>
        </w:rPr>
      </w:pPr>
    </w:p>
    <w:p w14:paraId="3DFE1DD9" w14:textId="77777777" w:rsidR="00307ECF" w:rsidRDefault="00307ECF" w:rsidP="00307ECF">
      <w:pPr>
        <w:rPr>
          <w:rFonts w:ascii="Cambria" w:hAnsi="Cambria"/>
        </w:rPr>
      </w:pPr>
    </w:p>
    <w:p w14:paraId="0BC45C6E" w14:textId="77777777" w:rsidR="00307ECF" w:rsidRDefault="00307ECF" w:rsidP="00307ECF">
      <w:pPr>
        <w:rPr>
          <w:rFonts w:ascii="Cambria" w:hAnsi="Cambria"/>
        </w:rPr>
      </w:pPr>
      <w:r>
        <w:rPr>
          <w:rFonts w:ascii="Cambria" w:hAnsi="Cambria"/>
        </w:rPr>
        <w:t>GACC</w:t>
      </w:r>
    </w:p>
    <w:p w14:paraId="64EA60A0" w14:textId="37F84D09" w:rsidR="00A63DFB" w:rsidRPr="00307ECF" w:rsidRDefault="00307ECF" w:rsidP="00307ECF">
      <w:pPr>
        <w:rPr>
          <w:rFonts w:ascii="Cambria" w:hAnsi="Cambria"/>
        </w:rPr>
      </w:pPr>
      <w:r>
        <w:rPr>
          <w:rFonts w:ascii="Cambria" w:hAnsi="Cambria"/>
        </w:rPr>
        <w:t>8 July 2022</w:t>
      </w:r>
      <w:r w:rsidRPr="00307ECF">
        <w:rPr>
          <w:rFonts w:ascii="Cambria" w:hAnsi="Cambria"/>
        </w:rPr>
        <w:t xml:space="preserve"> </w:t>
      </w:r>
      <w:r w:rsidR="00A63DFB" w:rsidRPr="00307ECF">
        <w:rPr>
          <w:rFonts w:ascii="Cambria" w:hAnsi="Cambria"/>
        </w:rPr>
        <w:t xml:space="preserve"> </w:t>
      </w:r>
    </w:p>
    <w:p w14:paraId="12FADF79" w14:textId="77777777" w:rsidR="00853CAF" w:rsidRPr="00853CAF" w:rsidRDefault="00853CAF">
      <w:pPr>
        <w:rPr>
          <w:rFonts w:ascii="Cambria" w:hAnsi="Cambria"/>
        </w:rPr>
      </w:pPr>
    </w:p>
    <w:sectPr w:rsidR="00853CAF" w:rsidRPr="00853C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9247" w14:textId="77777777" w:rsidR="00A07FE4" w:rsidRDefault="00A07FE4" w:rsidP="00853CAF">
      <w:pPr>
        <w:spacing w:after="0" w:line="240" w:lineRule="auto"/>
      </w:pPr>
      <w:r>
        <w:separator/>
      </w:r>
    </w:p>
  </w:endnote>
  <w:endnote w:type="continuationSeparator" w:id="0">
    <w:p w14:paraId="54F5914E" w14:textId="77777777" w:rsidR="00A07FE4" w:rsidRDefault="00A07FE4" w:rsidP="0085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2B08" w14:textId="77777777" w:rsidR="00A07FE4" w:rsidRDefault="00A07FE4" w:rsidP="00853CAF">
      <w:pPr>
        <w:spacing w:after="0" w:line="240" w:lineRule="auto"/>
      </w:pPr>
      <w:r>
        <w:separator/>
      </w:r>
    </w:p>
  </w:footnote>
  <w:footnote w:type="continuationSeparator" w:id="0">
    <w:p w14:paraId="48A38AC6" w14:textId="77777777" w:rsidR="00A07FE4" w:rsidRDefault="00A07FE4" w:rsidP="00853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B1708"/>
    <w:multiLevelType w:val="hybridMultilevel"/>
    <w:tmpl w:val="F08262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F8D5641"/>
    <w:multiLevelType w:val="hybridMultilevel"/>
    <w:tmpl w:val="C570FC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8898505">
    <w:abstractNumId w:val="0"/>
  </w:num>
  <w:num w:numId="2" w16cid:durableId="127822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97"/>
    <w:rsid w:val="00021856"/>
    <w:rsid w:val="0016354B"/>
    <w:rsid w:val="00307ECF"/>
    <w:rsid w:val="00362435"/>
    <w:rsid w:val="003D38F3"/>
    <w:rsid w:val="00853CAF"/>
    <w:rsid w:val="00A07FE4"/>
    <w:rsid w:val="00A63DFB"/>
    <w:rsid w:val="00B941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54D31"/>
  <w15:chartTrackingRefBased/>
  <w15:docId w15:val="{504C2D28-39B5-4BCB-853A-8C6EF632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376D8-9F07-45E1-91E3-3CF50F79B9C4}">
  <ds:schemaRefs>
    <ds:schemaRef ds:uri="http://schemas.microsoft.com/sharepoint/v3/contenttype/forms"/>
  </ds:schemaRefs>
</ds:datastoreItem>
</file>

<file path=customXml/itemProps2.xml><?xml version="1.0" encoding="utf-8"?>
<ds:datastoreItem xmlns:ds="http://schemas.openxmlformats.org/officeDocument/2006/customXml" ds:itemID="{EF530567-8E26-4141-8439-9CB716D27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General Administration of Customs of the People’s Republic of China Announcement No 58 in 2022</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Administration of Customs of the People’s Republic of China Announcement No 58 in 2022</dc:title>
  <dc:subject/>
  <dc:creator>Department of Agriculture, Fisheries and Forestry</dc:creator>
  <cp:keywords> [SEC=OFFICIAL]</cp:keywords>
  <dc:description/>
  <cp:lastModifiedBy>Amanda NOV</cp:lastModifiedBy>
  <cp:revision>5</cp:revision>
  <dcterms:created xsi:type="dcterms:W3CDTF">2022-07-11T02:02:00Z</dcterms:created>
  <dcterms:modified xsi:type="dcterms:W3CDTF">2022-07-26T03:08:00Z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82D141A78ABE43939B9092BBD803190E</vt:lpwstr>
  </property>
  <property fmtid="{D5CDD505-2E9C-101B-9397-08002B2CF9AE}" pid="9" name="PM_ProtectiveMarkingValue_Footer">
    <vt:lpwstr>OFFICIAL</vt:lpwstr>
  </property>
  <property fmtid="{D5CDD505-2E9C-101B-9397-08002B2CF9AE}" pid="10" name="PM_Originator_Hash_SHA1">
    <vt:lpwstr>6BF81EFF8A456A8FA97A84EFFC19F13F6F2F810E</vt:lpwstr>
  </property>
  <property fmtid="{D5CDD505-2E9C-101B-9397-08002B2CF9AE}" pid="11" name="PM_OriginationTimeStamp">
    <vt:lpwstr>2022-07-11T02:30:43Z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A9CE064B35DD1B64598B91C13ED433CB</vt:lpwstr>
  </property>
  <property fmtid="{D5CDD505-2E9C-101B-9397-08002B2CF9AE}" pid="20" name="PM_Hash_Salt">
    <vt:lpwstr>9C7EC37B9C98E2D0C56AA12AE40DF2C6</vt:lpwstr>
  </property>
  <property fmtid="{D5CDD505-2E9C-101B-9397-08002B2CF9AE}" pid="21" name="PM_Hash_SHA1">
    <vt:lpwstr>87C841206DD6BDFC2BA1E4C8824FD64C15FD20A2</vt:lpwstr>
  </property>
  <property fmtid="{D5CDD505-2E9C-101B-9397-08002B2CF9AE}" pid="22" name="PM_SecurityClassification_Prev">
    <vt:lpwstr>OFFICIAL</vt:lpwstr>
  </property>
  <property fmtid="{D5CDD505-2E9C-101B-9397-08002B2CF9AE}" pid="23" name="PM_Qualifier_Prev">
    <vt:lpwstr/>
  </property>
</Properties>
</file>