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BF24" w14:textId="76494717" w:rsidR="00271163" w:rsidRPr="00271163" w:rsidRDefault="00271163" w:rsidP="00271163">
      <w:pPr>
        <w:rPr>
          <w:rFonts w:ascii="Calibri" w:hAnsi="Calibri"/>
          <w:b/>
          <w:bCs/>
          <w:color w:val="000000"/>
          <w:spacing w:val="5"/>
          <w:kern w:val="28"/>
          <w:sz w:val="52"/>
          <w:szCs w:val="28"/>
        </w:rPr>
      </w:pPr>
      <w:r w:rsidRPr="00271163">
        <w:rPr>
          <w:rFonts w:ascii="Calibri" w:hAnsi="Calibri"/>
          <w:b/>
          <w:bCs/>
          <w:color w:val="000000"/>
          <w:spacing w:val="5"/>
          <w:kern w:val="28"/>
          <w:sz w:val="52"/>
          <w:szCs w:val="28"/>
        </w:rPr>
        <w:t>Australian AFF exports by states and territories</w:t>
      </w:r>
      <w:r w:rsidR="00501226">
        <w:rPr>
          <w:rFonts w:ascii="Calibri" w:hAnsi="Calibri"/>
          <w:b/>
          <w:bCs/>
          <w:color w:val="000000"/>
          <w:spacing w:val="5"/>
          <w:kern w:val="28"/>
          <w:sz w:val="52"/>
          <w:szCs w:val="28"/>
        </w:rPr>
        <w:t xml:space="preserve"> – June 2022</w:t>
      </w:r>
    </w:p>
    <w:p w14:paraId="3D2351B3" w14:textId="16CA8A3B" w:rsidR="00824AD3" w:rsidRPr="00824AD3" w:rsidRDefault="00271163" w:rsidP="00824AD3">
      <w:pPr>
        <w:jc w:val="both"/>
      </w:pPr>
      <w:r w:rsidRPr="00824AD3">
        <w:t>Australian agricultural, fisheries and forestry (AFF) exports reached a record value of $62.8 billion in 2021. This was a result high international prices and favourable seasonal conditions that led to record crop production. Victoria, New South Wales, Queensland and Western Australia experienced record AFF exports. South Australia had their second highest AFF exports on record. Tasmania and the North Territory recorded decline</w:t>
      </w:r>
      <w:r w:rsidR="00B83084" w:rsidRPr="00824AD3">
        <w:t>s</w:t>
      </w:r>
      <w:r w:rsidRPr="00824AD3">
        <w:t xml:space="preserve"> in exports.</w:t>
      </w:r>
    </w:p>
    <w:p w14:paraId="45BCBE84" w14:textId="77777777" w:rsidR="00271163" w:rsidRPr="00964AE5" w:rsidRDefault="00271163" w:rsidP="00312738">
      <w:pPr>
        <w:pStyle w:val="Caption"/>
        <w:jc w:val="center"/>
        <w:rPr>
          <w:sz w:val="22"/>
          <w:szCs w:val="22"/>
        </w:rPr>
      </w:pPr>
      <w:r w:rsidRPr="00964AE5">
        <w:rPr>
          <w:sz w:val="22"/>
          <w:szCs w:val="22"/>
        </w:rPr>
        <w:t>Western Australia, South Australia and Northern Territory AFF exports (2021)</w:t>
      </w:r>
    </w:p>
    <w:p w14:paraId="1AD7EBEA" w14:textId="29693FAE" w:rsidR="00271163" w:rsidRPr="00964AE5" w:rsidRDefault="00271163" w:rsidP="00271163">
      <w:pPr>
        <w:pStyle w:val="Caption"/>
        <w:rPr>
          <w:sz w:val="22"/>
          <w:szCs w:val="22"/>
        </w:rPr>
      </w:pPr>
      <w:r w:rsidRPr="00964AE5">
        <w:rPr>
          <w:sz w:val="22"/>
          <w:szCs w:val="22"/>
        </w:rPr>
        <w:t>Western Australia</w:t>
      </w:r>
    </w:p>
    <w:p w14:paraId="378BE6DB" w14:textId="1D26AE9F" w:rsidR="00A01AAB" w:rsidRPr="00964AE5" w:rsidRDefault="00A01AAB" w:rsidP="00A01AAB">
      <w:pPr>
        <w:numPr>
          <w:ilvl w:val="0"/>
          <w:numId w:val="11"/>
        </w:numPr>
        <w:rPr>
          <w:rFonts w:ascii="Calibri" w:hAnsi="Calibri"/>
        </w:rPr>
      </w:pPr>
      <w:r w:rsidRPr="00964AE5">
        <w:rPr>
          <w:rFonts w:ascii="Calibri" w:hAnsi="Calibri"/>
        </w:rPr>
        <w:t>Western Australia’s AFF exports increased +30.7% from $7.5b in 2020 to a record $9.7b in 2021.</w:t>
      </w:r>
    </w:p>
    <w:p w14:paraId="0D243A00" w14:textId="77777777" w:rsidR="00A01AAB" w:rsidRPr="00964AE5" w:rsidRDefault="00A01AAB" w:rsidP="00A01AAB">
      <w:pPr>
        <w:numPr>
          <w:ilvl w:val="0"/>
          <w:numId w:val="11"/>
        </w:numPr>
        <w:rPr>
          <w:rFonts w:ascii="Calibri" w:hAnsi="Calibri"/>
        </w:rPr>
      </w:pPr>
      <w:r w:rsidRPr="00964AE5">
        <w:rPr>
          <w:rFonts w:ascii="Calibri" w:hAnsi="Calibri"/>
        </w:rPr>
        <w:t>Favourable seasonal conditions led to a +52.6% increase in grain, oilseed and pulse exports from $4.2b in 2020 to $6.4b in 2021.</w:t>
      </w:r>
    </w:p>
    <w:p w14:paraId="41D1CEB1" w14:textId="7585880A" w:rsidR="00A01AAB" w:rsidRPr="00964AE5" w:rsidRDefault="00A01AAB" w:rsidP="00A01AAB">
      <w:pPr>
        <w:numPr>
          <w:ilvl w:val="0"/>
          <w:numId w:val="11"/>
        </w:numPr>
        <w:rPr>
          <w:rFonts w:ascii="Calibri" w:hAnsi="Calibri"/>
        </w:rPr>
      </w:pPr>
      <w:r w:rsidRPr="00964AE5">
        <w:rPr>
          <w:rFonts w:ascii="Calibri" w:hAnsi="Calibri"/>
        </w:rPr>
        <w:t>In 2021, the top 5 AFF exports</w:t>
      </w:r>
      <w:r w:rsidR="00B83084" w:rsidRPr="00964AE5">
        <w:rPr>
          <w:rFonts w:ascii="Calibri" w:hAnsi="Calibri"/>
        </w:rPr>
        <w:t xml:space="preserve"> from Western Australia</w:t>
      </w:r>
      <w:r w:rsidRPr="00964AE5">
        <w:rPr>
          <w:rFonts w:ascii="Calibri" w:hAnsi="Calibri"/>
        </w:rPr>
        <w:t xml:space="preserve"> were wheat ($3.3b), canola ($1.5b), barley ($1.2b), wool ($628.4m) and sheep meat ($573.8m).</w:t>
      </w:r>
    </w:p>
    <w:p w14:paraId="11D75F23" w14:textId="77777777" w:rsidR="00271163" w:rsidRPr="00964AE5" w:rsidRDefault="00271163" w:rsidP="00271163">
      <w:pPr>
        <w:rPr>
          <w:rFonts w:ascii="Calibri" w:hAnsi="Calibri"/>
        </w:rPr>
      </w:pPr>
      <w:r w:rsidRPr="00964AE5">
        <w:rPr>
          <w:rFonts w:ascii="Calibri" w:hAnsi="Calibri"/>
          <w:b/>
          <w:bCs/>
        </w:rPr>
        <w:t>South Australia</w:t>
      </w:r>
    </w:p>
    <w:p w14:paraId="13A23138" w14:textId="7005DE34" w:rsidR="00A01AAB" w:rsidRPr="00964AE5" w:rsidRDefault="00A01AAB" w:rsidP="00A01AAB">
      <w:pPr>
        <w:numPr>
          <w:ilvl w:val="0"/>
          <w:numId w:val="12"/>
        </w:numPr>
        <w:rPr>
          <w:rFonts w:ascii="Calibri" w:hAnsi="Calibri"/>
        </w:rPr>
      </w:pPr>
      <w:r w:rsidRPr="00964AE5">
        <w:rPr>
          <w:rFonts w:ascii="Calibri" w:hAnsi="Calibri"/>
        </w:rPr>
        <w:t>South Australia’s AFF exports increased +9.4% from $5.7b in 2020 to the $6.2b in 2021. This is the second highest value on record, behind 2017.</w:t>
      </w:r>
    </w:p>
    <w:p w14:paraId="5046F215" w14:textId="77777777" w:rsidR="00A01AAB" w:rsidRPr="00964AE5" w:rsidRDefault="00A01AAB" w:rsidP="00A01AAB">
      <w:pPr>
        <w:numPr>
          <w:ilvl w:val="0"/>
          <w:numId w:val="12"/>
        </w:numPr>
        <w:rPr>
          <w:rFonts w:ascii="Calibri" w:hAnsi="Calibri"/>
        </w:rPr>
      </w:pPr>
      <w:r w:rsidRPr="00964AE5">
        <w:rPr>
          <w:rFonts w:ascii="Calibri" w:hAnsi="Calibri"/>
        </w:rPr>
        <w:t xml:space="preserve">A rise in grain, oilseed and pulse exports by +68.1% from $1.6b in 2020 to $2.8b in 2021 offset a $641.1m decline in wine exports. </w:t>
      </w:r>
    </w:p>
    <w:p w14:paraId="4CC1E712" w14:textId="372111DC" w:rsidR="00A01AAB" w:rsidRPr="00964AE5" w:rsidRDefault="00A01AAB" w:rsidP="00A01AAB">
      <w:pPr>
        <w:numPr>
          <w:ilvl w:val="0"/>
          <w:numId w:val="12"/>
        </w:numPr>
        <w:rPr>
          <w:rFonts w:ascii="Calibri" w:hAnsi="Calibri"/>
        </w:rPr>
      </w:pPr>
      <w:r w:rsidRPr="00964AE5">
        <w:rPr>
          <w:rFonts w:ascii="Calibri" w:hAnsi="Calibri"/>
        </w:rPr>
        <w:t>In 2021, the top 5 AFF exports</w:t>
      </w:r>
      <w:r w:rsidR="00B83084" w:rsidRPr="00964AE5">
        <w:rPr>
          <w:rFonts w:ascii="Calibri" w:hAnsi="Calibri"/>
        </w:rPr>
        <w:t xml:space="preserve"> from South Australia</w:t>
      </w:r>
      <w:r w:rsidRPr="00964AE5">
        <w:rPr>
          <w:rFonts w:ascii="Calibri" w:hAnsi="Calibri"/>
        </w:rPr>
        <w:t xml:space="preserve"> were wheat ($1.4b), wine ($1.3b), barley ($635.7m), sheep meat ($551.6m) and lentils ($384.8m).</w:t>
      </w:r>
    </w:p>
    <w:p w14:paraId="0D0698F5" w14:textId="77777777" w:rsidR="00271163" w:rsidRPr="00964AE5" w:rsidRDefault="00271163" w:rsidP="00271163">
      <w:pPr>
        <w:rPr>
          <w:rFonts w:ascii="Calibri" w:hAnsi="Calibri"/>
        </w:rPr>
      </w:pPr>
      <w:r w:rsidRPr="00964AE5">
        <w:rPr>
          <w:rFonts w:ascii="Calibri" w:hAnsi="Calibri"/>
          <w:b/>
          <w:bCs/>
        </w:rPr>
        <w:t>Northern Territory</w:t>
      </w:r>
    </w:p>
    <w:p w14:paraId="41C8DF66" w14:textId="2C2A65EE" w:rsidR="00A01AAB" w:rsidRPr="00964AE5" w:rsidRDefault="00A01AAB" w:rsidP="00964AE5">
      <w:pPr>
        <w:numPr>
          <w:ilvl w:val="0"/>
          <w:numId w:val="12"/>
        </w:numPr>
        <w:rPr>
          <w:rFonts w:ascii="Calibri" w:hAnsi="Calibri"/>
        </w:rPr>
      </w:pPr>
      <w:r w:rsidRPr="00964AE5">
        <w:rPr>
          <w:rFonts w:ascii="Calibri" w:hAnsi="Calibri"/>
        </w:rPr>
        <w:t>The North</w:t>
      </w:r>
      <w:r w:rsidR="00B83084" w:rsidRPr="00964AE5">
        <w:rPr>
          <w:rFonts w:ascii="Calibri" w:hAnsi="Calibri"/>
        </w:rPr>
        <w:t>ern</w:t>
      </w:r>
      <w:r w:rsidRPr="00964AE5">
        <w:rPr>
          <w:rFonts w:ascii="Calibri" w:hAnsi="Calibri"/>
        </w:rPr>
        <w:t xml:space="preserve"> Territory’s AFF exports </w:t>
      </w:r>
      <w:r w:rsidR="00B83084" w:rsidRPr="00964AE5">
        <w:rPr>
          <w:rFonts w:ascii="Calibri" w:hAnsi="Calibri"/>
        </w:rPr>
        <w:t>fell</w:t>
      </w:r>
      <w:r w:rsidRPr="00964AE5">
        <w:rPr>
          <w:rFonts w:ascii="Calibri" w:hAnsi="Calibri"/>
        </w:rPr>
        <w:t xml:space="preserve"> -22.2% from $647m in 2020 to $503.3m in 2021.</w:t>
      </w:r>
    </w:p>
    <w:p w14:paraId="522F2EF6" w14:textId="77777777" w:rsidR="00A01AAB" w:rsidRPr="00964AE5" w:rsidRDefault="00A01AAB" w:rsidP="00964AE5">
      <w:pPr>
        <w:numPr>
          <w:ilvl w:val="0"/>
          <w:numId w:val="12"/>
        </w:numPr>
        <w:rPr>
          <w:rFonts w:ascii="Calibri" w:hAnsi="Calibri"/>
        </w:rPr>
      </w:pPr>
      <w:r w:rsidRPr="00964AE5">
        <w:rPr>
          <w:rFonts w:ascii="Calibri" w:hAnsi="Calibri"/>
        </w:rPr>
        <w:t>AFF exports declined due to live cattle export volumes declining by -19.6% from 366,200 cattle in 2020 to 294,300 cattle in 2021.</w:t>
      </w:r>
    </w:p>
    <w:p w14:paraId="77296436" w14:textId="45D13F17" w:rsidR="00A01AAB" w:rsidRPr="00964AE5" w:rsidRDefault="00A01AAB" w:rsidP="00964AE5">
      <w:pPr>
        <w:numPr>
          <w:ilvl w:val="0"/>
          <w:numId w:val="12"/>
        </w:numPr>
        <w:rPr>
          <w:rFonts w:ascii="Calibri" w:hAnsi="Calibri"/>
        </w:rPr>
      </w:pPr>
      <w:r w:rsidRPr="00964AE5">
        <w:rPr>
          <w:rFonts w:ascii="Calibri" w:hAnsi="Calibri"/>
        </w:rPr>
        <w:t xml:space="preserve">Between 2017 and 2021, live cattle exports accounted for 87.2% of the value of </w:t>
      </w:r>
      <w:r w:rsidR="00B83084" w:rsidRPr="00964AE5">
        <w:rPr>
          <w:rFonts w:ascii="Calibri" w:hAnsi="Calibri"/>
        </w:rPr>
        <w:t xml:space="preserve">the </w:t>
      </w:r>
      <w:r w:rsidRPr="00964AE5">
        <w:rPr>
          <w:rFonts w:ascii="Calibri" w:hAnsi="Calibri"/>
        </w:rPr>
        <w:t>Northern Territory's AFF exports.</w:t>
      </w:r>
    </w:p>
    <w:p w14:paraId="0F81AE6D" w14:textId="2C5FCA7C" w:rsidR="00271163" w:rsidRPr="00271163" w:rsidRDefault="00AE403A" w:rsidP="00271163">
      <w:pPr>
        <w:pStyle w:val="Caption"/>
      </w:pPr>
      <w:r>
        <w:lastRenderedPageBreak/>
        <w:t xml:space="preserve">Figure </w:t>
      </w:r>
      <w:r w:rsidR="00312738">
        <w:fldChar w:fldCharType="begin"/>
      </w:r>
      <w:r w:rsidR="00312738">
        <w:instrText xml:space="preserve"> SEQ Figure \* ARABIC </w:instrText>
      </w:r>
      <w:r w:rsidR="00312738">
        <w:fldChar w:fldCharType="separate"/>
      </w:r>
      <w:r w:rsidR="00C6412A">
        <w:rPr>
          <w:noProof/>
        </w:rPr>
        <w:t>1</w:t>
      </w:r>
      <w:r w:rsidR="00312738">
        <w:rPr>
          <w:noProof/>
        </w:rPr>
        <w:fldChar w:fldCharType="end"/>
      </w:r>
      <w:r w:rsidR="00271163">
        <w:t xml:space="preserve">: </w:t>
      </w:r>
      <w:r w:rsidR="00271163" w:rsidRPr="00271163">
        <w:t>Western Australia, South Australia and Northern Territory AFF exports (2021)</w:t>
      </w:r>
    </w:p>
    <w:p w14:paraId="22D9E3DA" w14:textId="2ACBFB95" w:rsidR="00AE403A" w:rsidRDefault="00271163" w:rsidP="002603E6">
      <w:pPr>
        <w:pStyle w:val="Caption"/>
        <w:jc w:val="center"/>
      </w:pPr>
      <w:r>
        <w:rPr>
          <w:noProof/>
        </w:rPr>
        <w:drawing>
          <wp:inline distT="0" distB="0" distL="0" distR="0" wp14:anchorId="6156E2D1" wp14:editId="545061FD">
            <wp:extent cx="4304030" cy="46577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4030" cy="4657725"/>
                    </a:xfrm>
                    <a:prstGeom prst="rect">
                      <a:avLst/>
                    </a:prstGeom>
                    <a:noFill/>
                  </pic:spPr>
                </pic:pic>
              </a:graphicData>
            </a:graphic>
          </wp:inline>
        </w:drawing>
      </w:r>
    </w:p>
    <w:p w14:paraId="4D96E83C" w14:textId="1756969F" w:rsidR="00195D5D" w:rsidRDefault="00195D5D" w:rsidP="000268C3">
      <w:pPr>
        <w:pStyle w:val="ListBullet"/>
        <w:numPr>
          <w:ilvl w:val="0"/>
          <w:numId w:val="0"/>
        </w:numPr>
        <w:ind w:left="425" w:hanging="425"/>
        <w:jc w:val="center"/>
      </w:pPr>
    </w:p>
    <w:p w14:paraId="466D122B" w14:textId="77777777" w:rsidR="00271163" w:rsidRPr="00964AE5" w:rsidRDefault="00271163" w:rsidP="00312738">
      <w:pPr>
        <w:pStyle w:val="Caption"/>
        <w:jc w:val="center"/>
        <w:rPr>
          <w:sz w:val="22"/>
          <w:szCs w:val="22"/>
        </w:rPr>
      </w:pPr>
      <w:r w:rsidRPr="00964AE5">
        <w:rPr>
          <w:sz w:val="22"/>
          <w:szCs w:val="22"/>
        </w:rPr>
        <w:t>Victoria, New South Wales, Queensland and Tasmania AFF exports (2021)</w:t>
      </w:r>
    </w:p>
    <w:p w14:paraId="71B61324" w14:textId="77777777" w:rsidR="00271163" w:rsidRPr="00964AE5" w:rsidRDefault="00271163" w:rsidP="00271163">
      <w:pPr>
        <w:pStyle w:val="Caption"/>
        <w:rPr>
          <w:sz w:val="22"/>
          <w:szCs w:val="22"/>
        </w:rPr>
      </w:pPr>
      <w:r w:rsidRPr="00964AE5">
        <w:rPr>
          <w:sz w:val="22"/>
          <w:szCs w:val="22"/>
        </w:rPr>
        <w:t>Victoria</w:t>
      </w:r>
    </w:p>
    <w:p w14:paraId="75004356" w14:textId="71952ACF" w:rsidR="00A01AAB" w:rsidRPr="00964AE5" w:rsidRDefault="00A01AAB" w:rsidP="00A01AAB">
      <w:pPr>
        <w:numPr>
          <w:ilvl w:val="0"/>
          <w:numId w:val="14"/>
        </w:numPr>
        <w:rPr>
          <w:rFonts w:ascii="Calibri" w:hAnsi="Calibri"/>
        </w:rPr>
      </w:pPr>
      <w:r w:rsidRPr="00964AE5">
        <w:rPr>
          <w:rFonts w:ascii="Calibri" w:hAnsi="Calibri"/>
        </w:rPr>
        <w:t>Victoria’s AFF exports increased +18.8% from $13.6b in 2020 to a record $16.2b in 2021.</w:t>
      </w:r>
    </w:p>
    <w:p w14:paraId="26242E15" w14:textId="02982EC1" w:rsidR="00A01AAB" w:rsidRPr="00964AE5" w:rsidRDefault="00A01AAB" w:rsidP="00A01AAB">
      <w:pPr>
        <w:numPr>
          <w:ilvl w:val="0"/>
          <w:numId w:val="14"/>
        </w:numPr>
        <w:rPr>
          <w:rFonts w:ascii="Calibri" w:hAnsi="Calibri"/>
        </w:rPr>
      </w:pPr>
      <w:r w:rsidRPr="00964AE5">
        <w:rPr>
          <w:rFonts w:ascii="Calibri" w:hAnsi="Calibri"/>
        </w:rPr>
        <w:t>Favourable seasonal conditions led to a +283.8%</w:t>
      </w:r>
      <w:r w:rsidR="00B83084" w:rsidRPr="00964AE5">
        <w:rPr>
          <w:rFonts w:ascii="Calibri" w:hAnsi="Calibri"/>
        </w:rPr>
        <w:t xml:space="preserve"> increase</w:t>
      </w:r>
      <w:r w:rsidRPr="00964AE5">
        <w:rPr>
          <w:rFonts w:ascii="Calibri" w:hAnsi="Calibri"/>
        </w:rPr>
        <w:t xml:space="preserve"> in grain and oilseed exports from $765.9m in 2020 to $2.9b in 2021.</w:t>
      </w:r>
    </w:p>
    <w:p w14:paraId="5508AE93" w14:textId="7ED3A597" w:rsidR="00A01AAB" w:rsidRPr="00964AE5" w:rsidRDefault="00A01AAB" w:rsidP="00A01AAB">
      <w:pPr>
        <w:numPr>
          <w:ilvl w:val="0"/>
          <w:numId w:val="14"/>
        </w:numPr>
        <w:rPr>
          <w:rFonts w:ascii="Calibri" w:hAnsi="Calibri"/>
        </w:rPr>
      </w:pPr>
      <w:r w:rsidRPr="00964AE5">
        <w:rPr>
          <w:rFonts w:ascii="Calibri" w:hAnsi="Calibri"/>
        </w:rPr>
        <w:t>In 2021, the top 5 AFF exports</w:t>
      </w:r>
      <w:r w:rsidR="00B83084" w:rsidRPr="00964AE5">
        <w:rPr>
          <w:rFonts w:ascii="Calibri" w:hAnsi="Calibri"/>
        </w:rPr>
        <w:t xml:space="preserve"> from Victoria</w:t>
      </w:r>
      <w:r w:rsidRPr="00964AE5">
        <w:rPr>
          <w:rFonts w:ascii="Calibri" w:hAnsi="Calibri"/>
        </w:rPr>
        <w:t xml:space="preserve"> were sheep meat ($1.7b), wool ($1.5b), wheat ($1.5b), beef ($1.5b) and food preparations ($1.2b).</w:t>
      </w:r>
    </w:p>
    <w:p w14:paraId="5015C84E" w14:textId="77777777" w:rsidR="00271163" w:rsidRPr="00964AE5" w:rsidRDefault="00271163" w:rsidP="00271163">
      <w:pPr>
        <w:rPr>
          <w:rFonts w:asciiTheme="minorHAnsi" w:hAnsiTheme="minorHAnsi" w:cstheme="minorHAnsi"/>
        </w:rPr>
      </w:pPr>
      <w:r w:rsidRPr="00964AE5">
        <w:rPr>
          <w:rFonts w:asciiTheme="minorHAnsi" w:hAnsiTheme="minorHAnsi" w:cstheme="minorHAnsi"/>
          <w:b/>
          <w:bCs/>
        </w:rPr>
        <w:t>New South Wales</w:t>
      </w:r>
    </w:p>
    <w:p w14:paraId="7169626A" w14:textId="234656CA" w:rsidR="00A01AAB" w:rsidRPr="00964AE5" w:rsidRDefault="00A01AAB" w:rsidP="00A01AAB">
      <w:pPr>
        <w:numPr>
          <w:ilvl w:val="0"/>
          <w:numId w:val="15"/>
        </w:numPr>
        <w:rPr>
          <w:rFonts w:asciiTheme="minorHAnsi" w:hAnsiTheme="minorHAnsi" w:cstheme="minorHAnsi"/>
        </w:rPr>
      </w:pPr>
      <w:r w:rsidRPr="00964AE5">
        <w:rPr>
          <w:rFonts w:asciiTheme="minorHAnsi" w:hAnsiTheme="minorHAnsi" w:cstheme="minorHAnsi"/>
        </w:rPr>
        <w:t xml:space="preserve">New South </w:t>
      </w:r>
      <w:proofErr w:type="spellStart"/>
      <w:r w:rsidRPr="00964AE5">
        <w:rPr>
          <w:rFonts w:asciiTheme="minorHAnsi" w:hAnsiTheme="minorHAnsi" w:cstheme="minorHAnsi"/>
        </w:rPr>
        <w:t>Wales’</w:t>
      </w:r>
      <w:proofErr w:type="spellEnd"/>
      <w:r w:rsidRPr="00964AE5">
        <w:rPr>
          <w:rFonts w:asciiTheme="minorHAnsi" w:hAnsiTheme="minorHAnsi" w:cstheme="minorHAnsi"/>
        </w:rPr>
        <w:t xml:space="preserve"> AFF exports increased +44.5% from $8.3b in 2020 to a record $12b in 2021.</w:t>
      </w:r>
    </w:p>
    <w:p w14:paraId="72F1797C" w14:textId="77777777" w:rsidR="00A01AAB" w:rsidRPr="00964AE5" w:rsidRDefault="00A01AAB" w:rsidP="00A01AAB">
      <w:pPr>
        <w:numPr>
          <w:ilvl w:val="0"/>
          <w:numId w:val="15"/>
        </w:numPr>
        <w:rPr>
          <w:rFonts w:asciiTheme="minorHAnsi" w:hAnsiTheme="minorHAnsi" w:cstheme="minorHAnsi"/>
        </w:rPr>
      </w:pPr>
      <w:r w:rsidRPr="00964AE5">
        <w:rPr>
          <w:rFonts w:asciiTheme="minorHAnsi" w:hAnsiTheme="minorHAnsi" w:cstheme="minorHAnsi"/>
        </w:rPr>
        <w:t>Favourable seasonal conditions led to a substantial increase of +878.5% in grain, oilseed and pulse exports from $404.2m in 2020 to $3.9b in 2021.</w:t>
      </w:r>
    </w:p>
    <w:p w14:paraId="34CE895A" w14:textId="43CDDBE4" w:rsidR="00A01AAB" w:rsidRPr="00964AE5" w:rsidRDefault="00A01AAB" w:rsidP="00A01AAB">
      <w:pPr>
        <w:numPr>
          <w:ilvl w:val="0"/>
          <w:numId w:val="15"/>
        </w:numPr>
        <w:rPr>
          <w:rFonts w:asciiTheme="minorHAnsi" w:hAnsiTheme="minorHAnsi" w:cstheme="minorHAnsi"/>
        </w:rPr>
      </w:pPr>
      <w:r w:rsidRPr="00964AE5">
        <w:rPr>
          <w:rFonts w:asciiTheme="minorHAnsi" w:hAnsiTheme="minorHAnsi" w:cstheme="minorHAnsi"/>
        </w:rPr>
        <w:t>In 2021, the top 5 AFF exports</w:t>
      </w:r>
      <w:r w:rsidR="00B83084" w:rsidRPr="0089179F">
        <w:rPr>
          <w:rFonts w:asciiTheme="minorHAnsi" w:hAnsiTheme="minorHAnsi" w:cstheme="minorHAnsi"/>
        </w:rPr>
        <w:t xml:space="preserve"> </w:t>
      </w:r>
      <w:r w:rsidR="00824AD3">
        <w:rPr>
          <w:rFonts w:asciiTheme="minorHAnsi" w:hAnsiTheme="minorHAnsi" w:cstheme="minorHAnsi"/>
        </w:rPr>
        <w:t>f</w:t>
      </w:r>
      <w:r w:rsidR="00B83084" w:rsidRPr="0089179F">
        <w:rPr>
          <w:rFonts w:asciiTheme="minorHAnsi" w:hAnsiTheme="minorHAnsi" w:cstheme="minorHAnsi"/>
        </w:rPr>
        <w:t xml:space="preserve">rom New South Wales </w:t>
      </w:r>
      <w:r w:rsidRPr="00964AE5">
        <w:rPr>
          <w:rFonts w:asciiTheme="minorHAnsi" w:hAnsiTheme="minorHAnsi" w:cstheme="minorHAnsi"/>
        </w:rPr>
        <w:t>were wheat ($2.6b), beef ($1.6b), sheep meat ($1.2b), food preparations ($938m) and wool ($642.9m).</w:t>
      </w:r>
    </w:p>
    <w:p w14:paraId="52866BDB" w14:textId="77777777" w:rsidR="00271163" w:rsidRPr="00964AE5" w:rsidRDefault="00271163" w:rsidP="00271163">
      <w:pPr>
        <w:rPr>
          <w:rFonts w:asciiTheme="minorHAnsi" w:hAnsiTheme="minorHAnsi" w:cstheme="minorHAnsi"/>
        </w:rPr>
      </w:pPr>
      <w:r w:rsidRPr="00964AE5">
        <w:rPr>
          <w:rFonts w:asciiTheme="minorHAnsi" w:hAnsiTheme="minorHAnsi" w:cstheme="minorHAnsi"/>
          <w:b/>
          <w:bCs/>
        </w:rPr>
        <w:lastRenderedPageBreak/>
        <w:t>Queensland</w:t>
      </w:r>
    </w:p>
    <w:p w14:paraId="77623A63" w14:textId="284DF0B0" w:rsidR="00A01AAB" w:rsidRPr="00964AE5" w:rsidRDefault="00A01AAB" w:rsidP="00A01AAB">
      <w:pPr>
        <w:numPr>
          <w:ilvl w:val="0"/>
          <w:numId w:val="16"/>
        </w:numPr>
        <w:rPr>
          <w:rFonts w:asciiTheme="minorHAnsi" w:hAnsiTheme="minorHAnsi" w:cstheme="minorHAnsi"/>
        </w:rPr>
      </w:pPr>
      <w:r w:rsidRPr="00964AE5">
        <w:rPr>
          <w:rFonts w:asciiTheme="minorHAnsi" w:hAnsiTheme="minorHAnsi" w:cstheme="minorHAnsi"/>
        </w:rPr>
        <w:t>Queensland’s AFF exports increased +15.8% from $8.7b in 2020 to a record $10.1b in 2021.</w:t>
      </w:r>
    </w:p>
    <w:p w14:paraId="0E66DE6E" w14:textId="77777777" w:rsidR="00A01AAB" w:rsidRPr="00964AE5" w:rsidRDefault="00A01AAB" w:rsidP="00A01AAB">
      <w:pPr>
        <w:numPr>
          <w:ilvl w:val="0"/>
          <w:numId w:val="16"/>
        </w:numPr>
        <w:rPr>
          <w:rFonts w:asciiTheme="minorHAnsi" w:hAnsiTheme="minorHAnsi" w:cstheme="minorHAnsi"/>
        </w:rPr>
      </w:pPr>
      <w:r w:rsidRPr="00964AE5">
        <w:rPr>
          <w:rFonts w:asciiTheme="minorHAnsi" w:hAnsiTheme="minorHAnsi" w:cstheme="minorHAnsi"/>
        </w:rPr>
        <w:t>Favourable seasonal conditions led to a +207.7% increase in grain, oilseed and pulse exports from $522.4m in 2020 to $1.6b in 2021.</w:t>
      </w:r>
    </w:p>
    <w:p w14:paraId="1B6FDC2F" w14:textId="4E2EF584" w:rsidR="00A01AAB" w:rsidRPr="00964AE5" w:rsidRDefault="00A01AAB" w:rsidP="00A01AAB">
      <w:pPr>
        <w:numPr>
          <w:ilvl w:val="0"/>
          <w:numId w:val="16"/>
        </w:numPr>
        <w:rPr>
          <w:rFonts w:asciiTheme="minorHAnsi" w:hAnsiTheme="minorHAnsi" w:cstheme="minorHAnsi"/>
        </w:rPr>
      </w:pPr>
      <w:r w:rsidRPr="00964AE5">
        <w:rPr>
          <w:rFonts w:asciiTheme="minorHAnsi" w:hAnsiTheme="minorHAnsi" w:cstheme="minorHAnsi"/>
        </w:rPr>
        <w:t xml:space="preserve">In 2021, the top 5 AFF exports </w:t>
      </w:r>
      <w:r w:rsidR="00B83084" w:rsidRPr="0089179F">
        <w:rPr>
          <w:rFonts w:asciiTheme="minorHAnsi" w:hAnsiTheme="minorHAnsi" w:cstheme="minorHAnsi"/>
        </w:rPr>
        <w:t xml:space="preserve">from Queensland </w:t>
      </w:r>
      <w:r w:rsidRPr="00964AE5">
        <w:rPr>
          <w:rFonts w:asciiTheme="minorHAnsi" w:hAnsiTheme="minorHAnsi" w:cstheme="minorHAnsi"/>
        </w:rPr>
        <w:t>were beef ($5.3b), wheat ($622.4m), grain sorghum ($424.4m), animal oils and fats ($392.9m) and chickpeas ($302.8m).</w:t>
      </w:r>
    </w:p>
    <w:p w14:paraId="12722559" w14:textId="77777777" w:rsidR="00271163" w:rsidRPr="00964AE5" w:rsidRDefault="00271163" w:rsidP="00271163">
      <w:pPr>
        <w:rPr>
          <w:rFonts w:asciiTheme="minorHAnsi" w:hAnsiTheme="minorHAnsi" w:cstheme="minorHAnsi"/>
        </w:rPr>
      </w:pPr>
      <w:r w:rsidRPr="00964AE5">
        <w:rPr>
          <w:rFonts w:asciiTheme="minorHAnsi" w:hAnsiTheme="minorHAnsi" w:cstheme="minorHAnsi"/>
          <w:b/>
          <w:bCs/>
        </w:rPr>
        <w:t>Tasmania</w:t>
      </w:r>
    </w:p>
    <w:p w14:paraId="4C61E2AF" w14:textId="51175B17" w:rsidR="00A01AAB" w:rsidRPr="00964AE5" w:rsidRDefault="00A01AAB" w:rsidP="00964AE5">
      <w:pPr>
        <w:numPr>
          <w:ilvl w:val="0"/>
          <w:numId w:val="16"/>
        </w:numPr>
        <w:rPr>
          <w:rFonts w:asciiTheme="minorHAnsi" w:hAnsiTheme="minorHAnsi" w:cstheme="minorHAnsi"/>
        </w:rPr>
      </w:pPr>
      <w:r w:rsidRPr="00964AE5">
        <w:rPr>
          <w:rFonts w:asciiTheme="minorHAnsi" w:hAnsiTheme="minorHAnsi" w:cstheme="minorHAnsi"/>
        </w:rPr>
        <w:t xml:space="preserve">Tasmanian AFF exports declined -8.5% from $1.2b in 2020 to $1.1b in 2021. </w:t>
      </w:r>
    </w:p>
    <w:p w14:paraId="62422219" w14:textId="080E6251" w:rsidR="00A01AAB" w:rsidRPr="00964AE5" w:rsidRDefault="00A01AAB" w:rsidP="00964AE5">
      <w:pPr>
        <w:numPr>
          <w:ilvl w:val="0"/>
          <w:numId w:val="16"/>
        </w:numPr>
        <w:rPr>
          <w:rFonts w:asciiTheme="minorHAnsi" w:hAnsiTheme="minorHAnsi" w:cstheme="minorHAnsi"/>
        </w:rPr>
      </w:pPr>
      <w:r w:rsidRPr="00964AE5">
        <w:rPr>
          <w:rFonts w:asciiTheme="minorHAnsi" w:hAnsiTheme="minorHAnsi" w:cstheme="minorHAnsi"/>
        </w:rPr>
        <w:t xml:space="preserve">Exports declined due to beef exports falling from $277m </w:t>
      </w:r>
      <w:r w:rsidR="0089179F" w:rsidRPr="00964AE5">
        <w:rPr>
          <w:rFonts w:asciiTheme="minorHAnsi" w:hAnsiTheme="minorHAnsi" w:cstheme="minorHAnsi"/>
        </w:rPr>
        <w:t xml:space="preserve">in 2020 </w:t>
      </w:r>
      <w:r w:rsidRPr="00964AE5">
        <w:rPr>
          <w:rFonts w:asciiTheme="minorHAnsi" w:hAnsiTheme="minorHAnsi" w:cstheme="minorHAnsi"/>
        </w:rPr>
        <w:t>to $187.6m</w:t>
      </w:r>
      <w:r w:rsidR="0089179F" w:rsidRPr="00964AE5">
        <w:rPr>
          <w:rFonts w:asciiTheme="minorHAnsi" w:hAnsiTheme="minorHAnsi" w:cstheme="minorHAnsi"/>
        </w:rPr>
        <w:t xml:space="preserve"> in 2021</w:t>
      </w:r>
      <w:r w:rsidRPr="00964AE5">
        <w:rPr>
          <w:rFonts w:asciiTheme="minorHAnsi" w:hAnsiTheme="minorHAnsi" w:cstheme="minorHAnsi"/>
        </w:rPr>
        <w:t xml:space="preserve"> and forestry exports falling from $152.3m </w:t>
      </w:r>
      <w:r w:rsidR="005A4FFC" w:rsidRPr="00964AE5">
        <w:rPr>
          <w:rFonts w:asciiTheme="minorHAnsi" w:hAnsiTheme="minorHAnsi" w:cstheme="minorHAnsi"/>
        </w:rPr>
        <w:t xml:space="preserve">in 2020 </w:t>
      </w:r>
      <w:r w:rsidRPr="00964AE5">
        <w:rPr>
          <w:rFonts w:asciiTheme="minorHAnsi" w:hAnsiTheme="minorHAnsi" w:cstheme="minorHAnsi"/>
        </w:rPr>
        <w:t>to $99.6m</w:t>
      </w:r>
      <w:r w:rsidR="0089179F" w:rsidRPr="00964AE5">
        <w:rPr>
          <w:rFonts w:asciiTheme="minorHAnsi" w:hAnsiTheme="minorHAnsi" w:cstheme="minorHAnsi"/>
        </w:rPr>
        <w:t xml:space="preserve"> in 2021</w:t>
      </w:r>
      <w:r w:rsidRPr="00964AE5">
        <w:rPr>
          <w:rFonts w:asciiTheme="minorHAnsi" w:hAnsiTheme="minorHAnsi" w:cstheme="minorHAnsi"/>
        </w:rPr>
        <w:t>.</w:t>
      </w:r>
    </w:p>
    <w:p w14:paraId="1E2300B6" w14:textId="77777777" w:rsidR="00A01AAB" w:rsidRPr="00964AE5" w:rsidRDefault="00A01AAB" w:rsidP="00964AE5">
      <w:pPr>
        <w:numPr>
          <w:ilvl w:val="0"/>
          <w:numId w:val="16"/>
        </w:numPr>
        <w:rPr>
          <w:rFonts w:asciiTheme="minorHAnsi" w:hAnsiTheme="minorHAnsi" w:cstheme="minorHAnsi"/>
        </w:rPr>
      </w:pPr>
      <w:r w:rsidRPr="00964AE5">
        <w:rPr>
          <w:rFonts w:asciiTheme="minorHAnsi" w:hAnsiTheme="minorHAnsi" w:cstheme="minorHAnsi"/>
        </w:rPr>
        <w:t>In 2021, the top 5 AFF exports were salmon ($214.7m), beef ($187.6m), cheese ($86.6m), food preps. ($63.9m) and skim milk powder ($50.4m).</w:t>
      </w:r>
    </w:p>
    <w:p w14:paraId="57967FC3" w14:textId="0E967E6D" w:rsidR="00042897" w:rsidRPr="00964AE5" w:rsidRDefault="00E504A6" w:rsidP="00042897">
      <w:pPr>
        <w:pStyle w:val="Caption"/>
        <w:rPr>
          <w:sz w:val="22"/>
          <w:szCs w:val="22"/>
        </w:rPr>
      </w:pPr>
      <w:r w:rsidRPr="00964AE5">
        <w:rPr>
          <w:sz w:val="22"/>
          <w:szCs w:val="22"/>
        </w:rPr>
        <w:t>Figure 2</w:t>
      </w:r>
      <w:r w:rsidR="00271163" w:rsidRPr="00964AE5">
        <w:rPr>
          <w:sz w:val="22"/>
          <w:szCs w:val="22"/>
        </w:rPr>
        <w:t>: Victoria, New South Wales, Queensland and Tasmania AFF exports (2021)</w:t>
      </w:r>
    </w:p>
    <w:p w14:paraId="4E493A12" w14:textId="385FC739" w:rsidR="00DC2CB8" w:rsidRDefault="00271163" w:rsidP="00DC2CB8">
      <w:pPr>
        <w:pStyle w:val="ListBullet"/>
        <w:numPr>
          <w:ilvl w:val="0"/>
          <w:numId w:val="0"/>
        </w:numPr>
        <w:jc w:val="both"/>
      </w:pPr>
      <w:r>
        <w:rPr>
          <w:noProof/>
        </w:rPr>
        <w:drawing>
          <wp:inline distT="0" distB="0" distL="0" distR="0" wp14:anchorId="7EFECF37" wp14:editId="5CD9DAB9">
            <wp:extent cx="5943600"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123950"/>
                    </a:xfrm>
                    <a:prstGeom prst="rect">
                      <a:avLst/>
                    </a:prstGeom>
                    <a:noFill/>
                  </pic:spPr>
                </pic:pic>
              </a:graphicData>
            </a:graphic>
          </wp:inline>
        </w:drawing>
      </w:r>
    </w:p>
    <w:sectPr w:rsidR="00DC2CB8">
      <w:headerReference w:type="default" r:id="rId13"/>
      <w:footerReference w:type="default" r:id="rId14"/>
      <w:headerReference w:type="first" r:id="rId15"/>
      <w:footerReference w:type="first" r:id="rId1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B448" w14:textId="77777777" w:rsidR="0050701E" w:rsidRDefault="0050701E">
      <w:r>
        <w:separator/>
      </w:r>
    </w:p>
    <w:p w14:paraId="03F50800" w14:textId="77777777" w:rsidR="0050701E" w:rsidRDefault="0050701E"/>
    <w:p w14:paraId="6A40934E" w14:textId="77777777" w:rsidR="0050701E" w:rsidRDefault="0050701E"/>
  </w:endnote>
  <w:endnote w:type="continuationSeparator" w:id="0">
    <w:p w14:paraId="63629B94" w14:textId="77777777" w:rsidR="0050701E" w:rsidRDefault="0050701E">
      <w:r>
        <w:continuationSeparator/>
      </w:r>
    </w:p>
    <w:p w14:paraId="58F76EE1" w14:textId="77777777" w:rsidR="0050701E" w:rsidRDefault="0050701E"/>
    <w:p w14:paraId="2765A015" w14:textId="77777777" w:rsidR="0050701E" w:rsidRDefault="0050701E"/>
  </w:endnote>
  <w:endnote w:type="continuationNotice" w:id="1">
    <w:p w14:paraId="21018653" w14:textId="77777777" w:rsidR="0050701E" w:rsidRDefault="0050701E">
      <w:pPr>
        <w:pStyle w:val="Footer"/>
      </w:pPr>
    </w:p>
    <w:p w14:paraId="528AF3CC" w14:textId="77777777" w:rsidR="0050701E" w:rsidRDefault="0050701E"/>
    <w:p w14:paraId="37B7AFB1" w14:textId="77777777" w:rsidR="0050701E" w:rsidRDefault="00507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7207" w14:textId="4FEE5583" w:rsidR="002A193C" w:rsidRDefault="002A193C">
    <w:pPr>
      <w:pStyle w:val="Footer"/>
    </w:pPr>
    <w:r>
      <w:t>Department of Agriculture, Water and the Environment</w:t>
    </w:r>
  </w:p>
  <w:p w14:paraId="041055DB"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DDA5" w14:textId="7D5A5EAC" w:rsidR="002A193C" w:rsidRDefault="002A193C">
    <w:pPr>
      <w:pStyle w:val="Footer"/>
    </w:pPr>
    <w:r>
      <w:t>Department of Agriculture, Water and the Environment</w:t>
    </w:r>
  </w:p>
  <w:p w14:paraId="48B5E446"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D90A" w14:textId="77777777" w:rsidR="0050701E" w:rsidRDefault="0050701E">
      <w:r>
        <w:separator/>
      </w:r>
    </w:p>
    <w:p w14:paraId="1F75FE38" w14:textId="77777777" w:rsidR="0050701E" w:rsidRDefault="0050701E"/>
    <w:p w14:paraId="0CA67CEB" w14:textId="77777777" w:rsidR="0050701E" w:rsidRDefault="0050701E"/>
  </w:footnote>
  <w:footnote w:type="continuationSeparator" w:id="0">
    <w:p w14:paraId="758BE961" w14:textId="77777777" w:rsidR="0050701E" w:rsidRDefault="0050701E">
      <w:r>
        <w:continuationSeparator/>
      </w:r>
    </w:p>
    <w:p w14:paraId="138524DA" w14:textId="77777777" w:rsidR="0050701E" w:rsidRDefault="0050701E"/>
    <w:p w14:paraId="75E38759" w14:textId="77777777" w:rsidR="0050701E" w:rsidRDefault="0050701E"/>
  </w:footnote>
  <w:footnote w:type="continuationNotice" w:id="1">
    <w:p w14:paraId="1F50BBE5" w14:textId="77777777" w:rsidR="0050701E" w:rsidRDefault="0050701E">
      <w:pPr>
        <w:pStyle w:val="Footer"/>
      </w:pPr>
    </w:p>
    <w:p w14:paraId="774510A9" w14:textId="77777777" w:rsidR="0050701E" w:rsidRDefault="0050701E"/>
    <w:p w14:paraId="2F9D26BF" w14:textId="77777777" w:rsidR="0050701E" w:rsidRDefault="00507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C972" w14:textId="38ABB7F5" w:rsidR="00AB53EE" w:rsidRPr="00A01AAB" w:rsidRDefault="00A01AAB" w:rsidP="00A01AAB">
    <w:pPr>
      <w:pStyle w:val="Header"/>
    </w:pPr>
    <w:r w:rsidRPr="00A01AAB">
      <w:t>Australian AFF exports by states and territories – June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35D6" w14:textId="2CA29C24" w:rsidR="002A193C" w:rsidRDefault="002A193C">
    <w:pPr>
      <w:pStyle w:val="Header"/>
      <w:jc w:val="left"/>
    </w:pPr>
    <w:r>
      <w:rPr>
        <w:noProof/>
        <w:lang w:eastAsia="en-AU"/>
      </w:rPr>
      <w:drawing>
        <wp:inline distT="0" distB="0" distL="0" distR="0" wp14:anchorId="5BBE5CE1" wp14:editId="2B9A98F8">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A328D5"/>
    <w:multiLevelType w:val="multilevel"/>
    <w:tmpl w:val="BE78A4F8"/>
    <w:numStyleLink w:val="Numberlist"/>
  </w:abstractNum>
  <w:abstractNum w:abstractNumId="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79F33FC"/>
    <w:multiLevelType w:val="hybridMultilevel"/>
    <w:tmpl w:val="14F2FA3E"/>
    <w:lvl w:ilvl="0" w:tplc="C4B6047E">
      <w:start w:val="1"/>
      <w:numFmt w:val="bullet"/>
      <w:lvlText w:val="&gt;"/>
      <w:lvlJc w:val="left"/>
      <w:pPr>
        <w:tabs>
          <w:tab w:val="num" w:pos="720"/>
        </w:tabs>
        <w:ind w:left="720" w:hanging="360"/>
      </w:pPr>
      <w:rPr>
        <w:rFonts w:ascii="Calibri" w:hAnsi="Calibri" w:hint="default"/>
      </w:rPr>
    </w:lvl>
    <w:lvl w:ilvl="1" w:tplc="A9360A48" w:tentative="1">
      <w:start w:val="1"/>
      <w:numFmt w:val="bullet"/>
      <w:lvlText w:val="&gt;"/>
      <w:lvlJc w:val="left"/>
      <w:pPr>
        <w:tabs>
          <w:tab w:val="num" w:pos="1440"/>
        </w:tabs>
        <w:ind w:left="1440" w:hanging="360"/>
      </w:pPr>
      <w:rPr>
        <w:rFonts w:ascii="Calibri" w:hAnsi="Calibri" w:hint="default"/>
      </w:rPr>
    </w:lvl>
    <w:lvl w:ilvl="2" w:tplc="D48EC418" w:tentative="1">
      <w:start w:val="1"/>
      <w:numFmt w:val="bullet"/>
      <w:lvlText w:val="&gt;"/>
      <w:lvlJc w:val="left"/>
      <w:pPr>
        <w:tabs>
          <w:tab w:val="num" w:pos="2160"/>
        </w:tabs>
        <w:ind w:left="2160" w:hanging="360"/>
      </w:pPr>
      <w:rPr>
        <w:rFonts w:ascii="Calibri" w:hAnsi="Calibri" w:hint="default"/>
      </w:rPr>
    </w:lvl>
    <w:lvl w:ilvl="3" w:tplc="82404D3E" w:tentative="1">
      <w:start w:val="1"/>
      <w:numFmt w:val="bullet"/>
      <w:lvlText w:val="&gt;"/>
      <w:lvlJc w:val="left"/>
      <w:pPr>
        <w:tabs>
          <w:tab w:val="num" w:pos="2880"/>
        </w:tabs>
        <w:ind w:left="2880" w:hanging="360"/>
      </w:pPr>
      <w:rPr>
        <w:rFonts w:ascii="Calibri" w:hAnsi="Calibri" w:hint="default"/>
      </w:rPr>
    </w:lvl>
    <w:lvl w:ilvl="4" w:tplc="A6323A5A" w:tentative="1">
      <w:start w:val="1"/>
      <w:numFmt w:val="bullet"/>
      <w:lvlText w:val="&gt;"/>
      <w:lvlJc w:val="left"/>
      <w:pPr>
        <w:tabs>
          <w:tab w:val="num" w:pos="3600"/>
        </w:tabs>
        <w:ind w:left="3600" w:hanging="360"/>
      </w:pPr>
      <w:rPr>
        <w:rFonts w:ascii="Calibri" w:hAnsi="Calibri" w:hint="default"/>
      </w:rPr>
    </w:lvl>
    <w:lvl w:ilvl="5" w:tplc="EED28DA6" w:tentative="1">
      <w:start w:val="1"/>
      <w:numFmt w:val="bullet"/>
      <w:lvlText w:val="&gt;"/>
      <w:lvlJc w:val="left"/>
      <w:pPr>
        <w:tabs>
          <w:tab w:val="num" w:pos="4320"/>
        </w:tabs>
        <w:ind w:left="4320" w:hanging="360"/>
      </w:pPr>
      <w:rPr>
        <w:rFonts w:ascii="Calibri" w:hAnsi="Calibri" w:hint="default"/>
      </w:rPr>
    </w:lvl>
    <w:lvl w:ilvl="6" w:tplc="91DAE724" w:tentative="1">
      <w:start w:val="1"/>
      <w:numFmt w:val="bullet"/>
      <w:lvlText w:val="&gt;"/>
      <w:lvlJc w:val="left"/>
      <w:pPr>
        <w:tabs>
          <w:tab w:val="num" w:pos="5040"/>
        </w:tabs>
        <w:ind w:left="5040" w:hanging="360"/>
      </w:pPr>
      <w:rPr>
        <w:rFonts w:ascii="Calibri" w:hAnsi="Calibri" w:hint="default"/>
      </w:rPr>
    </w:lvl>
    <w:lvl w:ilvl="7" w:tplc="FB18515E" w:tentative="1">
      <w:start w:val="1"/>
      <w:numFmt w:val="bullet"/>
      <w:lvlText w:val="&gt;"/>
      <w:lvlJc w:val="left"/>
      <w:pPr>
        <w:tabs>
          <w:tab w:val="num" w:pos="5760"/>
        </w:tabs>
        <w:ind w:left="5760" w:hanging="360"/>
      </w:pPr>
      <w:rPr>
        <w:rFonts w:ascii="Calibri" w:hAnsi="Calibri" w:hint="default"/>
      </w:rPr>
    </w:lvl>
    <w:lvl w:ilvl="8" w:tplc="DCD2221A" w:tentative="1">
      <w:start w:val="1"/>
      <w:numFmt w:val="bullet"/>
      <w:lvlText w:val="&gt;"/>
      <w:lvlJc w:val="left"/>
      <w:pPr>
        <w:tabs>
          <w:tab w:val="num" w:pos="6480"/>
        </w:tabs>
        <w:ind w:left="6480" w:hanging="360"/>
      </w:pPr>
      <w:rPr>
        <w:rFonts w:ascii="Calibri" w:hAnsi="Calibri"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9F6901"/>
    <w:multiLevelType w:val="hybridMultilevel"/>
    <w:tmpl w:val="4BCE868E"/>
    <w:lvl w:ilvl="0" w:tplc="6504AE8C">
      <w:start w:val="1"/>
      <w:numFmt w:val="bullet"/>
      <w:lvlText w:val="&gt;"/>
      <w:lvlJc w:val="left"/>
      <w:pPr>
        <w:tabs>
          <w:tab w:val="num" w:pos="720"/>
        </w:tabs>
        <w:ind w:left="720" w:hanging="360"/>
      </w:pPr>
      <w:rPr>
        <w:rFonts w:ascii="Calibri" w:hAnsi="Calibri" w:hint="default"/>
      </w:rPr>
    </w:lvl>
    <w:lvl w:ilvl="1" w:tplc="A822A046" w:tentative="1">
      <w:start w:val="1"/>
      <w:numFmt w:val="bullet"/>
      <w:lvlText w:val="&gt;"/>
      <w:lvlJc w:val="left"/>
      <w:pPr>
        <w:tabs>
          <w:tab w:val="num" w:pos="1440"/>
        </w:tabs>
        <w:ind w:left="1440" w:hanging="360"/>
      </w:pPr>
      <w:rPr>
        <w:rFonts w:ascii="Calibri" w:hAnsi="Calibri" w:hint="default"/>
      </w:rPr>
    </w:lvl>
    <w:lvl w:ilvl="2" w:tplc="25F20444" w:tentative="1">
      <w:start w:val="1"/>
      <w:numFmt w:val="bullet"/>
      <w:lvlText w:val="&gt;"/>
      <w:lvlJc w:val="left"/>
      <w:pPr>
        <w:tabs>
          <w:tab w:val="num" w:pos="2160"/>
        </w:tabs>
        <w:ind w:left="2160" w:hanging="360"/>
      </w:pPr>
      <w:rPr>
        <w:rFonts w:ascii="Calibri" w:hAnsi="Calibri" w:hint="default"/>
      </w:rPr>
    </w:lvl>
    <w:lvl w:ilvl="3" w:tplc="0C4E5BF0" w:tentative="1">
      <w:start w:val="1"/>
      <w:numFmt w:val="bullet"/>
      <w:lvlText w:val="&gt;"/>
      <w:lvlJc w:val="left"/>
      <w:pPr>
        <w:tabs>
          <w:tab w:val="num" w:pos="2880"/>
        </w:tabs>
        <w:ind w:left="2880" w:hanging="360"/>
      </w:pPr>
      <w:rPr>
        <w:rFonts w:ascii="Calibri" w:hAnsi="Calibri" w:hint="default"/>
      </w:rPr>
    </w:lvl>
    <w:lvl w:ilvl="4" w:tplc="899A73E8" w:tentative="1">
      <w:start w:val="1"/>
      <w:numFmt w:val="bullet"/>
      <w:lvlText w:val="&gt;"/>
      <w:lvlJc w:val="left"/>
      <w:pPr>
        <w:tabs>
          <w:tab w:val="num" w:pos="3600"/>
        </w:tabs>
        <w:ind w:left="3600" w:hanging="360"/>
      </w:pPr>
      <w:rPr>
        <w:rFonts w:ascii="Calibri" w:hAnsi="Calibri" w:hint="default"/>
      </w:rPr>
    </w:lvl>
    <w:lvl w:ilvl="5" w:tplc="FD985734" w:tentative="1">
      <w:start w:val="1"/>
      <w:numFmt w:val="bullet"/>
      <w:lvlText w:val="&gt;"/>
      <w:lvlJc w:val="left"/>
      <w:pPr>
        <w:tabs>
          <w:tab w:val="num" w:pos="4320"/>
        </w:tabs>
        <w:ind w:left="4320" w:hanging="360"/>
      </w:pPr>
      <w:rPr>
        <w:rFonts w:ascii="Calibri" w:hAnsi="Calibri" w:hint="default"/>
      </w:rPr>
    </w:lvl>
    <w:lvl w:ilvl="6" w:tplc="BEB4B60E" w:tentative="1">
      <w:start w:val="1"/>
      <w:numFmt w:val="bullet"/>
      <w:lvlText w:val="&gt;"/>
      <w:lvlJc w:val="left"/>
      <w:pPr>
        <w:tabs>
          <w:tab w:val="num" w:pos="5040"/>
        </w:tabs>
        <w:ind w:left="5040" w:hanging="360"/>
      </w:pPr>
      <w:rPr>
        <w:rFonts w:ascii="Calibri" w:hAnsi="Calibri" w:hint="default"/>
      </w:rPr>
    </w:lvl>
    <w:lvl w:ilvl="7" w:tplc="D68E9308" w:tentative="1">
      <w:start w:val="1"/>
      <w:numFmt w:val="bullet"/>
      <w:lvlText w:val="&gt;"/>
      <w:lvlJc w:val="left"/>
      <w:pPr>
        <w:tabs>
          <w:tab w:val="num" w:pos="5760"/>
        </w:tabs>
        <w:ind w:left="5760" w:hanging="360"/>
      </w:pPr>
      <w:rPr>
        <w:rFonts w:ascii="Calibri" w:hAnsi="Calibri" w:hint="default"/>
      </w:rPr>
    </w:lvl>
    <w:lvl w:ilvl="8" w:tplc="282A3982" w:tentative="1">
      <w:start w:val="1"/>
      <w:numFmt w:val="bullet"/>
      <w:lvlText w:val="&gt;"/>
      <w:lvlJc w:val="left"/>
      <w:pPr>
        <w:tabs>
          <w:tab w:val="num" w:pos="6480"/>
        </w:tabs>
        <w:ind w:left="6480" w:hanging="360"/>
      </w:pPr>
      <w:rPr>
        <w:rFonts w:ascii="Calibri" w:hAnsi="Calibri" w:hint="default"/>
      </w:rPr>
    </w:lvl>
  </w:abstractNum>
  <w:abstractNum w:abstractNumId="9" w15:restartNumberingAfterBreak="0">
    <w:nsid w:val="4FD8645B"/>
    <w:multiLevelType w:val="hybridMultilevel"/>
    <w:tmpl w:val="6F78E7E2"/>
    <w:lvl w:ilvl="0" w:tplc="499691E0">
      <w:start w:val="1"/>
      <w:numFmt w:val="bullet"/>
      <w:lvlText w:val="&gt;"/>
      <w:lvlJc w:val="left"/>
      <w:pPr>
        <w:tabs>
          <w:tab w:val="num" w:pos="720"/>
        </w:tabs>
        <w:ind w:left="720" w:hanging="360"/>
      </w:pPr>
      <w:rPr>
        <w:rFonts w:ascii="Calibri" w:hAnsi="Calibri" w:hint="default"/>
      </w:rPr>
    </w:lvl>
    <w:lvl w:ilvl="1" w:tplc="E48ECF1A" w:tentative="1">
      <w:start w:val="1"/>
      <w:numFmt w:val="bullet"/>
      <w:lvlText w:val="&gt;"/>
      <w:lvlJc w:val="left"/>
      <w:pPr>
        <w:tabs>
          <w:tab w:val="num" w:pos="1440"/>
        </w:tabs>
        <w:ind w:left="1440" w:hanging="360"/>
      </w:pPr>
      <w:rPr>
        <w:rFonts w:ascii="Calibri" w:hAnsi="Calibri" w:hint="default"/>
      </w:rPr>
    </w:lvl>
    <w:lvl w:ilvl="2" w:tplc="B1569EF4" w:tentative="1">
      <w:start w:val="1"/>
      <w:numFmt w:val="bullet"/>
      <w:lvlText w:val="&gt;"/>
      <w:lvlJc w:val="left"/>
      <w:pPr>
        <w:tabs>
          <w:tab w:val="num" w:pos="2160"/>
        </w:tabs>
        <w:ind w:left="2160" w:hanging="360"/>
      </w:pPr>
      <w:rPr>
        <w:rFonts w:ascii="Calibri" w:hAnsi="Calibri" w:hint="default"/>
      </w:rPr>
    </w:lvl>
    <w:lvl w:ilvl="3" w:tplc="967E0C8A" w:tentative="1">
      <w:start w:val="1"/>
      <w:numFmt w:val="bullet"/>
      <w:lvlText w:val="&gt;"/>
      <w:lvlJc w:val="left"/>
      <w:pPr>
        <w:tabs>
          <w:tab w:val="num" w:pos="2880"/>
        </w:tabs>
        <w:ind w:left="2880" w:hanging="360"/>
      </w:pPr>
      <w:rPr>
        <w:rFonts w:ascii="Calibri" w:hAnsi="Calibri" w:hint="default"/>
      </w:rPr>
    </w:lvl>
    <w:lvl w:ilvl="4" w:tplc="830A7A28" w:tentative="1">
      <w:start w:val="1"/>
      <w:numFmt w:val="bullet"/>
      <w:lvlText w:val="&gt;"/>
      <w:lvlJc w:val="left"/>
      <w:pPr>
        <w:tabs>
          <w:tab w:val="num" w:pos="3600"/>
        </w:tabs>
        <w:ind w:left="3600" w:hanging="360"/>
      </w:pPr>
      <w:rPr>
        <w:rFonts w:ascii="Calibri" w:hAnsi="Calibri" w:hint="default"/>
      </w:rPr>
    </w:lvl>
    <w:lvl w:ilvl="5" w:tplc="EE945D42" w:tentative="1">
      <w:start w:val="1"/>
      <w:numFmt w:val="bullet"/>
      <w:lvlText w:val="&gt;"/>
      <w:lvlJc w:val="left"/>
      <w:pPr>
        <w:tabs>
          <w:tab w:val="num" w:pos="4320"/>
        </w:tabs>
        <w:ind w:left="4320" w:hanging="360"/>
      </w:pPr>
      <w:rPr>
        <w:rFonts w:ascii="Calibri" w:hAnsi="Calibri" w:hint="default"/>
      </w:rPr>
    </w:lvl>
    <w:lvl w:ilvl="6" w:tplc="1FA439B2" w:tentative="1">
      <w:start w:val="1"/>
      <w:numFmt w:val="bullet"/>
      <w:lvlText w:val="&gt;"/>
      <w:lvlJc w:val="left"/>
      <w:pPr>
        <w:tabs>
          <w:tab w:val="num" w:pos="5040"/>
        </w:tabs>
        <w:ind w:left="5040" w:hanging="360"/>
      </w:pPr>
      <w:rPr>
        <w:rFonts w:ascii="Calibri" w:hAnsi="Calibri" w:hint="default"/>
      </w:rPr>
    </w:lvl>
    <w:lvl w:ilvl="7" w:tplc="CC461266" w:tentative="1">
      <w:start w:val="1"/>
      <w:numFmt w:val="bullet"/>
      <w:lvlText w:val="&gt;"/>
      <w:lvlJc w:val="left"/>
      <w:pPr>
        <w:tabs>
          <w:tab w:val="num" w:pos="5760"/>
        </w:tabs>
        <w:ind w:left="5760" w:hanging="360"/>
      </w:pPr>
      <w:rPr>
        <w:rFonts w:ascii="Calibri" w:hAnsi="Calibri" w:hint="default"/>
      </w:rPr>
    </w:lvl>
    <w:lvl w:ilvl="8" w:tplc="2B3AA6F6" w:tentative="1">
      <w:start w:val="1"/>
      <w:numFmt w:val="bullet"/>
      <w:lvlText w:val="&gt;"/>
      <w:lvlJc w:val="left"/>
      <w:pPr>
        <w:tabs>
          <w:tab w:val="num" w:pos="6480"/>
        </w:tabs>
        <w:ind w:left="6480" w:hanging="360"/>
      </w:pPr>
      <w:rPr>
        <w:rFonts w:ascii="Calibri" w:hAnsi="Calibri" w:hint="default"/>
      </w:rPr>
    </w:lvl>
  </w:abstractNum>
  <w:abstractNum w:abstractNumId="10" w15:restartNumberingAfterBreak="0">
    <w:nsid w:val="569A214D"/>
    <w:multiLevelType w:val="hybridMultilevel"/>
    <w:tmpl w:val="8BE69986"/>
    <w:lvl w:ilvl="0" w:tplc="44445C98">
      <w:start w:val="1"/>
      <w:numFmt w:val="bullet"/>
      <w:lvlText w:val="&gt;"/>
      <w:lvlJc w:val="left"/>
      <w:pPr>
        <w:tabs>
          <w:tab w:val="num" w:pos="720"/>
        </w:tabs>
        <w:ind w:left="720" w:hanging="360"/>
      </w:pPr>
      <w:rPr>
        <w:rFonts w:ascii="Calibri" w:hAnsi="Calibri" w:hint="default"/>
      </w:rPr>
    </w:lvl>
    <w:lvl w:ilvl="1" w:tplc="C9AE8EA4" w:tentative="1">
      <w:start w:val="1"/>
      <w:numFmt w:val="bullet"/>
      <w:lvlText w:val="&gt;"/>
      <w:lvlJc w:val="left"/>
      <w:pPr>
        <w:tabs>
          <w:tab w:val="num" w:pos="1440"/>
        </w:tabs>
        <w:ind w:left="1440" w:hanging="360"/>
      </w:pPr>
      <w:rPr>
        <w:rFonts w:ascii="Calibri" w:hAnsi="Calibri" w:hint="default"/>
      </w:rPr>
    </w:lvl>
    <w:lvl w:ilvl="2" w:tplc="C85AB3FE" w:tentative="1">
      <w:start w:val="1"/>
      <w:numFmt w:val="bullet"/>
      <w:lvlText w:val="&gt;"/>
      <w:lvlJc w:val="left"/>
      <w:pPr>
        <w:tabs>
          <w:tab w:val="num" w:pos="2160"/>
        </w:tabs>
        <w:ind w:left="2160" w:hanging="360"/>
      </w:pPr>
      <w:rPr>
        <w:rFonts w:ascii="Calibri" w:hAnsi="Calibri" w:hint="default"/>
      </w:rPr>
    </w:lvl>
    <w:lvl w:ilvl="3" w:tplc="A1748AD6" w:tentative="1">
      <w:start w:val="1"/>
      <w:numFmt w:val="bullet"/>
      <w:lvlText w:val="&gt;"/>
      <w:lvlJc w:val="left"/>
      <w:pPr>
        <w:tabs>
          <w:tab w:val="num" w:pos="2880"/>
        </w:tabs>
        <w:ind w:left="2880" w:hanging="360"/>
      </w:pPr>
      <w:rPr>
        <w:rFonts w:ascii="Calibri" w:hAnsi="Calibri" w:hint="default"/>
      </w:rPr>
    </w:lvl>
    <w:lvl w:ilvl="4" w:tplc="B140932C" w:tentative="1">
      <w:start w:val="1"/>
      <w:numFmt w:val="bullet"/>
      <w:lvlText w:val="&gt;"/>
      <w:lvlJc w:val="left"/>
      <w:pPr>
        <w:tabs>
          <w:tab w:val="num" w:pos="3600"/>
        </w:tabs>
        <w:ind w:left="3600" w:hanging="360"/>
      </w:pPr>
      <w:rPr>
        <w:rFonts w:ascii="Calibri" w:hAnsi="Calibri" w:hint="default"/>
      </w:rPr>
    </w:lvl>
    <w:lvl w:ilvl="5" w:tplc="8F0C47AA" w:tentative="1">
      <w:start w:val="1"/>
      <w:numFmt w:val="bullet"/>
      <w:lvlText w:val="&gt;"/>
      <w:lvlJc w:val="left"/>
      <w:pPr>
        <w:tabs>
          <w:tab w:val="num" w:pos="4320"/>
        </w:tabs>
        <w:ind w:left="4320" w:hanging="360"/>
      </w:pPr>
      <w:rPr>
        <w:rFonts w:ascii="Calibri" w:hAnsi="Calibri" w:hint="default"/>
      </w:rPr>
    </w:lvl>
    <w:lvl w:ilvl="6" w:tplc="A53EE3AC" w:tentative="1">
      <w:start w:val="1"/>
      <w:numFmt w:val="bullet"/>
      <w:lvlText w:val="&gt;"/>
      <w:lvlJc w:val="left"/>
      <w:pPr>
        <w:tabs>
          <w:tab w:val="num" w:pos="5040"/>
        </w:tabs>
        <w:ind w:left="5040" w:hanging="360"/>
      </w:pPr>
      <w:rPr>
        <w:rFonts w:ascii="Calibri" w:hAnsi="Calibri" w:hint="default"/>
      </w:rPr>
    </w:lvl>
    <w:lvl w:ilvl="7" w:tplc="B872955E" w:tentative="1">
      <w:start w:val="1"/>
      <w:numFmt w:val="bullet"/>
      <w:lvlText w:val="&gt;"/>
      <w:lvlJc w:val="left"/>
      <w:pPr>
        <w:tabs>
          <w:tab w:val="num" w:pos="5760"/>
        </w:tabs>
        <w:ind w:left="5760" w:hanging="360"/>
      </w:pPr>
      <w:rPr>
        <w:rFonts w:ascii="Calibri" w:hAnsi="Calibri" w:hint="default"/>
      </w:rPr>
    </w:lvl>
    <w:lvl w:ilvl="8" w:tplc="CD7CB89E" w:tentative="1">
      <w:start w:val="1"/>
      <w:numFmt w:val="bullet"/>
      <w:lvlText w:val="&gt;"/>
      <w:lvlJc w:val="left"/>
      <w:pPr>
        <w:tabs>
          <w:tab w:val="num" w:pos="6480"/>
        </w:tabs>
        <w:ind w:left="6480" w:hanging="360"/>
      </w:pPr>
      <w:rPr>
        <w:rFonts w:ascii="Calibri" w:hAnsi="Calibri" w:hint="default"/>
      </w:rPr>
    </w:lvl>
  </w:abstractNum>
  <w:abstractNum w:abstractNumId="1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924C34"/>
    <w:multiLevelType w:val="hybridMultilevel"/>
    <w:tmpl w:val="7DA6D998"/>
    <w:lvl w:ilvl="0" w:tplc="5FEEC650">
      <w:start w:val="1"/>
      <w:numFmt w:val="bullet"/>
      <w:lvlText w:val="&gt;"/>
      <w:lvlJc w:val="left"/>
      <w:pPr>
        <w:tabs>
          <w:tab w:val="num" w:pos="720"/>
        </w:tabs>
        <w:ind w:left="720" w:hanging="360"/>
      </w:pPr>
      <w:rPr>
        <w:rFonts w:ascii="Calibri" w:hAnsi="Calibri" w:hint="default"/>
      </w:rPr>
    </w:lvl>
    <w:lvl w:ilvl="1" w:tplc="8AAA2AC0" w:tentative="1">
      <w:start w:val="1"/>
      <w:numFmt w:val="bullet"/>
      <w:lvlText w:val="&gt;"/>
      <w:lvlJc w:val="left"/>
      <w:pPr>
        <w:tabs>
          <w:tab w:val="num" w:pos="1440"/>
        </w:tabs>
        <w:ind w:left="1440" w:hanging="360"/>
      </w:pPr>
      <w:rPr>
        <w:rFonts w:ascii="Calibri" w:hAnsi="Calibri" w:hint="default"/>
      </w:rPr>
    </w:lvl>
    <w:lvl w:ilvl="2" w:tplc="82B264D6" w:tentative="1">
      <w:start w:val="1"/>
      <w:numFmt w:val="bullet"/>
      <w:lvlText w:val="&gt;"/>
      <w:lvlJc w:val="left"/>
      <w:pPr>
        <w:tabs>
          <w:tab w:val="num" w:pos="2160"/>
        </w:tabs>
        <w:ind w:left="2160" w:hanging="360"/>
      </w:pPr>
      <w:rPr>
        <w:rFonts w:ascii="Calibri" w:hAnsi="Calibri" w:hint="default"/>
      </w:rPr>
    </w:lvl>
    <w:lvl w:ilvl="3" w:tplc="BA340F82" w:tentative="1">
      <w:start w:val="1"/>
      <w:numFmt w:val="bullet"/>
      <w:lvlText w:val="&gt;"/>
      <w:lvlJc w:val="left"/>
      <w:pPr>
        <w:tabs>
          <w:tab w:val="num" w:pos="2880"/>
        </w:tabs>
        <w:ind w:left="2880" w:hanging="360"/>
      </w:pPr>
      <w:rPr>
        <w:rFonts w:ascii="Calibri" w:hAnsi="Calibri" w:hint="default"/>
      </w:rPr>
    </w:lvl>
    <w:lvl w:ilvl="4" w:tplc="352094EE" w:tentative="1">
      <w:start w:val="1"/>
      <w:numFmt w:val="bullet"/>
      <w:lvlText w:val="&gt;"/>
      <w:lvlJc w:val="left"/>
      <w:pPr>
        <w:tabs>
          <w:tab w:val="num" w:pos="3600"/>
        </w:tabs>
        <w:ind w:left="3600" w:hanging="360"/>
      </w:pPr>
      <w:rPr>
        <w:rFonts w:ascii="Calibri" w:hAnsi="Calibri" w:hint="default"/>
      </w:rPr>
    </w:lvl>
    <w:lvl w:ilvl="5" w:tplc="045C7638" w:tentative="1">
      <w:start w:val="1"/>
      <w:numFmt w:val="bullet"/>
      <w:lvlText w:val="&gt;"/>
      <w:lvlJc w:val="left"/>
      <w:pPr>
        <w:tabs>
          <w:tab w:val="num" w:pos="4320"/>
        </w:tabs>
        <w:ind w:left="4320" w:hanging="360"/>
      </w:pPr>
      <w:rPr>
        <w:rFonts w:ascii="Calibri" w:hAnsi="Calibri" w:hint="default"/>
      </w:rPr>
    </w:lvl>
    <w:lvl w:ilvl="6" w:tplc="A0882A04" w:tentative="1">
      <w:start w:val="1"/>
      <w:numFmt w:val="bullet"/>
      <w:lvlText w:val="&gt;"/>
      <w:lvlJc w:val="left"/>
      <w:pPr>
        <w:tabs>
          <w:tab w:val="num" w:pos="5040"/>
        </w:tabs>
        <w:ind w:left="5040" w:hanging="360"/>
      </w:pPr>
      <w:rPr>
        <w:rFonts w:ascii="Calibri" w:hAnsi="Calibri" w:hint="default"/>
      </w:rPr>
    </w:lvl>
    <w:lvl w:ilvl="7" w:tplc="581EE58C" w:tentative="1">
      <w:start w:val="1"/>
      <w:numFmt w:val="bullet"/>
      <w:lvlText w:val="&gt;"/>
      <w:lvlJc w:val="left"/>
      <w:pPr>
        <w:tabs>
          <w:tab w:val="num" w:pos="5760"/>
        </w:tabs>
        <w:ind w:left="5760" w:hanging="360"/>
      </w:pPr>
      <w:rPr>
        <w:rFonts w:ascii="Calibri" w:hAnsi="Calibri" w:hint="default"/>
      </w:rPr>
    </w:lvl>
    <w:lvl w:ilvl="8" w:tplc="A7166128" w:tentative="1">
      <w:start w:val="1"/>
      <w:numFmt w:val="bullet"/>
      <w:lvlText w:val="&gt;"/>
      <w:lvlJc w:val="left"/>
      <w:pPr>
        <w:tabs>
          <w:tab w:val="num" w:pos="6480"/>
        </w:tabs>
        <w:ind w:left="6480" w:hanging="360"/>
      </w:pPr>
      <w:rPr>
        <w:rFonts w:ascii="Calibri" w:hAnsi="Calibri" w:hint="default"/>
      </w:rPr>
    </w:lvl>
  </w:abstractNum>
  <w:abstractNum w:abstractNumId="1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9162BBA"/>
    <w:multiLevelType w:val="hybridMultilevel"/>
    <w:tmpl w:val="69BE27A6"/>
    <w:lvl w:ilvl="0" w:tplc="9326A7BE">
      <w:start w:val="1"/>
      <w:numFmt w:val="bullet"/>
      <w:lvlText w:val="&gt;"/>
      <w:lvlJc w:val="left"/>
      <w:pPr>
        <w:tabs>
          <w:tab w:val="num" w:pos="720"/>
        </w:tabs>
        <w:ind w:left="720" w:hanging="360"/>
      </w:pPr>
      <w:rPr>
        <w:rFonts w:ascii="Calibri" w:hAnsi="Calibri" w:hint="default"/>
      </w:rPr>
    </w:lvl>
    <w:lvl w:ilvl="1" w:tplc="B2609632" w:tentative="1">
      <w:start w:val="1"/>
      <w:numFmt w:val="bullet"/>
      <w:lvlText w:val="&gt;"/>
      <w:lvlJc w:val="left"/>
      <w:pPr>
        <w:tabs>
          <w:tab w:val="num" w:pos="1440"/>
        </w:tabs>
        <w:ind w:left="1440" w:hanging="360"/>
      </w:pPr>
      <w:rPr>
        <w:rFonts w:ascii="Calibri" w:hAnsi="Calibri" w:hint="default"/>
      </w:rPr>
    </w:lvl>
    <w:lvl w:ilvl="2" w:tplc="93E643CA" w:tentative="1">
      <w:start w:val="1"/>
      <w:numFmt w:val="bullet"/>
      <w:lvlText w:val="&gt;"/>
      <w:lvlJc w:val="left"/>
      <w:pPr>
        <w:tabs>
          <w:tab w:val="num" w:pos="2160"/>
        </w:tabs>
        <w:ind w:left="2160" w:hanging="360"/>
      </w:pPr>
      <w:rPr>
        <w:rFonts w:ascii="Calibri" w:hAnsi="Calibri" w:hint="default"/>
      </w:rPr>
    </w:lvl>
    <w:lvl w:ilvl="3" w:tplc="189C6A0C" w:tentative="1">
      <w:start w:val="1"/>
      <w:numFmt w:val="bullet"/>
      <w:lvlText w:val="&gt;"/>
      <w:lvlJc w:val="left"/>
      <w:pPr>
        <w:tabs>
          <w:tab w:val="num" w:pos="2880"/>
        </w:tabs>
        <w:ind w:left="2880" w:hanging="360"/>
      </w:pPr>
      <w:rPr>
        <w:rFonts w:ascii="Calibri" w:hAnsi="Calibri" w:hint="default"/>
      </w:rPr>
    </w:lvl>
    <w:lvl w:ilvl="4" w:tplc="EB46A07A" w:tentative="1">
      <w:start w:val="1"/>
      <w:numFmt w:val="bullet"/>
      <w:lvlText w:val="&gt;"/>
      <w:lvlJc w:val="left"/>
      <w:pPr>
        <w:tabs>
          <w:tab w:val="num" w:pos="3600"/>
        </w:tabs>
        <w:ind w:left="3600" w:hanging="360"/>
      </w:pPr>
      <w:rPr>
        <w:rFonts w:ascii="Calibri" w:hAnsi="Calibri" w:hint="default"/>
      </w:rPr>
    </w:lvl>
    <w:lvl w:ilvl="5" w:tplc="E7041090" w:tentative="1">
      <w:start w:val="1"/>
      <w:numFmt w:val="bullet"/>
      <w:lvlText w:val="&gt;"/>
      <w:lvlJc w:val="left"/>
      <w:pPr>
        <w:tabs>
          <w:tab w:val="num" w:pos="4320"/>
        </w:tabs>
        <w:ind w:left="4320" w:hanging="360"/>
      </w:pPr>
      <w:rPr>
        <w:rFonts w:ascii="Calibri" w:hAnsi="Calibri" w:hint="default"/>
      </w:rPr>
    </w:lvl>
    <w:lvl w:ilvl="6" w:tplc="E58E1392" w:tentative="1">
      <w:start w:val="1"/>
      <w:numFmt w:val="bullet"/>
      <w:lvlText w:val="&gt;"/>
      <w:lvlJc w:val="left"/>
      <w:pPr>
        <w:tabs>
          <w:tab w:val="num" w:pos="5040"/>
        </w:tabs>
        <w:ind w:left="5040" w:hanging="360"/>
      </w:pPr>
      <w:rPr>
        <w:rFonts w:ascii="Calibri" w:hAnsi="Calibri" w:hint="default"/>
      </w:rPr>
    </w:lvl>
    <w:lvl w:ilvl="7" w:tplc="356A6A4A" w:tentative="1">
      <w:start w:val="1"/>
      <w:numFmt w:val="bullet"/>
      <w:lvlText w:val="&gt;"/>
      <w:lvlJc w:val="left"/>
      <w:pPr>
        <w:tabs>
          <w:tab w:val="num" w:pos="5760"/>
        </w:tabs>
        <w:ind w:left="5760" w:hanging="360"/>
      </w:pPr>
      <w:rPr>
        <w:rFonts w:ascii="Calibri" w:hAnsi="Calibri" w:hint="default"/>
      </w:rPr>
    </w:lvl>
    <w:lvl w:ilvl="8" w:tplc="344EED9C" w:tentative="1">
      <w:start w:val="1"/>
      <w:numFmt w:val="bullet"/>
      <w:lvlText w:val="&gt;"/>
      <w:lvlJc w:val="left"/>
      <w:pPr>
        <w:tabs>
          <w:tab w:val="num" w:pos="6480"/>
        </w:tabs>
        <w:ind w:left="6480" w:hanging="360"/>
      </w:pPr>
      <w:rPr>
        <w:rFonts w:ascii="Calibri" w:hAnsi="Calibri" w:hint="default"/>
      </w:rPr>
    </w:lvl>
  </w:abstractNum>
  <w:abstractNum w:abstractNumId="16" w15:restartNumberingAfterBreak="0">
    <w:nsid w:val="6AC85729"/>
    <w:multiLevelType w:val="hybridMultilevel"/>
    <w:tmpl w:val="F3883A7C"/>
    <w:lvl w:ilvl="0" w:tplc="122430E8">
      <w:start w:val="1"/>
      <w:numFmt w:val="bullet"/>
      <w:lvlText w:val="&gt;"/>
      <w:lvlJc w:val="left"/>
      <w:pPr>
        <w:tabs>
          <w:tab w:val="num" w:pos="720"/>
        </w:tabs>
        <w:ind w:left="720" w:hanging="360"/>
      </w:pPr>
      <w:rPr>
        <w:rFonts w:ascii="Calibri" w:hAnsi="Calibri" w:hint="default"/>
      </w:rPr>
    </w:lvl>
    <w:lvl w:ilvl="1" w:tplc="B12C6228" w:tentative="1">
      <w:start w:val="1"/>
      <w:numFmt w:val="bullet"/>
      <w:lvlText w:val="&gt;"/>
      <w:lvlJc w:val="left"/>
      <w:pPr>
        <w:tabs>
          <w:tab w:val="num" w:pos="1440"/>
        </w:tabs>
        <w:ind w:left="1440" w:hanging="360"/>
      </w:pPr>
      <w:rPr>
        <w:rFonts w:ascii="Calibri" w:hAnsi="Calibri" w:hint="default"/>
      </w:rPr>
    </w:lvl>
    <w:lvl w:ilvl="2" w:tplc="F68E5EE4" w:tentative="1">
      <w:start w:val="1"/>
      <w:numFmt w:val="bullet"/>
      <w:lvlText w:val="&gt;"/>
      <w:lvlJc w:val="left"/>
      <w:pPr>
        <w:tabs>
          <w:tab w:val="num" w:pos="2160"/>
        </w:tabs>
        <w:ind w:left="2160" w:hanging="360"/>
      </w:pPr>
      <w:rPr>
        <w:rFonts w:ascii="Calibri" w:hAnsi="Calibri" w:hint="default"/>
      </w:rPr>
    </w:lvl>
    <w:lvl w:ilvl="3" w:tplc="EC980CA4" w:tentative="1">
      <w:start w:val="1"/>
      <w:numFmt w:val="bullet"/>
      <w:lvlText w:val="&gt;"/>
      <w:lvlJc w:val="left"/>
      <w:pPr>
        <w:tabs>
          <w:tab w:val="num" w:pos="2880"/>
        </w:tabs>
        <w:ind w:left="2880" w:hanging="360"/>
      </w:pPr>
      <w:rPr>
        <w:rFonts w:ascii="Calibri" w:hAnsi="Calibri" w:hint="default"/>
      </w:rPr>
    </w:lvl>
    <w:lvl w:ilvl="4" w:tplc="4168ABFA" w:tentative="1">
      <w:start w:val="1"/>
      <w:numFmt w:val="bullet"/>
      <w:lvlText w:val="&gt;"/>
      <w:lvlJc w:val="left"/>
      <w:pPr>
        <w:tabs>
          <w:tab w:val="num" w:pos="3600"/>
        </w:tabs>
        <w:ind w:left="3600" w:hanging="360"/>
      </w:pPr>
      <w:rPr>
        <w:rFonts w:ascii="Calibri" w:hAnsi="Calibri" w:hint="default"/>
      </w:rPr>
    </w:lvl>
    <w:lvl w:ilvl="5" w:tplc="1C2C4D4E" w:tentative="1">
      <w:start w:val="1"/>
      <w:numFmt w:val="bullet"/>
      <w:lvlText w:val="&gt;"/>
      <w:lvlJc w:val="left"/>
      <w:pPr>
        <w:tabs>
          <w:tab w:val="num" w:pos="4320"/>
        </w:tabs>
        <w:ind w:left="4320" w:hanging="360"/>
      </w:pPr>
      <w:rPr>
        <w:rFonts w:ascii="Calibri" w:hAnsi="Calibri" w:hint="default"/>
      </w:rPr>
    </w:lvl>
    <w:lvl w:ilvl="6" w:tplc="0AEE9278" w:tentative="1">
      <w:start w:val="1"/>
      <w:numFmt w:val="bullet"/>
      <w:lvlText w:val="&gt;"/>
      <w:lvlJc w:val="left"/>
      <w:pPr>
        <w:tabs>
          <w:tab w:val="num" w:pos="5040"/>
        </w:tabs>
        <w:ind w:left="5040" w:hanging="360"/>
      </w:pPr>
      <w:rPr>
        <w:rFonts w:ascii="Calibri" w:hAnsi="Calibri" w:hint="default"/>
      </w:rPr>
    </w:lvl>
    <w:lvl w:ilvl="7" w:tplc="6CB85250" w:tentative="1">
      <w:start w:val="1"/>
      <w:numFmt w:val="bullet"/>
      <w:lvlText w:val="&gt;"/>
      <w:lvlJc w:val="left"/>
      <w:pPr>
        <w:tabs>
          <w:tab w:val="num" w:pos="5760"/>
        </w:tabs>
        <w:ind w:left="5760" w:hanging="360"/>
      </w:pPr>
      <w:rPr>
        <w:rFonts w:ascii="Calibri" w:hAnsi="Calibri" w:hint="default"/>
      </w:rPr>
    </w:lvl>
    <w:lvl w:ilvl="8" w:tplc="4A04E95A" w:tentative="1">
      <w:start w:val="1"/>
      <w:numFmt w:val="bullet"/>
      <w:lvlText w:val="&gt;"/>
      <w:lvlJc w:val="left"/>
      <w:pPr>
        <w:tabs>
          <w:tab w:val="num" w:pos="6480"/>
        </w:tabs>
        <w:ind w:left="6480" w:hanging="360"/>
      </w:pPr>
      <w:rPr>
        <w:rFonts w:ascii="Calibri" w:hAnsi="Calibri" w:hint="default"/>
      </w:rPr>
    </w:lvl>
  </w:abstractNum>
  <w:num w:numId="1" w16cid:durableId="947471479">
    <w:abstractNumId w:val="6"/>
  </w:num>
  <w:num w:numId="2" w16cid:durableId="1032926138">
    <w:abstractNumId w:val="1"/>
  </w:num>
  <w:num w:numId="3" w16cid:durableId="1025056265">
    <w:abstractNumId w:val="13"/>
  </w:num>
  <w:num w:numId="4" w16cid:durableId="563224245">
    <w:abstractNumId w:val="14"/>
  </w:num>
  <w:num w:numId="5" w16cid:durableId="176041873">
    <w:abstractNumId w:val="3"/>
  </w:num>
  <w:num w:numId="6" w16cid:durableId="140276842">
    <w:abstractNumId w:val="5"/>
  </w:num>
  <w:num w:numId="7" w16cid:durableId="696975981">
    <w:abstractNumId w:val="11"/>
  </w:num>
  <w:num w:numId="8" w16cid:durableId="438992044">
    <w:abstractNumId w:val="2"/>
  </w:num>
  <w:num w:numId="9" w16cid:durableId="508981442">
    <w:abstractNumId w:val="7"/>
  </w:num>
  <w:num w:numId="10" w16cid:durableId="658731132">
    <w:abstractNumId w:val="0"/>
  </w:num>
  <w:num w:numId="11" w16cid:durableId="1407919286">
    <w:abstractNumId w:val="8"/>
  </w:num>
  <w:num w:numId="12" w16cid:durableId="694186565">
    <w:abstractNumId w:val="15"/>
  </w:num>
  <w:num w:numId="13" w16cid:durableId="239871050">
    <w:abstractNumId w:val="4"/>
  </w:num>
  <w:num w:numId="14" w16cid:durableId="1553232769">
    <w:abstractNumId w:val="16"/>
  </w:num>
  <w:num w:numId="15" w16cid:durableId="288248796">
    <w:abstractNumId w:val="12"/>
  </w:num>
  <w:num w:numId="16" w16cid:durableId="996693559">
    <w:abstractNumId w:val="9"/>
  </w:num>
  <w:num w:numId="17" w16cid:durableId="34564428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F"/>
    <w:rsid w:val="000268C3"/>
    <w:rsid w:val="000345BE"/>
    <w:rsid w:val="00040905"/>
    <w:rsid w:val="00042897"/>
    <w:rsid w:val="00045981"/>
    <w:rsid w:val="00080F48"/>
    <w:rsid w:val="00081754"/>
    <w:rsid w:val="000A4AF2"/>
    <w:rsid w:val="000B589C"/>
    <w:rsid w:val="000F6F82"/>
    <w:rsid w:val="001567E9"/>
    <w:rsid w:val="00195D5D"/>
    <w:rsid w:val="001D77BC"/>
    <w:rsid w:val="00235323"/>
    <w:rsid w:val="00236315"/>
    <w:rsid w:val="0025569F"/>
    <w:rsid w:val="002603E6"/>
    <w:rsid w:val="00262394"/>
    <w:rsid w:val="00271163"/>
    <w:rsid w:val="00273389"/>
    <w:rsid w:val="00290C3C"/>
    <w:rsid w:val="002A193C"/>
    <w:rsid w:val="002B3AC7"/>
    <w:rsid w:val="002C2D73"/>
    <w:rsid w:val="002C3BB0"/>
    <w:rsid w:val="002E3F5C"/>
    <w:rsid w:val="003014DB"/>
    <w:rsid w:val="003025AF"/>
    <w:rsid w:val="00312738"/>
    <w:rsid w:val="003150AF"/>
    <w:rsid w:val="0033399E"/>
    <w:rsid w:val="0038783C"/>
    <w:rsid w:val="003920BF"/>
    <w:rsid w:val="00396339"/>
    <w:rsid w:val="003A45AE"/>
    <w:rsid w:val="003A4B4A"/>
    <w:rsid w:val="0044500D"/>
    <w:rsid w:val="00463085"/>
    <w:rsid w:val="00466EC1"/>
    <w:rsid w:val="00481C9C"/>
    <w:rsid w:val="00481D22"/>
    <w:rsid w:val="00486C20"/>
    <w:rsid w:val="004D4E28"/>
    <w:rsid w:val="004E31E9"/>
    <w:rsid w:val="004F468F"/>
    <w:rsid w:val="00501226"/>
    <w:rsid w:val="0050701E"/>
    <w:rsid w:val="00523526"/>
    <w:rsid w:val="0058015C"/>
    <w:rsid w:val="00585CE5"/>
    <w:rsid w:val="00591522"/>
    <w:rsid w:val="005A4F40"/>
    <w:rsid w:val="005A4FFC"/>
    <w:rsid w:val="005B7841"/>
    <w:rsid w:val="005C403A"/>
    <w:rsid w:val="005F0E4D"/>
    <w:rsid w:val="00623CFB"/>
    <w:rsid w:val="00663EF4"/>
    <w:rsid w:val="00677F21"/>
    <w:rsid w:val="006827E9"/>
    <w:rsid w:val="006F284E"/>
    <w:rsid w:val="006F61C7"/>
    <w:rsid w:val="007019AB"/>
    <w:rsid w:val="0072129C"/>
    <w:rsid w:val="007405CB"/>
    <w:rsid w:val="007642D8"/>
    <w:rsid w:val="00795EEB"/>
    <w:rsid w:val="007B3F45"/>
    <w:rsid w:val="007C5B94"/>
    <w:rsid w:val="007D0939"/>
    <w:rsid w:val="0082249A"/>
    <w:rsid w:val="00824AD3"/>
    <w:rsid w:val="00833933"/>
    <w:rsid w:val="0089179F"/>
    <w:rsid w:val="008A3190"/>
    <w:rsid w:val="008A58E2"/>
    <w:rsid w:val="008A6992"/>
    <w:rsid w:val="008D12DC"/>
    <w:rsid w:val="008D387A"/>
    <w:rsid w:val="008D6E96"/>
    <w:rsid w:val="00917E63"/>
    <w:rsid w:val="009438D4"/>
    <w:rsid w:val="00964AE5"/>
    <w:rsid w:val="0098223B"/>
    <w:rsid w:val="00996B72"/>
    <w:rsid w:val="009B0AAB"/>
    <w:rsid w:val="009B427A"/>
    <w:rsid w:val="009C3ACD"/>
    <w:rsid w:val="009D30DE"/>
    <w:rsid w:val="009E1B7F"/>
    <w:rsid w:val="00A01AAB"/>
    <w:rsid w:val="00A237D2"/>
    <w:rsid w:val="00A27D3B"/>
    <w:rsid w:val="00A70B07"/>
    <w:rsid w:val="00A87236"/>
    <w:rsid w:val="00AA4B72"/>
    <w:rsid w:val="00AA6DA3"/>
    <w:rsid w:val="00AA70E3"/>
    <w:rsid w:val="00AB0FBE"/>
    <w:rsid w:val="00AB53EE"/>
    <w:rsid w:val="00AB7CF6"/>
    <w:rsid w:val="00AC08CB"/>
    <w:rsid w:val="00AC341B"/>
    <w:rsid w:val="00AD264C"/>
    <w:rsid w:val="00AE403A"/>
    <w:rsid w:val="00AF45E1"/>
    <w:rsid w:val="00AF5211"/>
    <w:rsid w:val="00B01FB8"/>
    <w:rsid w:val="00B82BD5"/>
    <w:rsid w:val="00B83084"/>
    <w:rsid w:val="00B84AE9"/>
    <w:rsid w:val="00B86E5E"/>
    <w:rsid w:val="00BA4D93"/>
    <w:rsid w:val="00BA6CF9"/>
    <w:rsid w:val="00BA7B9C"/>
    <w:rsid w:val="00BC421A"/>
    <w:rsid w:val="00BE01CC"/>
    <w:rsid w:val="00BF4900"/>
    <w:rsid w:val="00C6412A"/>
    <w:rsid w:val="00CD389F"/>
    <w:rsid w:val="00CF20CE"/>
    <w:rsid w:val="00D06356"/>
    <w:rsid w:val="00D27280"/>
    <w:rsid w:val="00D45274"/>
    <w:rsid w:val="00D45E0E"/>
    <w:rsid w:val="00D666DC"/>
    <w:rsid w:val="00DA112C"/>
    <w:rsid w:val="00DB5559"/>
    <w:rsid w:val="00DC2CB8"/>
    <w:rsid w:val="00DD7D81"/>
    <w:rsid w:val="00DE799F"/>
    <w:rsid w:val="00DF3ABA"/>
    <w:rsid w:val="00E179B5"/>
    <w:rsid w:val="00E31E13"/>
    <w:rsid w:val="00E362EF"/>
    <w:rsid w:val="00E504A6"/>
    <w:rsid w:val="00E508BE"/>
    <w:rsid w:val="00E51D6E"/>
    <w:rsid w:val="00E629A0"/>
    <w:rsid w:val="00E732BE"/>
    <w:rsid w:val="00E77333"/>
    <w:rsid w:val="00E907BF"/>
    <w:rsid w:val="00EA4D5F"/>
    <w:rsid w:val="00EB5A26"/>
    <w:rsid w:val="00EE14A6"/>
    <w:rsid w:val="00EF5D52"/>
    <w:rsid w:val="00F21196"/>
    <w:rsid w:val="00F86C90"/>
    <w:rsid w:val="00FB088E"/>
    <w:rsid w:val="00FD117D"/>
    <w:rsid w:val="00FE1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E972"/>
  <w15:docId w15:val="{2B1492BF-BB26-482F-8BA9-D03363EC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Revision">
    <w:name w:val="Revision"/>
    <w:hidden/>
    <w:uiPriority w:val="99"/>
    <w:semiHidden/>
    <w:rsid w:val="00081754"/>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63298">
      <w:bodyDiv w:val="1"/>
      <w:marLeft w:val="0"/>
      <w:marRight w:val="0"/>
      <w:marTop w:val="0"/>
      <w:marBottom w:val="0"/>
      <w:divBdr>
        <w:top w:val="none" w:sz="0" w:space="0" w:color="auto"/>
        <w:left w:val="none" w:sz="0" w:space="0" w:color="auto"/>
        <w:bottom w:val="none" w:sz="0" w:space="0" w:color="auto"/>
        <w:right w:val="none" w:sz="0" w:space="0" w:color="auto"/>
      </w:divBdr>
      <w:divsChild>
        <w:div w:id="1137189590">
          <w:marLeft w:val="0"/>
          <w:marRight w:val="0"/>
          <w:marTop w:val="0"/>
          <w:marBottom w:val="55"/>
          <w:divBdr>
            <w:top w:val="none" w:sz="0" w:space="0" w:color="auto"/>
            <w:left w:val="none" w:sz="0" w:space="0" w:color="auto"/>
            <w:bottom w:val="none" w:sz="0" w:space="0" w:color="auto"/>
            <w:right w:val="none" w:sz="0" w:space="0" w:color="auto"/>
          </w:divBdr>
        </w:div>
        <w:div w:id="292367627">
          <w:marLeft w:val="0"/>
          <w:marRight w:val="0"/>
          <w:marTop w:val="0"/>
          <w:marBottom w:val="55"/>
          <w:divBdr>
            <w:top w:val="none" w:sz="0" w:space="0" w:color="auto"/>
            <w:left w:val="none" w:sz="0" w:space="0" w:color="auto"/>
            <w:bottom w:val="none" w:sz="0" w:space="0" w:color="auto"/>
            <w:right w:val="none" w:sz="0" w:space="0" w:color="auto"/>
          </w:divBdr>
        </w:div>
        <w:div w:id="1199318362">
          <w:marLeft w:val="0"/>
          <w:marRight w:val="0"/>
          <w:marTop w:val="0"/>
          <w:marBottom w:val="55"/>
          <w:divBdr>
            <w:top w:val="none" w:sz="0" w:space="0" w:color="auto"/>
            <w:left w:val="none" w:sz="0" w:space="0" w:color="auto"/>
            <w:bottom w:val="none" w:sz="0" w:space="0" w:color="auto"/>
            <w:right w:val="none" w:sz="0" w:space="0" w:color="auto"/>
          </w:divBdr>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4661">
      <w:bodyDiv w:val="1"/>
      <w:marLeft w:val="0"/>
      <w:marRight w:val="0"/>
      <w:marTop w:val="0"/>
      <w:marBottom w:val="0"/>
      <w:divBdr>
        <w:top w:val="none" w:sz="0" w:space="0" w:color="auto"/>
        <w:left w:val="none" w:sz="0" w:space="0" w:color="auto"/>
        <w:bottom w:val="none" w:sz="0" w:space="0" w:color="auto"/>
        <w:right w:val="none" w:sz="0" w:space="0" w:color="auto"/>
      </w:divBdr>
      <w:divsChild>
        <w:div w:id="1451703664">
          <w:marLeft w:val="0"/>
          <w:marRight w:val="0"/>
          <w:marTop w:val="0"/>
          <w:marBottom w:val="55"/>
          <w:divBdr>
            <w:top w:val="none" w:sz="0" w:space="0" w:color="auto"/>
            <w:left w:val="none" w:sz="0" w:space="0" w:color="auto"/>
            <w:bottom w:val="none" w:sz="0" w:space="0" w:color="auto"/>
            <w:right w:val="none" w:sz="0" w:space="0" w:color="auto"/>
          </w:divBdr>
        </w:div>
        <w:div w:id="1707868884">
          <w:marLeft w:val="0"/>
          <w:marRight w:val="0"/>
          <w:marTop w:val="0"/>
          <w:marBottom w:val="55"/>
          <w:divBdr>
            <w:top w:val="none" w:sz="0" w:space="0" w:color="auto"/>
            <w:left w:val="none" w:sz="0" w:space="0" w:color="auto"/>
            <w:bottom w:val="none" w:sz="0" w:space="0" w:color="auto"/>
            <w:right w:val="none" w:sz="0" w:space="0" w:color="auto"/>
          </w:divBdr>
        </w:div>
        <w:div w:id="12651978">
          <w:marLeft w:val="0"/>
          <w:marRight w:val="0"/>
          <w:marTop w:val="0"/>
          <w:marBottom w:val="55"/>
          <w:divBdr>
            <w:top w:val="none" w:sz="0" w:space="0" w:color="auto"/>
            <w:left w:val="none" w:sz="0" w:space="0" w:color="auto"/>
            <w:bottom w:val="none" w:sz="0" w:space="0" w:color="auto"/>
            <w:right w:val="none" w:sz="0" w:space="0" w:color="auto"/>
          </w:divBdr>
        </w:div>
      </w:divsChild>
    </w:div>
    <w:div w:id="171918329">
      <w:bodyDiv w:val="1"/>
      <w:marLeft w:val="0"/>
      <w:marRight w:val="0"/>
      <w:marTop w:val="0"/>
      <w:marBottom w:val="0"/>
      <w:divBdr>
        <w:top w:val="none" w:sz="0" w:space="0" w:color="auto"/>
        <w:left w:val="none" w:sz="0" w:space="0" w:color="auto"/>
        <w:bottom w:val="none" w:sz="0" w:space="0" w:color="auto"/>
        <w:right w:val="none" w:sz="0" w:space="0" w:color="auto"/>
      </w:divBdr>
    </w:div>
    <w:div w:id="304434616">
      <w:bodyDiv w:val="1"/>
      <w:marLeft w:val="0"/>
      <w:marRight w:val="0"/>
      <w:marTop w:val="0"/>
      <w:marBottom w:val="0"/>
      <w:divBdr>
        <w:top w:val="none" w:sz="0" w:space="0" w:color="auto"/>
        <w:left w:val="none" w:sz="0" w:space="0" w:color="auto"/>
        <w:bottom w:val="none" w:sz="0" w:space="0" w:color="auto"/>
        <w:right w:val="none" w:sz="0" w:space="0" w:color="auto"/>
      </w:divBdr>
      <w:divsChild>
        <w:div w:id="1058746907">
          <w:marLeft w:val="0"/>
          <w:marRight w:val="0"/>
          <w:marTop w:val="0"/>
          <w:marBottom w:val="55"/>
          <w:divBdr>
            <w:top w:val="none" w:sz="0" w:space="0" w:color="auto"/>
            <w:left w:val="none" w:sz="0" w:space="0" w:color="auto"/>
            <w:bottom w:val="none" w:sz="0" w:space="0" w:color="auto"/>
            <w:right w:val="none" w:sz="0" w:space="0" w:color="auto"/>
          </w:divBdr>
        </w:div>
        <w:div w:id="993950791">
          <w:marLeft w:val="0"/>
          <w:marRight w:val="0"/>
          <w:marTop w:val="0"/>
          <w:marBottom w:val="55"/>
          <w:divBdr>
            <w:top w:val="none" w:sz="0" w:space="0" w:color="auto"/>
            <w:left w:val="none" w:sz="0" w:space="0" w:color="auto"/>
            <w:bottom w:val="none" w:sz="0" w:space="0" w:color="auto"/>
            <w:right w:val="none" w:sz="0" w:space="0" w:color="auto"/>
          </w:divBdr>
        </w:div>
        <w:div w:id="113868205">
          <w:marLeft w:val="0"/>
          <w:marRight w:val="0"/>
          <w:marTop w:val="0"/>
          <w:marBottom w:val="55"/>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09083">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58591">
      <w:bodyDiv w:val="1"/>
      <w:marLeft w:val="0"/>
      <w:marRight w:val="0"/>
      <w:marTop w:val="0"/>
      <w:marBottom w:val="0"/>
      <w:divBdr>
        <w:top w:val="none" w:sz="0" w:space="0" w:color="auto"/>
        <w:left w:val="none" w:sz="0" w:space="0" w:color="auto"/>
        <w:bottom w:val="none" w:sz="0" w:space="0" w:color="auto"/>
        <w:right w:val="none" w:sz="0" w:space="0" w:color="auto"/>
      </w:divBdr>
    </w:div>
    <w:div w:id="476528838">
      <w:bodyDiv w:val="1"/>
      <w:marLeft w:val="0"/>
      <w:marRight w:val="0"/>
      <w:marTop w:val="0"/>
      <w:marBottom w:val="0"/>
      <w:divBdr>
        <w:top w:val="none" w:sz="0" w:space="0" w:color="auto"/>
        <w:left w:val="none" w:sz="0" w:space="0" w:color="auto"/>
        <w:bottom w:val="none" w:sz="0" w:space="0" w:color="auto"/>
        <w:right w:val="none" w:sz="0" w:space="0" w:color="auto"/>
      </w:divBdr>
      <w:divsChild>
        <w:div w:id="69738487">
          <w:marLeft w:val="0"/>
          <w:marRight w:val="0"/>
          <w:marTop w:val="0"/>
          <w:marBottom w:val="55"/>
          <w:divBdr>
            <w:top w:val="none" w:sz="0" w:space="0" w:color="auto"/>
            <w:left w:val="none" w:sz="0" w:space="0" w:color="auto"/>
            <w:bottom w:val="none" w:sz="0" w:space="0" w:color="auto"/>
            <w:right w:val="none" w:sz="0" w:space="0" w:color="auto"/>
          </w:divBdr>
        </w:div>
        <w:div w:id="104931744">
          <w:marLeft w:val="0"/>
          <w:marRight w:val="0"/>
          <w:marTop w:val="0"/>
          <w:marBottom w:val="55"/>
          <w:divBdr>
            <w:top w:val="none" w:sz="0" w:space="0" w:color="auto"/>
            <w:left w:val="none" w:sz="0" w:space="0" w:color="auto"/>
            <w:bottom w:val="none" w:sz="0" w:space="0" w:color="auto"/>
            <w:right w:val="none" w:sz="0" w:space="0" w:color="auto"/>
          </w:divBdr>
        </w:div>
        <w:div w:id="2024164875">
          <w:marLeft w:val="0"/>
          <w:marRight w:val="0"/>
          <w:marTop w:val="0"/>
          <w:marBottom w:val="55"/>
          <w:divBdr>
            <w:top w:val="none" w:sz="0" w:space="0" w:color="auto"/>
            <w:left w:val="none" w:sz="0" w:space="0" w:color="auto"/>
            <w:bottom w:val="none" w:sz="0" w:space="0" w:color="auto"/>
            <w:right w:val="none" w:sz="0" w:space="0" w:color="auto"/>
          </w:divBdr>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94826559">
      <w:bodyDiv w:val="1"/>
      <w:marLeft w:val="0"/>
      <w:marRight w:val="0"/>
      <w:marTop w:val="0"/>
      <w:marBottom w:val="0"/>
      <w:divBdr>
        <w:top w:val="none" w:sz="0" w:space="0" w:color="auto"/>
        <w:left w:val="none" w:sz="0" w:space="0" w:color="auto"/>
        <w:bottom w:val="none" w:sz="0" w:space="0" w:color="auto"/>
        <w:right w:val="none" w:sz="0" w:space="0" w:color="auto"/>
      </w:divBdr>
      <w:divsChild>
        <w:div w:id="621612141">
          <w:marLeft w:val="0"/>
          <w:marRight w:val="0"/>
          <w:marTop w:val="0"/>
          <w:marBottom w:val="55"/>
          <w:divBdr>
            <w:top w:val="none" w:sz="0" w:space="0" w:color="auto"/>
            <w:left w:val="none" w:sz="0" w:space="0" w:color="auto"/>
            <w:bottom w:val="none" w:sz="0" w:space="0" w:color="auto"/>
            <w:right w:val="none" w:sz="0" w:space="0" w:color="auto"/>
          </w:divBdr>
        </w:div>
        <w:div w:id="817652631">
          <w:marLeft w:val="0"/>
          <w:marRight w:val="0"/>
          <w:marTop w:val="0"/>
          <w:marBottom w:val="55"/>
          <w:divBdr>
            <w:top w:val="none" w:sz="0" w:space="0" w:color="auto"/>
            <w:left w:val="none" w:sz="0" w:space="0" w:color="auto"/>
            <w:bottom w:val="none" w:sz="0" w:space="0" w:color="auto"/>
            <w:right w:val="none" w:sz="0" w:space="0" w:color="auto"/>
          </w:divBdr>
        </w:div>
        <w:div w:id="1278832809">
          <w:marLeft w:val="0"/>
          <w:marRight w:val="0"/>
          <w:marTop w:val="0"/>
          <w:marBottom w:val="55"/>
          <w:divBdr>
            <w:top w:val="none" w:sz="0" w:space="0" w:color="auto"/>
            <w:left w:val="none" w:sz="0" w:space="0" w:color="auto"/>
            <w:bottom w:val="none" w:sz="0" w:space="0" w:color="auto"/>
            <w:right w:val="none" w:sz="0" w:space="0" w:color="auto"/>
          </w:divBdr>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431354">
      <w:bodyDiv w:val="1"/>
      <w:marLeft w:val="0"/>
      <w:marRight w:val="0"/>
      <w:marTop w:val="0"/>
      <w:marBottom w:val="0"/>
      <w:divBdr>
        <w:top w:val="none" w:sz="0" w:space="0" w:color="auto"/>
        <w:left w:val="none" w:sz="0" w:space="0" w:color="auto"/>
        <w:bottom w:val="none" w:sz="0" w:space="0" w:color="auto"/>
        <w:right w:val="none" w:sz="0" w:space="0" w:color="auto"/>
      </w:divBdr>
      <w:divsChild>
        <w:div w:id="67768903">
          <w:marLeft w:val="0"/>
          <w:marRight w:val="0"/>
          <w:marTop w:val="0"/>
          <w:marBottom w:val="55"/>
          <w:divBdr>
            <w:top w:val="none" w:sz="0" w:space="0" w:color="auto"/>
            <w:left w:val="none" w:sz="0" w:space="0" w:color="auto"/>
            <w:bottom w:val="none" w:sz="0" w:space="0" w:color="auto"/>
            <w:right w:val="none" w:sz="0" w:space="0" w:color="auto"/>
          </w:divBdr>
        </w:div>
        <w:div w:id="2048328937">
          <w:marLeft w:val="0"/>
          <w:marRight w:val="0"/>
          <w:marTop w:val="0"/>
          <w:marBottom w:val="55"/>
          <w:divBdr>
            <w:top w:val="none" w:sz="0" w:space="0" w:color="auto"/>
            <w:left w:val="none" w:sz="0" w:space="0" w:color="auto"/>
            <w:bottom w:val="none" w:sz="0" w:space="0" w:color="auto"/>
            <w:right w:val="none" w:sz="0" w:space="0" w:color="auto"/>
          </w:divBdr>
        </w:div>
        <w:div w:id="838470134">
          <w:marLeft w:val="0"/>
          <w:marRight w:val="0"/>
          <w:marTop w:val="0"/>
          <w:marBottom w:val="55"/>
          <w:divBdr>
            <w:top w:val="none" w:sz="0" w:space="0" w:color="auto"/>
            <w:left w:val="none" w:sz="0" w:space="0" w:color="auto"/>
            <w:bottom w:val="none" w:sz="0" w:space="0" w:color="auto"/>
            <w:right w:val="none" w:sz="0" w:space="0" w:color="auto"/>
          </w:divBdr>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2984012">
      <w:bodyDiv w:val="1"/>
      <w:marLeft w:val="0"/>
      <w:marRight w:val="0"/>
      <w:marTop w:val="0"/>
      <w:marBottom w:val="0"/>
      <w:divBdr>
        <w:top w:val="none" w:sz="0" w:space="0" w:color="auto"/>
        <w:left w:val="none" w:sz="0" w:space="0" w:color="auto"/>
        <w:bottom w:val="none" w:sz="0" w:space="0" w:color="auto"/>
        <w:right w:val="none" w:sz="0" w:space="0" w:color="auto"/>
      </w:divBdr>
      <w:divsChild>
        <w:div w:id="1149791012">
          <w:marLeft w:val="0"/>
          <w:marRight w:val="0"/>
          <w:marTop w:val="0"/>
          <w:marBottom w:val="55"/>
          <w:divBdr>
            <w:top w:val="none" w:sz="0" w:space="0" w:color="auto"/>
            <w:left w:val="none" w:sz="0" w:space="0" w:color="auto"/>
            <w:bottom w:val="none" w:sz="0" w:space="0" w:color="auto"/>
            <w:right w:val="none" w:sz="0" w:space="0" w:color="auto"/>
          </w:divBdr>
        </w:div>
        <w:div w:id="1173226727">
          <w:marLeft w:val="0"/>
          <w:marRight w:val="0"/>
          <w:marTop w:val="0"/>
          <w:marBottom w:val="55"/>
          <w:divBdr>
            <w:top w:val="none" w:sz="0" w:space="0" w:color="auto"/>
            <w:left w:val="none" w:sz="0" w:space="0" w:color="auto"/>
            <w:bottom w:val="none" w:sz="0" w:space="0" w:color="auto"/>
            <w:right w:val="none" w:sz="0" w:space="0" w:color="auto"/>
          </w:divBdr>
        </w:div>
        <w:div w:id="1984197485">
          <w:marLeft w:val="0"/>
          <w:marRight w:val="0"/>
          <w:marTop w:val="0"/>
          <w:marBottom w:val="55"/>
          <w:divBdr>
            <w:top w:val="none" w:sz="0" w:space="0" w:color="auto"/>
            <w:left w:val="none" w:sz="0" w:space="0" w:color="auto"/>
            <w:bottom w:val="none" w:sz="0" w:space="0" w:color="auto"/>
            <w:right w:val="none" w:sz="0" w:space="0" w:color="auto"/>
          </w:divBdr>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310038">
      <w:bodyDiv w:val="1"/>
      <w:marLeft w:val="0"/>
      <w:marRight w:val="0"/>
      <w:marTop w:val="0"/>
      <w:marBottom w:val="0"/>
      <w:divBdr>
        <w:top w:val="none" w:sz="0" w:space="0" w:color="auto"/>
        <w:left w:val="none" w:sz="0" w:space="0" w:color="auto"/>
        <w:bottom w:val="none" w:sz="0" w:space="0" w:color="auto"/>
        <w:right w:val="none" w:sz="0" w:space="0" w:color="auto"/>
      </w:divBdr>
      <w:divsChild>
        <w:div w:id="857543971">
          <w:marLeft w:val="0"/>
          <w:marRight w:val="0"/>
          <w:marTop w:val="0"/>
          <w:marBottom w:val="55"/>
          <w:divBdr>
            <w:top w:val="none" w:sz="0" w:space="0" w:color="auto"/>
            <w:left w:val="none" w:sz="0" w:space="0" w:color="auto"/>
            <w:bottom w:val="none" w:sz="0" w:space="0" w:color="auto"/>
            <w:right w:val="none" w:sz="0" w:space="0" w:color="auto"/>
          </w:divBdr>
        </w:div>
        <w:div w:id="1271820495">
          <w:marLeft w:val="0"/>
          <w:marRight w:val="0"/>
          <w:marTop w:val="0"/>
          <w:marBottom w:val="55"/>
          <w:divBdr>
            <w:top w:val="none" w:sz="0" w:space="0" w:color="auto"/>
            <w:left w:val="none" w:sz="0" w:space="0" w:color="auto"/>
            <w:bottom w:val="none" w:sz="0" w:space="0" w:color="auto"/>
            <w:right w:val="none" w:sz="0" w:space="0" w:color="auto"/>
          </w:divBdr>
        </w:div>
        <w:div w:id="1910920526">
          <w:marLeft w:val="0"/>
          <w:marRight w:val="0"/>
          <w:marTop w:val="0"/>
          <w:marBottom w:val="55"/>
          <w:divBdr>
            <w:top w:val="none" w:sz="0" w:space="0" w:color="auto"/>
            <w:left w:val="none" w:sz="0" w:space="0" w:color="auto"/>
            <w:bottom w:val="none" w:sz="0" w:space="0" w:color="auto"/>
            <w:right w:val="none" w:sz="0" w:space="0" w:color="auto"/>
          </w:divBdr>
        </w:div>
      </w:divsChild>
    </w:div>
    <w:div w:id="1093277592">
      <w:bodyDiv w:val="1"/>
      <w:marLeft w:val="0"/>
      <w:marRight w:val="0"/>
      <w:marTop w:val="0"/>
      <w:marBottom w:val="0"/>
      <w:divBdr>
        <w:top w:val="none" w:sz="0" w:space="0" w:color="auto"/>
        <w:left w:val="none" w:sz="0" w:space="0" w:color="auto"/>
        <w:bottom w:val="none" w:sz="0" w:space="0" w:color="auto"/>
        <w:right w:val="none" w:sz="0" w:space="0" w:color="auto"/>
      </w:divBdr>
      <w:divsChild>
        <w:div w:id="1755661915">
          <w:marLeft w:val="0"/>
          <w:marRight w:val="0"/>
          <w:marTop w:val="0"/>
          <w:marBottom w:val="55"/>
          <w:divBdr>
            <w:top w:val="none" w:sz="0" w:space="0" w:color="auto"/>
            <w:left w:val="none" w:sz="0" w:space="0" w:color="auto"/>
            <w:bottom w:val="none" w:sz="0" w:space="0" w:color="auto"/>
            <w:right w:val="none" w:sz="0" w:space="0" w:color="auto"/>
          </w:divBdr>
        </w:div>
        <w:div w:id="36665929">
          <w:marLeft w:val="0"/>
          <w:marRight w:val="0"/>
          <w:marTop w:val="0"/>
          <w:marBottom w:val="55"/>
          <w:divBdr>
            <w:top w:val="none" w:sz="0" w:space="0" w:color="auto"/>
            <w:left w:val="none" w:sz="0" w:space="0" w:color="auto"/>
            <w:bottom w:val="none" w:sz="0" w:space="0" w:color="auto"/>
            <w:right w:val="none" w:sz="0" w:space="0" w:color="auto"/>
          </w:divBdr>
        </w:div>
        <w:div w:id="917639808">
          <w:marLeft w:val="0"/>
          <w:marRight w:val="0"/>
          <w:marTop w:val="0"/>
          <w:marBottom w:val="55"/>
          <w:divBdr>
            <w:top w:val="none" w:sz="0" w:space="0" w:color="auto"/>
            <w:left w:val="none" w:sz="0" w:space="0" w:color="auto"/>
            <w:bottom w:val="none" w:sz="0" w:space="0" w:color="auto"/>
            <w:right w:val="none" w:sz="0" w:space="0" w:color="auto"/>
          </w:divBdr>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60155562">
      <w:bodyDiv w:val="1"/>
      <w:marLeft w:val="0"/>
      <w:marRight w:val="0"/>
      <w:marTop w:val="0"/>
      <w:marBottom w:val="0"/>
      <w:divBdr>
        <w:top w:val="none" w:sz="0" w:space="0" w:color="auto"/>
        <w:left w:val="none" w:sz="0" w:space="0" w:color="auto"/>
        <w:bottom w:val="none" w:sz="0" w:space="0" w:color="auto"/>
        <w:right w:val="none" w:sz="0" w:space="0" w:color="auto"/>
      </w:divBdr>
      <w:divsChild>
        <w:div w:id="1179387653">
          <w:marLeft w:val="0"/>
          <w:marRight w:val="0"/>
          <w:marTop w:val="0"/>
          <w:marBottom w:val="55"/>
          <w:divBdr>
            <w:top w:val="none" w:sz="0" w:space="0" w:color="auto"/>
            <w:left w:val="none" w:sz="0" w:space="0" w:color="auto"/>
            <w:bottom w:val="none" w:sz="0" w:space="0" w:color="auto"/>
            <w:right w:val="none" w:sz="0" w:space="0" w:color="auto"/>
          </w:divBdr>
        </w:div>
        <w:div w:id="1846548478">
          <w:marLeft w:val="0"/>
          <w:marRight w:val="0"/>
          <w:marTop w:val="0"/>
          <w:marBottom w:val="55"/>
          <w:divBdr>
            <w:top w:val="none" w:sz="0" w:space="0" w:color="auto"/>
            <w:left w:val="none" w:sz="0" w:space="0" w:color="auto"/>
            <w:bottom w:val="none" w:sz="0" w:space="0" w:color="auto"/>
            <w:right w:val="none" w:sz="0" w:space="0" w:color="auto"/>
          </w:divBdr>
        </w:div>
        <w:div w:id="338435783">
          <w:marLeft w:val="0"/>
          <w:marRight w:val="0"/>
          <w:marTop w:val="0"/>
          <w:marBottom w:val="55"/>
          <w:divBdr>
            <w:top w:val="none" w:sz="0" w:space="0" w:color="auto"/>
            <w:left w:val="none" w:sz="0" w:space="0" w:color="auto"/>
            <w:bottom w:val="none" w:sz="0" w:space="0" w:color="auto"/>
            <w:right w:val="none" w:sz="0" w:space="0" w:color="auto"/>
          </w:divBdr>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6412">
      <w:bodyDiv w:val="1"/>
      <w:marLeft w:val="0"/>
      <w:marRight w:val="0"/>
      <w:marTop w:val="0"/>
      <w:marBottom w:val="0"/>
      <w:divBdr>
        <w:top w:val="none" w:sz="0" w:space="0" w:color="auto"/>
        <w:left w:val="none" w:sz="0" w:space="0" w:color="auto"/>
        <w:bottom w:val="none" w:sz="0" w:space="0" w:color="auto"/>
        <w:right w:val="none" w:sz="0" w:space="0" w:color="auto"/>
      </w:divBdr>
      <w:divsChild>
        <w:div w:id="773088194">
          <w:marLeft w:val="274"/>
          <w:marRight w:val="0"/>
          <w:marTop w:val="0"/>
          <w:marBottom w:val="55"/>
          <w:divBdr>
            <w:top w:val="none" w:sz="0" w:space="0" w:color="auto"/>
            <w:left w:val="none" w:sz="0" w:space="0" w:color="auto"/>
            <w:bottom w:val="none" w:sz="0" w:space="0" w:color="auto"/>
            <w:right w:val="none" w:sz="0" w:space="0" w:color="auto"/>
          </w:divBdr>
        </w:div>
        <w:div w:id="305429689">
          <w:marLeft w:val="734"/>
          <w:marRight w:val="0"/>
          <w:marTop w:val="0"/>
          <w:marBottom w:val="55"/>
          <w:divBdr>
            <w:top w:val="none" w:sz="0" w:space="0" w:color="auto"/>
            <w:left w:val="none" w:sz="0" w:space="0" w:color="auto"/>
            <w:bottom w:val="none" w:sz="0" w:space="0" w:color="auto"/>
            <w:right w:val="none" w:sz="0" w:space="0" w:color="auto"/>
          </w:divBdr>
        </w:div>
        <w:div w:id="589236613">
          <w:marLeft w:val="734"/>
          <w:marRight w:val="0"/>
          <w:marTop w:val="0"/>
          <w:marBottom w:val="55"/>
          <w:divBdr>
            <w:top w:val="none" w:sz="0" w:space="0" w:color="auto"/>
            <w:left w:val="none" w:sz="0" w:space="0" w:color="auto"/>
            <w:bottom w:val="none" w:sz="0" w:space="0" w:color="auto"/>
            <w:right w:val="none" w:sz="0" w:space="0" w:color="auto"/>
          </w:divBdr>
        </w:div>
        <w:div w:id="1957902628">
          <w:marLeft w:val="274"/>
          <w:marRight w:val="0"/>
          <w:marTop w:val="0"/>
          <w:marBottom w:val="55"/>
          <w:divBdr>
            <w:top w:val="none" w:sz="0" w:space="0" w:color="auto"/>
            <w:left w:val="none" w:sz="0" w:space="0" w:color="auto"/>
            <w:bottom w:val="none" w:sz="0" w:space="0" w:color="auto"/>
            <w:right w:val="none" w:sz="0" w:space="0" w:color="auto"/>
          </w:divBdr>
        </w:div>
        <w:div w:id="1020594302">
          <w:marLeft w:val="274"/>
          <w:marRight w:val="0"/>
          <w:marTop w:val="0"/>
          <w:marBottom w:val="55"/>
          <w:divBdr>
            <w:top w:val="none" w:sz="0" w:space="0" w:color="auto"/>
            <w:left w:val="none" w:sz="0" w:space="0" w:color="auto"/>
            <w:bottom w:val="none" w:sz="0" w:space="0" w:color="auto"/>
            <w:right w:val="none" w:sz="0" w:space="0" w:color="auto"/>
          </w:divBdr>
        </w:div>
        <w:div w:id="1309434015">
          <w:marLeft w:val="274"/>
          <w:marRight w:val="0"/>
          <w:marTop w:val="0"/>
          <w:marBottom w:val="55"/>
          <w:divBdr>
            <w:top w:val="none" w:sz="0" w:space="0" w:color="auto"/>
            <w:left w:val="none" w:sz="0" w:space="0" w:color="auto"/>
            <w:bottom w:val="none" w:sz="0" w:space="0" w:color="auto"/>
            <w:right w:val="none" w:sz="0" w:space="0" w:color="auto"/>
          </w:divBdr>
        </w:div>
      </w:divsChild>
    </w:div>
    <w:div w:id="1421952114">
      <w:bodyDiv w:val="1"/>
      <w:marLeft w:val="0"/>
      <w:marRight w:val="0"/>
      <w:marTop w:val="0"/>
      <w:marBottom w:val="0"/>
      <w:divBdr>
        <w:top w:val="none" w:sz="0" w:space="0" w:color="auto"/>
        <w:left w:val="none" w:sz="0" w:space="0" w:color="auto"/>
        <w:bottom w:val="none" w:sz="0" w:space="0" w:color="auto"/>
        <w:right w:val="none" w:sz="0" w:space="0" w:color="auto"/>
      </w:divBdr>
      <w:divsChild>
        <w:div w:id="1962764579">
          <w:marLeft w:val="720"/>
          <w:marRight w:val="0"/>
          <w:marTop w:val="0"/>
          <w:marBottom w:val="55"/>
          <w:divBdr>
            <w:top w:val="none" w:sz="0" w:space="0" w:color="auto"/>
            <w:left w:val="none" w:sz="0" w:space="0" w:color="auto"/>
            <w:bottom w:val="none" w:sz="0" w:space="0" w:color="auto"/>
            <w:right w:val="none" w:sz="0" w:space="0" w:color="auto"/>
          </w:divBdr>
        </w:div>
        <w:div w:id="734936998">
          <w:marLeft w:val="720"/>
          <w:marRight w:val="0"/>
          <w:marTop w:val="0"/>
          <w:marBottom w:val="55"/>
          <w:divBdr>
            <w:top w:val="none" w:sz="0" w:space="0" w:color="auto"/>
            <w:left w:val="none" w:sz="0" w:space="0" w:color="auto"/>
            <w:bottom w:val="none" w:sz="0" w:space="0" w:color="auto"/>
            <w:right w:val="none" w:sz="0" w:space="0" w:color="auto"/>
          </w:divBdr>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62909945">
      <w:bodyDiv w:val="1"/>
      <w:marLeft w:val="0"/>
      <w:marRight w:val="0"/>
      <w:marTop w:val="0"/>
      <w:marBottom w:val="0"/>
      <w:divBdr>
        <w:top w:val="none" w:sz="0" w:space="0" w:color="auto"/>
        <w:left w:val="none" w:sz="0" w:space="0" w:color="auto"/>
        <w:bottom w:val="none" w:sz="0" w:space="0" w:color="auto"/>
        <w:right w:val="none" w:sz="0" w:space="0" w:color="auto"/>
      </w:divBdr>
    </w:div>
    <w:div w:id="1577546758">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875257">
      <w:bodyDiv w:val="1"/>
      <w:marLeft w:val="0"/>
      <w:marRight w:val="0"/>
      <w:marTop w:val="0"/>
      <w:marBottom w:val="0"/>
      <w:divBdr>
        <w:top w:val="none" w:sz="0" w:space="0" w:color="auto"/>
        <w:left w:val="none" w:sz="0" w:space="0" w:color="auto"/>
        <w:bottom w:val="none" w:sz="0" w:space="0" w:color="auto"/>
        <w:right w:val="none" w:sz="0" w:space="0" w:color="auto"/>
      </w:divBdr>
      <w:divsChild>
        <w:div w:id="33772861">
          <w:marLeft w:val="0"/>
          <w:marRight w:val="0"/>
          <w:marTop w:val="0"/>
          <w:marBottom w:val="55"/>
          <w:divBdr>
            <w:top w:val="none" w:sz="0" w:space="0" w:color="auto"/>
            <w:left w:val="none" w:sz="0" w:space="0" w:color="auto"/>
            <w:bottom w:val="none" w:sz="0" w:space="0" w:color="auto"/>
            <w:right w:val="none" w:sz="0" w:space="0" w:color="auto"/>
          </w:divBdr>
        </w:div>
        <w:div w:id="1238243252">
          <w:marLeft w:val="0"/>
          <w:marRight w:val="0"/>
          <w:marTop w:val="0"/>
          <w:marBottom w:val="55"/>
          <w:divBdr>
            <w:top w:val="none" w:sz="0" w:space="0" w:color="auto"/>
            <w:left w:val="none" w:sz="0" w:space="0" w:color="auto"/>
            <w:bottom w:val="none" w:sz="0" w:space="0" w:color="auto"/>
            <w:right w:val="none" w:sz="0" w:space="0" w:color="auto"/>
          </w:divBdr>
        </w:div>
        <w:div w:id="1080057545">
          <w:marLeft w:val="0"/>
          <w:marRight w:val="0"/>
          <w:marTop w:val="0"/>
          <w:marBottom w:val="55"/>
          <w:divBdr>
            <w:top w:val="none" w:sz="0" w:space="0" w:color="auto"/>
            <w:left w:val="none" w:sz="0" w:space="0" w:color="auto"/>
            <w:bottom w:val="none" w:sz="0" w:space="0" w:color="auto"/>
            <w:right w:val="none" w:sz="0" w:space="0" w:color="auto"/>
          </w:divBdr>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76966">
      <w:bodyDiv w:val="1"/>
      <w:marLeft w:val="0"/>
      <w:marRight w:val="0"/>
      <w:marTop w:val="0"/>
      <w:marBottom w:val="0"/>
      <w:divBdr>
        <w:top w:val="none" w:sz="0" w:space="0" w:color="auto"/>
        <w:left w:val="none" w:sz="0" w:space="0" w:color="auto"/>
        <w:bottom w:val="none" w:sz="0" w:space="0" w:color="auto"/>
        <w:right w:val="none" w:sz="0" w:space="0" w:color="auto"/>
      </w:divBdr>
      <w:divsChild>
        <w:div w:id="369494175">
          <w:marLeft w:val="0"/>
          <w:marRight w:val="0"/>
          <w:marTop w:val="0"/>
          <w:marBottom w:val="55"/>
          <w:divBdr>
            <w:top w:val="none" w:sz="0" w:space="0" w:color="auto"/>
            <w:left w:val="none" w:sz="0" w:space="0" w:color="auto"/>
            <w:bottom w:val="none" w:sz="0" w:space="0" w:color="auto"/>
            <w:right w:val="none" w:sz="0" w:space="0" w:color="auto"/>
          </w:divBdr>
        </w:div>
        <w:div w:id="1218083109">
          <w:marLeft w:val="0"/>
          <w:marRight w:val="0"/>
          <w:marTop w:val="0"/>
          <w:marBottom w:val="55"/>
          <w:divBdr>
            <w:top w:val="none" w:sz="0" w:space="0" w:color="auto"/>
            <w:left w:val="none" w:sz="0" w:space="0" w:color="auto"/>
            <w:bottom w:val="none" w:sz="0" w:space="0" w:color="auto"/>
            <w:right w:val="none" w:sz="0" w:space="0" w:color="auto"/>
          </w:divBdr>
        </w:div>
        <w:div w:id="1041855749">
          <w:marLeft w:val="0"/>
          <w:marRight w:val="0"/>
          <w:marTop w:val="0"/>
          <w:marBottom w:val="55"/>
          <w:divBdr>
            <w:top w:val="none" w:sz="0" w:space="0" w:color="auto"/>
            <w:left w:val="none" w:sz="0" w:space="0" w:color="auto"/>
            <w:bottom w:val="none" w:sz="0" w:space="0" w:color="auto"/>
            <w:right w:val="none" w:sz="0" w:space="0" w:color="auto"/>
          </w:divBdr>
        </w:div>
      </w:divsChild>
    </w:div>
    <w:div w:id="2023972246">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52874080">
      <w:bodyDiv w:val="1"/>
      <w:marLeft w:val="0"/>
      <w:marRight w:val="0"/>
      <w:marTop w:val="0"/>
      <w:marBottom w:val="0"/>
      <w:divBdr>
        <w:top w:val="none" w:sz="0" w:space="0" w:color="auto"/>
        <w:left w:val="none" w:sz="0" w:space="0" w:color="auto"/>
        <w:bottom w:val="none" w:sz="0" w:space="0" w:color="auto"/>
        <w:right w:val="none" w:sz="0" w:space="0" w:color="auto"/>
      </w:divBdr>
      <w:divsChild>
        <w:div w:id="1273393275">
          <w:marLeft w:val="0"/>
          <w:marRight w:val="0"/>
          <w:marTop w:val="0"/>
          <w:marBottom w:val="55"/>
          <w:divBdr>
            <w:top w:val="none" w:sz="0" w:space="0" w:color="auto"/>
            <w:left w:val="none" w:sz="0" w:space="0" w:color="auto"/>
            <w:bottom w:val="none" w:sz="0" w:space="0" w:color="auto"/>
            <w:right w:val="none" w:sz="0" w:space="0" w:color="auto"/>
          </w:divBdr>
        </w:div>
        <w:div w:id="207037703">
          <w:marLeft w:val="0"/>
          <w:marRight w:val="0"/>
          <w:marTop w:val="0"/>
          <w:marBottom w:val="55"/>
          <w:divBdr>
            <w:top w:val="none" w:sz="0" w:space="0" w:color="auto"/>
            <w:left w:val="none" w:sz="0" w:space="0" w:color="auto"/>
            <w:bottom w:val="none" w:sz="0" w:space="0" w:color="auto"/>
            <w:right w:val="none" w:sz="0" w:space="0" w:color="auto"/>
          </w:divBdr>
        </w:div>
        <w:div w:id="313530032">
          <w:marLeft w:val="0"/>
          <w:marRight w:val="0"/>
          <w:marTop w:val="0"/>
          <w:marBottom w:val="55"/>
          <w:divBdr>
            <w:top w:val="none" w:sz="0" w:space="0" w:color="auto"/>
            <w:left w:val="none" w:sz="0" w:space="0" w:color="auto"/>
            <w:bottom w:val="none" w:sz="0" w:space="0" w:color="auto"/>
            <w:right w:val="none" w:sz="0" w:space="0" w:color="auto"/>
          </w:divBdr>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172947">
      <w:bodyDiv w:val="1"/>
      <w:marLeft w:val="0"/>
      <w:marRight w:val="0"/>
      <w:marTop w:val="0"/>
      <w:marBottom w:val="0"/>
      <w:divBdr>
        <w:top w:val="none" w:sz="0" w:space="0" w:color="auto"/>
        <w:left w:val="none" w:sz="0" w:space="0" w:color="auto"/>
        <w:bottom w:val="none" w:sz="0" w:space="0" w:color="auto"/>
        <w:right w:val="none" w:sz="0" w:space="0" w:color="auto"/>
      </w:divBdr>
      <w:divsChild>
        <w:div w:id="1959946405">
          <w:marLeft w:val="0"/>
          <w:marRight w:val="0"/>
          <w:marTop w:val="0"/>
          <w:marBottom w:val="55"/>
          <w:divBdr>
            <w:top w:val="none" w:sz="0" w:space="0" w:color="auto"/>
            <w:left w:val="none" w:sz="0" w:space="0" w:color="auto"/>
            <w:bottom w:val="none" w:sz="0" w:space="0" w:color="auto"/>
            <w:right w:val="none" w:sz="0" w:space="0" w:color="auto"/>
          </w:divBdr>
        </w:div>
        <w:div w:id="1359046979">
          <w:marLeft w:val="0"/>
          <w:marRight w:val="0"/>
          <w:marTop w:val="0"/>
          <w:marBottom w:val="55"/>
          <w:divBdr>
            <w:top w:val="none" w:sz="0" w:space="0" w:color="auto"/>
            <w:left w:val="none" w:sz="0" w:space="0" w:color="auto"/>
            <w:bottom w:val="none" w:sz="0" w:space="0" w:color="auto"/>
            <w:right w:val="none" w:sz="0" w:space="0" w:color="auto"/>
          </w:divBdr>
        </w:div>
        <w:div w:id="624043240">
          <w:marLeft w:val="0"/>
          <w:marRight w:val="0"/>
          <w:marTop w:val="0"/>
          <w:marBottom w:val="55"/>
          <w:divBdr>
            <w:top w:val="none" w:sz="0" w:space="0" w:color="auto"/>
            <w:left w:val="none" w:sz="0" w:space="0" w:color="auto"/>
            <w:bottom w:val="none" w:sz="0" w:space="0" w:color="auto"/>
            <w:right w:val="none" w:sz="0" w:space="0" w:color="auto"/>
          </w:divBdr>
        </w:div>
      </w:divsChild>
    </w:div>
    <w:div w:id="2116364679">
      <w:bodyDiv w:val="1"/>
      <w:marLeft w:val="0"/>
      <w:marRight w:val="0"/>
      <w:marTop w:val="0"/>
      <w:marBottom w:val="0"/>
      <w:divBdr>
        <w:top w:val="none" w:sz="0" w:space="0" w:color="auto"/>
        <w:left w:val="none" w:sz="0" w:space="0" w:color="auto"/>
        <w:bottom w:val="none" w:sz="0" w:space="0" w:color="auto"/>
        <w:right w:val="none" w:sz="0" w:space="0" w:color="auto"/>
      </w:divBdr>
    </w:div>
    <w:div w:id="2140417991">
      <w:bodyDiv w:val="1"/>
      <w:marLeft w:val="0"/>
      <w:marRight w:val="0"/>
      <w:marTop w:val="0"/>
      <w:marBottom w:val="0"/>
      <w:divBdr>
        <w:top w:val="none" w:sz="0" w:space="0" w:color="auto"/>
        <w:left w:val="none" w:sz="0" w:space="0" w:color="auto"/>
        <w:bottom w:val="none" w:sz="0" w:space="0" w:color="auto"/>
        <w:right w:val="none" w:sz="0" w:space="0" w:color="auto"/>
      </w:divBdr>
      <w:divsChild>
        <w:div w:id="1212113946">
          <w:marLeft w:val="0"/>
          <w:marRight w:val="0"/>
          <w:marTop w:val="0"/>
          <w:marBottom w:val="55"/>
          <w:divBdr>
            <w:top w:val="none" w:sz="0" w:space="0" w:color="auto"/>
            <w:left w:val="none" w:sz="0" w:space="0" w:color="auto"/>
            <w:bottom w:val="none" w:sz="0" w:space="0" w:color="auto"/>
            <w:right w:val="none" w:sz="0" w:space="0" w:color="auto"/>
          </w:divBdr>
        </w:div>
        <w:div w:id="858852380">
          <w:marLeft w:val="0"/>
          <w:marRight w:val="0"/>
          <w:marTop w:val="0"/>
          <w:marBottom w:val="55"/>
          <w:divBdr>
            <w:top w:val="none" w:sz="0" w:space="0" w:color="auto"/>
            <w:left w:val="none" w:sz="0" w:space="0" w:color="auto"/>
            <w:bottom w:val="none" w:sz="0" w:space="0" w:color="auto"/>
            <w:right w:val="none" w:sz="0" w:space="0" w:color="auto"/>
          </w:divBdr>
        </w:div>
        <w:div w:id="1672564741">
          <w:marLeft w:val="0"/>
          <w:marRight w:val="0"/>
          <w:marTop w:val="0"/>
          <w:marBottom w:val="5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5a5c30-4c2f-474f-aa2f-443e46b3d189" xsi:nil="true"/>
    <lcf76f155ced4ddcb4097134ff3c332f xmlns="ac7ce04e-ea5d-4d46-bab0-39b1fa6a6f36">
      <Terms xmlns="http://schemas.microsoft.com/office/infopath/2007/PartnerControls"/>
    </lcf76f155ced4ddcb4097134ff3c332f>
    <Embargoed xmlns="ac7ce04e-ea5d-4d46-bab0-39b1fa6a6f36">false</Embargoed>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2.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B8A65677-BDAC-4A47-B1F3-B0061BA58F6D}"/>
</file>

<file path=docProps/app.xml><?xml version="1.0" encoding="utf-8"?>
<Properties xmlns="http://schemas.openxmlformats.org/officeDocument/2006/extended-properties" xmlns:vt="http://schemas.openxmlformats.org/officeDocument/2006/docPropsVTypes">
  <Template>Normal.dotm</Template>
  <TotalTime>71</TotalTime>
  <Pages>3</Pages>
  <Words>533</Words>
  <Characters>3042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Cotton Placemat</vt:lpstr>
    </vt:vector>
  </TitlesOfParts>
  <Company/>
  <LinksUpToDate>false</LinksUpToDate>
  <CharactersWithSpaces>3568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2022 – Australian AFF exports by states and territories</dc:title>
  <dc:creator>Department of Agriculture, Water and the Environment</dc:creator>
  <cp:lastPrinted>2019-02-13T02:42:00Z</cp:lastPrinted>
  <dcterms:created xsi:type="dcterms:W3CDTF">2022-04-07T05:21:00Z</dcterms:created>
  <dcterms:modified xsi:type="dcterms:W3CDTF">2022-06-24T03:04:00Z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MediaServiceImageTags">
    <vt:lpwstr/>
  </property>
</Properties>
</file>