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B1B0" w14:textId="55523D7D" w:rsidR="002B447F" w:rsidRPr="00D543B7" w:rsidRDefault="00A74CF3" w:rsidP="00AC6E9E">
      <w:pPr>
        <w:pStyle w:val="Heading1"/>
        <w:rPr>
          <w:rFonts w:asciiTheme="minorHAnsi" w:hAnsiTheme="minorHAnsi" w:cstheme="minorHAnsi"/>
        </w:rPr>
      </w:pPr>
      <w:r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Transcript of the n</w:t>
      </w:r>
      <w:r w:rsidR="00AC6E9E" w:rsidRPr="00A74CF3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otes take</w:t>
      </w:r>
      <w:r w:rsidR="00AC6E9E" w:rsidRPr="00736BB9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>n during the in-person information session</w:t>
      </w:r>
      <w:r w:rsidR="00C11B94" w:rsidRPr="00736BB9">
        <w:rPr>
          <w:rFonts w:asciiTheme="minorHAnsi" w:hAnsiTheme="minorHAnsi"/>
          <w:bCs w:val="0"/>
          <w:iCs/>
          <w:spacing w:val="0"/>
          <w:kern w:val="0"/>
          <w:sz w:val="32"/>
          <w:szCs w:val="22"/>
        </w:rPr>
        <w:t xml:space="preserve"> at Carnarvon</w:t>
      </w:r>
    </w:p>
    <w:p w14:paraId="3EF289C5" w14:textId="740202A9" w:rsidR="002B447F" w:rsidRDefault="00C11B94" w:rsidP="00E9781D">
      <w:pPr>
        <w:pStyle w:val="Normalsmall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On </w:t>
      </w:r>
      <w:r w:rsidR="00893DB5">
        <w:rPr>
          <w:rFonts w:cstheme="minorHAnsi"/>
          <w:sz w:val="22"/>
          <w:szCs w:val="22"/>
        </w:rPr>
        <w:t>Wednesday 19 November</w:t>
      </w:r>
      <w:r w:rsidR="00AC6E9E" w:rsidRPr="00AC6E9E">
        <w:rPr>
          <w:rFonts w:cstheme="minorHAnsi"/>
          <w:sz w:val="22"/>
          <w:szCs w:val="22"/>
        </w:rPr>
        <w:t xml:space="preserve"> 2025, we held</w:t>
      </w:r>
      <w:r w:rsidR="00893DB5">
        <w:rPr>
          <w:rFonts w:cstheme="minorHAnsi"/>
          <w:sz w:val="22"/>
          <w:szCs w:val="22"/>
        </w:rPr>
        <w:t xml:space="preserve"> an</w:t>
      </w:r>
      <w:r w:rsidR="00AC6E9E" w:rsidRPr="00AC6E9E">
        <w:rPr>
          <w:rFonts w:cstheme="minorHAnsi"/>
          <w:sz w:val="22"/>
          <w:szCs w:val="22"/>
        </w:rPr>
        <w:t xml:space="preserve"> in-person information session at </w:t>
      </w:r>
      <w:r w:rsidR="00893DB5">
        <w:rPr>
          <w:rFonts w:cstheme="minorHAnsi"/>
          <w:sz w:val="22"/>
          <w:szCs w:val="22"/>
        </w:rPr>
        <w:t>Carnarvon</w:t>
      </w:r>
      <w:r w:rsidR="00AC6E9E" w:rsidRPr="00AC6E9E">
        <w:rPr>
          <w:rFonts w:cstheme="minorHAnsi"/>
          <w:sz w:val="22"/>
          <w:szCs w:val="22"/>
        </w:rPr>
        <w:t xml:space="preserve"> in</w:t>
      </w:r>
      <w:r w:rsidR="00893DB5">
        <w:rPr>
          <w:rFonts w:cstheme="minorHAnsi"/>
          <w:sz w:val="22"/>
          <w:szCs w:val="22"/>
        </w:rPr>
        <w:t xml:space="preserve"> Western Australia</w:t>
      </w:r>
      <w:r w:rsidR="00AC6E9E" w:rsidRPr="00AC6E9E">
        <w:rPr>
          <w:rFonts w:cstheme="minorHAnsi"/>
          <w:sz w:val="22"/>
          <w:szCs w:val="22"/>
        </w:rPr>
        <w:t>.</w:t>
      </w:r>
      <w:r w:rsidR="00AC6E9E">
        <w:rPr>
          <w:rFonts w:cstheme="minorHAnsi"/>
          <w:sz w:val="22"/>
          <w:szCs w:val="22"/>
        </w:rPr>
        <w:t xml:space="preserve"> </w:t>
      </w:r>
      <w:r w:rsidR="00AC6E9E" w:rsidRPr="00AC6E9E">
        <w:rPr>
          <w:rFonts w:cstheme="minorHAnsi"/>
          <w:sz w:val="22"/>
          <w:szCs w:val="22"/>
        </w:rPr>
        <w:t>The session w</w:t>
      </w:r>
      <w:r w:rsidR="00893DB5">
        <w:rPr>
          <w:rFonts w:cstheme="minorHAnsi"/>
          <w:sz w:val="22"/>
          <w:szCs w:val="22"/>
        </w:rPr>
        <w:t>as</w:t>
      </w:r>
      <w:r w:rsidR="00AC6E9E" w:rsidRPr="00AC6E9E">
        <w:rPr>
          <w:rFonts w:cstheme="minorHAnsi"/>
          <w:sz w:val="22"/>
          <w:szCs w:val="22"/>
        </w:rPr>
        <w:t xml:space="preserve"> independently facilitated by Articulous. During</w:t>
      </w:r>
      <w:r w:rsidR="00893DB5">
        <w:rPr>
          <w:rFonts w:cstheme="minorHAnsi"/>
          <w:sz w:val="22"/>
          <w:szCs w:val="22"/>
        </w:rPr>
        <w:t xml:space="preserve"> the</w:t>
      </w:r>
      <w:r w:rsidR="00AC6E9E" w:rsidRPr="00AC6E9E">
        <w:rPr>
          <w:rFonts w:cstheme="minorHAnsi"/>
          <w:sz w:val="22"/>
          <w:szCs w:val="22"/>
        </w:rPr>
        <w:t xml:space="preserve"> session, Articulous captured the discussion on paper, including the questions and concerns raised by attendees. </w:t>
      </w:r>
      <w:r w:rsidR="00ED61D9">
        <w:rPr>
          <w:rFonts w:cstheme="minorHAnsi"/>
          <w:sz w:val="22"/>
          <w:szCs w:val="22"/>
        </w:rPr>
        <w:t>These</w:t>
      </w:r>
      <w:r w:rsidR="00AC6E9E" w:rsidRPr="00AC6E9E">
        <w:rPr>
          <w:rFonts w:cstheme="minorHAnsi"/>
          <w:sz w:val="22"/>
          <w:szCs w:val="22"/>
        </w:rPr>
        <w:t xml:space="preserve"> notes are provided below.</w:t>
      </w:r>
    </w:p>
    <w:p w14:paraId="2FF2640C" w14:textId="07D60E54" w:rsidR="002A4B35" w:rsidRDefault="00B2569A" w:rsidP="002A4B35">
      <w:pPr>
        <w:pStyle w:val="ListBullet"/>
        <w:rPr>
          <w:lang w:eastAsia="ja-JP"/>
        </w:rPr>
      </w:pPr>
      <w:r>
        <w:rPr>
          <w:lang w:eastAsia="ja-JP"/>
        </w:rPr>
        <w:t>Can we ensure confidence that the Philippines follow through with risk mitigations? Competent Authority approval.</w:t>
      </w:r>
    </w:p>
    <w:p w14:paraId="589C028B" w14:textId="4BBCAE6B" w:rsidR="00B2569A" w:rsidRDefault="00B2569A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If something goes wrong? Money refunded from </w:t>
      </w:r>
      <w:proofErr w:type="gramStart"/>
      <w:r w:rsidR="00292124">
        <w:rPr>
          <w:lang w:eastAsia="ja-JP"/>
        </w:rPr>
        <w:t>pot</w:t>
      </w:r>
      <w:r w:rsidR="00E952EF">
        <w:rPr>
          <w:lang w:eastAsia="ja-JP"/>
        </w:rPr>
        <w:t>?</w:t>
      </w:r>
      <w:proofErr w:type="gramEnd"/>
      <w:r w:rsidR="00E952EF">
        <w:rPr>
          <w:lang w:eastAsia="ja-JP"/>
        </w:rPr>
        <w:t xml:space="preserve"> </w:t>
      </w:r>
    </w:p>
    <w:p w14:paraId="02DEA38B" w14:textId="26A0CCE8" w:rsidR="00E952EF" w:rsidRDefault="00E952EF" w:rsidP="003558D2">
      <w:pPr>
        <w:pStyle w:val="ListBullet2"/>
        <w:rPr>
          <w:lang w:eastAsia="ja-JP"/>
        </w:rPr>
      </w:pPr>
      <w:r>
        <w:rPr>
          <w:lang w:eastAsia="ja-JP"/>
        </w:rPr>
        <w:t>EPP</w:t>
      </w:r>
      <w:r w:rsidR="00A90D66">
        <w:rPr>
          <w:lang w:eastAsia="ja-JP"/>
        </w:rPr>
        <w:t>R</w:t>
      </w:r>
      <w:r>
        <w:rPr>
          <w:lang w:eastAsia="ja-JP"/>
        </w:rPr>
        <w:t>D + Gov (National) + industry will split/share cost, %.</w:t>
      </w:r>
    </w:p>
    <w:p w14:paraId="666CD307" w14:textId="52D6320E" w:rsidR="00E952EF" w:rsidRDefault="00E952EF" w:rsidP="003558D2">
      <w:pPr>
        <w:pStyle w:val="ListBullet2"/>
        <w:rPr>
          <w:lang w:eastAsia="ja-JP"/>
        </w:rPr>
      </w:pPr>
      <w:r>
        <w:rPr>
          <w:lang w:eastAsia="ja-JP"/>
        </w:rPr>
        <w:t>Overall solved by proper risk assessment.</w:t>
      </w:r>
    </w:p>
    <w:p w14:paraId="37604A86" w14:textId="77777777" w:rsidR="00386B5A" w:rsidRDefault="00E952EF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Representation of the growers at parliamentary level? </w:t>
      </w:r>
    </w:p>
    <w:p w14:paraId="362D7120" w14:textId="77777777" w:rsidR="00386B5A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Industry engagement</w:t>
      </w:r>
    </w:p>
    <w:p w14:paraId="3A0E5005" w14:textId="77777777" w:rsidR="00386B5A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regular meetings</w:t>
      </w:r>
    </w:p>
    <w:p w14:paraId="241730F6" w14:textId="7B48FC91" w:rsidR="00E952EF" w:rsidRDefault="00E952EF" w:rsidP="00386B5A">
      <w:pPr>
        <w:pStyle w:val="ListBullet2"/>
        <w:rPr>
          <w:lang w:eastAsia="ja-JP"/>
        </w:rPr>
      </w:pPr>
      <w:r>
        <w:rPr>
          <w:lang w:eastAsia="ja-JP"/>
        </w:rPr>
        <w:t>draft feedback.</w:t>
      </w:r>
    </w:p>
    <w:p w14:paraId="67E6A21A" w14:textId="4C7AF58D" w:rsidR="00E952EF" w:rsidRDefault="00E952EF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Practices – effectiveness as a concern (burning risk husks into soil </w:t>
      </w:r>
      <w:r w:rsidR="00112303">
        <w:rPr>
          <w:lang w:eastAsia="ja-JP"/>
        </w:rPr>
        <w:t>–</w:t>
      </w:r>
      <w:r>
        <w:rPr>
          <w:lang w:eastAsia="ja-JP"/>
        </w:rPr>
        <w:t xml:space="preserve"> </w:t>
      </w:r>
      <w:r w:rsidR="00281BD1">
        <w:rPr>
          <w:lang w:eastAsia="ja-JP"/>
        </w:rPr>
        <w:t xml:space="preserve">evidenced to stay for </w:t>
      </w:r>
      <w:r w:rsidR="00112303">
        <w:rPr>
          <w:lang w:eastAsia="ja-JP"/>
        </w:rPr>
        <w:t>30+ years)</w:t>
      </w:r>
    </w:p>
    <w:p w14:paraId="58B15021" w14:textId="77F5B5DC" w:rsidR="00112303" w:rsidRDefault="00112303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How will costs be split between Aus and the Philippines? National costs will be </w:t>
      </w:r>
      <w:proofErr w:type="gramStart"/>
      <w:r>
        <w:rPr>
          <w:lang w:eastAsia="ja-JP"/>
        </w:rPr>
        <w:t>us,</w:t>
      </w:r>
      <w:proofErr w:type="gramEnd"/>
      <w:r>
        <w:rPr>
          <w:lang w:eastAsia="ja-JP"/>
        </w:rPr>
        <w:t xml:space="preserve"> the Philippines will pay for everything on their end. If outcome is no, we will not fund continually.</w:t>
      </w:r>
    </w:p>
    <w:p w14:paraId="6DD3615F" w14:textId="56B80DB2" w:rsidR="00112303" w:rsidRDefault="004F56FD" w:rsidP="002A4B35">
      <w:pPr>
        <w:pStyle w:val="ListBullet"/>
        <w:rPr>
          <w:lang w:eastAsia="ja-JP"/>
        </w:rPr>
      </w:pPr>
      <w:r>
        <w:rPr>
          <w:lang w:eastAsia="ja-JP"/>
        </w:rPr>
        <w:t>Industry turnover domestically? Vs number of growers + where?</w:t>
      </w:r>
    </w:p>
    <w:p w14:paraId="04E2025A" w14:textId="118A8EBD" w:rsidR="004F56FD" w:rsidRDefault="004F56FD" w:rsidP="002A4B35">
      <w:pPr>
        <w:pStyle w:val="ListBullet"/>
        <w:rPr>
          <w:lang w:eastAsia="ja-JP"/>
        </w:rPr>
      </w:pPr>
      <w:r>
        <w:rPr>
          <w:lang w:eastAsia="ja-JP"/>
        </w:rPr>
        <w:t xml:space="preserve">Where does the Philippines trade now? </w:t>
      </w:r>
      <w:r w:rsidR="007D668E">
        <w:rPr>
          <w:lang w:eastAsia="ja-JP"/>
        </w:rPr>
        <w:t>Why want Aus?</w:t>
      </w:r>
    </w:p>
    <w:p w14:paraId="1F517849" w14:textId="27B474E9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Questions:</w:t>
      </w:r>
    </w:p>
    <w:p w14:paraId="127CBC64" w14:textId="171AE6DE" w:rsidR="007D668E" w:rsidRDefault="007D668E" w:rsidP="00281BD1">
      <w:pPr>
        <w:pStyle w:val="ListBullet2"/>
        <w:rPr>
          <w:lang w:eastAsia="ja-JP"/>
        </w:rPr>
      </w:pPr>
      <w:r>
        <w:rPr>
          <w:lang w:eastAsia="ja-JP"/>
        </w:rPr>
        <w:t>The Philippines visit – organised by both parties.</w:t>
      </w:r>
    </w:p>
    <w:p w14:paraId="69EB4F7D" w14:textId="122DBDED" w:rsidR="007D668E" w:rsidRDefault="007D668E" w:rsidP="00281BD1">
      <w:pPr>
        <w:pStyle w:val="ListBullet2"/>
        <w:rPr>
          <w:lang w:eastAsia="ja-JP"/>
        </w:rPr>
      </w:pPr>
      <w:r>
        <w:rPr>
          <w:lang w:eastAsia="ja-JP"/>
        </w:rPr>
        <w:t>2008 request was using existing NZ risk assessment – new risk assessment framework will solve insufficiencies.</w:t>
      </w:r>
    </w:p>
    <w:p w14:paraId="2FC4EA47" w14:textId="5695AFB7" w:rsidR="007D668E" w:rsidRDefault="00AA0738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Competition </w:t>
      </w:r>
      <w:r w:rsidR="007D668E">
        <w:rPr>
          <w:lang w:eastAsia="ja-JP"/>
        </w:rPr>
        <w:t>between legislation? Working with industry + state to co</w:t>
      </w:r>
      <w:r w:rsidR="00281BD1">
        <w:rPr>
          <w:lang w:eastAsia="ja-JP"/>
        </w:rPr>
        <w:t xml:space="preserve">nsolidate all import issues – </w:t>
      </w:r>
      <w:r>
        <w:rPr>
          <w:lang w:eastAsia="ja-JP"/>
        </w:rPr>
        <w:t>regulations</w:t>
      </w:r>
      <w:r w:rsidR="00281BD1">
        <w:rPr>
          <w:lang w:eastAsia="ja-JP"/>
        </w:rPr>
        <w:t>.</w:t>
      </w:r>
    </w:p>
    <w:p w14:paraId="72154738" w14:textId="4664A73B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How risk level assessed and who decides what level is acceptable? Director of Biosecurity supported by evidence based. Australia does – high level designed to decrease biosecurity risks to low but not zero (impossible).</w:t>
      </w:r>
    </w:p>
    <w:p w14:paraId="595F8647" w14:textId="1FB51F52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Risk incursion likelihood-based risk assessment? Likelihood of entry, distribution, establishment. Consequences (at each level e.g. state, environment).</w:t>
      </w:r>
    </w:p>
    <w:p w14:paraId="127BF92F" w14:textId="16C1450F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What steps can producers take?</w:t>
      </w:r>
    </w:p>
    <w:p w14:paraId="0335821F" w14:textId="53380257" w:rsidR="00281BD1" w:rsidRDefault="00281BD1" w:rsidP="002A4B35">
      <w:pPr>
        <w:pStyle w:val="ListBullet"/>
        <w:rPr>
          <w:lang w:eastAsia="ja-JP"/>
        </w:rPr>
      </w:pPr>
      <w:r>
        <w:rPr>
          <w:lang w:eastAsia="ja-JP"/>
        </w:rPr>
        <w:t>Concerns:</w:t>
      </w:r>
    </w:p>
    <w:p w14:paraId="3298F17C" w14:textId="02F62EB8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Actual practices in the Philippines.</w:t>
      </w:r>
    </w:p>
    <w:p w14:paraId="28301C5F" w14:textId="45F41DFB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Money gov has spent on engagement for this publicised and made back for the industry.</w:t>
      </w:r>
    </w:p>
    <w:p w14:paraId="414C2CEF" w14:textId="22FBA3CC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Self-investment in domestic industry.</w:t>
      </w:r>
    </w:p>
    <w:p w14:paraId="420917E8" w14:textId="65CC0C9A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Tariffs on trade.</w:t>
      </w:r>
    </w:p>
    <w:p w14:paraId="56C47B29" w14:textId="40391CDC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lastRenderedPageBreak/>
        <w:t>Process will take how long? 2-3 years</w:t>
      </w:r>
    </w:p>
    <w:p w14:paraId="4107A2A5" w14:textId="506E160D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>In milestones: the Philippines visit Feb 2026, issues paper 2026, draft report on findings 2027, final report?</w:t>
      </w:r>
    </w:p>
    <w:p w14:paraId="791BA09C" w14:textId="41CA76F9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Question of </w:t>
      </w:r>
      <w:proofErr w:type="spellStart"/>
      <w:r>
        <w:rPr>
          <w:lang w:eastAsia="ja-JP"/>
        </w:rPr>
        <w:t>unreasonability</w:t>
      </w:r>
      <w:proofErr w:type="spellEnd"/>
    </w:p>
    <w:p w14:paraId="1BF242A5" w14:textId="5DC92FC1" w:rsidR="00281BD1" w:rsidRDefault="00281BD1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Regular updates + </w:t>
      </w:r>
      <w:r w:rsidR="00687968">
        <w:rPr>
          <w:lang w:eastAsia="ja-JP"/>
        </w:rPr>
        <w:t>reports publicly published.</w:t>
      </w:r>
    </w:p>
    <w:p w14:paraId="6AF6BB46" w14:textId="56F2DE12" w:rsidR="00687968" w:rsidRDefault="00687968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Working conditions, environmental concerns incorporated into risk assessment? </w:t>
      </w:r>
      <w:r w:rsidR="001321D7">
        <w:rPr>
          <w:lang w:eastAsia="ja-JP"/>
        </w:rPr>
        <w:t>(the Philippines is different environment)</w:t>
      </w:r>
    </w:p>
    <w:p w14:paraId="20877BB7" w14:textId="5095EC9A" w:rsidR="00687968" w:rsidRDefault="00687968" w:rsidP="00281BD1">
      <w:pPr>
        <w:pStyle w:val="ListBullet2"/>
        <w:rPr>
          <w:lang w:eastAsia="ja-JP"/>
        </w:rPr>
      </w:pPr>
      <w:r>
        <w:rPr>
          <w:lang w:eastAsia="ja-JP"/>
        </w:rPr>
        <w:t>Environment is concerned, involvement of government repres</w:t>
      </w:r>
      <w:r w:rsidR="006A0905">
        <w:rPr>
          <w:lang w:eastAsia="ja-JP"/>
        </w:rPr>
        <w:t xml:space="preserve">entatives e.g. </w:t>
      </w:r>
      <w:r w:rsidR="001321D7">
        <w:rPr>
          <w:lang w:eastAsia="ja-JP"/>
        </w:rPr>
        <w:t>Modern Slavery and Biosecurity Act.</w:t>
      </w:r>
    </w:p>
    <w:p w14:paraId="561BCCE5" w14:textId="30A2F495" w:rsidR="001321D7" w:rsidRDefault="001321D7" w:rsidP="00281BD1">
      <w:pPr>
        <w:pStyle w:val="ListBullet2"/>
        <w:rPr>
          <w:lang w:eastAsia="ja-JP"/>
        </w:rPr>
      </w:pPr>
      <w:r>
        <w:rPr>
          <w:lang w:eastAsia="ja-JP"/>
        </w:rPr>
        <w:t xml:space="preserve">Asbestos example – </w:t>
      </w:r>
      <w:r w:rsidR="005525C5">
        <w:rPr>
          <w:lang w:eastAsia="ja-JP"/>
        </w:rPr>
        <w:t>what’s</w:t>
      </w:r>
      <w:r>
        <w:rPr>
          <w:lang w:eastAsia="ja-JP"/>
        </w:rPr>
        <w:t xml:space="preserve"> the testing regime? Requirement of food tested at border </w:t>
      </w:r>
      <w:r w:rsidR="006521E0">
        <w:rPr>
          <w:lang w:eastAsia="ja-JP"/>
        </w:rPr>
        <w:t>at cost of importer.</w:t>
      </w:r>
    </w:p>
    <w:p w14:paraId="23144CFE" w14:textId="21C77F73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Geo-politics – USA tariffs example</w:t>
      </w:r>
    </w:p>
    <w:p w14:paraId="7A87A339" w14:textId="25BD2FE2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Trade is essential but we need to consider biosecurity risks</w:t>
      </w:r>
    </w:p>
    <w:p w14:paraId="46098E52" w14:textId="26999F95" w:rsidR="006521E0" w:rsidRDefault="006521E0" w:rsidP="00281BD1">
      <w:pPr>
        <w:pStyle w:val="ListBullet2"/>
        <w:rPr>
          <w:lang w:eastAsia="ja-JP"/>
        </w:rPr>
      </w:pPr>
      <w:r>
        <w:rPr>
          <w:lang w:eastAsia="ja-JP"/>
        </w:rPr>
        <w:t>Pathways of entry</w:t>
      </w:r>
    </w:p>
    <w:p w14:paraId="7AF9B45B" w14:textId="2140D1D6" w:rsidR="006521E0" w:rsidRDefault="006521E0" w:rsidP="006521E0">
      <w:pPr>
        <w:pStyle w:val="ListBullet2"/>
        <w:rPr>
          <w:lang w:eastAsia="ja-JP"/>
        </w:rPr>
      </w:pPr>
      <w:r>
        <w:rPr>
          <w:lang w:eastAsia="ja-JP"/>
        </w:rPr>
        <w:t>Do we assess every step of the import process? E.g. soil on shipping containers, hitchhiking into country, many check in points along journey to Aus.</w:t>
      </w:r>
    </w:p>
    <w:sectPr w:rsidR="006521E0" w:rsidSect="00160D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247" w:bottom="1134" w:left="1247" w:header="96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2F32" w14:textId="77777777" w:rsidR="007E72A7" w:rsidRDefault="007E72A7">
      <w:r>
        <w:separator/>
      </w:r>
    </w:p>
    <w:p w14:paraId="577C727F" w14:textId="77777777" w:rsidR="007E72A7" w:rsidRDefault="007E72A7"/>
    <w:p w14:paraId="5C414A1A" w14:textId="77777777" w:rsidR="007E72A7" w:rsidRDefault="007E72A7"/>
  </w:endnote>
  <w:endnote w:type="continuationSeparator" w:id="0">
    <w:p w14:paraId="46D66EE5" w14:textId="77777777" w:rsidR="007E72A7" w:rsidRDefault="007E72A7">
      <w:r>
        <w:continuationSeparator/>
      </w:r>
    </w:p>
    <w:p w14:paraId="2B69326A" w14:textId="77777777" w:rsidR="007E72A7" w:rsidRDefault="007E72A7"/>
    <w:p w14:paraId="7DBFE392" w14:textId="77777777" w:rsidR="007E72A7" w:rsidRDefault="007E72A7"/>
  </w:endnote>
  <w:endnote w:type="continuationNotice" w:id="1">
    <w:p w14:paraId="67C9CFDF" w14:textId="77777777" w:rsidR="007E72A7" w:rsidRDefault="007E72A7">
      <w:pPr>
        <w:pStyle w:val="Footer"/>
      </w:pPr>
    </w:p>
    <w:p w14:paraId="44388BB5" w14:textId="77777777" w:rsidR="007E72A7" w:rsidRDefault="007E72A7"/>
    <w:p w14:paraId="48547598" w14:textId="77777777" w:rsidR="007E72A7" w:rsidRDefault="007E72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BF86" w14:textId="77777777" w:rsidR="00F637B6" w:rsidRDefault="005A336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8EA2091" wp14:editId="08F03F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0893268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D5AAA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A209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401D5AAA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E86B" w14:textId="2869850B" w:rsidR="000542B4" w:rsidRDefault="005A3361" w:rsidP="00BC332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3ADEB86" wp14:editId="42312535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76670218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E10B7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DEB8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" filled="f" stroked="f">
              <v:textbox style="mso-fit-shape-to-text:t" inset="0,0,0,15pt">
                <w:txbxContent>
                  <w:p w14:paraId="4E0E10B7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3323">
      <w:tab/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0C85" w14:textId="3937B00C" w:rsidR="00577F29" w:rsidRDefault="005A3361" w:rsidP="00296F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B2335D" wp14:editId="4D69276A">
              <wp:simplePos x="794657" y="1004751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18168850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E622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2335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6RLg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31F3E622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4D7A" w14:textId="77777777" w:rsidR="007E72A7" w:rsidRDefault="007E72A7">
      <w:r>
        <w:separator/>
      </w:r>
    </w:p>
    <w:p w14:paraId="37E121C1" w14:textId="77777777" w:rsidR="007E72A7" w:rsidRDefault="007E72A7"/>
    <w:p w14:paraId="52D8BA2F" w14:textId="77777777" w:rsidR="007E72A7" w:rsidRDefault="007E72A7"/>
  </w:footnote>
  <w:footnote w:type="continuationSeparator" w:id="0">
    <w:p w14:paraId="3BD15D3F" w14:textId="77777777" w:rsidR="007E72A7" w:rsidRDefault="007E72A7">
      <w:r>
        <w:continuationSeparator/>
      </w:r>
    </w:p>
    <w:p w14:paraId="69F302A4" w14:textId="77777777" w:rsidR="007E72A7" w:rsidRDefault="007E72A7"/>
    <w:p w14:paraId="2AB935BB" w14:textId="77777777" w:rsidR="007E72A7" w:rsidRDefault="007E72A7"/>
  </w:footnote>
  <w:footnote w:type="continuationNotice" w:id="1">
    <w:p w14:paraId="59AC8000" w14:textId="77777777" w:rsidR="007E72A7" w:rsidRDefault="007E72A7">
      <w:pPr>
        <w:pStyle w:val="Footer"/>
      </w:pPr>
    </w:p>
    <w:p w14:paraId="49B76F6B" w14:textId="77777777" w:rsidR="007E72A7" w:rsidRDefault="007E72A7"/>
    <w:p w14:paraId="1D3A3989" w14:textId="77777777" w:rsidR="007E72A7" w:rsidRDefault="007E72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F99C" w14:textId="77777777" w:rsidR="00F637B6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5D20136" wp14:editId="748556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8520778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9E2ED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D201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5619E2ED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F183" w14:textId="0A09EDA4" w:rsidR="000542B4" w:rsidRDefault="005A336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A44E2FC" wp14:editId="7FC4B895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20403769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47F3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44E2F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" filled="f" stroked="f">
              <v:textbox style="mso-fit-shape-to-text:t" inset="0,15pt,0,0">
                <w:txbxContent>
                  <w:p w14:paraId="7E247F3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C6E9E" w:rsidRPr="00AC6E9E">
      <w:t>Notes taken during the in-person information session</w:t>
    </w:r>
    <w:r w:rsidR="006521E0">
      <w:t xml:space="preserve"> at Carnarvon, WA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1BC9" w14:textId="52DB6E0E" w:rsidR="000E455C" w:rsidRDefault="005A3361" w:rsidP="00A8157A">
    <w:pPr>
      <w:pStyle w:val="Footer"/>
      <w:spacing w:after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6D3E90" wp14:editId="471A003A">
              <wp:simplePos x="794657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18217329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13CB3" w14:textId="77777777" w:rsidR="005A3361" w:rsidRPr="005A3361" w:rsidRDefault="005A3361" w:rsidP="005A336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5A336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D3E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1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" filled="f" stroked="f">
              <v:textbox style="mso-fit-shape-to-text:t" inset="0,15pt,0,0">
                <w:txbxContent>
                  <w:p w14:paraId="0DB13CB3" w14:textId="77777777" w:rsidR="005A3361" w:rsidRPr="005A3361" w:rsidRDefault="005A3361" w:rsidP="005A336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5A3361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56DAA"/>
    <w:multiLevelType w:val="hybridMultilevel"/>
    <w:tmpl w:val="EEFE1A5E"/>
    <w:lvl w:ilvl="0" w:tplc="035E7EC2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6B606F"/>
    <w:multiLevelType w:val="hybridMultilevel"/>
    <w:tmpl w:val="95A2EBFC"/>
    <w:lvl w:ilvl="0" w:tplc="A8485B20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87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2C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C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C61D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CBC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8A4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E070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8DE2E4A"/>
    <w:multiLevelType w:val="hybridMultilevel"/>
    <w:tmpl w:val="134CAC7C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0342E"/>
    <w:multiLevelType w:val="multilevel"/>
    <w:tmpl w:val="3D4291B2"/>
    <w:lvl w:ilvl="0">
      <w:start w:val="1"/>
      <w:numFmt w:val="decimal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5AA12966"/>
    <w:multiLevelType w:val="multilevel"/>
    <w:tmpl w:val="A0241B28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6A730FE1"/>
    <w:multiLevelType w:val="hybridMultilevel"/>
    <w:tmpl w:val="7E96ACDE"/>
    <w:lvl w:ilvl="0" w:tplc="E3BC5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4563"/>
    <w:multiLevelType w:val="multilevel"/>
    <w:tmpl w:val="F452ADBA"/>
    <w:styleLink w:val="Tablenumberedlists"/>
    <w:lvl w:ilvl="0">
      <w:start w:val="1"/>
      <w:numFmt w:val="decimal"/>
      <w:pStyle w:val="TableListNumber"/>
      <w:lvlText w:val="%1)"/>
      <w:lvlJc w:val="left"/>
      <w:pPr>
        <w:ind w:left="284" w:hanging="284"/>
      </w:pPr>
      <w:rPr>
        <w:rFonts w:ascii="Calibri" w:hAnsi="Calibri" w:hint="default"/>
        <w:sz w:val="18"/>
      </w:rPr>
    </w:lvl>
    <w:lvl w:ilvl="1">
      <w:start w:val="1"/>
      <w:numFmt w:val="lowerLetter"/>
      <w:pStyle w:val="TableListNumber2"/>
      <w:lvlText w:val="%2)"/>
      <w:lvlJc w:val="left"/>
      <w:pPr>
        <w:ind w:left="567" w:hanging="283"/>
      </w:pPr>
      <w:rPr>
        <w:rFonts w:ascii="Calibri" w:hAnsi="Calibri" w:hint="default"/>
        <w:sz w:val="18"/>
      </w:rPr>
    </w:lvl>
    <w:lvl w:ilvl="2">
      <w:start w:val="1"/>
      <w:numFmt w:val="lowerRoman"/>
      <w:pStyle w:val="TableListNumber3"/>
      <w:lvlText w:val="%3)"/>
      <w:lvlJc w:val="left"/>
      <w:pPr>
        <w:ind w:left="851" w:hanging="284"/>
      </w:pPr>
      <w:rPr>
        <w:rFonts w:ascii="Calibri" w:hAnsi="Calibri" w:hint="default"/>
        <w:sz w:val="1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C094A59"/>
    <w:multiLevelType w:val="multilevel"/>
    <w:tmpl w:val="8510235A"/>
    <w:lvl w:ilvl="0">
      <w:start w:val="1"/>
      <w:numFmt w:val="decimal"/>
      <w:pStyle w:val="BoxTex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00088148">
    <w:abstractNumId w:val="3"/>
  </w:num>
  <w:num w:numId="2" w16cid:durableId="1209954464">
    <w:abstractNumId w:val="2"/>
  </w:num>
  <w:num w:numId="3" w16cid:durableId="211696695">
    <w:abstractNumId w:val="6"/>
  </w:num>
  <w:num w:numId="4" w16cid:durableId="1550148830">
    <w:abstractNumId w:val="7"/>
  </w:num>
  <w:num w:numId="5" w16cid:durableId="1460108156">
    <w:abstractNumId w:val="0"/>
  </w:num>
  <w:num w:numId="6" w16cid:durableId="1934704985">
    <w:abstractNumId w:val="4"/>
  </w:num>
  <w:num w:numId="7" w16cid:durableId="1013073201">
    <w:abstractNumId w:val="5"/>
  </w:num>
  <w:num w:numId="8" w16cid:durableId="524289160">
    <w:abstractNumId w:val="1"/>
  </w:num>
  <w:num w:numId="9" w16cid:durableId="94401862">
    <w:abstractNumId w:val="9"/>
  </w:num>
  <w:num w:numId="10" w16cid:durableId="1262253482">
    <w:abstractNumId w:val="9"/>
  </w:num>
  <w:num w:numId="11" w16cid:durableId="1504468562">
    <w:abstractNumId w:val="9"/>
  </w:num>
  <w:num w:numId="12" w16cid:durableId="1296328144">
    <w:abstractNumId w:val="9"/>
  </w:num>
  <w:num w:numId="13" w16cid:durableId="1361395064">
    <w:abstractNumId w:val="8"/>
  </w:num>
  <w:num w:numId="14" w16cid:durableId="10806350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05"/>
    <w:rsid w:val="0000059E"/>
    <w:rsid w:val="0000066F"/>
    <w:rsid w:val="000016A4"/>
    <w:rsid w:val="00001B53"/>
    <w:rsid w:val="00010316"/>
    <w:rsid w:val="00015532"/>
    <w:rsid w:val="00015E3F"/>
    <w:rsid w:val="00017ACB"/>
    <w:rsid w:val="00021590"/>
    <w:rsid w:val="000228D3"/>
    <w:rsid w:val="00025D1B"/>
    <w:rsid w:val="000266C4"/>
    <w:rsid w:val="00027A6C"/>
    <w:rsid w:val="00032D34"/>
    <w:rsid w:val="0003648C"/>
    <w:rsid w:val="000448FD"/>
    <w:rsid w:val="0005308A"/>
    <w:rsid w:val="000542B4"/>
    <w:rsid w:val="000618F3"/>
    <w:rsid w:val="00066D0B"/>
    <w:rsid w:val="00070E05"/>
    <w:rsid w:val="000717D2"/>
    <w:rsid w:val="00071927"/>
    <w:rsid w:val="000721C3"/>
    <w:rsid w:val="00074A56"/>
    <w:rsid w:val="00077123"/>
    <w:rsid w:val="00080827"/>
    <w:rsid w:val="000815F1"/>
    <w:rsid w:val="0008277A"/>
    <w:rsid w:val="00084605"/>
    <w:rsid w:val="000904C1"/>
    <w:rsid w:val="00090B3A"/>
    <w:rsid w:val="000913B5"/>
    <w:rsid w:val="00096D60"/>
    <w:rsid w:val="000A5BA0"/>
    <w:rsid w:val="000B3924"/>
    <w:rsid w:val="000B3C44"/>
    <w:rsid w:val="000C0412"/>
    <w:rsid w:val="000C4558"/>
    <w:rsid w:val="000C5296"/>
    <w:rsid w:val="000E2D4B"/>
    <w:rsid w:val="000E455C"/>
    <w:rsid w:val="000E4D74"/>
    <w:rsid w:val="000E7803"/>
    <w:rsid w:val="000F0491"/>
    <w:rsid w:val="00112303"/>
    <w:rsid w:val="001233A8"/>
    <w:rsid w:val="00127B9F"/>
    <w:rsid w:val="00127ECE"/>
    <w:rsid w:val="0013173D"/>
    <w:rsid w:val="001321D7"/>
    <w:rsid w:val="00136F26"/>
    <w:rsid w:val="00143539"/>
    <w:rsid w:val="00143A7B"/>
    <w:rsid w:val="00144601"/>
    <w:rsid w:val="001510E5"/>
    <w:rsid w:val="00160074"/>
    <w:rsid w:val="00160DC0"/>
    <w:rsid w:val="00167351"/>
    <w:rsid w:val="00183B90"/>
    <w:rsid w:val="00190D7E"/>
    <w:rsid w:val="001929D2"/>
    <w:rsid w:val="001A457A"/>
    <w:rsid w:val="001A6968"/>
    <w:rsid w:val="001B111C"/>
    <w:rsid w:val="001B6816"/>
    <w:rsid w:val="001C45E1"/>
    <w:rsid w:val="001C658A"/>
    <w:rsid w:val="001D0EF3"/>
    <w:rsid w:val="001E5712"/>
    <w:rsid w:val="0020140C"/>
    <w:rsid w:val="00201BFB"/>
    <w:rsid w:val="00201FD8"/>
    <w:rsid w:val="00203DE1"/>
    <w:rsid w:val="00213F7D"/>
    <w:rsid w:val="00220618"/>
    <w:rsid w:val="00220C7E"/>
    <w:rsid w:val="00233AA5"/>
    <w:rsid w:val="00237A69"/>
    <w:rsid w:val="00251251"/>
    <w:rsid w:val="00256291"/>
    <w:rsid w:val="00260499"/>
    <w:rsid w:val="002702B5"/>
    <w:rsid w:val="00275B58"/>
    <w:rsid w:val="0027638A"/>
    <w:rsid w:val="00276425"/>
    <w:rsid w:val="00281BD1"/>
    <w:rsid w:val="00284B53"/>
    <w:rsid w:val="00292124"/>
    <w:rsid w:val="00296F50"/>
    <w:rsid w:val="002A4B35"/>
    <w:rsid w:val="002A65C7"/>
    <w:rsid w:val="002B1FAF"/>
    <w:rsid w:val="002B447F"/>
    <w:rsid w:val="002C4166"/>
    <w:rsid w:val="002C6FC1"/>
    <w:rsid w:val="002E3FD4"/>
    <w:rsid w:val="002F1CE1"/>
    <w:rsid w:val="002F4595"/>
    <w:rsid w:val="00300AFD"/>
    <w:rsid w:val="003032C0"/>
    <w:rsid w:val="00320364"/>
    <w:rsid w:val="00336B60"/>
    <w:rsid w:val="00340001"/>
    <w:rsid w:val="0035108D"/>
    <w:rsid w:val="003558D2"/>
    <w:rsid w:val="003569F9"/>
    <w:rsid w:val="00366721"/>
    <w:rsid w:val="00370990"/>
    <w:rsid w:val="00372B33"/>
    <w:rsid w:val="0037698A"/>
    <w:rsid w:val="00382E86"/>
    <w:rsid w:val="00386B5A"/>
    <w:rsid w:val="00392124"/>
    <w:rsid w:val="003937B8"/>
    <w:rsid w:val="003A6389"/>
    <w:rsid w:val="003A7B8C"/>
    <w:rsid w:val="003B076B"/>
    <w:rsid w:val="003B6CE5"/>
    <w:rsid w:val="003D2D5F"/>
    <w:rsid w:val="003D3E3D"/>
    <w:rsid w:val="003F2F3B"/>
    <w:rsid w:val="003F73D7"/>
    <w:rsid w:val="004100FE"/>
    <w:rsid w:val="00411260"/>
    <w:rsid w:val="004156BC"/>
    <w:rsid w:val="00415722"/>
    <w:rsid w:val="004365E8"/>
    <w:rsid w:val="00437A08"/>
    <w:rsid w:val="00442630"/>
    <w:rsid w:val="004427F3"/>
    <w:rsid w:val="0044304D"/>
    <w:rsid w:val="00444A2A"/>
    <w:rsid w:val="00446CB3"/>
    <w:rsid w:val="00451A69"/>
    <w:rsid w:val="004572E3"/>
    <w:rsid w:val="00465574"/>
    <w:rsid w:val="00466F26"/>
    <w:rsid w:val="00474BB1"/>
    <w:rsid w:val="00477888"/>
    <w:rsid w:val="00486677"/>
    <w:rsid w:val="00492222"/>
    <w:rsid w:val="00495068"/>
    <w:rsid w:val="004A46C2"/>
    <w:rsid w:val="004A7380"/>
    <w:rsid w:val="004B02F6"/>
    <w:rsid w:val="004B07EC"/>
    <w:rsid w:val="004C2DA2"/>
    <w:rsid w:val="004C5B17"/>
    <w:rsid w:val="004D0888"/>
    <w:rsid w:val="004E6316"/>
    <w:rsid w:val="004F1BB1"/>
    <w:rsid w:val="004F56FD"/>
    <w:rsid w:val="00501492"/>
    <w:rsid w:val="005019C1"/>
    <w:rsid w:val="005070C8"/>
    <w:rsid w:val="0051035B"/>
    <w:rsid w:val="0051213B"/>
    <w:rsid w:val="00514CEE"/>
    <w:rsid w:val="00515287"/>
    <w:rsid w:val="005157CF"/>
    <w:rsid w:val="00531B5A"/>
    <w:rsid w:val="00533FCD"/>
    <w:rsid w:val="005525C5"/>
    <w:rsid w:val="00553E9D"/>
    <w:rsid w:val="0055447F"/>
    <w:rsid w:val="00560DBA"/>
    <w:rsid w:val="00567DFC"/>
    <w:rsid w:val="00577F29"/>
    <w:rsid w:val="00592A61"/>
    <w:rsid w:val="00595431"/>
    <w:rsid w:val="00596E2B"/>
    <w:rsid w:val="005A0748"/>
    <w:rsid w:val="005A3361"/>
    <w:rsid w:val="005A48A6"/>
    <w:rsid w:val="005A4D97"/>
    <w:rsid w:val="005A53C3"/>
    <w:rsid w:val="005B581B"/>
    <w:rsid w:val="005B613F"/>
    <w:rsid w:val="005B656B"/>
    <w:rsid w:val="005C2BFD"/>
    <w:rsid w:val="005C3B11"/>
    <w:rsid w:val="005D2931"/>
    <w:rsid w:val="005D42BB"/>
    <w:rsid w:val="005E1561"/>
    <w:rsid w:val="005E16E9"/>
    <w:rsid w:val="005E40E3"/>
    <w:rsid w:val="005F11AC"/>
    <w:rsid w:val="00607A21"/>
    <w:rsid w:val="00607A36"/>
    <w:rsid w:val="006156DF"/>
    <w:rsid w:val="00623E24"/>
    <w:rsid w:val="006240F7"/>
    <w:rsid w:val="00625D8D"/>
    <w:rsid w:val="00634590"/>
    <w:rsid w:val="0063600E"/>
    <w:rsid w:val="006360F9"/>
    <w:rsid w:val="00642F36"/>
    <w:rsid w:val="00643B72"/>
    <w:rsid w:val="00646917"/>
    <w:rsid w:val="006521E0"/>
    <w:rsid w:val="00656587"/>
    <w:rsid w:val="00672619"/>
    <w:rsid w:val="00672E2C"/>
    <w:rsid w:val="00687968"/>
    <w:rsid w:val="006930A7"/>
    <w:rsid w:val="00693771"/>
    <w:rsid w:val="00693A7A"/>
    <w:rsid w:val="00696682"/>
    <w:rsid w:val="006A0905"/>
    <w:rsid w:val="006B0030"/>
    <w:rsid w:val="006B49DE"/>
    <w:rsid w:val="006C664D"/>
    <w:rsid w:val="006D413F"/>
    <w:rsid w:val="006D5074"/>
    <w:rsid w:val="006E353E"/>
    <w:rsid w:val="006F1F6D"/>
    <w:rsid w:val="006F6FE8"/>
    <w:rsid w:val="00700A80"/>
    <w:rsid w:val="0070464B"/>
    <w:rsid w:val="00716726"/>
    <w:rsid w:val="007204A2"/>
    <w:rsid w:val="00721291"/>
    <w:rsid w:val="0072400D"/>
    <w:rsid w:val="007258B1"/>
    <w:rsid w:val="00725C8B"/>
    <w:rsid w:val="007303AF"/>
    <w:rsid w:val="00730762"/>
    <w:rsid w:val="007354A9"/>
    <w:rsid w:val="00736A42"/>
    <w:rsid w:val="00736BB9"/>
    <w:rsid w:val="0073792E"/>
    <w:rsid w:val="0074203D"/>
    <w:rsid w:val="00754CA3"/>
    <w:rsid w:val="00754F63"/>
    <w:rsid w:val="0076549B"/>
    <w:rsid w:val="00777F35"/>
    <w:rsid w:val="00793E18"/>
    <w:rsid w:val="007A45CC"/>
    <w:rsid w:val="007B4C63"/>
    <w:rsid w:val="007B5A35"/>
    <w:rsid w:val="007B79F8"/>
    <w:rsid w:val="007C0010"/>
    <w:rsid w:val="007D04DD"/>
    <w:rsid w:val="007D2926"/>
    <w:rsid w:val="007D668E"/>
    <w:rsid w:val="007E69AF"/>
    <w:rsid w:val="007E72A7"/>
    <w:rsid w:val="007F4986"/>
    <w:rsid w:val="007F791C"/>
    <w:rsid w:val="00801D72"/>
    <w:rsid w:val="00804169"/>
    <w:rsid w:val="0080452D"/>
    <w:rsid w:val="0080517C"/>
    <w:rsid w:val="00807AEF"/>
    <w:rsid w:val="0081163A"/>
    <w:rsid w:val="008211B0"/>
    <w:rsid w:val="0082375C"/>
    <w:rsid w:val="00826416"/>
    <w:rsid w:val="00826B44"/>
    <w:rsid w:val="00832638"/>
    <w:rsid w:val="008536B4"/>
    <w:rsid w:val="00863E83"/>
    <w:rsid w:val="00864D72"/>
    <w:rsid w:val="00865130"/>
    <w:rsid w:val="00871AC8"/>
    <w:rsid w:val="00882E36"/>
    <w:rsid w:val="00892F53"/>
    <w:rsid w:val="00893DB5"/>
    <w:rsid w:val="00895341"/>
    <w:rsid w:val="00897BD7"/>
    <w:rsid w:val="008B4D02"/>
    <w:rsid w:val="008B5B3A"/>
    <w:rsid w:val="008B6F32"/>
    <w:rsid w:val="008D2681"/>
    <w:rsid w:val="008E15E2"/>
    <w:rsid w:val="008E3B54"/>
    <w:rsid w:val="008E4E86"/>
    <w:rsid w:val="008F1712"/>
    <w:rsid w:val="008F2CD2"/>
    <w:rsid w:val="008F382A"/>
    <w:rsid w:val="008F6FFE"/>
    <w:rsid w:val="00902E92"/>
    <w:rsid w:val="00906888"/>
    <w:rsid w:val="0090743D"/>
    <w:rsid w:val="00911F4A"/>
    <w:rsid w:val="00913D62"/>
    <w:rsid w:val="00916FC3"/>
    <w:rsid w:val="00930D38"/>
    <w:rsid w:val="009351C8"/>
    <w:rsid w:val="00943643"/>
    <w:rsid w:val="00943779"/>
    <w:rsid w:val="00974CD6"/>
    <w:rsid w:val="009844EA"/>
    <w:rsid w:val="00986D9F"/>
    <w:rsid w:val="00990735"/>
    <w:rsid w:val="00991254"/>
    <w:rsid w:val="00993F9D"/>
    <w:rsid w:val="0099602C"/>
    <w:rsid w:val="009A03C7"/>
    <w:rsid w:val="009A2BCD"/>
    <w:rsid w:val="009A3AA1"/>
    <w:rsid w:val="009A3C68"/>
    <w:rsid w:val="009A4507"/>
    <w:rsid w:val="009B291F"/>
    <w:rsid w:val="009C206F"/>
    <w:rsid w:val="009C37F9"/>
    <w:rsid w:val="009C3FA3"/>
    <w:rsid w:val="009C5CE4"/>
    <w:rsid w:val="009D7044"/>
    <w:rsid w:val="009F01DB"/>
    <w:rsid w:val="009F0607"/>
    <w:rsid w:val="009F4C7C"/>
    <w:rsid w:val="009F5982"/>
    <w:rsid w:val="00A0018B"/>
    <w:rsid w:val="00A02100"/>
    <w:rsid w:val="00A04AFD"/>
    <w:rsid w:val="00A06B82"/>
    <w:rsid w:val="00A108C1"/>
    <w:rsid w:val="00A130F7"/>
    <w:rsid w:val="00A138B6"/>
    <w:rsid w:val="00A14A5D"/>
    <w:rsid w:val="00A15727"/>
    <w:rsid w:val="00A16D45"/>
    <w:rsid w:val="00A24C11"/>
    <w:rsid w:val="00A32860"/>
    <w:rsid w:val="00A33C17"/>
    <w:rsid w:val="00A35662"/>
    <w:rsid w:val="00A464C3"/>
    <w:rsid w:val="00A473C3"/>
    <w:rsid w:val="00A62CD6"/>
    <w:rsid w:val="00A62F99"/>
    <w:rsid w:val="00A64484"/>
    <w:rsid w:val="00A65D84"/>
    <w:rsid w:val="00A74CF3"/>
    <w:rsid w:val="00A77E1C"/>
    <w:rsid w:val="00A77E8E"/>
    <w:rsid w:val="00A8157A"/>
    <w:rsid w:val="00A838BC"/>
    <w:rsid w:val="00A84311"/>
    <w:rsid w:val="00A845A4"/>
    <w:rsid w:val="00A90D66"/>
    <w:rsid w:val="00A92CD3"/>
    <w:rsid w:val="00AA0738"/>
    <w:rsid w:val="00AA1D89"/>
    <w:rsid w:val="00AA4265"/>
    <w:rsid w:val="00AA5AB2"/>
    <w:rsid w:val="00AB665C"/>
    <w:rsid w:val="00AC0ED2"/>
    <w:rsid w:val="00AC6E9E"/>
    <w:rsid w:val="00AD706E"/>
    <w:rsid w:val="00AE1542"/>
    <w:rsid w:val="00AE1E6E"/>
    <w:rsid w:val="00AE40DE"/>
    <w:rsid w:val="00AE46F3"/>
    <w:rsid w:val="00AE4763"/>
    <w:rsid w:val="00AF0EAA"/>
    <w:rsid w:val="00AF2968"/>
    <w:rsid w:val="00AF6E1E"/>
    <w:rsid w:val="00B0121B"/>
    <w:rsid w:val="00B0455B"/>
    <w:rsid w:val="00B11E02"/>
    <w:rsid w:val="00B2176A"/>
    <w:rsid w:val="00B21CFE"/>
    <w:rsid w:val="00B249E0"/>
    <w:rsid w:val="00B2569A"/>
    <w:rsid w:val="00B260CF"/>
    <w:rsid w:val="00B27A50"/>
    <w:rsid w:val="00B3476F"/>
    <w:rsid w:val="00B404AB"/>
    <w:rsid w:val="00B43568"/>
    <w:rsid w:val="00B6764B"/>
    <w:rsid w:val="00B82095"/>
    <w:rsid w:val="00B87705"/>
    <w:rsid w:val="00B90975"/>
    <w:rsid w:val="00B93571"/>
    <w:rsid w:val="00B94CBD"/>
    <w:rsid w:val="00B95F6B"/>
    <w:rsid w:val="00BA2806"/>
    <w:rsid w:val="00BA5BE5"/>
    <w:rsid w:val="00BA74E1"/>
    <w:rsid w:val="00BB3E45"/>
    <w:rsid w:val="00BC321A"/>
    <w:rsid w:val="00BC3323"/>
    <w:rsid w:val="00BC7126"/>
    <w:rsid w:val="00BC7E12"/>
    <w:rsid w:val="00BD4EDE"/>
    <w:rsid w:val="00BD4F8E"/>
    <w:rsid w:val="00BE2057"/>
    <w:rsid w:val="00BE345B"/>
    <w:rsid w:val="00BF2C4E"/>
    <w:rsid w:val="00BF513E"/>
    <w:rsid w:val="00BF6B40"/>
    <w:rsid w:val="00C01A91"/>
    <w:rsid w:val="00C11B94"/>
    <w:rsid w:val="00C262AE"/>
    <w:rsid w:val="00C313C6"/>
    <w:rsid w:val="00C6128D"/>
    <w:rsid w:val="00C71EF0"/>
    <w:rsid w:val="00C73278"/>
    <w:rsid w:val="00C765C8"/>
    <w:rsid w:val="00C82029"/>
    <w:rsid w:val="00C82E45"/>
    <w:rsid w:val="00C87E4B"/>
    <w:rsid w:val="00C9283A"/>
    <w:rsid w:val="00C95039"/>
    <w:rsid w:val="00CA2D24"/>
    <w:rsid w:val="00CA317F"/>
    <w:rsid w:val="00CA4615"/>
    <w:rsid w:val="00CA7C6F"/>
    <w:rsid w:val="00CB4E93"/>
    <w:rsid w:val="00CD24A2"/>
    <w:rsid w:val="00CD3566"/>
    <w:rsid w:val="00CD3A6F"/>
    <w:rsid w:val="00CD479D"/>
    <w:rsid w:val="00CD6263"/>
    <w:rsid w:val="00CE557A"/>
    <w:rsid w:val="00CE7E19"/>
    <w:rsid w:val="00CE7F36"/>
    <w:rsid w:val="00CF7D08"/>
    <w:rsid w:val="00D04A3C"/>
    <w:rsid w:val="00D06C32"/>
    <w:rsid w:val="00D06F16"/>
    <w:rsid w:val="00D22097"/>
    <w:rsid w:val="00D31D89"/>
    <w:rsid w:val="00D36C41"/>
    <w:rsid w:val="00D4039B"/>
    <w:rsid w:val="00D53FEF"/>
    <w:rsid w:val="00D543B7"/>
    <w:rsid w:val="00D55A85"/>
    <w:rsid w:val="00D61B06"/>
    <w:rsid w:val="00D656AC"/>
    <w:rsid w:val="00D71A71"/>
    <w:rsid w:val="00D72BE7"/>
    <w:rsid w:val="00D750D0"/>
    <w:rsid w:val="00D75ABF"/>
    <w:rsid w:val="00D82A22"/>
    <w:rsid w:val="00D838D5"/>
    <w:rsid w:val="00D8392C"/>
    <w:rsid w:val="00D87480"/>
    <w:rsid w:val="00D90DD9"/>
    <w:rsid w:val="00D960F0"/>
    <w:rsid w:val="00DB0F8E"/>
    <w:rsid w:val="00DB5CB4"/>
    <w:rsid w:val="00DB6E86"/>
    <w:rsid w:val="00DB71FD"/>
    <w:rsid w:val="00DC453F"/>
    <w:rsid w:val="00DC57F0"/>
    <w:rsid w:val="00DD32E3"/>
    <w:rsid w:val="00DE3A6D"/>
    <w:rsid w:val="00DE546F"/>
    <w:rsid w:val="00DF147C"/>
    <w:rsid w:val="00DF1B82"/>
    <w:rsid w:val="00DF241E"/>
    <w:rsid w:val="00DF754D"/>
    <w:rsid w:val="00E1462D"/>
    <w:rsid w:val="00E15A41"/>
    <w:rsid w:val="00E223F4"/>
    <w:rsid w:val="00E25A07"/>
    <w:rsid w:val="00E27392"/>
    <w:rsid w:val="00E30C1A"/>
    <w:rsid w:val="00E333DF"/>
    <w:rsid w:val="00E43190"/>
    <w:rsid w:val="00E44E91"/>
    <w:rsid w:val="00E479FA"/>
    <w:rsid w:val="00E56067"/>
    <w:rsid w:val="00E76009"/>
    <w:rsid w:val="00E77058"/>
    <w:rsid w:val="00E83C41"/>
    <w:rsid w:val="00E86E6A"/>
    <w:rsid w:val="00E87842"/>
    <w:rsid w:val="00E951E3"/>
    <w:rsid w:val="00E952EF"/>
    <w:rsid w:val="00E9781D"/>
    <w:rsid w:val="00E979D8"/>
    <w:rsid w:val="00EA54F4"/>
    <w:rsid w:val="00EA5D76"/>
    <w:rsid w:val="00EC2925"/>
    <w:rsid w:val="00EC5579"/>
    <w:rsid w:val="00EC5C40"/>
    <w:rsid w:val="00ED0E20"/>
    <w:rsid w:val="00ED61D9"/>
    <w:rsid w:val="00ED774B"/>
    <w:rsid w:val="00EE0118"/>
    <w:rsid w:val="00EE1CEC"/>
    <w:rsid w:val="00EE49CE"/>
    <w:rsid w:val="00EE79A0"/>
    <w:rsid w:val="00EE7C8D"/>
    <w:rsid w:val="00EF24B1"/>
    <w:rsid w:val="00EF3918"/>
    <w:rsid w:val="00F016F7"/>
    <w:rsid w:val="00F01D00"/>
    <w:rsid w:val="00F12F5C"/>
    <w:rsid w:val="00F139D4"/>
    <w:rsid w:val="00F17F53"/>
    <w:rsid w:val="00F2097D"/>
    <w:rsid w:val="00F23AF2"/>
    <w:rsid w:val="00F27B0B"/>
    <w:rsid w:val="00F27FEC"/>
    <w:rsid w:val="00F30857"/>
    <w:rsid w:val="00F330C3"/>
    <w:rsid w:val="00F3602D"/>
    <w:rsid w:val="00F43C1E"/>
    <w:rsid w:val="00F5761E"/>
    <w:rsid w:val="00F60C88"/>
    <w:rsid w:val="00F637B6"/>
    <w:rsid w:val="00F67822"/>
    <w:rsid w:val="00F70D37"/>
    <w:rsid w:val="00F75F33"/>
    <w:rsid w:val="00F77F39"/>
    <w:rsid w:val="00F83901"/>
    <w:rsid w:val="00F84236"/>
    <w:rsid w:val="00FA1827"/>
    <w:rsid w:val="00FA46DF"/>
    <w:rsid w:val="00FB689D"/>
    <w:rsid w:val="00FC2CE4"/>
    <w:rsid w:val="00FC30F6"/>
    <w:rsid w:val="00FC379E"/>
    <w:rsid w:val="00FD337C"/>
    <w:rsid w:val="00FD3BAE"/>
    <w:rsid w:val="00FD4999"/>
    <w:rsid w:val="00FD5236"/>
    <w:rsid w:val="00FD6F30"/>
    <w:rsid w:val="00FD7D5B"/>
    <w:rsid w:val="00FE0F23"/>
    <w:rsid w:val="00FE47EB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44CFF"/>
  <w15:docId w15:val="{EDEB7B43-0067-41A9-AF2B-0B5FD61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47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Normal"/>
    <w:link w:val="Heading1Char"/>
    <w:uiPriority w:val="1"/>
    <w:qFormat/>
    <w:rsid w:val="004E631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rsid w:val="00930D38"/>
    <w:pPr>
      <w:keepNext/>
      <w:spacing w:before="120" w:after="120" w:line="240" w:lineRule="auto"/>
      <w:ind w:left="720" w:hanging="720"/>
      <w:outlineLvl w:val="1"/>
    </w:pPr>
    <w:rPr>
      <w:rFonts w:ascii="Calibri" w:eastAsiaTheme="minorEastAsia" w:hAnsi="Calibri"/>
      <w:b/>
      <w:bCs/>
      <w:kern w:val="0"/>
      <w:sz w:val="32"/>
      <w:szCs w:val="28"/>
      <w:lang w:eastAsia="ja-JP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930D38"/>
    <w:pPr>
      <w:keepNext/>
      <w:keepLines/>
      <w:ind w:left="964" w:hanging="964"/>
      <w:outlineLvl w:val="2"/>
    </w:pPr>
    <w:rPr>
      <w:rFonts w:ascii="Calibri" w:eastAsia="Times New Roman" w:hAnsi="Calibri"/>
      <w:b/>
      <w:bCs/>
      <w:sz w:val="28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930D38"/>
    <w:pPr>
      <w:keepNext/>
      <w:ind w:left="964" w:hanging="964"/>
      <w:outlineLvl w:val="3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930D38"/>
    <w:pPr>
      <w:keepNext/>
      <w:keepLines/>
      <w:spacing w:after="0" w:line="240" w:lineRule="auto"/>
      <w:outlineLvl w:val="4"/>
    </w:pPr>
    <w:rPr>
      <w:rFonts w:ascii="Calibri" w:hAnsi="Calibri"/>
      <w:b/>
      <w:i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700A80"/>
    <w:pPr>
      <w:spacing w:after="120" w:line="276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700A80"/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rsid w:val="00BC3323"/>
    <w:pPr>
      <w:tabs>
        <w:tab w:val="center" w:pos="4820"/>
      </w:tabs>
      <w:spacing w:before="120" w:after="20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BC3323"/>
    <w:pPr>
      <w:tabs>
        <w:tab w:val="center" w:pos="4536"/>
      </w:tabs>
      <w:spacing w:after="480" w:line="240" w:lineRule="auto"/>
      <w:jc w:val="center"/>
    </w:pPr>
    <w:rPr>
      <w:rFonts w:ascii="Calibri" w:hAnsi="Calibri"/>
      <w:kern w:val="0"/>
      <w:sz w:val="2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C3323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0A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A80"/>
    <w:rPr>
      <w:rFonts w:asciiTheme="majorHAnsi" w:eastAsiaTheme="minorHAnsi" w:hAnsiTheme="maj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A80"/>
    <w:pPr>
      <w:spacing w:after="120" w:line="276" w:lineRule="auto"/>
    </w:pPr>
    <w:rPr>
      <w:rFonts w:ascii="Calibri" w:hAnsi="Calibr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A80"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700A80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sid w:val="00700A80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E6316"/>
    <w:rPr>
      <w:rFonts w:ascii="Calibri" w:eastAsiaTheme="minorHAnsi" w:hAnsi="Calibri" w:cstheme="minorBidi"/>
      <w:b/>
      <w:bCs/>
      <w:spacing w:val="5"/>
      <w:kern w:val="28"/>
      <w:sz w:val="40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30D38"/>
    <w:rPr>
      <w:rFonts w:ascii="Calibri" w:eastAsiaTheme="minorEastAsia" w:hAnsi="Calibri" w:cstheme="minorBidi"/>
      <w:b/>
      <w:bCs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930D38"/>
    <w:rPr>
      <w:rFonts w:ascii="Calibri" w:eastAsia="Times New Roman" w:hAnsi="Calibri"/>
      <w:b/>
      <w:bCs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930D38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930D38"/>
    <w:rPr>
      <w:rFonts w:ascii="Calibri" w:eastAsiaTheme="minorHAnsi" w:hAnsi="Calibri" w:cstheme="minorBidi"/>
      <w:b/>
      <w:i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rsid w:val="00700A80"/>
    <w:pPr>
      <w:spacing w:after="120" w:line="276" w:lineRule="auto"/>
      <w:ind w:left="709" w:right="567"/>
    </w:pPr>
    <w:rPr>
      <w:iCs/>
      <w:color w:val="000000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18"/>
    <w:rsid w:val="00700A80"/>
    <w:rPr>
      <w:rFonts w:asciiTheme="minorHAnsi" w:eastAsiaTheme="minorHAnsi" w:hAnsi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 w:after="120" w:line="276" w:lineRule="auto"/>
    </w:pPr>
    <w:rPr>
      <w:kern w:val="0"/>
      <w:sz w:val="20"/>
      <w:szCs w:val="22"/>
      <w14:ligatures w14:val="none"/>
    </w:rPr>
  </w:style>
  <w:style w:type="paragraph" w:styleId="Caption">
    <w:name w:val="caption"/>
    <w:basedOn w:val="Normal"/>
    <w:next w:val="Normal"/>
    <w:uiPriority w:val="12"/>
    <w:qFormat/>
    <w:rsid w:val="00700A80"/>
    <w:pPr>
      <w:keepNext/>
      <w:spacing w:after="120" w:line="240" w:lineRule="auto"/>
    </w:pPr>
    <w:rPr>
      <w:rFonts w:ascii="Calibri" w:hAnsi="Calibri"/>
      <w:b/>
      <w:bCs/>
      <w:kern w:val="0"/>
      <w:sz w:val="22"/>
      <w:szCs w:val="18"/>
      <w14:ligatures w14:val="none"/>
    </w:rPr>
  </w:style>
  <w:style w:type="paragraph" w:customStyle="1" w:styleId="FigureTableNoteSource">
    <w:name w:val="Figure/Table Note/Source"/>
    <w:basedOn w:val="Normal"/>
    <w:next w:val="Normal"/>
    <w:uiPriority w:val="16"/>
    <w:qFormat/>
    <w:rsid w:val="00700A80"/>
    <w:pPr>
      <w:spacing w:before="120" w:after="120" w:line="264" w:lineRule="auto"/>
      <w:contextualSpacing/>
    </w:pPr>
    <w:rPr>
      <w:rFonts w:ascii="Calibri" w:hAnsi="Calibri"/>
      <w:kern w:val="0"/>
      <w:sz w:val="18"/>
      <w:szCs w:val="22"/>
      <w14:ligatures w14:val="none"/>
    </w:rPr>
  </w:style>
  <w:style w:type="paragraph" w:styleId="Subtitle">
    <w:name w:val="Subtitle"/>
    <w:basedOn w:val="Heading1"/>
    <w:next w:val="Normal"/>
    <w:link w:val="SubtitleChar"/>
    <w:uiPriority w:val="23"/>
    <w:qFormat/>
    <w:rsid w:val="00700A80"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700A80"/>
    <w:rPr>
      <w:rFonts w:ascii="Calibri" w:eastAsiaTheme="minorHAnsi" w:hAnsi="Calibri" w:cstheme="minorBidi"/>
      <w:b/>
      <w:bCs/>
      <w:color w:val="000000" w:themeColor="text1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rsid w:val="00514CEE"/>
    <w:pPr>
      <w:spacing w:before="480" w:line="276" w:lineRule="auto"/>
    </w:pPr>
    <w:rPr>
      <w:rFonts w:ascii="Calibri" w:eastAsiaTheme="minorEastAsia" w:hAnsi="Calibri" w:cstheme="minorBidi"/>
      <w:bCs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rsid w:val="00700A80"/>
    <w:pPr>
      <w:tabs>
        <w:tab w:val="left" w:pos="426"/>
        <w:tab w:val="right" w:leader="dot" w:pos="9072"/>
      </w:tabs>
      <w:spacing w:before="120" w:after="120" w:line="240" w:lineRule="auto"/>
    </w:pPr>
    <w:rPr>
      <w:b/>
      <w:noProof/>
      <w:kern w:val="0"/>
      <w:sz w:val="22"/>
      <w:szCs w:val="22"/>
      <w14:ligatures w14:val="none"/>
    </w:rPr>
  </w:style>
  <w:style w:type="paragraph" w:styleId="TOC2">
    <w:name w:val="toc 2"/>
    <w:basedOn w:val="Normal"/>
    <w:next w:val="Normal"/>
    <w:uiPriority w:val="39"/>
    <w:unhideWhenUsed/>
    <w:qFormat/>
    <w:rsid w:val="00700A80"/>
    <w:pPr>
      <w:tabs>
        <w:tab w:val="right" w:leader="dot" w:pos="9060"/>
      </w:tabs>
      <w:spacing w:before="120" w:after="120" w:line="240" w:lineRule="auto"/>
      <w:ind w:firstLine="425"/>
    </w:pPr>
    <w:rPr>
      <w:noProof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uiPriority w:val="39"/>
    <w:unhideWhenUsed/>
    <w:qFormat/>
    <w:rsid w:val="00700A80"/>
    <w:pPr>
      <w:tabs>
        <w:tab w:val="right" w:leader="dot" w:pos="9072"/>
      </w:tabs>
      <w:spacing w:before="120" w:after="120" w:line="240" w:lineRule="auto"/>
      <w:ind w:firstLine="851"/>
    </w:pPr>
    <w:rPr>
      <w:noProof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qFormat/>
    <w:rsid w:val="00700A80"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F637B6"/>
    <w:pPr>
      <w:numPr>
        <w:numId w:val="3"/>
      </w:numPr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8"/>
    <w:qFormat/>
    <w:rsid w:val="00F637B6"/>
    <w:pPr>
      <w:numPr>
        <w:ilvl w:val="1"/>
        <w:numId w:val="3"/>
      </w:numPr>
      <w:spacing w:before="120" w:after="120" w:line="276" w:lineRule="auto"/>
      <w:ind w:left="908" w:hanging="454"/>
      <w:contextualSpacing/>
    </w:pPr>
    <w:rPr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"/>
    <w:qFormat/>
    <w:rsid w:val="00F637B6"/>
    <w:pPr>
      <w:numPr>
        <w:numId w:val="4"/>
      </w:numPr>
      <w:tabs>
        <w:tab w:val="left" w:pos="142"/>
      </w:tabs>
      <w:spacing w:before="120" w:after="120" w:line="276" w:lineRule="auto"/>
      <w:ind w:left="454" w:hanging="454"/>
    </w:pPr>
    <w:rPr>
      <w:kern w:val="0"/>
      <w:sz w:val="22"/>
      <w:szCs w:val="22"/>
      <w14:ligatures w14:val="none"/>
    </w:rPr>
  </w:style>
  <w:style w:type="paragraph" w:styleId="ListNumber2">
    <w:name w:val="List Number 2"/>
    <w:uiPriority w:val="10"/>
    <w:qFormat/>
    <w:rsid w:val="00CB4E93"/>
    <w:pPr>
      <w:numPr>
        <w:ilvl w:val="1"/>
        <w:numId w:val="4"/>
      </w:numPr>
      <w:spacing w:before="120" w:after="120" w:line="264" w:lineRule="auto"/>
      <w:ind w:left="908" w:hanging="454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sid w:val="00700A8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sid w:val="00700A80"/>
    <w:rPr>
      <w:color w:val="E36C0A"/>
      <w:lang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rsid w:val="00700A80"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rsid w:val="00700A80"/>
    <w:pPr>
      <w:keepNext/>
      <w:spacing w:before="60" w:after="60" w:line="240" w:lineRule="auto"/>
    </w:pPr>
    <w:rPr>
      <w:b/>
      <w:kern w:val="0"/>
      <w:sz w:val="19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00A80"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rsid w:val="00700A80"/>
    <w:pPr>
      <w:spacing w:after="60" w:line="276" w:lineRule="auto"/>
    </w:pPr>
    <w:rPr>
      <w:b/>
      <w:kern w:val="0"/>
      <w:sz w:val="28"/>
      <w:szCs w:val="28"/>
      <w14:ligatures w14:val="none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rsid w:val="00700A80"/>
    <w:pPr>
      <w:spacing w:after="720" w:line="276" w:lineRule="auto"/>
    </w:pPr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700A80"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rsid w:val="00700A80"/>
    <w:pPr>
      <w:spacing w:before="120" w:after="120" w:line="276" w:lineRule="auto"/>
      <w:ind w:left="2126" w:hanging="2126"/>
    </w:pPr>
    <w:rPr>
      <w:rFonts w:eastAsia="Calibri"/>
      <w:color w:val="000000"/>
      <w:kern w:val="0"/>
      <w:sz w:val="22"/>
      <w:szCs w:val="22"/>
      <w14:ligatures w14:val="none"/>
    </w:rPr>
  </w:style>
  <w:style w:type="character" w:customStyle="1" w:styleId="GlossaryChar">
    <w:name w:val="Glossary Char"/>
    <w:basedOn w:val="DefaultParagraphFont"/>
    <w:link w:val="Glossary"/>
    <w:uiPriority w:val="28"/>
    <w:semiHidden/>
    <w:rsid w:val="00700A80"/>
    <w:rPr>
      <w:rFonts w:asciiTheme="minorHAnsi" w:eastAsia="Calibri" w:hAnsiTheme="minorHAns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sid w:val="00700A80"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rsid w:val="00700A80"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700A80"/>
    <w:pPr>
      <w:spacing w:after="168" w:line="168" w:lineRule="atLeast"/>
      <w:jc w:val="both"/>
    </w:pPr>
    <w:rPr>
      <w:rFonts w:ascii="Times New Roman" w:hAnsi="Times New Roman"/>
      <w:kern w:val="0"/>
      <w:sz w:val="13"/>
      <w:szCs w:val="13"/>
      <w:lang w:eastAsia="en-AU"/>
      <w14:ligatures w14:val="none"/>
    </w:rPr>
  </w:style>
  <w:style w:type="paragraph" w:customStyle="1" w:styleId="BoxTextBullet">
    <w:name w:val="Box Text Bullet"/>
    <w:basedOn w:val="BoxText"/>
    <w:uiPriority w:val="21"/>
    <w:qFormat/>
    <w:rsid w:val="00700A80"/>
    <w:pPr>
      <w:numPr>
        <w:numId w:val="1"/>
      </w:numPr>
      <w:ind w:left="357" w:hanging="357"/>
    </w:pPr>
  </w:style>
  <w:style w:type="paragraph" w:customStyle="1" w:styleId="TableBullet">
    <w:name w:val="Table Bullet"/>
    <w:basedOn w:val="Date"/>
    <w:uiPriority w:val="15"/>
    <w:qFormat/>
    <w:rsid w:val="00F67822"/>
    <w:pPr>
      <w:numPr>
        <w:numId w:val="8"/>
      </w:numPr>
      <w:spacing w:before="60" w:after="60" w:line="240" w:lineRule="auto"/>
      <w:ind w:left="284" w:hanging="284"/>
    </w:pPr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00A80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0A8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rsid w:val="00700A80"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rsid w:val="00700A80"/>
    <w:pPr>
      <w:spacing w:before="120" w:after="120" w:line="240" w:lineRule="auto"/>
    </w:pPr>
    <w:rPr>
      <w:noProof/>
      <w:kern w:val="0"/>
      <w:sz w:val="22"/>
      <w:szCs w:val="22"/>
      <w:lang w:eastAsia="en-AU"/>
      <w14:ligatures w14:val="none"/>
    </w:rPr>
  </w:style>
  <w:style w:type="paragraph" w:customStyle="1" w:styleId="Securityclassification">
    <w:name w:val="Security classification"/>
    <w:basedOn w:val="Header"/>
    <w:next w:val="Header"/>
    <w:uiPriority w:val="26"/>
    <w:semiHidden/>
    <w:qFormat/>
    <w:rsid w:val="00700A80"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semiHidden/>
    <w:rsid w:val="00700A80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rsid w:val="00700A80"/>
    <w:pPr>
      <w:spacing w:after="60" w:line="264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A80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0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A80"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rsid w:val="00700A80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rsid w:val="00700A80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700A80"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00A80"/>
    <w:rPr>
      <w:rFonts w:asciiTheme="minorHAnsi" w:eastAsiaTheme="majorEastAsia" w:hAnsiTheme="minorHAnsi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sid w:val="00700A80"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rsid w:val="00700A80"/>
    <w:pPr>
      <w:numPr>
        <w:numId w:val="4"/>
      </w:numPr>
    </w:pPr>
  </w:style>
  <w:style w:type="numbering" w:customStyle="1" w:styleId="Headinglist">
    <w:name w:val="Heading list"/>
    <w:uiPriority w:val="99"/>
    <w:rsid w:val="00700A80"/>
    <w:pPr>
      <w:numPr>
        <w:numId w:val="2"/>
      </w:numPr>
    </w:pPr>
  </w:style>
  <w:style w:type="paragraph" w:customStyle="1" w:styleId="Normalsmall">
    <w:name w:val="Normal small"/>
    <w:qFormat/>
    <w:rsid w:val="00700A80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rsid w:val="00700A80"/>
    <w:pPr>
      <w:numPr>
        <w:ilvl w:val="2"/>
        <w:numId w:val="3"/>
      </w:numPr>
      <w:spacing w:after="120" w:line="276" w:lineRule="auto"/>
      <w:contextualSpacing/>
    </w:pPr>
    <w:rPr>
      <w:kern w:val="0"/>
      <w:sz w:val="22"/>
      <w:szCs w:val="22"/>
      <w14:ligatures w14:val="none"/>
    </w:r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ListNumber">
    <w:name w:val="Table List Number"/>
    <w:uiPriority w:val="99"/>
    <w:qFormat/>
    <w:rsid w:val="00143A7B"/>
    <w:pPr>
      <w:numPr>
        <w:numId w:val="12"/>
      </w:numPr>
      <w:spacing w:before="60" w:after="60"/>
      <w:contextualSpacing/>
    </w:pPr>
    <w:rPr>
      <w:rFonts w:asciiTheme="minorHAnsi" w:eastAsia="Calibri" w:hAnsiTheme="minorHAnsi"/>
      <w:color w:val="000000" w:themeColor="text1"/>
      <w:sz w:val="18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sid w:val="00700A80"/>
    <w:rPr>
      <w:i/>
      <w:iCs/>
      <w:color w:val="4F81BD" w:themeColor="accent1"/>
    </w:rPr>
  </w:style>
  <w:style w:type="paragraph" w:customStyle="1" w:styleId="TableBullet2">
    <w:name w:val="Table Bullet 2"/>
    <w:basedOn w:val="TableBullet"/>
    <w:qFormat/>
    <w:rsid w:val="00F67822"/>
    <w:pPr>
      <w:numPr>
        <w:numId w:val="5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rsid w:val="00700A80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201BFB"/>
    <w:pPr>
      <w:spacing w:before="60" w:after="60"/>
    </w:pPr>
    <w:rPr>
      <w:rFonts w:asciiTheme="minorHAnsi" w:eastAsia="Times New Roman" w:hAnsiTheme="min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700A80"/>
    <w:pPr>
      <w:spacing w:before="1560" w:line="360" w:lineRule="auto"/>
    </w:pPr>
    <w:rPr>
      <w:kern w:val="0"/>
      <w:sz w:val="22"/>
      <w:szCs w:val="22"/>
      <w14:ligatures w14:val="none"/>
    </w:r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700A8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514CEE"/>
    <w:pPr>
      <w:spacing w:before="120" w:after="120"/>
    </w:pPr>
    <w:rPr>
      <w:rFonts w:asciiTheme="minorHAnsi" w:eastAsiaTheme="minorHAnsi" w:hAnsiTheme="minorHAnsi" w:cstheme="minorBidi"/>
      <w:b/>
      <w:i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0A80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F637B6"/>
    <w:pPr>
      <w:numPr>
        <w:ilvl w:val="2"/>
        <w:numId w:val="4"/>
      </w:numPr>
      <w:spacing w:before="120" w:after="120" w:line="264" w:lineRule="auto"/>
      <w:ind w:left="1361" w:hanging="454"/>
    </w:pPr>
    <w:rPr>
      <w:rFonts w:asciiTheme="minorHAnsi" w:eastAsia="Times New Roman" w:hAnsiTheme="minorHAnsi"/>
      <w:sz w:val="22"/>
      <w:szCs w:val="24"/>
      <w:lang w:eastAsia="en-US"/>
    </w:rPr>
  </w:style>
  <w:style w:type="paragraph" w:customStyle="1" w:styleId="TableListNumber2">
    <w:name w:val="Table List Number 2"/>
    <w:basedOn w:val="TableText"/>
    <w:qFormat/>
    <w:rsid w:val="00143A7B"/>
    <w:pPr>
      <w:numPr>
        <w:ilvl w:val="1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paragraph" w:customStyle="1" w:styleId="TableListNumber3">
    <w:name w:val="Table List Number 3"/>
    <w:basedOn w:val="TableText"/>
    <w:qFormat/>
    <w:rsid w:val="00143A7B"/>
    <w:pPr>
      <w:numPr>
        <w:ilvl w:val="2"/>
        <w:numId w:val="12"/>
      </w:numPr>
    </w:pPr>
    <w:rPr>
      <w:rFonts w:eastAsiaTheme="minorHAnsi" w:cstheme="minorBidi"/>
      <w:color w:val="auto"/>
      <w:sz w:val="18"/>
      <w:lang w:val="en-AU" w:eastAsia="en-US"/>
    </w:rPr>
  </w:style>
  <w:style w:type="numbering" w:customStyle="1" w:styleId="Tablenumberedlists">
    <w:name w:val="Table numbered lists"/>
    <w:uiPriority w:val="99"/>
    <w:rsid w:val="00143A7B"/>
    <w:pPr>
      <w:numPr>
        <w:numId w:val="9"/>
      </w:numPr>
    </w:pPr>
  </w:style>
  <w:style w:type="paragraph" w:customStyle="1" w:styleId="BoxTextNumber">
    <w:name w:val="Box Text Number"/>
    <w:basedOn w:val="BoxText"/>
    <w:qFormat/>
    <w:rsid w:val="00930D38"/>
    <w:pPr>
      <w:numPr>
        <w:numId w:val="14"/>
      </w:numPr>
    </w:pPr>
  </w:style>
  <w:style w:type="paragraph" w:styleId="PlainText">
    <w:name w:val="Plain Text"/>
    <w:basedOn w:val="Normal"/>
    <w:link w:val="PlainTextChar"/>
    <w:uiPriority w:val="99"/>
    <w:unhideWhenUsed/>
    <w:rsid w:val="002B44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B447F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60d8ed29968bc2712852004b1cac7479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1529fbb3dd607063268628a269c12b4c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3E066-EE01-43BA-92F9-278F5A87F00C}">
  <ds:schemaRefs>
    <ds:schemaRef ds:uri="http://schemas.microsoft.com/office/2006/metadata/properties"/>
    <ds:schemaRef ds:uri="http://schemas.microsoft.com/office/infopath/2007/PartnerControls"/>
    <ds:schemaRef ds:uri="81c01dc6-2c49-4730-b140-874c95cac377"/>
    <ds:schemaRef ds:uri="2b53c995-2120-4bc0-8922-c25044d37f65"/>
  </ds:schemaRefs>
</ds:datastoreItem>
</file>

<file path=customXml/itemProps2.xml><?xml version="1.0" encoding="utf-8"?>
<ds:datastoreItem xmlns:ds="http://schemas.openxmlformats.org/officeDocument/2006/customXml" ds:itemID="{172C529B-3025-4325-B23C-8F5BA0434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B5C70-78CB-44CD-8835-7665F8F315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1413FB-933E-4406-AAF2-F0C2995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2449</Characters>
  <Application>Microsoft Office Word</Application>
  <DocSecurity>0</DocSecurity>
  <Lines>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of the notes taken during the in-person information session at Carnarvon regarding Bananas in Vietnam</vt:lpstr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of the notes taken during the in-person information session at Carnarvon</dc:title>
  <dc:subject/>
  <dc:creator>Department of Agriculture, Fisheries and Forestry</dc:creator>
  <cp:keywords/>
  <cp:lastModifiedBy>Langeveld, Rohan</cp:lastModifiedBy>
  <cp:revision>3</cp:revision>
  <dcterms:created xsi:type="dcterms:W3CDTF">2025-12-02T23:03:00Z</dcterms:created>
  <dcterms:modified xsi:type="dcterms:W3CDTF">2025-12-02T23:04:00Z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ClassificationContentMarkingHeaderText">
    <vt:lpwstr>OFFICIAL</vt:lpwstr>
  </property>
  <property fmtid="{D5CDD505-2E9C-101B-9397-08002B2CF9AE}" pid="4" name="MSIP_Label_933d8be6-3c40-4052-87a2-9c2adcba8759_SetDate">
    <vt:lpwstr>2024-07-17T04:39:42Z</vt:lpwstr>
  </property>
  <property fmtid="{D5CDD505-2E9C-101B-9397-08002B2CF9AE}" pid="5" name="MSIP_Label_933d8be6-3c40-4052-87a2-9c2adcba8759_Method">
    <vt:lpwstr>Privileged</vt:lpwstr>
  </property>
  <property fmtid="{D5CDD505-2E9C-101B-9397-08002B2CF9AE}" pid="6" name="MSIP_Label_933d8be6-3c40-4052-87a2-9c2adcba8759_SiteId">
    <vt:lpwstr>2be67eb7-400c-4b3f-a5a1-1258c0da0696</vt:lpwstr>
  </property>
  <property fmtid="{D5CDD505-2E9C-101B-9397-08002B2CF9AE}" pid="7" name="MediaServiceImageTags">
    <vt:lpwstr/>
  </property>
  <property fmtid="{D5CDD505-2E9C-101B-9397-08002B2CF9AE}" pid="8" name="ContentTypeId">
    <vt:lpwstr>0x0101008991DB94C8E2E14F9D69CDF9B52A3286</vt:lpwstr>
  </property>
  <property fmtid="{D5CDD505-2E9C-101B-9397-08002B2CF9AE}" pid="9" name="MSIP_Label_933d8be6-3c40-4052-87a2-9c2adcba8759_ActionId">
    <vt:lpwstr>a1b1a4c9-d03e-4b43-9ffa-80a7d73d831c</vt:lpwstr>
  </property>
  <property fmtid="{D5CDD505-2E9C-101B-9397-08002B2CF9AE}" pid="10" name="MSIP_Label_933d8be6-3c40-4052-87a2-9c2adcba8759_ContentBits">
    <vt:lpwstr>3</vt:lpwstr>
  </property>
  <property fmtid="{D5CDD505-2E9C-101B-9397-08002B2CF9AE}" pid="11" name="ClassificationContentMarkingHeaderFontProps">
    <vt:lpwstr>#ff0000,12,Calibri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Enabled">
    <vt:lpwstr>true</vt:lpwstr>
  </property>
  <property fmtid="{D5CDD505-2E9C-101B-9397-08002B2CF9AE}" pid="14" name="ClassificationContentMarkingFooterShapeIds">
    <vt:lpwstr>189b4681,6c4b776b,67e2e49,2db2f26a</vt:lpwstr>
  </property>
  <property fmtid="{D5CDD505-2E9C-101B-9397-08002B2CF9AE}" pid="15" name="ClassificationContentMarkingHeaderShapeIds">
    <vt:lpwstr>9b46975,6c957035,32c9ad47,47c42842</vt:lpwstr>
  </property>
  <property fmtid="{D5CDD505-2E9C-101B-9397-08002B2CF9AE}" pid="16" name="ClassificationContentMarkingFooterFontProps">
    <vt:lpwstr>#ff0000,12,Calibri</vt:lpwstr>
  </property>
</Properties>
</file>