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8.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color w:val="auto"/>
          <w:sz w:val="24"/>
          <w:szCs w:val="24"/>
          <w:lang w:eastAsia="en-US"/>
        </w:rPr>
        <w:id w:val="1539781646"/>
        <w:docPartObj>
          <w:docPartGallery w:val="Cover Pages"/>
          <w:docPartUnique/>
        </w:docPartObj>
      </w:sdtPr>
      <w:sdtEndPr>
        <w:rPr>
          <w:rFonts w:ascii="Calibri" w:eastAsia="Calibri" w:hAnsi="Calibri"/>
          <w:color w:val="000000"/>
          <w:sz w:val="22"/>
          <w:szCs w:val="22"/>
          <w:lang w:eastAsia="en-AU"/>
        </w:rPr>
      </w:sdtEndPr>
      <w:sdtContent>
        <w:p w14:paraId="179928AB" w14:textId="30485435" w:rsidR="005702B8" w:rsidRDefault="2D908A6A" w:rsidP="00A06FEB">
          <w:pPr>
            <w:pStyle w:val="BodyText"/>
          </w:pPr>
          <w:r>
            <w:rPr>
              <w:noProof/>
            </w:rPr>
            <w:drawing>
              <wp:inline distT="0" distB="0" distL="0" distR="0" wp14:anchorId="60D13C07" wp14:editId="3E49EE7F">
                <wp:extent cx="5936040" cy="3350895"/>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cstate="email">
                          <a:extLst>
                            <a:ext uri="{28A0092B-C50C-407E-A947-70E740481C1C}">
                              <a14:useLocalDpi xmlns:a14="http://schemas.microsoft.com/office/drawing/2010/main"/>
                            </a:ext>
                          </a:extLst>
                        </a:blip>
                        <a:stretch>
                          <a:fillRect/>
                        </a:stretch>
                      </pic:blipFill>
                      <pic:spPr>
                        <a:xfrm>
                          <a:off x="0" y="0"/>
                          <a:ext cx="5936040" cy="3350895"/>
                        </a:xfrm>
                        <a:prstGeom prst="rect">
                          <a:avLst/>
                        </a:prstGeom>
                      </pic:spPr>
                    </pic:pic>
                  </a:graphicData>
                </a:graphic>
              </wp:inline>
            </w:drawing>
          </w:r>
        </w:p>
        <w:p w14:paraId="69B9E722" w14:textId="55EB5E5C" w:rsidR="00014EBE" w:rsidRPr="005702B8" w:rsidRDefault="003736FA" w:rsidP="00996EC8">
          <w:pPr>
            <w:pStyle w:val="CoverTitle"/>
            <w:ind w:right="1841"/>
          </w:pPr>
          <w:r w:rsidRPr="003736FA">
            <w:t>Basin-scale evaluation of</w:t>
          </w:r>
          <w:r w:rsidR="00996EC8">
            <w:t xml:space="preserve"> </w:t>
          </w:r>
          <w:r w:rsidRPr="003736FA">
            <w:t>2019–20 Commonwealth environmental water: Synthesis</w:t>
          </w:r>
        </w:p>
        <w:p w14:paraId="4543794A" w14:textId="776FE4CF" w:rsidR="00833504"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A64A02A" w14:textId="28C22423" w:rsidR="000A3EFE" w:rsidRPr="00833504" w:rsidRDefault="000A3EFE" w:rsidP="005702B8">
          <w:pPr>
            <w:pStyle w:val="CoverSubtitle"/>
          </w:pPr>
        </w:p>
        <w:p w14:paraId="4CCCB46F" w14:textId="0725F5BD" w:rsidR="00014EBE" w:rsidRDefault="00014EBE" w:rsidP="00A06FEB">
          <w:pPr>
            <w:pStyle w:val="BodyText"/>
          </w:pPr>
          <w:r>
            <w:rPr>
              <w:noProof/>
            </w:rPr>
            <mc:AlternateContent>
              <mc:Choice Requires="wps">
                <w:drawing>
                  <wp:anchor distT="0" distB="0" distL="114300" distR="114300" simplePos="0" relativeHeight="251658240"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E59D" id="Rectangle 85" o:spid="_x0000_s1026" alt="&quot;&quot;" style="position:absolute;margin-left:0;margin-top:810.75pt;width:595.3pt;height:3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r w:rsidR="00623F2B">
            <w:t>August 2021</w:t>
          </w:r>
        </w:p>
        <w:p w14:paraId="6432DD3D" w14:textId="77777777" w:rsidR="00014EBE" w:rsidRDefault="00795EC4">
          <w:r>
            <w:rPr>
              <w:noProof/>
            </w:rPr>
            <w:drawing>
              <wp:anchor distT="0" distB="0" distL="114300" distR="114300" simplePos="0" relativeHeight="251658244"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8"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658243" behindDoc="0" locked="0" layoutInCell="1" allowOverlap="1" wp14:anchorId="12CDDE27" wp14:editId="7ED044AC">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7C0C2288" w14:textId="3D60544A" w:rsidR="00A943B2" w:rsidRPr="00B9691A" w:rsidRDefault="00A943B2" w:rsidP="00D1044D">
      <w:pPr>
        <w:pStyle w:val="VersoPageHeading"/>
      </w:pPr>
      <w:r w:rsidRPr="00B9691A">
        <w:lastRenderedPageBreak/>
        <w:t>Citation</w:t>
      </w:r>
    </w:p>
    <w:p w14:paraId="7895C665" w14:textId="1A3B7A93" w:rsidR="00A943B2" w:rsidRDefault="00B9691A" w:rsidP="007B7FC3">
      <w:pPr>
        <w:pStyle w:val="VersoPageText"/>
      </w:pPr>
      <w:r w:rsidRPr="001D7401">
        <w:t>E</w:t>
      </w:r>
      <w:r w:rsidR="00406351" w:rsidRPr="001D7401">
        <w:t xml:space="preserve"> </w:t>
      </w:r>
      <w:r w:rsidR="004B48DF" w:rsidRPr="001D7401">
        <w:t xml:space="preserve">Barbour, </w:t>
      </w:r>
      <w:r w:rsidRPr="001D7401">
        <w:t>RM</w:t>
      </w:r>
      <w:r w:rsidR="004B48DF" w:rsidRPr="001D7401">
        <w:t xml:space="preserve"> Thompson</w:t>
      </w:r>
      <w:r w:rsidR="00406351" w:rsidRPr="00FB4CFF">
        <w:t xml:space="preserve">, </w:t>
      </w:r>
      <w:r w:rsidRPr="00FB4CFF">
        <w:t xml:space="preserve">S Brooks, </w:t>
      </w:r>
      <w:r w:rsidR="00CC6B1F">
        <w:t xml:space="preserve">C Campbell, </w:t>
      </w:r>
      <w:r w:rsidRPr="00FB4CFF">
        <w:t xml:space="preserve">F Dyer, </w:t>
      </w:r>
      <w:r w:rsidR="00913BFE">
        <w:t xml:space="preserve">D Flett, </w:t>
      </w:r>
      <w:r w:rsidRPr="00FB4CFF">
        <w:t>F</w:t>
      </w:r>
      <w:r w:rsidR="00406351" w:rsidRPr="00FB4CFF">
        <w:t xml:space="preserve"> Guarino,</w:t>
      </w:r>
      <w:r w:rsidR="00983D14">
        <w:t xml:space="preserve"> S</w:t>
      </w:r>
      <w:r w:rsidR="00406351" w:rsidRPr="00FB4CFF">
        <w:t xml:space="preserve"> </w:t>
      </w:r>
      <w:r w:rsidR="00983D14">
        <w:t xml:space="preserve">Hladyz, </w:t>
      </w:r>
      <w:r w:rsidRPr="00FB4CFF">
        <w:t>P McIner</w:t>
      </w:r>
      <w:r w:rsidR="00913BFE">
        <w:t>ne</w:t>
      </w:r>
      <w:r w:rsidRPr="00FB4CFF">
        <w:t>y,</w:t>
      </w:r>
      <w:r w:rsidR="00D10E8E">
        <w:t xml:space="preserve"> J Pritchard,</w:t>
      </w:r>
      <w:r w:rsidR="00E4139E">
        <w:t xml:space="preserve"> D Ryder, I Stuart,</w:t>
      </w:r>
      <w:r w:rsidRPr="00FB4CFF">
        <w:t xml:space="preserve"> S</w:t>
      </w:r>
      <w:r w:rsidR="006F6E71">
        <w:t> </w:t>
      </w:r>
      <w:proofErr w:type="spellStart"/>
      <w:r w:rsidR="00B150FF" w:rsidRPr="00FB4CFF">
        <w:t>Wassens</w:t>
      </w:r>
      <w:proofErr w:type="spellEnd"/>
      <w:r w:rsidR="00AA76D9">
        <w:t xml:space="preserve"> (2021) </w:t>
      </w:r>
      <w:r w:rsidR="00AB33C1">
        <w:t>Basin-scale evaluation of 2019–20 Commonwealth environmental water: Synthesis</w:t>
      </w:r>
      <w:r w:rsidR="00A943B2" w:rsidRPr="00C55778">
        <w:t xml:space="preserve">. </w:t>
      </w:r>
      <w:r w:rsidR="00706F5F" w:rsidRPr="00C55778">
        <w:t>Flow-</w:t>
      </w:r>
      <w:r w:rsidR="00706F5F" w:rsidRPr="00D356B6">
        <w:t>MER Program. Commonwealth Environmental Water Office (CEWO): Monitoring, Evaluation and Research Program</w:t>
      </w:r>
      <w:r w:rsidR="00A943B2" w:rsidRPr="00D356B6">
        <w:t xml:space="preserve">, </w:t>
      </w:r>
      <w:r w:rsidR="00D356B6" w:rsidRPr="00D356B6">
        <w:t xml:space="preserve">Department of Agriculture, Water and the Environment, </w:t>
      </w:r>
      <w:r w:rsidR="00A943B2" w:rsidRPr="00D356B6">
        <w:t>Australia</w:t>
      </w:r>
      <w:r w:rsidR="008A69FC">
        <w:t>. 56pp</w:t>
      </w:r>
    </w:p>
    <w:p w14:paraId="68E080E0" w14:textId="6A0CB5CC" w:rsidR="00B9691A" w:rsidRDefault="00B9691A" w:rsidP="007B7FC3">
      <w:pPr>
        <w:pStyle w:val="VersoPageText"/>
      </w:pPr>
      <w:r>
        <w:t xml:space="preserve">[Citation is in alphabetical order after the first </w:t>
      </w:r>
      <w:r w:rsidR="00913BFE">
        <w:t>2</w:t>
      </w:r>
      <w:r>
        <w:t xml:space="preserve"> authors]</w:t>
      </w:r>
    </w:p>
    <w:p w14:paraId="4AA55B3D" w14:textId="77777777" w:rsidR="004424E7" w:rsidRPr="00B9691A" w:rsidRDefault="004424E7" w:rsidP="004424E7">
      <w:pPr>
        <w:pStyle w:val="VersoPageHeading"/>
      </w:pPr>
      <w:r w:rsidRPr="00B9691A">
        <w:t>Acknowledgement of Country</w:t>
      </w:r>
    </w:p>
    <w:p w14:paraId="44AA0EB9" w14:textId="6A2991D7" w:rsidR="004424E7" w:rsidRPr="007B7FC3" w:rsidRDefault="004424E7" w:rsidP="007B7FC3">
      <w:pPr>
        <w:pStyle w:val="VersoPageText"/>
        <w:rPr>
          <w:highlight w:val="yellow"/>
        </w:rPr>
      </w:pPr>
      <w:r w:rsidRPr="007B7FC3">
        <w:t>The Flow-MER research team acknowledges the Traditional Owners of the lands and waters of Australia, and in particular the Traditional Owners of the lands and waters of the Murray</w:t>
      </w:r>
      <w:r w:rsidR="00254DF5" w:rsidRPr="007B7FC3">
        <w:t>–</w:t>
      </w:r>
      <w:r w:rsidRPr="007B7FC3">
        <w:t xml:space="preserve">Darling Basin. The river and its tributaries are known by many names including; Millewa (Ngarrindjeri name for the main Murray channel in South Australia), Baarka (Barkindji; Darling River, inland New South Wales (NSW)), Warring (Taungurung; Goulburn River, Victoria), </w:t>
      </w:r>
      <w:proofErr w:type="spellStart"/>
      <w:r w:rsidRPr="007B7FC3">
        <w:t>Kolety</w:t>
      </w:r>
      <w:proofErr w:type="spellEnd"/>
      <w:r w:rsidRPr="007B7FC3">
        <w:t xml:space="preserve"> (Wamba </w:t>
      </w:r>
      <w:proofErr w:type="spellStart"/>
      <w:r w:rsidRPr="007B7FC3">
        <w:t>Wamba</w:t>
      </w:r>
      <w:proofErr w:type="spellEnd"/>
      <w:r w:rsidRPr="007B7FC3">
        <w:t>; Edwards River, inland NSW), Kalari (Wiradjuri; Lachlan River, inland NSW), Murrumbidjeri (Wiradjuri; Murrumbidgee River, inland NSW) and Guwayda (Kamilaroi; Gwydir River, northern NSW), amongst others. While the European names will be used here, the authors recognise the important associations and history of the Indigenous names for rivers and streams in the Murray Darling Basin. We express our respect for Elders, past present and emerging amongst the Nations of the Murray</w:t>
      </w:r>
      <w:r w:rsidR="007B7FC3" w:rsidRPr="007B7FC3">
        <w:t>–</w:t>
      </w:r>
      <w:r w:rsidRPr="007B7FC3">
        <w:t>Darling Basin.</w:t>
      </w:r>
    </w:p>
    <w:p w14:paraId="55843AA3" w14:textId="03830FA0" w:rsidR="00B9691A" w:rsidRDefault="00B9691A" w:rsidP="00B9691A">
      <w:pPr>
        <w:pStyle w:val="VersoPageHeading"/>
      </w:pPr>
      <w:r>
        <w:t>Acknowledgements</w:t>
      </w:r>
    </w:p>
    <w:p w14:paraId="382830E3" w14:textId="4CD9EA9F" w:rsidR="004424E7" w:rsidRPr="000D5791" w:rsidRDefault="004424E7" w:rsidP="007B7FC3">
      <w:pPr>
        <w:pStyle w:val="VersoPageText"/>
      </w:pPr>
      <w:r>
        <w:t xml:space="preserve">We take this opportunity to thank </w:t>
      </w:r>
      <w:r w:rsidR="006F6E71">
        <w:t xml:space="preserve">all the members of the project team. Their data collection, analyses and reporting have provided the foundations for this synthesis report. We would like to thank Susan Cuddy, Jackie O’Sullivan and Martin Nolan of CSIRO whose input </w:t>
      </w:r>
      <w:r w:rsidR="007466D6">
        <w:t xml:space="preserve">in terms of layout, numbers cross-checking and map production </w:t>
      </w:r>
      <w:r>
        <w:t xml:space="preserve">greatly improved the </w:t>
      </w:r>
      <w:r w:rsidR="006F6E71">
        <w:t xml:space="preserve">quality and </w:t>
      </w:r>
      <w:r>
        <w:t>readability of the report. A final thank</w:t>
      </w:r>
      <w:r w:rsidR="008E0D49">
        <w:t>s</w:t>
      </w:r>
      <w:r>
        <w:t xml:space="preserve"> to Peter Davies</w:t>
      </w:r>
      <w:r w:rsidR="008E0D49">
        <w:t>, Carmel Pollino</w:t>
      </w:r>
      <w:r>
        <w:t xml:space="preserve"> </w:t>
      </w:r>
      <w:r w:rsidR="008E0D49">
        <w:t xml:space="preserve">and CEWO officers </w:t>
      </w:r>
      <w:r>
        <w:t xml:space="preserve">for </w:t>
      </w:r>
      <w:r w:rsidR="008E0D49">
        <w:t xml:space="preserve">their </w:t>
      </w:r>
      <w:r>
        <w:t>independent review</w:t>
      </w:r>
      <w:r w:rsidR="008E0D49">
        <w:t>s.</w:t>
      </w:r>
    </w:p>
    <w:p w14:paraId="66762C9B" w14:textId="6D3F66B7" w:rsidR="00A943B2" w:rsidRPr="00D356B6" w:rsidRDefault="00A943B2" w:rsidP="00D1044D">
      <w:pPr>
        <w:pStyle w:val="VersoPageHeading"/>
      </w:pPr>
      <w:r w:rsidRPr="00D356B6">
        <w:t>Copyright</w:t>
      </w:r>
    </w:p>
    <w:p w14:paraId="4EC863B0" w14:textId="4E293D74" w:rsidR="00541F35" w:rsidRDefault="00E92DA8" w:rsidP="007B7FC3">
      <w:pPr>
        <w:pStyle w:val="VersoPageText"/>
      </w:pPr>
      <w:r w:rsidRPr="00541F35">
        <w:rPr>
          <w:noProof/>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14FB18F5" w:rsidRPr="00541F35">
        <w:t xml:space="preserve"> © Commonwealth of Australia 202</w:t>
      </w:r>
      <w:r w:rsidR="53738E9E" w:rsidRPr="00541F35">
        <w:t>1</w:t>
      </w:r>
      <w:r w:rsidRPr="00541F35">
        <w:br/>
      </w:r>
      <w:r w:rsidR="14FB18F5" w:rsidRPr="00541F35">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14FB18F5" w:rsidRPr="00541F35">
          <w:t>https://creativecommons.org/licenses/by/4.0/</w:t>
        </w:r>
      </w:hyperlink>
      <w:r w:rsidR="14FB18F5" w:rsidRPr="00541F35">
        <w:t>. The Flow</w:t>
      </w:r>
      <w:r w:rsidR="14FB18F5" w:rsidRPr="00541F35">
        <w:noBreakHyphen/>
        <w:t>MER Program requests attribution as ‘© Commonwealth of Australia (Flow</w:t>
      </w:r>
      <w:r w:rsidR="14FB18F5" w:rsidRPr="00541F35">
        <w:noBreakHyphen/>
        <w:t>MER Program</w:t>
      </w:r>
      <w:r w:rsidR="007729EC">
        <w:t>).’</w:t>
      </w:r>
    </w:p>
    <w:p w14:paraId="72B4E654" w14:textId="009B344C" w:rsidR="00541F35" w:rsidRDefault="00541F35" w:rsidP="007B7FC3">
      <w:pPr>
        <w:pStyle w:val="VersoPageText"/>
      </w:pPr>
    </w:p>
    <w:p w14:paraId="5D31E68E" w14:textId="06D3A500" w:rsidR="008A69FC" w:rsidRDefault="008A69FC" w:rsidP="007B7FC3">
      <w:pPr>
        <w:pStyle w:val="VersoPageText"/>
      </w:pPr>
    </w:p>
    <w:p w14:paraId="006DB005" w14:textId="77777777" w:rsidR="008A69FC" w:rsidRDefault="008A69FC" w:rsidP="007B7FC3">
      <w:pPr>
        <w:pStyle w:val="VersoPageText"/>
      </w:pPr>
    </w:p>
    <w:p w14:paraId="53492C76" w14:textId="77777777" w:rsidR="00623F2B" w:rsidRPr="00D356B6" w:rsidRDefault="00623F2B" w:rsidP="00623F2B">
      <w:pPr>
        <w:pStyle w:val="VersoPageHeading"/>
        <w:spacing w:before="800"/>
      </w:pPr>
      <w:r>
        <w:t>Document submission history</w:t>
      </w:r>
    </w:p>
    <w:tbl>
      <w:tblPr>
        <w:tblStyle w:val="ListTable2-Accent3"/>
        <w:tblW w:w="0" w:type="auto"/>
        <w:tblLook w:val="0620" w:firstRow="1" w:lastRow="0" w:firstColumn="0" w:lastColumn="0" w:noHBand="1" w:noVBand="1"/>
      </w:tblPr>
      <w:tblGrid>
        <w:gridCol w:w="1985"/>
        <w:gridCol w:w="7643"/>
      </w:tblGrid>
      <w:tr w:rsidR="00623F2B" w:rsidRPr="002F7BFF" w14:paraId="307D728F" w14:textId="77777777" w:rsidTr="004424E7">
        <w:trPr>
          <w:cnfStyle w:val="100000000000" w:firstRow="1" w:lastRow="0" w:firstColumn="0" w:lastColumn="0" w:oddVBand="0" w:evenVBand="0" w:oddHBand="0" w:evenHBand="0" w:firstRowFirstColumn="0" w:firstRowLastColumn="0" w:lastRowFirstColumn="0" w:lastRowLastColumn="0"/>
        </w:trPr>
        <w:tc>
          <w:tcPr>
            <w:tcW w:w="1985" w:type="dxa"/>
          </w:tcPr>
          <w:p w14:paraId="393B9365" w14:textId="379090D4" w:rsidR="00623F2B" w:rsidRPr="002F7BFF" w:rsidRDefault="006F6E71" w:rsidP="007B7FC3">
            <w:pPr>
              <w:pStyle w:val="VersoPageText"/>
              <w:rPr>
                <w:b w:val="0"/>
                <w:bCs w:val="0"/>
              </w:rPr>
            </w:pPr>
            <w:r w:rsidRPr="002F7BFF">
              <w:rPr>
                <w:b w:val="0"/>
                <w:bCs w:val="0"/>
              </w:rPr>
              <w:t>7 July 2021</w:t>
            </w:r>
          </w:p>
        </w:tc>
        <w:tc>
          <w:tcPr>
            <w:tcW w:w="7643" w:type="dxa"/>
          </w:tcPr>
          <w:p w14:paraId="3D924C14" w14:textId="77777777" w:rsidR="00623F2B" w:rsidRPr="002F7BFF" w:rsidRDefault="00623F2B" w:rsidP="007B7FC3">
            <w:pPr>
              <w:pStyle w:val="VersoPageText"/>
              <w:rPr>
                <w:b w:val="0"/>
                <w:bCs w:val="0"/>
              </w:rPr>
            </w:pPr>
            <w:r w:rsidRPr="002F7BFF">
              <w:rPr>
                <w:b w:val="0"/>
                <w:bCs w:val="0"/>
              </w:rPr>
              <w:t>Final draft incorporating reviewer comments</w:t>
            </w:r>
          </w:p>
        </w:tc>
      </w:tr>
      <w:tr w:rsidR="00623F2B" w:rsidRPr="00A0776D" w14:paraId="253BF63C" w14:textId="77777777" w:rsidTr="004424E7">
        <w:tc>
          <w:tcPr>
            <w:tcW w:w="1985" w:type="dxa"/>
          </w:tcPr>
          <w:p w14:paraId="57A0A2E0" w14:textId="714783AA" w:rsidR="00623F2B" w:rsidRPr="00A0776D" w:rsidRDefault="008D73C9" w:rsidP="007B7FC3">
            <w:pPr>
              <w:pStyle w:val="VersoPageText"/>
            </w:pPr>
            <w:r>
              <w:t>31</w:t>
            </w:r>
            <w:r w:rsidR="006F6E71">
              <w:t xml:space="preserve"> August 2021</w:t>
            </w:r>
          </w:p>
        </w:tc>
        <w:tc>
          <w:tcPr>
            <w:tcW w:w="7643" w:type="dxa"/>
          </w:tcPr>
          <w:p w14:paraId="48955DCA" w14:textId="1CB2468E" w:rsidR="00623F2B" w:rsidRPr="00A0776D" w:rsidRDefault="006F6E71" w:rsidP="007B7FC3">
            <w:pPr>
              <w:pStyle w:val="VersoPageText"/>
            </w:pPr>
            <w:r>
              <w:t>Final</w:t>
            </w:r>
          </w:p>
        </w:tc>
      </w:tr>
      <w:tr w:rsidR="00623F2B" w:rsidRPr="00A0776D" w14:paraId="597EE2A1" w14:textId="77777777" w:rsidTr="004424E7">
        <w:tc>
          <w:tcPr>
            <w:tcW w:w="1985" w:type="dxa"/>
          </w:tcPr>
          <w:p w14:paraId="08622C33" w14:textId="0C497907" w:rsidR="00623F2B" w:rsidRPr="00A0776D" w:rsidRDefault="00623F2B" w:rsidP="007B7FC3">
            <w:pPr>
              <w:pStyle w:val="VersoPageText"/>
            </w:pPr>
          </w:p>
        </w:tc>
        <w:tc>
          <w:tcPr>
            <w:tcW w:w="7643" w:type="dxa"/>
          </w:tcPr>
          <w:p w14:paraId="3946502F" w14:textId="60B49F20" w:rsidR="00623F2B" w:rsidRPr="00A0776D" w:rsidRDefault="00623F2B" w:rsidP="007B7FC3">
            <w:pPr>
              <w:pStyle w:val="VersoPageText"/>
            </w:pPr>
          </w:p>
        </w:tc>
      </w:tr>
    </w:tbl>
    <w:p w14:paraId="2C2A7C06" w14:textId="6ABB6419" w:rsidR="00541F35" w:rsidRDefault="00541F35" w:rsidP="007B7FC3">
      <w:pPr>
        <w:pStyle w:val="VersoPageText"/>
      </w:pPr>
    </w:p>
    <w:p w14:paraId="31FBFAB6" w14:textId="77777777" w:rsidR="008A69FC" w:rsidRDefault="008A69FC" w:rsidP="007B7FC3">
      <w:pPr>
        <w:pStyle w:val="VersoPageText"/>
      </w:pPr>
    </w:p>
    <w:p w14:paraId="53E8097D" w14:textId="77777777" w:rsidR="00541F35" w:rsidRPr="00D356B6" w:rsidRDefault="00541F35" w:rsidP="00B9691A">
      <w:pPr>
        <w:pStyle w:val="VersoPageHeading"/>
      </w:pPr>
      <w:r w:rsidRPr="00D356B6">
        <w:t>Cover photograph</w:t>
      </w:r>
    </w:p>
    <w:p w14:paraId="5E9A1C49" w14:textId="653A2E26" w:rsidR="00E92DA8" w:rsidRDefault="00623F2B" w:rsidP="007B7FC3">
      <w:pPr>
        <w:pStyle w:val="VersoPageText"/>
      </w:pPr>
      <w:r w:rsidRPr="00623F2B">
        <w:t xml:space="preserve">Stock </w:t>
      </w:r>
      <w:r w:rsidR="006F6E71">
        <w:t>i</w:t>
      </w:r>
      <w:r w:rsidRPr="00623F2B">
        <w:t>mage. Photographer: Greg Brave. Licensed under CC BY 2.0</w:t>
      </w:r>
      <w:r w:rsidR="14FB18F5" w:rsidRPr="00AA76D9">
        <w:t>.</w:t>
      </w:r>
    </w:p>
    <w:p w14:paraId="6DA04AFF" w14:textId="0D3F22A1" w:rsidR="00A943B2" w:rsidRPr="00D356B6" w:rsidRDefault="00A943B2" w:rsidP="00D1044D">
      <w:pPr>
        <w:pStyle w:val="VersoPageHeading"/>
      </w:pPr>
      <w:r w:rsidRPr="00D356B6">
        <w:t>Important disclaimer</w:t>
      </w:r>
    </w:p>
    <w:p w14:paraId="3969FD31" w14:textId="77777777" w:rsidR="00A943B2" w:rsidRPr="00541F35" w:rsidRDefault="00497E6A" w:rsidP="007B7FC3">
      <w:pPr>
        <w:pStyle w:val="VersoPageText"/>
      </w:pPr>
      <w:r w:rsidRPr="00541F35">
        <w:t>T</w:t>
      </w:r>
      <w:r w:rsidR="00A943B2" w:rsidRPr="00541F35">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541F35">
        <w:t>the Flow-MER Program</w:t>
      </w:r>
      <w:r w:rsidR="00A943B2" w:rsidRPr="00541F35">
        <w:t xml:space="preserve"> (including its </w:t>
      </w:r>
      <w:r w:rsidRPr="00541F35">
        <w:t>partners and collaborators</w:t>
      </w:r>
      <w:r w:rsidR="00A943B2" w:rsidRPr="00541F35">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80D9315" w14:textId="1F2759AB" w:rsidR="004B48DF" w:rsidRDefault="00497E6A" w:rsidP="007B7FC3">
      <w:pPr>
        <w:pStyle w:val="VersoPageText"/>
      </w:pPr>
      <w:r w:rsidRPr="00541F35">
        <w:t>The Flow-MER</w:t>
      </w:r>
      <w:r w:rsidR="002F6753" w:rsidRPr="00541F35">
        <w:t xml:space="preserve"> is committed to providing web accessible content wherever possible. If you are having difficulties with accessing this document please contact </w:t>
      </w:r>
      <w:hyperlink r:id="rId12" w:history="1">
        <w:r w:rsidR="008D73C9" w:rsidRPr="00B8235F">
          <w:rPr>
            <w:rStyle w:val="Hyperlink"/>
            <w:szCs w:val="18"/>
          </w:rPr>
          <w:t>CEWOmonitoring@environment.gov.au</w:t>
        </w:r>
      </w:hyperlink>
      <w:r w:rsidR="008D73C9">
        <w:rPr>
          <w:rStyle w:val="Hyperlink"/>
          <w:szCs w:val="18"/>
        </w:rPr>
        <w:t>.</w:t>
      </w:r>
    </w:p>
    <w:p w14:paraId="542C0BA1" w14:textId="77777777" w:rsidR="004B48DF" w:rsidRPr="004B48DF" w:rsidRDefault="004B48DF" w:rsidP="00A06FEB">
      <w:pPr>
        <w:pStyle w:val="BodyText"/>
        <w:sectPr w:rsidR="004B48DF" w:rsidRPr="004B48DF" w:rsidSect="001B2C0C">
          <w:headerReference w:type="default" r:id="rId13"/>
          <w:footerReference w:type="even" r:id="rId14"/>
          <w:footerReference w:type="default" r:id="rId15"/>
          <w:pgSz w:w="11906" w:h="16838" w:code="9"/>
          <w:pgMar w:top="1134" w:right="1134" w:bottom="1134" w:left="1134" w:header="510" w:footer="624" w:gutter="0"/>
          <w:pgNumType w:fmt="lowerRoman" w:start="1"/>
          <w:cols w:space="284"/>
          <w:titlePg/>
          <w:docGrid w:linePitch="360"/>
        </w:sectPr>
      </w:pPr>
    </w:p>
    <w:p w14:paraId="0B2FEA9C" w14:textId="77777777" w:rsidR="00732CAA" w:rsidRPr="008D73C9" w:rsidRDefault="00732CAA" w:rsidP="008D73C9">
      <w:pPr>
        <w:pStyle w:val="Heading1notnumbered"/>
      </w:pPr>
      <w:bookmarkStart w:id="0" w:name="_Toc75778159"/>
      <w:bookmarkStart w:id="1" w:name="_Toc81434109"/>
      <w:r w:rsidRPr="008D73C9">
        <w:lastRenderedPageBreak/>
        <w:t>Overview of Flow-MER</w:t>
      </w:r>
      <w:bookmarkEnd w:id="0"/>
      <w:bookmarkEnd w:id="1"/>
    </w:p>
    <w:p w14:paraId="4848207D" w14:textId="77777777" w:rsidR="00732CAA" w:rsidRDefault="00732CAA" w:rsidP="00732CAA">
      <w:pPr>
        <w:pStyle w:val="BodyText10"/>
      </w:pPr>
      <w:r w:rsidRPr="001D1CA2">
        <w:t>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w:t>
      </w:r>
      <w:r>
        <w:t>-</w:t>
      </w:r>
      <w:r w:rsidRPr="001D1CA2">
        <w:t>owned environmental water.</w:t>
      </w:r>
    </w:p>
    <w:p w14:paraId="12132FA2" w14:textId="6E32B7DB" w:rsidR="00732CAA" w:rsidRPr="00687564" w:rsidRDefault="00732CAA" w:rsidP="00A6512C">
      <w:pPr>
        <w:pStyle w:val="BodyText10"/>
      </w:pPr>
      <w:r w:rsidRPr="00687564">
        <w:t>The Program runs from 2019 to 2022 and consists of 2 components: monitoring and research in 7 Selected Areas (Selected Area projects); and Basin-scale evaluation and research (the Basin-scale project)</w:t>
      </w:r>
      <w:r w:rsidR="00254DF5">
        <w:t xml:space="preserve"> (</w:t>
      </w:r>
      <w:r w:rsidR="00151DFD">
        <w:fldChar w:fldCharType="begin"/>
      </w:r>
      <w:r w:rsidR="00151DFD">
        <w:instrText xml:space="preserve"> REF _Ref75521232 \h </w:instrText>
      </w:r>
      <w:r w:rsidR="00151DFD">
        <w:fldChar w:fldCharType="separate"/>
      </w:r>
      <w:r w:rsidR="00151DFD">
        <w:t xml:space="preserve">Figure </w:t>
      </w:r>
      <w:r w:rsidR="00151DFD">
        <w:rPr>
          <w:noProof/>
        </w:rPr>
        <w:t>1</w:t>
      </w:r>
      <w:r w:rsidR="00151DFD">
        <w:fldChar w:fldCharType="end"/>
      </w:r>
      <w:r w:rsidRPr="00687564">
        <w:t>). The Basin-scale project is led by CSIRO in partnership with the University of Canberra, and collaborating with Charles Sturt University, Deakin University, University of New England, South Australian Research &amp; Development Institute, Arthur Rylah Institute, NSW Department of Planning, Industry and Environment, Australian River Restoration Centre and Brooks Ecology &amp; Technology.</w:t>
      </w:r>
    </w:p>
    <w:p w14:paraId="051713A0" w14:textId="77777777" w:rsidR="00732CAA" w:rsidRDefault="00732CAA" w:rsidP="00732CAA">
      <w:pPr>
        <w:pStyle w:val="BodyText10"/>
      </w:pPr>
      <w:r w:rsidRPr="00687564">
        <w:t>It builds on work undertaken through the Long Term Interventi</w:t>
      </w:r>
      <w:r>
        <w:t>o</w:t>
      </w:r>
      <w:r w:rsidRPr="00687564">
        <w:t>n Monitoring (LTIM) (201</w:t>
      </w:r>
      <w:r>
        <w:t>4</w:t>
      </w:r>
      <w:r w:rsidRPr="00687564">
        <w:t>–2019) and Environmental Water Knowledge and Research (EWKR) (2014–2019) projects.</w:t>
      </w:r>
    </w:p>
    <w:p w14:paraId="61589653" w14:textId="77777777" w:rsidR="00732CAA" w:rsidRDefault="00732CAA" w:rsidP="00732CAA">
      <w:pPr>
        <w:pStyle w:val="BodyTextExtraSpareAbove"/>
      </w:pPr>
      <w:r>
        <w:rPr>
          <w:noProof/>
        </w:rPr>
        <w:drawing>
          <wp:inline distT="0" distB="0" distL="0" distR="0" wp14:anchorId="1CBA0422" wp14:editId="273D4094">
            <wp:extent cx="6120130" cy="3235960"/>
            <wp:effectExtent l="0" t="0" r="0" b="2540"/>
            <wp:docPr id="5" name="Picture 3" descr="Map showing boundaries of the areas. Other details in caption">
              <a:extLst xmlns:a="http://schemas.openxmlformats.org/drawingml/2006/main">
                <a:ext uri="{FF2B5EF4-FFF2-40B4-BE49-F238E27FC236}">
                  <a16:creationId xmlns:a16="http://schemas.microsoft.com/office/drawing/2014/main" id="{DADE6D4C-831E-4414-8BE1-C0D446E65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p showing boundaries of the areas. Other details in caption">
                      <a:extLst>
                        <a:ext uri="{FF2B5EF4-FFF2-40B4-BE49-F238E27FC236}">
                          <a16:creationId xmlns:a16="http://schemas.microsoft.com/office/drawing/2014/main" id="{DADE6D4C-831E-4414-8BE1-C0D446E6589B}"/>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20130" cy="3235960"/>
                    </a:xfrm>
                    <a:prstGeom prst="rect">
                      <a:avLst/>
                    </a:prstGeom>
                  </pic:spPr>
                </pic:pic>
              </a:graphicData>
            </a:graphic>
          </wp:inline>
        </w:drawing>
      </w:r>
      <w:bookmarkStart w:id="2" w:name="_Hlk75431701"/>
    </w:p>
    <w:p w14:paraId="61765B3A" w14:textId="77777777" w:rsidR="00151DFD" w:rsidRDefault="00151DFD" w:rsidP="00151DFD">
      <w:pPr>
        <w:pStyle w:val="CaptionFigure"/>
      </w:pPr>
      <w:bookmarkStart w:id="3" w:name="_Ref75521232"/>
      <w:bookmarkStart w:id="4" w:name="_Toc81315273"/>
      <w:bookmarkStart w:id="5" w:name="_Toc81434288"/>
      <w:bookmarkStart w:id="6" w:name="_Ref75623224"/>
      <w:bookmarkStart w:id="7" w:name="_Ref75344535"/>
      <w:bookmarkStart w:id="8" w:name="_Toc75778192"/>
      <w:r>
        <w:t xml:space="preserve">Figure </w:t>
      </w:r>
      <w:fldSimple w:instr=" SEQ Figure \* ARABIC \s 1 ">
        <w:r>
          <w:rPr>
            <w:noProof/>
          </w:rPr>
          <w:t>1</w:t>
        </w:r>
      </w:fldSimple>
      <w:bookmarkEnd w:id="3"/>
      <w:r>
        <w:t xml:space="preserve"> The 7 </w:t>
      </w:r>
      <w:r w:rsidRPr="00390C86">
        <w:t xml:space="preserve">Selected Areas </w:t>
      </w:r>
      <w:r>
        <w:t xml:space="preserve">and 25 valleys </w:t>
      </w:r>
      <w:r w:rsidRPr="00390C86">
        <w:t>established for long-ter</w:t>
      </w:r>
      <w:r w:rsidRPr="00A45408">
        <w:t>m monitoring of the</w:t>
      </w:r>
      <w:r>
        <w:t xml:space="preserve"> </w:t>
      </w:r>
      <w:r w:rsidRPr="00A45408">
        <w:t>effe</w:t>
      </w:r>
      <w:r w:rsidRPr="00616B2F">
        <w:t>cts of environmental watering under the LTIM Project and Flow-MER Program (201</w:t>
      </w:r>
      <w:r>
        <w:t>4</w:t>
      </w:r>
      <w:r w:rsidRPr="00616B2F">
        <w:t>–</w:t>
      </w:r>
      <w:r>
        <w:t xml:space="preserve">15 to </w:t>
      </w:r>
      <w:r w:rsidRPr="00616B2F">
        <w:t>present)</w:t>
      </w:r>
      <w:bookmarkEnd w:id="4"/>
      <w:bookmarkEnd w:id="5"/>
    </w:p>
    <w:bookmarkEnd w:id="6"/>
    <w:bookmarkEnd w:id="7"/>
    <w:bookmarkEnd w:id="8"/>
    <w:p w14:paraId="73506F45" w14:textId="71E62040" w:rsidR="00732CAA" w:rsidRDefault="00732CAA" w:rsidP="00732CAA">
      <w:pPr>
        <w:pStyle w:val="BodyText10"/>
        <w:spacing w:before="400"/>
      </w:pPr>
      <w:r w:rsidRPr="00257DC3">
        <w:t>The Flow-MER evaluation adopts an adaptive management framework to acknowledge the need for collectively building the information, networks, capacity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247033C8" w14:textId="6D554025" w:rsidR="00254DF5" w:rsidRPr="00257DC3" w:rsidRDefault="00254DF5" w:rsidP="0010136F">
      <w:pPr>
        <w:pStyle w:val="BodyText10"/>
      </w:pPr>
      <w:r w:rsidRPr="00C072FF">
        <w:rPr>
          <w:rStyle w:val="BodyTextChar"/>
        </w:rPr>
        <w:t>The Basin-scale evaluation is being undertaken across 6 Basin Themes</w:t>
      </w:r>
      <w:r w:rsidR="00151DFD">
        <w:rPr>
          <w:rStyle w:val="BodyTextChar"/>
        </w:rPr>
        <w:t xml:space="preserve"> (</w:t>
      </w:r>
      <w:r w:rsidR="00151DFD">
        <w:rPr>
          <w:rStyle w:val="BodyTextChar"/>
        </w:rPr>
        <w:fldChar w:fldCharType="begin"/>
      </w:r>
      <w:r w:rsidR="00151DFD">
        <w:rPr>
          <w:rStyle w:val="BodyTextChar"/>
        </w:rPr>
        <w:instrText xml:space="preserve"> REF _Ref75521284 \h </w:instrText>
      </w:r>
      <w:r w:rsidR="00151DFD">
        <w:rPr>
          <w:rStyle w:val="BodyTextChar"/>
        </w:rPr>
      </w:r>
      <w:r w:rsidR="00151DFD">
        <w:rPr>
          <w:rStyle w:val="BodyTextChar"/>
        </w:rPr>
        <w:fldChar w:fldCharType="separate"/>
      </w:r>
      <w:r w:rsidR="00151DFD">
        <w:t xml:space="preserve">Figure </w:t>
      </w:r>
      <w:r w:rsidR="00151DFD">
        <w:rPr>
          <w:noProof/>
        </w:rPr>
        <w:t>2</w:t>
      </w:r>
      <w:r w:rsidR="00151DFD">
        <w:rPr>
          <w:rStyle w:val="BodyTextChar"/>
        </w:rPr>
        <w:fldChar w:fldCharType="end"/>
      </w:r>
      <w:r w:rsidRPr="00C072FF">
        <w:rPr>
          <w:rStyle w:val="BodyTextChar"/>
        </w:rPr>
        <w:t xml:space="preserve">) based on ecological indicators developed for the LTIM Project and described in the Environmental Water Outcomes Framework. It is undertaken in conjunction with the Selected Area projects, which provide data, research and knowledge for ecological outcomes </w:t>
      </w:r>
      <w:r w:rsidRPr="00C072FF">
        <w:rPr>
          <w:rStyle w:val="BodyTextChar"/>
        </w:rPr>
        <w:lastRenderedPageBreak/>
        <w:t>within the 7 Selected Areas. The Basin-scale evaluation integrates across Selected Areas, themes, datasets, approaches</w:t>
      </w:r>
      <w:r>
        <w:t xml:space="preserve"> and different types of knowledge.</w:t>
      </w:r>
    </w:p>
    <w:p w14:paraId="6FC9A745" w14:textId="7EFD70CE" w:rsidR="00732CAA" w:rsidRDefault="00732CAA" w:rsidP="00254DF5">
      <w:pPr>
        <w:pStyle w:val="CaptionFigure"/>
      </w:pPr>
      <w:bookmarkStart w:id="9" w:name="_Hlk75431730"/>
      <w:bookmarkEnd w:id="2"/>
      <w:r>
        <w:rPr>
          <w:noProof/>
        </w:rPr>
        <w:drawing>
          <wp:inline distT="0" distB="0" distL="0" distR="0" wp14:anchorId="73E33864" wp14:editId="6EF7513B">
            <wp:extent cx="6055358" cy="2266809"/>
            <wp:effectExtent l="0" t="0" r="2540" b="0"/>
            <wp:docPr id="7" name="Picture 7" descr="Diagram of the 6 themes and how they link together. Other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the 6 themes and how they link together. Other details in caption"/>
                    <pic:cNvPicPr/>
                  </pic:nvPicPr>
                  <pic:blipFill>
                    <a:blip r:embed="rId17"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61747B7A" w14:textId="77777777" w:rsidR="00151DFD" w:rsidRPr="00C53E18" w:rsidRDefault="00151DFD" w:rsidP="00151DFD">
      <w:pPr>
        <w:pStyle w:val="CaptionFigure"/>
      </w:pPr>
      <w:bookmarkStart w:id="10" w:name="_Ref75521284"/>
      <w:bookmarkStart w:id="11" w:name="_Toc81315274"/>
      <w:bookmarkStart w:id="12" w:name="_Toc81434289"/>
      <w:bookmarkStart w:id="13" w:name="_Toc71801874"/>
      <w:bookmarkStart w:id="14" w:name="_Toc68789869"/>
      <w:bookmarkStart w:id="15" w:name="_Toc69854432"/>
      <w:bookmarkStart w:id="16" w:name="_Toc70949054"/>
      <w:bookmarkStart w:id="17" w:name="_Toc72682464"/>
      <w:r>
        <w:t xml:space="preserve">Figure </w:t>
      </w:r>
      <w:fldSimple w:instr=" SEQ Figure \* ARABIC \s 1 ">
        <w:r>
          <w:rPr>
            <w:noProof/>
          </w:rPr>
          <w:t>2</w:t>
        </w:r>
      </w:fldSimple>
      <w:bookmarkEnd w:id="10"/>
      <w:r>
        <w:t xml:space="preserve"> </w:t>
      </w:r>
      <w:r w:rsidRPr="00C53E18">
        <w:t xml:space="preserve">Basin-scale </w:t>
      </w:r>
      <w:r>
        <w:t xml:space="preserve">Project </w:t>
      </w:r>
      <w:r w:rsidRPr="00C53E18">
        <w:t>evaluation reports on Commonwealth environmental water outcomes for the 6 Basin Themes as well as a high-level Basin-scale synthesis</w:t>
      </w:r>
      <w:bookmarkEnd w:id="11"/>
      <w:bookmarkEnd w:id="12"/>
    </w:p>
    <w:p w14:paraId="255D825F" w14:textId="77777777" w:rsidR="00732CAA" w:rsidRPr="00EC42B6" w:rsidRDefault="00732CAA" w:rsidP="00732CAA">
      <w:pPr>
        <w:pStyle w:val="CaptionNote"/>
      </w:pPr>
      <w:r w:rsidRPr="00EC42B6">
        <w:t>The evaluation is informed by Basin-scale research projects, stakeholder engagement and communication, including Indigenous engagement, visualisation and modelling, as well as the 7 Selected Area projects</w:t>
      </w:r>
    </w:p>
    <w:p w14:paraId="0F5F389A" w14:textId="77777777" w:rsidR="00732CAA" w:rsidRPr="00BB6B86" w:rsidRDefault="00732CAA" w:rsidP="00D75153">
      <w:pPr>
        <w:pStyle w:val="Heading2notnumbered"/>
      </w:pPr>
      <w:bookmarkStart w:id="18" w:name="_Toc75778160"/>
      <w:bookmarkStart w:id="19" w:name="_Toc81434110"/>
      <w:bookmarkStart w:id="20" w:name="_Hlk75431740"/>
      <w:bookmarkEnd w:id="9"/>
      <w:bookmarkEnd w:id="13"/>
      <w:bookmarkEnd w:id="14"/>
      <w:bookmarkEnd w:id="15"/>
      <w:bookmarkEnd w:id="16"/>
      <w:bookmarkEnd w:id="17"/>
      <w:r w:rsidRPr="00BB6B86">
        <w:t>About the Basin-scale evaluation</w:t>
      </w:r>
      <w:bookmarkEnd w:id="18"/>
      <w:bookmarkEnd w:id="19"/>
    </w:p>
    <w:p w14:paraId="530B275D" w14:textId="4509331A" w:rsidR="00732CAA" w:rsidRPr="00BC6FC7" w:rsidRDefault="00732CAA" w:rsidP="00732CAA">
      <w:pPr>
        <w:pStyle w:val="BodyText10"/>
      </w:pPr>
      <w:r w:rsidRPr="15C724EA">
        <w:t>Water delivery and outcomes data provided by CEWO is used in conjunction with monitoring data provided by the 7 Selected Areas and other publicly available data to undertake the Basin-scale evaluation. The research and evaluation content is structured into 6 disciplinary themes. Technical reports for each of the 6 themes are available from the </w:t>
      </w:r>
      <w:hyperlink r:id="rId18" w:history="1">
        <w:r w:rsidRPr="005D79E7">
          <w:rPr>
            <w:rStyle w:val="Hyperlink"/>
          </w:rPr>
          <w:t>CEWO</w:t>
        </w:r>
      </w:hyperlink>
      <w:r w:rsidRPr="005D79E7">
        <w:rPr>
          <w:rStyle w:val="Hyperlink"/>
        </w:rPr>
        <w:t xml:space="preserve"> website</w:t>
      </w:r>
      <w:r w:rsidRPr="15C724EA">
        <w:t>. </w:t>
      </w:r>
    </w:p>
    <w:p w14:paraId="6DF1F632" w14:textId="77777777" w:rsidR="00732CAA" w:rsidRPr="00257DC3" w:rsidRDefault="00732CAA" w:rsidP="00732CAA">
      <w:pPr>
        <w:pStyle w:val="BodyText10"/>
      </w:pPr>
      <w:r w:rsidRPr="00257DC3">
        <w:t>The evaluation aims to address theme specific questions in relation to how Commonwealth environmental water contributed to, supported, or influenced environmental outcomes. Commonwealth environmental water is often delivered in conjunction with other environmental water holdings, and non-environmental water releases (such as for irrigation or during high-flow events). The evaluation consequently draws on available information to estimate (where possible) the specific contribution of Commonwealth environmental water to particular environmental outcomes. The way in which this contribution is assessed varies between the 6 themes depending on the data and tools currently available:</w:t>
      </w:r>
    </w:p>
    <w:p w14:paraId="767ECD14" w14:textId="77777777" w:rsidR="00732CAA" w:rsidRPr="00B80850" w:rsidRDefault="00732CAA" w:rsidP="00B80850">
      <w:pPr>
        <w:pStyle w:val="ListBullet10"/>
      </w:pPr>
      <w:r w:rsidRPr="00B80850">
        <w:t>modelling to estimate and compare outcomes both with and without Commonwealth environmental water (counterfactual modelling) – Hydrology (instream); Fish (multi-year evaluation)</w:t>
      </w:r>
    </w:p>
    <w:p w14:paraId="798E6E46" w14:textId="77777777" w:rsidR="00732CAA" w:rsidRPr="00B80850" w:rsidRDefault="00732CAA" w:rsidP="00B80850">
      <w:pPr>
        <w:pStyle w:val="ListBullet10"/>
      </w:pPr>
      <w:r w:rsidRPr="00B80850">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 – Ecosystem Diversity, Species Diversity, Vegetation</w:t>
      </w:r>
    </w:p>
    <w:p w14:paraId="682976ED" w14:textId="77777777" w:rsidR="00732CAA" w:rsidRPr="00B80850" w:rsidRDefault="00732CAA" w:rsidP="00B80850">
      <w:pPr>
        <w:pStyle w:val="ListBullet10"/>
      </w:pPr>
      <w:r w:rsidRPr="00B80850">
        <w:t>use of flow and water quality metrics to infer likely outcomes – Hydrology (inundation); Food Webs and Water Quality</w:t>
      </w:r>
    </w:p>
    <w:p w14:paraId="19C459E9" w14:textId="77777777" w:rsidR="00732CAA" w:rsidRPr="00B80850" w:rsidRDefault="00732CAA" w:rsidP="00B80850">
      <w:pPr>
        <w:pStyle w:val="ListBullet10"/>
      </w:pPr>
      <w:r w:rsidRPr="00B80850">
        <w:t>synthesis of findings across Selected Areas – Fish (annual); Vegetation; Food Webs and Water Quality.</w:t>
      </w:r>
    </w:p>
    <w:p w14:paraId="0668E6C6" w14:textId="150D7202" w:rsidR="00A943B2" w:rsidRPr="00D41B79" w:rsidRDefault="00AA76D9" w:rsidP="008D73C9">
      <w:pPr>
        <w:pStyle w:val="Heading1notnumbered"/>
      </w:pPr>
      <w:bookmarkStart w:id="21" w:name="_Toc81434111"/>
      <w:bookmarkEnd w:id="20"/>
      <w:r w:rsidRPr="00D41B79">
        <w:lastRenderedPageBreak/>
        <w:t>Key messages</w:t>
      </w:r>
      <w:bookmarkEnd w:id="21"/>
    </w:p>
    <w:p w14:paraId="4F249130" w14:textId="25C591B7" w:rsidR="00F8372E" w:rsidRDefault="00F8372E" w:rsidP="0029531C">
      <w:pPr>
        <w:pStyle w:val="BodyText"/>
      </w:pPr>
      <w:r>
        <w:t xml:space="preserve">Strategic management of Commonwealth environmental water by the Commonwealth Environmental Water Holder (CEWH) is key to achieving Murray-Darling </w:t>
      </w:r>
      <w:r w:rsidRPr="00211B8D">
        <w:rPr>
          <w:rStyle w:val="Italics"/>
        </w:rPr>
        <w:t xml:space="preserve">Basin Plan 2012 </w:t>
      </w:r>
      <w:r>
        <w:t xml:space="preserve">objectives. The 3-year Basin-scale Flow-MER Program evaluates the </w:t>
      </w:r>
      <w:r w:rsidRPr="00451EC3">
        <w:t xml:space="preserve">ecological responses </w:t>
      </w:r>
      <w:r>
        <w:t>to the delivery of Commonwealth environmental water to support legislative requirements under the Basin Plan, inform adaptive management, and support environmental water managers.</w:t>
      </w:r>
      <w:r w:rsidR="0046683A">
        <w:t xml:space="preserve"> </w:t>
      </w:r>
      <w:r>
        <w:t>This evaluation reports on Basin-scale outcomes from Commonwealth environmental water for the most recent water year (2019–2020) and cumulative outcomes since the beginning of the program in 2014</w:t>
      </w:r>
      <w:r w:rsidRPr="00A53B4E">
        <w:t xml:space="preserve">. </w:t>
      </w:r>
      <w:r>
        <w:t>It assesses the contribution of Commonwealth environmental water to Basin Plan objectives, and provides considerations for adaptive management.</w:t>
      </w:r>
    </w:p>
    <w:p w14:paraId="31364CF3" w14:textId="6DDFDE7F" w:rsidR="0029531C" w:rsidRDefault="0029531C" w:rsidP="00D75153">
      <w:pPr>
        <w:pStyle w:val="Heading2notnumbered"/>
      </w:pPr>
      <w:bookmarkStart w:id="22" w:name="_Toc81434112"/>
      <w:r w:rsidRPr="00D11BB0">
        <w:t>The most recent water year</w:t>
      </w:r>
      <w:r w:rsidR="008149C0">
        <w:t>,</w:t>
      </w:r>
      <w:r w:rsidRPr="00D11BB0">
        <w:t xml:space="preserve"> 2019–20</w:t>
      </w:r>
      <w:bookmarkEnd w:id="22"/>
    </w:p>
    <w:tbl>
      <w:tblPr>
        <w:tblStyle w:val="TableCSIRO"/>
        <w:tblW w:w="0" w:type="auto"/>
        <w:tblLook w:val="0400" w:firstRow="0" w:lastRow="0" w:firstColumn="0" w:lastColumn="0" w:noHBand="0" w:noVBand="1"/>
      </w:tblPr>
      <w:tblGrid>
        <w:gridCol w:w="9525"/>
      </w:tblGrid>
      <w:tr w:rsidR="00F8372E" w:rsidRPr="007E4CAF" w14:paraId="637A324D" w14:textId="77777777" w:rsidTr="00F8372E">
        <w:trPr>
          <w:cnfStyle w:val="000000100000" w:firstRow="0" w:lastRow="0" w:firstColumn="0" w:lastColumn="0" w:oddVBand="0" w:evenVBand="0" w:oddHBand="1" w:evenHBand="0" w:firstRowFirstColumn="0" w:firstRowLastColumn="0" w:lastRowFirstColumn="0" w:lastRowLastColumn="0"/>
        </w:trPr>
        <w:tc>
          <w:tcPr>
            <w:tcW w:w="9525" w:type="dxa"/>
          </w:tcPr>
          <w:p w14:paraId="7AE2A253" w14:textId="6EBA6E32" w:rsidR="00F8372E" w:rsidRPr="008149C0" w:rsidRDefault="00F8372E" w:rsidP="008149C0">
            <w:pPr>
              <w:pStyle w:val="ListBullet"/>
            </w:pPr>
            <w:r w:rsidRPr="008149C0">
              <w:t xml:space="preserve">Low rainfall resulted in below average flows across the </w:t>
            </w:r>
            <w:r w:rsidR="00B90EA8" w:rsidRPr="008149C0">
              <w:t>B</w:t>
            </w:r>
            <w:r w:rsidRPr="008149C0">
              <w:t>asin</w:t>
            </w:r>
            <w:r w:rsidR="0056439E" w:rsidRPr="008149C0">
              <w:t xml:space="preserve"> and</w:t>
            </w:r>
            <w:r w:rsidRPr="008149C0">
              <w:t xml:space="preserve"> </w:t>
            </w:r>
            <w:r w:rsidR="00926A8F" w:rsidRPr="008149C0">
              <w:t xml:space="preserve">very low </w:t>
            </w:r>
            <w:r w:rsidR="00711DCC" w:rsidRPr="008149C0">
              <w:t xml:space="preserve">(or no) </w:t>
            </w:r>
            <w:r w:rsidR="00926A8F" w:rsidRPr="008149C0">
              <w:t xml:space="preserve">flows </w:t>
            </w:r>
            <w:r w:rsidR="0056439E" w:rsidRPr="008149C0">
              <w:t>for prolonged periods</w:t>
            </w:r>
            <w:r w:rsidR="00926A8F" w:rsidRPr="008149C0">
              <w:t xml:space="preserve"> in</w:t>
            </w:r>
            <w:r w:rsidR="00FE42F7" w:rsidRPr="008149C0">
              <w:t xml:space="preserve"> rivers in the north</w:t>
            </w:r>
            <w:r w:rsidR="0056439E" w:rsidRPr="008149C0">
              <w:t xml:space="preserve"> of the </w:t>
            </w:r>
            <w:r w:rsidR="00FE42F7" w:rsidRPr="008149C0">
              <w:t>Basin</w:t>
            </w:r>
            <w:r w:rsidR="00054229" w:rsidRPr="008149C0">
              <w:t xml:space="preserve">. </w:t>
            </w:r>
          </w:p>
        </w:tc>
      </w:tr>
      <w:tr w:rsidR="00F8372E" w:rsidRPr="007E4CAF" w14:paraId="345E162A" w14:textId="77777777" w:rsidTr="00F8372E">
        <w:tc>
          <w:tcPr>
            <w:tcW w:w="9525" w:type="dxa"/>
          </w:tcPr>
          <w:p w14:paraId="61E8A064" w14:textId="4ABEF193" w:rsidR="00F8372E" w:rsidRPr="007E4CAF" w:rsidRDefault="05891DF9" w:rsidP="008149C0">
            <w:pPr>
              <w:pStyle w:val="ListBullet"/>
            </w:pPr>
            <w:r w:rsidRPr="007E4CAF">
              <w:t xml:space="preserve">Against </w:t>
            </w:r>
            <w:r w:rsidR="00913BFE" w:rsidRPr="007E4CAF">
              <w:t xml:space="preserve">this </w:t>
            </w:r>
            <w:r w:rsidRPr="007E4CAF">
              <w:t>climatic background</w:t>
            </w:r>
            <w:r w:rsidR="00913BFE" w:rsidRPr="007E4CAF">
              <w:t xml:space="preserve">, </w:t>
            </w:r>
            <w:r w:rsidR="00F8372E" w:rsidRPr="007E4CAF">
              <w:t>1</w:t>
            </w:r>
            <w:r w:rsidR="0098200F" w:rsidRPr="007E4CAF">
              <w:t>,</w:t>
            </w:r>
            <w:r w:rsidR="00F8372E" w:rsidRPr="007E4CAF">
              <w:t xml:space="preserve">195 GL </w:t>
            </w:r>
            <w:r w:rsidR="00213F63" w:rsidRPr="007E4CAF">
              <w:t xml:space="preserve">of Commonwealth </w:t>
            </w:r>
            <w:r w:rsidR="00486322" w:rsidRPr="007E4CAF">
              <w:t>e</w:t>
            </w:r>
            <w:r w:rsidR="00213F63" w:rsidRPr="007E4CAF">
              <w:t xml:space="preserve">nvironmental </w:t>
            </w:r>
            <w:r w:rsidR="00486322" w:rsidRPr="007E4CAF">
              <w:t>w</w:t>
            </w:r>
            <w:r w:rsidR="00213F63" w:rsidRPr="007E4CAF">
              <w:t xml:space="preserve">ater </w:t>
            </w:r>
            <w:r w:rsidR="00F8372E" w:rsidRPr="007E4CAF">
              <w:t>was used to</w:t>
            </w:r>
            <w:r w:rsidR="00913BFE" w:rsidRPr="007E4CAF">
              <w:t xml:space="preserve"> supplement</w:t>
            </w:r>
            <w:r w:rsidR="00F8372E" w:rsidRPr="007E4CAF">
              <w:t xml:space="preserve"> instream flows and wetland inundation</w:t>
            </w:r>
            <w:r w:rsidR="00772280" w:rsidRPr="007E4CAF">
              <w:t>,</w:t>
            </w:r>
            <w:r w:rsidR="00F8372E" w:rsidRPr="007E4CAF">
              <w:t xml:space="preserve"> as well as improve connectivity </w:t>
            </w:r>
            <w:r w:rsidR="00FC1B81" w:rsidRPr="007E4CAF">
              <w:t>along river system</w:t>
            </w:r>
            <w:r w:rsidR="00506EC5" w:rsidRPr="007E4CAF">
              <w:t>s</w:t>
            </w:r>
            <w:r w:rsidR="00FC1B81" w:rsidRPr="007E4CAF">
              <w:t xml:space="preserve">. </w:t>
            </w:r>
            <w:r w:rsidR="2EDBB32C" w:rsidRPr="007E4CAF">
              <w:t>P</w:t>
            </w:r>
            <w:r w:rsidR="00F8372E" w:rsidRPr="007E4CAF">
              <w:t xml:space="preserve">eriods of </w:t>
            </w:r>
            <w:r w:rsidR="00711DCC" w:rsidRPr="007E4CAF">
              <w:t>very low (or no) flow</w:t>
            </w:r>
            <w:r w:rsidR="00F8372E" w:rsidRPr="007E4CAF">
              <w:t xml:space="preserve"> were </w:t>
            </w:r>
            <w:r w:rsidR="00772280" w:rsidRPr="007E4CAF">
              <w:t xml:space="preserve">substantially </w:t>
            </w:r>
            <w:r w:rsidR="410959A9" w:rsidRPr="007E4CAF">
              <w:t>reduced</w:t>
            </w:r>
            <w:r w:rsidR="00F8372E" w:rsidRPr="007E4CAF">
              <w:t xml:space="preserve"> in the southern </w:t>
            </w:r>
            <w:r w:rsidR="008149C0">
              <w:t>B</w:t>
            </w:r>
            <w:r w:rsidR="00F8372E" w:rsidRPr="007E4CAF">
              <w:t>asin</w:t>
            </w:r>
            <w:r w:rsidR="00711DCC" w:rsidRPr="007E4CAF">
              <w:t xml:space="preserve"> </w:t>
            </w:r>
            <w:r w:rsidR="73B52430" w:rsidRPr="007E4CAF">
              <w:t>by</w:t>
            </w:r>
            <w:r w:rsidR="001F257B" w:rsidRPr="007E4CAF">
              <w:t xml:space="preserve"> the use of environmental water</w:t>
            </w:r>
            <w:r w:rsidR="00F8372E" w:rsidRPr="007E4CAF">
              <w:t>.</w:t>
            </w:r>
            <w:r w:rsidR="00FB6F3A" w:rsidRPr="007E4CAF">
              <w:t xml:space="preserve"> </w:t>
            </w:r>
            <w:r w:rsidR="001437CD" w:rsidRPr="007E4CAF">
              <w:t>Commonwealth environmental water ha</w:t>
            </w:r>
            <w:r w:rsidR="003B070B" w:rsidRPr="007E4CAF">
              <w:t xml:space="preserve">d </w:t>
            </w:r>
            <w:r w:rsidR="0007222B" w:rsidRPr="007E4CAF">
              <w:t>limited impact</w:t>
            </w:r>
            <w:r w:rsidR="003B070B" w:rsidRPr="007E4CAF">
              <w:t xml:space="preserve"> on very low flows</w:t>
            </w:r>
            <w:r w:rsidR="0007222B" w:rsidRPr="007E4CAF">
              <w:t xml:space="preserve"> in</w:t>
            </w:r>
            <w:r w:rsidR="003B070B" w:rsidRPr="007E4CAF">
              <w:t xml:space="preserve"> the</w:t>
            </w:r>
            <w:r w:rsidR="0007222B" w:rsidRPr="007E4CAF">
              <w:t xml:space="preserve"> northern </w:t>
            </w:r>
            <w:r w:rsidR="008149C0">
              <w:t>B</w:t>
            </w:r>
            <w:r w:rsidR="0007222B" w:rsidRPr="007E4CAF">
              <w:t>asin</w:t>
            </w:r>
            <w:r w:rsidR="005E4456" w:rsidRPr="007E4CAF">
              <w:t xml:space="preserve"> due to a combination of dry conditions</w:t>
            </w:r>
            <w:r w:rsidR="003B070B" w:rsidRPr="007E4CAF">
              <w:t xml:space="preserve"> restricting </w:t>
            </w:r>
            <w:r w:rsidR="006F2859" w:rsidRPr="007E4CAF">
              <w:t>allocations</w:t>
            </w:r>
            <w:r w:rsidR="005E4456" w:rsidRPr="007E4CAF">
              <w:t>, small entitlements</w:t>
            </w:r>
            <w:r w:rsidR="004B0299" w:rsidRPr="007E4CAF">
              <w:t xml:space="preserve"> held, and fewer available strategies for active management.</w:t>
            </w:r>
          </w:p>
        </w:tc>
      </w:tr>
      <w:tr w:rsidR="00F8372E" w:rsidRPr="007E4CAF" w14:paraId="42E032F3" w14:textId="77777777" w:rsidTr="00F8372E">
        <w:trPr>
          <w:cnfStyle w:val="000000100000" w:firstRow="0" w:lastRow="0" w:firstColumn="0" w:lastColumn="0" w:oddVBand="0" w:evenVBand="0" w:oddHBand="1" w:evenHBand="0" w:firstRowFirstColumn="0" w:firstRowLastColumn="0" w:lastRowFirstColumn="0" w:lastRowLastColumn="0"/>
        </w:trPr>
        <w:tc>
          <w:tcPr>
            <w:tcW w:w="9525" w:type="dxa"/>
          </w:tcPr>
          <w:p w14:paraId="18850A13" w14:textId="6B057D51" w:rsidR="00F8372E" w:rsidRPr="007E4CAF" w:rsidRDefault="0084409D" w:rsidP="008149C0">
            <w:pPr>
              <w:pStyle w:val="ListBullet"/>
              <w:rPr>
                <w:rStyle w:val="eop"/>
              </w:rPr>
            </w:pPr>
            <w:r w:rsidRPr="007E4CAF">
              <w:rPr>
                <w:rStyle w:val="normaltextrun"/>
                <w:rFonts w:cs="Calibri"/>
                <w:szCs w:val="20"/>
              </w:rPr>
              <w:t>F</w:t>
            </w:r>
            <w:r w:rsidR="00C54E77" w:rsidRPr="007E4CAF">
              <w:rPr>
                <w:rStyle w:val="normaltextrun"/>
                <w:rFonts w:cs="Calibri"/>
                <w:szCs w:val="20"/>
              </w:rPr>
              <w:t>low</w:t>
            </w:r>
            <w:r w:rsidR="00C54E77" w:rsidRPr="007E4CAF">
              <w:rPr>
                <w:rStyle w:val="normaltextrun"/>
              </w:rPr>
              <w:t xml:space="preserve"> volumes </w:t>
            </w:r>
            <w:r w:rsidR="005358A3" w:rsidRPr="007E4CAF">
              <w:rPr>
                <w:rStyle w:val="normaltextrun"/>
                <w:rFonts w:cs="Calibri"/>
                <w:szCs w:val="20"/>
              </w:rPr>
              <w:t xml:space="preserve">delivered </w:t>
            </w:r>
            <w:r w:rsidR="00C54E77" w:rsidRPr="007E4CAF">
              <w:rPr>
                <w:rStyle w:val="normaltextrun"/>
              </w:rPr>
              <w:t xml:space="preserve">to the </w:t>
            </w:r>
            <w:r w:rsidR="00F8372E" w:rsidRPr="007E4CAF">
              <w:rPr>
                <w:rStyle w:val="normaltextrun"/>
              </w:rPr>
              <w:t>Coorong, Lower Lakes and Murray Mouth </w:t>
            </w:r>
            <w:r w:rsidRPr="007E4CAF">
              <w:rPr>
                <w:rStyle w:val="normaltextrun"/>
                <w:rFonts w:cs="Calibri"/>
                <w:szCs w:val="20"/>
              </w:rPr>
              <w:t xml:space="preserve">using </w:t>
            </w:r>
            <w:r w:rsidRPr="007E4CAF">
              <w:t>Commonwealth environmental water</w:t>
            </w:r>
            <w:r w:rsidRPr="007E4CAF" w:rsidDel="0084409D">
              <w:rPr>
                <w:rStyle w:val="normaltextrun"/>
                <w:rFonts w:cs="Calibri"/>
                <w:szCs w:val="20"/>
              </w:rPr>
              <w:t xml:space="preserve"> </w:t>
            </w:r>
            <w:r w:rsidRPr="007E4CAF">
              <w:rPr>
                <w:rStyle w:val="normaltextrun"/>
                <w:rFonts w:cs="Calibri"/>
                <w:szCs w:val="20"/>
              </w:rPr>
              <w:t xml:space="preserve">did </w:t>
            </w:r>
            <w:r w:rsidR="00F8372E" w:rsidRPr="007E4CAF">
              <w:rPr>
                <w:rStyle w:val="normaltextrun"/>
              </w:rPr>
              <w:t xml:space="preserve">not </w:t>
            </w:r>
            <w:r w:rsidRPr="007E4CAF">
              <w:rPr>
                <w:rStyle w:val="normaltextrun"/>
                <w:rFonts w:cs="Calibri"/>
                <w:szCs w:val="20"/>
              </w:rPr>
              <w:t xml:space="preserve">meet Basin plan </w:t>
            </w:r>
            <w:r w:rsidR="008F13A7" w:rsidRPr="007E4CAF">
              <w:rPr>
                <w:rStyle w:val="normaltextrun"/>
                <w:rFonts w:cs="Calibri"/>
                <w:szCs w:val="20"/>
              </w:rPr>
              <w:t>objectives</w:t>
            </w:r>
            <w:r w:rsidRPr="007E4CAF">
              <w:rPr>
                <w:rStyle w:val="normaltextrun"/>
                <w:rFonts w:cs="Calibri"/>
                <w:szCs w:val="20"/>
              </w:rPr>
              <w:t>. These volumes did however</w:t>
            </w:r>
            <w:r w:rsidR="00F8372E" w:rsidRPr="007E4CAF">
              <w:rPr>
                <w:rStyle w:val="normaltextrun"/>
              </w:rPr>
              <w:t xml:space="preserve"> </w:t>
            </w:r>
            <w:r w:rsidRPr="007E4CAF">
              <w:t xml:space="preserve">keep </w:t>
            </w:r>
            <w:r w:rsidR="00031B7D" w:rsidRPr="007E4CAF">
              <w:t xml:space="preserve">the </w:t>
            </w:r>
            <w:r w:rsidR="00D66B53" w:rsidRPr="007E4CAF">
              <w:t xml:space="preserve">water </w:t>
            </w:r>
            <w:r w:rsidR="00031B7D" w:rsidRPr="007E4CAF">
              <w:t>level in</w:t>
            </w:r>
            <w:r w:rsidR="00954232" w:rsidRPr="007E4CAF">
              <w:t xml:space="preserve"> Lake Alexandrina </w:t>
            </w:r>
            <w:r w:rsidR="00913BFE" w:rsidRPr="007E4CAF">
              <w:t>above</w:t>
            </w:r>
            <w:r w:rsidR="00954232" w:rsidRPr="007E4CAF">
              <w:t xml:space="preserve"> 0.4 m </w:t>
            </w:r>
            <w:r w:rsidR="007D2ADC" w:rsidRPr="007E4CAF">
              <w:t>Australian Height Datum</w:t>
            </w:r>
            <w:r w:rsidR="00913BFE" w:rsidRPr="007E4CAF">
              <w:t xml:space="preserve"> (</w:t>
            </w:r>
            <w:r w:rsidR="00954232" w:rsidRPr="007E4CAF">
              <w:t xml:space="preserve">Basin Plan </w:t>
            </w:r>
            <w:r w:rsidR="007D2ADC" w:rsidRPr="007E4CAF">
              <w:t>objective 8.06</w:t>
            </w:r>
            <w:r w:rsidR="00913BFE" w:rsidRPr="007E4CAF">
              <w:t xml:space="preserve">). </w:t>
            </w:r>
          </w:p>
        </w:tc>
      </w:tr>
      <w:tr w:rsidR="00F8372E" w:rsidRPr="007E4CAF" w14:paraId="203CCF5E" w14:textId="77777777" w:rsidTr="00F8372E">
        <w:tc>
          <w:tcPr>
            <w:tcW w:w="9525" w:type="dxa"/>
          </w:tcPr>
          <w:p w14:paraId="2E0F6906" w14:textId="7CE19EDF" w:rsidR="00F8372E" w:rsidRPr="007E4CAF" w:rsidRDefault="00097027" w:rsidP="008149C0">
            <w:pPr>
              <w:pStyle w:val="ListBullet"/>
              <w:rPr>
                <w:rStyle w:val="eop"/>
              </w:rPr>
            </w:pPr>
            <w:r w:rsidRPr="007E4CAF">
              <w:t xml:space="preserve">Commonwealth </w:t>
            </w:r>
            <w:r w:rsidR="00486322" w:rsidRPr="007E4CAF">
              <w:t>e</w:t>
            </w:r>
            <w:r w:rsidRPr="007E4CAF">
              <w:t xml:space="preserve">nvironmental </w:t>
            </w:r>
            <w:r w:rsidR="00486322" w:rsidRPr="007E4CAF">
              <w:t>w</w:t>
            </w:r>
            <w:r w:rsidRPr="007E4CAF">
              <w:t>ater</w:t>
            </w:r>
            <w:r w:rsidR="00F8372E" w:rsidRPr="007E4CAF">
              <w:t xml:space="preserve"> </w:t>
            </w:r>
            <w:r w:rsidR="00913BFE" w:rsidRPr="007E4CAF">
              <w:t xml:space="preserve">was the only water that passed through the barrages in South Australia, </w:t>
            </w:r>
            <w:r w:rsidR="00913BFE" w:rsidRPr="007E4CAF">
              <w:rPr>
                <w:rStyle w:val="eop"/>
                <w:rFonts w:cs="Calibri"/>
              </w:rPr>
              <w:t xml:space="preserve">exporting </w:t>
            </w:r>
            <w:r w:rsidRPr="007E4CAF">
              <w:rPr>
                <w:rStyle w:val="eop"/>
                <w:rFonts w:cs="Calibri"/>
              </w:rPr>
              <w:t>624</w:t>
            </w:r>
            <w:r w:rsidR="0098200F" w:rsidRPr="007E4CAF">
              <w:rPr>
                <w:rStyle w:val="eop"/>
                <w:rFonts w:cs="Calibri"/>
              </w:rPr>
              <w:t>,</w:t>
            </w:r>
            <w:r w:rsidR="004269E3" w:rsidRPr="007E4CAF">
              <w:rPr>
                <w:rStyle w:val="eop"/>
                <w:rFonts w:cs="Calibri"/>
              </w:rPr>
              <w:t xml:space="preserve">000 tonnes </w:t>
            </w:r>
            <w:r w:rsidRPr="007E4CAF">
              <w:rPr>
                <w:rStyle w:val="eop"/>
                <w:rFonts w:cs="Calibri"/>
              </w:rPr>
              <w:t>of salt</w:t>
            </w:r>
            <w:r w:rsidR="00F8372E" w:rsidRPr="007E4CAF">
              <w:rPr>
                <w:rStyle w:val="eop"/>
                <w:rFonts w:cs="Calibri"/>
              </w:rPr>
              <w:t xml:space="preserve"> and </w:t>
            </w:r>
            <w:r w:rsidR="00913BFE" w:rsidRPr="007E4CAF">
              <w:rPr>
                <w:rStyle w:val="eop"/>
                <w:rFonts w:cs="Calibri"/>
              </w:rPr>
              <w:t xml:space="preserve">maintaining </w:t>
            </w:r>
            <w:r w:rsidR="00F8372E" w:rsidRPr="008149C0">
              <w:t>low river salinity in South Australia by diluting salt in the Lower Murray River channel.</w:t>
            </w:r>
            <w:r w:rsidR="00913BFE" w:rsidRPr="008149C0">
              <w:t xml:space="preserve"> While less than the Basin Plan salt export objective (9.09) of 2 million tonnes per year,</w:t>
            </w:r>
            <w:r w:rsidR="00913BFE" w:rsidRPr="007E4CAF">
              <w:rPr>
                <w:rStyle w:val="normaltextrun"/>
                <w:shd w:val="clear" w:color="auto" w:fill="F2F2F2"/>
              </w:rPr>
              <w:t xml:space="preserve"> </w:t>
            </w:r>
            <w:r w:rsidR="00913BFE" w:rsidRPr="007E4CAF">
              <w:t>Commonwealth environmental water exported salt from the Basin and limited nett salt import to the Coorong.</w:t>
            </w:r>
          </w:p>
        </w:tc>
      </w:tr>
      <w:tr w:rsidR="00427F78" w:rsidRPr="00DA5BBD" w14:paraId="57BC7EA3" w14:textId="77777777" w:rsidTr="00D03D5C">
        <w:trPr>
          <w:cnfStyle w:val="000000100000" w:firstRow="0" w:lastRow="0" w:firstColumn="0" w:lastColumn="0" w:oddVBand="0" w:evenVBand="0" w:oddHBand="1" w:evenHBand="0" w:firstRowFirstColumn="0" w:firstRowLastColumn="0" w:lastRowFirstColumn="0" w:lastRowLastColumn="0"/>
        </w:trPr>
        <w:tc>
          <w:tcPr>
            <w:tcW w:w="9525" w:type="dxa"/>
          </w:tcPr>
          <w:p w14:paraId="14749673" w14:textId="61C76020" w:rsidR="00014639" w:rsidRPr="00645344" w:rsidRDefault="00427F78" w:rsidP="008149C0">
            <w:pPr>
              <w:pStyle w:val="ListBullet"/>
              <w:rPr>
                <w:rFonts w:cs="Calibri"/>
              </w:rPr>
            </w:pPr>
            <w:r w:rsidRPr="007E4CAF">
              <w:t xml:space="preserve">Commonwealth environmental water was delivered to </w:t>
            </w:r>
            <w:r w:rsidR="00116402" w:rsidRPr="007E4CAF">
              <w:t>15</w:t>
            </w:r>
            <w:r w:rsidR="0098200F" w:rsidRPr="007E4CAF">
              <w:t>,</w:t>
            </w:r>
            <w:r w:rsidR="00116402" w:rsidRPr="007E4CAF">
              <w:t>591</w:t>
            </w:r>
            <w:r w:rsidR="0098200F" w:rsidRPr="007E4CAF">
              <w:t xml:space="preserve"> </w:t>
            </w:r>
            <w:r w:rsidR="00116402" w:rsidRPr="007E4CAF">
              <w:t>km of river len</w:t>
            </w:r>
            <w:r w:rsidR="004F6D62" w:rsidRPr="007E4CAF">
              <w:t>g</w:t>
            </w:r>
            <w:r w:rsidR="00116402" w:rsidRPr="007E4CAF">
              <w:t>th</w:t>
            </w:r>
            <w:r w:rsidR="005A7661" w:rsidRPr="007E4CAF">
              <w:t xml:space="preserve"> and</w:t>
            </w:r>
            <w:r w:rsidR="005F058D" w:rsidRPr="007E4CAF">
              <w:t>, in co</w:t>
            </w:r>
            <w:r w:rsidR="004C4914" w:rsidRPr="007E4CAF">
              <w:t>ordination with other sources of water,</w:t>
            </w:r>
            <w:r w:rsidR="005A7661" w:rsidRPr="007E4CAF">
              <w:t xml:space="preserve"> inundated </w:t>
            </w:r>
            <w:r w:rsidR="00014639" w:rsidRPr="007E4CAF">
              <w:t>177,260 ha of lakes and wetlands and 13,844 ha of floodplain</w:t>
            </w:r>
            <w:r w:rsidR="00CA5833" w:rsidRPr="007E4CAF">
              <w:t xml:space="preserve">. </w:t>
            </w:r>
            <w:r w:rsidR="0066771C" w:rsidRPr="007E4CAF">
              <w:t>These actions</w:t>
            </w:r>
            <w:r w:rsidR="00913BFE" w:rsidRPr="007E4CAF">
              <w:t xml:space="preserve"> </w:t>
            </w:r>
            <w:r w:rsidR="002E6234" w:rsidRPr="007E4CAF">
              <w:t>support</w:t>
            </w:r>
            <w:r w:rsidR="00913BFE" w:rsidRPr="007E4CAF">
              <w:t xml:space="preserve"> Basin Plan objective (8.06) </w:t>
            </w:r>
            <w:r w:rsidR="007C7EEA" w:rsidRPr="007E4CAF">
              <w:t>in contributing to the</w:t>
            </w:r>
            <w:r w:rsidR="00913BFE" w:rsidRPr="007E4CAF">
              <w:t xml:space="preserve"> protect</w:t>
            </w:r>
            <w:r w:rsidR="007C7EEA" w:rsidRPr="007E4CAF">
              <w:t>ion</w:t>
            </w:r>
            <w:r w:rsidR="00913BFE" w:rsidRPr="007E4CAF">
              <w:t xml:space="preserve"> and restor</w:t>
            </w:r>
            <w:r w:rsidR="007C7EEA" w:rsidRPr="007E4CAF">
              <w:t>ation of</w:t>
            </w:r>
            <w:r w:rsidR="00913BFE" w:rsidRPr="007E4CAF">
              <w:t xml:space="preserve"> hydrologic</w:t>
            </w:r>
            <w:r w:rsidR="00BA137F">
              <w:t>al</w:t>
            </w:r>
            <w:r w:rsidR="00913BFE" w:rsidRPr="007E4CAF">
              <w:t xml:space="preserve"> connectivity between and within water-dependent ecosystems</w:t>
            </w:r>
            <w:r w:rsidR="003F1BA7" w:rsidRPr="007E4CAF">
              <w:t>. O</w:t>
            </w:r>
            <w:r w:rsidR="003022E5" w:rsidRPr="007E4CAF">
              <w:t xml:space="preserve">f the </w:t>
            </w:r>
            <w:r w:rsidR="00CA5D90" w:rsidRPr="007E4CAF">
              <w:t xml:space="preserve">67 </w:t>
            </w:r>
            <w:r w:rsidR="00BA137F">
              <w:t xml:space="preserve">aquatic </w:t>
            </w:r>
            <w:r w:rsidR="00CA5D90" w:rsidRPr="007E4CAF">
              <w:t xml:space="preserve">ecosystem types </w:t>
            </w:r>
            <w:r w:rsidR="003F1BA7" w:rsidRPr="007E4CAF">
              <w:t>(A</w:t>
            </w:r>
            <w:r w:rsidR="001A3062" w:rsidRPr="007E4CAF">
              <w:t>ustralian National Aquatic Ecosystems)</w:t>
            </w:r>
            <w:r w:rsidR="003F1BA7" w:rsidRPr="007E4CAF">
              <w:t xml:space="preserve"> </w:t>
            </w:r>
            <w:r w:rsidR="00CA5D90" w:rsidRPr="007E4CAF">
              <w:t xml:space="preserve">found in the Basin, </w:t>
            </w:r>
            <w:r w:rsidR="001A17F8" w:rsidRPr="007E4CAF">
              <w:t>48</w:t>
            </w:r>
            <w:r w:rsidR="001F456A" w:rsidRPr="007E4CAF">
              <w:t xml:space="preserve"> (or</w:t>
            </w:r>
            <w:r w:rsidR="00F9611C" w:rsidRPr="007E4CAF">
              <w:t xml:space="preserve"> </w:t>
            </w:r>
            <w:r w:rsidR="001A17F8" w:rsidRPr="007E4CAF">
              <w:t>72</w:t>
            </w:r>
            <w:r w:rsidR="00846BBF" w:rsidRPr="007E4CAF">
              <w:t>%</w:t>
            </w:r>
            <w:r w:rsidR="001F456A" w:rsidRPr="007E4CAF">
              <w:t>)</w:t>
            </w:r>
            <w:r w:rsidR="00846BBF" w:rsidRPr="007E4CAF">
              <w:t xml:space="preserve"> </w:t>
            </w:r>
            <w:r w:rsidR="001F456A" w:rsidRPr="007E4CAF">
              <w:t>received Commonwealth environmental water</w:t>
            </w:r>
            <w:r w:rsidR="00913BFE" w:rsidRPr="007E4CAF">
              <w:t xml:space="preserve">. </w:t>
            </w:r>
          </w:p>
        </w:tc>
      </w:tr>
      <w:tr w:rsidR="000E5813" w:rsidRPr="00DA5BBD" w14:paraId="5BDB663A" w14:textId="77777777" w:rsidTr="00B745D2">
        <w:tc>
          <w:tcPr>
            <w:tcW w:w="9525" w:type="dxa"/>
          </w:tcPr>
          <w:p w14:paraId="2BCFBEE7" w14:textId="6B8CA39E" w:rsidR="000E5813" w:rsidRPr="00DA5BBD" w:rsidRDefault="000E5813" w:rsidP="008149C0">
            <w:pPr>
              <w:pStyle w:val="ListBullet"/>
              <w:rPr>
                <w:rStyle w:val="eop"/>
              </w:rPr>
            </w:pPr>
            <w:r w:rsidRPr="007E4CAF">
              <w:t xml:space="preserve">Commonwealth environmental water was delivered to </w:t>
            </w:r>
            <w:r w:rsidR="0098200F" w:rsidRPr="007E4CAF">
              <w:t>8</w:t>
            </w:r>
            <w:r w:rsidRPr="007E4CAF">
              <w:t xml:space="preserve"> Ramsar areas</w:t>
            </w:r>
            <w:r w:rsidR="00913BFE" w:rsidRPr="007E4CAF">
              <w:rPr>
                <w:rStyle w:val="FootnoteReference"/>
              </w:rPr>
              <w:footnoteReference w:id="2"/>
            </w:r>
            <w:r w:rsidR="001F5EAF" w:rsidRPr="007E4CAF">
              <w:t xml:space="preserve">, </w:t>
            </w:r>
            <w:r w:rsidR="001F5EAF">
              <w:t>contributing to the</w:t>
            </w:r>
            <w:r w:rsidR="00913BFE">
              <w:t xml:space="preserve"> </w:t>
            </w:r>
            <w:r w:rsidR="001A17F8" w:rsidRPr="00206146">
              <w:t>inundat</w:t>
            </w:r>
            <w:r w:rsidR="001A17F8">
              <w:t>ion</w:t>
            </w:r>
            <w:r w:rsidR="001F5EAF">
              <w:t xml:space="preserve"> of</w:t>
            </w:r>
            <w:r w:rsidRPr="00206146">
              <w:t xml:space="preserve"> 114</w:t>
            </w:r>
            <w:r w:rsidR="0098200F">
              <w:t>,</w:t>
            </w:r>
            <w:r w:rsidRPr="00206146">
              <w:t>85</w:t>
            </w:r>
            <w:r w:rsidR="001A17F8">
              <w:t>4</w:t>
            </w:r>
            <w:r w:rsidR="007E4CAF">
              <w:t> </w:t>
            </w:r>
            <w:r w:rsidRPr="00206146">
              <w:t>h</w:t>
            </w:r>
            <w:r w:rsidR="0098200F">
              <w:t>a</w:t>
            </w:r>
            <w:r w:rsidRPr="00206146">
              <w:t xml:space="preserve"> of wetland habitat</w:t>
            </w:r>
            <w:r>
              <w:t xml:space="preserve"> and </w:t>
            </w:r>
            <w:r w:rsidR="00311079">
              <w:t xml:space="preserve">thereby </w:t>
            </w:r>
            <w:r>
              <w:t>supporting the</w:t>
            </w:r>
            <w:r w:rsidR="001C4EB4">
              <w:t>se</w:t>
            </w:r>
            <w:r>
              <w:t xml:space="preserve"> </w:t>
            </w:r>
            <w:r w:rsidR="00F5388E">
              <w:t xml:space="preserve">significant </w:t>
            </w:r>
            <w:r w:rsidR="00692C92">
              <w:t>ecosystems and</w:t>
            </w:r>
            <w:r w:rsidR="001C4EB4">
              <w:t xml:space="preserve"> their</w:t>
            </w:r>
            <w:r w:rsidR="00692C92">
              <w:t xml:space="preserve"> </w:t>
            </w:r>
            <w:r w:rsidR="001A17F8">
              <w:t>biodiversity.</w:t>
            </w:r>
            <w:r w:rsidR="00913BFE">
              <w:t xml:space="preserve"> </w:t>
            </w:r>
          </w:p>
        </w:tc>
      </w:tr>
      <w:tr w:rsidR="00F8372E" w:rsidRPr="00DA5BBD" w14:paraId="14F68467" w14:textId="77777777" w:rsidTr="007E4CAF">
        <w:trPr>
          <w:cnfStyle w:val="000000100000" w:firstRow="0" w:lastRow="0" w:firstColumn="0" w:lastColumn="0" w:oddVBand="0" w:evenVBand="0" w:oddHBand="1" w:evenHBand="0" w:firstRowFirstColumn="0" w:firstRowLastColumn="0" w:lastRowFirstColumn="0" w:lastRowLastColumn="0"/>
        </w:trPr>
        <w:tc>
          <w:tcPr>
            <w:tcW w:w="9525" w:type="dxa"/>
            <w:tcBorders>
              <w:bottom w:val="nil"/>
            </w:tcBorders>
          </w:tcPr>
          <w:p w14:paraId="57EC07DD" w14:textId="31EF801C" w:rsidR="00F8372E" w:rsidRPr="00A91158" w:rsidRDefault="00B65CC6" w:rsidP="00BA5B7A">
            <w:pPr>
              <w:pStyle w:val="ListBullet"/>
              <w:rPr>
                <w:rStyle w:val="eop"/>
                <w:rFonts w:ascii="Calibri" w:hAnsi="Calibri"/>
                <w:color w:val="000000" w:themeColor="text2"/>
              </w:rPr>
            </w:pPr>
            <w:r w:rsidRPr="38619EB0">
              <w:rPr>
                <w:rStyle w:val="eop"/>
                <w:rFonts w:cs="Calibri"/>
              </w:rPr>
              <w:lastRenderedPageBreak/>
              <w:t>Common</w:t>
            </w:r>
            <w:r w:rsidR="00724DF4" w:rsidRPr="38619EB0">
              <w:rPr>
                <w:rStyle w:val="eop"/>
                <w:rFonts w:cs="Calibri"/>
              </w:rPr>
              <w:t xml:space="preserve">wealth environmental water </w:t>
            </w:r>
            <w:r w:rsidR="002E6234">
              <w:rPr>
                <w:rStyle w:val="eop"/>
                <w:rFonts w:cs="Calibri"/>
              </w:rPr>
              <w:t xml:space="preserve">contributed to the inundation of areas </w:t>
            </w:r>
            <w:r w:rsidR="003E628B">
              <w:rPr>
                <w:rStyle w:val="eop"/>
                <w:rFonts w:cs="Calibri"/>
              </w:rPr>
              <w:t>containing</w:t>
            </w:r>
            <w:r w:rsidR="00724DF4" w:rsidRPr="38619EB0">
              <w:rPr>
                <w:rStyle w:val="eop"/>
                <w:rFonts w:cs="Calibri"/>
              </w:rPr>
              <w:t xml:space="preserve"> </w:t>
            </w:r>
            <w:r w:rsidR="007A0A57" w:rsidRPr="38619EB0">
              <w:rPr>
                <w:rStyle w:val="eop"/>
                <w:rFonts w:cs="Calibri"/>
              </w:rPr>
              <w:t>rare and threatened</w:t>
            </w:r>
            <w:r w:rsidR="00806513">
              <w:rPr>
                <w:rStyle w:val="eop"/>
                <w:rFonts w:cs="Calibri"/>
              </w:rPr>
              <w:t xml:space="preserve"> plant species,</w:t>
            </w:r>
            <w:r w:rsidR="005B4E67">
              <w:rPr>
                <w:rStyle w:val="eop"/>
                <w:rFonts w:cs="Calibri"/>
              </w:rPr>
              <w:t xml:space="preserve"> and</w:t>
            </w:r>
            <w:r w:rsidR="00806513">
              <w:rPr>
                <w:rStyle w:val="eop"/>
                <w:rFonts w:cs="Calibri"/>
              </w:rPr>
              <w:t xml:space="preserve"> </w:t>
            </w:r>
            <w:r w:rsidR="007A0A57" w:rsidRPr="38619EB0">
              <w:rPr>
                <w:rStyle w:val="eop"/>
                <w:rFonts w:cs="Calibri"/>
              </w:rPr>
              <w:t>plants</w:t>
            </w:r>
            <w:r w:rsidR="00806513">
              <w:rPr>
                <w:rStyle w:val="eop"/>
                <w:rFonts w:cs="Calibri"/>
              </w:rPr>
              <w:t xml:space="preserve"> </w:t>
            </w:r>
            <w:r w:rsidR="00806513" w:rsidRPr="00806513">
              <w:rPr>
                <w:color w:val="000000" w:themeColor="text2"/>
              </w:rPr>
              <w:t>with traditional Indigenous uses</w:t>
            </w:r>
            <w:r w:rsidR="00BA35F3">
              <w:rPr>
                <w:color w:val="000000" w:themeColor="text2"/>
              </w:rPr>
              <w:t xml:space="preserve">. </w:t>
            </w:r>
            <w:r w:rsidR="0083504B">
              <w:rPr>
                <w:color w:val="000000" w:themeColor="text2"/>
              </w:rPr>
              <w:t xml:space="preserve">Higher richness of plant </w:t>
            </w:r>
            <w:r w:rsidR="00202F2E">
              <w:rPr>
                <w:color w:val="000000" w:themeColor="text2"/>
              </w:rPr>
              <w:t xml:space="preserve">communities </w:t>
            </w:r>
            <w:r w:rsidR="00B07C1D">
              <w:rPr>
                <w:color w:val="000000" w:themeColor="text2"/>
              </w:rPr>
              <w:t>was observed</w:t>
            </w:r>
            <w:r w:rsidR="00202F2E">
              <w:rPr>
                <w:color w:val="000000" w:themeColor="text2"/>
              </w:rPr>
              <w:t xml:space="preserve"> in areas receiving environmental water compared with those that did not</w:t>
            </w:r>
            <w:r w:rsidR="7550DE55" w:rsidRPr="0BE704D7">
              <w:rPr>
                <w:rStyle w:val="eop"/>
                <w:rFonts w:cs="Calibri"/>
              </w:rPr>
              <w:t xml:space="preserve">. </w:t>
            </w:r>
            <w:r w:rsidR="65E2E568" w:rsidRPr="0BE704D7">
              <w:rPr>
                <w:rStyle w:val="eop"/>
                <w:rFonts w:cs="Calibri"/>
              </w:rPr>
              <w:t>For this watering year</w:t>
            </w:r>
            <w:r w:rsidR="007E4CAF">
              <w:rPr>
                <w:rStyle w:val="eop"/>
                <w:rFonts w:cs="Calibri"/>
              </w:rPr>
              <w:t xml:space="preserve">, </w:t>
            </w:r>
            <w:r w:rsidR="004F6D62" w:rsidRPr="38619EB0">
              <w:rPr>
                <w:rStyle w:val="eop"/>
                <w:rFonts w:cs="Calibri"/>
              </w:rPr>
              <w:t>25% of taxa</w:t>
            </w:r>
            <w:r w:rsidR="004F6D62" w:rsidRPr="38619EB0">
              <w:rPr>
                <w:rStyle w:val="eop"/>
              </w:rPr>
              <w:t xml:space="preserve"> </w:t>
            </w:r>
            <w:r w:rsidR="00E071A7" w:rsidRPr="38619EB0">
              <w:rPr>
                <w:rStyle w:val="eop"/>
                <w:rFonts w:cs="Calibri"/>
              </w:rPr>
              <w:t xml:space="preserve">were only observed </w:t>
            </w:r>
            <w:r w:rsidR="002D3225" w:rsidRPr="0BE704D7">
              <w:rPr>
                <w:rStyle w:val="eop"/>
                <w:rFonts w:cs="Calibri"/>
              </w:rPr>
              <w:t>where environmental water was used</w:t>
            </w:r>
            <w:r w:rsidR="73E0E1C5" w:rsidRPr="0BE704D7">
              <w:rPr>
                <w:rStyle w:val="eop"/>
                <w:rFonts w:cs="Calibri"/>
              </w:rPr>
              <w:t>.</w:t>
            </w:r>
          </w:p>
        </w:tc>
      </w:tr>
      <w:tr w:rsidR="00F8372E" w:rsidRPr="00DA5BBD" w14:paraId="51058918" w14:textId="77777777" w:rsidTr="007E4CAF">
        <w:tc>
          <w:tcPr>
            <w:tcW w:w="9525" w:type="dxa"/>
            <w:tcBorders>
              <w:bottom w:val="nil"/>
            </w:tcBorders>
          </w:tcPr>
          <w:p w14:paraId="20E01EAD" w14:textId="76A48E11" w:rsidR="00F8372E" w:rsidRPr="00DA5BBD" w:rsidRDefault="00213256" w:rsidP="00BA5B7A">
            <w:pPr>
              <w:pStyle w:val="ListBullet"/>
              <w:rPr>
                <w:rStyle w:val="eop"/>
              </w:rPr>
            </w:pPr>
            <w:r w:rsidRPr="3A49566C">
              <w:rPr>
                <w:rStyle w:val="eop"/>
                <w:rFonts w:cs="Calibri"/>
              </w:rPr>
              <w:t xml:space="preserve">Due to dry conditions, </w:t>
            </w:r>
            <w:r w:rsidR="00EE6307" w:rsidRPr="3A49566C">
              <w:rPr>
                <w:rStyle w:val="eop"/>
                <w:rFonts w:cs="Calibri"/>
              </w:rPr>
              <w:t xml:space="preserve">Commonwealth environmental water </w:t>
            </w:r>
            <w:r w:rsidRPr="3A49566C">
              <w:rPr>
                <w:rStyle w:val="eop"/>
                <w:rFonts w:cs="Calibri"/>
              </w:rPr>
              <w:t xml:space="preserve">primarily </w:t>
            </w:r>
            <w:r w:rsidR="00EE6307" w:rsidRPr="3A49566C">
              <w:rPr>
                <w:rStyle w:val="eop"/>
                <w:rFonts w:cs="Calibri"/>
              </w:rPr>
              <w:t>support</w:t>
            </w:r>
            <w:r w:rsidR="00037098" w:rsidRPr="3A49566C">
              <w:rPr>
                <w:rStyle w:val="eop"/>
                <w:rFonts w:cs="Calibri"/>
              </w:rPr>
              <w:t>ed</w:t>
            </w:r>
            <w:r w:rsidR="00EE6307" w:rsidRPr="3A49566C">
              <w:rPr>
                <w:rStyle w:val="eop"/>
                <w:rFonts w:cs="Calibri"/>
              </w:rPr>
              <w:t xml:space="preserve"> </w:t>
            </w:r>
            <w:r w:rsidR="008854B3" w:rsidRPr="3A49566C">
              <w:rPr>
                <w:rStyle w:val="eop"/>
                <w:rFonts w:cs="Calibri"/>
              </w:rPr>
              <w:t>habitat and move</w:t>
            </w:r>
            <w:r w:rsidR="00BD0309" w:rsidRPr="3A49566C">
              <w:rPr>
                <w:rStyle w:val="eop"/>
                <w:rFonts w:cs="Calibri"/>
              </w:rPr>
              <w:t>ment</w:t>
            </w:r>
            <w:r w:rsidRPr="3A49566C">
              <w:rPr>
                <w:rStyle w:val="eop"/>
                <w:rFonts w:cs="Calibri"/>
              </w:rPr>
              <w:t xml:space="preserve"> of </w:t>
            </w:r>
            <w:r w:rsidR="00D33C4A" w:rsidRPr="3A49566C">
              <w:rPr>
                <w:rStyle w:val="eop"/>
                <w:rFonts w:cs="Calibri"/>
              </w:rPr>
              <w:t xml:space="preserve">native </w:t>
            </w:r>
            <w:r w:rsidRPr="3A49566C">
              <w:rPr>
                <w:rStyle w:val="eop"/>
                <w:rFonts w:cs="Calibri"/>
              </w:rPr>
              <w:t xml:space="preserve">fish </w:t>
            </w:r>
            <w:r w:rsidR="178093EC" w:rsidRPr="3A49566C">
              <w:rPr>
                <w:rStyle w:val="eop"/>
                <w:rFonts w:cs="Calibri"/>
              </w:rPr>
              <w:t xml:space="preserve">rather than breeding activity, </w:t>
            </w:r>
            <w:r w:rsidR="002F1704" w:rsidRPr="3A49566C">
              <w:rPr>
                <w:rStyle w:val="eop"/>
                <w:rFonts w:cs="Calibri"/>
              </w:rPr>
              <w:t>although</w:t>
            </w:r>
            <w:r w:rsidR="003931DD" w:rsidRPr="3A49566C">
              <w:rPr>
                <w:rStyle w:val="eop"/>
                <w:rFonts w:cs="Calibri"/>
              </w:rPr>
              <w:t xml:space="preserve"> recruitment </w:t>
            </w:r>
            <w:r w:rsidR="00DB7A77" w:rsidRPr="3A49566C">
              <w:rPr>
                <w:rStyle w:val="eop"/>
                <w:rFonts w:cs="Calibri"/>
              </w:rPr>
              <w:t xml:space="preserve">was </w:t>
            </w:r>
            <w:r w:rsidR="003931DD" w:rsidRPr="3A49566C">
              <w:rPr>
                <w:rStyle w:val="eop"/>
                <w:rFonts w:cs="Calibri"/>
              </w:rPr>
              <w:t xml:space="preserve">observed in some locations for some </w:t>
            </w:r>
            <w:r w:rsidR="00D33C4A" w:rsidRPr="3A49566C">
              <w:rPr>
                <w:rStyle w:val="eop"/>
                <w:rFonts w:cs="Calibri"/>
              </w:rPr>
              <w:t>species</w:t>
            </w:r>
            <w:r w:rsidR="003931DD" w:rsidRPr="3A49566C">
              <w:rPr>
                <w:rStyle w:val="eop"/>
                <w:rFonts w:cs="Calibri"/>
              </w:rPr>
              <w:t>.</w:t>
            </w:r>
            <w:r w:rsidR="0090770F" w:rsidRPr="3A49566C">
              <w:rPr>
                <w:rStyle w:val="eop"/>
                <w:rFonts w:cs="Calibri"/>
              </w:rPr>
              <w:t xml:space="preserve"> </w:t>
            </w:r>
            <w:r w:rsidR="007E4CAF">
              <w:rPr>
                <w:rStyle w:val="eop"/>
                <w:rFonts w:cs="Calibri"/>
              </w:rPr>
              <w:t xml:space="preserve">Sixty-five </w:t>
            </w:r>
            <w:r w:rsidR="00083A36" w:rsidRPr="3A49566C">
              <w:rPr>
                <w:rStyle w:val="eop"/>
                <w:rFonts w:cs="Calibri"/>
              </w:rPr>
              <w:t xml:space="preserve">waterbird species, </w:t>
            </w:r>
            <w:r w:rsidR="00083A36" w:rsidRPr="007B7FC3">
              <w:rPr>
                <w:rStyle w:val="eop"/>
                <w:rFonts w:cs="Calibri"/>
              </w:rPr>
              <w:t xml:space="preserve">18 frog </w:t>
            </w:r>
            <w:r w:rsidR="007729EC" w:rsidRPr="007B7FC3">
              <w:rPr>
                <w:rStyle w:val="eop"/>
                <w:rFonts w:cs="Calibri"/>
                <w:szCs w:val="20"/>
              </w:rPr>
              <w:t>species</w:t>
            </w:r>
            <w:r w:rsidR="00083A36" w:rsidRPr="007B7FC3">
              <w:rPr>
                <w:rStyle w:val="eop"/>
                <w:rFonts w:cs="Calibri"/>
              </w:rPr>
              <w:t xml:space="preserve"> and 3 turtle species</w:t>
            </w:r>
            <w:r w:rsidR="00083A36" w:rsidRPr="3A49566C">
              <w:rPr>
                <w:rStyle w:val="eop"/>
                <w:rFonts w:cs="Calibri"/>
              </w:rPr>
              <w:t xml:space="preserve"> were positively influence</w:t>
            </w:r>
            <w:r w:rsidR="00FE7AB7" w:rsidRPr="3A49566C">
              <w:rPr>
                <w:rStyle w:val="eop"/>
                <w:rFonts w:cs="Calibri"/>
              </w:rPr>
              <w:t>d</w:t>
            </w:r>
            <w:r w:rsidR="00083A36" w:rsidRPr="3A49566C">
              <w:rPr>
                <w:rStyle w:val="eop"/>
                <w:rFonts w:cs="Calibri"/>
              </w:rPr>
              <w:t xml:space="preserve"> by Commonwealth environmental water</w:t>
            </w:r>
            <w:r w:rsidR="00CC4FC5" w:rsidRPr="3A49566C">
              <w:rPr>
                <w:rStyle w:val="eop"/>
                <w:rFonts w:cs="Calibri"/>
              </w:rPr>
              <w:t xml:space="preserve">, including </w:t>
            </w:r>
            <w:r w:rsidR="00372F1F" w:rsidRPr="3A49566C">
              <w:rPr>
                <w:rStyle w:val="eop"/>
                <w:rFonts w:cs="Calibri"/>
              </w:rPr>
              <w:t xml:space="preserve">19 </w:t>
            </w:r>
            <w:r w:rsidR="00B4359E" w:rsidRPr="3A49566C">
              <w:rPr>
                <w:rStyle w:val="eop"/>
                <w:rFonts w:cs="Calibri"/>
              </w:rPr>
              <w:t>EPBC</w:t>
            </w:r>
            <w:r w:rsidR="007E4CAF">
              <w:rPr>
                <w:rStyle w:val="eop"/>
                <w:rFonts w:cs="Calibri"/>
              </w:rPr>
              <w:t xml:space="preserve"> Act-</w:t>
            </w:r>
            <w:r w:rsidR="00B4359E" w:rsidRPr="3A49566C">
              <w:rPr>
                <w:rStyle w:val="eop"/>
                <w:rFonts w:cs="Calibri"/>
              </w:rPr>
              <w:t>listed migratory bird species</w:t>
            </w:r>
            <w:r w:rsidR="00012BDD" w:rsidRPr="3A49566C">
              <w:rPr>
                <w:rStyle w:val="eop"/>
                <w:rFonts w:cs="Calibri"/>
              </w:rPr>
              <w:t xml:space="preserve">, 36 threatened bird species and </w:t>
            </w:r>
            <w:r w:rsidR="00146E61" w:rsidRPr="3A49566C">
              <w:rPr>
                <w:rStyle w:val="eop"/>
                <w:rFonts w:cs="Calibri"/>
              </w:rPr>
              <w:t>several vulnerable frog species.</w:t>
            </w:r>
          </w:p>
        </w:tc>
      </w:tr>
    </w:tbl>
    <w:p w14:paraId="246C75A3" w14:textId="6A49D601" w:rsidR="007E4CAF" w:rsidRDefault="007E4CAF" w:rsidP="00D75153">
      <w:pPr>
        <w:pStyle w:val="Heading2notnumbered"/>
      </w:pPr>
      <w:bookmarkStart w:id="23" w:name="_Toc81434113"/>
      <w:r>
        <w:t>Multiple</w:t>
      </w:r>
      <w:r w:rsidRPr="00D11BB0">
        <w:t xml:space="preserve"> </w:t>
      </w:r>
      <w:r>
        <w:t xml:space="preserve">water </w:t>
      </w:r>
      <w:r w:rsidRPr="00D11BB0">
        <w:t>year</w:t>
      </w:r>
      <w:r>
        <w:t>s</w:t>
      </w:r>
      <w:r w:rsidR="008149C0">
        <w:t xml:space="preserve">, </w:t>
      </w:r>
      <w:r w:rsidRPr="00D11BB0">
        <w:t>201</w:t>
      </w:r>
      <w:r>
        <w:t>4</w:t>
      </w:r>
      <w:r w:rsidRPr="00D11BB0">
        <w:t>–20</w:t>
      </w:r>
      <w:bookmarkEnd w:id="23"/>
    </w:p>
    <w:tbl>
      <w:tblPr>
        <w:tblStyle w:val="TableCSIRO"/>
        <w:tblW w:w="0" w:type="auto"/>
        <w:tblLook w:val="0400" w:firstRow="0" w:lastRow="0" w:firstColumn="0" w:lastColumn="0" w:noHBand="0" w:noVBand="1"/>
      </w:tblPr>
      <w:tblGrid>
        <w:gridCol w:w="9525"/>
      </w:tblGrid>
      <w:tr w:rsidR="001723A0" w:rsidRPr="00DA5BBD" w14:paraId="650D7FD6" w14:textId="77777777" w:rsidTr="00D03D5C">
        <w:trPr>
          <w:cnfStyle w:val="000000100000" w:firstRow="0" w:lastRow="0" w:firstColumn="0" w:lastColumn="0" w:oddVBand="0" w:evenVBand="0" w:oddHBand="1" w:evenHBand="0" w:firstRowFirstColumn="0" w:firstRowLastColumn="0" w:lastRowFirstColumn="0" w:lastRowLastColumn="0"/>
        </w:trPr>
        <w:tc>
          <w:tcPr>
            <w:tcW w:w="9525" w:type="dxa"/>
          </w:tcPr>
          <w:p w14:paraId="157C852B" w14:textId="14582DFF" w:rsidR="001723A0" w:rsidRPr="00DA5BBD" w:rsidRDefault="001723A0" w:rsidP="00BA5B7A">
            <w:pPr>
              <w:pStyle w:val="ListBullet"/>
              <w:rPr>
                <w:rStyle w:val="eop"/>
                <w:rFonts w:cs="Calibri"/>
                <w:szCs w:val="20"/>
              </w:rPr>
            </w:pPr>
            <w:r>
              <w:t xml:space="preserve">Over </w:t>
            </w:r>
            <w:r w:rsidR="0024790C">
              <w:t xml:space="preserve">the 6 years, </w:t>
            </w:r>
            <w:r w:rsidR="00087FA2">
              <w:t>Commonwealth environmental water has contributed to B</w:t>
            </w:r>
            <w:r w:rsidRPr="00DA5BBD">
              <w:t xml:space="preserve">asin </w:t>
            </w:r>
            <w:r w:rsidR="00087FA2">
              <w:t>P</w:t>
            </w:r>
            <w:r w:rsidRPr="00DA5BBD">
              <w:t>lan objectives</w:t>
            </w:r>
            <w:r w:rsidR="005E5642">
              <w:t xml:space="preserve"> (8.05, 8.06, </w:t>
            </w:r>
            <w:r w:rsidR="00BE508B">
              <w:t>8.07, 9.</w:t>
            </w:r>
            <w:r w:rsidR="006D6198">
              <w:t>0</w:t>
            </w:r>
            <w:r w:rsidR="00BE508B">
              <w:t>8</w:t>
            </w:r>
            <w:r w:rsidR="006D6198">
              <w:t>, 9.09, and 9.14)</w:t>
            </w:r>
            <w:r w:rsidRPr="00DA5BBD">
              <w:t xml:space="preserve"> </w:t>
            </w:r>
            <w:r w:rsidR="00087FA2">
              <w:t>t</w:t>
            </w:r>
            <w:r w:rsidRPr="00DA5BBD">
              <w:t xml:space="preserve">hrough </w:t>
            </w:r>
            <w:r w:rsidR="006B7E79">
              <w:t>restoration of</w:t>
            </w:r>
            <w:r w:rsidRPr="00DA5BBD">
              <w:t xml:space="preserve"> </w:t>
            </w:r>
            <w:r w:rsidR="0061698D" w:rsidRPr="00ED272D">
              <w:t xml:space="preserve">key aspects of the </w:t>
            </w:r>
            <w:r w:rsidRPr="00DA5BBD">
              <w:t xml:space="preserve">flow regime, </w:t>
            </w:r>
            <w:r w:rsidR="00785CB2" w:rsidRPr="00ED272D">
              <w:t xml:space="preserve">full and partial </w:t>
            </w:r>
            <w:r w:rsidRPr="00DA5BBD">
              <w:t>wetland inundation</w:t>
            </w:r>
            <w:r w:rsidR="006B7E79">
              <w:t xml:space="preserve"> (including Ramsar areas)</w:t>
            </w:r>
            <w:r w:rsidRPr="00DA5BBD">
              <w:t xml:space="preserve"> and </w:t>
            </w:r>
            <w:r w:rsidR="00785CB2" w:rsidRPr="00ED272D">
              <w:t xml:space="preserve">enhanced lateral and longitudinal </w:t>
            </w:r>
            <w:r w:rsidRPr="00ED272D">
              <w:t>connectivity.</w:t>
            </w:r>
            <w:r w:rsidRPr="00DA5BBD">
              <w:t xml:space="preserve"> </w:t>
            </w:r>
            <w:r w:rsidR="00D03D5C">
              <w:t xml:space="preserve">Environmental water has </w:t>
            </w:r>
            <w:r w:rsidRPr="00DA5BBD">
              <w:t>support</w:t>
            </w:r>
            <w:r w:rsidR="00D03D5C">
              <w:t>ed</w:t>
            </w:r>
            <w:r w:rsidRPr="00DA5BBD">
              <w:t xml:space="preserve"> representative ecos</w:t>
            </w:r>
            <w:r w:rsidR="00411D65">
              <w:t>ys</w:t>
            </w:r>
            <w:r w:rsidRPr="00DA5BBD">
              <w:t>tems</w:t>
            </w:r>
            <w:r w:rsidR="00385BEF">
              <w:t>, biodivers</w:t>
            </w:r>
            <w:r w:rsidR="00411D65">
              <w:t>i</w:t>
            </w:r>
            <w:r w:rsidR="00385BEF">
              <w:t xml:space="preserve">ty and ecosystem </w:t>
            </w:r>
            <w:r w:rsidRPr="00DA5BBD">
              <w:t>function</w:t>
            </w:r>
            <w:r w:rsidR="00385BEF">
              <w:t xml:space="preserve">. </w:t>
            </w:r>
          </w:p>
        </w:tc>
      </w:tr>
      <w:tr w:rsidR="004169E6" w:rsidRPr="00DA5BBD" w14:paraId="278B7479" w14:textId="77777777" w:rsidTr="00D03D5C">
        <w:tc>
          <w:tcPr>
            <w:tcW w:w="9525" w:type="dxa"/>
          </w:tcPr>
          <w:p w14:paraId="2B103344" w14:textId="3B0F768F" w:rsidR="002A0BB1" w:rsidRPr="002A0BB1" w:rsidRDefault="004169E6" w:rsidP="00BA5B7A">
            <w:pPr>
              <w:pStyle w:val="ListBullet"/>
              <w:rPr>
                <w:rStyle w:val="normaltextrun"/>
              </w:rPr>
            </w:pPr>
            <w:r w:rsidRPr="44FC3EEB">
              <w:rPr>
                <w:rStyle w:val="eop"/>
                <w:rFonts w:cs="Calibri"/>
              </w:rPr>
              <w:t xml:space="preserve">The </w:t>
            </w:r>
            <w:r w:rsidR="0024790C">
              <w:rPr>
                <w:rStyle w:val="eop"/>
                <w:rFonts w:cs="Calibri"/>
              </w:rPr>
              <w:t xml:space="preserve">6-year </w:t>
            </w:r>
            <w:r w:rsidR="1F0B21B8" w:rsidRPr="26B2B6E5">
              <w:rPr>
                <w:rStyle w:val="eop"/>
                <w:rFonts w:cs="Calibri"/>
              </w:rPr>
              <w:t xml:space="preserve">period </w:t>
            </w:r>
            <w:r w:rsidRPr="44FC3EEB">
              <w:rPr>
                <w:rStyle w:val="eop"/>
                <w:rFonts w:cs="Calibri"/>
              </w:rPr>
              <w:t xml:space="preserve">was </w:t>
            </w:r>
            <w:r w:rsidR="7F05BE88" w:rsidRPr="26B2B6E5">
              <w:rPr>
                <w:rStyle w:val="eop"/>
                <w:rFonts w:cs="Calibri"/>
              </w:rPr>
              <w:t>characterised by variable conditions</w:t>
            </w:r>
            <w:r w:rsidR="006940EE" w:rsidRPr="00ED272D">
              <w:rPr>
                <w:rStyle w:val="eop"/>
                <w:rFonts w:cs="Calibri"/>
              </w:rPr>
              <w:t>,</w:t>
            </w:r>
            <w:r w:rsidR="7F05BE88" w:rsidRPr="26B2B6E5">
              <w:rPr>
                <w:rStyle w:val="eop"/>
                <w:rFonts w:cs="Calibri"/>
              </w:rPr>
              <w:t xml:space="preserve"> with some</w:t>
            </w:r>
            <w:r w:rsidRPr="44FC3EEB">
              <w:rPr>
                <w:rStyle w:val="eop"/>
                <w:rFonts w:cs="Calibri"/>
              </w:rPr>
              <w:t xml:space="preserve"> of the </w:t>
            </w:r>
            <w:r w:rsidR="7F05BE88" w:rsidRPr="26B2B6E5">
              <w:rPr>
                <w:rStyle w:val="eop"/>
                <w:rFonts w:cs="Calibri"/>
              </w:rPr>
              <w:t>wettest years on record in parts of the Basin and some of the most intense drought conditions recorded</w:t>
            </w:r>
            <w:r w:rsidR="1C846D50" w:rsidRPr="6111C238">
              <w:rPr>
                <w:rStyle w:val="eop"/>
                <w:rFonts w:cs="Calibri"/>
              </w:rPr>
              <w:t>.</w:t>
            </w:r>
            <w:r w:rsidR="1C846D50" w:rsidRPr="26B2B6E5">
              <w:rPr>
                <w:rStyle w:val="eop"/>
                <w:rFonts w:cs="Calibri"/>
              </w:rPr>
              <w:t xml:space="preserve"> Overall</w:t>
            </w:r>
            <w:r w:rsidR="647B777C" w:rsidRPr="6111C238">
              <w:rPr>
                <w:rStyle w:val="eop"/>
                <w:rFonts w:cs="Calibri"/>
              </w:rPr>
              <w:t>,</w:t>
            </w:r>
            <w:r w:rsidR="1C846D50" w:rsidRPr="26B2B6E5">
              <w:rPr>
                <w:rStyle w:val="eop"/>
                <w:rFonts w:cs="Calibri"/>
              </w:rPr>
              <w:t xml:space="preserve"> </w:t>
            </w:r>
            <w:r w:rsidRPr="44FC3EEB">
              <w:rPr>
                <w:rStyle w:val="eop"/>
                <w:rFonts w:cs="Calibri"/>
              </w:rPr>
              <w:t>drought conditions and low flows dominated.</w:t>
            </w:r>
            <w:r w:rsidRPr="5736F204">
              <w:rPr>
                <w:rStyle w:val="normaltextrun"/>
              </w:rPr>
              <w:t xml:space="preserve"> </w:t>
            </w:r>
          </w:p>
        </w:tc>
      </w:tr>
      <w:tr w:rsidR="5736F204" w:rsidRPr="00BA5B7A" w14:paraId="0E2E3A19" w14:textId="77777777" w:rsidTr="5736F204">
        <w:trPr>
          <w:cnfStyle w:val="000000100000" w:firstRow="0" w:lastRow="0" w:firstColumn="0" w:lastColumn="0" w:oddVBand="0" w:evenVBand="0" w:oddHBand="1" w:evenHBand="0" w:firstRowFirstColumn="0" w:firstRowLastColumn="0" w:lastRowFirstColumn="0" w:lastRowLastColumn="0"/>
        </w:trPr>
        <w:tc>
          <w:tcPr>
            <w:tcW w:w="9525" w:type="dxa"/>
          </w:tcPr>
          <w:p w14:paraId="5CCF7890" w14:textId="781AD9CE" w:rsidR="7AC58FAB" w:rsidRPr="00BA5B7A" w:rsidRDefault="7AC58FAB" w:rsidP="00BA5B7A">
            <w:pPr>
              <w:pStyle w:val="ListBullet"/>
              <w:rPr>
                <w:rStyle w:val="eop"/>
              </w:rPr>
            </w:pPr>
            <w:r w:rsidRPr="00BA5B7A">
              <w:rPr>
                <w:rStyle w:val="normaltextrun"/>
              </w:rPr>
              <w:t xml:space="preserve">Over </w:t>
            </w:r>
            <w:r w:rsidR="003C630A" w:rsidRPr="00BA5B7A">
              <w:rPr>
                <w:rStyle w:val="normaltextrun"/>
              </w:rPr>
              <w:t xml:space="preserve">the </w:t>
            </w:r>
            <w:r w:rsidRPr="00BA5B7A">
              <w:rPr>
                <w:rStyle w:val="normaltextrun"/>
              </w:rPr>
              <w:t>6 years, 9,510 GL of water was delivered via 666 watering actions. Adaptive management principles were applied to optimising water delivery for environmental outcomes, benefitting from knowledge gained through</w:t>
            </w:r>
            <w:r w:rsidR="46084BE6" w:rsidRPr="00BA5B7A">
              <w:rPr>
                <w:rStyle w:val="normaltextrun"/>
              </w:rPr>
              <w:t xml:space="preserve"> monitoring of outcomes from</w:t>
            </w:r>
            <w:r w:rsidRPr="00BA5B7A">
              <w:rPr>
                <w:rStyle w:val="normaltextrun"/>
              </w:rPr>
              <w:t xml:space="preserve"> p</w:t>
            </w:r>
            <w:r w:rsidR="430AB007" w:rsidRPr="00BA5B7A">
              <w:rPr>
                <w:rStyle w:val="normaltextrun"/>
              </w:rPr>
              <w:t>r</w:t>
            </w:r>
            <w:r w:rsidRPr="00BA5B7A">
              <w:rPr>
                <w:rStyle w:val="normaltextrun"/>
              </w:rPr>
              <w:t>evious watering actions.</w:t>
            </w:r>
          </w:p>
        </w:tc>
      </w:tr>
      <w:tr w:rsidR="2D36FC7E" w:rsidRPr="00BA5B7A" w14:paraId="295DA250" w14:textId="77777777" w:rsidTr="2D36FC7E">
        <w:tc>
          <w:tcPr>
            <w:tcW w:w="9525" w:type="dxa"/>
          </w:tcPr>
          <w:p w14:paraId="25CD4772" w14:textId="3F751F9E" w:rsidR="723DA3D7" w:rsidRPr="00BA5B7A" w:rsidRDefault="723DA3D7" w:rsidP="00BA5B7A">
            <w:pPr>
              <w:pStyle w:val="ListBullet"/>
              <w:rPr>
                <w:rStyle w:val="eop"/>
              </w:rPr>
            </w:pPr>
            <w:r w:rsidRPr="00BA5B7A">
              <w:rPr>
                <w:rStyle w:val="normaltextrun"/>
              </w:rPr>
              <w:t>Commonwealth environmental water accounted for between 64 and 100% of total salt export to the Southern Ocean and was used on multiple o</w:t>
            </w:r>
            <w:r w:rsidR="56F77B7B" w:rsidRPr="00BA5B7A">
              <w:rPr>
                <w:rStyle w:val="normaltextrun"/>
              </w:rPr>
              <w:t>c</w:t>
            </w:r>
            <w:r w:rsidRPr="00BA5B7A">
              <w:rPr>
                <w:rStyle w:val="normaltextrun"/>
              </w:rPr>
              <w:t>casions to prevent or reduce the impacts of anoxic blackwater.</w:t>
            </w:r>
            <w:r w:rsidR="009540D6" w:rsidRPr="00BA5B7A">
              <w:rPr>
                <w:rStyle w:val="normaltextrun"/>
              </w:rPr>
              <w:t xml:space="preserve"> </w:t>
            </w:r>
          </w:p>
        </w:tc>
      </w:tr>
      <w:tr w:rsidR="00F8372E" w:rsidRPr="00DA5BBD" w14:paraId="30017E1D" w14:textId="77777777" w:rsidTr="00F8372E">
        <w:trPr>
          <w:cnfStyle w:val="000000100000" w:firstRow="0" w:lastRow="0" w:firstColumn="0" w:lastColumn="0" w:oddVBand="0" w:evenVBand="0" w:oddHBand="1" w:evenHBand="0" w:firstRowFirstColumn="0" w:firstRowLastColumn="0" w:lastRowFirstColumn="0" w:lastRowLastColumn="0"/>
        </w:trPr>
        <w:tc>
          <w:tcPr>
            <w:tcW w:w="9525" w:type="dxa"/>
          </w:tcPr>
          <w:p w14:paraId="50AA4AB9" w14:textId="423DC48C" w:rsidR="00F8372E" w:rsidRPr="001723A0" w:rsidRDefault="00417552" w:rsidP="00BA5B7A">
            <w:pPr>
              <w:pStyle w:val="ListBullet"/>
              <w:rPr>
                <w:rStyle w:val="eop"/>
              </w:rPr>
            </w:pPr>
            <w:r w:rsidRPr="00BA5B7A">
              <w:t xml:space="preserve">There </w:t>
            </w:r>
            <w:r w:rsidR="00EB5D51" w:rsidRPr="00BA5B7A">
              <w:t>was</w:t>
            </w:r>
            <w:r w:rsidRPr="00BA5B7A">
              <w:t xml:space="preserve"> greater diversity and cover of submerged, amphibious and damp-loving </w:t>
            </w:r>
            <w:r w:rsidR="005F09F9" w:rsidRPr="00BA5B7A">
              <w:t xml:space="preserve">plant </w:t>
            </w:r>
            <w:r w:rsidRPr="00BA5B7A">
              <w:t>species as a result of environmental water</w:t>
            </w:r>
            <w:r w:rsidR="00EB5D51" w:rsidRPr="00BA5B7A">
              <w:t xml:space="preserve"> delivery</w:t>
            </w:r>
            <w:r w:rsidRPr="00BA5B7A">
              <w:t xml:space="preserve">. More than 700 plant species </w:t>
            </w:r>
            <w:r w:rsidR="00EB5D51" w:rsidRPr="00BA5B7A">
              <w:t>were</w:t>
            </w:r>
            <w:r w:rsidRPr="00BA5B7A">
              <w:t xml:space="preserve"> observed at monitoring sites </w:t>
            </w:r>
            <w:r w:rsidR="00EB5D51" w:rsidRPr="00BA5B7A">
              <w:t xml:space="preserve">between </w:t>
            </w:r>
            <w:r w:rsidRPr="00BA5B7A">
              <w:t xml:space="preserve">2014 and </w:t>
            </w:r>
            <w:r w:rsidR="00EB5D51" w:rsidRPr="00BA5B7A">
              <w:t>2020. A</w:t>
            </w:r>
            <w:r w:rsidRPr="00BA5B7A">
              <w:t xml:space="preserve">lmost 40% </w:t>
            </w:r>
            <w:r w:rsidR="00EB5D51" w:rsidRPr="00BA5B7A">
              <w:t xml:space="preserve">of these </w:t>
            </w:r>
            <w:r w:rsidRPr="00BA5B7A">
              <w:t xml:space="preserve">are species that have only occurred at sites that received environmental water. </w:t>
            </w:r>
          </w:p>
        </w:tc>
      </w:tr>
      <w:tr w:rsidR="6111C238" w14:paraId="55602255" w14:textId="77777777" w:rsidTr="5B540F3F">
        <w:tc>
          <w:tcPr>
            <w:tcW w:w="9525" w:type="dxa"/>
          </w:tcPr>
          <w:p w14:paraId="0EB7A66D" w14:textId="17812C40" w:rsidR="0993D936" w:rsidRDefault="0993D936" w:rsidP="00BA5B7A">
            <w:pPr>
              <w:pStyle w:val="ListBullet"/>
              <w:rPr>
                <w:rFonts w:eastAsia="Calibri Light"/>
                <w:color w:val="000000" w:themeColor="text2"/>
                <w:szCs w:val="20"/>
              </w:rPr>
            </w:pPr>
            <w:r>
              <w:t xml:space="preserve">Drought conditions </w:t>
            </w:r>
            <w:r w:rsidR="00BA5B7A">
              <w:t>during the period</w:t>
            </w:r>
            <w:r>
              <w:t xml:space="preserve"> resulted in few</w:t>
            </w:r>
            <w:r w:rsidR="009540D6" w:rsidRPr="00ED272D">
              <w:t xml:space="preserve"> </w:t>
            </w:r>
            <w:r>
              <w:t>high flow</w:t>
            </w:r>
            <w:r w:rsidR="00BA469A">
              <w:t xml:space="preserve"> event</w:t>
            </w:r>
            <w:r>
              <w:t xml:space="preserve">s that </w:t>
            </w:r>
            <w:r w:rsidR="00BA469A">
              <w:t>provide</w:t>
            </w:r>
            <w:r>
              <w:t xml:space="preserve"> important habitat food resources and </w:t>
            </w:r>
            <w:r w:rsidR="00BA469A">
              <w:t xml:space="preserve">support </w:t>
            </w:r>
            <w:r>
              <w:t xml:space="preserve">recruitment of native fish. Commonwealth environmental water </w:t>
            </w:r>
            <w:r w:rsidR="009540D6" w:rsidRPr="00ED272D">
              <w:t xml:space="preserve">supported </w:t>
            </w:r>
            <w:r>
              <w:t xml:space="preserve">low flows that </w:t>
            </w:r>
            <w:r w:rsidR="009540D6" w:rsidRPr="00ED272D">
              <w:t xml:space="preserve">enhanced </w:t>
            </w:r>
            <w:r>
              <w:t xml:space="preserve">recruitment of Australian </w:t>
            </w:r>
            <w:r w:rsidR="00942F01">
              <w:t>s</w:t>
            </w:r>
            <w:r>
              <w:t xml:space="preserve">melt and body condition for </w:t>
            </w:r>
            <w:r w:rsidR="0024790C">
              <w:t>g</w:t>
            </w:r>
            <w:r>
              <w:t xml:space="preserve">olden </w:t>
            </w:r>
            <w:r w:rsidR="0024790C">
              <w:t>p</w:t>
            </w:r>
            <w:r>
              <w:t xml:space="preserve">erch, Murray </w:t>
            </w:r>
            <w:r w:rsidR="0024790C">
              <w:t>c</w:t>
            </w:r>
            <w:r>
              <w:t xml:space="preserve">od and </w:t>
            </w:r>
            <w:r w:rsidR="0024790C">
              <w:t>c</w:t>
            </w:r>
            <w:r>
              <w:t xml:space="preserve">ommon </w:t>
            </w:r>
            <w:r w:rsidR="0024790C">
              <w:t>c</w:t>
            </w:r>
            <w:r>
              <w:t>arp (introduced).</w:t>
            </w:r>
          </w:p>
        </w:tc>
      </w:tr>
      <w:tr w:rsidR="6111C238" w14:paraId="3EE9976A" w14:textId="77777777" w:rsidTr="005F3884">
        <w:trPr>
          <w:cnfStyle w:val="000000100000" w:firstRow="0" w:lastRow="0" w:firstColumn="0" w:lastColumn="0" w:oddVBand="0" w:evenVBand="0" w:oddHBand="1" w:evenHBand="0" w:firstRowFirstColumn="0" w:firstRowLastColumn="0" w:lastRowFirstColumn="0" w:lastRowLastColumn="0"/>
        </w:trPr>
        <w:tc>
          <w:tcPr>
            <w:tcW w:w="9525" w:type="dxa"/>
            <w:tcBorders>
              <w:bottom w:val="nil"/>
            </w:tcBorders>
          </w:tcPr>
          <w:p w14:paraId="053AEF31" w14:textId="7D1AB677" w:rsidR="0993D936" w:rsidRDefault="0993D936" w:rsidP="00BA5B7A">
            <w:pPr>
              <w:pStyle w:val="ListBullet"/>
            </w:pPr>
            <w:r w:rsidRPr="5B540F3F">
              <w:rPr>
                <w:color w:val="000000" w:themeColor="text2"/>
              </w:rPr>
              <w:t xml:space="preserve">Targeted watering actions were used to support major </w:t>
            </w:r>
            <w:r w:rsidRPr="5B540F3F">
              <w:rPr>
                <w:color w:val="000000" w:themeColor="text2"/>
                <w:szCs w:val="20"/>
              </w:rPr>
              <w:t>wate</w:t>
            </w:r>
            <w:r w:rsidR="4008CC41" w:rsidRPr="5B540F3F">
              <w:rPr>
                <w:color w:val="000000" w:themeColor="text2"/>
                <w:szCs w:val="20"/>
              </w:rPr>
              <w:t xml:space="preserve">rbird </w:t>
            </w:r>
            <w:r w:rsidRPr="5B540F3F">
              <w:rPr>
                <w:color w:val="000000" w:themeColor="text2"/>
                <w:szCs w:val="20"/>
              </w:rPr>
              <w:t xml:space="preserve">breeding events where natural flows would not have persisted long enough to allow juveniles to leave the nest. </w:t>
            </w:r>
            <w:r w:rsidR="2641E654" w:rsidRPr="5B540F3F">
              <w:rPr>
                <w:color w:val="000000" w:themeColor="text2"/>
                <w:szCs w:val="20"/>
              </w:rPr>
              <w:t>Flows were used in a similar way to support fish larval</w:t>
            </w:r>
            <w:r w:rsidRPr="5B540F3F">
              <w:rPr>
                <w:color w:val="000000" w:themeColor="text2"/>
              </w:rPr>
              <w:t xml:space="preserve"> </w:t>
            </w:r>
            <w:r w:rsidR="2641E654" w:rsidRPr="5B540F3F">
              <w:rPr>
                <w:color w:val="000000" w:themeColor="text2"/>
                <w:szCs w:val="20"/>
              </w:rPr>
              <w:t>feeding and movement into the juvenile life stage.</w:t>
            </w:r>
          </w:p>
        </w:tc>
      </w:tr>
      <w:tr w:rsidR="00F8372E" w:rsidRPr="00DA5BBD" w14:paraId="171C1493" w14:textId="77777777" w:rsidTr="005F3884">
        <w:tc>
          <w:tcPr>
            <w:tcW w:w="9525" w:type="dxa"/>
            <w:tcBorders>
              <w:bottom w:val="nil"/>
            </w:tcBorders>
          </w:tcPr>
          <w:p w14:paraId="3327C0CC" w14:textId="06D0724D" w:rsidR="005F3884" w:rsidRPr="005F3884" w:rsidRDefault="00F8372E" w:rsidP="005F3884">
            <w:pPr>
              <w:pStyle w:val="ListBullet"/>
            </w:pPr>
            <w:r w:rsidRPr="00B37F0E">
              <w:t>C</w:t>
            </w:r>
            <w:r w:rsidR="005B0F5D" w:rsidRPr="00B37F0E">
              <w:t xml:space="preserve">ommonwealth environmental water </w:t>
            </w:r>
            <w:r w:rsidR="2DC2F368" w:rsidRPr="00B37F0E">
              <w:t>improves ecological condition of ecosystems and in so doing</w:t>
            </w:r>
            <w:r w:rsidR="005B0F5D" w:rsidRPr="00B37F0E">
              <w:t xml:space="preserve"> </w:t>
            </w:r>
            <w:r w:rsidR="2E68C3BC" w:rsidRPr="00B37F0E">
              <w:t>increases</w:t>
            </w:r>
            <w:r w:rsidR="749810B7" w:rsidRPr="00B37F0E">
              <w:t xml:space="preserve"> </w:t>
            </w:r>
            <w:r w:rsidRPr="00B37F0E">
              <w:t>resilience</w:t>
            </w:r>
            <w:r w:rsidR="0981B3B4" w:rsidRPr="00B37F0E">
              <w:t xml:space="preserve"> to the effects of st</w:t>
            </w:r>
            <w:r w:rsidR="24B80B76" w:rsidRPr="00B37F0E">
              <w:t>r</w:t>
            </w:r>
            <w:r w:rsidR="0981B3B4" w:rsidRPr="00B37F0E">
              <w:t xml:space="preserve">essors such as </w:t>
            </w:r>
            <w:r w:rsidR="00B6590D">
              <w:t>non-native</w:t>
            </w:r>
            <w:r w:rsidR="00B6590D" w:rsidRPr="00B37F0E">
              <w:t xml:space="preserve"> </w:t>
            </w:r>
            <w:r w:rsidR="0981B3B4" w:rsidRPr="00B37F0E">
              <w:t xml:space="preserve">species and </w:t>
            </w:r>
            <w:r w:rsidRPr="00B37F0E">
              <w:t>climate</w:t>
            </w:r>
            <w:r w:rsidR="39D73CF1" w:rsidRPr="00B37F0E">
              <w:t xml:space="preserve"> change</w:t>
            </w:r>
            <w:r w:rsidRPr="00B37F0E">
              <w:t>.</w:t>
            </w:r>
          </w:p>
        </w:tc>
      </w:tr>
    </w:tbl>
    <w:p w14:paraId="0DB8028E" w14:textId="77777777" w:rsidR="005F3884" w:rsidRDefault="005F3884" w:rsidP="005F3884">
      <w:pPr>
        <w:pStyle w:val="ListBullet"/>
        <w:sectPr w:rsidR="005F3884" w:rsidSect="007F32BB">
          <w:headerReference w:type="even" r:id="rId19"/>
          <w:headerReference w:type="default" r:id="rId20"/>
          <w:footerReference w:type="even" r:id="rId21"/>
          <w:footerReference w:type="default" r:id="rId22"/>
          <w:headerReference w:type="first" r:id="rId23"/>
          <w:type w:val="continuous"/>
          <w:pgSz w:w="11906" w:h="16838" w:code="9"/>
          <w:pgMar w:top="1134" w:right="1134" w:bottom="1134" w:left="1134" w:header="510" w:footer="624" w:gutter="0"/>
          <w:pgNumType w:fmt="lowerRoman"/>
          <w:cols w:space="284"/>
          <w:docGrid w:linePitch="360"/>
        </w:sectPr>
      </w:pPr>
    </w:p>
    <w:p w14:paraId="6525F008" w14:textId="0913297F" w:rsidR="00ED3D30" w:rsidRDefault="00ED3D30" w:rsidP="008D73C9">
      <w:pPr>
        <w:pStyle w:val="Heading1noTOC"/>
      </w:pPr>
      <w:bookmarkStart w:id="24" w:name="_Toc71444365"/>
      <w:r>
        <w:lastRenderedPageBreak/>
        <w:t>Contents</w:t>
      </w:r>
    </w:p>
    <w:p w14:paraId="413B8CEE" w14:textId="79B715C7" w:rsidR="0010136F" w:rsidRDefault="00714E42">
      <w:pPr>
        <w:pStyle w:val="TOC1"/>
        <w:rPr>
          <w:rFonts w:asciiTheme="minorHAnsi" w:eastAsiaTheme="minorEastAsia" w:hAnsiTheme="minorHAnsi" w:cstheme="minorBidi"/>
          <w:b w:val="0"/>
          <w:smallCaps w:val="0"/>
          <w:color w:val="auto"/>
        </w:rPr>
      </w:pPr>
      <w:r>
        <w:rPr>
          <w:b w:val="0"/>
        </w:rPr>
        <w:fldChar w:fldCharType="begin"/>
      </w:r>
      <w:r>
        <w:rPr>
          <w:b w:val="0"/>
        </w:rPr>
        <w:instrText xml:space="preserve"> TOC \h \z \t "Heading 1,1,Heading 2,2,Heading 9,1,PartTitle,1,Heading 1 not numbered,1,Heading 2 not numbered,2,Appendix Heading 1 base,1,Appendix Heading 2,2,Appendix H1,1" </w:instrText>
      </w:r>
      <w:r>
        <w:rPr>
          <w:b w:val="0"/>
        </w:rPr>
        <w:fldChar w:fldCharType="separate"/>
      </w:r>
      <w:hyperlink w:anchor="_Toc81434109" w:history="1">
        <w:r w:rsidR="0010136F" w:rsidRPr="00D11355">
          <w:rPr>
            <w:rStyle w:val="Hyperlink"/>
          </w:rPr>
          <w:t>Overview of Flow-MER</w:t>
        </w:r>
        <w:r w:rsidR="0010136F">
          <w:rPr>
            <w:webHidden/>
          </w:rPr>
          <w:tab/>
        </w:r>
        <w:r w:rsidR="0010136F">
          <w:rPr>
            <w:webHidden/>
          </w:rPr>
          <w:fldChar w:fldCharType="begin"/>
        </w:r>
        <w:r w:rsidR="0010136F">
          <w:rPr>
            <w:webHidden/>
          </w:rPr>
          <w:instrText xml:space="preserve"> PAGEREF _Toc81434109 \h </w:instrText>
        </w:r>
        <w:r w:rsidR="0010136F">
          <w:rPr>
            <w:webHidden/>
          </w:rPr>
        </w:r>
        <w:r w:rsidR="0010136F">
          <w:rPr>
            <w:webHidden/>
          </w:rPr>
          <w:fldChar w:fldCharType="separate"/>
        </w:r>
        <w:r w:rsidR="0010136F">
          <w:rPr>
            <w:webHidden/>
          </w:rPr>
          <w:t>iii</w:t>
        </w:r>
        <w:r w:rsidR="0010136F">
          <w:rPr>
            <w:webHidden/>
          </w:rPr>
          <w:fldChar w:fldCharType="end"/>
        </w:r>
      </w:hyperlink>
    </w:p>
    <w:p w14:paraId="249A6C5E" w14:textId="55B8647F" w:rsidR="0010136F" w:rsidRDefault="00AB33C1">
      <w:pPr>
        <w:pStyle w:val="TOC2"/>
        <w:rPr>
          <w:rFonts w:asciiTheme="minorHAnsi" w:eastAsiaTheme="minorEastAsia" w:hAnsiTheme="minorHAnsi" w:cstheme="minorBidi"/>
          <w:color w:val="auto"/>
          <w:sz w:val="22"/>
          <w:szCs w:val="22"/>
        </w:rPr>
      </w:pPr>
      <w:hyperlink w:anchor="_Toc81434110" w:history="1">
        <w:r w:rsidR="0010136F" w:rsidRPr="00D11355">
          <w:rPr>
            <w:rStyle w:val="Hyperlink"/>
          </w:rPr>
          <w:t>About the Basin-scale evaluation</w:t>
        </w:r>
        <w:r w:rsidR="0010136F">
          <w:rPr>
            <w:webHidden/>
          </w:rPr>
          <w:tab/>
        </w:r>
        <w:r w:rsidR="0010136F">
          <w:rPr>
            <w:webHidden/>
          </w:rPr>
          <w:fldChar w:fldCharType="begin"/>
        </w:r>
        <w:r w:rsidR="0010136F">
          <w:rPr>
            <w:webHidden/>
          </w:rPr>
          <w:instrText xml:space="preserve"> PAGEREF _Toc81434110 \h </w:instrText>
        </w:r>
        <w:r w:rsidR="0010136F">
          <w:rPr>
            <w:webHidden/>
          </w:rPr>
        </w:r>
        <w:r w:rsidR="0010136F">
          <w:rPr>
            <w:webHidden/>
          </w:rPr>
          <w:fldChar w:fldCharType="separate"/>
        </w:r>
        <w:r w:rsidR="0010136F">
          <w:rPr>
            <w:webHidden/>
          </w:rPr>
          <w:t>iv</w:t>
        </w:r>
        <w:r w:rsidR="0010136F">
          <w:rPr>
            <w:webHidden/>
          </w:rPr>
          <w:fldChar w:fldCharType="end"/>
        </w:r>
      </w:hyperlink>
    </w:p>
    <w:p w14:paraId="533C06D2" w14:textId="73CB0E79" w:rsidR="0010136F" w:rsidRDefault="00AB33C1">
      <w:pPr>
        <w:pStyle w:val="TOC1"/>
        <w:rPr>
          <w:rFonts w:asciiTheme="minorHAnsi" w:eastAsiaTheme="minorEastAsia" w:hAnsiTheme="minorHAnsi" w:cstheme="minorBidi"/>
          <w:b w:val="0"/>
          <w:smallCaps w:val="0"/>
          <w:color w:val="auto"/>
        </w:rPr>
      </w:pPr>
      <w:hyperlink w:anchor="_Toc81434111" w:history="1">
        <w:r w:rsidR="0010136F" w:rsidRPr="00D11355">
          <w:rPr>
            <w:rStyle w:val="Hyperlink"/>
          </w:rPr>
          <w:t>Key messages</w:t>
        </w:r>
        <w:r w:rsidR="0010136F">
          <w:rPr>
            <w:webHidden/>
          </w:rPr>
          <w:tab/>
        </w:r>
        <w:r w:rsidR="0010136F">
          <w:rPr>
            <w:webHidden/>
          </w:rPr>
          <w:fldChar w:fldCharType="begin"/>
        </w:r>
        <w:r w:rsidR="0010136F">
          <w:rPr>
            <w:webHidden/>
          </w:rPr>
          <w:instrText xml:space="preserve"> PAGEREF _Toc81434111 \h </w:instrText>
        </w:r>
        <w:r w:rsidR="0010136F">
          <w:rPr>
            <w:webHidden/>
          </w:rPr>
        </w:r>
        <w:r w:rsidR="0010136F">
          <w:rPr>
            <w:webHidden/>
          </w:rPr>
          <w:fldChar w:fldCharType="separate"/>
        </w:r>
        <w:r w:rsidR="0010136F">
          <w:rPr>
            <w:webHidden/>
          </w:rPr>
          <w:t>v</w:t>
        </w:r>
        <w:r w:rsidR="0010136F">
          <w:rPr>
            <w:webHidden/>
          </w:rPr>
          <w:fldChar w:fldCharType="end"/>
        </w:r>
      </w:hyperlink>
    </w:p>
    <w:p w14:paraId="40DE9ABA" w14:textId="4A58579B" w:rsidR="0010136F" w:rsidRDefault="00AB33C1">
      <w:pPr>
        <w:pStyle w:val="TOC2"/>
        <w:rPr>
          <w:rFonts w:asciiTheme="minorHAnsi" w:eastAsiaTheme="minorEastAsia" w:hAnsiTheme="minorHAnsi" w:cstheme="minorBidi"/>
          <w:color w:val="auto"/>
          <w:sz w:val="22"/>
          <w:szCs w:val="22"/>
        </w:rPr>
      </w:pPr>
      <w:hyperlink w:anchor="_Toc81434112" w:history="1">
        <w:r w:rsidR="0010136F" w:rsidRPr="00D11355">
          <w:rPr>
            <w:rStyle w:val="Hyperlink"/>
          </w:rPr>
          <w:t>The most recent water year, 2019–20</w:t>
        </w:r>
        <w:r w:rsidR="0010136F">
          <w:rPr>
            <w:webHidden/>
          </w:rPr>
          <w:tab/>
        </w:r>
        <w:r w:rsidR="0010136F">
          <w:rPr>
            <w:webHidden/>
          </w:rPr>
          <w:fldChar w:fldCharType="begin"/>
        </w:r>
        <w:r w:rsidR="0010136F">
          <w:rPr>
            <w:webHidden/>
          </w:rPr>
          <w:instrText xml:space="preserve"> PAGEREF _Toc81434112 \h </w:instrText>
        </w:r>
        <w:r w:rsidR="0010136F">
          <w:rPr>
            <w:webHidden/>
          </w:rPr>
        </w:r>
        <w:r w:rsidR="0010136F">
          <w:rPr>
            <w:webHidden/>
          </w:rPr>
          <w:fldChar w:fldCharType="separate"/>
        </w:r>
        <w:r w:rsidR="0010136F">
          <w:rPr>
            <w:webHidden/>
          </w:rPr>
          <w:t>v</w:t>
        </w:r>
        <w:r w:rsidR="0010136F">
          <w:rPr>
            <w:webHidden/>
          </w:rPr>
          <w:fldChar w:fldCharType="end"/>
        </w:r>
      </w:hyperlink>
    </w:p>
    <w:p w14:paraId="36E2B5C0" w14:textId="18F91859" w:rsidR="0010136F" w:rsidRDefault="00AB33C1">
      <w:pPr>
        <w:pStyle w:val="TOC2"/>
        <w:rPr>
          <w:rFonts w:asciiTheme="minorHAnsi" w:eastAsiaTheme="minorEastAsia" w:hAnsiTheme="minorHAnsi" w:cstheme="minorBidi"/>
          <w:color w:val="auto"/>
          <w:sz w:val="22"/>
          <w:szCs w:val="22"/>
        </w:rPr>
      </w:pPr>
      <w:hyperlink w:anchor="_Toc81434113" w:history="1">
        <w:r w:rsidR="0010136F" w:rsidRPr="00D11355">
          <w:rPr>
            <w:rStyle w:val="Hyperlink"/>
          </w:rPr>
          <w:t>Multiple water years, 2014–20</w:t>
        </w:r>
        <w:r w:rsidR="0010136F">
          <w:rPr>
            <w:webHidden/>
          </w:rPr>
          <w:tab/>
        </w:r>
        <w:r w:rsidR="0010136F">
          <w:rPr>
            <w:webHidden/>
          </w:rPr>
          <w:fldChar w:fldCharType="begin"/>
        </w:r>
        <w:r w:rsidR="0010136F">
          <w:rPr>
            <w:webHidden/>
          </w:rPr>
          <w:instrText xml:space="preserve"> PAGEREF _Toc81434113 \h </w:instrText>
        </w:r>
        <w:r w:rsidR="0010136F">
          <w:rPr>
            <w:webHidden/>
          </w:rPr>
        </w:r>
        <w:r w:rsidR="0010136F">
          <w:rPr>
            <w:webHidden/>
          </w:rPr>
          <w:fldChar w:fldCharType="separate"/>
        </w:r>
        <w:r w:rsidR="0010136F">
          <w:rPr>
            <w:webHidden/>
          </w:rPr>
          <w:t>vi</w:t>
        </w:r>
        <w:r w:rsidR="0010136F">
          <w:rPr>
            <w:webHidden/>
          </w:rPr>
          <w:fldChar w:fldCharType="end"/>
        </w:r>
      </w:hyperlink>
    </w:p>
    <w:p w14:paraId="32635AF8" w14:textId="3A5A58CA" w:rsidR="0010136F" w:rsidRDefault="00AB33C1">
      <w:pPr>
        <w:pStyle w:val="TOC1"/>
        <w:rPr>
          <w:rFonts w:asciiTheme="minorHAnsi" w:eastAsiaTheme="minorEastAsia" w:hAnsiTheme="minorHAnsi" w:cstheme="minorBidi"/>
          <w:b w:val="0"/>
          <w:smallCaps w:val="0"/>
          <w:color w:val="auto"/>
        </w:rPr>
      </w:pPr>
      <w:hyperlink w:anchor="_Toc81434114" w:history="1">
        <w:r w:rsidR="0010136F" w:rsidRPr="00D11355">
          <w:rPr>
            <w:rStyle w:val="Hyperlink"/>
          </w:rPr>
          <w:t>Key terms</w:t>
        </w:r>
        <w:r w:rsidR="0010136F">
          <w:rPr>
            <w:webHidden/>
          </w:rPr>
          <w:tab/>
        </w:r>
        <w:r w:rsidR="0010136F">
          <w:rPr>
            <w:webHidden/>
          </w:rPr>
          <w:fldChar w:fldCharType="begin"/>
        </w:r>
        <w:r w:rsidR="0010136F">
          <w:rPr>
            <w:webHidden/>
          </w:rPr>
          <w:instrText xml:space="preserve"> PAGEREF _Toc81434114 \h </w:instrText>
        </w:r>
        <w:r w:rsidR="0010136F">
          <w:rPr>
            <w:webHidden/>
          </w:rPr>
        </w:r>
        <w:r w:rsidR="0010136F">
          <w:rPr>
            <w:webHidden/>
          </w:rPr>
          <w:fldChar w:fldCharType="separate"/>
        </w:r>
        <w:r w:rsidR="0010136F">
          <w:rPr>
            <w:webHidden/>
          </w:rPr>
          <w:t>x</w:t>
        </w:r>
        <w:r w:rsidR="0010136F">
          <w:rPr>
            <w:webHidden/>
          </w:rPr>
          <w:fldChar w:fldCharType="end"/>
        </w:r>
      </w:hyperlink>
    </w:p>
    <w:p w14:paraId="28A5BC3A" w14:textId="65B08BFA" w:rsidR="0010136F" w:rsidRDefault="00AB33C1">
      <w:pPr>
        <w:pStyle w:val="TOC1"/>
        <w:rPr>
          <w:rFonts w:asciiTheme="minorHAnsi" w:eastAsiaTheme="minorEastAsia" w:hAnsiTheme="minorHAnsi" w:cstheme="minorBidi"/>
          <w:b w:val="0"/>
          <w:smallCaps w:val="0"/>
          <w:color w:val="auto"/>
        </w:rPr>
      </w:pPr>
      <w:hyperlink w:anchor="_Toc81434115" w:history="1">
        <w:r w:rsidR="0010136F" w:rsidRPr="00D11355">
          <w:rPr>
            <w:rStyle w:val="Hyperlink"/>
          </w:rPr>
          <w:t>1</w:t>
        </w:r>
        <w:r w:rsidR="0010136F">
          <w:rPr>
            <w:rFonts w:asciiTheme="minorHAnsi" w:eastAsiaTheme="minorEastAsia" w:hAnsiTheme="minorHAnsi" w:cstheme="minorBidi"/>
            <w:b w:val="0"/>
            <w:smallCaps w:val="0"/>
            <w:color w:val="auto"/>
          </w:rPr>
          <w:tab/>
        </w:r>
        <w:r w:rsidR="0010136F" w:rsidRPr="00D11355">
          <w:rPr>
            <w:rStyle w:val="Hyperlink"/>
          </w:rPr>
          <w:t>Introduction</w:t>
        </w:r>
        <w:r w:rsidR="0010136F">
          <w:rPr>
            <w:webHidden/>
          </w:rPr>
          <w:tab/>
        </w:r>
        <w:r w:rsidR="0010136F">
          <w:rPr>
            <w:webHidden/>
          </w:rPr>
          <w:fldChar w:fldCharType="begin"/>
        </w:r>
        <w:r w:rsidR="0010136F">
          <w:rPr>
            <w:webHidden/>
          </w:rPr>
          <w:instrText xml:space="preserve"> PAGEREF _Toc81434115 \h </w:instrText>
        </w:r>
        <w:r w:rsidR="0010136F">
          <w:rPr>
            <w:webHidden/>
          </w:rPr>
        </w:r>
        <w:r w:rsidR="0010136F">
          <w:rPr>
            <w:webHidden/>
          </w:rPr>
          <w:fldChar w:fldCharType="separate"/>
        </w:r>
        <w:r w:rsidR="0010136F">
          <w:rPr>
            <w:webHidden/>
          </w:rPr>
          <w:t>1</w:t>
        </w:r>
        <w:r w:rsidR="0010136F">
          <w:rPr>
            <w:webHidden/>
          </w:rPr>
          <w:fldChar w:fldCharType="end"/>
        </w:r>
      </w:hyperlink>
    </w:p>
    <w:p w14:paraId="7932D8A1" w14:textId="2FF8ECAA" w:rsidR="0010136F" w:rsidRDefault="00AB33C1">
      <w:pPr>
        <w:pStyle w:val="TOC2"/>
        <w:rPr>
          <w:rFonts w:asciiTheme="minorHAnsi" w:eastAsiaTheme="minorEastAsia" w:hAnsiTheme="minorHAnsi" w:cstheme="minorBidi"/>
          <w:color w:val="auto"/>
          <w:sz w:val="22"/>
          <w:szCs w:val="22"/>
        </w:rPr>
      </w:pPr>
      <w:hyperlink w:anchor="_Toc81434116" w:history="1">
        <w:r w:rsidR="0010136F" w:rsidRPr="00D11355">
          <w:rPr>
            <w:rStyle w:val="Hyperlink"/>
          </w:rPr>
          <w:t>1.1</w:t>
        </w:r>
        <w:r w:rsidR="0010136F">
          <w:rPr>
            <w:rFonts w:asciiTheme="minorHAnsi" w:eastAsiaTheme="minorEastAsia" w:hAnsiTheme="minorHAnsi" w:cstheme="minorBidi"/>
            <w:color w:val="auto"/>
            <w:sz w:val="22"/>
            <w:szCs w:val="22"/>
          </w:rPr>
          <w:tab/>
        </w:r>
        <w:r w:rsidR="0010136F" w:rsidRPr="00D11355">
          <w:rPr>
            <w:rStyle w:val="Hyperlink"/>
          </w:rPr>
          <w:t>Evaluating the outcomes from environmental water</w:t>
        </w:r>
        <w:r w:rsidR="0010136F">
          <w:rPr>
            <w:webHidden/>
          </w:rPr>
          <w:tab/>
        </w:r>
        <w:r w:rsidR="0010136F">
          <w:rPr>
            <w:webHidden/>
          </w:rPr>
          <w:fldChar w:fldCharType="begin"/>
        </w:r>
        <w:r w:rsidR="0010136F">
          <w:rPr>
            <w:webHidden/>
          </w:rPr>
          <w:instrText xml:space="preserve"> PAGEREF _Toc81434116 \h </w:instrText>
        </w:r>
        <w:r w:rsidR="0010136F">
          <w:rPr>
            <w:webHidden/>
          </w:rPr>
        </w:r>
        <w:r w:rsidR="0010136F">
          <w:rPr>
            <w:webHidden/>
          </w:rPr>
          <w:fldChar w:fldCharType="separate"/>
        </w:r>
        <w:r w:rsidR="0010136F">
          <w:rPr>
            <w:webHidden/>
          </w:rPr>
          <w:t>1</w:t>
        </w:r>
        <w:r w:rsidR="0010136F">
          <w:rPr>
            <w:webHidden/>
          </w:rPr>
          <w:fldChar w:fldCharType="end"/>
        </w:r>
      </w:hyperlink>
    </w:p>
    <w:p w14:paraId="2EAD9758" w14:textId="3EC76D70" w:rsidR="0010136F" w:rsidRDefault="00AB33C1">
      <w:pPr>
        <w:pStyle w:val="TOC2"/>
        <w:rPr>
          <w:rFonts w:asciiTheme="minorHAnsi" w:eastAsiaTheme="minorEastAsia" w:hAnsiTheme="minorHAnsi" w:cstheme="minorBidi"/>
          <w:color w:val="auto"/>
          <w:sz w:val="22"/>
          <w:szCs w:val="22"/>
        </w:rPr>
      </w:pPr>
      <w:hyperlink w:anchor="_Toc81434117" w:history="1">
        <w:r w:rsidR="0010136F" w:rsidRPr="00D11355">
          <w:rPr>
            <w:rStyle w:val="Hyperlink"/>
          </w:rPr>
          <w:t>1.2</w:t>
        </w:r>
        <w:r w:rsidR="0010136F">
          <w:rPr>
            <w:rFonts w:asciiTheme="minorHAnsi" w:eastAsiaTheme="minorEastAsia" w:hAnsiTheme="minorHAnsi" w:cstheme="minorBidi"/>
            <w:color w:val="auto"/>
            <w:sz w:val="22"/>
            <w:szCs w:val="22"/>
          </w:rPr>
          <w:tab/>
        </w:r>
        <w:r w:rsidR="0010136F" w:rsidRPr="00D11355">
          <w:rPr>
            <w:rStyle w:val="Hyperlink"/>
          </w:rPr>
          <w:t>About the Basin-scale evaluation</w:t>
        </w:r>
        <w:r w:rsidR="0010136F">
          <w:rPr>
            <w:webHidden/>
          </w:rPr>
          <w:tab/>
        </w:r>
        <w:r w:rsidR="0010136F">
          <w:rPr>
            <w:webHidden/>
          </w:rPr>
          <w:fldChar w:fldCharType="begin"/>
        </w:r>
        <w:r w:rsidR="0010136F">
          <w:rPr>
            <w:webHidden/>
          </w:rPr>
          <w:instrText xml:space="preserve"> PAGEREF _Toc81434117 \h </w:instrText>
        </w:r>
        <w:r w:rsidR="0010136F">
          <w:rPr>
            <w:webHidden/>
          </w:rPr>
        </w:r>
        <w:r w:rsidR="0010136F">
          <w:rPr>
            <w:webHidden/>
          </w:rPr>
          <w:fldChar w:fldCharType="separate"/>
        </w:r>
        <w:r w:rsidR="0010136F">
          <w:rPr>
            <w:webHidden/>
          </w:rPr>
          <w:t>2</w:t>
        </w:r>
        <w:r w:rsidR="0010136F">
          <w:rPr>
            <w:webHidden/>
          </w:rPr>
          <w:fldChar w:fldCharType="end"/>
        </w:r>
      </w:hyperlink>
    </w:p>
    <w:p w14:paraId="5493D260" w14:textId="26A4C603" w:rsidR="0010136F" w:rsidRDefault="00AB33C1">
      <w:pPr>
        <w:pStyle w:val="TOC1"/>
        <w:rPr>
          <w:rFonts w:asciiTheme="minorHAnsi" w:eastAsiaTheme="minorEastAsia" w:hAnsiTheme="minorHAnsi" w:cstheme="minorBidi"/>
          <w:b w:val="0"/>
          <w:smallCaps w:val="0"/>
          <w:color w:val="auto"/>
        </w:rPr>
      </w:pPr>
      <w:hyperlink w:anchor="_Toc81434118" w:history="1">
        <w:r w:rsidR="0010136F" w:rsidRPr="00D11355">
          <w:rPr>
            <w:rStyle w:val="Hyperlink"/>
          </w:rPr>
          <w:t>2</w:t>
        </w:r>
        <w:r w:rsidR="0010136F">
          <w:rPr>
            <w:rFonts w:asciiTheme="minorHAnsi" w:eastAsiaTheme="minorEastAsia" w:hAnsiTheme="minorHAnsi" w:cstheme="minorBidi"/>
            <w:b w:val="0"/>
            <w:smallCaps w:val="0"/>
            <w:color w:val="auto"/>
          </w:rPr>
          <w:tab/>
        </w:r>
        <w:r w:rsidR="0010136F" w:rsidRPr="00D11355">
          <w:rPr>
            <w:rStyle w:val="Hyperlink"/>
          </w:rPr>
          <w:t>Hydrology</w:t>
        </w:r>
        <w:r w:rsidR="0010136F">
          <w:rPr>
            <w:webHidden/>
          </w:rPr>
          <w:tab/>
        </w:r>
        <w:r w:rsidR="0010136F">
          <w:rPr>
            <w:webHidden/>
          </w:rPr>
          <w:fldChar w:fldCharType="begin"/>
        </w:r>
        <w:r w:rsidR="0010136F">
          <w:rPr>
            <w:webHidden/>
          </w:rPr>
          <w:instrText xml:space="preserve"> PAGEREF _Toc81434118 \h </w:instrText>
        </w:r>
        <w:r w:rsidR="0010136F">
          <w:rPr>
            <w:webHidden/>
          </w:rPr>
        </w:r>
        <w:r w:rsidR="0010136F">
          <w:rPr>
            <w:webHidden/>
          </w:rPr>
          <w:fldChar w:fldCharType="separate"/>
        </w:r>
        <w:r w:rsidR="0010136F">
          <w:rPr>
            <w:webHidden/>
          </w:rPr>
          <w:t>4</w:t>
        </w:r>
        <w:r w:rsidR="0010136F">
          <w:rPr>
            <w:webHidden/>
          </w:rPr>
          <w:fldChar w:fldCharType="end"/>
        </w:r>
      </w:hyperlink>
    </w:p>
    <w:p w14:paraId="45FA8AAF" w14:textId="4B6738F9" w:rsidR="0010136F" w:rsidRDefault="00AB33C1">
      <w:pPr>
        <w:pStyle w:val="TOC2"/>
        <w:rPr>
          <w:rFonts w:asciiTheme="minorHAnsi" w:eastAsiaTheme="minorEastAsia" w:hAnsiTheme="minorHAnsi" w:cstheme="minorBidi"/>
          <w:color w:val="auto"/>
          <w:sz w:val="22"/>
          <w:szCs w:val="22"/>
        </w:rPr>
      </w:pPr>
      <w:hyperlink w:anchor="_Toc81434119" w:history="1">
        <w:r w:rsidR="0010136F" w:rsidRPr="00D11355">
          <w:rPr>
            <w:rStyle w:val="Hyperlink"/>
          </w:rPr>
          <w:t>2.1</w:t>
        </w:r>
        <w:r w:rsidR="0010136F">
          <w:rPr>
            <w:rFonts w:asciiTheme="minorHAnsi" w:eastAsiaTheme="minorEastAsia" w:hAnsiTheme="minorHAnsi" w:cstheme="minorBidi"/>
            <w:color w:val="auto"/>
            <w:sz w:val="22"/>
            <w:szCs w:val="22"/>
          </w:rPr>
          <w:tab/>
        </w:r>
        <w:r w:rsidR="0010136F" w:rsidRPr="00D11355">
          <w:rPr>
            <w:rStyle w:val="Hyperlink"/>
          </w:rPr>
          <w:t>Climate</w:t>
        </w:r>
        <w:r w:rsidR="00151DFD">
          <w:rPr>
            <w:rStyle w:val="Hyperlink"/>
          </w:rPr>
          <w:tab/>
        </w:r>
        <w:r w:rsidR="0010136F">
          <w:rPr>
            <w:webHidden/>
          </w:rPr>
          <w:tab/>
        </w:r>
        <w:r w:rsidR="0010136F">
          <w:rPr>
            <w:webHidden/>
          </w:rPr>
          <w:fldChar w:fldCharType="begin"/>
        </w:r>
        <w:r w:rsidR="0010136F">
          <w:rPr>
            <w:webHidden/>
          </w:rPr>
          <w:instrText xml:space="preserve"> PAGEREF _Toc81434119 \h </w:instrText>
        </w:r>
        <w:r w:rsidR="0010136F">
          <w:rPr>
            <w:webHidden/>
          </w:rPr>
        </w:r>
        <w:r w:rsidR="0010136F">
          <w:rPr>
            <w:webHidden/>
          </w:rPr>
          <w:fldChar w:fldCharType="separate"/>
        </w:r>
        <w:r w:rsidR="0010136F">
          <w:rPr>
            <w:webHidden/>
          </w:rPr>
          <w:t>4</w:t>
        </w:r>
        <w:r w:rsidR="0010136F">
          <w:rPr>
            <w:webHidden/>
          </w:rPr>
          <w:fldChar w:fldCharType="end"/>
        </w:r>
      </w:hyperlink>
    </w:p>
    <w:p w14:paraId="37A7454D" w14:textId="78D1278A" w:rsidR="0010136F" w:rsidRDefault="00AB33C1">
      <w:pPr>
        <w:pStyle w:val="TOC2"/>
        <w:rPr>
          <w:rFonts w:asciiTheme="minorHAnsi" w:eastAsiaTheme="minorEastAsia" w:hAnsiTheme="minorHAnsi" w:cstheme="minorBidi"/>
          <w:color w:val="auto"/>
          <w:sz w:val="22"/>
          <w:szCs w:val="22"/>
        </w:rPr>
      </w:pPr>
      <w:hyperlink w:anchor="_Toc81434120" w:history="1">
        <w:r w:rsidR="0010136F" w:rsidRPr="00D11355">
          <w:rPr>
            <w:rStyle w:val="Hyperlink"/>
          </w:rPr>
          <w:t>2.2</w:t>
        </w:r>
        <w:r w:rsidR="0010136F">
          <w:rPr>
            <w:rFonts w:asciiTheme="minorHAnsi" w:eastAsiaTheme="minorEastAsia" w:hAnsiTheme="minorHAnsi" w:cstheme="minorBidi"/>
            <w:color w:val="auto"/>
            <w:sz w:val="22"/>
            <w:szCs w:val="22"/>
          </w:rPr>
          <w:tab/>
        </w:r>
        <w:r w:rsidR="0010136F" w:rsidRPr="00D11355">
          <w:rPr>
            <w:rStyle w:val="Hyperlink"/>
          </w:rPr>
          <w:t>Surface water</w:t>
        </w:r>
        <w:r w:rsidR="0010136F">
          <w:rPr>
            <w:webHidden/>
          </w:rPr>
          <w:tab/>
        </w:r>
        <w:r w:rsidR="0010136F">
          <w:rPr>
            <w:webHidden/>
          </w:rPr>
          <w:fldChar w:fldCharType="begin"/>
        </w:r>
        <w:r w:rsidR="0010136F">
          <w:rPr>
            <w:webHidden/>
          </w:rPr>
          <w:instrText xml:space="preserve"> PAGEREF _Toc81434120 \h </w:instrText>
        </w:r>
        <w:r w:rsidR="0010136F">
          <w:rPr>
            <w:webHidden/>
          </w:rPr>
        </w:r>
        <w:r w:rsidR="0010136F">
          <w:rPr>
            <w:webHidden/>
          </w:rPr>
          <w:fldChar w:fldCharType="separate"/>
        </w:r>
        <w:r w:rsidR="0010136F">
          <w:rPr>
            <w:webHidden/>
          </w:rPr>
          <w:t>5</w:t>
        </w:r>
        <w:r w:rsidR="0010136F">
          <w:rPr>
            <w:webHidden/>
          </w:rPr>
          <w:fldChar w:fldCharType="end"/>
        </w:r>
      </w:hyperlink>
    </w:p>
    <w:p w14:paraId="271A59C4" w14:textId="66CB66CE" w:rsidR="0010136F" w:rsidRDefault="00AB33C1">
      <w:pPr>
        <w:pStyle w:val="TOC2"/>
        <w:rPr>
          <w:rFonts w:asciiTheme="minorHAnsi" w:eastAsiaTheme="minorEastAsia" w:hAnsiTheme="minorHAnsi" w:cstheme="minorBidi"/>
          <w:color w:val="auto"/>
          <w:sz w:val="22"/>
          <w:szCs w:val="22"/>
        </w:rPr>
      </w:pPr>
      <w:hyperlink w:anchor="_Toc81434121" w:history="1">
        <w:r w:rsidR="0010136F" w:rsidRPr="00D11355">
          <w:rPr>
            <w:rStyle w:val="Hyperlink"/>
          </w:rPr>
          <w:t>2.3</w:t>
        </w:r>
        <w:r w:rsidR="0010136F">
          <w:rPr>
            <w:rFonts w:asciiTheme="minorHAnsi" w:eastAsiaTheme="minorEastAsia" w:hAnsiTheme="minorHAnsi" w:cstheme="minorBidi"/>
            <w:color w:val="auto"/>
            <w:sz w:val="22"/>
            <w:szCs w:val="22"/>
          </w:rPr>
          <w:tab/>
        </w:r>
        <w:r w:rsidR="0010136F" w:rsidRPr="00D11355">
          <w:rPr>
            <w:rStyle w:val="Hyperlink"/>
          </w:rPr>
          <w:t>Delivery of Commonwealth environmental water</w:t>
        </w:r>
        <w:r w:rsidR="0010136F">
          <w:rPr>
            <w:webHidden/>
          </w:rPr>
          <w:tab/>
        </w:r>
        <w:r w:rsidR="0010136F">
          <w:rPr>
            <w:webHidden/>
          </w:rPr>
          <w:fldChar w:fldCharType="begin"/>
        </w:r>
        <w:r w:rsidR="0010136F">
          <w:rPr>
            <w:webHidden/>
          </w:rPr>
          <w:instrText xml:space="preserve"> PAGEREF _Toc81434121 \h </w:instrText>
        </w:r>
        <w:r w:rsidR="0010136F">
          <w:rPr>
            <w:webHidden/>
          </w:rPr>
        </w:r>
        <w:r w:rsidR="0010136F">
          <w:rPr>
            <w:webHidden/>
          </w:rPr>
          <w:fldChar w:fldCharType="separate"/>
        </w:r>
        <w:r w:rsidR="0010136F">
          <w:rPr>
            <w:webHidden/>
          </w:rPr>
          <w:t>6</w:t>
        </w:r>
        <w:r w:rsidR="0010136F">
          <w:rPr>
            <w:webHidden/>
          </w:rPr>
          <w:fldChar w:fldCharType="end"/>
        </w:r>
      </w:hyperlink>
    </w:p>
    <w:p w14:paraId="38F26FEC" w14:textId="49EA2E28" w:rsidR="0010136F" w:rsidRDefault="00AB33C1">
      <w:pPr>
        <w:pStyle w:val="TOC2"/>
        <w:rPr>
          <w:rFonts w:asciiTheme="minorHAnsi" w:eastAsiaTheme="minorEastAsia" w:hAnsiTheme="minorHAnsi" w:cstheme="minorBidi"/>
          <w:color w:val="auto"/>
          <w:sz w:val="22"/>
          <w:szCs w:val="22"/>
        </w:rPr>
      </w:pPr>
      <w:hyperlink w:anchor="_Toc81434122" w:history="1">
        <w:r w:rsidR="0010136F" w:rsidRPr="00D11355">
          <w:rPr>
            <w:rStyle w:val="Hyperlink"/>
          </w:rPr>
          <w:t>2.4</w:t>
        </w:r>
        <w:r w:rsidR="0010136F">
          <w:rPr>
            <w:rFonts w:asciiTheme="minorHAnsi" w:eastAsiaTheme="minorEastAsia" w:hAnsiTheme="minorHAnsi" w:cstheme="minorBidi"/>
            <w:color w:val="auto"/>
            <w:sz w:val="22"/>
            <w:szCs w:val="22"/>
          </w:rPr>
          <w:tab/>
        </w:r>
        <w:r w:rsidR="0010136F" w:rsidRPr="00D11355">
          <w:rPr>
            <w:rStyle w:val="Hyperlink"/>
          </w:rPr>
          <w:t>Restoring flows</w:t>
        </w:r>
        <w:r w:rsidR="0010136F">
          <w:rPr>
            <w:webHidden/>
          </w:rPr>
          <w:tab/>
        </w:r>
        <w:r w:rsidR="0010136F">
          <w:rPr>
            <w:webHidden/>
          </w:rPr>
          <w:fldChar w:fldCharType="begin"/>
        </w:r>
        <w:r w:rsidR="0010136F">
          <w:rPr>
            <w:webHidden/>
          </w:rPr>
          <w:instrText xml:space="preserve"> PAGEREF _Toc81434122 \h </w:instrText>
        </w:r>
        <w:r w:rsidR="0010136F">
          <w:rPr>
            <w:webHidden/>
          </w:rPr>
        </w:r>
        <w:r w:rsidR="0010136F">
          <w:rPr>
            <w:webHidden/>
          </w:rPr>
          <w:fldChar w:fldCharType="separate"/>
        </w:r>
        <w:r w:rsidR="0010136F">
          <w:rPr>
            <w:webHidden/>
          </w:rPr>
          <w:t>8</w:t>
        </w:r>
        <w:r w:rsidR="0010136F">
          <w:rPr>
            <w:webHidden/>
          </w:rPr>
          <w:fldChar w:fldCharType="end"/>
        </w:r>
      </w:hyperlink>
    </w:p>
    <w:p w14:paraId="47BC81A8" w14:textId="276D7E7D" w:rsidR="0010136F" w:rsidRDefault="00AB33C1">
      <w:pPr>
        <w:pStyle w:val="TOC1"/>
        <w:rPr>
          <w:rFonts w:asciiTheme="minorHAnsi" w:eastAsiaTheme="minorEastAsia" w:hAnsiTheme="minorHAnsi" w:cstheme="minorBidi"/>
          <w:b w:val="0"/>
          <w:smallCaps w:val="0"/>
          <w:color w:val="auto"/>
        </w:rPr>
      </w:pPr>
      <w:hyperlink w:anchor="_Toc81434123" w:history="1">
        <w:r w:rsidR="0010136F" w:rsidRPr="00D11355">
          <w:rPr>
            <w:rStyle w:val="Hyperlink"/>
          </w:rPr>
          <w:t>3</w:t>
        </w:r>
        <w:r w:rsidR="0010136F">
          <w:rPr>
            <w:rFonts w:asciiTheme="minorHAnsi" w:eastAsiaTheme="minorEastAsia" w:hAnsiTheme="minorHAnsi" w:cstheme="minorBidi"/>
            <w:b w:val="0"/>
            <w:smallCaps w:val="0"/>
            <w:color w:val="auto"/>
          </w:rPr>
          <w:tab/>
        </w:r>
        <w:r w:rsidR="0010136F" w:rsidRPr="00D11355">
          <w:rPr>
            <w:rStyle w:val="Hyperlink"/>
          </w:rPr>
          <w:t>Outcomes 2019–20</w:t>
        </w:r>
        <w:r w:rsidR="0010136F">
          <w:rPr>
            <w:webHidden/>
          </w:rPr>
          <w:tab/>
        </w:r>
        <w:r w:rsidR="0010136F">
          <w:rPr>
            <w:webHidden/>
          </w:rPr>
          <w:fldChar w:fldCharType="begin"/>
        </w:r>
        <w:r w:rsidR="0010136F">
          <w:rPr>
            <w:webHidden/>
          </w:rPr>
          <w:instrText xml:space="preserve"> PAGEREF _Toc81434123 \h </w:instrText>
        </w:r>
        <w:r w:rsidR="0010136F">
          <w:rPr>
            <w:webHidden/>
          </w:rPr>
        </w:r>
        <w:r w:rsidR="0010136F">
          <w:rPr>
            <w:webHidden/>
          </w:rPr>
          <w:fldChar w:fldCharType="separate"/>
        </w:r>
        <w:r w:rsidR="0010136F">
          <w:rPr>
            <w:webHidden/>
          </w:rPr>
          <w:t>14</w:t>
        </w:r>
        <w:r w:rsidR="0010136F">
          <w:rPr>
            <w:webHidden/>
          </w:rPr>
          <w:fldChar w:fldCharType="end"/>
        </w:r>
      </w:hyperlink>
    </w:p>
    <w:p w14:paraId="25C6EA77" w14:textId="3EBB2F58" w:rsidR="0010136F" w:rsidRDefault="00AB33C1">
      <w:pPr>
        <w:pStyle w:val="TOC2"/>
        <w:rPr>
          <w:rFonts w:asciiTheme="minorHAnsi" w:eastAsiaTheme="minorEastAsia" w:hAnsiTheme="minorHAnsi" w:cstheme="minorBidi"/>
          <w:color w:val="auto"/>
          <w:sz w:val="22"/>
          <w:szCs w:val="22"/>
        </w:rPr>
      </w:pPr>
      <w:hyperlink w:anchor="_Toc81434124" w:history="1">
        <w:r w:rsidR="0010136F" w:rsidRPr="00D11355">
          <w:rPr>
            <w:rStyle w:val="Hyperlink"/>
          </w:rPr>
          <w:t>3.1</w:t>
        </w:r>
        <w:r w:rsidR="0010136F">
          <w:rPr>
            <w:rFonts w:asciiTheme="minorHAnsi" w:eastAsiaTheme="minorEastAsia" w:hAnsiTheme="minorHAnsi" w:cstheme="minorBidi"/>
            <w:color w:val="auto"/>
            <w:sz w:val="22"/>
            <w:szCs w:val="22"/>
          </w:rPr>
          <w:tab/>
        </w:r>
        <w:r w:rsidR="0010136F" w:rsidRPr="00D11355">
          <w:rPr>
            <w:rStyle w:val="Hyperlink"/>
          </w:rPr>
          <w:t>Biodiversity outcomes 2019–20</w:t>
        </w:r>
        <w:r w:rsidR="0010136F">
          <w:rPr>
            <w:webHidden/>
          </w:rPr>
          <w:tab/>
        </w:r>
        <w:r w:rsidR="0010136F">
          <w:rPr>
            <w:webHidden/>
          </w:rPr>
          <w:fldChar w:fldCharType="begin"/>
        </w:r>
        <w:r w:rsidR="0010136F">
          <w:rPr>
            <w:webHidden/>
          </w:rPr>
          <w:instrText xml:space="preserve"> PAGEREF _Toc81434124 \h </w:instrText>
        </w:r>
        <w:r w:rsidR="0010136F">
          <w:rPr>
            <w:webHidden/>
          </w:rPr>
        </w:r>
        <w:r w:rsidR="0010136F">
          <w:rPr>
            <w:webHidden/>
          </w:rPr>
          <w:fldChar w:fldCharType="separate"/>
        </w:r>
        <w:r w:rsidR="0010136F">
          <w:rPr>
            <w:webHidden/>
          </w:rPr>
          <w:t>15</w:t>
        </w:r>
        <w:r w:rsidR="0010136F">
          <w:rPr>
            <w:webHidden/>
          </w:rPr>
          <w:fldChar w:fldCharType="end"/>
        </w:r>
      </w:hyperlink>
    </w:p>
    <w:p w14:paraId="5B1DA84D" w14:textId="4E980405" w:rsidR="0010136F" w:rsidRDefault="00AB33C1">
      <w:pPr>
        <w:pStyle w:val="TOC2"/>
        <w:rPr>
          <w:rFonts w:asciiTheme="minorHAnsi" w:eastAsiaTheme="minorEastAsia" w:hAnsiTheme="minorHAnsi" w:cstheme="minorBidi"/>
          <w:color w:val="auto"/>
          <w:sz w:val="22"/>
          <w:szCs w:val="22"/>
        </w:rPr>
      </w:pPr>
      <w:hyperlink w:anchor="_Toc81434125" w:history="1">
        <w:r w:rsidR="0010136F" w:rsidRPr="00D11355">
          <w:rPr>
            <w:rStyle w:val="Hyperlink"/>
          </w:rPr>
          <w:t>3.2</w:t>
        </w:r>
        <w:r w:rsidR="0010136F">
          <w:rPr>
            <w:rFonts w:asciiTheme="minorHAnsi" w:eastAsiaTheme="minorEastAsia" w:hAnsiTheme="minorHAnsi" w:cstheme="minorBidi"/>
            <w:color w:val="auto"/>
            <w:sz w:val="22"/>
            <w:szCs w:val="22"/>
          </w:rPr>
          <w:tab/>
        </w:r>
        <w:r w:rsidR="0010136F" w:rsidRPr="00D11355">
          <w:rPr>
            <w:rStyle w:val="Hyperlink"/>
          </w:rPr>
          <w:t>Ecosystem function outcomes 2019–20</w:t>
        </w:r>
        <w:r w:rsidR="0010136F">
          <w:rPr>
            <w:webHidden/>
          </w:rPr>
          <w:tab/>
        </w:r>
        <w:r w:rsidR="0010136F">
          <w:rPr>
            <w:webHidden/>
          </w:rPr>
          <w:fldChar w:fldCharType="begin"/>
        </w:r>
        <w:r w:rsidR="0010136F">
          <w:rPr>
            <w:webHidden/>
          </w:rPr>
          <w:instrText xml:space="preserve"> PAGEREF _Toc81434125 \h </w:instrText>
        </w:r>
        <w:r w:rsidR="0010136F">
          <w:rPr>
            <w:webHidden/>
          </w:rPr>
        </w:r>
        <w:r w:rsidR="0010136F">
          <w:rPr>
            <w:webHidden/>
          </w:rPr>
          <w:fldChar w:fldCharType="separate"/>
        </w:r>
        <w:r w:rsidR="0010136F">
          <w:rPr>
            <w:webHidden/>
          </w:rPr>
          <w:t>20</w:t>
        </w:r>
        <w:r w:rsidR="0010136F">
          <w:rPr>
            <w:webHidden/>
          </w:rPr>
          <w:fldChar w:fldCharType="end"/>
        </w:r>
      </w:hyperlink>
    </w:p>
    <w:p w14:paraId="1BCE8058" w14:textId="0CCB6619" w:rsidR="0010136F" w:rsidRDefault="00AB33C1">
      <w:pPr>
        <w:pStyle w:val="TOC2"/>
        <w:rPr>
          <w:rFonts w:asciiTheme="minorHAnsi" w:eastAsiaTheme="minorEastAsia" w:hAnsiTheme="minorHAnsi" w:cstheme="minorBidi"/>
          <w:color w:val="auto"/>
          <w:sz w:val="22"/>
          <w:szCs w:val="22"/>
        </w:rPr>
      </w:pPr>
      <w:hyperlink w:anchor="_Toc81434126" w:history="1">
        <w:r w:rsidR="0010136F" w:rsidRPr="00D11355">
          <w:rPr>
            <w:rStyle w:val="Hyperlink"/>
          </w:rPr>
          <w:t>3.3</w:t>
        </w:r>
        <w:r w:rsidR="0010136F">
          <w:rPr>
            <w:rFonts w:asciiTheme="minorHAnsi" w:eastAsiaTheme="minorEastAsia" w:hAnsiTheme="minorHAnsi" w:cstheme="minorBidi"/>
            <w:color w:val="auto"/>
            <w:sz w:val="22"/>
            <w:szCs w:val="22"/>
          </w:rPr>
          <w:tab/>
        </w:r>
        <w:r w:rsidR="0010136F" w:rsidRPr="00D11355">
          <w:rPr>
            <w:rStyle w:val="Hyperlink"/>
          </w:rPr>
          <w:t>Water quality outcomes 2019–20</w:t>
        </w:r>
        <w:r w:rsidR="0010136F">
          <w:rPr>
            <w:webHidden/>
          </w:rPr>
          <w:tab/>
        </w:r>
        <w:r w:rsidR="0010136F">
          <w:rPr>
            <w:webHidden/>
          </w:rPr>
          <w:fldChar w:fldCharType="begin"/>
        </w:r>
        <w:r w:rsidR="0010136F">
          <w:rPr>
            <w:webHidden/>
          </w:rPr>
          <w:instrText xml:space="preserve"> PAGEREF _Toc81434126 \h </w:instrText>
        </w:r>
        <w:r w:rsidR="0010136F">
          <w:rPr>
            <w:webHidden/>
          </w:rPr>
        </w:r>
        <w:r w:rsidR="0010136F">
          <w:rPr>
            <w:webHidden/>
          </w:rPr>
          <w:fldChar w:fldCharType="separate"/>
        </w:r>
        <w:r w:rsidR="0010136F">
          <w:rPr>
            <w:webHidden/>
          </w:rPr>
          <w:t>23</w:t>
        </w:r>
        <w:r w:rsidR="0010136F">
          <w:rPr>
            <w:webHidden/>
          </w:rPr>
          <w:fldChar w:fldCharType="end"/>
        </w:r>
      </w:hyperlink>
    </w:p>
    <w:p w14:paraId="5C1E78CC" w14:textId="734A3694" w:rsidR="0010136F" w:rsidRDefault="00AB33C1">
      <w:pPr>
        <w:pStyle w:val="TOC1"/>
        <w:rPr>
          <w:rFonts w:asciiTheme="minorHAnsi" w:eastAsiaTheme="minorEastAsia" w:hAnsiTheme="minorHAnsi" w:cstheme="minorBidi"/>
          <w:b w:val="0"/>
          <w:smallCaps w:val="0"/>
          <w:color w:val="auto"/>
        </w:rPr>
      </w:pPr>
      <w:hyperlink w:anchor="_Toc81434127" w:history="1">
        <w:r w:rsidR="0010136F" w:rsidRPr="00D11355">
          <w:rPr>
            <w:rStyle w:val="Hyperlink"/>
          </w:rPr>
          <w:t>4</w:t>
        </w:r>
        <w:r w:rsidR="0010136F">
          <w:rPr>
            <w:rFonts w:asciiTheme="minorHAnsi" w:eastAsiaTheme="minorEastAsia" w:hAnsiTheme="minorHAnsi" w:cstheme="minorBidi"/>
            <w:b w:val="0"/>
            <w:smallCaps w:val="0"/>
            <w:color w:val="auto"/>
          </w:rPr>
          <w:tab/>
        </w:r>
        <w:r w:rsidR="0010136F" w:rsidRPr="00D11355">
          <w:rPr>
            <w:rStyle w:val="Hyperlink"/>
          </w:rPr>
          <w:t>Outcomes 2014–20</w:t>
        </w:r>
        <w:r w:rsidR="0010136F">
          <w:rPr>
            <w:webHidden/>
          </w:rPr>
          <w:tab/>
        </w:r>
        <w:r w:rsidR="0010136F">
          <w:rPr>
            <w:webHidden/>
          </w:rPr>
          <w:fldChar w:fldCharType="begin"/>
        </w:r>
        <w:r w:rsidR="0010136F">
          <w:rPr>
            <w:webHidden/>
          </w:rPr>
          <w:instrText xml:space="preserve"> PAGEREF _Toc81434127 \h </w:instrText>
        </w:r>
        <w:r w:rsidR="0010136F">
          <w:rPr>
            <w:webHidden/>
          </w:rPr>
        </w:r>
        <w:r w:rsidR="0010136F">
          <w:rPr>
            <w:webHidden/>
          </w:rPr>
          <w:fldChar w:fldCharType="separate"/>
        </w:r>
        <w:r w:rsidR="0010136F">
          <w:rPr>
            <w:webHidden/>
          </w:rPr>
          <w:t>25</w:t>
        </w:r>
        <w:r w:rsidR="0010136F">
          <w:rPr>
            <w:webHidden/>
          </w:rPr>
          <w:fldChar w:fldCharType="end"/>
        </w:r>
      </w:hyperlink>
    </w:p>
    <w:p w14:paraId="180D193B" w14:textId="5F466DFE" w:rsidR="0010136F" w:rsidRDefault="00AB33C1">
      <w:pPr>
        <w:pStyle w:val="TOC2"/>
        <w:rPr>
          <w:rFonts w:asciiTheme="minorHAnsi" w:eastAsiaTheme="minorEastAsia" w:hAnsiTheme="minorHAnsi" w:cstheme="minorBidi"/>
          <w:color w:val="auto"/>
          <w:sz w:val="22"/>
          <w:szCs w:val="22"/>
        </w:rPr>
      </w:pPr>
      <w:hyperlink w:anchor="_Toc81434128" w:history="1">
        <w:r w:rsidR="0010136F" w:rsidRPr="00D11355">
          <w:rPr>
            <w:rStyle w:val="Hyperlink"/>
          </w:rPr>
          <w:t>4.1</w:t>
        </w:r>
        <w:r w:rsidR="0010136F">
          <w:rPr>
            <w:rFonts w:asciiTheme="minorHAnsi" w:eastAsiaTheme="minorEastAsia" w:hAnsiTheme="minorHAnsi" w:cstheme="minorBidi"/>
            <w:color w:val="auto"/>
            <w:sz w:val="22"/>
            <w:szCs w:val="22"/>
          </w:rPr>
          <w:tab/>
        </w:r>
        <w:r w:rsidR="0010136F" w:rsidRPr="00D11355">
          <w:rPr>
            <w:rStyle w:val="Hyperlink"/>
          </w:rPr>
          <w:t>Biodiversity outcomes 2014–20</w:t>
        </w:r>
        <w:r w:rsidR="0010136F">
          <w:rPr>
            <w:webHidden/>
          </w:rPr>
          <w:tab/>
        </w:r>
        <w:r w:rsidR="0010136F">
          <w:rPr>
            <w:webHidden/>
          </w:rPr>
          <w:fldChar w:fldCharType="begin"/>
        </w:r>
        <w:r w:rsidR="0010136F">
          <w:rPr>
            <w:webHidden/>
          </w:rPr>
          <w:instrText xml:space="preserve"> PAGEREF _Toc81434128 \h </w:instrText>
        </w:r>
        <w:r w:rsidR="0010136F">
          <w:rPr>
            <w:webHidden/>
          </w:rPr>
        </w:r>
        <w:r w:rsidR="0010136F">
          <w:rPr>
            <w:webHidden/>
          </w:rPr>
          <w:fldChar w:fldCharType="separate"/>
        </w:r>
        <w:r w:rsidR="0010136F">
          <w:rPr>
            <w:webHidden/>
          </w:rPr>
          <w:t>26</w:t>
        </w:r>
        <w:r w:rsidR="0010136F">
          <w:rPr>
            <w:webHidden/>
          </w:rPr>
          <w:fldChar w:fldCharType="end"/>
        </w:r>
      </w:hyperlink>
    </w:p>
    <w:p w14:paraId="498DAE38" w14:textId="71C955E1" w:rsidR="0010136F" w:rsidRDefault="00AB33C1">
      <w:pPr>
        <w:pStyle w:val="TOC2"/>
        <w:rPr>
          <w:rFonts w:asciiTheme="minorHAnsi" w:eastAsiaTheme="minorEastAsia" w:hAnsiTheme="minorHAnsi" w:cstheme="minorBidi"/>
          <w:color w:val="auto"/>
          <w:sz w:val="22"/>
          <w:szCs w:val="22"/>
        </w:rPr>
      </w:pPr>
      <w:hyperlink w:anchor="_Toc81434129" w:history="1">
        <w:r w:rsidR="0010136F" w:rsidRPr="00D11355">
          <w:rPr>
            <w:rStyle w:val="Hyperlink"/>
          </w:rPr>
          <w:t>4.2</w:t>
        </w:r>
        <w:r w:rsidR="0010136F">
          <w:rPr>
            <w:rFonts w:asciiTheme="minorHAnsi" w:eastAsiaTheme="minorEastAsia" w:hAnsiTheme="minorHAnsi" w:cstheme="minorBidi"/>
            <w:color w:val="auto"/>
            <w:sz w:val="22"/>
            <w:szCs w:val="22"/>
          </w:rPr>
          <w:tab/>
        </w:r>
        <w:r w:rsidR="0010136F" w:rsidRPr="00D11355">
          <w:rPr>
            <w:rStyle w:val="Hyperlink"/>
          </w:rPr>
          <w:t>Ecosystem function outcomes 2014–20</w:t>
        </w:r>
        <w:r w:rsidR="0010136F">
          <w:rPr>
            <w:webHidden/>
          </w:rPr>
          <w:tab/>
        </w:r>
        <w:r w:rsidR="0010136F">
          <w:rPr>
            <w:webHidden/>
          </w:rPr>
          <w:fldChar w:fldCharType="begin"/>
        </w:r>
        <w:r w:rsidR="0010136F">
          <w:rPr>
            <w:webHidden/>
          </w:rPr>
          <w:instrText xml:space="preserve"> PAGEREF _Toc81434129 \h </w:instrText>
        </w:r>
        <w:r w:rsidR="0010136F">
          <w:rPr>
            <w:webHidden/>
          </w:rPr>
        </w:r>
        <w:r w:rsidR="0010136F">
          <w:rPr>
            <w:webHidden/>
          </w:rPr>
          <w:fldChar w:fldCharType="separate"/>
        </w:r>
        <w:r w:rsidR="0010136F">
          <w:rPr>
            <w:webHidden/>
          </w:rPr>
          <w:t>30</w:t>
        </w:r>
        <w:r w:rsidR="0010136F">
          <w:rPr>
            <w:webHidden/>
          </w:rPr>
          <w:fldChar w:fldCharType="end"/>
        </w:r>
      </w:hyperlink>
    </w:p>
    <w:p w14:paraId="5B61869D" w14:textId="7F009B09" w:rsidR="0010136F" w:rsidRDefault="00AB33C1">
      <w:pPr>
        <w:pStyle w:val="TOC2"/>
        <w:rPr>
          <w:rFonts w:asciiTheme="minorHAnsi" w:eastAsiaTheme="minorEastAsia" w:hAnsiTheme="minorHAnsi" w:cstheme="minorBidi"/>
          <w:color w:val="auto"/>
          <w:sz w:val="22"/>
          <w:szCs w:val="22"/>
        </w:rPr>
      </w:pPr>
      <w:hyperlink w:anchor="_Toc81434130" w:history="1">
        <w:r w:rsidR="0010136F" w:rsidRPr="00D11355">
          <w:rPr>
            <w:rStyle w:val="Hyperlink"/>
          </w:rPr>
          <w:t>4.3</w:t>
        </w:r>
        <w:r w:rsidR="0010136F">
          <w:rPr>
            <w:rFonts w:asciiTheme="minorHAnsi" w:eastAsiaTheme="minorEastAsia" w:hAnsiTheme="minorHAnsi" w:cstheme="minorBidi"/>
            <w:color w:val="auto"/>
            <w:sz w:val="22"/>
            <w:szCs w:val="22"/>
          </w:rPr>
          <w:tab/>
        </w:r>
        <w:r w:rsidR="0010136F" w:rsidRPr="00D11355">
          <w:rPr>
            <w:rStyle w:val="Hyperlink"/>
          </w:rPr>
          <w:t>Water quality outcomes 2014–20</w:t>
        </w:r>
        <w:r w:rsidR="0010136F">
          <w:rPr>
            <w:webHidden/>
          </w:rPr>
          <w:tab/>
        </w:r>
        <w:r w:rsidR="0010136F">
          <w:rPr>
            <w:webHidden/>
          </w:rPr>
          <w:fldChar w:fldCharType="begin"/>
        </w:r>
        <w:r w:rsidR="0010136F">
          <w:rPr>
            <w:webHidden/>
          </w:rPr>
          <w:instrText xml:space="preserve"> PAGEREF _Toc81434130 \h </w:instrText>
        </w:r>
        <w:r w:rsidR="0010136F">
          <w:rPr>
            <w:webHidden/>
          </w:rPr>
        </w:r>
        <w:r w:rsidR="0010136F">
          <w:rPr>
            <w:webHidden/>
          </w:rPr>
          <w:fldChar w:fldCharType="separate"/>
        </w:r>
        <w:r w:rsidR="0010136F">
          <w:rPr>
            <w:webHidden/>
          </w:rPr>
          <w:t>31</w:t>
        </w:r>
        <w:r w:rsidR="0010136F">
          <w:rPr>
            <w:webHidden/>
          </w:rPr>
          <w:fldChar w:fldCharType="end"/>
        </w:r>
      </w:hyperlink>
    </w:p>
    <w:p w14:paraId="477620EF" w14:textId="1A3931EE" w:rsidR="0010136F" w:rsidRDefault="00AB33C1">
      <w:pPr>
        <w:pStyle w:val="TOC2"/>
        <w:rPr>
          <w:rFonts w:asciiTheme="minorHAnsi" w:eastAsiaTheme="minorEastAsia" w:hAnsiTheme="minorHAnsi" w:cstheme="minorBidi"/>
          <w:color w:val="auto"/>
          <w:sz w:val="22"/>
          <w:szCs w:val="22"/>
        </w:rPr>
      </w:pPr>
      <w:hyperlink w:anchor="_Toc81434131" w:history="1">
        <w:r w:rsidR="0010136F" w:rsidRPr="00D11355">
          <w:rPr>
            <w:rStyle w:val="Hyperlink"/>
          </w:rPr>
          <w:t>4.4</w:t>
        </w:r>
        <w:r w:rsidR="0010136F">
          <w:rPr>
            <w:rFonts w:asciiTheme="minorHAnsi" w:eastAsiaTheme="minorEastAsia" w:hAnsiTheme="minorHAnsi" w:cstheme="minorBidi"/>
            <w:color w:val="auto"/>
            <w:sz w:val="22"/>
            <w:szCs w:val="22"/>
          </w:rPr>
          <w:tab/>
        </w:r>
        <w:r w:rsidR="0010136F" w:rsidRPr="00D11355">
          <w:rPr>
            <w:rStyle w:val="Hyperlink"/>
          </w:rPr>
          <w:t>Resilience outcomes 2014–20</w:t>
        </w:r>
        <w:r w:rsidR="0010136F">
          <w:rPr>
            <w:webHidden/>
          </w:rPr>
          <w:tab/>
        </w:r>
        <w:r w:rsidR="0010136F">
          <w:rPr>
            <w:webHidden/>
          </w:rPr>
          <w:fldChar w:fldCharType="begin"/>
        </w:r>
        <w:r w:rsidR="0010136F">
          <w:rPr>
            <w:webHidden/>
          </w:rPr>
          <w:instrText xml:space="preserve"> PAGEREF _Toc81434131 \h </w:instrText>
        </w:r>
        <w:r w:rsidR="0010136F">
          <w:rPr>
            <w:webHidden/>
          </w:rPr>
        </w:r>
        <w:r w:rsidR="0010136F">
          <w:rPr>
            <w:webHidden/>
          </w:rPr>
          <w:fldChar w:fldCharType="separate"/>
        </w:r>
        <w:r w:rsidR="0010136F">
          <w:rPr>
            <w:webHidden/>
          </w:rPr>
          <w:t>32</w:t>
        </w:r>
        <w:r w:rsidR="0010136F">
          <w:rPr>
            <w:webHidden/>
          </w:rPr>
          <w:fldChar w:fldCharType="end"/>
        </w:r>
      </w:hyperlink>
    </w:p>
    <w:p w14:paraId="19DA39E2" w14:textId="7D986289" w:rsidR="0010136F" w:rsidRDefault="00AB33C1">
      <w:pPr>
        <w:pStyle w:val="TOC1"/>
        <w:rPr>
          <w:rFonts w:asciiTheme="minorHAnsi" w:eastAsiaTheme="minorEastAsia" w:hAnsiTheme="minorHAnsi" w:cstheme="minorBidi"/>
          <w:b w:val="0"/>
          <w:smallCaps w:val="0"/>
          <w:color w:val="auto"/>
        </w:rPr>
      </w:pPr>
      <w:hyperlink w:anchor="_Toc81434132" w:history="1">
        <w:r w:rsidR="0010136F" w:rsidRPr="00D11355">
          <w:rPr>
            <w:rStyle w:val="Hyperlink"/>
          </w:rPr>
          <w:t>5</w:t>
        </w:r>
        <w:r w:rsidR="0010136F">
          <w:rPr>
            <w:rFonts w:asciiTheme="minorHAnsi" w:eastAsiaTheme="minorEastAsia" w:hAnsiTheme="minorHAnsi" w:cstheme="minorBidi"/>
            <w:b w:val="0"/>
            <w:smallCaps w:val="0"/>
            <w:color w:val="auto"/>
          </w:rPr>
          <w:tab/>
        </w:r>
        <w:r w:rsidR="0010136F" w:rsidRPr="00D11355">
          <w:rPr>
            <w:rStyle w:val="Hyperlink"/>
          </w:rPr>
          <w:t>Adaptive management</w:t>
        </w:r>
        <w:r w:rsidR="0010136F">
          <w:rPr>
            <w:webHidden/>
          </w:rPr>
          <w:tab/>
        </w:r>
        <w:r w:rsidR="0010136F">
          <w:rPr>
            <w:webHidden/>
          </w:rPr>
          <w:fldChar w:fldCharType="begin"/>
        </w:r>
        <w:r w:rsidR="0010136F">
          <w:rPr>
            <w:webHidden/>
          </w:rPr>
          <w:instrText xml:space="preserve"> PAGEREF _Toc81434132 \h </w:instrText>
        </w:r>
        <w:r w:rsidR="0010136F">
          <w:rPr>
            <w:webHidden/>
          </w:rPr>
        </w:r>
        <w:r w:rsidR="0010136F">
          <w:rPr>
            <w:webHidden/>
          </w:rPr>
          <w:fldChar w:fldCharType="separate"/>
        </w:r>
        <w:r w:rsidR="0010136F">
          <w:rPr>
            <w:webHidden/>
          </w:rPr>
          <w:t>34</w:t>
        </w:r>
        <w:r w:rsidR="0010136F">
          <w:rPr>
            <w:webHidden/>
          </w:rPr>
          <w:fldChar w:fldCharType="end"/>
        </w:r>
      </w:hyperlink>
    </w:p>
    <w:p w14:paraId="63EB4A66" w14:textId="012033E1" w:rsidR="0010136F" w:rsidRDefault="00AB33C1">
      <w:pPr>
        <w:pStyle w:val="TOC2"/>
        <w:rPr>
          <w:rFonts w:asciiTheme="minorHAnsi" w:eastAsiaTheme="minorEastAsia" w:hAnsiTheme="minorHAnsi" w:cstheme="minorBidi"/>
          <w:color w:val="auto"/>
          <w:sz w:val="22"/>
          <w:szCs w:val="22"/>
        </w:rPr>
      </w:pPr>
      <w:hyperlink w:anchor="_Toc81434133" w:history="1">
        <w:r w:rsidR="0010136F" w:rsidRPr="00D11355">
          <w:rPr>
            <w:rStyle w:val="Hyperlink"/>
          </w:rPr>
          <w:t>5.1</w:t>
        </w:r>
        <w:r w:rsidR="0010136F">
          <w:rPr>
            <w:rFonts w:asciiTheme="minorHAnsi" w:eastAsiaTheme="minorEastAsia" w:hAnsiTheme="minorHAnsi" w:cstheme="minorBidi"/>
            <w:color w:val="auto"/>
            <w:sz w:val="22"/>
            <w:szCs w:val="22"/>
          </w:rPr>
          <w:tab/>
        </w:r>
        <w:r w:rsidR="0010136F" w:rsidRPr="00D11355">
          <w:rPr>
            <w:rStyle w:val="Hyperlink"/>
          </w:rPr>
          <w:t>What is adaptive management?</w:t>
        </w:r>
        <w:r w:rsidR="0010136F">
          <w:rPr>
            <w:webHidden/>
          </w:rPr>
          <w:tab/>
        </w:r>
        <w:r w:rsidR="0010136F">
          <w:rPr>
            <w:webHidden/>
          </w:rPr>
          <w:fldChar w:fldCharType="begin"/>
        </w:r>
        <w:r w:rsidR="0010136F">
          <w:rPr>
            <w:webHidden/>
          </w:rPr>
          <w:instrText xml:space="preserve"> PAGEREF _Toc81434133 \h </w:instrText>
        </w:r>
        <w:r w:rsidR="0010136F">
          <w:rPr>
            <w:webHidden/>
          </w:rPr>
        </w:r>
        <w:r w:rsidR="0010136F">
          <w:rPr>
            <w:webHidden/>
          </w:rPr>
          <w:fldChar w:fldCharType="separate"/>
        </w:r>
        <w:r w:rsidR="0010136F">
          <w:rPr>
            <w:webHidden/>
          </w:rPr>
          <w:t>34</w:t>
        </w:r>
        <w:r w:rsidR="0010136F">
          <w:rPr>
            <w:webHidden/>
          </w:rPr>
          <w:fldChar w:fldCharType="end"/>
        </w:r>
      </w:hyperlink>
    </w:p>
    <w:p w14:paraId="549206D7" w14:textId="43C1370F" w:rsidR="0010136F" w:rsidRDefault="00AB33C1">
      <w:pPr>
        <w:pStyle w:val="TOC2"/>
        <w:rPr>
          <w:rFonts w:asciiTheme="minorHAnsi" w:eastAsiaTheme="minorEastAsia" w:hAnsiTheme="minorHAnsi" w:cstheme="minorBidi"/>
          <w:color w:val="auto"/>
          <w:sz w:val="22"/>
          <w:szCs w:val="22"/>
        </w:rPr>
      </w:pPr>
      <w:hyperlink w:anchor="_Toc81434134" w:history="1">
        <w:r w:rsidR="0010136F" w:rsidRPr="00D11355">
          <w:rPr>
            <w:rStyle w:val="Hyperlink"/>
          </w:rPr>
          <w:t>5.2</w:t>
        </w:r>
        <w:r w:rsidR="0010136F">
          <w:rPr>
            <w:rFonts w:asciiTheme="minorHAnsi" w:eastAsiaTheme="minorEastAsia" w:hAnsiTheme="minorHAnsi" w:cstheme="minorBidi"/>
            <w:color w:val="auto"/>
            <w:sz w:val="22"/>
            <w:szCs w:val="22"/>
          </w:rPr>
          <w:tab/>
        </w:r>
        <w:r w:rsidR="0010136F" w:rsidRPr="00D11355">
          <w:rPr>
            <w:rStyle w:val="Hyperlink"/>
          </w:rPr>
          <w:t>Informing delivery of Commonwealth environmental water</w:t>
        </w:r>
        <w:r w:rsidR="0010136F">
          <w:rPr>
            <w:webHidden/>
          </w:rPr>
          <w:tab/>
        </w:r>
        <w:r w:rsidR="0010136F">
          <w:rPr>
            <w:webHidden/>
          </w:rPr>
          <w:fldChar w:fldCharType="begin"/>
        </w:r>
        <w:r w:rsidR="0010136F">
          <w:rPr>
            <w:webHidden/>
          </w:rPr>
          <w:instrText xml:space="preserve"> PAGEREF _Toc81434134 \h </w:instrText>
        </w:r>
        <w:r w:rsidR="0010136F">
          <w:rPr>
            <w:webHidden/>
          </w:rPr>
        </w:r>
        <w:r w:rsidR="0010136F">
          <w:rPr>
            <w:webHidden/>
          </w:rPr>
          <w:fldChar w:fldCharType="separate"/>
        </w:r>
        <w:r w:rsidR="0010136F">
          <w:rPr>
            <w:webHidden/>
          </w:rPr>
          <w:t>35</w:t>
        </w:r>
        <w:r w:rsidR="0010136F">
          <w:rPr>
            <w:webHidden/>
          </w:rPr>
          <w:fldChar w:fldCharType="end"/>
        </w:r>
      </w:hyperlink>
    </w:p>
    <w:p w14:paraId="011D5381" w14:textId="334C1296" w:rsidR="0010136F" w:rsidRDefault="00AB33C1">
      <w:pPr>
        <w:pStyle w:val="TOC2"/>
        <w:rPr>
          <w:rFonts w:asciiTheme="minorHAnsi" w:eastAsiaTheme="minorEastAsia" w:hAnsiTheme="minorHAnsi" w:cstheme="minorBidi"/>
          <w:color w:val="auto"/>
          <w:sz w:val="22"/>
          <w:szCs w:val="22"/>
        </w:rPr>
      </w:pPr>
      <w:hyperlink w:anchor="_Toc81434135" w:history="1">
        <w:r w:rsidR="0010136F" w:rsidRPr="00D11355">
          <w:rPr>
            <w:rStyle w:val="Hyperlink"/>
          </w:rPr>
          <w:t>5.3</w:t>
        </w:r>
        <w:r w:rsidR="0010136F">
          <w:rPr>
            <w:rFonts w:asciiTheme="minorHAnsi" w:eastAsiaTheme="minorEastAsia" w:hAnsiTheme="minorHAnsi" w:cstheme="minorBidi"/>
            <w:color w:val="auto"/>
            <w:sz w:val="22"/>
            <w:szCs w:val="22"/>
          </w:rPr>
          <w:tab/>
        </w:r>
        <w:r w:rsidR="0010136F" w:rsidRPr="00D11355">
          <w:rPr>
            <w:rStyle w:val="Hyperlink"/>
          </w:rPr>
          <w:t>Basin Informing monitoring and evaluation</w:t>
        </w:r>
        <w:r w:rsidR="0010136F">
          <w:rPr>
            <w:webHidden/>
          </w:rPr>
          <w:tab/>
        </w:r>
        <w:r w:rsidR="0010136F">
          <w:rPr>
            <w:webHidden/>
          </w:rPr>
          <w:fldChar w:fldCharType="begin"/>
        </w:r>
        <w:r w:rsidR="0010136F">
          <w:rPr>
            <w:webHidden/>
          </w:rPr>
          <w:instrText xml:space="preserve"> PAGEREF _Toc81434135 \h </w:instrText>
        </w:r>
        <w:r w:rsidR="0010136F">
          <w:rPr>
            <w:webHidden/>
          </w:rPr>
        </w:r>
        <w:r w:rsidR="0010136F">
          <w:rPr>
            <w:webHidden/>
          </w:rPr>
          <w:fldChar w:fldCharType="separate"/>
        </w:r>
        <w:r w:rsidR="0010136F">
          <w:rPr>
            <w:webHidden/>
          </w:rPr>
          <w:t>37</w:t>
        </w:r>
        <w:r w:rsidR="0010136F">
          <w:rPr>
            <w:webHidden/>
          </w:rPr>
          <w:fldChar w:fldCharType="end"/>
        </w:r>
      </w:hyperlink>
    </w:p>
    <w:p w14:paraId="5D1936D5" w14:textId="25DAD83A" w:rsidR="0010136F" w:rsidRDefault="00AB33C1">
      <w:pPr>
        <w:pStyle w:val="TOC1"/>
        <w:tabs>
          <w:tab w:val="left" w:pos="1320"/>
        </w:tabs>
        <w:rPr>
          <w:rFonts w:asciiTheme="minorHAnsi" w:eastAsiaTheme="minorEastAsia" w:hAnsiTheme="minorHAnsi" w:cstheme="minorBidi"/>
          <w:b w:val="0"/>
          <w:smallCaps w:val="0"/>
          <w:color w:val="auto"/>
        </w:rPr>
      </w:pPr>
      <w:hyperlink w:anchor="_Toc81434136" w:history="1">
        <w:r w:rsidR="0010136F" w:rsidRPr="00D11355">
          <w:rPr>
            <w:rStyle w:val="Hyperlink"/>
            <w14:scene3d>
              <w14:camera w14:prst="orthographicFront"/>
              <w14:lightRig w14:rig="threePt" w14:dir="t">
                <w14:rot w14:lat="0" w14:lon="0" w14:rev="0"/>
              </w14:lightRig>
            </w14:scene3d>
          </w:rPr>
          <w:t>Appendix A</w:t>
        </w:r>
        <w:r w:rsidR="0010136F">
          <w:rPr>
            <w:rFonts w:asciiTheme="minorHAnsi" w:eastAsiaTheme="minorEastAsia" w:hAnsiTheme="minorHAnsi" w:cstheme="minorBidi"/>
            <w:b w:val="0"/>
            <w:smallCaps w:val="0"/>
            <w:color w:val="auto"/>
          </w:rPr>
          <w:tab/>
        </w:r>
        <w:r w:rsidR="0010136F" w:rsidRPr="00D11355">
          <w:rPr>
            <w:rStyle w:val="Hyperlink"/>
          </w:rPr>
          <w:t>Detailed outcomes table</w:t>
        </w:r>
        <w:r w:rsidR="0010136F">
          <w:rPr>
            <w:webHidden/>
          </w:rPr>
          <w:tab/>
        </w:r>
        <w:r w:rsidR="0010136F">
          <w:rPr>
            <w:webHidden/>
          </w:rPr>
          <w:fldChar w:fldCharType="begin"/>
        </w:r>
        <w:r w:rsidR="0010136F">
          <w:rPr>
            <w:webHidden/>
          </w:rPr>
          <w:instrText xml:space="preserve"> PAGEREF _Toc81434136 \h </w:instrText>
        </w:r>
        <w:r w:rsidR="0010136F">
          <w:rPr>
            <w:webHidden/>
          </w:rPr>
        </w:r>
        <w:r w:rsidR="0010136F">
          <w:rPr>
            <w:webHidden/>
          </w:rPr>
          <w:fldChar w:fldCharType="separate"/>
        </w:r>
        <w:r w:rsidR="0010136F">
          <w:rPr>
            <w:webHidden/>
          </w:rPr>
          <w:t>42</w:t>
        </w:r>
        <w:r w:rsidR="0010136F">
          <w:rPr>
            <w:webHidden/>
          </w:rPr>
          <w:fldChar w:fldCharType="end"/>
        </w:r>
      </w:hyperlink>
    </w:p>
    <w:p w14:paraId="6495A2FB" w14:textId="23C0762B" w:rsidR="00CC7275" w:rsidRDefault="00714E42" w:rsidP="00A06FEB">
      <w:pPr>
        <w:pStyle w:val="BodyText"/>
      </w:pPr>
      <w:r>
        <w:rPr>
          <w:rFonts w:ascii="Calibri" w:hAnsi="Calibri" w:cs="Times New Roman"/>
          <w:b/>
          <w:noProof/>
          <w:color w:val="01528B"/>
        </w:rPr>
        <w:fldChar w:fldCharType="end"/>
      </w:r>
    </w:p>
    <w:p w14:paraId="70060A79" w14:textId="405F69B6" w:rsidR="00DF016E" w:rsidRDefault="002637A5" w:rsidP="00151DFD">
      <w:pPr>
        <w:pStyle w:val="ListofFiguresandTablesTOCHeading"/>
        <w:pageBreakBefore/>
      </w:pPr>
      <w:r>
        <w:lastRenderedPageBreak/>
        <w:t>F</w:t>
      </w:r>
      <w:r w:rsidR="00DF016E">
        <w:t>igures</w:t>
      </w:r>
    </w:p>
    <w:p w14:paraId="0470C3D7" w14:textId="2B5CE03A" w:rsidR="00151DFD" w:rsidRDefault="00CF3E58">
      <w:pPr>
        <w:pStyle w:val="TableofFigures"/>
        <w:rPr>
          <w:rFonts w:asciiTheme="minorHAnsi" w:eastAsiaTheme="minorEastAsia" w:hAnsiTheme="minorHAnsi" w:cstheme="minorBidi"/>
          <w:color w:val="auto"/>
          <w:sz w:val="22"/>
          <w:szCs w:val="22"/>
        </w:rPr>
      </w:pPr>
      <w:r>
        <w:rPr>
          <w:rFonts w:ascii="Times New Roman" w:eastAsia="Times New Roman" w:hAnsi="Times New Roman"/>
          <w:color w:val="auto"/>
          <w:sz w:val="24"/>
          <w:szCs w:val="24"/>
          <w:lang w:eastAsia="en-US"/>
        </w:rPr>
        <w:fldChar w:fldCharType="begin"/>
      </w:r>
      <w:r>
        <w:rPr>
          <w:rFonts w:ascii="Times New Roman" w:eastAsia="Times New Roman" w:hAnsi="Times New Roman"/>
          <w:color w:val="auto"/>
          <w:sz w:val="24"/>
          <w:szCs w:val="24"/>
          <w:lang w:eastAsia="en-US"/>
        </w:rPr>
        <w:instrText xml:space="preserve"> TOC \h \z \c "Figure" </w:instrText>
      </w:r>
      <w:r>
        <w:rPr>
          <w:rFonts w:ascii="Times New Roman" w:hAnsi="Times New Roman"/>
          <w:color w:val="auto"/>
          <w:sz w:val="24"/>
        </w:rPr>
        <w:fldChar w:fldCharType="separate"/>
      </w:r>
      <w:hyperlink w:anchor="_Toc81434288" w:history="1">
        <w:r w:rsidR="00151DFD" w:rsidRPr="00FF48A7">
          <w:rPr>
            <w:rStyle w:val="Hyperlink"/>
          </w:rPr>
          <w:t>Figure 1 The 7 Selected Areas and 25 valleys established for long-term monitoring of the effects of environmental watering under the LTIM Project and Flow-MER Program (2014–15 to present)</w:t>
        </w:r>
        <w:r w:rsidR="00151DFD">
          <w:rPr>
            <w:webHidden/>
          </w:rPr>
          <w:tab/>
        </w:r>
        <w:r w:rsidR="00151DFD">
          <w:rPr>
            <w:webHidden/>
          </w:rPr>
          <w:fldChar w:fldCharType="begin"/>
        </w:r>
        <w:r w:rsidR="00151DFD">
          <w:rPr>
            <w:webHidden/>
          </w:rPr>
          <w:instrText xml:space="preserve"> PAGEREF _Toc81434288 \h </w:instrText>
        </w:r>
        <w:r w:rsidR="00151DFD">
          <w:rPr>
            <w:webHidden/>
          </w:rPr>
        </w:r>
        <w:r w:rsidR="00151DFD">
          <w:rPr>
            <w:webHidden/>
          </w:rPr>
          <w:fldChar w:fldCharType="separate"/>
        </w:r>
        <w:r w:rsidR="00151DFD">
          <w:rPr>
            <w:webHidden/>
          </w:rPr>
          <w:t>iii</w:t>
        </w:r>
        <w:r w:rsidR="00151DFD">
          <w:rPr>
            <w:webHidden/>
          </w:rPr>
          <w:fldChar w:fldCharType="end"/>
        </w:r>
      </w:hyperlink>
    </w:p>
    <w:p w14:paraId="7515C114" w14:textId="3329E5E1" w:rsidR="00151DFD" w:rsidRDefault="00AB33C1">
      <w:pPr>
        <w:pStyle w:val="TableofFigures"/>
        <w:rPr>
          <w:rFonts w:asciiTheme="minorHAnsi" w:eastAsiaTheme="minorEastAsia" w:hAnsiTheme="minorHAnsi" w:cstheme="minorBidi"/>
          <w:color w:val="auto"/>
          <w:sz w:val="22"/>
          <w:szCs w:val="22"/>
        </w:rPr>
      </w:pPr>
      <w:hyperlink w:anchor="_Toc81434289" w:history="1">
        <w:r w:rsidR="00151DFD" w:rsidRPr="00FF48A7">
          <w:rPr>
            <w:rStyle w:val="Hyperlink"/>
          </w:rPr>
          <w:t>Figure 2 Basin-scale Project evaluation reports on Commonwealth environmental water outcomes for the 6 Basin Themes as well as a high-level Basin-scale synthesis</w:t>
        </w:r>
        <w:r w:rsidR="00151DFD">
          <w:rPr>
            <w:webHidden/>
          </w:rPr>
          <w:tab/>
        </w:r>
        <w:r w:rsidR="00151DFD">
          <w:rPr>
            <w:webHidden/>
          </w:rPr>
          <w:fldChar w:fldCharType="begin"/>
        </w:r>
        <w:r w:rsidR="00151DFD">
          <w:rPr>
            <w:webHidden/>
          </w:rPr>
          <w:instrText xml:space="preserve"> PAGEREF _Toc81434289 \h </w:instrText>
        </w:r>
        <w:r w:rsidR="00151DFD">
          <w:rPr>
            <w:webHidden/>
          </w:rPr>
        </w:r>
        <w:r w:rsidR="00151DFD">
          <w:rPr>
            <w:webHidden/>
          </w:rPr>
          <w:fldChar w:fldCharType="separate"/>
        </w:r>
        <w:r w:rsidR="00151DFD">
          <w:rPr>
            <w:webHidden/>
          </w:rPr>
          <w:t>iv</w:t>
        </w:r>
        <w:r w:rsidR="00151DFD">
          <w:rPr>
            <w:webHidden/>
          </w:rPr>
          <w:fldChar w:fldCharType="end"/>
        </w:r>
      </w:hyperlink>
    </w:p>
    <w:p w14:paraId="5E9D2263" w14:textId="0657AC51" w:rsidR="00151DFD" w:rsidRDefault="00AB33C1">
      <w:pPr>
        <w:pStyle w:val="TableofFigures"/>
        <w:rPr>
          <w:rFonts w:asciiTheme="minorHAnsi" w:eastAsiaTheme="minorEastAsia" w:hAnsiTheme="minorHAnsi" w:cstheme="minorBidi"/>
          <w:color w:val="auto"/>
          <w:sz w:val="22"/>
          <w:szCs w:val="22"/>
        </w:rPr>
      </w:pPr>
      <w:hyperlink w:anchor="_Toc81434290" w:history="1">
        <w:r w:rsidR="00151DFD" w:rsidRPr="00FF48A7">
          <w:rPr>
            <w:rStyle w:val="Hyperlink"/>
          </w:rPr>
          <w:t>Figure 2.1 Annual rainfall deciles over the 6-year monitoring period</w:t>
        </w:r>
        <w:r w:rsidR="00151DFD">
          <w:rPr>
            <w:webHidden/>
          </w:rPr>
          <w:tab/>
        </w:r>
        <w:r w:rsidR="00151DFD">
          <w:rPr>
            <w:webHidden/>
          </w:rPr>
          <w:fldChar w:fldCharType="begin"/>
        </w:r>
        <w:r w:rsidR="00151DFD">
          <w:rPr>
            <w:webHidden/>
          </w:rPr>
          <w:instrText xml:space="preserve"> PAGEREF _Toc81434290 \h </w:instrText>
        </w:r>
        <w:r w:rsidR="00151DFD">
          <w:rPr>
            <w:webHidden/>
          </w:rPr>
        </w:r>
        <w:r w:rsidR="00151DFD">
          <w:rPr>
            <w:webHidden/>
          </w:rPr>
          <w:fldChar w:fldCharType="separate"/>
        </w:r>
        <w:r w:rsidR="00151DFD">
          <w:rPr>
            <w:webHidden/>
          </w:rPr>
          <w:t>5</w:t>
        </w:r>
        <w:r w:rsidR="00151DFD">
          <w:rPr>
            <w:webHidden/>
          </w:rPr>
          <w:fldChar w:fldCharType="end"/>
        </w:r>
      </w:hyperlink>
    </w:p>
    <w:p w14:paraId="4D3D0F33" w14:textId="6A60F740" w:rsidR="00151DFD" w:rsidRDefault="00AB33C1">
      <w:pPr>
        <w:pStyle w:val="TableofFigures"/>
        <w:rPr>
          <w:rFonts w:asciiTheme="minorHAnsi" w:eastAsiaTheme="minorEastAsia" w:hAnsiTheme="minorHAnsi" w:cstheme="minorBidi"/>
          <w:color w:val="auto"/>
          <w:sz w:val="22"/>
          <w:szCs w:val="22"/>
        </w:rPr>
      </w:pPr>
      <w:hyperlink w:anchor="_Toc81434291" w:history="1">
        <w:r w:rsidR="00151DFD" w:rsidRPr="00FF48A7">
          <w:rPr>
            <w:rStyle w:val="Hyperlink"/>
          </w:rPr>
          <w:t>Figure 2.2 Annual surface water inflows in the Murray–Darling Basin showing 6-year and 20 year averages</w:t>
        </w:r>
        <w:r w:rsidR="00151DFD">
          <w:rPr>
            <w:webHidden/>
          </w:rPr>
          <w:tab/>
        </w:r>
        <w:r w:rsidR="00151DFD">
          <w:rPr>
            <w:webHidden/>
          </w:rPr>
          <w:fldChar w:fldCharType="begin"/>
        </w:r>
        <w:r w:rsidR="00151DFD">
          <w:rPr>
            <w:webHidden/>
          </w:rPr>
          <w:instrText xml:space="preserve"> PAGEREF _Toc81434291 \h </w:instrText>
        </w:r>
        <w:r w:rsidR="00151DFD">
          <w:rPr>
            <w:webHidden/>
          </w:rPr>
        </w:r>
        <w:r w:rsidR="00151DFD">
          <w:rPr>
            <w:webHidden/>
          </w:rPr>
          <w:fldChar w:fldCharType="separate"/>
        </w:r>
        <w:r w:rsidR="00151DFD">
          <w:rPr>
            <w:webHidden/>
          </w:rPr>
          <w:t>5</w:t>
        </w:r>
        <w:r w:rsidR="00151DFD">
          <w:rPr>
            <w:webHidden/>
          </w:rPr>
          <w:fldChar w:fldCharType="end"/>
        </w:r>
      </w:hyperlink>
    </w:p>
    <w:p w14:paraId="3A7CEC32" w14:textId="739CBC93" w:rsidR="00151DFD" w:rsidRDefault="00AB33C1">
      <w:pPr>
        <w:pStyle w:val="TableofFigures"/>
        <w:rPr>
          <w:rFonts w:asciiTheme="minorHAnsi" w:eastAsiaTheme="minorEastAsia" w:hAnsiTheme="minorHAnsi" w:cstheme="minorBidi"/>
          <w:color w:val="auto"/>
          <w:sz w:val="22"/>
          <w:szCs w:val="22"/>
        </w:rPr>
      </w:pPr>
      <w:hyperlink w:anchor="_Toc81434292" w:history="1">
        <w:r w:rsidR="00151DFD" w:rsidRPr="00FF48A7">
          <w:rPr>
            <w:rStyle w:val="Hyperlink"/>
          </w:rPr>
          <w:t>Figure 2.3 Maps of annual surface water inflows in the Murray–Darling Basin for 2014–20 with north-south divide in red</w:t>
        </w:r>
        <w:r w:rsidR="00151DFD">
          <w:rPr>
            <w:webHidden/>
          </w:rPr>
          <w:tab/>
        </w:r>
        <w:r w:rsidR="00151DFD">
          <w:rPr>
            <w:webHidden/>
          </w:rPr>
          <w:fldChar w:fldCharType="begin"/>
        </w:r>
        <w:r w:rsidR="00151DFD">
          <w:rPr>
            <w:webHidden/>
          </w:rPr>
          <w:instrText xml:space="preserve"> PAGEREF _Toc81434292 \h </w:instrText>
        </w:r>
        <w:r w:rsidR="00151DFD">
          <w:rPr>
            <w:webHidden/>
          </w:rPr>
        </w:r>
        <w:r w:rsidR="00151DFD">
          <w:rPr>
            <w:webHidden/>
          </w:rPr>
          <w:fldChar w:fldCharType="separate"/>
        </w:r>
        <w:r w:rsidR="00151DFD">
          <w:rPr>
            <w:webHidden/>
          </w:rPr>
          <w:t>6</w:t>
        </w:r>
        <w:r w:rsidR="00151DFD">
          <w:rPr>
            <w:webHidden/>
          </w:rPr>
          <w:fldChar w:fldCharType="end"/>
        </w:r>
      </w:hyperlink>
    </w:p>
    <w:p w14:paraId="657E1DBE" w14:textId="0110761B" w:rsidR="00151DFD" w:rsidRDefault="00AB33C1">
      <w:pPr>
        <w:pStyle w:val="TableofFigures"/>
        <w:rPr>
          <w:rFonts w:asciiTheme="minorHAnsi" w:eastAsiaTheme="minorEastAsia" w:hAnsiTheme="minorHAnsi" w:cstheme="minorBidi"/>
          <w:color w:val="auto"/>
          <w:sz w:val="22"/>
          <w:szCs w:val="22"/>
        </w:rPr>
      </w:pPr>
      <w:hyperlink w:anchor="_Toc81434293" w:history="1">
        <w:r w:rsidR="00151DFD" w:rsidRPr="00FF48A7">
          <w:rPr>
            <w:rStyle w:val="Hyperlink"/>
          </w:rPr>
          <w:t>Figure 2.4 Volume (GL) of water and number of watering actions (in brackets) delivered and the area inundated by Commonwealth environmental water, 2019–20</w:t>
        </w:r>
        <w:r w:rsidR="00151DFD">
          <w:rPr>
            <w:webHidden/>
          </w:rPr>
          <w:tab/>
        </w:r>
        <w:r w:rsidR="00151DFD">
          <w:rPr>
            <w:webHidden/>
          </w:rPr>
          <w:fldChar w:fldCharType="begin"/>
        </w:r>
        <w:r w:rsidR="00151DFD">
          <w:rPr>
            <w:webHidden/>
          </w:rPr>
          <w:instrText xml:space="preserve"> PAGEREF _Toc81434293 \h </w:instrText>
        </w:r>
        <w:r w:rsidR="00151DFD">
          <w:rPr>
            <w:webHidden/>
          </w:rPr>
        </w:r>
        <w:r w:rsidR="00151DFD">
          <w:rPr>
            <w:webHidden/>
          </w:rPr>
          <w:fldChar w:fldCharType="separate"/>
        </w:r>
        <w:r w:rsidR="00151DFD">
          <w:rPr>
            <w:webHidden/>
          </w:rPr>
          <w:t>7</w:t>
        </w:r>
        <w:r w:rsidR="00151DFD">
          <w:rPr>
            <w:webHidden/>
          </w:rPr>
          <w:fldChar w:fldCharType="end"/>
        </w:r>
      </w:hyperlink>
    </w:p>
    <w:p w14:paraId="3247EB39" w14:textId="10906109" w:rsidR="00151DFD" w:rsidRDefault="00AB33C1">
      <w:pPr>
        <w:pStyle w:val="TableofFigures"/>
        <w:rPr>
          <w:rFonts w:asciiTheme="minorHAnsi" w:eastAsiaTheme="minorEastAsia" w:hAnsiTheme="minorHAnsi" w:cstheme="minorBidi"/>
          <w:color w:val="auto"/>
          <w:sz w:val="22"/>
          <w:szCs w:val="22"/>
        </w:rPr>
      </w:pPr>
      <w:hyperlink w:anchor="_Toc81434294" w:history="1">
        <w:r w:rsidR="00151DFD" w:rsidRPr="00FF48A7">
          <w:rPr>
            <w:rStyle w:val="Hyperlink"/>
          </w:rPr>
          <w:t>Figure 2.5 Relative volumes of Commonwealth environmental water targeted to specific expected outcomes, 2014–20</w:t>
        </w:r>
        <w:r w:rsidR="00151DFD">
          <w:rPr>
            <w:webHidden/>
          </w:rPr>
          <w:tab/>
        </w:r>
        <w:r w:rsidR="00151DFD">
          <w:rPr>
            <w:webHidden/>
          </w:rPr>
          <w:fldChar w:fldCharType="begin"/>
        </w:r>
        <w:r w:rsidR="00151DFD">
          <w:rPr>
            <w:webHidden/>
          </w:rPr>
          <w:instrText xml:space="preserve"> PAGEREF _Toc81434294 \h </w:instrText>
        </w:r>
        <w:r w:rsidR="00151DFD">
          <w:rPr>
            <w:webHidden/>
          </w:rPr>
        </w:r>
        <w:r w:rsidR="00151DFD">
          <w:rPr>
            <w:webHidden/>
          </w:rPr>
          <w:fldChar w:fldCharType="separate"/>
        </w:r>
        <w:r w:rsidR="00151DFD">
          <w:rPr>
            <w:webHidden/>
          </w:rPr>
          <w:t>8</w:t>
        </w:r>
        <w:r w:rsidR="00151DFD">
          <w:rPr>
            <w:webHidden/>
          </w:rPr>
          <w:fldChar w:fldCharType="end"/>
        </w:r>
      </w:hyperlink>
    </w:p>
    <w:p w14:paraId="0C17C473" w14:textId="4A7EA631" w:rsidR="00151DFD" w:rsidRDefault="00AB33C1">
      <w:pPr>
        <w:pStyle w:val="TableofFigures"/>
        <w:rPr>
          <w:rFonts w:asciiTheme="minorHAnsi" w:eastAsiaTheme="minorEastAsia" w:hAnsiTheme="minorHAnsi" w:cstheme="minorBidi"/>
          <w:color w:val="auto"/>
          <w:sz w:val="22"/>
          <w:szCs w:val="22"/>
        </w:rPr>
      </w:pPr>
      <w:hyperlink w:anchor="_Toc81434295" w:history="1">
        <w:r w:rsidR="00151DFD" w:rsidRPr="00FF48A7">
          <w:rPr>
            <w:rStyle w:val="Hyperlink"/>
          </w:rPr>
          <w:t>Figure 2.6 Conceptual diagram indicating threshold water levels for key flow components, including flow freshes and base flows</w:t>
        </w:r>
        <w:r w:rsidR="00151DFD">
          <w:rPr>
            <w:webHidden/>
          </w:rPr>
          <w:tab/>
        </w:r>
        <w:r w:rsidR="00151DFD">
          <w:rPr>
            <w:webHidden/>
          </w:rPr>
          <w:fldChar w:fldCharType="begin"/>
        </w:r>
        <w:r w:rsidR="00151DFD">
          <w:rPr>
            <w:webHidden/>
          </w:rPr>
          <w:instrText xml:space="preserve"> PAGEREF _Toc81434295 \h </w:instrText>
        </w:r>
        <w:r w:rsidR="00151DFD">
          <w:rPr>
            <w:webHidden/>
          </w:rPr>
        </w:r>
        <w:r w:rsidR="00151DFD">
          <w:rPr>
            <w:webHidden/>
          </w:rPr>
          <w:fldChar w:fldCharType="separate"/>
        </w:r>
        <w:r w:rsidR="00151DFD">
          <w:rPr>
            <w:webHidden/>
          </w:rPr>
          <w:t>9</w:t>
        </w:r>
        <w:r w:rsidR="00151DFD">
          <w:rPr>
            <w:webHidden/>
          </w:rPr>
          <w:fldChar w:fldCharType="end"/>
        </w:r>
      </w:hyperlink>
    </w:p>
    <w:p w14:paraId="06D821FC" w14:textId="2EF67BD9" w:rsidR="00151DFD" w:rsidRDefault="00AB33C1">
      <w:pPr>
        <w:pStyle w:val="TableofFigures"/>
        <w:rPr>
          <w:rFonts w:asciiTheme="minorHAnsi" w:eastAsiaTheme="minorEastAsia" w:hAnsiTheme="minorHAnsi" w:cstheme="minorBidi"/>
          <w:color w:val="auto"/>
          <w:sz w:val="22"/>
          <w:szCs w:val="22"/>
        </w:rPr>
      </w:pPr>
      <w:hyperlink w:anchor="_Toc81434296" w:history="1">
        <w:r w:rsidR="00151DFD" w:rsidRPr="00FF48A7">
          <w:rPr>
            <w:rStyle w:val="Hyperlink"/>
          </w:rPr>
          <w:t>Figure 2.7 Area of lakes and wetlands, and floodplain inundated and length of river receiving Commonwealth environmental water, 2019–20 *excludes Lower Lakes</w:t>
        </w:r>
        <w:r w:rsidR="00151DFD">
          <w:rPr>
            <w:webHidden/>
          </w:rPr>
          <w:tab/>
        </w:r>
        <w:r w:rsidR="00151DFD">
          <w:rPr>
            <w:webHidden/>
          </w:rPr>
          <w:fldChar w:fldCharType="begin"/>
        </w:r>
        <w:r w:rsidR="00151DFD">
          <w:rPr>
            <w:webHidden/>
          </w:rPr>
          <w:instrText xml:space="preserve"> PAGEREF _Toc81434296 \h </w:instrText>
        </w:r>
        <w:r w:rsidR="00151DFD">
          <w:rPr>
            <w:webHidden/>
          </w:rPr>
        </w:r>
        <w:r w:rsidR="00151DFD">
          <w:rPr>
            <w:webHidden/>
          </w:rPr>
          <w:fldChar w:fldCharType="separate"/>
        </w:r>
        <w:r w:rsidR="00151DFD">
          <w:rPr>
            <w:webHidden/>
          </w:rPr>
          <w:t>11</w:t>
        </w:r>
        <w:r w:rsidR="00151DFD">
          <w:rPr>
            <w:webHidden/>
          </w:rPr>
          <w:fldChar w:fldCharType="end"/>
        </w:r>
      </w:hyperlink>
    </w:p>
    <w:p w14:paraId="2C9C687C" w14:textId="176B86BE" w:rsidR="00151DFD" w:rsidRDefault="00AB33C1">
      <w:pPr>
        <w:pStyle w:val="TableofFigures"/>
        <w:rPr>
          <w:rFonts w:asciiTheme="minorHAnsi" w:eastAsiaTheme="minorEastAsia" w:hAnsiTheme="minorHAnsi" w:cstheme="minorBidi"/>
          <w:color w:val="auto"/>
          <w:sz w:val="22"/>
          <w:szCs w:val="22"/>
        </w:rPr>
      </w:pPr>
      <w:hyperlink w:anchor="_Toc81434297" w:history="1">
        <w:r w:rsidR="00151DFD" w:rsidRPr="00FF48A7">
          <w:rPr>
            <w:rStyle w:val="Hyperlink"/>
          </w:rPr>
          <w:t>Figure 3.1 The many faces of non-woody wetland and floodplain vegetation and non-woody plant communities in the southern Basin</w:t>
        </w:r>
        <w:r w:rsidR="00151DFD">
          <w:rPr>
            <w:webHidden/>
          </w:rPr>
          <w:tab/>
        </w:r>
        <w:r w:rsidR="00151DFD">
          <w:rPr>
            <w:webHidden/>
          </w:rPr>
          <w:fldChar w:fldCharType="begin"/>
        </w:r>
        <w:r w:rsidR="00151DFD">
          <w:rPr>
            <w:webHidden/>
          </w:rPr>
          <w:instrText xml:space="preserve"> PAGEREF _Toc81434297 \h </w:instrText>
        </w:r>
        <w:r w:rsidR="00151DFD">
          <w:rPr>
            <w:webHidden/>
          </w:rPr>
        </w:r>
        <w:r w:rsidR="00151DFD">
          <w:rPr>
            <w:webHidden/>
          </w:rPr>
          <w:fldChar w:fldCharType="separate"/>
        </w:r>
        <w:r w:rsidR="00151DFD">
          <w:rPr>
            <w:webHidden/>
          </w:rPr>
          <w:t>17</w:t>
        </w:r>
        <w:r w:rsidR="00151DFD">
          <w:rPr>
            <w:webHidden/>
          </w:rPr>
          <w:fldChar w:fldCharType="end"/>
        </w:r>
      </w:hyperlink>
    </w:p>
    <w:p w14:paraId="07612FC6" w14:textId="04FECB41" w:rsidR="00151DFD" w:rsidRDefault="00AB33C1">
      <w:pPr>
        <w:pStyle w:val="TableofFigures"/>
        <w:rPr>
          <w:rFonts w:asciiTheme="minorHAnsi" w:eastAsiaTheme="minorEastAsia" w:hAnsiTheme="minorHAnsi" w:cstheme="minorBidi"/>
          <w:color w:val="auto"/>
          <w:sz w:val="22"/>
          <w:szCs w:val="22"/>
        </w:rPr>
      </w:pPr>
      <w:hyperlink w:anchor="_Toc81434298" w:history="1">
        <w:r w:rsidR="00151DFD" w:rsidRPr="00FF48A7">
          <w:rPr>
            <w:rStyle w:val="Hyperlink"/>
          </w:rPr>
          <w:t>Figure 3.2</w:t>
        </w:r>
        <w:r w:rsidR="00151DFD" w:rsidRPr="00FF48A7">
          <w:rPr>
            <w:rStyle w:val="Hyperlink"/>
            <w:i/>
          </w:rPr>
          <w:t xml:space="preserve"> Centipeda cunninghamii</w:t>
        </w:r>
        <w:r w:rsidR="00151DFD" w:rsidRPr="00FF48A7">
          <w:rPr>
            <w:rStyle w:val="Hyperlink"/>
          </w:rPr>
          <w:t xml:space="preserve"> (Old Man Weed) in flower on the Darling Anabranch. This plant is significant to many Aboriginal nations for its medicinal properties</w:t>
        </w:r>
        <w:r w:rsidR="00151DFD">
          <w:rPr>
            <w:webHidden/>
          </w:rPr>
          <w:tab/>
        </w:r>
        <w:r w:rsidR="00151DFD">
          <w:rPr>
            <w:webHidden/>
          </w:rPr>
          <w:fldChar w:fldCharType="begin"/>
        </w:r>
        <w:r w:rsidR="00151DFD">
          <w:rPr>
            <w:webHidden/>
          </w:rPr>
          <w:instrText xml:space="preserve"> PAGEREF _Toc81434298 \h </w:instrText>
        </w:r>
        <w:r w:rsidR="00151DFD">
          <w:rPr>
            <w:webHidden/>
          </w:rPr>
        </w:r>
        <w:r w:rsidR="00151DFD">
          <w:rPr>
            <w:webHidden/>
          </w:rPr>
          <w:fldChar w:fldCharType="separate"/>
        </w:r>
        <w:r w:rsidR="00151DFD">
          <w:rPr>
            <w:webHidden/>
          </w:rPr>
          <w:t>18</w:t>
        </w:r>
        <w:r w:rsidR="00151DFD">
          <w:rPr>
            <w:webHidden/>
          </w:rPr>
          <w:fldChar w:fldCharType="end"/>
        </w:r>
      </w:hyperlink>
    </w:p>
    <w:p w14:paraId="3672606C" w14:textId="05738971" w:rsidR="00151DFD" w:rsidRDefault="00AB33C1">
      <w:pPr>
        <w:pStyle w:val="TableofFigures"/>
        <w:rPr>
          <w:rFonts w:asciiTheme="minorHAnsi" w:eastAsiaTheme="minorEastAsia" w:hAnsiTheme="minorHAnsi" w:cstheme="minorBidi"/>
          <w:color w:val="auto"/>
          <w:sz w:val="22"/>
          <w:szCs w:val="22"/>
        </w:rPr>
      </w:pPr>
      <w:hyperlink w:anchor="_Toc81434299" w:history="1">
        <w:r w:rsidR="00151DFD" w:rsidRPr="00FF48A7">
          <w:rPr>
            <w:rStyle w:val="Hyperlink"/>
          </w:rPr>
          <w:t>Figure 3.3 Cumulative 2014–2020 metabolic fingerprints for each Selected Area (red lines) overlaid with the 2019–20 metabolic fingerprint (black lines)</w:t>
        </w:r>
        <w:r w:rsidR="00151DFD">
          <w:rPr>
            <w:webHidden/>
          </w:rPr>
          <w:tab/>
        </w:r>
        <w:r w:rsidR="00151DFD">
          <w:rPr>
            <w:webHidden/>
          </w:rPr>
          <w:fldChar w:fldCharType="begin"/>
        </w:r>
        <w:r w:rsidR="00151DFD">
          <w:rPr>
            <w:webHidden/>
          </w:rPr>
          <w:instrText xml:space="preserve"> PAGEREF _Toc81434299 \h </w:instrText>
        </w:r>
        <w:r w:rsidR="00151DFD">
          <w:rPr>
            <w:webHidden/>
          </w:rPr>
        </w:r>
        <w:r w:rsidR="00151DFD">
          <w:rPr>
            <w:webHidden/>
          </w:rPr>
          <w:fldChar w:fldCharType="separate"/>
        </w:r>
        <w:r w:rsidR="00151DFD">
          <w:rPr>
            <w:webHidden/>
          </w:rPr>
          <w:t>22</w:t>
        </w:r>
        <w:r w:rsidR="00151DFD">
          <w:rPr>
            <w:webHidden/>
          </w:rPr>
          <w:fldChar w:fldCharType="end"/>
        </w:r>
      </w:hyperlink>
    </w:p>
    <w:p w14:paraId="5CE9F07D" w14:textId="335A5BF2" w:rsidR="00151DFD" w:rsidRDefault="00AB33C1">
      <w:pPr>
        <w:pStyle w:val="TableofFigures"/>
        <w:rPr>
          <w:rFonts w:asciiTheme="minorHAnsi" w:eastAsiaTheme="minorEastAsia" w:hAnsiTheme="minorHAnsi" w:cstheme="minorBidi"/>
          <w:color w:val="auto"/>
          <w:sz w:val="22"/>
          <w:szCs w:val="22"/>
        </w:rPr>
      </w:pPr>
      <w:hyperlink w:anchor="_Toc81434300" w:history="1">
        <w:r w:rsidR="00151DFD" w:rsidRPr="00FF48A7">
          <w:rPr>
            <w:rStyle w:val="Hyperlink"/>
          </w:rPr>
          <w:t>Figure 4.1 Yellow-billed spoonbills (</w:t>
        </w:r>
        <w:r w:rsidR="00151DFD" w:rsidRPr="00FF48A7">
          <w:rPr>
            <w:rStyle w:val="Hyperlink"/>
            <w:i/>
            <w:iCs/>
          </w:rPr>
          <w:t>Platalea flavipes</w:t>
        </w:r>
        <w:r w:rsidR="00151DFD" w:rsidRPr="00FF48A7">
          <w:rPr>
            <w:rStyle w:val="Hyperlink"/>
          </w:rPr>
          <w:t>) are strongly dependent on surface water for feeding, breeding, roosting and refuge</w:t>
        </w:r>
        <w:r w:rsidR="00151DFD">
          <w:rPr>
            <w:webHidden/>
          </w:rPr>
          <w:tab/>
        </w:r>
        <w:r w:rsidR="00151DFD">
          <w:rPr>
            <w:webHidden/>
          </w:rPr>
          <w:fldChar w:fldCharType="begin"/>
        </w:r>
        <w:r w:rsidR="00151DFD">
          <w:rPr>
            <w:webHidden/>
          </w:rPr>
          <w:instrText xml:space="preserve"> PAGEREF _Toc81434300 \h </w:instrText>
        </w:r>
        <w:r w:rsidR="00151DFD">
          <w:rPr>
            <w:webHidden/>
          </w:rPr>
        </w:r>
        <w:r w:rsidR="00151DFD">
          <w:rPr>
            <w:webHidden/>
          </w:rPr>
          <w:fldChar w:fldCharType="separate"/>
        </w:r>
        <w:r w:rsidR="00151DFD">
          <w:rPr>
            <w:webHidden/>
          </w:rPr>
          <w:t>29</w:t>
        </w:r>
        <w:r w:rsidR="00151DFD">
          <w:rPr>
            <w:webHidden/>
          </w:rPr>
          <w:fldChar w:fldCharType="end"/>
        </w:r>
      </w:hyperlink>
    </w:p>
    <w:p w14:paraId="15BBE2C6" w14:textId="7B4ED496" w:rsidR="00151DFD" w:rsidRDefault="00AB33C1">
      <w:pPr>
        <w:pStyle w:val="TableofFigures"/>
        <w:rPr>
          <w:rFonts w:asciiTheme="minorHAnsi" w:eastAsiaTheme="minorEastAsia" w:hAnsiTheme="minorHAnsi" w:cstheme="minorBidi"/>
          <w:color w:val="auto"/>
          <w:sz w:val="22"/>
          <w:szCs w:val="22"/>
        </w:rPr>
      </w:pPr>
      <w:hyperlink w:anchor="_Toc81434301" w:history="1">
        <w:r w:rsidR="00151DFD" w:rsidRPr="00FF48A7">
          <w:rPr>
            <w:rStyle w:val="Hyperlink"/>
          </w:rPr>
          <w:t>Figure 4.2 Male southern bell frog (</w:t>
        </w:r>
        <w:r w:rsidR="00151DFD" w:rsidRPr="00FF48A7">
          <w:rPr>
            <w:rStyle w:val="Hyperlink"/>
            <w:i/>
          </w:rPr>
          <w:t>Litoria raniformis</w:t>
        </w:r>
        <w:r w:rsidR="00151DFD" w:rsidRPr="00FF48A7">
          <w:rPr>
            <w:rStyle w:val="Hyperlink"/>
          </w:rPr>
          <w:t xml:space="preserve">) (listed as vulnerable under the </w:t>
        </w:r>
        <w:r w:rsidR="00151DFD" w:rsidRPr="00FF48A7">
          <w:rPr>
            <w:rStyle w:val="Hyperlink"/>
            <w:iCs/>
          </w:rPr>
          <w:t>EPBC Act</w:t>
        </w:r>
        <w:r w:rsidR="00151DFD" w:rsidRPr="00FF48A7">
          <w:rPr>
            <w:rStyle w:val="Hyperlink"/>
          </w:rPr>
          <w:t>) at a Commonwealth environmental watering site in the lower Murrumbidgee, January 2020</w:t>
        </w:r>
        <w:r w:rsidR="00151DFD">
          <w:rPr>
            <w:webHidden/>
          </w:rPr>
          <w:tab/>
        </w:r>
        <w:r w:rsidR="00151DFD">
          <w:rPr>
            <w:webHidden/>
          </w:rPr>
          <w:fldChar w:fldCharType="begin"/>
        </w:r>
        <w:r w:rsidR="00151DFD">
          <w:rPr>
            <w:webHidden/>
          </w:rPr>
          <w:instrText xml:space="preserve"> PAGEREF _Toc81434301 \h </w:instrText>
        </w:r>
        <w:r w:rsidR="00151DFD">
          <w:rPr>
            <w:webHidden/>
          </w:rPr>
        </w:r>
        <w:r w:rsidR="00151DFD">
          <w:rPr>
            <w:webHidden/>
          </w:rPr>
          <w:fldChar w:fldCharType="separate"/>
        </w:r>
        <w:r w:rsidR="00151DFD">
          <w:rPr>
            <w:webHidden/>
          </w:rPr>
          <w:t>30</w:t>
        </w:r>
        <w:r w:rsidR="00151DFD">
          <w:rPr>
            <w:webHidden/>
          </w:rPr>
          <w:fldChar w:fldCharType="end"/>
        </w:r>
      </w:hyperlink>
    </w:p>
    <w:p w14:paraId="63F786F7" w14:textId="6A3CA3FB" w:rsidR="00151DFD" w:rsidRDefault="00AB33C1">
      <w:pPr>
        <w:pStyle w:val="TableofFigures"/>
        <w:rPr>
          <w:rFonts w:asciiTheme="minorHAnsi" w:eastAsiaTheme="minorEastAsia" w:hAnsiTheme="minorHAnsi" w:cstheme="minorBidi"/>
          <w:color w:val="auto"/>
          <w:sz w:val="22"/>
          <w:szCs w:val="22"/>
        </w:rPr>
      </w:pPr>
      <w:hyperlink w:anchor="_Toc81434302" w:history="1">
        <w:r w:rsidR="00151DFD" w:rsidRPr="00FF48A7">
          <w:rPr>
            <w:rStyle w:val="Hyperlink"/>
          </w:rPr>
          <w:t>Figure 5.1 The adaptive management cycle modified from MDBA (2017)</w:t>
        </w:r>
        <w:r w:rsidR="00151DFD">
          <w:rPr>
            <w:webHidden/>
          </w:rPr>
          <w:tab/>
        </w:r>
        <w:r w:rsidR="00151DFD">
          <w:rPr>
            <w:webHidden/>
          </w:rPr>
          <w:fldChar w:fldCharType="begin"/>
        </w:r>
        <w:r w:rsidR="00151DFD">
          <w:rPr>
            <w:webHidden/>
          </w:rPr>
          <w:instrText xml:space="preserve"> PAGEREF _Toc81434302 \h </w:instrText>
        </w:r>
        <w:r w:rsidR="00151DFD">
          <w:rPr>
            <w:webHidden/>
          </w:rPr>
        </w:r>
        <w:r w:rsidR="00151DFD">
          <w:rPr>
            <w:webHidden/>
          </w:rPr>
          <w:fldChar w:fldCharType="separate"/>
        </w:r>
        <w:r w:rsidR="00151DFD">
          <w:rPr>
            <w:webHidden/>
          </w:rPr>
          <w:t>34</w:t>
        </w:r>
        <w:r w:rsidR="00151DFD">
          <w:rPr>
            <w:webHidden/>
          </w:rPr>
          <w:fldChar w:fldCharType="end"/>
        </w:r>
      </w:hyperlink>
    </w:p>
    <w:p w14:paraId="64512C21" w14:textId="2A01A50C" w:rsidR="00CC7275" w:rsidRDefault="00CF3E58" w:rsidP="00BA4BC0">
      <w:pPr>
        <w:pStyle w:val="TableofFigures"/>
      </w:pPr>
      <w:r>
        <w:rPr>
          <w:lang w:eastAsia="en-US"/>
        </w:rPr>
        <w:fldChar w:fldCharType="end"/>
      </w:r>
    </w:p>
    <w:p w14:paraId="71123822" w14:textId="212ACDB1" w:rsidR="00DF016E" w:rsidRPr="00151DFD" w:rsidRDefault="002637A5" w:rsidP="00151DFD">
      <w:pPr>
        <w:pStyle w:val="ListofFiguresandTablesTOCHeading"/>
      </w:pPr>
      <w:r w:rsidRPr="00151DFD">
        <w:t>T</w:t>
      </w:r>
      <w:r w:rsidR="00DF016E" w:rsidRPr="00151DFD">
        <w:t>ables</w:t>
      </w:r>
    </w:p>
    <w:p w14:paraId="3A3E993C" w14:textId="29D4B908" w:rsidR="00151DFD" w:rsidRDefault="00CF3E58">
      <w:pPr>
        <w:pStyle w:val="TableofFigures"/>
        <w:rPr>
          <w:rFonts w:asciiTheme="minorHAnsi" w:eastAsiaTheme="minorEastAsia" w:hAnsiTheme="minorHAnsi" w:cstheme="minorBidi"/>
          <w:color w:val="auto"/>
          <w:sz w:val="22"/>
          <w:szCs w:val="22"/>
        </w:rPr>
      </w:pPr>
      <w:r>
        <w:fldChar w:fldCharType="begin"/>
      </w:r>
      <w:r>
        <w:instrText xml:space="preserve"> TOC \h \z \c "Table" </w:instrText>
      </w:r>
      <w:r>
        <w:fldChar w:fldCharType="separate"/>
      </w:r>
      <w:hyperlink w:anchor="_Toc81434404" w:history="1">
        <w:r w:rsidR="00151DFD" w:rsidRPr="00F7779A">
          <w:rPr>
            <w:rStyle w:val="Hyperlink"/>
          </w:rPr>
          <w:t>Table 2.1 Contribution of Commonwealth environmental water (GL) to flow components, and number and volume of water actions, 2014–20</w:t>
        </w:r>
        <w:r w:rsidR="00151DFD">
          <w:rPr>
            <w:webHidden/>
          </w:rPr>
          <w:tab/>
        </w:r>
        <w:r w:rsidR="00151DFD">
          <w:rPr>
            <w:webHidden/>
          </w:rPr>
          <w:fldChar w:fldCharType="begin"/>
        </w:r>
        <w:r w:rsidR="00151DFD">
          <w:rPr>
            <w:webHidden/>
          </w:rPr>
          <w:instrText xml:space="preserve"> PAGEREF _Toc81434404 \h </w:instrText>
        </w:r>
        <w:r w:rsidR="00151DFD">
          <w:rPr>
            <w:webHidden/>
          </w:rPr>
        </w:r>
        <w:r w:rsidR="00151DFD">
          <w:rPr>
            <w:webHidden/>
          </w:rPr>
          <w:fldChar w:fldCharType="separate"/>
        </w:r>
        <w:r w:rsidR="00151DFD">
          <w:rPr>
            <w:webHidden/>
          </w:rPr>
          <w:t>9</w:t>
        </w:r>
        <w:r w:rsidR="00151DFD">
          <w:rPr>
            <w:webHidden/>
          </w:rPr>
          <w:fldChar w:fldCharType="end"/>
        </w:r>
      </w:hyperlink>
    </w:p>
    <w:p w14:paraId="0E8973AF" w14:textId="274CEFAD" w:rsidR="00151DFD" w:rsidRDefault="00AB33C1">
      <w:pPr>
        <w:pStyle w:val="TableofFigures"/>
        <w:rPr>
          <w:rFonts w:asciiTheme="minorHAnsi" w:eastAsiaTheme="minorEastAsia" w:hAnsiTheme="minorHAnsi" w:cstheme="minorBidi"/>
          <w:color w:val="auto"/>
          <w:sz w:val="22"/>
          <w:szCs w:val="22"/>
        </w:rPr>
      </w:pPr>
      <w:hyperlink w:anchor="_Toc81434405" w:history="1">
        <w:r w:rsidR="00151DFD" w:rsidRPr="00F7779A">
          <w:rPr>
            <w:rStyle w:val="Hyperlink"/>
          </w:rPr>
          <w:t>Table 2.2 Contribution of Commonwealth environmental water to Barrage releases</w:t>
        </w:r>
        <w:r w:rsidR="00151DFD">
          <w:rPr>
            <w:webHidden/>
          </w:rPr>
          <w:tab/>
        </w:r>
        <w:r w:rsidR="00151DFD">
          <w:rPr>
            <w:webHidden/>
          </w:rPr>
          <w:fldChar w:fldCharType="begin"/>
        </w:r>
        <w:r w:rsidR="00151DFD">
          <w:rPr>
            <w:webHidden/>
          </w:rPr>
          <w:instrText xml:space="preserve"> PAGEREF _Toc81434405 \h </w:instrText>
        </w:r>
        <w:r w:rsidR="00151DFD">
          <w:rPr>
            <w:webHidden/>
          </w:rPr>
        </w:r>
        <w:r w:rsidR="00151DFD">
          <w:rPr>
            <w:webHidden/>
          </w:rPr>
          <w:fldChar w:fldCharType="separate"/>
        </w:r>
        <w:r w:rsidR="00151DFD">
          <w:rPr>
            <w:webHidden/>
          </w:rPr>
          <w:t>12</w:t>
        </w:r>
        <w:r w:rsidR="00151DFD">
          <w:rPr>
            <w:webHidden/>
          </w:rPr>
          <w:fldChar w:fldCharType="end"/>
        </w:r>
      </w:hyperlink>
    </w:p>
    <w:p w14:paraId="4A27AEBB" w14:textId="285E40A8" w:rsidR="00151DFD" w:rsidRDefault="00AB33C1">
      <w:pPr>
        <w:pStyle w:val="TableofFigures"/>
        <w:rPr>
          <w:rFonts w:asciiTheme="minorHAnsi" w:eastAsiaTheme="minorEastAsia" w:hAnsiTheme="minorHAnsi" w:cstheme="minorBidi"/>
          <w:color w:val="auto"/>
          <w:sz w:val="22"/>
          <w:szCs w:val="22"/>
        </w:rPr>
      </w:pPr>
      <w:hyperlink w:anchor="_Toc81434406" w:history="1">
        <w:r w:rsidR="00151DFD" w:rsidRPr="00F7779A">
          <w:rPr>
            <w:rStyle w:val="Hyperlink"/>
          </w:rPr>
          <w:t>Table 2.3 Areas of Ramsar sites inundated (hectares) by Commonwealth environmental water, 2014–20</w:t>
        </w:r>
        <w:r w:rsidR="00151DFD">
          <w:rPr>
            <w:webHidden/>
          </w:rPr>
          <w:tab/>
        </w:r>
        <w:r w:rsidR="00151DFD">
          <w:rPr>
            <w:webHidden/>
          </w:rPr>
          <w:fldChar w:fldCharType="begin"/>
        </w:r>
        <w:r w:rsidR="00151DFD">
          <w:rPr>
            <w:webHidden/>
          </w:rPr>
          <w:instrText xml:space="preserve"> PAGEREF _Toc81434406 \h </w:instrText>
        </w:r>
        <w:r w:rsidR="00151DFD">
          <w:rPr>
            <w:webHidden/>
          </w:rPr>
        </w:r>
        <w:r w:rsidR="00151DFD">
          <w:rPr>
            <w:webHidden/>
          </w:rPr>
          <w:fldChar w:fldCharType="separate"/>
        </w:r>
        <w:r w:rsidR="00151DFD">
          <w:rPr>
            <w:webHidden/>
          </w:rPr>
          <w:t>13</w:t>
        </w:r>
        <w:r w:rsidR="00151DFD">
          <w:rPr>
            <w:webHidden/>
          </w:rPr>
          <w:fldChar w:fldCharType="end"/>
        </w:r>
      </w:hyperlink>
    </w:p>
    <w:p w14:paraId="6F671193" w14:textId="4CBE68A1" w:rsidR="00151DFD" w:rsidRDefault="00AB33C1">
      <w:pPr>
        <w:pStyle w:val="TableofFigures"/>
        <w:rPr>
          <w:rFonts w:asciiTheme="minorHAnsi" w:eastAsiaTheme="minorEastAsia" w:hAnsiTheme="minorHAnsi" w:cstheme="minorBidi"/>
          <w:color w:val="auto"/>
          <w:sz w:val="22"/>
          <w:szCs w:val="22"/>
        </w:rPr>
      </w:pPr>
      <w:hyperlink w:anchor="_Toc81434407" w:history="1">
        <w:r w:rsidR="00151DFD" w:rsidRPr="00F7779A">
          <w:rPr>
            <w:rStyle w:val="Hyperlink"/>
          </w:rPr>
          <w:t>Table 3.1 Modelled salt export (tonnes) through the barrages to the Coorong estuary and through the Murray Mouth into the Southern Ocean 2019–20 (taken from Ye et al. 2021)</w:t>
        </w:r>
        <w:r w:rsidR="00151DFD">
          <w:rPr>
            <w:webHidden/>
          </w:rPr>
          <w:tab/>
        </w:r>
        <w:r w:rsidR="00151DFD">
          <w:rPr>
            <w:webHidden/>
          </w:rPr>
          <w:fldChar w:fldCharType="begin"/>
        </w:r>
        <w:r w:rsidR="00151DFD">
          <w:rPr>
            <w:webHidden/>
          </w:rPr>
          <w:instrText xml:space="preserve"> PAGEREF _Toc81434407 \h </w:instrText>
        </w:r>
        <w:r w:rsidR="00151DFD">
          <w:rPr>
            <w:webHidden/>
          </w:rPr>
        </w:r>
        <w:r w:rsidR="00151DFD">
          <w:rPr>
            <w:webHidden/>
          </w:rPr>
          <w:fldChar w:fldCharType="separate"/>
        </w:r>
        <w:r w:rsidR="00151DFD">
          <w:rPr>
            <w:webHidden/>
          </w:rPr>
          <w:t>24</w:t>
        </w:r>
        <w:r w:rsidR="00151DFD">
          <w:rPr>
            <w:webHidden/>
          </w:rPr>
          <w:fldChar w:fldCharType="end"/>
        </w:r>
      </w:hyperlink>
    </w:p>
    <w:p w14:paraId="601A25D8" w14:textId="6F20233B" w:rsidR="00151DFD" w:rsidRDefault="00AB33C1">
      <w:pPr>
        <w:pStyle w:val="TableofFigures"/>
        <w:rPr>
          <w:rFonts w:asciiTheme="minorHAnsi" w:eastAsiaTheme="minorEastAsia" w:hAnsiTheme="minorHAnsi" w:cstheme="minorBidi"/>
          <w:color w:val="auto"/>
          <w:sz w:val="22"/>
          <w:szCs w:val="22"/>
        </w:rPr>
      </w:pPr>
      <w:hyperlink w:anchor="_Toc81434408" w:history="1">
        <w:r w:rsidR="00151DFD" w:rsidRPr="00F7779A">
          <w:rPr>
            <w:rStyle w:val="Hyperlink"/>
          </w:rPr>
          <w:t>Table 4.1 Modelled salt export (tonnes) over the barrages to the Coorong estuary and through the Murray Mouth into the Southern Ocean, 2014–20 (taken from Ye et al. 2021)</w:t>
        </w:r>
        <w:r w:rsidR="00151DFD">
          <w:rPr>
            <w:webHidden/>
          </w:rPr>
          <w:tab/>
        </w:r>
        <w:r w:rsidR="00151DFD">
          <w:rPr>
            <w:webHidden/>
          </w:rPr>
          <w:fldChar w:fldCharType="begin"/>
        </w:r>
        <w:r w:rsidR="00151DFD">
          <w:rPr>
            <w:webHidden/>
          </w:rPr>
          <w:instrText xml:space="preserve"> PAGEREF _Toc81434408 \h </w:instrText>
        </w:r>
        <w:r w:rsidR="00151DFD">
          <w:rPr>
            <w:webHidden/>
          </w:rPr>
        </w:r>
        <w:r w:rsidR="00151DFD">
          <w:rPr>
            <w:webHidden/>
          </w:rPr>
          <w:fldChar w:fldCharType="separate"/>
        </w:r>
        <w:r w:rsidR="00151DFD">
          <w:rPr>
            <w:webHidden/>
          </w:rPr>
          <w:t>32</w:t>
        </w:r>
        <w:r w:rsidR="00151DFD">
          <w:rPr>
            <w:webHidden/>
          </w:rPr>
          <w:fldChar w:fldCharType="end"/>
        </w:r>
      </w:hyperlink>
    </w:p>
    <w:p w14:paraId="331FAC37" w14:textId="77777777" w:rsidR="00151DFD" w:rsidRDefault="00CF3E58" w:rsidP="00151DFD">
      <w:pPr>
        <w:rPr>
          <w:noProof/>
        </w:rPr>
      </w:pPr>
      <w:r>
        <w:fldChar w:fldCharType="end"/>
      </w:r>
      <w:r w:rsidR="00DF016E">
        <w:fldChar w:fldCharType="begin"/>
      </w:r>
      <w:r w:rsidR="00DF016E">
        <w:instrText xml:space="preserve"> TOC \h \z \c "ApxTable" </w:instrText>
      </w:r>
      <w:r w:rsidR="00DF016E">
        <w:fldChar w:fldCharType="separate"/>
      </w:r>
    </w:p>
    <w:p w14:paraId="611E80C9" w14:textId="0B433130" w:rsidR="00151DFD" w:rsidRDefault="00AB33C1">
      <w:pPr>
        <w:pStyle w:val="TableofFigures"/>
        <w:rPr>
          <w:rFonts w:asciiTheme="minorHAnsi" w:eastAsiaTheme="minorEastAsia" w:hAnsiTheme="minorHAnsi" w:cstheme="minorBidi"/>
          <w:color w:val="auto"/>
          <w:sz w:val="22"/>
          <w:szCs w:val="22"/>
        </w:rPr>
      </w:pPr>
      <w:hyperlink w:anchor="_Toc81434409" w:history="1">
        <w:r w:rsidR="00151DFD" w:rsidRPr="008663FD">
          <w:rPr>
            <w:rStyle w:val="Hyperlink"/>
          </w:rPr>
          <w:t>Table A.1 Commonwealth Environmental Outcomes framework against Basin Plan objectives</w:t>
        </w:r>
        <w:r w:rsidR="00151DFD">
          <w:rPr>
            <w:webHidden/>
          </w:rPr>
          <w:tab/>
        </w:r>
        <w:r w:rsidR="00151DFD">
          <w:rPr>
            <w:webHidden/>
          </w:rPr>
          <w:fldChar w:fldCharType="begin"/>
        </w:r>
        <w:r w:rsidR="00151DFD">
          <w:rPr>
            <w:webHidden/>
          </w:rPr>
          <w:instrText xml:space="preserve"> PAGEREF _Toc81434409 \h </w:instrText>
        </w:r>
        <w:r w:rsidR="00151DFD">
          <w:rPr>
            <w:webHidden/>
          </w:rPr>
        </w:r>
        <w:r w:rsidR="00151DFD">
          <w:rPr>
            <w:webHidden/>
          </w:rPr>
          <w:fldChar w:fldCharType="separate"/>
        </w:r>
        <w:r w:rsidR="00151DFD">
          <w:rPr>
            <w:webHidden/>
          </w:rPr>
          <w:t>42</w:t>
        </w:r>
        <w:r w:rsidR="00151DFD">
          <w:rPr>
            <w:webHidden/>
          </w:rPr>
          <w:fldChar w:fldCharType="end"/>
        </w:r>
      </w:hyperlink>
    </w:p>
    <w:p w14:paraId="4763ADF9" w14:textId="77777777" w:rsidR="005F3884" w:rsidRDefault="00DF016E" w:rsidP="00A06FEB">
      <w:pPr>
        <w:pStyle w:val="BodyText"/>
        <w:sectPr w:rsidR="005F3884" w:rsidSect="005F3884">
          <w:footerReference w:type="default" r:id="rId24"/>
          <w:pgSz w:w="11906" w:h="16838" w:code="9"/>
          <w:pgMar w:top="1134" w:right="1134" w:bottom="1134" w:left="1134" w:header="510" w:footer="624" w:gutter="0"/>
          <w:pgNumType w:fmt="lowerRoman"/>
          <w:cols w:space="284"/>
          <w:docGrid w:linePitch="360"/>
        </w:sectPr>
      </w:pPr>
      <w:r>
        <w:fldChar w:fldCharType="end"/>
      </w:r>
    </w:p>
    <w:p w14:paraId="0F6DAD97" w14:textId="4BAE8E21" w:rsidR="00CC7275" w:rsidRPr="000C403F" w:rsidRDefault="00CC7275" w:rsidP="008D73C9">
      <w:pPr>
        <w:pStyle w:val="Heading1notnumbered"/>
      </w:pPr>
      <w:bookmarkStart w:id="25" w:name="_Toc81434114"/>
      <w:r w:rsidRPr="000C403F">
        <w:lastRenderedPageBreak/>
        <w:t>Key terms</w:t>
      </w:r>
      <w:bookmarkEnd w:id="25"/>
    </w:p>
    <w:tbl>
      <w:tblPr>
        <w:tblStyle w:val="TableCSIRO"/>
        <w:tblW w:w="9526" w:type="dxa"/>
        <w:tblLook w:val="0420" w:firstRow="1" w:lastRow="0" w:firstColumn="0" w:lastColumn="0" w:noHBand="0" w:noVBand="1"/>
      </w:tblPr>
      <w:tblGrid>
        <w:gridCol w:w="1721"/>
        <w:gridCol w:w="7805"/>
      </w:tblGrid>
      <w:tr w:rsidR="00FB4CFF" w:rsidRPr="00B9691A" w14:paraId="373963BE" w14:textId="77777777" w:rsidTr="00FB4CFF">
        <w:trPr>
          <w:cnfStyle w:val="100000000000" w:firstRow="1" w:lastRow="0" w:firstColumn="0" w:lastColumn="0" w:oddVBand="0" w:evenVBand="0" w:oddHBand="0" w:evenHBand="0" w:firstRowFirstColumn="0" w:firstRowLastColumn="0" w:lastRowFirstColumn="0" w:lastRowLastColumn="0"/>
          <w:cantSplit/>
          <w:tblHeader/>
        </w:trPr>
        <w:tc>
          <w:tcPr>
            <w:tcW w:w="1721" w:type="dxa"/>
          </w:tcPr>
          <w:p w14:paraId="6F1315E7" w14:textId="5ED9E90E" w:rsidR="00FB4CFF" w:rsidRPr="00B9691A" w:rsidRDefault="00FB4CFF" w:rsidP="00541793">
            <w:pPr>
              <w:pStyle w:val="ColumnHeading"/>
            </w:pPr>
            <w:r>
              <w:t>Term</w:t>
            </w:r>
          </w:p>
        </w:tc>
        <w:tc>
          <w:tcPr>
            <w:tcW w:w="7805" w:type="dxa"/>
          </w:tcPr>
          <w:p w14:paraId="4A3C3EAC" w14:textId="4F7B28C3" w:rsidR="00FB4CFF" w:rsidRPr="00B9691A" w:rsidRDefault="00FB4CFF" w:rsidP="00541793">
            <w:pPr>
              <w:pStyle w:val="ColumnHeading"/>
            </w:pPr>
            <w:r>
              <w:t>Description</w:t>
            </w:r>
          </w:p>
        </w:tc>
      </w:tr>
      <w:tr w:rsidR="00FB4CFF" w:rsidRPr="007936EC" w14:paraId="68B7FEE3"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0FB224DD" w14:textId="2D875281" w:rsidR="00FB4CFF" w:rsidRPr="007936EC" w:rsidRDefault="00FB4CFF" w:rsidP="007936EC">
            <w:pPr>
              <w:pStyle w:val="TableText"/>
            </w:pPr>
            <w:r w:rsidRPr="007936EC">
              <w:t>ANAE</w:t>
            </w:r>
          </w:p>
        </w:tc>
        <w:tc>
          <w:tcPr>
            <w:tcW w:w="7805" w:type="dxa"/>
          </w:tcPr>
          <w:p w14:paraId="403CF01A" w14:textId="7313C92B" w:rsidR="00FB4CFF" w:rsidRPr="007936EC" w:rsidRDefault="00FB4CFF" w:rsidP="007936EC">
            <w:pPr>
              <w:pStyle w:val="TableText"/>
            </w:pPr>
            <w:r w:rsidRPr="007936EC">
              <w:t xml:space="preserve">Australian National Aquatic Ecosystems is a classification framework which allows groupings of similar ecosystems into a series of classes. </w:t>
            </w:r>
          </w:p>
        </w:tc>
      </w:tr>
      <w:tr w:rsidR="00FB4CFF" w:rsidRPr="007936EC" w14:paraId="5207CE66" w14:textId="77777777" w:rsidTr="00FB4CFF">
        <w:trPr>
          <w:cantSplit/>
        </w:trPr>
        <w:tc>
          <w:tcPr>
            <w:tcW w:w="1721" w:type="dxa"/>
          </w:tcPr>
          <w:p w14:paraId="5FF715F0" w14:textId="6B3DFD56" w:rsidR="00FB4CFF" w:rsidRPr="007936EC" w:rsidRDefault="00FB4CFF" w:rsidP="007936EC">
            <w:pPr>
              <w:pStyle w:val="TableText"/>
              <w:rPr>
                <w:rStyle w:val="Strong"/>
                <w:b w:val="0"/>
                <w:bCs w:val="0"/>
                <w:smallCaps w:val="0"/>
                <w:sz w:val="18"/>
              </w:rPr>
            </w:pPr>
            <w:r w:rsidRPr="007936EC">
              <w:rPr>
                <w:rStyle w:val="Strong"/>
                <w:b w:val="0"/>
                <w:bCs w:val="0"/>
                <w:smallCaps w:val="0"/>
                <w:sz w:val="18"/>
              </w:rPr>
              <w:t>Counterfactual</w:t>
            </w:r>
          </w:p>
        </w:tc>
        <w:tc>
          <w:tcPr>
            <w:tcW w:w="7805" w:type="dxa"/>
          </w:tcPr>
          <w:p w14:paraId="25118F7A" w14:textId="63EAF5E9" w:rsidR="00FB4CFF" w:rsidRPr="007936EC" w:rsidRDefault="00FB4CFF" w:rsidP="007936EC">
            <w:pPr>
              <w:pStyle w:val="TableText"/>
              <w:rPr>
                <w:rStyle w:val="Strong"/>
                <w:b w:val="0"/>
                <w:bCs w:val="0"/>
                <w:smallCaps w:val="0"/>
                <w:sz w:val="18"/>
              </w:rPr>
            </w:pPr>
            <w:r w:rsidRPr="007936EC">
              <w:rPr>
                <w:rStyle w:val="Strong"/>
                <w:b w:val="0"/>
                <w:bCs w:val="0"/>
                <w:smallCaps w:val="0"/>
                <w:sz w:val="18"/>
              </w:rPr>
              <w:t>In the context of this work, the conditions that would have existed in the Murray</w:t>
            </w:r>
            <w:r w:rsidR="00254DF5" w:rsidRPr="007B7FC3">
              <w:t>–</w:t>
            </w:r>
            <w:r w:rsidRPr="007936EC">
              <w:rPr>
                <w:rStyle w:val="Strong"/>
                <w:b w:val="0"/>
                <w:bCs w:val="0"/>
                <w:smallCaps w:val="0"/>
                <w:sz w:val="18"/>
              </w:rPr>
              <w:t>Darling Basin if the Murray</w:t>
            </w:r>
            <w:r w:rsidR="00254DF5" w:rsidRPr="007B7FC3">
              <w:t>–</w:t>
            </w:r>
            <w:r w:rsidRPr="007936EC">
              <w:rPr>
                <w:rStyle w:val="Strong"/>
                <w:b w:val="0"/>
                <w:bCs w:val="0"/>
                <w:smallCaps w:val="0"/>
                <w:sz w:val="18"/>
              </w:rPr>
              <w:t>Darling Basin Plan had not been implemented. This would incorporate hydrologic</w:t>
            </w:r>
            <w:r w:rsidR="00254DF5">
              <w:rPr>
                <w:rStyle w:val="Strong"/>
                <w:b w:val="0"/>
                <w:bCs w:val="0"/>
                <w:smallCaps w:val="0"/>
                <w:sz w:val="18"/>
              </w:rPr>
              <w:t>a</w:t>
            </w:r>
            <w:r w:rsidR="00254DF5">
              <w:rPr>
                <w:rStyle w:val="Strong"/>
                <w:sz w:val="18"/>
              </w:rPr>
              <w:t>l</w:t>
            </w:r>
            <w:r w:rsidRPr="007936EC">
              <w:rPr>
                <w:rStyle w:val="Strong"/>
                <w:b w:val="0"/>
                <w:bCs w:val="0"/>
                <w:smallCaps w:val="0"/>
                <w:sz w:val="18"/>
              </w:rPr>
              <w:t xml:space="preserve"> change due to abstractions and impoundments, and the effects of variability in rainfall, but would not include recovery of water for environmental flows </w:t>
            </w:r>
          </w:p>
        </w:tc>
      </w:tr>
      <w:tr w:rsidR="00FB4CFF" w:rsidRPr="007936EC" w14:paraId="3BAAD7A2"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10860D6D" w14:textId="690DBAE8" w:rsidR="00FB4CFF" w:rsidRPr="007936EC" w:rsidRDefault="00FB4CFF" w:rsidP="007936EC">
            <w:pPr>
              <w:pStyle w:val="TableText"/>
            </w:pPr>
            <w:r w:rsidRPr="007936EC">
              <w:t>Ecosystem</w:t>
            </w:r>
          </w:p>
        </w:tc>
        <w:tc>
          <w:tcPr>
            <w:tcW w:w="7805" w:type="dxa"/>
          </w:tcPr>
          <w:p w14:paraId="01BDD76F" w14:textId="03F0287E" w:rsidR="00FB4CFF" w:rsidRPr="007936EC" w:rsidRDefault="00FB4CFF" w:rsidP="007936EC">
            <w:pPr>
              <w:pStyle w:val="TableText"/>
            </w:pPr>
            <w:r w:rsidRPr="007936EC">
              <w:t xml:space="preserve">A biological community of interacting organisms and their </w:t>
            </w:r>
            <w:r w:rsidR="7CD14835" w:rsidRPr="007936EC">
              <w:t>environment,</w:t>
            </w:r>
            <w:r w:rsidRPr="007936EC">
              <w:t xml:space="preserve"> including the physical characteristics (habitat) and transformations of materials and movements of energy (ecosystem functions) that support them</w:t>
            </w:r>
          </w:p>
        </w:tc>
      </w:tr>
      <w:tr w:rsidR="00FB4CFF" w:rsidRPr="007936EC" w14:paraId="7AD3D692" w14:textId="77777777" w:rsidTr="00FB4CFF">
        <w:trPr>
          <w:cantSplit/>
        </w:trPr>
        <w:tc>
          <w:tcPr>
            <w:tcW w:w="1721" w:type="dxa"/>
          </w:tcPr>
          <w:p w14:paraId="241F3ED7" w14:textId="64539463" w:rsidR="00FB4CFF" w:rsidRPr="007936EC" w:rsidRDefault="00FB4CFF" w:rsidP="007936EC">
            <w:pPr>
              <w:pStyle w:val="TableText"/>
            </w:pPr>
            <w:r w:rsidRPr="007936EC">
              <w:t>Ecological community</w:t>
            </w:r>
          </w:p>
        </w:tc>
        <w:tc>
          <w:tcPr>
            <w:tcW w:w="7805" w:type="dxa"/>
          </w:tcPr>
          <w:p w14:paraId="5DBA818A" w14:textId="721F88BB" w:rsidR="00FB4CFF" w:rsidRPr="007936EC" w:rsidRDefault="00FB4CFF" w:rsidP="007936EC">
            <w:pPr>
              <w:pStyle w:val="TableText"/>
            </w:pPr>
            <w:r w:rsidRPr="007936EC">
              <w:t>The living organisms that are present in a place. The community can be described by the number of species (diversity), the number of individuals present (abundance), the physical arrangement of those species (structure) and the distribution of individuals across species (composition)</w:t>
            </w:r>
          </w:p>
        </w:tc>
      </w:tr>
      <w:tr w:rsidR="00FB4CFF" w:rsidRPr="007936EC" w14:paraId="64447A96"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2BDB96B3" w14:textId="115BA9F5" w:rsidR="00FB4CFF" w:rsidRPr="007936EC" w:rsidRDefault="00FB4CFF" w:rsidP="007936EC">
            <w:pPr>
              <w:pStyle w:val="TableText"/>
              <w:rPr>
                <w:rStyle w:val="Strong"/>
                <w:b w:val="0"/>
                <w:bCs w:val="0"/>
                <w:smallCaps w:val="0"/>
                <w:sz w:val="18"/>
              </w:rPr>
            </w:pPr>
            <w:r w:rsidRPr="007936EC">
              <w:rPr>
                <w:rStyle w:val="Strong"/>
                <w:b w:val="0"/>
                <w:bCs w:val="0"/>
                <w:smallCaps w:val="0"/>
                <w:sz w:val="18"/>
              </w:rPr>
              <w:t xml:space="preserve">Ecological condition </w:t>
            </w:r>
          </w:p>
        </w:tc>
        <w:tc>
          <w:tcPr>
            <w:tcW w:w="7805" w:type="dxa"/>
          </w:tcPr>
          <w:p w14:paraId="22312E04" w14:textId="559FE4F6" w:rsidR="00FB4CFF" w:rsidRPr="007936EC" w:rsidRDefault="00FB4CFF" w:rsidP="007936EC">
            <w:pPr>
              <w:pStyle w:val="TableText"/>
              <w:rPr>
                <w:rStyle w:val="Strong"/>
                <w:b w:val="0"/>
                <w:bCs w:val="0"/>
                <w:smallCaps w:val="0"/>
                <w:sz w:val="18"/>
              </w:rPr>
            </w:pPr>
            <w:r w:rsidRPr="007936EC">
              <w:rPr>
                <w:rStyle w:val="Strong"/>
                <w:b w:val="0"/>
                <w:bCs w:val="0"/>
                <w:smallCaps w:val="0"/>
                <w:sz w:val="18"/>
              </w:rPr>
              <w:t>Condition is an assessment of the presence of ecological communities and processes that would represent the undisturbed state of an ecosystem. Poor condition may indicate individual plants or animals in poor condition, degradation of key ecological processes or loss of species</w:t>
            </w:r>
          </w:p>
        </w:tc>
      </w:tr>
      <w:tr w:rsidR="00FB4CFF" w:rsidRPr="007936EC" w14:paraId="54321E69" w14:textId="77777777" w:rsidTr="00FB4CFF">
        <w:trPr>
          <w:cantSplit/>
        </w:trPr>
        <w:tc>
          <w:tcPr>
            <w:tcW w:w="1721" w:type="dxa"/>
          </w:tcPr>
          <w:p w14:paraId="321FAA74" w14:textId="1EC94A37" w:rsidR="00FB4CFF" w:rsidRPr="007936EC" w:rsidRDefault="00FB4CFF" w:rsidP="007936EC">
            <w:pPr>
              <w:pStyle w:val="TableText"/>
            </w:pPr>
            <w:r w:rsidRPr="007936EC">
              <w:rPr>
                <w:rStyle w:val="Strong"/>
                <w:b w:val="0"/>
                <w:bCs w:val="0"/>
                <w:smallCaps w:val="0"/>
                <w:sz w:val="18"/>
              </w:rPr>
              <w:t>Ecosystem diversity</w:t>
            </w:r>
          </w:p>
        </w:tc>
        <w:tc>
          <w:tcPr>
            <w:tcW w:w="7805" w:type="dxa"/>
          </w:tcPr>
          <w:p w14:paraId="03DAF571" w14:textId="38903954" w:rsidR="00FB4CFF" w:rsidRPr="007936EC" w:rsidRDefault="00FB4CFF" w:rsidP="007936EC">
            <w:pPr>
              <w:pStyle w:val="TableText"/>
            </w:pPr>
            <w:r w:rsidRPr="007936EC">
              <w:t>The range of aquatic ecosystem types that are affected by Commonwealth environmental water (as defined in the Foundation Report for this project)</w:t>
            </w:r>
          </w:p>
        </w:tc>
      </w:tr>
      <w:tr w:rsidR="00FB4CFF" w:rsidRPr="007936EC" w14:paraId="612C3095"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21C59264" w14:textId="603A14FC" w:rsidR="00FB4CFF" w:rsidRPr="007936EC" w:rsidRDefault="00FB4CFF" w:rsidP="007936EC">
            <w:pPr>
              <w:pStyle w:val="TableText"/>
              <w:rPr>
                <w:rStyle w:val="Strong"/>
                <w:b w:val="0"/>
                <w:bCs w:val="0"/>
                <w:smallCaps w:val="0"/>
                <w:sz w:val="18"/>
              </w:rPr>
            </w:pPr>
            <w:r w:rsidRPr="007936EC">
              <w:rPr>
                <w:rStyle w:val="Strong"/>
                <w:b w:val="0"/>
                <w:bCs w:val="0"/>
                <w:smallCaps w:val="0"/>
                <w:sz w:val="18"/>
              </w:rPr>
              <w:t>Ecosystem functions</w:t>
            </w:r>
          </w:p>
        </w:tc>
        <w:tc>
          <w:tcPr>
            <w:tcW w:w="7805" w:type="dxa"/>
          </w:tcPr>
          <w:p w14:paraId="338DD48E" w14:textId="152D9012" w:rsidR="00FB4CFF" w:rsidRPr="007936EC" w:rsidRDefault="00FB4CFF" w:rsidP="007936EC">
            <w:pPr>
              <w:pStyle w:val="TableText"/>
              <w:rPr>
                <w:rStyle w:val="Strong"/>
                <w:b w:val="0"/>
                <w:bCs w:val="0"/>
                <w:smallCaps w:val="0"/>
                <w:sz w:val="18"/>
              </w:rPr>
            </w:pPr>
            <w:r w:rsidRPr="007936EC">
              <w:rPr>
                <w:rStyle w:val="Strong"/>
                <w:b w:val="0"/>
                <w:bCs w:val="0"/>
                <w:smallCaps w:val="0"/>
                <w:sz w:val="18"/>
              </w:rPr>
              <w:t>Movements of energy and transformations of materials in an ecosystem e.g. denitrification, feeding, respiration</w:t>
            </w:r>
          </w:p>
        </w:tc>
      </w:tr>
      <w:tr w:rsidR="00FB4CFF" w:rsidRPr="007936EC" w14:paraId="2F978495" w14:textId="77777777" w:rsidTr="00FB4CFF">
        <w:trPr>
          <w:cantSplit/>
        </w:trPr>
        <w:tc>
          <w:tcPr>
            <w:tcW w:w="1721" w:type="dxa"/>
          </w:tcPr>
          <w:p w14:paraId="7750A502" w14:textId="5DD97ECD" w:rsidR="00FB4CFF" w:rsidRPr="007936EC" w:rsidRDefault="00FB4CFF" w:rsidP="007936EC">
            <w:pPr>
              <w:pStyle w:val="TableText"/>
            </w:pPr>
            <w:r w:rsidRPr="007936EC">
              <w:t>Energetics</w:t>
            </w:r>
          </w:p>
        </w:tc>
        <w:tc>
          <w:tcPr>
            <w:tcW w:w="7805" w:type="dxa"/>
          </w:tcPr>
          <w:p w14:paraId="6BD7389B" w14:textId="6937BC8C" w:rsidR="00FB4CFF" w:rsidRPr="007936EC" w:rsidRDefault="00FB4CFF" w:rsidP="007936EC">
            <w:pPr>
              <w:pStyle w:val="TableText"/>
            </w:pPr>
            <w:r w:rsidRPr="007936EC">
              <w:t>The movement of energy between parts of an ecosystem, including processes such as photosynthesis, feeding links, decomposition and respiration</w:t>
            </w:r>
          </w:p>
        </w:tc>
      </w:tr>
      <w:tr w:rsidR="00FB4CFF" w:rsidRPr="007936EC" w14:paraId="4EAF00E4"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62C602B9" w14:textId="25B19C6B" w:rsidR="00FB4CFF" w:rsidRPr="007936EC" w:rsidRDefault="00FB4CFF" w:rsidP="007936EC">
            <w:pPr>
              <w:pStyle w:val="TableText"/>
            </w:pPr>
            <w:r w:rsidRPr="007936EC">
              <w:rPr>
                <w:rStyle w:val="Strong"/>
                <w:b w:val="0"/>
                <w:bCs w:val="0"/>
                <w:smallCaps w:val="0"/>
                <w:sz w:val="18"/>
              </w:rPr>
              <w:t>Environmental counterfactual</w:t>
            </w:r>
          </w:p>
        </w:tc>
        <w:tc>
          <w:tcPr>
            <w:tcW w:w="7805" w:type="dxa"/>
          </w:tcPr>
          <w:p w14:paraId="61634EB1" w14:textId="64EAA1DC" w:rsidR="00FB4CFF" w:rsidRPr="007936EC" w:rsidRDefault="00FB4CFF" w:rsidP="007936EC">
            <w:pPr>
              <w:pStyle w:val="TableText"/>
            </w:pPr>
            <w:r w:rsidRPr="007936EC">
              <w:rPr>
                <w:rStyle w:val="Strong"/>
                <w:b w:val="0"/>
                <w:bCs w:val="0"/>
                <w:smallCaps w:val="0"/>
                <w:sz w:val="18"/>
              </w:rPr>
              <w:t>Building on the concept of the hydrological counterfactual, the environmental counterfactual seeks to model what the condition of environmental assets would have been had the Basin Plan not been enacted</w:t>
            </w:r>
          </w:p>
        </w:tc>
      </w:tr>
      <w:tr w:rsidR="00FB4CFF" w:rsidRPr="007936EC" w14:paraId="0823D1D2" w14:textId="77777777" w:rsidTr="00FB4CFF">
        <w:trPr>
          <w:cantSplit/>
        </w:trPr>
        <w:tc>
          <w:tcPr>
            <w:tcW w:w="1721" w:type="dxa"/>
          </w:tcPr>
          <w:p w14:paraId="2AC2014C" w14:textId="77777777" w:rsidR="00FB4CFF" w:rsidRPr="007936EC" w:rsidRDefault="00FB4CFF" w:rsidP="007936EC">
            <w:pPr>
              <w:pStyle w:val="TableText"/>
              <w:rPr>
                <w:rStyle w:val="Strong"/>
                <w:b w:val="0"/>
                <w:bCs w:val="0"/>
                <w:smallCaps w:val="0"/>
                <w:sz w:val="18"/>
              </w:rPr>
            </w:pPr>
            <w:r w:rsidRPr="007936EC">
              <w:rPr>
                <w:rStyle w:val="Strong"/>
                <w:b w:val="0"/>
                <w:bCs w:val="0"/>
                <w:smallCaps w:val="0"/>
                <w:sz w:val="18"/>
              </w:rPr>
              <w:t xml:space="preserve">Evapotranspiration </w:t>
            </w:r>
          </w:p>
        </w:tc>
        <w:tc>
          <w:tcPr>
            <w:tcW w:w="7805" w:type="dxa"/>
          </w:tcPr>
          <w:p w14:paraId="6FB88B9C" w14:textId="28A6C570" w:rsidR="00FB4CFF" w:rsidRPr="007936EC" w:rsidRDefault="00FB4CFF" w:rsidP="007936EC">
            <w:pPr>
              <w:pStyle w:val="TableText"/>
              <w:rPr>
                <w:rStyle w:val="Strong"/>
                <w:b w:val="0"/>
                <w:bCs w:val="0"/>
                <w:smallCaps w:val="0"/>
                <w:sz w:val="18"/>
              </w:rPr>
            </w:pPr>
            <w:r w:rsidRPr="007936EC">
              <w:rPr>
                <w:rStyle w:val="Strong"/>
                <w:b w:val="0"/>
                <w:bCs w:val="0"/>
                <w:smallCaps w:val="0"/>
                <w:sz w:val="18"/>
              </w:rPr>
              <w:t>The process by which water is transferred to the atmosphere by transpiration from plants. This can be measured directly or from satellite imagery. It is a measure of plant water stress.</w:t>
            </w:r>
          </w:p>
        </w:tc>
      </w:tr>
      <w:tr w:rsidR="00FB4CFF" w:rsidRPr="007936EC" w14:paraId="4209EEE5"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61350FB2" w14:textId="46EAE341" w:rsidR="00FB4CFF" w:rsidRPr="007936EC" w:rsidRDefault="00FB4CFF" w:rsidP="007936EC">
            <w:pPr>
              <w:pStyle w:val="TableText"/>
              <w:rPr>
                <w:rStyle w:val="Strong"/>
                <w:b w:val="0"/>
                <w:bCs w:val="0"/>
                <w:smallCaps w:val="0"/>
                <w:sz w:val="18"/>
              </w:rPr>
            </w:pPr>
            <w:r w:rsidRPr="007936EC">
              <w:t>Food webs</w:t>
            </w:r>
          </w:p>
        </w:tc>
        <w:tc>
          <w:tcPr>
            <w:tcW w:w="7805" w:type="dxa"/>
          </w:tcPr>
          <w:p w14:paraId="4BA81886" w14:textId="2F4E2EDC" w:rsidR="00FB4CFF" w:rsidRPr="007936EC" w:rsidRDefault="004B721D" w:rsidP="007936EC">
            <w:pPr>
              <w:pStyle w:val="TableText"/>
              <w:rPr>
                <w:rStyle w:val="Strong"/>
                <w:b w:val="0"/>
                <w:bCs w:val="0"/>
                <w:smallCaps w:val="0"/>
                <w:sz w:val="18"/>
              </w:rPr>
            </w:pPr>
            <w:r w:rsidRPr="007936EC">
              <w:t>A</w:t>
            </w:r>
            <w:r w:rsidR="00FB4CFF" w:rsidRPr="007936EC">
              <w:t xml:space="preserve"> map of the movement of energy between organisms in an ecosystem, usually as feeding links</w:t>
            </w:r>
          </w:p>
        </w:tc>
      </w:tr>
      <w:tr w:rsidR="00FB4CFF" w:rsidRPr="007936EC" w14:paraId="0186F5CB" w14:textId="77777777" w:rsidTr="00FB4CFF">
        <w:trPr>
          <w:cantSplit/>
        </w:trPr>
        <w:tc>
          <w:tcPr>
            <w:tcW w:w="1721" w:type="dxa"/>
          </w:tcPr>
          <w:p w14:paraId="121E9711" w14:textId="1185183F" w:rsidR="00FB4CFF" w:rsidRPr="007936EC" w:rsidRDefault="00FB4CFF" w:rsidP="007936EC">
            <w:pPr>
              <w:pStyle w:val="TableText"/>
            </w:pPr>
            <w:r w:rsidRPr="007936EC">
              <w:rPr>
                <w:rStyle w:val="Strong"/>
                <w:b w:val="0"/>
                <w:bCs w:val="0"/>
                <w:smallCaps w:val="0"/>
                <w:sz w:val="18"/>
              </w:rPr>
              <w:t>Hydrology</w:t>
            </w:r>
          </w:p>
        </w:tc>
        <w:tc>
          <w:tcPr>
            <w:tcW w:w="7805" w:type="dxa"/>
          </w:tcPr>
          <w:p w14:paraId="3A9632C7" w14:textId="25D7608E" w:rsidR="00FB4CFF" w:rsidRPr="007936EC" w:rsidRDefault="00FB4CFF" w:rsidP="007936EC">
            <w:pPr>
              <w:pStyle w:val="TableText"/>
            </w:pPr>
            <w:r w:rsidRPr="007936EC">
              <w:t>river flow and wetland water regimes with and without Commonwealth environmental water (as defined in the Foundation Report for this project)</w:t>
            </w:r>
          </w:p>
        </w:tc>
      </w:tr>
      <w:tr w:rsidR="00FB4CFF" w:rsidRPr="007936EC" w14:paraId="18B94071"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31901A27" w14:textId="2B4DD295" w:rsidR="00FB4CFF" w:rsidRPr="007936EC" w:rsidRDefault="00FB4CFF" w:rsidP="007936EC">
            <w:pPr>
              <w:pStyle w:val="TableText"/>
            </w:pPr>
            <w:r w:rsidRPr="007936EC">
              <w:t>Meta-populations</w:t>
            </w:r>
          </w:p>
        </w:tc>
        <w:tc>
          <w:tcPr>
            <w:tcW w:w="7805" w:type="dxa"/>
          </w:tcPr>
          <w:p w14:paraId="004826DC" w14:textId="6796F8E5" w:rsidR="00FB4CFF" w:rsidRPr="007936EC" w:rsidRDefault="00FB4CFF" w:rsidP="007936EC">
            <w:pPr>
              <w:pStyle w:val="TableText"/>
            </w:pPr>
            <w:r w:rsidRPr="007936EC">
              <w:t>A group of populations which are connected by movements of individuals. Population models can be connected together to represent the effects of individual movement on local population dynamics</w:t>
            </w:r>
          </w:p>
        </w:tc>
      </w:tr>
      <w:tr w:rsidR="00FB4CFF" w:rsidRPr="007936EC" w14:paraId="09BE6FB0" w14:textId="77777777" w:rsidTr="00FB4CFF">
        <w:trPr>
          <w:cantSplit/>
        </w:trPr>
        <w:tc>
          <w:tcPr>
            <w:tcW w:w="1721" w:type="dxa"/>
          </w:tcPr>
          <w:p w14:paraId="15E9F410" w14:textId="0FDB145C" w:rsidR="00FB4CFF" w:rsidRPr="007936EC" w:rsidRDefault="00FB4CFF" w:rsidP="007936EC">
            <w:pPr>
              <w:pStyle w:val="TableText"/>
            </w:pPr>
            <w:r w:rsidRPr="007936EC">
              <w:t>Population modelling</w:t>
            </w:r>
          </w:p>
        </w:tc>
        <w:tc>
          <w:tcPr>
            <w:tcW w:w="7805" w:type="dxa"/>
          </w:tcPr>
          <w:p w14:paraId="4B44C874" w14:textId="38791B13" w:rsidR="00FB4CFF" w:rsidRPr="007936EC" w:rsidRDefault="00FB4CFF" w:rsidP="007936EC">
            <w:pPr>
              <w:pStyle w:val="TableText"/>
            </w:pPr>
            <w:r w:rsidRPr="007936EC">
              <w:t>Quantitative population models use data on reproduction, survival, growth, immigration and emigration to develop mathematical models allowing predictions of whether a population will grow or shrink</w:t>
            </w:r>
          </w:p>
        </w:tc>
      </w:tr>
      <w:tr w:rsidR="00FB4CFF" w:rsidRPr="007936EC" w14:paraId="51DB7B7C"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69CF6C41" w14:textId="4684EF29" w:rsidR="00FB4CFF" w:rsidRPr="007936EC" w:rsidRDefault="00FB4CFF" w:rsidP="007936EC">
            <w:pPr>
              <w:pStyle w:val="TableText"/>
              <w:rPr>
                <w:rStyle w:val="Strong"/>
                <w:b w:val="0"/>
                <w:bCs w:val="0"/>
                <w:smallCaps w:val="0"/>
                <w:sz w:val="18"/>
              </w:rPr>
            </w:pPr>
            <w:r w:rsidRPr="007936EC">
              <w:rPr>
                <w:rStyle w:val="Strong"/>
                <w:b w:val="0"/>
                <w:bCs w:val="0"/>
                <w:smallCaps w:val="0"/>
                <w:sz w:val="18"/>
              </w:rPr>
              <w:t>Recruitment</w:t>
            </w:r>
          </w:p>
        </w:tc>
        <w:tc>
          <w:tcPr>
            <w:tcW w:w="7805" w:type="dxa"/>
          </w:tcPr>
          <w:p w14:paraId="5578F817" w14:textId="46107AF9" w:rsidR="00713A5C" w:rsidRPr="00713A5C" w:rsidRDefault="00FB4CFF" w:rsidP="00713A5C">
            <w:pPr>
              <w:pStyle w:val="TableText"/>
            </w:pPr>
            <w:r w:rsidRPr="007936EC">
              <w:rPr>
                <w:rStyle w:val="Strong"/>
                <w:b w:val="0"/>
                <w:bCs w:val="0"/>
                <w:smallCaps w:val="0"/>
                <w:sz w:val="18"/>
              </w:rPr>
              <w:t>Describes the movement of an individual from one life history stage to another e.g. from larvae to juvenile, or from sub adult to adult</w:t>
            </w:r>
          </w:p>
        </w:tc>
      </w:tr>
      <w:tr w:rsidR="00FB4CFF" w:rsidRPr="007936EC" w14:paraId="1654FA1B" w14:textId="77777777" w:rsidTr="00FB4CFF">
        <w:trPr>
          <w:cantSplit/>
        </w:trPr>
        <w:tc>
          <w:tcPr>
            <w:tcW w:w="1721" w:type="dxa"/>
          </w:tcPr>
          <w:p w14:paraId="6C1D3004" w14:textId="05E7A782" w:rsidR="00FB4CFF" w:rsidRPr="007936EC" w:rsidRDefault="00FB4CFF" w:rsidP="007936EC">
            <w:pPr>
              <w:pStyle w:val="TableText"/>
              <w:rPr>
                <w:rStyle w:val="Strong"/>
                <w:b w:val="0"/>
                <w:bCs w:val="0"/>
                <w:smallCaps w:val="0"/>
                <w:sz w:val="18"/>
              </w:rPr>
            </w:pPr>
            <w:r w:rsidRPr="007936EC">
              <w:rPr>
                <w:rStyle w:val="Strong"/>
                <w:b w:val="0"/>
                <w:bCs w:val="0"/>
                <w:smallCaps w:val="0"/>
                <w:sz w:val="18"/>
              </w:rPr>
              <w:t>Refugia</w:t>
            </w:r>
          </w:p>
        </w:tc>
        <w:tc>
          <w:tcPr>
            <w:tcW w:w="7805" w:type="dxa"/>
          </w:tcPr>
          <w:p w14:paraId="36C7FFD7" w14:textId="079FB56B" w:rsidR="00713A5C" w:rsidRPr="00713A5C" w:rsidRDefault="00FB4CFF" w:rsidP="00713A5C">
            <w:pPr>
              <w:pStyle w:val="TableText"/>
            </w:pPr>
            <w:r w:rsidRPr="007936EC">
              <w:rPr>
                <w:rStyle w:val="Strong"/>
                <w:b w:val="0"/>
                <w:bCs w:val="0"/>
                <w:smallCaps w:val="0"/>
                <w:sz w:val="18"/>
              </w:rPr>
              <w:t xml:space="preserve">An area of habitat where a species or group of species can be sheltered from the effects of stressful conditions. These refugia may be short term or may have persisted for </w:t>
            </w:r>
            <w:r w:rsidR="007729EC" w:rsidRPr="007936EC">
              <w:rPr>
                <w:rStyle w:val="Strong"/>
                <w:b w:val="0"/>
                <w:bCs w:val="0"/>
                <w:smallCaps w:val="0"/>
                <w:sz w:val="18"/>
              </w:rPr>
              <w:t>millennia</w:t>
            </w:r>
            <w:r w:rsidRPr="007936EC">
              <w:rPr>
                <w:rStyle w:val="Strong"/>
                <w:b w:val="0"/>
                <w:bCs w:val="0"/>
                <w:smallCaps w:val="0"/>
                <w:sz w:val="18"/>
              </w:rPr>
              <w:t>. Refuges are a critical component of resilience.</w:t>
            </w:r>
          </w:p>
        </w:tc>
      </w:tr>
      <w:tr w:rsidR="00FB4CFF" w:rsidRPr="007936EC" w14:paraId="75DE256A"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550BA151" w14:textId="4C557C3D" w:rsidR="00FB4CFF" w:rsidRPr="007936EC" w:rsidRDefault="00FB4CFF" w:rsidP="007936EC">
            <w:pPr>
              <w:pStyle w:val="TableText"/>
            </w:pPr>
            <w:r w:rsidRPr="007936EC">
              <w:t>Remote sensing</w:t>
            </w:r>
          </w:p>
        </w:tc>
        <w:tc>
          <w:tcPr>
            <w:tcW w:w="7805" w:type="dxa"/>
          </w:tcPr>
          <w:p w14:paraId="3A389384" w14:textId="3F7C5BA5" w:rsidR="00713A5C" w:rsidRPr="00713A5C" w:rsidRDefault="00FB4CFF" w:rsidP="00713A5C">
            <w:pPr>
              <w:pStyle w:val="TableText"/>
            </w:pPr>
            <w:r w:rsidRPr="007936EC">
              <w:t>The process of collecting data at a distance via satellite imagery or aerial imagery of various types from drones or other aircraft</w:t>
            </w:r>
          </w:p>
        </w:tc>
      </w:tr>
      <w:tr w:rsidR="00FB4CFF" w:rsidRPr="007936EC" w14:paraId="689996D4" w14:textId="77777777" w:rsidTr="00FB4CFF">
        <w:trPr>
          <w:cantSplit/>
        </w:trPr>
        <w:tc>
          <w:tcPr>
            <w:tcW w:w="1721" w:type="dxa"/>
          </w:tcPr>
          <w:p w14:paraId="664E5342" w14:textId="6473B2A1" w:rsidR="00FB4CFF" w:rsidRPr="007936EC" w:rsidRDefault="00FB4CFF" w:rsidP="007936EC">
            <w:pPr>
              <w:pStyle w:val="TableText"/>
            </w:pPr>
            <w:r w:rsidRPr="007936EC">
              <w:t>Resilience</w:t>
            </w:r>
          </w:p>
        </w:tc>
        <w:tc>
          <w:tcPr>
            <w:tcW w:w="7805" w:type="dxa"/>
          </w:tcPr>
          <w:p w14:paraId="65DCFFA3" w14:textId="63537F06" w:rsidR="00713A5C" w:rsidRPr="00713A5C" w:rsidRDefault="00FB4CFF" w:rsidP="00713A5C">
            <w:pPr>
              <w:pStyle w:val="TableText"/>
            </w:pPr>
            <w:r w:rsidRPr="007936EC">
              <w:t>An ecosystems’ stability and capability of tolerating disturbance (resistance) and restoring itself (recovery)</w:t>
            </w:r>
          </w:p>
        </w:tc>
      </w:tr>
      <w:tr w:rsidR="00FB4CFF" w:rsidRPr="007936EC" w14:paraId="23E8E7F4"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673C2445" w14:textId="53AF014E" w:rsidR="00FB4CFF" w:rsidRPr="007936EC" w:rsidRDefault="00FB4CFF" w:rsidP="007936EC">
            <w:pPr>
              <w:pStyle w:val="TableText"/>
              <w:rPr>
                <w:rStyle w:val="Strong"/>
                <w:b w:val="0"/>
                <w:bCs w:val="0"/>
                <w:smallCaps w:val="0"/>
                <w:sz w:val="18"/>
              </w:rPr>
            </w:pPr>
            <w:r w:rsidRPr="007936EC">
              <w:rPr>
                <w:rStyle w:val="Strong"/>
                <w:b w:val="0"/>
                <w:bCs w:val="0"/>
                <w:smallCaps w:val="0"/>
                <w:sz w:val="18"/>
              </w:rPr>
              <w:t xml:space="preserve">Scaling </w:t>
            </w:r>
          </w:p>
        </w:tc>
        <w:tc>
          <w:tcPr>
            <w:tcW w:w="7805" w:type="dxa"/>
          </w:tcPr>
          <w:p w14:paraId="0948626E" w14:textId="1230D2D4" w:rsidR="00713A5C" w:rsidRPr="00713A5C" w:rsidRDefault="00FB4CFF" w:rsidP="00713A5C">
            <w:pPr>
              <w:pStyle w:val="TableText"/>
            </w:pPr>
            <w:r w:rsidRPr="007936EC">
              <w:rPr>
                <w:rStyle w:val="Strong"/>
                <w:b w:val="0"/>
                <w:bCs w:val="0"/>
                <w:smallCaps w:val="0"/>
                <w:sz w:val="18"/>
              </w:rPr>
              <w:t>In an ecological context scaling represents the ability to predict ecological values into the future (temporal scaling) at unmonitored locations (extrapolating) or over larger areas than sampled (scaling up)</w:t>
            </w:r>
          </w:p>
        </w:tc>
      </w:tr>
      <w:tr w:rsidR="00FB4CFF" w:rsidRPr="007936EC" w14:paraId="6655FFC2" w14:textId="77777777" w:rsidTr="00FB4CFF">
        <w:trPr>
          <w:cantSplit/>
        </w:trPr>
        <w:tc>
          <w:tcPr>
            <w:tcW w:w="1721" w:type="dxa"/>
          </w:tcPr>
          <w:p w14:paraId="39174406" w14:textId="3C070533" w:rsidR="00FB4CFF" w:rsidRPr="007936EC" w:rsidRDefault="00FB4CFF" w:rsidP="007936EC">
            <w:pPr>
              <w:pStyle w:val="TableText"/>
            </w:pPr>
            <w:r w:rsidRPr="007936EC">
              <w:rPr>
                <w:rStyle w:val="Strong"/>
                <w:b w:val="0"/>
                <w:bCs w:val="0"/>
                <w:smallCaps w:val="0"/>
                <w:sz w:val="18"/>
              </w:rPr>
              <w:lastRenderedPageBreak/>
              <w:t>Species Diversity</w:t>
            </w:r>
          </w:p>
        </w:tc>
        <w:tc>
          <w:tcPr>
            <w:tcW w:w="7805" w:type="dxa"/>
          </w:tcPr>
          <w:p w14:paraId="4C995F7D" w14:textId="381511BA" w:rsidR="00FB4CFF" w:rsidRPr="007936EC" w:rsidRDefault="00FB4CFF" w:rsidP="007936EC">
            <w:pPr>
              <w:pStyle w:val="TableText"/>
            </w:pPr>
            <w:r w:rsidRPr="007936EC">
              <w:t>The number and relative abundance of species found in a particular location. Sometimes referred to as biodiversity</w:t>
            </w:r>
          </w:p>
        </w:tc>
      </w:tr>
      <w:tr w:rsidR="00FB4CFF" w:rsidRPr="007936EC" w14:paraId="5B76C269"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0C419025" w14:textId="77777777" w:rsidR="00FB4CFF" w:rsidRPr="007936EC" w:rsidRDefault="00FB4CFF" w:rsidP="007936EC">
            <w:pPr>
              <w:pStyle w:val="TableText"/>
            </w:pPr>
            <w:r w:rsidRPr="007936EC">
              <w:t xml:space="preserve">Stream metabolism </w:t>
            </w:r>
          </w:p>
        </w:tc>
        <w:tc>
          <w:tcPr>
            <w:tcW w:w="7805" w:type="dxa"/>
          </w:tcPr>
          <w:p w14:paraId="4A4386AD" w14:textId="6CDCC904" w:rsidR="00FB4CFF" w:rsidRPr="007936EC" w:rsidRDefault="00FB4CFF" w:rsidP="007936EC">
            <w:pPr>
              <w:pStyle w:val="TableText"/>
            </w:pPr>
            <w:r w:rsidRPr="007936EC">
              <w:t>The movement of energy into (via photosynthesis), through (by feeding links) and out of (via respiration) a food web. In this project continuous monitoring of oxygen concentrations across day/night cycles is used to model rates of gross primary production (carbon uptake) and ecosystem respiration (carbon release as CO2)</w:t>
            </w:r>
          </w:p>
        </w:tc>
      </w:tr>
      <w:tr w:rsidR="003F0D8C" w:rsidRPr="007936EC" w14:paraId="246F4582" w14:textId="77777777" w:rsidTr="00FA4CDA">
        <w:trPr>
          <w:cantSplit/>
        </w:trPr>
        <w:tc>
          <w:tcPr>
            <w:tcW w:w="1721" w:type="dxa"/>
          </w:tcPr>
          <w:p w14:paraId="4AE7E340" w14:textId="77777777" w:rsidR="003F0D8C" w:rsidRPr="007936EC" w:rsidRDefault="003F0D8C" w:rsidP="007936EC">
            <w:pPr>
              <w:pStyle w:val="TableText"/>
            </w:pPr>
            <w:r w:rsidRPr="007936EC">
              <w:rPr>
                <w:rStyle w:val="Strong"/>
                <w:b w:val="0"/>
                <w:bCs w:val="0"/>
                <w:smallCaps w:val="0"/>
                <w:sz w:val="18"/>
              </w:rPr>
              <w:t>Vegetation diversity</w:t>
            </w:r>
          </w:p>
        </w:tc>
        <w:tc>
          <w:tcPr>
            <w:tcW w:w="7805" w:type="dxa"/>
          </w:tcPr>
          <w:p w14:paraId="3D05D954" w14:textId="77777777" w:rsidR="003F0D8C" w:rsidRPr="007936EC" w:rsidRDefault="003F0D8C" w:rsidP="007936EC">
            <w:pPr>
              <w:pStyle w:val="TableText"/>
            </w:pPr>
            <w:r w:rsidRPr="007936EC">
              <w:t>The number and relative abundance of plant species found in a particular location. Water quality – the concentrations of biologically important materials in natural waters, e.g. dissolved oxygen, pH, nitrate, phosphorus, salts</w:t>
            </w:r>
          </w:p>
        </w:tc>
      </w:tr>
      <w:tr w:rsidR="00FB4CFF" w:rsidRPr="007936EC" w14:paraId="533CB79C" w14:textId="77777777" w:rsidTr="00FB4CFF">
        <w:trPr>
          <w:cnfStyle w:val="000000100000" w:firstRow="0" w:lastRow="0" w:firstColumn="0" w:lastColumn="0" w:oddVBand="0" w:evenVBand="0" w:oddHBand="1" w:evenHBand="0" w:firstRowFirstColumn="0" w:firstRowLastColumn="0" w:lastRowFirstColumn="0" w:lastRowLastColumn="0"/>
          <w:cantSplit/>
        </w:trPr>
        <w:tc>
          <w:tcPr>
            <w:tcW w:w="1721" w:type="dxa"/>
          </w:tcPr>
          <w:p w14:paraId="6166E6A3" w14:textId="77777777" w:rsidR="00FB4CFF" w:rsidRPr="007936EC" w:rsidRDefault="00FB4CFF" w:rsidP="007936EC">
            <w:pPr>
              <w:pStyle w:val="TableText"/>
            </w:pPr>
            <w:r w:rsidRPr="007936EC">
              <w:rPr>
                <w:rStyle w:val="Strong"/>
                <w:b w:val="0"/>
                <w:bCs w:val="0"/>
                <w:smallCaps w:val="0"/>
                <w:sz w:val="18"/>
              </w:rPr>
              <w:t>Vegetation diversity</w:t>
            </w:r>
          </w:p>
        </w:tc>
        <w:tc>
          <w:tcPr>
            <w:tcW w:w="7805" w:type="dxa"/>
          </w:tcPr>
          <w:p w14:paraId="43AAE65D" w14:textId="47A9E8B3" w:rsidR="00FB4CFF" w:rsidRPr="007936EC" w:rsidRDefault="00FB4CFF" w:rsidP="007936EC">
            <w:pPr>
              <w:pStyle w:val="TableText"/>
            </w:pPr>
            <w:r w:rsidRPr="007936EC">
              <w:t>The number and relative abundance of plant species found in a particular location. Water quality – the concentrations of biologically important materials in natural waters, e.g. dissolved oxygen, pH, nitrate, phosphorus, salts</w:t>
            </w:r>
          </w:p>
        </w:tc>
      </w:tr>
      <w:tr w:rsidR="00FB4CFF" w:rsidRPr="007936EC" w14:paraId="51B939BF" w14:textId="77777777" w:rsidTr="00FB4CFF">
        <w:trPr>
          <w:cantSplit/>
        </w:trPr>
        <w:tc>
          <w:tcPr>
            <w:tcW w:w="1721" w:type="dxa"/>
          </w:tcPr>
          <w:p w14:paraId="083A3BF4" w14:textId="6E419AC1" w:rsidR="00FB4CFF" w:rsidRPr="007936EC" w:rsidRDefault="00FB4CFF" w:rsidP="007936EC">
            <w:pPr>
              <w:pStyle w:val="TableText"/>
            </w:pPr>
            <w:r w:rsidRPr="007936EC">
              <w:rPr>
                <w:rStyle w:val="Strong"/>
                <w:b w:val="0"/>
                <w:bCs w:val="0"/>
                <w:smallCaps w:val="0"/>
                <w:sz w:val="18"/>
              </w:rPr>
              <w:t>Water quality</w:t>
            </w:r>
          </w:p>
        </w:tc>
        <w:tc>
          <w:tcPr>
            <w:tcW w:w="7805" w:type="dxa"/>
          </w:tcPr>
          <w:p w14:paraId="435F22B1" w14:textId="01A6D9F8" w:rsidR="00FB4CFF" w:rsidRPr="007936EC" w:rsidRDefault="00FB4CFF" w:rsidP="007936EC">
            <w:pPr>
              <w:pStyle w:val="TableText"/>
            </w:pPr>
            <w:r w:rsidRPr="007936EC">
              <w:t>The concentrations of biologically important materials in natural waters, e.g. dissolved oxygen, pH, nitrate, phosphorus, salts.</w:t>
            </w:r>
          </w:p>
        </w:tc>
      </w:tr>
    </w:tbl>
    <w:p w14:paraId="0988BDF3" w14:textId="4A3B15A8" w:rsidR="001B2C0C" w:rsidRDefault="001B2C0C" w:rsidP="00A06FEB">
      <w:pPr>
        <w:pStyle w:val="BodyText"/>
      </w:pPr>
    </w:p>
    <w:p w14:paraId="57BAB1AF" w14:textId="786631A3" w:rsidR="003F0D8C" w:rsidRPr="003F0D8C" w:rsidRDefault="003F0D8C" w:rsidP="00A06FEB">
      <w:pPr>
        <w:pStyle w:val="BodyText"/>
        <w:rPr>
          <w:b/>
          <w:bCs/>
        </w:rPr>
      </w:pPr>
      <w:r w:rsidRPr="003F0D8C">
        <w:rPr>
          <w:b/>
          <w:bCs/>
        </w:rPr>
        <w:t>Abbreviations and acronyms</w:t>
      </w:r>
    </w:p>
    <w:tbl>
      <w:tblPr>
        <w:tblStyle w:val="TableCSIRO"/>
        <w:tblW w:w="9526" w:type="dxa"/>
        <w:tblLook w:val="0420" w:firstRow="1" w:lastRow="0" w:firstColumn="0" w:lastColumn="0" w:noHBand="0" w:noVBand="1"/>
      </w:tblPr>
      <w:tblGrid>
        <w:gridCol w:w="1721"/>
        <w:gridCol w:w="7805"/>
      </w:tblGrid>
      <w:tr w:rsidR="003F0D8C" w:rsidRPr="00B9691A" w14:paraId="7C5D3A2D" w14:textId="77777777" w:rsidTr="00FA4CDA">
        <w:trPr>
          <w:cnfStyle w:val="100000000000" w:firstRow="1" w:lastRow="0" w:firstColumn="0" w:lastColumn="0" w:oddVBand="0" w:evenVBand="0" w:oddHBand="0" w:evenHBand="0" w:firstRowFirstColumn="0" w:firstRowLastColumn="0" w:lastRowFirstColumn="0" w:lastRowLastColumn="0"/>
          <w:cantSplit/>
          <w:tblHeader/>
        </w:trPr>
        <w:tc>
          <w:tcPr>
            <w:tcW w:w="1721" w:type="dxa"/>
          </w:tcPr>
          <w:p w14:paraId="2A9E99C6" w14:textId="77777777" w:rsidR="003F0D8C" w:rsidRPr="00B9691A" w:rsidRDefault="003F0D8C" w:rsidP="00FA4CDA">
            <w:pPr>
              <w:pStyle w:val="ColumnHeading"/>
            </w:pPr>
            <w:r>
              <w:t>Term</w:t>
            </w:r>
          </w:p>
        </w:tc>
        <w:tc>
          <w:tcPr>
            <w:tcW w:w="7805" w:type="dxa"/>
          </w:tcPr>
          <w:p w14:paraId="217E10F5" w14:textId="77777777" w:rsidR="003F0D8C" w:rsidRPr="00B9691A" w:rsidRDefault="003F0D8C" w:rsidP="00FA4CDA">
            <w:pPr>
              <w:pStyle w:val="ColumnHeading"/>
            </w:pPr>
            <w:r>
              <w:t>Description</w:t>
            </w:r>
          </w:p>
        </w:tc>
      </w:tr>
      <w:tr w:rsidR="003F0D8C" w:rsidRPr="001763F7" w14:paraId="771EE805" w14:textId="77777777" w:rsidTr="00FA4CDA">
        <w:trPr>
          <w:cnfStyle w:val="000000100000" w:firstRow="0" w:lastRow="0" w:firstColumn="0" w:lastColumn="0" w:oddVBand="0" w:evenVBand="0" w:oddHBand="1" w:evenHBand="0" w:firstRowFirstColumn="0" w:firstRowLastColumn="0" w:lastRowFirstColumn="0" w:lastRowLastColumn="0"/>
          <w:cantSplit/>
        </w:trPr>
        <w:tc>
          <w:tcPr>
            <w:tcW w:w="1721" w:type="dxa"/>
          </w:tcPr>
          <w:p w14:paraId="5D5D600B" w14:textId="7DCA87BF" w:rsidR="003F0D8C" w:rsidRPr="001763F7" w:rsidRDefault="003F0D8C" w:rsidP="00FA4CDA">
            <w:pPr>
              <w:pStyle w:val="TableText"/>
            </w:pPr>
            <w:r>
              <w:t>2019</w:t>
            </w:r>
            <w:r w:rsidRPr="003F0D8C">
              <w:t>–</w:t>
            </w:r>
            <w:r>
              <w:t>20</w:t>
            </w:r>
          </w:p>
        </w:tc>
        <w:tc>
          <w:tcPr>
            <w:tcW w:w="7805" w:type="dxa"/>
          </w:tcPr>
          <w:p w14:paraId="623A7171" w14:textId="60C499E7" w:rsidR="003F0D8C" w:rsidRPr="001763F7" w:rsidRDefault="003F0D8C" w:rsidP="00FA4CDA">
            <w:pPr>
              <w:pStyle w:val="TableText"/>
            </w:pPr>
            <w:r>
              <w:t>Water year 1 July 2019 to 30 June 2020</w:t>
            </w:r>
          </w:p>
        </w:tc>
      </w:tr>
      <w:tr w:rsidR="003F0D8C" w:rsidRPr="001763F7" w14:paraId="6A1B051D" w14:textId="77777777" w:rsidTr="00FA4CDA">
        <w:trPr>
          <w:cantSplit/>
        </w:trPr>
        <w:tc>
          <w:tcPr>
            <w:tcW w:w="1721" w:type="dxa"/>
          </w:tcPr>
          <w:p w14:paraId="05C9ADE2" w14:textId="5D41D9B6" w:rsidR="003F0D8C" w:rsidRPr="001763F7" w:rsidRDefault="003F0D8C" w:rsidP="00FA4CDA">
            <w:pPr>
              <w:pStyle w:val="TableText"/>
            </w:pPr>
            <w:r>
              <w:t>2014</w:t>
            </w:r>
            <w:r w:rsidRPr="003F0D8C">
              <w:t>–</w:t>
            </w:r>
            <w:r>
              <w:t>20</w:t>
            </w:r>
          </w:p>
        </w:tc>
        <w:tc>
          <w:tcPr>
            <w:tcW w:w="7805" w:type="dxa"/>
          </w:tcPr>
          <w:p w14:paraId="25207AFD" w14:textId="3E1A73ED" w:rsidR="003F0D8C" w:rsidRPr="001763F7" w:rsidRDefault="003F0D8C" w:rsidP="00FA4CDA">
            <w:pPr>
              <w:pStyle w:val="TableText"/>
            </w:pPr>
            <w:r>
              <w:t>Water years 1 July 2014 to 30 June 2020</w:t>
            </w:r>
          </w:p>
        </w:tc>
      </w:tr>
      <w:tr w:rsidR="007936EC" w:rsidRPr="005F02B0" w14:paraId="52C3820D" w14:textId="77777777" w:rsidTr="00FA4CDA">
        <w:trPr>
          <w:cnfStyle w:val="000000100000" w:firstRow="0" w:lastRow="0" w:firstColumn="0" w:lastColumn="0" w:oddVBand="0" w:evenVBand="0" w:oddHBand="1" w:evenHBand="0" w:firstRowFirstColumn="0" w:firstRowLastColumn="0" w:lastRowFirstColumn="0" w:lastRowLastColumn="0"/>
          <w:cantSplit/>
        </w:trPr>
        <w:tc>
          <w:tcPr>
            <w:tcW w:w="1721" w:type="dxa"/>
          </w:tcPr>
          <w:p w14:paraId="034C3296" w14:textId="77777777" w:rsidR="007936EC" w:rsidRPr="005F02B0" w:rsidRDefault="007936EC" w:rsidP="005F02B0">
            <w:pPr>
              <w:pStyle w:val="TableText"/>
            </w:pPr>
            <w:r w:rsidRPr="005F02B0">
              <w:t>CEWH</w:t>
            </w:r>
          </w:p>
        </w:tc>
        <w:tc>
          <w:tcPr>
            <w:tcW w:w="7805" w:type="dxa"/>
          </w:tcPr>
          <w:p w14:paraId="1D3D466D" w14:textId="77777777" w:rsidR="007936EC" w:rsidRPr="005F02B0" w:rsidRDefault="007936EC" w:rsidP="005F02B0">
            <w:pPr>
              <w:pStyle w:val="TableText"/>
            </w:pPr>
            <w:r w:rsidRPr="005F02B0">
              <w:t>Commonwealth Environmental Water Holder</w:t>
            </w:r>
          </w:p>
        </w:tc>
      </w:tr>
      <w:tr w:rsidR="007936EC" w:rsidRPr="005F02B0" w14:paraId="54DBBC9C" w14:textId="77777777" w:rsidTr="00FA4CDA">
        <w:trPr>
          <w:cantSplit/>
        </w:trPr>
        <w:tc>
          <w:tcPr>
            <w:tcW w:w="1721" w:type="dxa"/>
          </w:tcPr>
          <w:p w14:paraId="316102A1" w14:textId="77777777" w:rsidR="007936EC" w:rsidRPr="005F02B0" w:rsidRDefault="007936EC" w:rsidP="005F02B0">
            <w:pPr>
              <w:pStyle w:val="TableText"/>
            </w:pPr>
            <w:r w:rsidRPr="005F02B0">
              <w:t>CEWO</w:t>
            </w:r>
          </w:p>
        </w:tc>
        <w:tc>
          <w:tcPr>
            <w:tcW w:w="7805" w:type="dxa"/>
          </w:tcPr>
          <w:p w14:paraId="71AEAACF" w14:textId="77777777" w:rsidR="007936EC" w:rsidRPr="005F02B0" w:rsidRDefault="007936EC" w:rsidP="005F02B0">
            <w:pPr>
              <w:pStyle w:val="TableText"/>
            </w:pPr>
            <w:r w:rsidRPr="005F02B0">
              <w:t>Commonwealth Environmental Water Office</w:t>
            </w:r>
          </w:p>
        </w:tc>
      </w:tr>
      <w:tr w:rsidR="007936EC" w:rsidRPr="005F02B0" w14:paraId="737EE54D" w14:textId="77777777" w:rsidTr="00FA4CDA">
        <w:trPr>
          <w:cnfStyle w:val="000000100000" w:firstRow="0" w:lastRow="0" w:firstColumn="0" w:lastColumn="0" w:oddVBand="0" w:evenVBand="0" w:oddHBand="1" w:evenHBand="0" w:firstRowFirstColumn="0" w:firstRowLastColumn="0" w:lastRowFirstColumn="0" w:lastRowLastColumn="0"/>
          <w:cantSplit/>
        </w:trPr>
        <w:tc>
          <w:tcPr>
            <w:tcW w:w="1721" w:type="dxa"/>
          </w:tcPr>
          <w:p w14:paraId="0CDF9ECB" w14:textId="77777777" w:rsidR="007936EC" w:rsidRPr="005F02B0" w:rsidRDefault="007936EC" w:rsidP="005F02B0">
            <w:pPr>
              <w:pStyle w:val="TableText"/>
            </w:pPr>
            <w:r w:rsidRPr="005F02B0">
              <w:t>EWKR</w:t>
            </w:r>
          </w:p>
        </w:tc>
        <w:tc>
          <w:tcPr>
            <w:tcW w:w="7805" w:type="dxa"/>
          </w:tcPr>
          <w:p w14:paraId="79DB775B" w14:textId="77777777" w:rsidR="007936EC" w:rsidRPr="005F02B0" w:rsidRDefault="007936EC" w:rsidP="005F02B0">
            <w:pPr>
              <w:pStyle w:val="TableText"/>
            </w:pPr>
            <w:r w:rsidRPr="005F02B0">
              <w:t>Environmental Water Knowledge and Research</w:t>
            </w:r>
          </w:p>
        </w:tc>
      </w:tr>
      <w:tr w:rsidR="007936EC" w:rsidRPr="005F02B0" w14:paraId="2ED3A7BB" w14:textId="77777777" w:rsidTr="00FA4CDA">
        <w:trPr>
          <w:cantSplit/>
        </w:trPr>
        <w:tc>
          <w:tcPr>
            <w:tcW w:w="1721" w:type="dxa"/>
          </w:tcPr>
          <w:p w14:paraId="662FB5EE" w14:textId="77777777" w:rsidR="007936EC" w:rsidRPr="005F02B0" w:rsidRDefault="007936EC" w:rsidP="005F02B0">
            <w:pPr>
              <w:pStyle w:val="TableText"/>
            </w:pPr>
            <w:r w:rsidRPr="005F02B0">
              <w:t>LTIM</w:t>
            </w:r>
          </w:p>
        </w:tc>
        <w:tc>
          <w:tcPr>
            <w:tcW w:w="7805" w:type="dxa"/>
          </w:tcPr>
          <w:p w14:paraId="4F634826" w14:textId="77777777" w:rsidR="007936EC" w:rsidRPr="005F02B0" w:rsidRDefault="007936EC" w:rsidP="005F02B0">
            <w:pPr>
              <w:pStyle w:val="TableText"/>
            </w:pPr>
            <w:r w:rsidRPr="005F02B0">
              <w:t>Long-term Intervention Monitoring</w:t>
            </w:r>
          </w:p>
        </w:tc>
      </w:tr>
      <w:tr w:rsidR="007936EC" w:rsidRPr="005F02B0" w14:paraId="6541D595" w14:textId="77777777" w:rsidTr="00FA4CDA">
        <w:trPr>
          <w:cnfStyle w:val="000000100000" w:firstRow="0" w:lastRow="0" w:firstColumn="0" w:lastColumn="0" w:oddVBand="0" w:evenVBand="0" w:oddHBand="1" w:evenHBand="0" w:firstRowFirstColumn="0" w:firstRowLastColumn="0" w:lastRowFirstColumn="0" w:lastRowLastColumn="0"/>
          <w:cantSplit/>
        </w:trPr>
        <w:tc>
          <w:tcPr>
            <w:tcW w:w="1721" w:type="dxa"/>
          </w:tcPr>
          <w:p w14:paraId="08D6872E" w14:textId="77777777" w:rsidR="007936EC" w:rsidRPr="005F02B0" w:rsidRDefault="007936EC" w:rsidP="005F02B0">
            <w:pPr>
              <w:pStyle w:val="TableText"/>
            </w:pPr>
            <w:r w:rsidRPr="005F02B0">
              <w:t>MER</w:t>
            </w:r>
          </w:p>
        </w:tc>
        <w:tc>
          <w:tcPr>
            <w:tcW w:w="7805" w:type="dxa"/>
          </w:tcPr>
          <w:p w14:paraId="290CA5D0" w14:textId="77777777" w:rsidR="007936EC" w:rsidRPr="005F02B0" w:rsidRDefault="007936EC" w:rsidP="005F02B0">
            <w:pPr>
              <w:pStyle w:val="TableText"/>
            </w:pPr>
            <w:r w:rsidRPr="005F02B0">
              <w:t>Monitoring, Evaluation and Research</w:t>
            </w:r>
          </w:p>
        </w:tc>
      </w:tr>
      <w:tr w:rsidR="007936EC" w:rsidRPr="001763F7" w14:paraId="1F4B4ACD" w14:textId="77777777" w:rsidTr="00FA4CDA">
        <w:trPr>
          <w:cantSplit/>
        </w:trPr>
        <w:tc>
          <w:tcPr>
            <w:tcW w:w="1721" w:type="dxa"/>
          </w:tcPr>
          <w:p w14:paraId="29AB97BC" w14:textId="77777777" w:rsidR="007936EC" w:rsidRPr="001763F7" w:rsidRDefault="007936EC" w:rsidP="00FA4CDA">
            <w:pPr>
              <w:pStyle w:val="TableText"/>
            </w:pPr>
            <w:r>
              <w:t>the Basin</w:t>
            </w:r>
          </w:p>
        </w:tc>
        <w:tc>
          <w:tcPr>
            <w:tcW w:w="7805" w:type="dxa"/>
          </w:tcPr>
          <w:p w14:paraId="36E8E2A3" w14:textId="77777777" w:rsidR="007936EC" w:rsidRPr="001763F7" w:rsidRDefault="007936EC" w:rsidP="00FA4CDA">
            <w:pPr>
              <w:pStyle w:val="TableText"/>
            </w:pPr>
            <w:r>
              <w:t>the Murray–Darling Basin</w:t>
            </w:r>
          </w:p>
        </w:tc>
      </w:tr>
    </w:tbl>
    <w:p w14:paraId="358F0B3D" w14:textId="77777777" w:rsidR="003F0D8C" w:rsidRDefault="003F0D8C" w:rsidP="00A06FEB">
      <w:pPr>
        <w:pStyle w:val="BodyText"/>
      </w:pPr>
    </w:p>
    <w:p w14:paraId="4A381DB2" w14:textId="77777777" w:rsidR="003F0D8C" w:rsidRDefault="003F0D8C" w:rsidP="00A06FEB">
      <w:pPr>
        <w:pStyle w:val="BodyText"/>
      </w:pPr>
    </w:p>
    <w:p w14:paraId="5273FC5F" w14:textId="671E61ED" w:rsidR="007E4CAF" w:rsidRDefault="007E4CAF" w:rsidP="00A06FEB">
      <w:pPr>
        <w:pStyle w:val="BodyText"/>
        <w:sectPr w:rsidR="007E4CAF" w:rsidSect="005F3884">
          <w:pgSz w:w="11906" w:h="16838" w:code="9"/>
          <w:pgMar w:top="1134" w:right="1134" w:bottom="1134" w:left="1134" w:header="510" w:footer="624" w:gutter="0"/>
          <w:pgNumType w:fmt="lowerRoman"/>
          <w:cols w:space="284"/>
          <w:docGrid w:linePitch="360"/>
        </w:sectPr>
      </w:pPr>
    </w:p>
    <w:p w14:paraId="5364F3AA" w14:textId="70A87C48" w:rsidR="00DD5118" w:rsidRPr="001C2331" w:rsidRDefault="00DD5118" w:rsidP="001C2331">
      <w:pPr>
        <w:pStyle w:val="Heading1"/>
      </w:pPr>
      <w:bookmarkStart w:id="26" w:name="_Toc81434115"/>
      <w:r w:rsidRPr="001C2331">
        <w:lastRenderedPageBreak/>
        <w:t>Introduction</w:t>
      </w:r>
      <w:bookmarkEnd w:id="26"/>
    </w:p>
    <w:p w14:paraId="543A3B0F" w14:textId="63297DC1" w:rsidR="00DD5118" w:rsidRDefault="00DD5118" w:rsidP="00A06FEB">
      <w:pPr>
        <w:pStyle w:val="BodyText"/>
      </w:pPr>
      <w:r>
        <w:t xml:space="preserve">Australia’s </w:t>
      </w:r>
      <w:r w:rsidR="00ED3D30">
        <w:t xml:space="preserve">rivers, </w:t>
      </w:r>
      <w:r>
        <w:t>floodplains</w:t>
      </w:r>
      <w:r w:rsidR="00ED3D30">
        <w:t xml:space="preserve"> and</w:t>
      </w:r>
      <w:r>
        <w:t xml:space="preserve"> wetlands </w:t>
      </w:r>
      <w:r w:rsidR="00ED3D30">
        <w:t xml:space="preserve">are unique and diverse </w:t>
      </w:r>
      <w:r>
        <w:t>ecosystems</w:t>
      </w:r>
      <w:r w:rsidR="00ED3D30">
        <w:t xml:space="preserve"> that support a range of plant and animal communities</w:t>
      </w:r>
      <w:r>
        <w:t xml:space="preserve">. </w:t>
      </w:r>
      <w:r w:rsidR="00ED3D30">
        <w:t>R</w:t>
      </w:r>
      <w:r>
        <w:t xml:space="preserve">ivers, floodplains and wetlands provide food and habitat for a wide variety of species, often within otherwise dry landscapes. </w:t>
      </w:r>
      <w:r w:rsidR="00ED3D30">
        <w:t>Floo</w:t>
      </w:r>
      <w:r w:rsidR="0FD42593">
        <w:t>d</w:t>
      </w:r>
      <w:r w:rsidR="00ED3D30">
        <w:t>plains and wetlands</w:t>
      </w:r>
      <w:r>
        <w:t xml:space="preserve"> </w:t>
      </w:r>
      <w:r w:rsidR="000E01FB" w:rsidRPr="00ED272D">
        <w:t xml:space="preserve">also </w:t>
      </w:r>
      <w:r>
        <w:t xml:space="preserve">provide organic matter to rivers, contributing important resources </w:t>
      </w:r>
      <w:r w:rsidR="00B9716A">
        <w:t>which underpin</w:t>
      </w:r>
      <w:r w:rsidR="00F33D53">
        <w:t xml:space="preserve"> ecosystem functions</w:t>
      </w:r>
      <w:r w:rsidR="00B9716A">
        <w:t xml:space="preserve"> such as the processing of carbon and other nutrients. These functions</w:t>
      </w:r>
      <w:r w:rsidR="00D061E1">
        <w:t xml:space="preserve"> in turn</w:t>
      </w:r>
      <w:r w:rsidR="00B9716A">
        <w:t xml:space="preserve"> support</w:t>
      </w:r>
      <w:r w:rsidR="00D061E1">
        <w:t xml:space="preserve"> the</w:t>
      </w:r>
      <w:r w:rsidR="00B9716A">
        <w:t xml:space="preserve"> </w:t>
      </w:r>
      <w:r w:rsidR="00ED3D30">
        <w:t xml:space="preserve">plants and animals </w:t>
      </w:r>
      <w:r w:rsidR="00B9716A">
        <w:t>which constitu</w:t>
      </w:r>
      <w:r w:rsidR="00E36CD2">
        <w:t>t</w:t>
      </w:r>
      <w:r w:rsidR="00B9716A">
        <w:t>e rive</w:t>
      </w:r>
      <w:r w:rsidR="00D061E1">
        <w:t>r</w:t>
      </w:r>
      <w:r w:rsidR="00E36CD2">
        <w:t>,</w:t>
      </w:r>
      <w:r w:rsidR="00B9716A">
        <w:t xml:space="preserve"> floodplain</w:t>
      </w:r>
      <w:r w:rsidR="00E36CD2">
        <w:t xml:space="preserve"> and wetland</w:t>
      </w:r>
      <w:r w:rsidR="00B9716A">
        <w:t xml:space="preserve"> ecosystems</w:t>
      </w:r>
      <w:r>
        <w:t>.</w:t>
      </w:r>
    </w:p>
    <w:p w14:paraId="54D8AACA" w14:textId="7C39B94C" w:rsidR="00DD5118" w:rsidRDefault="00ED3D30" w:rsidP="00A06FEB">
      <w:pPr>
        <w:pStyle w:val="BodyText"/>
      </w:pPr>
      <w:r>
        <w:t>A</w:t>
      </w:r>
      <w:r w:rsidR="00DD5118">
        <w:t xml:space="preserve"> combination of land</w:t>
      </w:r>
      <w:r w:rsidR="003F0D8C">
        <w:t xml:space="preserve"> </w:t>
      </w:r>
      <w:r w:rsidR="00DD5118">
        <w:t>clearing, grazing and water</w:t>
      </w:r>
      <w:r w:rsidR="000E01FB" w:rsidRPr="00ED272D">
        <w:t>-</w:t>
      </w:r>
      <w:r w:rsidR="00DD5118">
        <w:t xml:space="preserve">use have fundamentally changed the nature and condition of </w:t>
      </w:r>
      <w:r>
        <w:t>ecosystem</w:t>
      </w:r>
      <w:r w:rsidR="00DD5118">
        <w:t>s</w:t>
      </w:r>
      <w:r>
        <w:t xml:space="preserve"> across</w:t>
      </w:r>
      <w:r w:rsidR="00DD5118">
        <w:t xml:space="preserve"> the </w:t>
      </w:r>
      <w:r w:rsidR="00406351">
        <w:t>Murray</w:t>
      </w:r>
      <w:r w:rsidR="00603503">
        <w:t>–</w:t>
      </w:r>
      <w:r w:rsidR="00406351">
        <w:t xml:space="preserve">Darling </w:t>
      </w:r>
      <w:r w:rsidR="00DD5118">
        <w:t>Basin</w:t>
      </w:r>
      <w:r w:rsidR="00406351">
        <w:t xml:space="preserve"> (the Basin)</w:t>
      </w:r>
      <w:r w:rsidR="00DD5118">
        <w:t>. There has been widespread loss</w:t>
      </w:r>
      <w:r>
        <w:t xml:space="preserve"> of plant and animal communities</w:t>
      </w:r>
      <w:r w:rsidR="00DD5118">
        <w:t xml:space="preserve"> and what remains is often in poor condition. For the period 2008</w:t>
      </w:r>
      <w:r w:rsidR="00603503">
        <w:t>–</w:t>
      </w:r>
      <w:r w:rsidR="00DD5118">
        <w:t xml:space="preserve">2010, the Sustainable Rivers Audit assessed the condition of riverine </w:t>
      </w:r>
      <w:r>
        <w:t>ecosystems</w:t>
      </w:r>
      <w:r w:rsidR="00DD5118">
        <w:t xml:space="preserve"> as very poor to moderate across the majority of </w:t>
      </w:r>
      <w:r w:rsidR="00913BFE">
        <w:t>modified</w:t>
      </w:r>
      <w:r w:rsidR="00DD5118">
        <w:t xml:space="preserve"> rivers in the Basin</w:t>
      </w:r>
      <w:r w:rsidR="007B7FC3">
        <w:rPr>
          <w:rStyle w:val="FootnoteReference"/>
        </w:rPr>
        <w:footnoteReference w:id="3"/>
      </w:r>
      <w:r w:rsidR="00DD5118">
        <w:t xml:space="preserve">. In contrast, many unregulated rivers were assessed as being in better condition. </w:t>
      </w:r>
    </w:p>
    <w:p w14:paraId="2C8FCD1F" w14:textId="4C711A6C" w:rsidR="00ED3D30" w:rsidRDefault="006631DB" w:rsidP="00A06FEB">
      <w:pPr>
        <w:pStyle w:val="BodyText"/>
      </w:pPr>
      <w:r>
        <w:t xml:space="preserve">Commonwealth environmental water is delivered to rivers and wetlands across the Basin to </w:t>
      </w:r>
      <w:r w:rsidR="000E01FB" w:rsidRPr="00ED272D">
        <w:t xml:space="preserve">supplement existing flows and </w:t>
      </w:r>
      <w:r>
        <w:t xml:space="preserve">support water-dependent ecosystems. </w:t>
      </w:r>
      <w:r w:rsidR="00406351">
        <w:t>Wetting and drying affects species</w:t>
      </w:r>
      <w:r w:rsidR="545B6F06">
        <w:t>’</w:t>
      </w:r>
      <w:r w:rsidR="00406351">
        <w:t xml:space="preserve"> recruitment, growth and persistence. River, floodplain and wetland ecosystems are particularly sensitive to changes</w:t>
      </w:r>
      <w:r w:rsidR="000E01FB" w:rsidRPr="00ED272D">
        <w:t xml:space="preserve"> in flows and watering regimes</w:t>
      </w:r>
      <w:r w:rsidR="00DD5118">
        <w:t xml:space="preserve">, </w:t>
      </w:r>
      <w:r w:rsidR="00406351">
        <w:t xml:space="preserve">and </w:t>
      </w:r>
      <w:r w:rsidR="00DD5118">
        <w:t xml:space="preserve">the composition and structure of </w:t>
      </w:r>
      <w:r w:rsidR="00ED3D30">
        <w:t>plant and animal</w:t>
      </w:r>
      <w:r w:rsidR="00DD5118">
        <w:t xml:space="preserve"> communities</w:t>
      </w:r>
      <w:r w:rsidR="00406351">
        <w:t xml:space="preserve"> is</w:t>
      </w:r>
      <w:r w:rsidR="00DD5118">
        <w:t xml:space="preserve"> strongly influenced by both short</w:t>
      </w:r>
      <w:r w:rsidR="18F2C852">
        <w:t>-</w:t>
      </w:r>
      <w:r w:rsidR="00DD5118">
        <w:t xml:space="preserve"> and long</w:t>
      </w:r>
      <w:r w:rsidR="3A857A09">
        <w:t>-</w:t>
      </w:r>
      <w:r w:rsidR="00DD5118">
        <w:t xml:space="preserve">term flow </w:t>
      </w:r>
      <w:r w:rsidR="00406351">
        <w:t>conditions</w:t>
      </w:r>
      <w:r w:rsidR="00DD5118">
        <w:t xml:space="preserve">. </w:t>
      </w:r>
    </w:p>
    <w:p w14:paraId="17323313" w14:textId="1257169B" w:rsidR="00DD5118" w:rsidRPr="00D75153" w:rsidRDefault="00406351" w:rsidP="00D75153">
      <w:pPr>
        <w:pStyle w:val="Heading2"/>
      </w:pPr>
      <w:bookmarkStart w:id="27" w:name="_Toc81434116"/>
      <w:r w:rsidRPr="00D75153">
        <w:t>Evaluating the outcomes from environmental water</w:t>
      </w:r>
      <w:bookmarkEnd w:id="27"/>
    </w:p>
    <w:p w14:paraId="466252C7" w14:textId="0977B6AC" w:rsidR="001E1C3C" w:rsidRDefault="006631DB" w:rsidP="00C072FF">
      <w:pPr>
        <w:pStyle w:val="BodyText"/>
      </w:pPr>
      <w:r w:rsidRPr="000946BD">
        <w:t>The Commonwealth Environmental Water Office</w:t>
      </w:r>
      <w:r>
        <w:t xml:space="preserve"> </w:t>
      </w:r>
      <w:r w:rsidR="003F0D8C">
        <w:t xml:space="preserve">(CEWO) </w:t>
      </w:r>
      <w:r>
        <w:t xml:space="preserve">invests in the </w:t>
      </w:r>
      <w:r w:rsidRPr="000946BD">
        <w:t>Monitoring, Evaluation and Research Program (Flow-MER)</w:t>
      </w:r>
      <w:r>
        <w:t xml:space="preserve"> to</w:t>
      </w:r>
      <w:r w:rsidRPr="000946BD">
        <w:t xml:space="preserve"> provide data, knowledge, tools, and processes for evaluating ecological responses to Commonwealth environmental water in the Basin. Building on work undertaken through the Long-Term Intervention Monitoring (</w:t>
      </w:r>
      <w:r>
        <w:t xml:space="preserve">LTIM, </w:t>
      </w:r>
      <w:r w:rsidRPr="000946BD">
        <w:t>201</w:t>
      </w:r>
      <w:r>
        <w:t>5</w:t>
      </w:r>
      <w:r w:rsidRPr="000946BD">
        <w:t>–20</w:t>
      </w:r>
      <w:r>
        <w:t>19)</w:t>
      </w:r>
      <w:r w:rsidRPr="000946BD">
        <w:t xml:space="preserve"> and Environmental Water Knowledge and Research (</w:t>
      </w:r>
      <w:r w:rsidR="00B172A5">
        <w:t xml:space="preserve">EWKR, </w:t>
      </w:r>
      <w:r w:rsidRPr="000946BD">
        <w:t>2014–20</w:t>
      </w:r>
      <w:r>
        <w:t>19</w:t>
      </w:r>
      <w:r w:rsidRPr="000946BD">
        <w:t>)</w:t>
      </w:r>
      <w:r>
        <w:t xml:space="preserve"> projects</w:t>
      </w:r>
      <w:r w:rsidRPr="000946BD">
        <w:t xml:space="preserve">, Flow-MER </w:t>
      </w:r>
      <w:r>
        <w:t xml:space="preserve">supports </w:t>
      </w:r>
      <w:r w:rsidRPr="000946BD">
        <w:t>monitoring</w:t>
      </w:r>
      <w:r w:rsidR="00603503">
        <w:t xml:space="preserve">, </w:t>
      </w:r>
      <w:proofErr w:type="gramStart"/>
      <w:r w:rsidR="00603503">
        <w:t>evaluation</w:t>
      </w:r>
      <w:proofErr w:type="gramEnd"/>
      <w:r w:rsidRPr="000946BD">
        <w:t xml:space="preserve"> and research </w:t>
      </w:r>
      <w:r>
        <w:t>in</w:t>
      </w:r>
      <w:r w:rsidRPr="000946BD">
        <w:t xml:space="preserve"> </w:t>
      </w:r>
      <w:r>
        <w:t>seven </w:t>
      </w:r>
      <w:r w:rsidRPr="000946BD">
        <w:t xml:space="preserve">Selected Areas </w:t>
      </w:r>
      <w:r w:rsidR="00FA1B87">
        <w:t>(</w:t>
      </w:r>
      <w:r w:rsidR="00FA1B87">
        <w:fldChar w:fldCharType="begin"/>
      </w:r>
      <w:r w:rsidR="00FA1B87">
        <w:instrText xml:space="preserve"> REF _Ref81414677 \h </w:instrText>
      </w:r>
      <w:r w:rsidR="00FA1B87">
        <w:fldChar w:fldCharType="separate"/>
      </w:r>
      <w:r w:rsidR="0010136F" w:rsidRPr="008238C7">
        <w:t xml:space="preserve">Figure </w:t>
      </w:r>
      <w:r w:rsidR="0010136F">
        <w:rPr>
          <w:noProof/>
        </w:rPr>
        <w:t>1</w:t>
      </w:r>
      <w:r w:rsidR="0010136F">
        <w:t>.</w:t>
      </w:r>
      <w:r w:rsidR="0010136F">
        <w:rPr>
          <w:noProof/>
        </w:rPr>
        <w:t>1</w:t>
      </w:r>
      <w:r w:rsidR="00FA1B87">
        <w:fldChar w:fldCharType="end"/>
      </w:r>
      <w:r w:rsidR="00FA1B87">
        <w:t xml:space="preserve">). </w:t>
      </w:r>
      <w:r>
        <w:t xml:space="preserve">The Basin-scale project </w:t>
      </w:r>
      <w:r w:rsidR="00106592" w:rsidRPr="001D1CA2">
        <w:t>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w:t>
      </w:r>
      <w:r w:rsidR="00106592">
        <w:t>-</w:t>
      </w:r>
      <w:r w:rsidR="00106592" w:rsidRPr="001D1CA2">
        <w:t xml:space="preserve">owned </w:t>
      </w:r>
      <w:r w:rsidR="001E1C3C">
        <w:t>e</w:t>
      </w:r>
      <w:r w:rsidR="00106592" w:rsidRPr="001D1CA2">
        <w:t>nvironmental water.</w:t>
      </w:r>
    </w:p>
    <w:p w14:paraId="4597B17C" w14:textId="11692EA6" w:rsidR="00E1661A" w:rsidRDefault="003D0998" w:rsidP="006F4BF0">
      <w:pPr>
        <w:pStyle w:val="BodyText"/>
      </w:pPr>
      <w:r w:rsidRPr="00ED3D30">
        <w:t xml:space="preserve">This </w:t>
      </w:r>
      <w:r>
        <w:t>report summarises Basin-scale findings from the evaluation of environmental outcomes from the delivery of Commonwealth environmental water in 2019</w:t>
      </w:r>
      <w:r w:rsidRPr="00BB283A">
        <w:t>–</w:t>
      </w:r>
      <w:r>
        <w:t>20 and for the period that monitoring of environmental water outcomes has been in place (2014</w:t>
      </w:r>
      <w:r w:rsidRPr="00BB283A">
        <w:t>–</w:t>
      </w:r>
      <w:r>
        <w:t xml:space="preserve">20). This </w:t>
      </w:r>
      <w:r w:rsidRPr="00ED3D30">
        <w:t>evaluation</w:t>
      </w:r>
      <w:r>
        <w:t xml:space="preserve"> is</w:t>
      </w:r>
      <w:r w:rsidRPr="00583A72">
        <w:t xml:space="preserve"> a high-level assessment </w:t>
      </w:r>
      <w:r>
        <w:t xml:space="preserve">of the outcomes from using </w:t>
      </w:r>
      <w:r w:rsidRPr="00583A72">
        <w:t xml:space="preserve">Commonwealth environmental water </w:t>
      </w:r>
      <w:r>
        <w:t>based on a combination of measured, modelled and inferred responses</w:t>
      </w:r>
      <w:r w:rsidRPr="00583A72">
        <w:t xml:space="preserve">. </w:t>
      </w:r>
      <w:r>
        <w:t xml:space="preserve">The findings in this report complement the findings from targeted intervention monitoring (for specific watering events) and broadscale ecological monitoring that takes into account all environmental conditions (irrespective of the application of </w:t>
      </w:r>
      <w:r w:rsidRPr="000913A9">
        <w:t>e</w:t>
      </w:r>
      <w:r w:rsidRPr="00AB2044">
        <w:t xml:space="preserve">nvironmental water). </w:t>
      </w:r>
    </w:p>
    <w:p w14:paraId="1A8D8A88" w14:textId="31FEC859" w:rsidR="00ED3D30" w:rsidRPr="00A35B0E" w:rsidRDefault="00ED3D30" w:rsidP="00D75153">
      <w:pPr>
        <w:pStyle w:val="Heading2"/>
      </w:pPr>
      <w:bookmarkStart w:id="28" w:name="_Toc81434117"/>
      <w:r w:rsidRPr="00A35B0E">
        <w:lastRenderedPageBreak/>
        <w:t>About the Basin-scale evaluation</w:t>
      </w:r>
      <w:bookmarkEnd w:id="28"/>
    </w:p>
    <w:p w14:paraId="464F426F" w14:textId="4325F979" w:rsidR="00ED3D30" w:rsidRDefault="00ED3D30" w:rsidP="00A06FEB">
      <w:pPr>
        <w:pStyle w:val="BodyText"/>
      </w:pPr>
      <w:r>
        <w:t>The Basin-scale evaluation</w:t>
      </w:r>
      <w:r w:rsidRPr="00AD548F">
        <w:t xml:space="preserve"> </w:t>
      </w:r>
      <w:r>
        <w:t xml:space="preserve">was undertaken across 6 Basin </w:t>
      </w:r>
      <w:r w:rsidR="00084FBD">
        <w:t>Outcomes (themes) based</w:t>
      </w:r>
      <w:r w:rsidR="00913BFE">
        <w:t xml:space="preserve"> </w:t>
      </w:r>
      <w:r>
        <w:t xml:space="preserve">on ecological indicators developed for the LTIM project and described in the Environmental Water Outcomes </w:t>
      </w:r>
      <w:r w:rsidRPr="005A328E">
        <w:rPr>
          <w:color w:val="auto"/>
        </w:rPr>
        <w:t>Framework</w:t>
      </w:r>
      <w:r w:rsidRPr="005A328E">
        <w:rPr>
          <w:rStyle w:val="FootnoteReference"/>
          <w:color w:val="auto"/>
        </w:rPr>
        <w:footnoteReference w:id="4"/>
      </w:r>
      <w:hyperlink r:id="rId25">
        <w:r w:rsidRPr="005A328E">
          <w:rPr>
            <w:color w:val="auto"/>
          </w:rPr>
          <w:t>.</w:t>
        </w:r>
      </w:hyperlink>
      <w:r>
        <w:t xml:space="preserve"> </w:t>
      </w:r>
      <w:r w:rsidR="0083036A">
        <w:fldChar w:fldCharType="begin"/>
      </w:r>
      <w:r w:rsidR="0083036A">
        <w:instrText xml:space="preserve"> REF _Ref74321042 \h </w:instrText>
      </w:r>
      <w:r w:rsidR="0083036A">
        <w:fldChar w:fldCharType="separate"/>
      </w:r>
      <w:r w:rsidR="0010136F">
        <w:t xml:space="preserve">Table </w:t>
      </w:r>
      <w:r w:rsidR="0010136F">
        <w:rPr>
          <w:noProof/>
        </w:rPr>
        <w:t>A</w:t>
      </w:r>
      <w:r w:rsidR="0010136F">
        <w:t>.</w:t>
      </w:r>
      <w:r w:rsidR="0010136F">
        <w:rPr>
          <w:noProof/>
        </w:rPr>
        <w:t>1</w:t>
      </w:r>
      <w:r w:rsidR="0083036A">
        <w:fldChar w:fldCharType="end"/>
      </w:r>
      <w:r w:rsidR="0083036A">
        <w:t xml:space="preserve"> </w:t>
      </w:r>
      <w:r w:rsidR="005F4E42">
        <w:t xml:space="preserve">depicts the relationship between the Basin </w:t>
      </w:r>
      <w:r w:rsidR="00E64B21">
        <w:t xml:space="preserve">Outcomes </w:t>
      </w:r>
      <w:r w:rsidR="005F4E42">
        <w:t xml:space="preserve">and reporting on </w:t>
      </w:r>
      <w:r w:rsidR="00D72868">
        <w:t xml:space="preserve">Basin Plan objectives. </w:t>
      </w:r>
      <w:r>
        <w:t xml:space="preserve">We used data obtained from evaluation of environmental water outcomes within the </w:t>
      </w:r>
      <w:r w:rsidR="00FA4CDA">
        <w:t>7</w:t>
      </w:r>
      <w:r>
        <w:t xml:space="preserve"> Selected Areas</w:t>
      </w:r>
      <w:r w:rsidR="00850F38">
        <w:t xml:space="preserve"> supplemented by other publicly available data</w:t>
      </w:r>
      <w:r>
        <w:t>. A technical report is available for each theme evaluation</w:t>
      </w:r>
      <w:r w:rsidR="006A6B32">
        <w:rPr>
          <w:rStyle w:val="FootnoteReference"/>
        </w:rPr>
        <w:footnoteReference w:id="5"/>
      </w:r>
      <w:r>
        <w:t>.</w:t>
      </w:r>
    </w:p>
    <w:p w14:paraId="7C845E36" w14:textId="173D9E6A" w:rsidR="00AF0187" w:rsidRDefault="00AF0187" w:rsidP="00243C14">
      <w:pPr>
        <w:pStyle w:val="ListBullet"/>
        <w:numPr>
          <w:ilvl w:val="0"/>
          <w:numId w:val="17"/>
        </w:numPr>
      </w:pPr>
      <w:r w:rsidRPr="00ED3D30">
        <w:t xml:space="preserve">This Basin-scale </w:t>
      </w:r>
      <w:r>
        <w:t xml:space="preserve">evaluation </w:t>
      </w:r>
      <w:r w:rsidR="00AA2C01">
        <w:t>reports on</w:t>
      </w:r>
      <w:r w:rsidRPr="00ED3D30">
        <w:t xml:space="preserve"> the outcomes of Commonwealth environmental water for 2019</w:t>
      </w:r>
      <w:r w:rsidR="00603503">
        <w:t>–</w:t>
      </w:r>
      <w:r w:rsidRPr="00ED3D30">
        <w:t>20</w:t>
      </w:r>
      <w:r>
        <w:t xml:space="preserve"> </w:t>
      </w:r>
      <w:r w:rsidRPr="00ED3D30">
        <w:t xml:space="preserve">against </w:t>
      </w:r>
      <w:r w:rsidR="00FA4CDA">
        <w:t>4</w:t>
      </w:r>
      <w:r w:rsidRPr="00ED3D30">
        <w:t xml:space="preserve"> objectives of the Basin Plan: biodiversity, ecological function, water quality and resilience. </w:t>
      </w:r>
    </w:p>
    <w:p w14:paraId="6925F645" w14:textId="55A4786A" w:rsidR="00195ADF" w:rsidRDefault="00195ADF" w:rsidP="00243C14">
      <w:pPr>
        <w:pStyle w:val="ListBullet"/>
        <w:numPr>
          <w:ilvl w:val="0"/>
          <w:numId w:val="17"/>
        </w:numPr>
      </w:pPr>
      <w:r w:rsidRPr="00583A72">
        <w:t xml:space="preserve">The evaluation </w:t>
      </w:r>
      <w:r w:rsidR="00557CFB">
        <w:t>is reported</w:t>
      </w:r>
      <w:r w:rsidRPr="00583A72">
        <w:t xml:space="preserve"> at</w:t>
      </w:r>
      <w:r>
        <w:t xml:space="preserve"> the</w:t>
      </w:r>
      <w:r w:rsidRPr="00583A72">
        <w:t xml:space="preserve"> whole-of-Basin scale including</w:t>
      </w:r>
      <w:r w:rsidR="00854E61">
        <w:t>, in some cases</w:t>
      </w:r>
      <w:r w:rsidR="00A01D8E">
        <w:t>,</w:t>
      </w:r>
      <w:r w:rsidRPr="00583A72">
        <w:t xml:space="preserve"> </w:t>
      </w:r>
      <w:r w:rsidR="00FA4CDA">
        <w:t xml:space="preserve">valleys </w:t>
      </w:r>
      <w:r>
        <w:t xml:space="preserve">where environmental outcomes from </w:t>
      </w:r>
      <w:r w:rsidRPr="00583A72">
        <w:t>Commonwealth environmental water</w:t>
      </w:r>
      <w:r w:rsidR="00FA4CDA">
        <w:t xml:space="preserve"> are not actively monitored</w:t>
      </w:r>
      <w:r>
        <w:t>.</w:t>
      </w:r>
    </w:p>
    <w:p w14:paraId="508DF7BF" w14:textId="279C28A7" w:rsidR="00F860CC" w:rsidRDefault="00195ADF" w:rsidP="00243C14">
      <w:pPr>
        <w:pStyle w:val="ListBullet"/>
        <w:numPr>
          <w:ilvl w:val="0"/>
          <w:numId w:val="17"/>
        </w:numPr>
      </w:pPr>
      <w:r>
        <w:t xml:space="preserve">Key </w:t>
      </w:r>
      <w:r w:rsidR="00F860CC">
        <w:t>evaluation</w:t>
      </w:r>
      <w:r>
        <w:t xml:space="preserve"> questions</w:t>
      </w:r>
      <w:r w:rsidR="00F860CC">
        <w:t xml:space="preserve"> </w:t>
      </w:r>
      <w:r w:rsidR="002B44A7">
        <w:t xml:space="preserve">for each Basin Theme </w:t>
      </w:r>
      <w:r w:rsidR="00B304AB">
        <w:t xml:space="preserve">contribute to </w:t>
      </w:r>
      <w:r w:rsidR="00F860CC">
        <w:t>address</w:t>
      </w:r>
      <w:r w:rsidR="00B304AB">
        <w:t>ing the</w:t>
      </w:r>
      <w:r w:rsidR="00F860CC">
        <w:t xml:space="preserve"> objectives of the Basin Plan.</w:t>
      </w:r>
    </w:p>
    <w:p w14:paraId="6939B577" w14:textId="0C36B93B" w:rsidR="00F860CC" w:rsidRDefault="00F860CC" w:rsidP="00243C14">
      <w:pPr>
        <w:pStyle w:val="ListBullet"/>
        <w:numPr>
          <w:ilvl w:val="0"/>
          <w:numId w:val="17"/>
        </w:numPr>
      </w:pPr>
      <w:r w:rsidRPr="00ED3D30">
        <w:t xml:space="preserve">Cumulative outcomes are reported for the </w:t>
      </w:r>
      <w:r w:rsidR="00FA4CDA">
        <w:t>6</w:t>
      </w:r>
      <w:r w:rsidRPr="00ED3D30">
        <w:t xml:space="preserve"> years of monitoring to date (2014</w:t>
      </w:r>
      <w:r w:rsidR="00603503">
        <w:t>–</w:t>
      </w:r>
      <w:r w:rsidRPr="00ED3D30">
        <w:t xml:space="preserve">20). </w:t>
      </w:r>
    </w:p>
    <w:p w14:paraId="2704AD53" w14:textId="6AFCC8FF" w:rsidR="0056001D" w:rsidRPr="009B1AD6" w:rsidRDefault="0056001D" w:rsidP="00A06FEB">
      <w:pPr>
        <w:pStyle w:val="BodyText"/>
        <w:rPr>
          <w:rStyle w:val="normaltextrun"/>
        </w:rPr>
      </w:pPr>
      <w:r>
        <w:t xml:space="preserve">The evaluation </w:t>
      </w:r>
      <w:r w:rsidRPr="00ED272D">
        <w:t>address</w:t>
      </w:r>
      <w:r w:rsidR="007B1498" w:rsidRPr="00ED272D">
        <w:t>es</w:t>
      </w:r>
      <w:r>
        <w:t xml:space="preserve"> theme</w:t>
      </w:r>
      <w:r w:rsidR="007B1498" w:rsidRPr="00ED272D">
        <w:t>-</w:t>
      </w:r>
      <w:r>
        <w:t xml:space="preserve">specific questions in relation to how </w:t>
      </w:r>
      <w:r w:rsidRPr="009B1AD6">
        <w:rPr>
          <w:rStyle w:val="normaltextrun"/>
        </w:rPr>
        <w:t xml:space="preserve">Commonwealth environmental water contributed to, supported, or influenced environmental outcomes. The way in which this </w:t>
      </w:r>
      <w:r w:rsidR="0025069B" w:rsidRPr="009B1AD6">
        <w:rPr>
          <w:rStyle w:val="normaltextrun"/>
        </w:rPr>
        <w:t xml:space="preserve">contribution </w:t>
      </w:r>
      <w:r w:rsidRPr="009B1AD6">
        <w:rPr>
          <w:rStyle w:val="normaltextrun"/>
        </w:rPr>
        <w:t xml:space="preserve">is </w:t>
      </w:r>
      <w:r w:rsidR="0025069B" w:rsidRPr="009B1AD6">
        <w:rPr>
          <w:rStyle w:val="normaltextrun"/>
        </w:rPr>
        <w:t>assessed</w:t>
      </w:r>
      <w:r w:rsidRPr="009B1AD6">
        <w:rPr>
          <w:rStyle w:val="normaltextrun"/>
        </w:rPr>
        <w:t xml:space="preserve"> </w:t>
      </w:r>
      <w:r w:rsidR="00EC5037" w:rsidRPr="009B1AD6">
        <w:rPr>
          <w:rStyle w:val="normaltextrun"/>
        </w:rPr>
        <w:t>varies between the 6 themes</w:t>
      </w:r>
      <w:r w:rsidR="00173B0E" w:rsidRPr="00ED272D">
        <w:rPr>
          <w:rStyle w:val="normaltextrun"/>
        </w:rPr>
        <w:t>,</w:t>
      </w:r>
      <w:r w:rsidRPr="009B1AD6">
        <w:rPr>
          <w:rStyle w:val="normaltextrun"/>
        </w:rPr>
        <w:t xml:space="preserve"> depend</w:t>
      </w:r>
      <w:r w:rsidR="00EC5037" w:rsidRPr="009B1AD6">
        <w:rPr>
          <w:rStyle w:val="normaltextrun"/>
        </w:rPr>
        <w:t>ing</w:t>
      </w:r>
      <w:r w:rsidRPr="009B1AD6">
        <w:rPr>
          <w:rStyle w:val="normaltextrun"/>
        </w:rPr>
        <w:t xml:space="preserve"> on the data and tools currently available</w:t>
      </w:r>
      <w:r w:rsidR="00686B62" w:rsidRPr="009B1AD6">
        <w:rPr>
          <w:rStyle w:val="normaltextrun"/>
        </w:rPr>
        <w:t xml:space="preserve">: </w:t>
      </w:r>
    </w:p>
    <w:p w14:paraId="691A6D55" w14:textId="609B9A71" w:rsidR="002630BA" w:rsidRDefault="009B1AD6" w:rsidP="00243C14">
      <w:pPr>
        <w:pStyle w:val="ListBullet"/>
        <w:numPr>
          <w:ilvl w:val="0"/>
          <w:numId w:val="18"/>
        </w:numPr>
      </w:pPr>
      <w:r>
        <w:t>m</w:t>
      </w:r>
      <w:r w:rsidR="00CA12B0">
        <w:t xml:space="preserve">odelling </w:t>
      </w:r>
      <w:r w:rsidR="00173B0E" w:rsidRPr="00ED272D">
        <w:t xml:space="preserve">is used </w:t>
      </w:r>
      <w:r w:rsidR="00F1130D">
        <w:t xml:space="preserve">to estimate </w:t>
      </w:r>
      <w:r w:rsidR="005E74E3">
        <w:t xml:space="preserve">and compare </w:t>
      </w:r>
      <w:r w:rsidR="0003558E">
        <w:t>outcomes</w:t>
      </w:r>
      <w:r w:rsidR="001360FE">
        <w:t xml:space="preserve"> both with and without Commonwealth environmental </w:t>
      </w:r>
      <w:r w:rsidR="005E74E3">
        <w:t>water</w:t>
      </w:r>
    </w:p>
    <w:p w14:paraId="07388279" w14:textId="7EB7D339" w:rsidR="005E74E3" w:rsidRDefault="009B1AD6" w:rsidP="00243C14">
      <w:pPr>
        <w:pStyle w:val="ListBullet"/>
        <w:numPr>
          <w:ilvl w:val="0"/>
          <w:numId w:val="18"/>
        </w:numPr>
      </w:pPr>
      <w:r>
        <w:t>i</w:t>
      </w:r>
      <w:r w:rsidR="0019056C">
        <w:t xml:space="preserve">dentification of ecological </w:t>
      </w:r>
      <w:r w:rsidR="0019056C" w:rsidRPr="00ED272D">
        <w:t>response</w:t>
      </w:r>
      <w:r w:rsidR="00173B0E" w:rsidRPr="00ED272D">
        <w:t>s, by monitoring key variables,</w:t>
      </w:r>
      <w:r w:rsidR="005702AC">
        <w:t xml:space="preserve"> in locations that received Commonwealth environmental water (</w:t>
      </w:r>
      <w:r w:rsidR="00FC5338">
        <w:t>potentially in conjunction with other sources of environmental water or non-environmental water)</w:t>
      </w:r>
      <w:r w:rsidR="00733A1D">
        <w:t xml:space="preserve">, and where </w:t>
      </w:r>
      <w:r w:rsidR="00C13350">
        <w:t>feasible, comparison with areas that did not receive Commonwealth environmental water</w:t>
      </w:r>
    </w:p>
    <w:p w14:paraId="0518730C" w14:textId="6D2F23D2" w:rsidR="0069337A" w:rsidRDefault="009B1AD6" w:rsidP="00243C14">
      <w:pPr>
        <w:pStyle w:val="ListBullet"/>
        <w:numPr>
          <w:ilvl w:val="0"/>
          <w:numId w:val="18"/>
        </w:numPr>
      </w:pPr>
      <w:r>
        <w:t>u</w:t>
      </w:r>
      <w:r w:rsidR="0069337A">
        <w:t xml:space="preserve">se of </w:t>
      </w:r>
      <w:r w:rsidR="000613F9">
        <w:t xml:space="preserve">flow and water quality metrics to </w:t>
      </w:r>
      <w:r w:rsidR="000D491A">
        <w:t xml:space="preserve">infer </w:t>
      </w:r>
      <w:r w:rsidR="00173B0E" w:rsidRPr="00ED272D">
        <w:t xml:space="preserve">other, un-monitored </w:t>
      </w:r>
      <w:r w:rsidR="000D491A">
        <w:t>outcomes</w:t>
      </w:r>
    </w:p>
    <w:p w14:paraId="2766E249" w14:textId="3BF5D7F8" w:rsidR="00BA6CCA" w:rsidRDefault="009B1AD6" w:rsidP="00243C14">
      <w:pPr>
        <w:pStyle w:val="ListBullet"/>
        <w:numPr>
          <w:ilvl w:val="0"/>
          <w:numId w:val="18"/>
        </w:numPr>
      </w:pPr>
      <w:r>
        <w:t>s</w:t>
      </w:r>
      <w:r w:rsidR="001F6549">
        <w:t xml:space="preserve">ynthesis of </w:t>
      </w:r>
      <w:r w:rsidR="00F13339">
        <w:t>findings across Selected Areas</w:t>
      </w:r>
      <w:r w:rsidR="00173B0E" w:rsidRPr="00ED272D">
        <w:t xml:space="preserve"> and across years</w:t>
      </w:r>
      <w:r w:rsidR="00522B21">
        <w:t>.</w:t>
      </w:r>
    </w:p>
    <w:p w14:paraId="6C3F4FD6" w14:textId="60DFE416" w:rsidR="00ED3D30" w:rsidRPr="007D2B86" w:rsidRDefault="009D2B4D" w:rsidP="00A06FEB">
      <w:pPr>
        <w:pStyle w:val="BodyText"/>
      </w:pPr>
      <w:r w:rsidRPr="009D2B4D">
        <w:t xml:space="preserve">Flow-MER adopts an adaptive management framework to collectively build the information, networks, capacity and knowledge required to manage environmental water at Basin scale. While knowledge of </w:t>
      </w:r>
      <w:r w:rsidR="00EC1631">
        <w:t xml:space="preserve">environmental water outcomes </w:t>
      </w:r>
      <w:r w:rsidRPr="009D2B4D">
        <w:t xml:space="preserve">has advanced significantly in recent years, substantive challenges remain in understanding </w:t>
      </w:r>
      <w:r w:rsidR="00E817DE">
        <w:t xml:space="preserve">outcomes </w:t>
      </w:r>
      <w:r w:rsidRPr="009D2B4D">
        <w:t xml:space="preserve">across time and space, </w:t>
      </w:r>
      <w:r w:rsidR="00AA167A">
        <w:t>particularly at a Basin scale.</w:t>
      </w:r>
    </w:p>
    <w:p w14:paraId="5101111D" w14:textId="3D90A673" w:rsidR="0049274B" w:rsidRDefault="000A699F" w:rsidP="00695A81">
      <w:pPr>
        <w:pStyle w:val="Boxedheadingblue"/>
      </w:pPr>
      <w:r>
        <w:t>E</w:t>
      </w:r>
      <w:r w:rsidR="00A37D4C" w:rsidRPr="003B6E0E">
        <w:t>valuat</w:t>
      </w:r>
      <w:r>
        <w:t>ion of</w:t>
      </w:r>
      <w:r w:rsidR="00A37D4C" w:rsidRPr="003B6E0E">
        <w:t xml:space="preserve"> the contribution of Commonwealth environmental water </w:t>
      </w:r>
      <w:r w:rsidR="00A37D4C">
        <w:t>to</w:t>
      </w:r>
      <w:r w:rsidR="00287CF5">
        <w:t xml:space="preserve"> </w:t>
      </w:r>
      <w:r w:rsidR="00287CF5" w:rsidRPr="009B1AD6">
        <w:t>Basin Plan objectives</w:t>
      </w:r>
    </w:p>
    <w:p w14:paraId="1AA27760" w14:textId="195F616B" w:rsidR="00A37D4C" w:rsidRPr="005F02B0" w:rsidRDefault="00A37D4C" w:rsidP="00833F70">
      <w:pPr>
        <w:pStyle w:val="Boxedtextblue"/>
        <w:rPr>
          <w:rStyle w:val="Bold"/>
          <w:b/>
          <w:bCs/>
        </w:rPr>
      </w:pPr>
      <w:r w:rsidRPr="005F02B0">
        <w:rPr>
          <w:rStyle w:val="Bold"/>
          <w:b/>
          <w:bCs/>
        </w:rPr>
        <w:t>Biodiversity – to protect and restore water dependent ecosystems (</w:t>
      </w:r>
      <w:r w:rsidR="00271509" w:rsidRPr="005F02B0">
        <w:rPr>
          <w:rStyle w:val="Bold"/>
          <w:b/>
          <w:bCs/>
        </w:rPr>
        <w:t xml:space="preserve">Section </w:t>
      </w:r>
      <w:r w:rsidRPr="005F02B0">
        <w:rPr>
          <w:rStyle w:val="Bold"/>
          <w:b/>
          <w:bCs/>
        </w:rPr>
        <w:t>8.05)</w:t>
      </w:r>
    </w:p>
    <w:p w14:paraId="65CA570B" w14:textId="77777777" w:rsidR="00A37D4C" w:rsidRPr="00A91158" w:rsidRDefault="00A37D4C" w:rsidP="00243C14">
      <w:pPr>
        <w:pStyle w:val="Boxedlistbullet"/>
        <w:rPr>
          <w:rStyle w:val="Italics"/>
          <w:i w:val="0"/>
        </w:rPr>
      </w:pPr>
      <w:r w:rsidRPr="00A91158">
        <w:rPr>
          <w:rStyle w:val="Italics"/>
          <w:i w:val="0"/>
        </w:rPr>
        <w:t>What did Commonwealth environmental water contribute to ecosystem diversity?</w:t>
      </w:r>
    </w:p>
    <w:p w14:paraId="1E7A318A" w14:textId="77777777" w:rsidR="00A37D4C" w:rsidRPr="00A91158" w:rsidRDefault="00A37D4C" w:rsidP="00243C14">
      <w:pPr>
        <w:pStyle w:val="Boxedlistbullet"/>
      </w:pPr>
      <w:r w:rsidRPr="00A91158">
        <w:t>What did Commonwealth environmental water contribute to species diversity?</w:t>
      </w:r>
    </w:p>
    <w:p w14:paraId="50CB4E3A" w14:textId="77777777" w:rsidR="00A37D4C" w:rsidRPr="00A91158" w:rsidRDefault="00A37D4C" w:rsidP="00243C14">
      <w:pPr>
        <w:pStyle w:val="Boxedlistbullet"/>
      </w:pPr>
      <w:r w:rsidRPr="00A91158">
        <w:t>What did Commonwealth environmental water contribute to community diversity?</w:t>
      </w:r>
    </w:p>
    <w:p w14:paraId="613BDF37" w14:textId="50A78860" w:rsidR="00A37D4C" w:rsidRPr="00A91158" w:rsidRDefault="00A37D4C" w:rsidP="00243C14">
      <w:pPr>
        <w:pStyle w:val="Boxedlistbullet"/>
      </w:pPr>
      <w:r w:rsidRPr="00A91158">
        <w:t>What was the contribution to Ramsar wetlands In the Murray</w:t>
      </w:r>
      <w:r w:rsidR="00254DF5" w:rsidRPr="007B7FC3">
        <w:t>–</w:t>
      </w:r>
      <w:r w:rsidRPr="00A91158">
        <w:t>Darling Basin?</w:t>
      </w:r>
    </w:p>
    <w:p w14:paraId="50EF3A37" w14:textId="63D21526" w:rsidR="00A37D4C" w:rsidRPr="005F02B0" w:rsidRDefault="00A37D4C" w:rsidP="001C2331">
      <w:pPr>
        <w:pStyle w:val="Boxedtextblue"/>
        <w:keepNext/>
        <w:keepLines/>
        <w:rPr>
          <w:rStyle w:val="Bold"/>
          <w:b/>
          <w:bCs/>
        </w:rPr>
      </w:pPr>
      <w:r w:rsidRPr="005F02B0">
        <w:rPr>
          <w:rStyle w:val="Bold"/>
          <w:b/>
          <w:bCs/>
        </w:rPr>
        <w:lastRenderedPageBreak/>
        <w:t>Ecosystem function – to protect and restore ecosystem function (</w:t>
      </w:r>
      <w:r w:rsidR="00271509" w:rsidRPr="005F02B0">
        <w:rPr>
          <w:rStyle w:val="Bold"/>
          <w:b/>
          <w:bCs/>
        </w:rPr>
        <w:t xml:space="preserve">Section </w:t>
      </w:r>
      <w:r w:rsidRPr="005F02B0">
        <w:rPr>
          <w:rStyle w:val="Bold"/>
          <w:b/>
          <w:bCs/>
        </w:rPr>
        <w:t>8.06)</w:t>
      </w:r>
    </w:p>
    <w:p w14:paraId="049925C7" w14:textId="77777777" w:rsidR="00A37D4C" w:rsidRPr="00FA4CDA" w:rsidRDefault="00A37D4C" w:rsidP="001C2331">
      <w:pPr>
        <w:pStyle w:val="Boxedlistbullet"/>
        <w:keepNext/>
        <w:keepLines/>
        <w:rPr>
          <w:rStyle w:val="Italics"/>
          <w:i w:val="0"/>
        </w:rPr>
      </w:pPr>
      <w:r w:rsidRPr="00FA4CDA">
        <w:rPr>
          <w:rStyle w:val="Italics"/>
          <w:i w:val="0"/>
        </w:rPr>
        <w:t xml:space="preserve">What did Commonwealth environmental water contribute to restoration of the hydrological regime? </w:t>
      </w:r>
    </w:p>
    <w:p w14:paraId="024AF5F3" w14:textId="77777777" w:rsidR="00A37D4C" w:rsidRPr="00FA4CDA" w:rsidRDefault="00A37D4C" w:rsidP="001C2331">
      <w:pPr>
        <w:pStyle w:val="Boxedlistbullet"/>
        <w:keepNext/>
        <w:keepLines/>
      </w:pPr>
      <w:r w:rsidRPr="00FA4CDA">
        <w:t>What did Commonwealth environmental water contribute to ecosystem respiration and primary productivity?</w:t>
      </w:r>
    </w:p>
    <w:p w14:paraId="10CA16AA" w14:textId="28650B80" w:rsidR="00A37D4C" w:rsidRPr="005F02B0" w:rsidRDefault="00A37D4C" w:rsidP="00833F70">
      <w:pPr>
        <w:pStyle w:val="Boxedtextblue"/>
        <w:rPr>
          <w:rStyle w:val="Bold"/>
          <w:b/>
          <w:bCs/>
        </w:rPr>
      </w:pPr>
      <w:r w:rsidRPr="005F02B0">
        <w:rPr>
          <w:rStyle w:val="Bold"/>
          <w:b/>
          <w:bCs/>
        </w:rPr>
        <w:t>Resilience – to ensure water</w:t>
      </w:r>
      <w:r w:rsidR="00FA4CDA" w:rsidRPr="005F02B0">
        <w:rPr>
          <w:rStyle w:val="Bold"/>
          <w:b/>
          <w:bCs/>
        </w:rPr>
        <w:t>-</w:t>
      </w:r>
      <w:r w:rsidRPr="005F02B0">
        <w:rPr>
          <w:rStyle w:val="Bold"/>
          <w:b/>
          <w:bCs/>
        </w:rPr>
        <w:t>dependent ecosystems are resilient to climate change and other risks and threats (</w:t>
      </w:r>
      <w:r w:rsidR="00271509" w:rsidRPr="005F02B0">
        <w:rPr>
          <w:rStyle w:val="Bold"/>
          <w:b/>
          <w:bCs/>
        </w:rPr>
        <w:t xml:space="preserve">Section </w:t>
      </w:r>
      <w:r w:rsidRPr="005F02B0">
        <w:rPr>
          <w:rStyle w:val="Bold"/>
          <w:b/>
          <w:bCs/>
        </w:rPr>
        <w:t>8.07)</w:t>
      </w:r>
    </w:p>
    <w:p w14:paraId="35D98069" w14:textId="4931A37A" w:rsidR="001B7732" w:rsidRPr="00A91158" w:rsidRDefault="00A37D4C" w:rsidP="00243C14">
      <w:pPr>
        <w:pStyle w:val="Boxedlistbullet"/>
      </w:pPr>
      <w:r w:rsidRPr="00A91158">
        <w:t>What does the evaluation show in relation to reliance to climate change and other risks and threats?</w:t>
      </w:r>
    </w:p>
    <w:p w14:paraId="6E859A38" w14:textId="766029CD" w:rsidR="00A37D4C" w:rsidRPr="005F02B0" w:rsidRDefault="00A37D4C" w:rsidP="00833F70">
      <w:pPr>
        <w:pStyle w:val="Boxedtextblue"/>
        <w:rPr>
          <w:rStyle w:val="Bold"/>
          <w:b/>
          <w:bCs/>
          <w:lang w:val="en-GB"/>
        </w:rPr>
      </w:pPr>
      <w:r w:rsidRPr="005F02B0">
        <w:rPr>
          <w:rStyle w:val="Bold"/>
          <w:b/>
          <w:bCs/>
        </w:rPr>
        <w:t>Water quality – to maintain water quality and meet salt export, salinity and dissolved oxygen targets (</w:t>
      </w:r>
      <w:r w:rsidR="00271509" w:rsidRPr="005F02B0">
        <w:rPr>
          <w:rStyle w:val="Bold"/>
          <w:b/>
          <w:bCs/>
        </w:rPr>
        <w:t xml:space="preserve">Sections </w:t>
      </w:r>
      <w:r w:rsidRPr="005F02B0">
        <w:rPr>
          <w:rStyle w:val="Bold"/>
          <w:b/>
          <w:bCs/>
        </w:rPr>
        <w:t xml:space="preserve">9.08, 9.09, 9.14) </w:t>
      </w:r>
    </w:p>
    <w:p w14:paraId="036D7C2B" w14:textId="05AA9EC6" w:rsidR="001B7732" w:rsidRDefault="001B7732" w:rsidP="00243C14">
      <w:pPr>
        <w:pStyle w:val="Boxedlistbullet"/>
        <w:rPr>
          <w:rStyle w:val="Italics"/>
          <w:i w:val="0"/>
        </w:rPr>
      </w:pPr>
      <w:r w:rsidRPr="00147AE9">
        <w:rPr>
          <w:rStyle w:val="Italics"/>
          <w:i w:val="0"/>
        </w:rPr>
        <w:t>What was the contribution to maintaining water quality and to meet dissolved oxygen, salinity and salt export targets?</w:t>
      </w:r>
    </w:p>
    <w:p w14:paraId="770855A7" w14:textId="3ABF7061" w:rsidR="00DD5118" w:rsidRPr="001C2331" w:rsidRDefault="00051BDE" w:rsidP="001C2331">
      <w:pPr>
        <w:pStyle w:val="Heading1"/>
      </w:pPr>
      <w:bookmarkStart w:id="29" w:name="_Toc81434118"/>
      <w:r w:rsidRPr="001C2331">
        <w:lastRenderedPageBreak/>
        <w:t>H</w:t>
      </w:r>
      <w:r w:rsidR="00F0139E" w:rsidRPr="001C2331">
        <w:t>ydrology</w:t>
      </w:r>
      <w:bookmarkEnd w:id="29"/>
    </w:p>
    <w:p w14:paraId="50EBEFAD" w14:textId="6F25D713" w:rsidR="00120FC8" w:rsidRPr="006C69E4" w:rsidRDefault="00120FC8" w:rsidP="006C69E4">
      <w:pPr>
        <w:pStyle w:val="Boxedheadingpurple"/>
      </w:pPr>
      <w:r w:rsidRPr="006C69E4">
        <w:t>At a glance</w:t>
      </w:r>
    </w:p>
    <w:p w14:paraId="578D7BEC" w14:textId="51961908" w:rsidR="00EA7646" w:rsidRPr="00243C14" w:rsidRDefault="00EA7646" w:rsidP="00243C14">
      <w:pPr>
        <w:pStyle w:val="Boxedlistbullet"/>
      </w:pPr>
      <w:r w:rsidRPr="00243C14">
        <w:t xml:space="preserve">Rainfall </w:t>
      </w:r>
      <w:r w:rsidR="28424796" w:rsidRPr="00243C14">
        <w:t>over the last 6 years (2014</w:t>
      </w:r>
      <w:r w:rsidR="00603503" w:rsidRPr="00243C14">
        <w:t>–</w:t>
      </w:r>
      <w:r w:rsidR="28424796" w:rsidRPr="00243C14">
        <w:t xml:space="preserve">2020) </w:t>
      </w:r>
      <w:r w:rsidRPr="00243C14">
        <w:t xml:space="preserve">was lower than </w:t>
      </w:r>
      <w:r w:rsidR="00A8006C" w:rsidRPr="00243C14">
        <w:t xml:space="preserve">the </w:t>
      </w:r>
      <w:r w:rsidR="007729EC" w:rsidRPr="00243C14">
        <w:t>long</w:t>
      </w:r>
      <w:r w:rsidR="00913BFE" w:rsidRPr="00243C14">
        <w:t>er</w:t>
      </w:r>
      <w:r w:rsidR="007729EC" w:rsidRPr="00243C14">
        <w:t>-term</w:t>
      </w:r>
      <w:r w:rsidR="00A8006C" w:rsidRPr="00243C14">
        <w:t xml:space="preserve"> </w:t>
      </w:r>
      <w:r w:rsidR="00DD3039" w:rsidRPr="00243C14">
        <w:t xml:space="preserve">(20 year) </w:t>
      </w:r>
      <w:r w:rsidRPr="00243C14">
        <w:t xml:space="preserve">average </w:t>
      </w:r>
      <w:r w:rsidR="007879B2" w:rsidRPr="00243C14">
        <w:t>–</w:t>
      </w:r>
      <w:r w:rsidR="00250E2D" w:rsidRPr="00243C14">
        <w:t xml:space="preserve"> and s</w:t>
      </w:r>
      <w:r w:rsidRPr="00243C14">
        <w:t xml:space="preserve">urface water inflows </w:t>
      </w:r>
      <w:r w:rsidR="003803A6" w:rsidRPr="00243C14">
        <w:t xml:space="preserve">across the Basin </w:t>
      </w:r>
      <w:r w:rsidRPr="00243C14">
        <w:t xml:space="preserve">were lower than </w:t>
      </w:r>
      <w:r w:rsidR="00A8006C" w:rsidRPr="00243C14">
        <w:t xml:space="preserve">the </w:t>
      </w:r>
      <w:r w:rsidR="007729EC" w:rsidRPr="00243C14">
        <w:t>long</w:t>
      </w:r>
      <w:r w:rsidR="00913BFE" w:rsidRPr="00243C14">
        <w:t>er</w:t>
      </w:r>
      <w:r w:rsidR="007729EC" w:rsidRPr="00243C14">
        <w:t>-term</w:t>
      </w:r>
      <w:r w:rsidR="00A8006C" w:rsidRPr="00243C14">
        <w:t xml:space="preserve"> </w:t>
      </w:r>
      <w:r w:rsidR="562FCC86" w:rsidRPr="00243C14">
        <w:t>(20</w:t>
      </w:r>
      <w:r w:rsidR="00913BFE" w:rsidRPr="00243C14">
        <w:t xml:space="preserve"> </w:t>
      </w:r>
      <w:r w:rsidR="562FCC86" w:rsidRPr="00243C14">
        <w:t>y</w:t>
      </w:r>
      <w:r w:rsidR="00913BFE" w:rsidRPr="00243C14">
        <w:t>ear</w:t>
      </w:r>
      <w:r w:rsidR="562FCC86" w:rsidRPr="00243C14">
        <w:t>)</w:t>
      </w:r>
      <w:r w:rsidR="00A8006C" w:rsidRPr="00243C14">
        <w:t xml:space="preserve"> </w:t>
      </w:r>
      <w:r w:rsidRPr="00243C14">
        <w:t>average</w:t>
      </w:r>
    </w:p>
    <w:p w14:paraId="434619BD" w14:textId="3B809BF5" w:rsidR="00913BFE" w:rsidRPr="00243C14" w:rsidRDefault="00EA7646" w:rsidP="00243C14">
      <w:pPr>
        <w:pStyle w:val="Boxedlistbullet"/>
        <w:rPr>
          <w:rStyle w:val="normaltextrun"/>
        </w:rPr>
      </w:pPr>
      <w:r w:rsidRPr="00243C14">
        <w:rPr>
          <w:rStyle w:val="normaltextrun"/>
        </w:rPr>
        <w:t xml:space="preserve">In the 2019–20 year, </w:t>
      </w:r>
      <w:r w:rsidR="00913BFE" w:rsidRPr="00243C14">
        <w:rPr>
          <w:rStyle w:val="normaltextrun"/>
        </w:rPr>
        <w:t xml:space="preserve">Commonwealth environmental water was provided to 15,591 km of watercourses. </w:t>
      </w:r>
      <w:r w:rsidRPr="00243C14">
        <w:rPr>
          <w:rStyle w:val="normaltextrun"/>
        </w:rPr>
        <w:t xml:space="preserve">1,195 GL of Commonwealth environmental water </w:t>
      </w:r>
      <w:r w:rsidR="7A868A56" w:rsidRPr="00243C14">
        <w:rPr>
          <w:rStyle w:val="normaltextrun"/>
        </w:rPr>
        <w:t>was provided to</w:t>
      </w:r>
      <w:r w:rsidRPr="00243C14">
        <w:rPr>
          <w:rStyle w:val="normaltextrun"/>
        </w:rPr>
        <w:t xml:space="preserve"> </w:t>
      </w:r>
      <w:r w:rsidR="000756B1" w:rsidRPr="00243C14">
        <w:rPr>
          <w:rStyle w:val="normaltextrun"/>
        </w:rPr>
        <w:t>r</w:t>
      </w:r>
      <w:r w:rsidRPr="00243C14">
        <w:rPr>
          <w:rStyle w:val="normaltextrun"/>
        </w:rPr>
        <w:t>ivers, wetlands and floodplains across 17 valleys</w:t>
      </w:r>
      <w:r w:rsidR="00D50FCE" w:rsidRPr="00243C14">
        <w:rPr>
          <w:rStyle w:val="normaltextrun"/>
        </w:rPr>
        <w:t xml:space="preserve">; </w:t>
      </w:r>
      <w:r w:rsidR="00817677" w:rsidRPr="00243C14">
        <w:rPr>
          <w:rStyle w:val="normaltextrun"/>
        </w:rPr>
        <w:t xml:space="preserve">when </w:t>
      </w:r>
      <w:r w:rsidR="00D50FCE" w:rsidRPr="00243C14">
        <w:rPr>
          <w:rStyle w:val="normaltextrun"/>
        </w:rPr>
        <w:t>re</w:t>
      </w:r>
      <w:r w:rsidRPr="00243C14">
        <w:rPr>
          <w:rStyle w:val="normaltextrun"/>
        </w:rPr>
        <w:t>use</w:t>
      </w:r>
      <w:r w:rsidR="00817677" w:rsidRPr="00243C14">
        <w:rPr>
          <w:rStyle w:val="normaltextrun"/>
        </w:rPr>
        <w:t xml:space="preserve"> is accounted for</w:t>
      </w:r>
      <w:r w:rsidR="00D50FCE" w:rsidRPr="00243C14">
        <w:rPr>
          <w:rStyle w:val="normaltextrun"/>
        </w:rPr>
        <w:t xml:space="preserve">, </w:t>
      </w:r>
      <w:r w:rsidR="00817677" w:rsidRPr="00243C14">
        <w:rPr>
          <w:rStyle w:val="normaltextrun"/>
        </w:rPr>
        <w:t xml:space="preserve">the </w:t>
      </w:r>
      <w:r w:rsidRPr="00243C14">
        <w:rPr>
          <w:rStyle w:val="normaltextrun"/>
        </w:rPr>
        <w:t xml:space="preserve">125 </w:t>
      </w:r>
      <w:r w:rsidR="00817677" w:rsidRPr="00243C14">
        <w:rPr>
          <w:rStyle w:val="normaltextrun"/>
        </w:rPr>
        <w:t>Commonwealth</w:t>
      </w:r>
      <w:r w:rsidRPr="00243C14">
        <w:rPr>
          <w:rStyle w:val="normaltextrun"/>
        </w:rPr>
        <w:t xml:space="preserve"> watering actions </w:t>
      </w:r>
      <w:r w:rsidR="00D50FCE" w:rsidRPr="00243C14">
        <w:rPr>
          <w:rStyle w:val="normaltextrun"/>
        </w:rPr>
        <w:t>delivered the</w:t>
      </w:r>
      <w:r w:rsidRPr="00243C14">
        <w:rPr>
          <w:rStyle w:val="normaltextrun"/>
        </w:rPr>
        <w:t xml:space="preserve"> equivalent of 1,705 GL</w:t>
      </w:r>
      <w:r w:rsidR="00913BFE" w:rsidRPr="00243C14">
        <w:rPr>
          <w:rStyle w:val="normaltextrun"/>
        </w:rPr>
        <w:t xml:space="preserve"> </w:t>
      </w:r>
    </w:p>
    <w:p w14:paraId="79C66B55" w14:textId="66A51497" w:rsidR="0080453B" w:rsidRPr="00243C14" w:rsidRDefault="00913BFE" w:rsidP="00243C14">
      <w:pPr>
        <w:pStyle w:val="Boxedlistbullet"/>
        <w:rPr>
          <w:rStyle w:val="normaltextrun"/>
        </w:rPr>
      </w:pPr>
      <w:r w:rsidRPr="00243C14">
        <w:rPr>
          <w:rStyle w:val="normaltextrun"/>
        </w:rPr>
        <w:t xml:space="preserve">Flow volumes over the last 6 years (2014–2020) </w:t>
      </w:r>
      <w:r w:rsidRPr="00243C14">
        <w:t xml:space="preserve">were lower than the longer-term (20 year) average </w:t>
      </w:r>
      <w:r w:rsidRPr="00243C14">
        <w:rPr>
          <w:rStyle w:val="normaltextrun"/>
        </w:rPr>
        <w:t>throughout most of the Basin, with the exception of the Upper Murray Valley. Ov</w:t>
      </w:r>
      <w:r w:rsidR="00EA7646" w:rsidRPr="00243C14">
        <w:rPr>
          <w:rStyle w:val="normaltextrun"/>
        </w:rPr>
        <w:t xml:space="preserve">er </w:t>
      </w:r>
      <w:r w:rsidRPr="00243C14">
        <w:rPr>
          <w:rStyle w:val="normaltextrun"/>
        </w:rPr>
        <w:t xml:space="preserve">the </w:t>
      </w:r>
      <w:r w:rsidR="00EA7646" w:rsidRPr="00243C14">
        <w:rPr>
          <w:rStyle w:val="normaltextrun"/>
        </w:rPr>
        <w:t>6 years</w:t>
      </w:r>
      <w:r w:rsidRPr="00243C14">
        <w:rPr>
          <w:rStyle w:val="normaltextrun"/>
        </w:rPr>
        <w:t xml:space="preserve">, </w:t>
      </w:r>
      <w:r w:rsidR="00EA7646" w:rsidRPr="00243C14">
        <w:rPr>
          <w:rStyle w:val="normaltextrun"/>
        </w:rPr>
        <w:t>9,</w:t>
      </w:r>
      <w:r w:rsidR="00263E36" w:rsidRPr="00243C14">
        <w:rPr>
          <w:rStyle w:val="normaltextrun"/>
        </w:rPr>
        <w:t>510 </w:t>
      </w:r>
      <w:r w:rsidR="00EA7646" w:rsidRPr="00243C14">
        <w:rPr>
          <w:rStyle w:val="normaltextrun"/>
        </w:rPr>
        <w:t xml:space="preserve">GL of water </w:t>
      </w:r>
      <w:r w:rsidR="00D50FCE" w:rsidRPr="00243C14">
        <w:rPr>
          <w:rStyle w:val="normaltextrun"/>
        </w:rPr>
        <w:t xml:space="preserve">was delivered </w:t>
      </w:r>
      <w:r w:rsidR="00817677" w:rsidRPr="00243C14">
        <w:rPr>
          <w:rStyle w:val="normaltextrun"/>
        </w:rPr>
        <w:t xml:space="preserve">in </w:t>
      </w:r>
      <w:r w:rsidR="00EA7646" w:rsidRPr="00243C14">
        <w:rPr>
          <w:rStyle w:val="normaltextrun"/>
        </w:rPr>
        <w:t xml:space="preserve">666 </w:t>
      </w:r>
      <w:r w:rsidR="00817677" w:rsidRPr="00243C14">
        <w:rPr>
          <w:rStyle w:val="normaltextrun"/>
        </w:rPr>
        <w:t xml:space="preserve">Commonwealth </w:t>
      </w:r>
      <w:r w:rsidR="00EA7646" w:rsidRPr="00243C14">
        <w:rPr>
          <w:rStyle w:val="normaltextrun"/>
        </w:rPr>
        <w:t>watering actions</w:t>
      </w:r>
    </w:p>
    <w:p w14:paraId="202007E3" w14:textId="0FB3E96A" w:rsidR="003F6A05" w:rsidRPr="00243C14" w:rsidRDefault="00EA7646" w:rsidP="00243C14">
      <w:pPr>
        <w:pStyle w:val="Boxedlistbullet"/>
        <w:rPr>
          <w:rStyle w:val="normaltextrun"/>
        </w:rPr>
      </w:pPr>
      <w:r w:rsidRPr="00243C14">
        <w:rPr>
          <w:rStyle w:val="normaltextrun"/>
        </w:rPr>
        <w:t>Base flows were below t</w:t>
      </w:r>
      <w:r w:rsidR="00F25945" w:rsidRPr="00243C14">
        <w:rPr>
          <w:rStyle w:val="normaltextrun"/>
        </w:rPr>
        <w:t xml:space="preserve">argets </w:t>
      </w:r>
      <w:r w:rsidRPr="00243C14">
        <w:rPr>
          <w:rStyle w:val="normaltextrun"/>
        </w:rPr>
        <w:t>in the northern Basin for prolonged periods during 2019</w:t>
      </w:r>
      <w:r w:rsidR="00913BFE" w:rsidRPr="00243C14">
        <w:rPr>
          <w:rStyle w:val="normaltextrun"/>
        </w:rPr>
        <w:t>–</w:t>
      </w:r>
      <w:r w:rsidRPr="00243C14">
        <w:rPr>
          <w:rStyle w:val="normaltextrun"/>
        </w:rPr>
        <w:t>2</w:t>
      </w:r>
      <w:r w:rsidR="002A0BB1" w:rsidRPr="00243C14">
        <w:rPr>
          <w:rStyle w:val="normaltextrun"/>
        </w:rPr>
        <w:t>0</w:t>
      </w:r>
      <w:r w:rsidR="00250E2D" w:rsidRPr="00243C14">
        <w:rPr>
          <w:rStyle w:val="normaltextrun"/>
        </w:rPr>
        <w:t xml:space="preserve"> whilst e</w:t>
      </w:r>
      <w:r w:rsidRPr="00243C14">
        <w:rPr>
          <w:rStyle w:val="normaltextrun"/>
        </w:rPr>
        <w:t>xcessive periods of below</w:t>
      </w:r>
      <w:r w:rsidR="00817677" w:rsidRPr="00243C14">
        <w:rPr>
          <w:rStyle w:val="normaltextrun"/>
        </w:rPr>
        <w:t>-</w:t>
      </w:r>
      <w:r w:rsidRPr="00243C14">
        <w:rPr>
          <w:rStyle w:val="normaltextrun"/>
        </w:rPr>
        <w:t>threshold base flows were largely avoided in the</w:t>
      </w:r>
      <w:r w:rsidR="00A86B70" w:rsidRPr="00243C14">
        <w:rPr>
          <w:rStyle w:val="normaltextrun"/>
        </w:rPr>
        <w:t xml:space="preserve"> southern Basin, due to contributions of Commonwealth environmental water</w:t>
      </w:r>
    </w:p>
    <w:p w14:paraId="14E5A998" w14:textId="6A017283" w:rsidR="0064193B" w:rsidRPr="00243C14" w:rsidRDefault="00A86B70" w:rsidP="00243C14">
      <w:pPr>
        <w:pStyle w:val="Boxedlistbullet"/>
      </w:pPr>
      <w:r w:rsidRPr="00243C14">
        <w:rPr>
          <w:rStyle w:val="normaltextrun"/>
        </w:rPr>
        <w:t>Lateral connectivity was improved between rivers and floodplains</w:t>
      </w:r>
      <w:r w:rsidR="00817677" w:rsidRPr="00243C14">
        <w:rPr>
          <w:rStyle w:val="normaltextrun"/>
        </w:rPr>
        <w:t xml:space="preserve"> in 2019</w:t>
      </w:r>
      <w:r w:rsidR="00913BFE" w:rsidRPr="00243C14">
        <w:rPr>
          <w:rStyle w:val="normaltextrun"/>
        </w:rPr>
        <w:t>–</w:t>
      </w:r>
      <w:r w:rsidR="00817677" w:rsidRPr="00243C14">
        <w:rPr>
          <w:rStyle w:val="normaltextrun"/>
        </w:rPr>
        <w:t>20</w:t>
      </w:r>
      <w:r w:rsidR="00116AAE" w:rsidRPr="00243C14">
        <w:rPr>
          <w:rStyle w:val="normaltextrun"/>
        </w:rPr>
        <w:t xml:space="preserve">; </w:t>
      </w:r>
      <w:r w:rsidRPr="00243C14">
        <w:t>177,260 ha of lakes and wetlands</w:t>
      </w:r>
      <w:r w:rsidR="0064193B" w:rsidRPr="00243C14">
        <w:t xml:space="preserve"> and</w:t>
      </w:r>
      <w:r w:rsidRPr="00243C14">
        <w:t xml:space="preserve"> 13,844 ha of floodplain</w:t>
      </w:r>
      <w:r w:rsidR="00116AAE" w:rsidRPr="00243C14">
        <w:t xml:space="preserve"> were</w:t>
      </w:r>
      <w:r w:rsidR="0064193B" w:rsidRPr="00243C14">
        <w:t xml:space="preserve"> </w:t>
      </w:r>
      <w:r w:rsidR="00116AAE" w:rsidRPr="00243C14">
        <w:rPr>
          <w:rStyle w:val="normaltextrun"/>
        </w:rPr>
        <w:t xml:space="preserve">inundated </w:t>
      </w:r>
    </w:p>
    <w:p w14:paraId="0B753E61" w14:textId="28327CAE" w:rsidR="00A86B70" w:rsidRPr="00243C14" w:rsidRDefault="00204576" w:rsidP="00243C14">
      <w:pPr>
        <w:pStyle w:val="Boxedlistbullet"/>
        <w:rPr>
          <w:rStyle w:val="normaltextrun"/>
        </w:rPr>
      </w:pPr>
      <w:r w:rsidRPr="00243C14">
        <w:rPr>
          <w:rStyle w:val="normaltextrun"/>
        </w:rPr>
        <w:t>L</w:t>
      </w:r>
      <w:r w:rsidR="00A86B70" w:rsidRPr="00243C14">
        <w:rPr>
          <w:rStyle w:val="normaltextrun"/>
        </w:rPr>
        <w:t>ongitudinal connectivity outcomes</w:t>
      </w:r>
      <w:r w:rsidRPr="00243C14">
        <w:rPr>
          <w:rStyle w:val="normaltextrun"/>
        </w:rPr>
        <w:t>,</w:t>
      </w:r>
      <w:r w:rsidR="00A86B70" w:rsidRPr="00243C14">
        <w:rPr>
          <w:rStyle w:val="normaltextrun"/>
        </w:rPr>
        <w:t xml:space="preserve"> assessed as increased flow volumes (2019</w:t>
      </w:r>
      <w:r w:rsidR="007879B2" w:rsidRPr="00243C14">
        <w:rPr>
          <w:rStyle w:val="normaltextrun"/>
        </w:rPr>
        <w:t>–</w:t>
      </w:r>
      <w:r w:rsidR="00A86B70" w:rsidRPr="00243C14">
        <w:rPr>
          <w:rStyle w:val="normaltextrun"/>
        </w:rPr>
        <w:t>20) at Louth and in the Murray River at the SA border</w:t>
      </w:r>
      <w:r w:rsidRPr="00243C14">
        <w:rPr>
          <w:rStyle w:val="normaltextrun"/>
        </w:rPr>
        <w:t>,</w:t>
      </w:r>
      <w:r w:rsidR="00A86B70" w:rsidRPr="00243C14">
        <w:rPr>
          <w:rStyle w:val="normaltextrun"/>
        </w:rPr>
        <w:t xml:space="preserve"> were achieved </w:t>
      </w:r>
      <w:r w:rsidR="00161555" w:rsidRPr="00243C14">
        <w:rPr>
          <w:rStyle w:val="normaltextrun"/>
        </w:rPr>
        <w:t>using</w:t>
      </w:r>
      <w:r w:rsidR="00A86B70" w:rsidRPr="00243C14">
        <w:rPr>
          <w:rStyle w:val="normaltextrun"/>
        </w:rPr>
        <w:t xml:space="preserve"> Commonwealth environmental water </w:t>
      </w:r>
    </w:p>
    <w:p w14:paraId="0D84AB5A" w14:textId="56119EC3" w:rsidR="00A86B70" w:rsidRPr="00243C14" w:rsidRDefault="00A86B70" w:rsidP="00243C14">
      <w:pPr>
        <w:pStyle w:val="Boxedlistbullet"/>
      </w:pPr>
      <w:r w:rsidRPr="00243C14">
        <w:t xml:space="preserve">At the Coorong, Lower Lakes and Murray Mouth, </w:t>
      </w:r>
      <w:r w:rsidR="00250E2D" w:rsidRPr="00243C14">
        <w:t xml:space="preserve">whilst </w:t>
      </w:r>
      <w:r w:rsidR="00BC1D20" w:rsidRPr="00243C14">
        <w:t>target</w:t>
      </w:r>
      <w:r w:rsidRPr="00243C14">
        <w:t xml:space="preserve"> flow volumes were not achieved</w:t>
      </w:r>
      <w:r w:rsidR="006B3A3F" w:rsidRPr="00243C14">
        <w:t xml:space="preserve"> in 2019</w:t>
      </w:r>
      <w:r w:rsidR="00913BFE" w:rsidRPr="00243C14">
        <w:rPr>
          <w:rStyle w:val="normaltextrun"/>
        </w:rPr>
        <w:t>–</w:t>
      </w:r>
      <w:r w:rsidR="006B3A3F" w:rsidRPr="00243C14">
        <w:t>20</w:t>
      </w:r>
      <w:r w:rsidRPr="00243C14">
        <w:t xml:space="preserve">, water level thresholds </w:t>
      </w:r>
      <w:r w:rsidR="00250E2D" w:rsidRPr="00243C14">
        <w:t xml:space="preserve">in the Lower Lakes </w:t>
      </w:r>
      <w:r w:rsidRPr="00243C14">
        <w:t xml:space="preserve">were maintained </w:t>
      </w:r>
    </w:p>
    <w:p w14:paraId="54C9AC86" w14:textId="167246F3" w:rsidR="003E1953" w:rsidRPr="00243C14" w:rsidRDefault="003E1953" w:rsidP="00243C14">
      <w:pPr>
        <w:pStyle w:val="Boxedlistbullet"/>
      </w:pPr>
      <w:r w:rsidRPr="00243C14">
        <w:t xml:space="preserve">Commonwealth environmental water </w:t>
      </w:r>
      <w:r w:rsidR="004E3A69" w:rsidRPr="00243C14">
        <w:t xml:space="preserve">was </w:t>
      </w:r>
      <w:r w:rsidRPr="00243C14">
        <w:t xml:space="preserve">delivered to 8 Ramsar areas </w:t>
      </w:r>
      <w:r w:rsidR="004E3A69" w:rsidRPr="00243C14">
        <w:t>in 2019–20,</w:t>
      </w:r>
      <w:r w:rsidRPr="00243C14">
        <w:t xml:space="preserve"> inundating 114</w:t>
      </w:r>
      <w:r w:rsidR="004E3A69" w:rsidRPr="00243C14">
        <w:t>,</w:t>
      </w:r>
      <w:r w:rsidRPr="00243C14">
        <w:t>856 hectares of wetland habitat</w:t>
      </w:r>
      <w:r w:rsidR="00913BFE" w:rsidRPr="00243C14">
        <w:t>.</w:t>
      </w:r>
      <w:r w:rsidRPr="00243C14">
        <w:t xml:space="preserve"> </w:t>
      </w:r>
      <w:r w:rsidR="00250E2D" w:rsidRPr="00243C14">
        <w:t xml:space="preserve">Between 2014 and 2020, </w:t>
      </w:r>
      <w:r w:rsidR="00603503" w:rsidRPr="00243C14">
        <w:t xml:space="preserve">10 Ramsar </w:t>
      </w:r>
      <w:r w:rsidRPr="00243C14">
        <w:t xml:space="preserve">wetlands </w:t>
      </w:r>
      <w:r w:rsidR="00250E2D" w:rsidRPr="00243C14">
        <w:t xml:space="preserve">have been inundated, totalling </w:t>
      </w:r>
      <w:r w:rsidRPr="00243C14">
        <w:t>730</w:t>
      </w:r>
      <w:r w:rsidR="004E3A69" w:rsidRPr="00243C14">
        <w:t>,</w:t>
      </w:r>
      <w:r w:rsidRPr="00243C14">
        <w:t>863 hectares of wetland habitat</w:t>
      </w:r>
      <w:r w:rsidR="00913BFE" w:rsidRPr="00243C14">
        <w:t xml:space="preserve">. </w:t>
      </w:r>
    </w:p>
    <w:p w14:paraId="0683A3BB" w14:textId="0EDDA425" w:rsidR="00ED3D30" w:rsidRPr="00C03DB2" w:rsidRDefault="00DD5118" w:rsidP="00D75153">
      <w:pPr>
        <w:pStyle w:val="Heading2"/>
      </w:pPr>
      <w:bookmarkStart w:id="30" w:name="_Toc81434119"/>
      <w:r w:rsidRPr="00DD5118">
        <w:t>Clim</w:t>
      </w:r>
      <w:r w:rsidRPr="00C03DB2">
        <w:t>at</w:t>
      </w:r>
      <w:r w:rsidR="00ED3D30" w:rsidRPr="00AB2044">
        <w:t>e</w:t>
      </w:r>
      <w:bookmarkEnd w:id="30"/>
    </w:p>
    <w:p w14:paraId="126B4F0F" w14:textId="0F44D2C0" w:rsidR="00913BFE" w:rsidRPr="004833E2" w:rsidRDefault="00C77912" w:rsidP="004833E2">
      <w:pPr>
        <w:pStyle w:val="BodyText"/>
      </w:pPr>
      <w:r w:rsidRPr="004833E2">
        <w:t xml:space="preserve">The first </w:t>
      </w:r>
      <w:r w:rsidR="006A6ACC" w:rsidRPr="004833E2">
        <w:t>2</w:t>
      </w:r>
      <w:r w:rsidRPr="004833E2">
        <w:t xml:space="preserve"> years of the </w:t>
      </w:r>
      <w:r w:rsidR="006A6ACC" w:rsidRPr="004833E2">
        <w:t>6-water years (2014–20)</w:t>
      </w:r>
      <w:r w:rsidR="00D07491" w:rsidRPr="004833E2">
        <w:t xml:space="preserve"> </w:t>
      </w:r>
      <w:r w:rsidR="00932819" w:rsidRPr="004833E2">
        <w:t>of</w:t>
      </w:r>
      <w:r w:rsidRPr="004833E2">
        <w:t> Basin-scale monitoring and evaluation</w:t>
      </w:r>
      <w:r w:rsidR="004F589C" w:rsidRPr="004833E2">
        <w:t xml:space="preserve"> </w:t>
      </w:r>
      <w:r w:rsidR="00D07491" w:rsidRPr="004833E2">
        <w:t>were</w:t>
      </w:r>
      <w:r w:rsidRPr="004833E2">
        <w:t xml:space="preserve"> particularly dry in the southern </w:t>
      </w:r>
      <w:r w:rsidR="006A6ACC" w:rsidRPr="004833E2">
        <w:t>B</w:t>
      </w:r>
      <w:r w:rsidRPr="004833E2">
        <w:t>asin</w:t>
      </w:r>
      <w:r w:rsidR="00DB6664" w:rsidRPr="004833E2">
        <w:t xml:space="preserve">, </w:t>
      </w:r>
      <w:r w:rsidR="00E85592" w:rsidRPr="004833E2">
        <w:t>with rainfall among</w:t>
      </w:r>
      <w:r w:rsidR="00DB6664" w:rsidRPr="004833E2">
        <w:t xml:space="preserve"> the </w:t>
      </w:r>
      <w:r w:rsidR="00E85592" w:rsidRPr="004833E2">
        <w:t>lowest</w:t>
      </w:r>
      <w:r w:rsidR="00DB6664" w:rsidRPr="004833E2">
        <w:t xml:space="preserve"> on record</w:t>
      </w:r>
      <w:r w:rsidR="00913BFE" w:rsidRPr="004833E2">
        <w:t xml:space="preserve"> (</w:t>
      </w:r>
      <w:r w:rsidR="00913BFE" w:rsidRPr="004833E2">
        <w:fldChar w:fldCharType="begin"/>
      </w:r>
      <w:r w:rsidR="00913BFE" w:rsidRPr="004833E2">
        <w:instrText xml:space="preserve"> REF _Ref75926078 \h </w:instrText>
      </w:r>
      <w:r w:rsidR="002524D7" w:rsidRPr="004833E2">
        <w:instrText xml:space="preserve"> \* MERGEFORMAT </w:instrText>
      </w:r>
      <w:r w:rsidR="00913BFE" w:rsidRPr="004833E2">
        <w:fldChar w:fldCharType="separate"/>
      </w:r>
      <w:r w:rsidR="0010136F">
        <w:t>Figure 2.1</w:t>
      </w:r>
      <w:r w:rsidR="00913BFE" w:rsidRPr="004833E2">
        <w:fldChar w:fldCharType="end"/>
      </w:r>
      <w:r w:rsidR="00913BFE" w:rsidRPr="004833E2">
        <w:t>)</w:t>
      </w:r>
      <w:r w:rsidR="003F43A9" w:rsidRPr="004833E2">
        <w:t>.</w:t>
      </w:r>
    </w:p>
    <w:p w14:paraId="1F3E4E28" w14:textId="0A0F86D4" w:rsidR="00ED3D30" w:rsidRPr="004833E2" w:rsidRDefault="00C77912" w:rsidP="004833E2">
      <w:pPr>
        <w:pStyle w:val="BodyText"/>
      </w:pPr>
      <w:r w:rsidRPr="004833E2">
        <w:t>In 2016</w:t>
      </w:r>
      <w:r w:rsidR="006A6ACC" w:rsidRPr="004833E2">
        <w:t>–</w:t>
      </w:r>
      <w:r w:rsidRPr="004833E2">
        <w:t xml:space="preserve">17, there were wetter conditions in the southern </w:t>
      </w:r>
      <w:r w:rsidR="006A6ACC" w:rsidRPr="004833E2">
        <w:t>B</w:t>
      </w:r>
      <w:r w:rsidRPr="004833E2">
        <w:t xml:space="preserve">asin and along the headwaters of </w:t>
      </w:r>
      <w:r w:rsidR="00E85592" w:rsidRPr="004833E2">
        <w:t xml:space="preserve">some </w:t>
      </w:r>
      <w:r w:rsidR="00932819" w:rsidRPr="004833E2">
        <w:t xml:space="preserve">northern Basin </w:t>
      </w:r>
      <w:r w:rsidRPr="004833E2">
        <w:t>tributaries.</w:t>
      </w:r>
      <w:r w:rsidR="00913BFE" w:rsidRPr="004833E2">
        <w:t xml:space="preserve"> </w:t>
      </w:r>
      <w:r w:rsidR="003F43A9" w:rsidRPr="004833E2">
        <w:t>C</w:t>
      </w:r>
      <w:r w:rsidRPr="004833E2">
        <w:t xml:space="preserve">onditions returned to dry </w:t>
      </w:r>
      <w:r w:rsidR="00D07491" w:rsidRPr="004833E2">
        <w:t xml:space="preserve">across the whole </w:t>
      </w:r>
      <w:r w:rsidR="00E85592" w:rsidRPr="004833E2">
        <w:t>B</w:t>
      </w:r>
      <w:r w:rsidR="00D07491" w:rsidRPr="004833E2">
        <w:t xml:space="preserve">asin </w:t>
      </w:r>
      <w:r w:rsidRPr="004833E2">
        <w:t>over the period 2017</w:t>
      </w:r>
      <w:r w:rsidR="006A6ACC" w:rsidRPr="004833E2">
        <w:t>–</w:t>
      </w:r>
      <w:r w:rsidRPr="004833E2">
        <w:t>20</w:t>
      </w:r>
      <w:r w:rsidR="001F594B" w:rsidRPr="004833E2">
        <w:t xml:space="preserve"> (</w:t>
      </w:r>
      <w:r w:rsidR="00913BFE" w:rsidRPr="004833E2">
        <w:fldChar w:fldCharType="begin"/>
      </w:r>
      <w:r w:rsidR="00913BFE" w:rsidRPr="004833E2">
        <w:instrText xml:space="preserve"> REF _Ref75926078 \h </w:instrText>
      </w:r>
      <w:r w:rsidR="004833E2">
        <w:instrText xml:space="preserve"> \* MERGEFORMAT </w:instrText>
      </w:r>
      <w:r w:rsidR="00913BFE" w:rsidRPr="004833E2">
        <w:fldChar w:fldCharType="separate"/>
      </w:r>
      <w:r w:rsidR="0010136F">
        <w:t>Figure 2.1</w:t>
      </w:r>
      <w:r w:rsidR="00913BFE" w:rsidRPr="004833E2">
        <w:fldChar w:fldCharType="end"/>
      </w:r>
      <w:r w:rsidR="001F594B" w:rsidRPr="004833E2">
        <w:t>)</w:t>
      </w:r>
      <w:r w:rsidRPr="004833E2">
        <w:t>. </w:t>
      </w:r>
      <w:r w:rsidR="00ED3D30" w:rsidRPr="004833E2">
        <w:t xml:space="preserve">The northern </w:t>
      </w:r>
      <w:r w:rsidR="003F43A9" w:rsidRPr="004833E2">
        <w:t xml:space="preserve">Basin </w:t>
      </w:r>
      <w:r w:rsidR="00ED3D30" w:rsidRPr="004833E2">
        <w:t>experienced a</w:t>
      </w:r>
      <w:r w:rsidR="007A0AE6" w:rsidRPr="004833E2">
        <w:t>n intense</w:t>
      </w:r>
      <w:r w:rsidR="00ED3D30" w:rsidRPr="004833E2">
        <w:t xml:space="preserve"> drought through the first half of 2019–20</w:t>
      </w:r>
      <w:r w:rsidR="00932819" w:rsidRPr="004833E2">
        <w:t xml:space="preserve">, </w:t>
      </w:r>
      <w:r w:rsidR="00ED3D30" w:rsidRPr="004833E2">
        <w:t>with well-below average rainfall from August to December 2019.</w:t>
      </w:r>
      <w:r w:rsidR="007A0AE6" w:rsidRPr="004833E2">
        <w:t xml:space="preserve"> </w:t>
      </w:r>
      <w:r w:rsidR="00ED3D30" w:rsidRPr="004833E2">
        <w:t>In contrast</w:t>
      </w:r>
      <w:r w:rsidR="003F43A9" w:rsidRPr="004833E2">
        <w:t xml:space="preserve">, rainfall was above average in </w:t>
      </w:r>
      <w:r w:rsidR="00ED3D30" w:rsidRPr="004833E2">
        <w:t xml:space="preserve">early 2020. </w:t>
      </w:r>
    </w:p>
    <w:p w14:paraId="6361D052" w14:textId="77777777" w:rsidR="00ED3D30" w:rsidRDefault="58BB4A8E" w:rsidP="00B9691A">
      <w:pPr>
        <w:pStyle w:val="Figure"/>
      </w:pPr>
      <w:r>
        <w:rPr>
          <w:noProof/>
        </w:rPr>
        <w:lastRenderedPageBreak/>
        <w:drawing>
          <wp:inline distT="0" distB="0" distL="0" distR="0" wp14:anchorId="1F67528D" wp14:editId="09FF87A4">
            <wp:extent cx="6035040" cy="3299923"/>
            <wp:effectExtent l="0" t="0" r="0" b="254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email">
                      <a:extLst>
                        <a:ext uri="{28A0092B-C50C-407E-A947-70E740481C1C}">
                          <a14:useLocalDpi xmlns:a14="http://schemas.microsoft.com/office/drawing/2010/main"/>
                        </a:ext>
                      </a:extLst>
                    </a:blip>
                    <a:stretch>
                      <a:fillRect/>
                    </a:stretch>
                  </pic:blipFill>
                  <pic:spPr>
                    <a:xfrm>
                      <a:off x="0" y="0"/>
                      <a:ext cx="6035040" cy="3299923"/>
                    </a:xfrm>
                    <a:prstGeom prst="rect">
                      <a:avLst/>
                    </a:prstGeom>
                  </pic:spPr>
                </pic:pic>
              </a:graphicData>
            </a:graphic>
          </wp:inline>
        </w:drawing>
      </w:r>
    </w:p>
    <w:p w14:paraId="70799813" w14:textId="71EC393A" w:rsidR="00B414CB" w:rsidRDefault="00ED3D30" w:rsidP="00A06FEB">
      <w:pPr>
        <w:pStyle w:val="CaptionFigure"/>
      </w:pPr>
      <w:bookmarkStart w:id="31" w:name="_Ref72234936"/>
      <w:bookmarkStart w:id="32" w:name="_Ref75926078"/>
      <w:bookmarkStart w:id="33" w:name="_Toc67604303"/>
      <w:bookmarkStart w:id="34" w:name="_Toc81434290"/>
      <w:bookmarkStart w:id="35" w:name="_Toc69854447"/>
      <w:r>
        <w:t xml:space="preserve">Figure </w:t>
      </w:r>
      <w:bookmarkEnd w:id="31"/>
      <w:r w:rsidR="0090228C">
        <w:fldChar w:fldCharType="begin"/>
      </w:r>
      <w:r w:rsidR="0090228C">
        <w:instrText xml:space="preserve"> STYLEREF 1 \s </w:instrText>
      </w:r>
      <w:r w:rsidR="0090228C">
        <w:fldChar w:fldCharType="separate"/>
      </w:r>
      <w:r w:rsidR="0010136F">
        <w:rPr>
          <w:noProof/>
        </w:rPr>
        <w:t>2</w:t>
      </w:r>
      <w:r w:rsidR="0090228C">
        <w:fldChar w:fldCharType="end"/>
      </w:r>
      <w:r w:rsidR="0090228C">
        <w:t>.</w:t>
      </w:r>
      <w:fldSimple w:instr=" SEQ Figure \* ARABIC \s 1 ">
        <w:r w:rsidR="0010136F">
          <w:rPr>
            <w:noProof/>
          </w:rPr>
          <w:t>1</w:t>
        </w:r>
      </w:fldSimple>
      <w:bookmarkEnd w:id="32"/>
      <w:r>
        <w:t xml:space="preserve"> A</w:t>
      </w:r>
      <w:r w:rsidRPr="000D6FB0">
        <w:t xml:space="preserve">nnual rainfall </w:t>
      </w:r>
      <w:r>
        <w:t>deciles</w:t>
      </w:r>
      <w:bookmarkEnd w:id="33"/>
      <w:r>
        <w:t xml:space="preserve"> over the 6-year monitoring period</w:t>
      </w:r>
      <w:bookmarkEnd w:id="34"/>
    </w:p>
    <w:p w14:paraId="3A81C4CA" w14:textId="776DF7C5" w:rsidR="00ED3D30" w:rsidRDefault="00ED3D30" w:rsidP="00B414CB">
      <w:pPr>
        <w:pStyle w:val="CaptionNote"/>
      </w:pPr>
      <w:r>
        <w:t>Source: Bureau of Meteorology</w:t>
      </w:r>
      <w:bookmarkEnd w:id="35"/>
    </w:p>
    <w:p w14:paraId="653D4D52" w14:textId="0A4CBB45" w:rsidR="00F0139E" w:rsidRPr="00DD5118" w:rsidRDefault="00F0139E" w:rsidP="00D75153">
      <w:pPr>
        <w:pStyle w:val="Heading2"/>
      </w:pPr>
      <w:bookmarkStart w:id="36" w:name="_Toc81434120"/>
      <w:r>
        <w:t>Surface water</w:t>
      </w:r>
      <w:bookmarkEnd w:id="36"/>
    </w:p>
    <w:p w14:paraId="78FE89DA" w14:textId="6B8B35DE" w:rsidR="00B33F93" w:rsidRPr="004833E2" w:rsidRDefault="00ED3D30" w:rsidP="00B414CB">
      <w:pPr>
        <w:pStyle w:val="BodyText"/>
      </w:pPr>
      <w:r w:rsidRPr="004833E2">
        <w:t>Total surface water inflows in the Basin in 2019</w:t>
      </w:r>
      <w:r w:rsidR="006A6ACC" w:rsidRPr="004833E2">
        <w:t>–</w:t>
      </w:r>
      <w:r w:rsidRPr="004833E2">
        <w:t xml:space="preserve">20 </w:t>
      </w:r>
      <w:r w:rsidR="1DF17DB9" w:rsidRPr="004833E2">
        <w:t xml:space="preserve">totalled </w:t>
      </w:r>
      <w:r w:rsidRPr="004833E2">
        <w:t xml:space="preserve">15,867 gigalitres (GL). Basin storages recorded net </w:t>
      </w:r>
      <w:r w:rsidR="00422CAC" w:rsidRPr="004833E2">
        <w:t>inflows</w:t>
      </w:r>
      <w:r w:rsidR="00E4266A" w:rsidRPr="004833E2">
        <w:t xml:space="preserve"> </w:t>
      </w:r>
      <w:r w:rsidRPr="004833E2">
        <w:t xml:space="preserve">of approximately 1,954 GL. This is below the average for the past </w:t>
      </w:r>
      <w:r w:rsidR="005528F9" w:rsidRPr="004833E2">
        <w:t>20</w:t>
      </w:r>
      <w:r w:rsidRPr="004833E2">
        <w:t xml:space="preserve"> years</w:t>
      </w:r>
      <w:r w:rsidR="00422CAC" w:rsidRPr="004833E2">
        <w:t xml:space="preserve"> (</w:t>
      </w:r>
      <w:r w:rsidR="00422CAC" w:rsidRPr="004833E2">
        <w:fldChar w:fldCharType="begin"/>
      </w:r>
      <w:r w:rsidR="00422CAC" w:rsidRPr="004833E2">
        <w:instrText xml:space="preserve"> REF _Ref74320987 \h </w:instrText>
      </w:r>
      <w:r w:rsidR="004833E2">
        <w:instrText xml:space="preserve"> \* MERGEFORMAT </w:instrText>
      </w:r>
      <w:r w:rsidR="00422CAC" w:rsidRPr="004833E2">
        <w:fldChar w:fldCharType="separate"/>
      </w:r>
      <w:r w:rsidR="0010136F">
        <w:t xml:space="preserve">Figure </w:t>
      </w:r>
      <w:r w:rsidR="0010136F">
        <w:rPr>
          <w:noProof/>
        </w:rPr>
        <w:t>2.2</w:t>
      </w:r>
      <w:r w:rsidR="00422CAC" w:rsidRPr="004833E2">
        <w:fldChar w:fldCharType="end"/>
      </w:r>
      <w:r w:rsidR="00422CAC" w:rsidRPr="004833E2">
        <w:t>)</w:t>
      </w:r>
      <w:r w:rsidRPr="004833E2">
        <w:t>.</w:t>
      </w:r>
    </w:p>
    <w:p w14:paraId="3041E214" w14:textId="15DC7D0F" w:rsidR="00B33F93" w:rsidRPr="004833E2" w:rsidRDefault="00B33F93" w:rsidP="00A06FEB">
      <w:pPr>
        <w:pStyle w:val="BodyText"/>
      </w:pPr>
      <w:r w:rsidRPr="004833E2">
        <w:t xml:space="preserve">Flow volumes were particularly low in the northern tributaries of </w:t>
      </w:r>
      <w:r w:rsidR="00E4266A" w:rsidRPr="004833E2">
        <w:t xml:space="preserve">the </w:t>
      </w:r>
      <w:r w:rsidRPr="004833E2">
        <w:t>Warrego, Gwydir, Namoi</w:t>
      </w:r>
      <w:r w:rsidR="00E4266A" w:rsidRPr="004833E2">
        <w:t xml:space="preserve"> and </w:t>
      </w:r>
      <w:r w:rsidRPr="004833E2">
        <w:t xml:space="preserve">Macquarie </w:t>
      </w:r>
      <w:r w:rsidR="00E4266A" w:rsidRPr="004833E2">
        <w:t>Rivers</w:t>
      </w:r>
      <w:r w:rsidRPr="004833E2">
        <w:t xml:space="preserve"> and throughout the Barwon-Darling River</w:t>
      </w:r>
      <w:r w:rsidR="00C144BC" w:rsidRPr="004833E2">
        <w:t xml:space="preserve">. </w:t>
      </w:r>
      <w:r w:rsidRPr="004833E2">
        <w:t xml:space="preserve">Across the southern Basin, flow volumes were typically higher </w:t>
      </w:r>
      <w:r w:rsidR="00E4266A" w:rsidRPr="004833E2">
        <w:t xml:space="preserve">than </w:t>
      </w:r>
      <w:r w:rsidR="00422CAC" w:rsidRPr="004833E2">
        <w:t xml:space="preserve">the </w:t>
      </w:r>
      <w:r w:rsidR="00E4266A" w:rsidRPr="004833E2">
        <w:t xml:space="preserve">average </w:t>
      </w:r>
      <w:r w:rsidR="00422CAC" w:rsidRPr="004833E2">
        <w:t xml:space="preserve">for the past 20 years </w:t>
      </w:r>
      <w:r w:rsidRPr="004833E2">
        <w:t>at upstream sites</w:t>
      </w:r>
      <w:r w:rsidR="00E4266A" w:rsidRPr="004833E2">
        <w:t>,</w:t>
      </w:r>
      <w:r w:rsidRPr="004833E2">
        <w:t xml:space="preserve"> whilst </w:t>
      </w:r>
      <w:r w:rsidR="00422CAC" w:rsidRPr="004833E2">
        <w:t xml:space="preserve">flow </w:t>
      </w:r>
      <w:r w:rsidRPr="004833E2">
        <w:t xml:space="preserve">volumes at sites further downstream were very low </w:t>
      </w:r>
      <w:r w:rsidR="00C144BC" w:rsidRPr="004833E2">
        <w:t>(</w:t>
      </w:r>
      <w:r w:rsidR="0083036A" w:rsidRPr="004833E2">
        <w:fldChar w:fldCharType="begin"/>
      </w:r>
      <w:r w:rsidR="0083036A" w:rsidRPr="004833E2">
        <w:instrText xml:space="preserve"> REF _Ref74320987 \h </w:instrText>
      </w:r>
      <w:r w:rsidR="004833E2">
        <w:instrText xml:space="preserve"> \* MERGEFORMAT </w:instrText>
      </w:r>
      <w:r w:rsidR="0083036A" w:rsidRPr="004833E2">
        <w:fldChar w:fldCharType="separate"/>
      </w:r>
      <w:r w:rsidR="0010136F">
        <w:t xml:space="preserve">Figure </w:t>
      </w:r>
      <w:r w:rsidR="0010136F">
        <w:rPr>
          <w:noProof/>
        </w:rPr>
        <w:t>2.2</w:t>
      </w:r>
      <w:r w:rsidR="0083036A" w:rsidRPr="004833E2">
        <w:fldChar w:fldCharType="end"/>
      </w:r>
      <w:r w:rsidR="0090228C">
        <w:t xml:space="preserve">, </w:t>
      </w:r>
      <w:r w:rsidR="0090228C">
        <w:fldChar w:fldCharType="begin"/>
      </w:r>
      <w:r w:rsidR="0090228C">
        <w:instrText xml:space="preserve"> REF _Ref81427829 \h </w:instrText>
      </w:r>
      <w:r w:rsidR="0090228C">
        <w:fldChar w:fldCharType="separate"/>
      </w:r>
      <w:r w:rsidR="0010136F">
        <w:t xml:space="preserve">Figure </w:t>
      </w:r>
      <w:r w:rsidR="0010136F">
        <w:rPr>
          <w:noProof/>
        </w:rPr>
        <w:t>2</w:t>
      </w:r>
      <w:r w:rsidR="0010136F">
        <w:t>.</w:t>
      </w:r>
      <w:r w:rsidR="0010136F">
        <w:rPr>
          <w:noProof/>
        </w:rPr>
        <w:t>3</w:t>
      </w:r>
      <w:r w:rsidR="0090228C">
        <w:fldChar w:fldCharType="end"/>
      </w:r>
      <w:r w:rsidR="00C144BC" w:rsidRPr="004833E2">
        <w:t>).</w:t>
      </w:r>
    </w:p>
    <w:p w14:paraId="6B8C934B" w14:textId="251FCAB1" w:rsidR="00B33F93" w:rsidRDefault="00B33F93" w:rsidP="00A06FEB">
      <w:pPr>
        <w:pStyle w:val="BodyText"/>
      </w:pPr>
      <w:r w:rsidRPr="004833E2">
        <w:t>The Warrego River experienced a large inundation event in 2019</w:t>
      </w:r>
      <w:r w:rsidR="005528F9" w:rsidRPr="004833E2">
        <w:t>–</w:t>
      </w:r>
      <w:r w:rsidRPr="004833E2">
        <w:t>20, connecting the Warrego and Darling Rivers for over 4 months</w:t>
      </w:r>
      <w:r w:rsidR="00E4266A" w:rsidRPr="004833E2">
        <w:t xml:space="preserve">, </w:t>
      </w:r>
      <w:r w:rsidRPr="004833E2">
        <w:t>inundating over 11,500 ha of the Western Floodplain and connecting the floodplain to the Darling River for the first time since 2012.</w:t>
      </w:r>
    </w:p>
    <w:p w14:paraId="2E505F7A" w14:textId="61C5060B" w:rsidR="009D534A" w:rsidRPr="00047A42" w:rsidRDefault="00DC1C0C" w:rsidP="009D534A">
      <w:r w:rsidRPr="00DC1C0C">
        <w:rPr>
          <w:noProof/>
        </w:rPr>
        <w:drawing>
          <wp:inline distT="0" distB="0" distL="0" distR="0" wp14:anchorId="736E27DE" wp14:editId="552D9C84">
            <wp:extent cx="5325962" cy="2719346"/>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46560" cy="2729863"/>
                    </a:xfrm>
                    <a:prstGeom prst="rect">
                      <a:avLst/>
                    </a:prstGeom>
                    <a:noFill/>
                    <a:ln>
                      <a:noFill/>
                    </a:ln>
                  </pic:spPr>
                </pic:pic>
              </a:graphicData>
            </a:graphic>
          </wp:inline>
        </w:drawing>
      </w:r>
    </w:p>
    <w:p w14:paraId="5A334B00" w14:textId="66008063" w:rsidR="004833E2" w:rsidRDefault="00B33F93" w:rsidP="00A06FEB">
      <w:pPr>
        <w:pStyle w:val="CaptionFigure"/>
      </w:pPr>
      <w:bookmarkStart w:id="37" w:name="_Ref73358905"/>
      <w:bookmarkStart w:id="38" w:name="_Ref74320987"/>
      <w:bookmarkStart w:id="39" w:name="_Toc81434291"/>
      <w:bookmarkStart w:id="40" w:name="_Ref74320972"/>
      <w:r>
        <w:t xml:space="preserve">Figure </w:t>
      </w:r>
      <w:bookmarkEnd w:id="37"/>
      <w:r w:rsidR="0090228C">
        <w:fldChar w:fldCharType="begin"/>
      </w:r>
      <w:r w:rsidR="0090228C">
        <w:instrText xml:space="preserve"> STYLEREF 1 \s </w:instrText>
      </w:r>
      <w:r w:rsidR="0090228C">
        <w:fldChar w:fldCharType="separate"/>
      </w:r>
      <w:r w:rsidR="0010136F">
        <w:rPr>
          <w:noProof/>
        </w:rPr>
        <w:t>2</w:t>
      </w:r>
      <w:r w:rsidR="0090228C">
        <w:fldChar w:fldCharType="end"/>
      </w:r>
      <w:r w:rsidR="0090228C">
        <w:t>.</w:t>
      </w:r>
      <w:fldSimple w:instr=" SEQ Figure \* ARABIC \s 1 ">
        <w:r w:rsidR="0010136F">
          <w:rPr>
            <w:noProof/>
          </w:rPr>
          <w:t>2</w:t>
        </w:r>
      </w:fldSimple>
      <w:bookmarkEnd w:id="38"/>
      <w:r>
        <w:t xml:space="preserve"> </w:t>
      </w:r>
      <w:r w:rsidRPr="00810BC9">
        <w:t>Annual surface water inflows in the Murray</w:t>
      </w:r>
      <w:r w:rsidR="00254DF5" w:rsidRPr="007B7FC3">
        <w:t>–</w:t>
      </w:r>
      <w:r w:rsidRPr="00810BC9">
        <w:t>Darling Basin</w:t>
      </w:r>
      <w:r w:rsidR="00E35C0E">
        <w:t xml:space="preserve"> </w:t>
      </w:r>
      <w:r w:rsidR="009812A1">
        <w:t>showing 6</w:t>
      </w:r>
      <w:r w:rsidR="00254DF5">
        <w:t xml:space="preserve">-year </w:t>
      </w:r>
      <w:r w:rsidR="009812A1">
        <w:t>and 20 year average</w:t>
      </w:r>
      <w:r w:rsidR="00254DF5">
        <w:t>s</w:t>
      </w:r>
      <w:bookmarkEnd w:id="39"/>
    </w:p>
    <w:p w14:paraId="6389BBE2" w14:textId="5A88F664" w:rsidR="00B33F93" w:rsidRDefault="004833E2" w:rsidP="004833E2">
      <w:pPr>
        <w:pStyle w:val="CaptionNote"/>
      </w:pPr>
      <w:r>
        <w:t>Data s</w:t>
      </w:r>
      <w:r w:rsidR="00B33F93" w:rsidRPr="00810BC9">
        <w:t>ource: BoM National Water Account</w:t>
      </w:r>
      <w:bookmarkEnd w:id="40"/>
    </w:p>
    <w:p w14:paraId="536138D0" w14:textId="79BA986C" w:rsidR="0090228C" w:rsidRDefault="0090228C" w:rsidP="0090228C">
      <w:pPr>
        <w:pStyle w:val="BodyText"/>
      </w:pPr>
      <w:r w:rsidRPr="0090228C">
        <w:rPr>
          <w:noProof/>
        </w:rPr>
        <w:lastRenderedPageBreak/>
        <w:drawing>
          <wp:inline distT="0" distB="0" distL="0" distR="0" wp14:anchorId="0B3DBB13" wp14:editId="0149DD4B">
            <wp:extent cx="5884224" cy="4840319"/>
            <wp:effectExtent l="0" t="0" r="2540" b="0"/>
            <wp:docPr id="4" name="Picture 11">
              <a:extLst xmlns:a="http://schemas.openxmlformats.org/drawingml/2006/main">
                <a:ext uri="{FF2B5EF4-FFF2-40B4-BE49-F238E27FC236}">
                  <a16:creationId xmlns:a16="http://schemas.microsoft.com/office/drawing/2014/main" id="{9B6CF208-25B6-4BC4-8185-B409B86004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B6CF208-25B6-4BC4-8185-B409B86004BB}"/>
                        </a:ext>
                      </a:extLst>
                    </pic:cNvPr>
                    <pic:cNvPicPr>
                      <a:picLocks noChangeAspect="1"/>
                    </pic:cNvPicPr>
                  </pic:nvPicPr>
                  <pic:blipFill>
                    <a:blip r:embed="rId28" cstate="email">
                      <a:extLst>
                        <a:ext uri="{28A0092B-C50C-407E-A947-70E740481C1C}">
                          <a14:useLocalDpi xmlns:a14="http://schemas.microsoft.com/office/drawing/2010/main"/>
                        </a:ext>
                      </a:extLst>
                    </a:blip>
                    <a:srcRect/>
                    <a:stretch/>
                  </pic:blipFill>
                  <pic:spPr>
                    <a:xfrm>
                      <a:off x="0" y="0"/>
                      <a:ext cx="5887711" cy="4843187"/>
                    </a:xfrm>
                    <a:prstGeom prst="rect">
                      <a:avLst/>
                    </a:prstGeom>
                  </pic:spPr>
                </pic:pic>
              </a:graphicData>
            </a:graphic>
          </wp:inline>
        </w:drawing>
      </w:r>
    </w:p>
    <w:p w14:paraId="42F4F540" w14:textId="1CCC108A" w:rsidR="0090228C" w:rsidRDefault="0090228C" w:rsidP="0090228C">
      <w:pPr>
        <w:pStyle w:val="CaptionFigure"/>
      </w:pPr>
      <w:bookmarkStart w:id="41" w:name="_Ref81427829"/>
      <w:bookmarkStart w:id="42" w:name="_Toc81434292"/>
      <w:r>
        <w:t xml:space="preserve">Figure </w:t>
      </w:r>
      <w:fldSimple w:instr=" STYLEREF 1 \s ">
        <w:r w:rsidR="0010136F">
          <w:rPr>
            <w:noProof/>
          </w:rPr>
          <w:t>2</w:t>
        </w:r>
      </w:fldSimple>
      <w:r>
        <w:t>.</w:t>
      </w:r>
      <w:fldSimple w:instr=" SEQ Figure \* ARABIC \s 1 ">
        <w:r w:rsidR="0010136F">
          <w:rPr>
            <w:noProof/>
          </w:rPr>
          <w:t>3</w:t>
        </w:r>
      </w:fldSimple>
      <w:bookmarkEnd w:id="41"/>
      <w:r>
        <w:t xml:space="preserve"> </w:t>
      </w:r>
      <w:r w:rsidRPr="0090228C">
        <w:t>Maps of annual surface water inflows in the Murray–Darling Basin for 2014–20 with north-south divide in red</w:t>
      </w:r>
      <w:bookmarkEnd w:id="42"/>
    </w:p>
    <w:p w14:paraId="0676548F" w14:textId="110832BA" w:rsidR="0090228C" w:rsidRPr="0090228C" w:rsidRDefault="0090228C" w:rsidP="0090228C">
      <w:pPr>
        <w:pStyle w:val="CaptionNote"/>
      </w:pPr>
      <w:r w:rsidRPr="0090228C">
        <w:t>Source: BoM National Water Account</w:t>
      </w:r>
    </w:p>
    <w:p w14:paraId="1088D36B" w14:textId="55A6A902" w:rsidR="00DD5118" w:rsidRDefault="00ED3D30" w:rsidP="00D75153">
      <w:pPr>
        <w:pStyle w:val="Heading2"/>
      </w:pPr>
      <w:bookmarkStart w:id="43" w:name="_Toc81434121"/>
      <w:r>
        <w:t>Delivery of Commonwealth environmental water</w:t>
      </w:r>
      <w:bookmarkEnd w:id="43"/>
    </w:p>
    <w:p w14:paraId="4E6E61A5" w14:textId="0FB307B0" w:rsidR="00ED3D30" w:rsidRDefault="00ED3D30" w:rsidP="00A06FEB">
      <w:pPr>
        <w:pStyle w:val="BodyText"/>
      </w:pPr>
      <w:r w:rsidRPr="00ED3D30">
        <w:t xml:space="preserve">Environmental water </w:t>
      </w:r>
      <w:r w:rsidR="003D4DB9">
        <w:t>is</w:t>
      </w:r>
      <w:r w:rsidRPr="00ED3D30">
        <w:t xml:space="preserve"> strategically </w:t>
      </w:r>
      <w:r w:rsidR="00FF20F4">
        <w:t>used</w:t>
      </w:r>
      <w:r w:rsidR="00FF20F4" w:rsidRPr="00ED3D30">
        <w:t xml:space="preserve"> </w:t>
      </w:r>
      <w:r w:rsidR="0016588B">
        <w:t xml:space="preserve">throughout the year </w:t>
      </w:r>
      <w:r w:rsidR="00502D2B" w:rsidRPr="00ED272D">
        <w:t xml:space="preserve">by the Commonwealth Environmental Water Holder </w:t>
      </w:r>
      <w:r w:rsidRPr="00ED3D30">
        <w:t xml:space="preserve">to </w:t>
      </w:r>
      <w:r w:rsidR="00422CAC">
        <w:t>protect and restore hydrologic</w:t>
      </w:r>
      <w:r w:rsidR="007D57B4">
        <w:t>al</w:t>
      </w:r>
      <w:r w:rsidR="00422CAC">
        <w:t xml:space="preserve"> connectivity within and between water-dependent ecosystems (Basin Plan 8.06)</w:t>
      </w:r>
      <w:r w:rsidRPr="00ED272D">
        <w:t>.</w:t>
      </w:r>
      <w:r w:rsidR="00502D2B" w:rsidRPr="00ED272D">
        <w:t xml:space="preserve"> This in</w:t>
      </w:r>
      <w:r w:rsidR="00422CAC">
        <w:t xml:space="preserve">volves </w:t>
      </w:r>
      <w:r w:rsidR="00D23337">
        <w:t>connect</w:t>
      </w:r>
      <w:r w:rsidR="00290881">
        <w:t>ing</w:t>
      </w:r>
      <w:r w:rsidR="00D23337">
        <w:t xml:space="preserve"> river reaches during dry times and </w:t>
      </w:r>
      <w:r w:rsidRPr="00ED3D30">
        <w:t>connecti</w:t>
      </w:r>
      <w:r w:rsidR="00290881">
        <w:t xml:space="preserve">ng </w:t>
      </w:r>
      <w:r w:rsidRPr="00ED3D30">
        <w:t xml:space="preserve">the river </w:t>
      </w:r>
      <w:r w:rsidR="00290881">
        <w:t xml:space="preserve">to </w:t>
      </w:r>
      <w:r w:rsidR="00D23337">
        <w:t>the</w:t>
      </w:r>
      <w:r w:rsidRPr="00ED3D30">
        <w:t xml:space="preserve"> floodplain</w:t>
      </w:r>
      <w:r w:rsidR="00D23337">
        <w:t xml:space="preserve"> during wetter periods. </w:t>
      </w:r>
      <w:r w:rsidRPr="00ED272D">
        <w:t>Th</w:t>
      </w:r>
      <w:r w:rsidR="00422CAC">
        <w:t>e</w:t>
      </w:r>
      <w:r w:rsidRPr="00ED272D">
        <w:t xml:space="preserve"> </w:t>
      </w:r>
      <w:r w:rsidR="00502D2B" w:rsidRPr="00ED272D">
        <w:t xml:space="preserve">hydrological component of the </w:t>
      </w:r>
      <w:r w:rsidRPr="00ED272D">
        <w:t>evaluation</w:t>
      </w:r>
      <w:r w:rsidRPr="00ED3D30">
        <w:t xml:space="preserve"> </w:t>
      </w:r>
      <w:r w:rsidR="00A87F67">
        <w:t xml:space="preserve">considered the </w:t>
      </w:r>
      <w:r w:rsidRPr="00ED3D30">
        <w:t>impact</w:t>
      </w:r>
      <w:r w:rsidR="00A87F67">
        <w:t xml:space="preserve"> of</w:t>
      </w:r>
      <w:r w:rsidRPr="00ED3D30">
        <w:t xml:space="preserve"> </w:t>
      </w:r>
      <w:r w:rsidR="00502D2B" w:rsidRPr="00ED272D">
        <w:t>Commonwealth</w:t>
      </w:r>
      <w:r w:rsidRPr="00ED272D">
        <w:t xml:space="preserve"> </w:t>
      </w:r>
      <w:r w:rsidR="00B12599">
        <w:t xml:space="preserve">environmental </w:t>
      </w:r>
      <w:r w:rsidRPr="00ED3D30">
        <w:t xml:space="preserve">water </w:t>
      </w:r>
      <w:r w:rsidR="00502D2B" w:rsidRPr="00ED272D">
        <w:t xml:space="preserve">delivery </w:t>
      </w:r>
      <w:r w:rsidRPr="00ED3D30">
        <w:t>on flow</w:t>
      </w:r>
      <w:r w:rsidR="00A87F67">
        <w:t xml:space="preserve">, including </w:t>
      </w:r>
      <w:r w:rsidR="00225FB6">
        <w:t>low flows (base flows), flow increases in the river channel (</w:t>
      </w:r>
      <w:r w:rsidRPr="00ED3D30">
        <w:t xml:space="preserve">freshes), floodplain inundation and </w:t>
      </w:r>
      <w:r w:rsidR="00E70189" w:rsidRPr="00ED272D">
        <w:t>upstream-downst</w:t>
      </w:r>
      <w:r w:rsidR="00412BE7">
        <w:t>r</w:t>
      </w:r>
      <w:r w:rsidR="00E70189" w:rsidRPr="00ED272D">
        <w:t>eam (</w:t>
      </w:r>
      <w:r w:rsidRPr="00ED3D30">
        <w:t>longitudinal</w:t>
      </w:r>
      <w:r w:rsidR="00E70189" w:rsidRPr="00ED272D">
        <w:t>)</w:t>
      </w:r>
      <w:r w:rsidRPr="00ED3D30">
        <w:t xml:space="preserve"> connectivity. </w:t>
      </w:r>
    </w:p>
    <w:p w14:paraId="2D7808EB" w14:textId="186A840A" w:rsidR="00ED3D30" w:rsidRDefault="00ED3D30" w:rsidP="008478B5">
      <w:pPr>
        <w:pStyle w:val="Heading3"/>
      </w:pPr>
      <w:r>
        <w:t>Water year 2019</w:t>
      </w:r>
      <w:r w:rsidR="005528F9">
        <w:t>–</w:t>
      </w:r>
      <w:r>
        <w:t>20</w:t>
      </w:r>
    </w:p>
    <w:p w14:paraId="15D03F0C" w14:textId="7F103F3D" w:rsidR="00ED3D30" w:rsidRPr="007D57B4" w:rsidRDefault="00ED3D30" w:rsidP="00A06FEB">
      <w:pPr>
        <w:pStyle w:val="BodyText"/>
        <w:rPr>
          <w:rFonts w:eastAsia="Times New Roman"/>
          <w:color w:val="auto"/>
        </w:rPr>
      </w:pPr>
      <w:r w:rsidRPr="007D57B4">
        <w:rPr>
          <w:rStyle w:val="normaltextrun"/>
          <w:rFonts w:eastAsiaTheme="majorEastAsia" w:cs="Calibri"/>
          <w:position w:val="-2"/>
        </w:rPr>
        <w:t xml:space="preserve">In 2019–20, 1,195 GL of Commonwealth environmental water was </w:t>
      </w:r>
      <w:r w:rsidR="00422CAC" w:rsidRPr="007D57B4">
        <w:rPr>
          <w:rStyle w:val="normaltextrun"/>
          <w:rFonts w:eastAsiaTheme="majorEastAsia" w:cs="Calibri"/>
          <w:position w:val="-2"/>
        </w:rPr>
        <w:t>provided to</w:t>
      </w:r>
      <w:r w:rsidR="00483A6D" w:rsidRPr="007D57B4">
        <w:rPr>
          <w:rStyle w:val="normaltextrun"/>
          <w:rFonts w:eastAsiaTheme="majorEastAsia" w:cs="Calibri"/>
          <w:position w:val="-2"/>
        </w:rPr>
        <w:t xml:space="preserve"> </w:t>
      </w:r>
      <w:r w:rsidRPr="007D57B4">
        <w:rPr>
          <w:rStyle w:val="normaltextrun"/>
          <w:rFonts w:eastAsiaTheme="majorEastAsia" w:cs="Calibri"/>
          <w:position w:val="-2"/>
        </w:rPr>
        <w:t xml:space="preserve">rivers, wetlands and floodplains across 17 valleys of the Basin. Some environmental water was </w:t>
      </w:r>
      <w:r w:rsidR="00483A6D" w:rsidRPr="007D57B4">
        <w:rPr>
          <w:rStyle w:val="normaltextrun"/>
          <w:rFonts w:eastAsiaTheme="majorEastAsia" w:cs="Calibri"/>
          <w:position w:val="-2"/>
        </w:rPr>
        <w:t xml:space="preserve">also </w:t>
      </w:r>
      <w:r w:rsidRPr="007D57B4">
        <w:rPr>
          <w:rStyle w:val="normaltextrun"/>
          <w:rFonts w:eastAsiaTheme="majorEastAsia" w:cs="Calibri"/>
          <w:position w:val="-2"/>
        </w:rPr>
        <w:t>available for reuse</w:t>
      </w:r>
      <w:r w:rsidR="00483A6D" w:rsidRPr="007D57B4">
        <w:rPr>
          <w:rStyle w:val="normaltextrun"/>
          <w:rFonts w:eastAsiaTheme="majorEastAsia" w:cs="Calibri"/>
          <w:position w:val="-2"/>
        </w:rPr>
        <w:t>,</w:t>
      </w:r>
      <w:r w:rsidRPr="007D57B4">
        <w:rPr>
          <w:rStyle w:val="normaltextrun"/>
          <w:rFonts w:eastAsiaTheme="majorEastAsia" w:cs="Calibri"/>
          <w:position w:val="-2"/>
        </w:rPr>
        <w:t> </w:t>
      </w:r>
      <w:r w:rsidR="00921391" w:rsidRPr="007D57B4">
        <w:rPr>
          <w:rStyle w:val="normaltextrun"/>
          <w:rFonts w:eastAsiaTheme="majorEastAsia" w:cs="Calibri"/>
          <w:position w:val="-2"/>
        </w:rPr>
        <w:t xml:space="preserve">resulting in </w:t>
      </w:r>
      <w:r w:rsidR="00483A6D" w:rsidRPr="007D57B4">
        <w:rPr>
          <w:rStyle w:val="normaltextrun"/>
          <w:rFonts w:eastAsiaTheme="majorEastAsia" w:cs="Calibri"/>
          <w:position w:val="-2"/>
        </w:rPr>
        <w:t xml:space="preserve">a total of </w:t>
      </w:r>
      <w:r w:rsidRPr="007D57B4">
        <w:rPr>
          <w:rStyle w:val="normaltextrun"/>
          <w:rFonts w:eastAsiaTheme="majorEastAsia" w:cs="Calibri"/>
          <w:position w:val="-2"/>
        </w:rPr>
        <w:t xml:space="preserve">125 watering actions </w:t>
      </w:r>
      <w:r w:rsidR="00483A6D" w:rsidRPr="007D57B4">
        <w:rPr>
          <w:rStyle w:val="normaltextrun"/>
          <w:rFonts w:eastAsiaTheme="majorEastAsia" w:cs="Calibri"/>
          <w:position w:val="-2"/>
        </w:rPr>
        <w:t xml:space="preserve">and </w:t>
      </w:r>
      <w:r w:rsidRPr="007D57B4">
        <w:rPr>
          <w:rStyle w:val="normaltextrun"/>
          <w:rFonts w:eastAsiaTheme="majorEastAsia" w:cs="Calibri"/>
          <w:position w:val="-2"/>
        </w:rPr>
        <w:t>the equivalent use of 1,705 GL. </w:t>
      </w:r>
      <w:r w:rsidR="00713751" w:rsidRPr="007D57B4">
        <w:rPr>
          <w:rStyle w:val="normaltextrun"/>
          <w:rFonts w:eastAsiaTheme="majorEastAsia" w:cs="Calibri"/>
          <w:position w:val="-2"/>
        </w:rPr>
        <w:t xml:space="preserve">This amount </w:t>
      </w:r>
      <w:r w:rsidR="00EF1D5D" w:rsidRPr="007D57B4">
        <w:rPr>
          <w:rStyle w:val="normaltextrun"/>
          <w:rFonts w:eastAsiaTheme="majorEastAsia" w:cs="Calibri"/>
          <w:position w:val="-2"/>
        </w:rPr>
        <w:t>represen</w:t>
      </w:r>
      <w:r w:rsidR="00483A6D" w:rsidRPr="007D57B4">
        <w:rPr>
          <w:rStyle w:val="normaltextrun"/>
          <w:rFonts w:eastAsiaTheme="majorEastAsia" w:cs="Calibri"/>
          <w:position w:val="-2"/>
        </w:rPr>
        <w:t>ted</w:t>
      </w:r>
      <w:r w:rsidR="00713751" w:rsidRPr="007D57B4">
        <w:rPr>
          <w:rStyle w:val="normaltextrun"/>
          <w:rFonts w:eastAsiaTheme="majorEastAsia" w:cs="Calibri"/>
          <w:position w:val="-2"/>
        </w:rPr>
        <w:t xml:space="preserve"> </w:t>
      </w:r>
      <w:r w:rsidR="00406BC3" w:rsidRPr="007D57B4">
        <w:rPr>
          <w:rStyle w:val="normaltextrun"/>
          <w:rFonts w:eastAsiaTheme="majorEastAsia" w:cs="Calibri"/>
          <w:position w:val="-2"/>
        </w:rPr>
        <w:t>&lt;8%</w:t>
      </w:r>
      <w:r w:rsidR="00713751" w:rsidRPr="007D57B4">
        <w:rPr>
          <w:rStyle w:val="normaltextrun"/>
          <w:rFonts w:eastAsiaTheme="majorEastAsia" w:cs="Calibri"/>
          <w:position w:val="-2"/>
        </w:rPr>
        <w:t xml:space="preserve"> of </w:t>
      </w:r>
      <w:r w:rsidR="00483A6D" w:rsidRPr="007D57B4">
        <w:rPr>
          <w:rStyle w:val="normaltextrun"/>
          <w:rFonts w:eastAsiaTheme="majorEastAsia" w:cs="Calibri"/>
          <w:position w:val="-2"/>
        </w:rPr>
        <w:t xml:space="preserve">total 2019–20 </w:t>
      </w:r>
      <w:r w:rsidR="00162A71" w:rsidRPr="007D57B4">
        <w:rPr>
          <w:rStyle w:val="normaltextrun"/>
          <w:rFonts w:eastAsiaTheme="majorEastAsia" w:cs="Calibri"/>
          <w:position w:val="-2"/>
        </w:rPr>
        <w:t>in</w:t>
      </w:r>
      <w:r w:rsidR="00EF1D5D" w:rsidRPr="007D57B4">
        <w:rPr>
          <w:rStyle w:val="normaltextrun"/>
          <w:rFonts w:eastAsiaTheme="majorEastAsia" w:cs="Calibri"/>
          <w:position w:val="-2"/>
        </w:rPr>
        <w:t>flow</w:t>
      </w:r>
      <w:r w:rsidR="00511DB3" w:rsidRPr="007D57B4">
        <w:rPr>
          <w:rStyle w:val="normaltextrun"/>
          <w:rFonts w:eastAsiaTheme="majorEastAsia" w:cs="Calibri"/>
          <w:position w:val="-2"/>
        </w:rPr>
        <w:t xml:space="preserve">s </w:t>
      </w:r>
      <w:r w:rsidR="00162A71" w:rsidRPr="007D57B4">
        <w:rPr>
          <w:rStyle w:val="normaltextrun"/>
          <w:rFonts w:eastAsiaTheme="majorEastAsia" w:cs="Calibri"/>
          <w:position w:val="-2"/>
        </w:rPr>
        <w:t>to</w:t>
      </w:r>
      <w:r w:rsidR="00511DB3" w:rsidRPr="007D57B4">
        <w:rPr>
          <w:rStyle w:val="normaltextrun"/>
          <w:rFonts w:eastAsiaTheme="majorEastAsia" w:cs="Calibri"/>
          <w:position w:val="-2"/>
        </w:rPr>
        <w:t xml:space="preserve"> the Basin.</w:t>
      </w:r>
    </w:p>
    <w:p w14:paraId="4EF1987A" w14:textId="0CE16F15" w:rsidR="00967580" w:rsidRDefault="00434E96" w:rsidP="00A06FEB">
      <w:pPr>
        <w:pStyle w:val="BodyText"/>
      </w:pPr>
      <w:r w:rsidRPr="007D57B4">
        <w:rPr>
          <w:rStyle w:val="normaltextrun"/>
        </w:rPr>
        <w:t xml:space="preserve">In 2019–20, most </w:t>
      </w:r>
      <w:r w:rsidR="002A1926" w:rsidRPr="007D57B4">
        <w:rPr>
          <w:rStyle w:val="normaltextrun"/>
        </w:rPr>
        <w:t xml:space="preserve">Commonwealth </w:t>
      </w:r>
      <w:r w:rsidR="008D3B01" w:rsidRPr="007D57B4">
        <w:t xml:space="preserve">environmental </w:t>
      </w:r>
      <w:r w:rsidR="00ED3D30" w:rsidRPr="007D57B4">
        <w:t xml:space="preserve">water </w:t>
      </w:r>
      <w:r w:rsidR="008D3B01" w:rsidRPr="007D57B4">
        <w:rPr>
          <w:rStyle w:val="normaltextrun"/>
        </w:rPr>
        <w:t xml:space="preserve">was delivered </w:t>
      </w:r>
      <w:r w:rsidR="00ED3D30" w:rsidRPr="007D57B4">
        <w:t>in-channel (53 actions, 94% by volume) providing base flows and freshes to 15,591 km of river.</w:t>
      </w:r>
      <w:r w:rsidR="00982AED" w:rsidRPr="007D57B4">
        <w:t xml:space="preserve"> These</w:t>
      </w:r>
      <w:r w:rsidR="00FD7919" w:rsidRPr="007D57B4">
        <w:t xml:space="preserve"> releases</w:t>
      </w:r>
      <w:r w:rsidR="00982AED" w:rsidRPr="007D57B4">
        <w:t xml:space="preserve"> support biodiversity and ecosystem processes </w:t>
      </w:r>
      <w:r w:rsidR="006820D0" w:rsidRPr="007D57B4">
        <w:t xml:space="preserve">at </w:t>
      </w:r>
      <w:r w:rsidR="00982AED" w:rsidRPr="007D57B4">
        <w:t>in-channel pools</w:t>
      </w:r>
      <w:r w:rsidR="006820D0" w:rsidRPr="007D57B4">
        <w:t xml:space="preserve"> and benches</w:t>
      </w:r>
      <w:r w:rsidR="00982AED" w:rsidRPr="007D57B4">
        <w:t>.</w:t>
      </w:r>
      <w:r w:rsidR="00982AED" w:rsidRPr="000913A9">
        <w:t xml:space="preserve"> </w:t>
      </w:r>
    </w:p>
    <w:p w14:paraId="403A649E" w14:textId="30914124" w:rsidR="0078493C" w:rsidRPr="007D57B4" w:rsidRDefault="002A1926" w:rsidP="00A06FEB">
      <w:pPr>
        <w:pStyle w:val="BodyText"/>
        <w:rPr>
          <w:rStyle w:val="normaltextrun"/>
        </w:rPr>
      </w:pPr>
      <w:r w:rsidRPr="007D57B4">
        <w:t xml:space="preserve">The majority of </w:t>
      </w:r>
      <w:r w:rsidR="00ED3D30" w:rsidRPr="007D57B4">
        <w:rPr>
          <w:rStyle w:val="normaltextrun"/>
        </w:rPr>
        <w:t>Commonwealth environmental water in 2019</w:t>
      </w:r>
      <w:r w:rsidRPr="007D57B4">
        <w:rPr>
          <w:rStyle w:val="normaltextrun"/>
        </w:rPr>
        <w:t>–</w:t>
      </w:r>
      <w:r w:rsidR="00ED3D30" w:rsidRPr="007D57B4">
        <w:rPr>
          <w:rStyle w:val="normaltextrun"/>
        </w:rPr>
        <w:t xml:space="preserve">20 was </w:t>
      </w:r>
      <w:r w:rsidRPr="007D57B4">
        <w:rPr>
          <w:rStyle w:val="normaltextrun"/>
        </w:rPr>
        <w:t xml:space="preserve">delivered </w:t>
      </w:r>
      <w:r w:rsidR="008C6B62" w:rsidRPr="007D57B4">
        <w:rPr>
          <w:rStyle w:val="normaltextrun"/>
        </w:rPr>
        <w:t xml:space="preserve">in the </w:t>
      </w:r>
      <w:r w:rsidR="00ED3D30" w:rsidRPr="007D57B4">
        <w:rPr>
          <w:rStyle w:val="normaltextrun"/>
        </w:rPr>
        <w:t xml:space="preserve">southern </w:t>
      </w:r>
      <w:r w:rsidR="00BC1322" w:rsidRPr="007D57B4">
        <w:rPr>
          <w:rStyle w:val="normaltextrun"/>
        </w:rPr>
        <w:t>Basin, totall</w:t>
      </w:r>
      <w:r w:rsidR="001F465E" w:rsidRPr="007D57B4">
        <w:rPr>
          <w:rStyle w:val="normaltextrun"/>
        </w:rPr>
        <w:t>ing</w:t>
      </w:r>
      <w:r w:rsidR="00BC1322" w:rsidRPr="007D57B4">
        <w:rPr>
          <w:rStyle w:val="normaltextrun"/>
        </w:rPr>
        <w:t xml:space="preserve"> </w:t>
      </w:r>
      <w:r w:rsidR="00ED3D30" w:rsidRPr="007D57B4">
        <w:rPr>
          <w:rStyle w:val="normaltextrun"/>
        </w:rPr>
        <w:t>944 GL</w:t>
      </w:r>
      <w:r w:rsidR="006A0192" w:rsidRPr="007D57B4">
        <w:t>.</w:t>
      </w:r>
      <w:r w:rsidR="00D42EDA" w:rsidRPr="007D57B4">
        <w:t xml:space="preserve"> </w:t>
      </w:r>
      <w:r w:rsidR="001F465E" w:rsidRPr="007D57B4">
        <w:t>Two large flow events occurred in the southern Basin in winter and early spring 2019.</w:t>
      </w:r>
      <w:r w:rsidR="001F465E" w:rsidRPr="007D57B4">
        <w:rPr>
          <w:rStyle w:val="normaltextrun"/>
        </w:rPr>
        <w:t xml:space="preserve"> </w:t>
      </w:r>
      <w:r w:rsidR="00967580" w:rsidRPr="007D57B4">
        <w:t xml:space="preserve">Most </w:t>
      </w:r>
      <w:r w:rsidR="00967580" w:rsidRPr="007D57B4">
        <w:lastRenderedPageBreak/>
        <w:t>Commonwealth environmental water</w:t>
      </w:r>
      <w:r w:rsidR="001F465E" w:rsidRPr="007D57B4">
        <w:t xml:space="preserve"> was</w:t>
      </w:r>
      <w:r w:rsidR="00967580" w:rsidRPr="007D57B4">
        <w:t xml:space="preserve"> delivered in the southern Basin through releases from dams during July to August 2019, September 2019 to mid-January 2020, and April to June 2020. </w:t>
      </w:r>
    </w:p>
    <w:p w14:paraId="186534A7" w14:textId="4697E298" w:rsidR="00B4402F" w:rsidRDefault="006820D0" w:rsidP="00A06FEB">
      <w:pPr>
        <w:pStyle w:val="BodyText"/>
        <w:rPr>
          <w:rStyle w:val="normaltextrun"/>
        </w:rPr>
      </w:pPr>
      <w:r w:rsidRPr="007D57B4">
        <w:t>N</w:t>
      </w:r>
      <w:r w:rsidR="001F465E" w:rsidRPr="007D57B4">
        <w:t xml:space="preserve">orthern </w:t>
      </w:r>
      <w:r w:rsidRPr="007D57B4">
        <w:t>Basin</w:t>
      </w:r>
      <w:r w:rsidR="001F465E" w:rsidRPr="007D57B4">
        <w:t xml:space="preserve"> </w:t>
      </w:r>
      <w:r w:rsidRPr="007D57B4">
        <w:t xml:space="preserve">rivers </w:t>
      </w:r>
      <w:r w:rsidR="001F465E" w:rsidRPr="007D57B4">
        <w:t xml:space="preserve">received 251 GL of </w:t>
      </w:r>
      <w:r w:rsidR="001F465E" w:rsidRPr="007D57B4">
        <w:rPr>
          <w:rStyle w:val="normaltextrun"/>
        </w:rPr>
        <w:t xml:space="preserve">Commonwealth environmental water in 2019–20. </w:t>
      </w:r>
      <w:r w:rsidR="00422CAC" w:rsidRPr="007D57B4">
        <w:rPr>
          <w:rStyle w:val="normaltextrun"/>
        </w:rPr>
        <w:t>Commonwealth environmental water was</w:t>
      </w:r>
      <w:r w:rsidR="00422CAC" w:rsidRPr="007D57B4">
        <w:t xml:space="preserve"> delivered to revitalise permanent waterholes</w:t>
      </w:r>
      <w:r w:rsidR="00422CAC" w:rsidRPr="007D57B4">
        <w:rPr>
          <w:rStyle w:val="normaltextrun"/>
        </w:rPr>
        <w:t xml:space="preserve"> following d</w:t>
      </w:r>
      <w:r w:rsidR="006A4233" w:rsidRPr="007D57B4">
        <w:rPr>
          <w:rStyle w:val="normaltextrun"/>
        </w:rPr>
        <w:t xml:space="preserve">ry conditions </w:t>
      </w:r>
      <w:r w:rsidRPr="007D57B4">
        <w:t>during the spring and early summer of 2019</w:t>
      </w:r>
      <w:r w:rsidR="001F465E" w:rsidRPr="007D57B4">
        <w:t>. T</w:t>
      </w:r>
      <w:r w:rsidR="00B4402F" w:rsidRPr="007D57B4">
        <w:rPr>
          <w:rStyle w:val="normaltextrun"/>
        </w:rPr>
        <w:t xml:space="preserve">he majority of </w:t>
      </w:r>
      <w:r w:rsidR="006A4233" w:rsidRPr="007D57B4">
        <w:rPr>
          <w:rStyle w:val="normaltextrun"/>
        </w:rPr>
        <w:t xml:space="preserve">Commonwealth </w:t>
      </w:r>
      <w:r w:rsidR="006A4233" w:rsidRPr="007D57B4">
        <w:t xml:space="preserve">environmental water was delivered as a large pulse </w:t>
      </w:r>
      <w:r w:rsidR="001F465E" w:rsidRPr="007D57B4">
        <w:t>in</w:t>
      </w:r>
      <w:r w:rsidR="006A4233" w:rsidRPr="007D57B4">
        <w:t xml:space="preserve"> early 2020, in the Condamine Balonne, Border Rivers and Warrego </w:t>
      </w:r>
      <w:r w:rsidR="00186808" w:rsidRPr="007D57B4">
        <w:t>valleys</w:t>
      </w:r>
      <w:r w:rsidR="006A4233" w:rsidRPr="007D57B4">
        <w:t>.</w:t>
      </w:r>
      <w:r w:rsidR="006A4233">
        <w:t xml:space="preserve"> </w:t>
      </w:r>
    </w:p>
    <w:p w14:paraId="0553CA2D" w14:textId="2B7B241C" w:rsidR="00506E8F" w:rsidRPr="007D57B4" w:rsidRDefault="005B456E" w:rsidP="00A06FEB">
      <w:pPr>
        <w:pStyle w:val="BodyText"/>
        <w:rPr>
          <w:rStyle w:val="normaltextrun"/>
        </w:rPr>
      </w:pPr>
      <w:r w:rsidRPr="007D57B4">
        <w:t xml:space="preserve">17 valleys received Commonwealth environmental water </w:t>
      </w:r>
      <w:r w:rsidRPr="007D57B4">
        <w:rPr>
          <w:rStyle w:val="normaltextrun"/>
        </w:rPr>
        <w:t>in 2019–20</w:t>
      </w:r>
      <w:r w:rsidR="00D23751" w:rsidRPr="007D57B4">
        <w:rPr>
          <w:rStyle w:val="normaltextrun"/>
        </w:rPr>
        <w:t>;</w:t>
      </w:r>
      <w:r w:rsidRPr="007D57B4">
        <w:t xml:space="preserve"> 45% of the volume</w:t>
      </w:r>
      <w:r w:rsidR="00D23751" w:rsidRPr="007D57B4">
        <w:t xml:space="preserve"> was delivered</w:t>
      </w:r>
      <w:r w:rsidRPr="007D57B4">
        <w:t xml:space="preserve"> in the Lower Murray</w:t>
      </w:r>
      <w:r w:rsidR="00AE554B" w:rsidRPr="007D57B4">
        <w:t xml:space="preserve"> (767 GL)</w:t>
      </w:r>
      <w:r w:rsidRPr="007D57B4">
        <w:t>, 14% in the Central Murray</w:t>
      </w:r>
      <w:r w:rsidR="007F5EA4" w:rsidRPr="007D57B4">
        <w:t xml:space="preserve"> (</w:t>
      </w:r>
      <w:r w:rsidR="003B2188" w:rsidRPr="007D57B4">
        <w:t>261</w:t>
      </w:r>
      <w:r w:rsidR="007F5EA4" w:rsidRPr="007D57B4">
        <w:t xml:space="preserve"> GL)</w:t>
      </w:r>
      <w:r w:rsidRPr="007D57B4">
        <w:t>, 14% in the Goulburn</w:t>
      </w:r>
      <w:r w:rsidR="004E1C0C" w:rsidRPr="007D57B4">
        <w:t xml:space="preserve"> (316 GL)</w:t>
      </w:r>
      <w:r w:rsidR="00FB7565" w:rsidRPr="007D57B4">
        <w:t xml:space="preserve">, </w:t>
      </w:r>
      <w:r w:rsidR="00A21128" w:rsidRPr="007D57B4">
        <w:t>10</w:t>
      </w:r>
      <w:r w:rsidR="00FB7565" w:rsidRPr="007D57B4">
        <w:t>%</w:t>
      </w:r>
      <w:r w:rsidR="003B2188" w:rsidRPr="007D57B4">
        <w:t xml:space="preserve"> in the Condamine Balonne (167 GL)</w:t>
      </w:r>
      <w:r w:rsidRPr="007D57B4">
        <w:t xml:space="preserve"> and 8% in the Murrumbidgee</w:t>
      </w:r>
      <w:r w:rsidR="004E1C0C" w:rsidRPr="007D57B4">
        <w:t xml:space="preserve"> (48 GL)</w:t>
      </w:r>
      <w:r w:rsidRPr="007D57B4">
        <w:t>. The remaining valleys</w:t>
      </w:r>
      <w:r w:rsidR="00283073" w:rsidRPr="007D57B4">
        <w:t xml:space="preserve"> </w:t>
      </w:r>
      <w:r w:rsidRPr="007D57B4">
        <w:t>received</w:t>
      </w:r>
      <w:r w:rsidR="00D23751" w:rsidRPr="007D57B4">
        <w:t xml:space="preserve"> less than</w:t>
      </w:r>
      <w:r w:rsidRPr="007D57B4">
        <w:t xml:space="preserve"> </w:t>
      </w:r>
      <w:r w:rsidR="00283073" w:rsidRPr="007D57B4">
        <w:t>10</w:t>
      </w:r>
      <w:r w:rsidRPr="007D57B4">
        <w:t xml:space="preserve">% </w:t>
      </w:r>
      <w:r w:rsidR="003967C1" w:rsidRPr="007D57B4">
        <w:t xml:space="preserve">combined </w:t>
      </w:r>
      <w:r w:rsidRPr="007D57B4">
        <w:t xml:space="preserve">of </w:t>
      </w:r>
      <w:r w:rsidR="00D23751" w:rsidRPr="007D57B4">
        <w:t>the</w:t>
      </w:r>
      <w:r w:rsidR="00283073" w:rsidRPr="007D57B4">
        <w:t xml:space="preserve"> </w:t>
      </w:r>
      <w:r w:rsidRPr="007D57B4">
        <w:t>Commonwealth environmental water</w:t>
      </w:r>
      <w:r w:rsidR="00D23751" w:rsidRPr="007D57B4">
        <w:t xml:space="preserve"> delivered in </w:t>
      </w:r>
      <w:r w:rsidR="00D23751" w:rsidRPr="007D57B4">
        <w:rPr>
          <w:rStyle w:val="normaltextrun"/>
        </w:rPr>
        <w:t xml:space="preserve">2019–20 </w:t>
      </w:r>
      <w:r w:rsidR="00422CAC" w:rsidRPr="007D57B4">
        <w:rPr>
          <w:rStyle w:val="normaltextrun"/>
        </w:rPr>
        <w:t>(</w:t>
      </w:r>
      <w:r w:rsidR="00271509" w:rsidRPr="007D57B4">
        <w:rPr>
          <w:rStyle w:val="normaltextrun"/>
        </w:rPr>
        <w:fldChar w:fldCharType="begin"/>
      </w:r>
      <w:r w:rsidR="00271509" w:rsidRPr="007D57B4">
        <w:rPr>
          <w:rStyle w:val="normaltextrun"/>
        </w:rPr>
        <w:instrText xml:space="preserve"> REF _Ref74321012 \h </w:instrText>
      </w:r>
      <w:r w:rsidR="007D57B4">
        <w:rPr>
          <w:rStyle w:val="normaltextrun"/>
        </w:rPr>
        <w:instrText xml:space="preserve"> \* MERGEFORMAT </w:instrText>
      </w:r>
      <w:r w:rsidR="00271509" w:rsidRPr="007D57B4">
        <w:rPr>
          <w:rStyle w:val="normaltextrun"/>
        </w:rPr>
      </w:r>
      <w:r w:rsidR="00271509" w:rsidRPr="007D57B4">
        <w:rPr>
          <w:rStyle w:val="normaltextrun"/>
        </w:rPr>
        <w:fldChar w:fldCharType="separate"/>
      </w:r>
      <w:r w:rsidR="0010136F">
        <w:t xml:space="preserve">Figure </w:t>
      </w:r>
      <w:r w:rsidR="0010136F">
        <w:rPr>
          <w:noProof/>
        </w:rPr>
        <w:t>2.4</w:t>
      </w:r>
      <w:r w:rsidR="00271509" w:rsidRPr="007D57B4">
        <w:rPr>
          <w:rStyle w:val="normaltextrun"/>
        </w:rPr>
        <w:fldChar w:fldCharType="end"/>
      </w:r>
      <w:r w:rsidR="00D23751" w:rsidRPr="007D57B4">
        <w:rPr>
          <w:rStyle w:val="normaltextrun"/>
        </w:rPr>
        <w:t>)</w:t>
      </w:r>
      <w:r w:rsidRPr="007D57B4">
        <w:t>.</w:t>
      </w:r>
      <w:r w:rsidR="00D23751" w:rsidRPr="007D57B4">
        <w:rPr>
          <w:rStyle w:val="normaltextrun"/>
        </w:rPr>
        <w:t xml:space="preserve"> </w:t>
      </w:r>
      <w:r w:rsidR="00C112A9" w:rsidRPr="007D57B4">
        <w:rPr>
          <w:rStyle w:val="normaltextrun"/>
        </w:rPr>
        <w:t>A total of</w:t>
      </w:r>
      <w:r w:rsidR="00D23751" w:rsidRPr="007D57B4">
        <w:rPr>
          <w:rStyle w:val="normaltextrun"/>
        </w:rPr>
        <w:t xml:space="preserve"> </w:t>
      </w:r>
      <w:r w:rsidR="00FA06E5" w:rsidRPr="007D57B4">
        <w:rPr>
          <w:rStyle w:val="normaltextrun"/>
        </w:rPr>
        <w:t>72</w:t>
      </w:r>
      <w:r w:rsidR="00ED3D30" w:rsidRPr="007D57B4">
        <w:rPr>
          <w:rStyle w:val="normaltextrun"/>
        </w:rPr>
        <w:t xml:space="preserve"> </w:t>
      </w:r>
      <w:r w:rsidR="002C0281" w:rsidRPr="007D57B4">
        <w:rPr>
          <w:rStyle w:val="normaltextrun"/>
        </w:rPr>
        <w:t xml:space="preserve">environmental watering </w:t>
      </w:r>
      <w:r w:rsidR="00ED3D30" w:rsidRPr="007D57B4">
        <w:rPr>
          <w:rStyle w:val="normaltextrun"/>
        </w:rPr>
        <w:t xml:space="preserve">actions </w:t>
      </w:r>
      <w:r w:rsidR="00422CAC" w:rsidRPr="007D57B4">
        <w:rPr>
          <w:rStyle w:val="normaltextrun"/>
        </w:rPr>
        <w:t xml:space="preserve">were delivered to </w:t>
      </w:r>
      <w:r w:rsidR="00ED3D30" w:rsidRPr="007D57B4">
        <w:rPr>
          <w:rStyle w:val="normaltextrun"/>
        </w:rPr>
        <w:t>wetlands (</w:t>
      </w:r>
      <w:r w:rsidR="00FA06E5" w:rsidRPr="007D57B4">
        <w:rPr>
          <w:rStyle w:val="normaltextrun"/>
        </w:rPr>
        <w:t xml:space="preserve">65 actions, </w:t>
      </w:r>
      <w:r w:rsidR="00ED3D30" w:rsidRPr="007D57B4">
        <w:rPr>
          <w:rStyle w:val="normaltextrun"/>
        </w:rPr>
        <w:t xml:space="preserve">3% </w:t>
      </w:r>
      <w:r w:rsidR="008F56E1" w:rsidRPr="007D57B4">
        <w:rPr>
          <w:rStyle w:val="normaltextrun"/>
        </w:rPr>
        <w:t xml:space="preserve">of total </w:t>
      </w:r>
      <w:r w:rsidR="00ED3D30" w:rsidRPr="007D57B4">
        <w:rPr>
          <w:rStyle w:val="normaltextrun"/>
        </w:rPr>
        <w:t>volume)</w:t>
      </w:r>
      <w:r w:rsidR="00AE554B" w:rsidRPr="007D57B4">
        <w:rPr>
          <w:rStyle w:val="normaltextrun"/>
        </w:rPr>
        <w:t xml:space="preserve"> </w:t>
      </w:r>
      <w:r w:rsidR="00FA06E5" w:rsidRPr="007D57B4">
        <w:rPr>
          <w:rStyle w:val="normaltextrun"/>
        </w:rPr>
        <w:t>or a combination of</w:t>
      </w:r>
      <w:r w:rsidR="00ED3D30" w:rsidRPr="007D57B4">
        <w:rPr>
          <w:rStyle w:val="normaltextrun"/>
        </w:rPr>
        <w:t xml:space="preserve"> rivers and wetlands (</w:t>
      </w:r>
      <w:r w:rsidR="00FA06E5" w:rsidRPr="007D57B4">
        <w:rPr>
          <w:rStyle w:val="normaltextrun"/>
        </w:rPr>
        <w:t>7</w:t>
      </w:r>
      <w:r w:rsidR="008F56E1" w:rsidRPr="007D57B4">
        <w:rPr>
          <w:rStyle w:val="normaltextrun"/>
        </w:rPr>
        <w:t xml:space="preserve"> actions, </w:t>
      </w:r>
      <w:r w:rsidR="00ED3D30" w:rsidRPr="007D57B4">
        <w:rPr>
          <w:rStyle w:val="normaltextrun"/>
        </w:rPr>
        <w:t xml:space="preserve">3% </w:t>
      </w:r>
      <w:r w:rsidR="008F56E1" w:rsidRPr="007D57B4">
        <w:rPr>
          <w:rStyle w:val="normaltextrun"/>
        </w:rPr>
        <w:t xml:space="preserve">of total </w:t>
      </w:r>
      <w:r w:rsidR="00ED3D30" w:rsidRPr="007D57B4">
        <w:rPr>
          <w:rStyle w:val="normaltextrun"/>
        </w:rPr>
        <w:t>volume)</w:t>
      </w:r>
      <w:r w:rsidR="008C7038" w:rsidRPr="007D57B4">
        <w:rPr>
          <w:rStyle w:val="normaltextrun"/>
        </w:rPr>
        <w:t xml:space="preserve"> (</w:t>
      </w:r>
      <w:r w:rsidR="0083036A" w:rsidRPr="007D57B4">
        <w:rPr>
          <w:rStyle w:val="normaltextrun"/>
        </w:rPr>
        <w:fldChar w:fldCharType="begin"/>
      </w:r>
      <w:r w:rsidR="0083036A" w:rsidRPr="007D57B4">
        <w:rPr>
          <w:rStyle w:val="normaltextrun"/>
        </w:rPr>
        <w:instrText xml:space="preserve"> REF _Ref74321012 \h </w:instrText>
      </w:r>
      <w:r w:rsidR="007D57B4">
        <w:rPr>
          <w:rStyle w:val="normaltextrun"/>
        </w:rPr>
        <w:instrText xml:space="preserve"> \* MERGEFORMAT </w:instrText>
      </w:r>
      <w:r w:rsidR="0083036A" w:rsidRPr="007D57B4">
        <w:rPr>
          <w:rStyle w:val="normaltextrun"/>
        </w:rPr>
      </w:r>
      <w:r w:rsidR="0083036A" w:rsidRPr="007D57B4">
        <w:rPr>
          <w:rStyle w:val="normaltextrun"/>
        </w:rPr>
        <w:fldChar w:fldCharType="separate"/>
      </w:r>
      <w:r w:rsidR="0010136F">
        <w:t xml:space="preserve">Figure </w:t>
      </w:r>
      <w:r w:rsidR="0010136F">
        <w:rPr>
          <w:noProof/>
        </w:rPr>
        <w:t>2.4</w:t>
      </w:r>
      <w:r w:rsidR="0083036A" w:rsidRPr="007D57B4">
        <w:rPr>
          <w:rStyle w:val="normaltextrun"/>
        </w:rPr>
        <w:fldChar w:fldCharType="end"/>
      </w:r>
      <w:r w:rsidR="008C7038" w:rsidRPr="007D57B4">
        <w:rPr>
          <w:rStyle w:val="normaltextrun"/>
        </w:rPr>
        <w:t>)</w:t>
      </w:r>
      <w:r w:rsidR="00ED3D30" w:rsidRPr="007D57B4">
        <w:rPr>
          <w:rStyle w:val="normaltextrun"/>
        </w:rPr>
        <w:t>. </w:t>
      </w:r>
    </w:p>
    <w:p w14:paraId="19FC8D62" w14:textId="7F5B6EDB" w:rsidR="00231448" w:rsidRDefault="00576DFA" w:rsidP="00A06FEB">
      <w:pPr>
        <w:pStyle w:val="BodyText"/>
        <w:rPr>
          <w:lang w:eastAsia="en-US"/>
        </w:rPr>
      </w:pPr>
      <w:r w:rsidRPr="007D57B4">
        <w:rPr>
          <w:lang w:eastAsia="en-US"/>
        </w:rPr>
        <w:t>The large</w:t>
      </w:r>
      <w:r w:rsidR="00231448" w:rsidRPr="007D57B4">
        <w:rPr>
          <w:lang w:eastAsia="en-US"/>
        </w:rPr>
        <w:t xml:space="preserve"> contribution of Commonwealth environmental water to the Lower Murray</w:t>
      </w:r>
      <w:r w:rsidR="00422CAC" w:rsidRPr="007D57B4">
        <w:rPr>
          <w:lang w:eastAsia="en-US"/>
        </w:rPr>
        <w:t xml:space="preserve"> is due to</w:t>
      </w:r>
      <w:r w:rsidR="00231448" w:rsidRPr="007D57B4">
        <w:rPr>
          <w:lang w:eastAsia="en-US"/>
        </w:rPr>
        <w:t xml:space="preserve"> </w:t>
      </w:r>
      <w:r w:rsidR="001C1961" w:rsidRPr="007D57B4">
        <w:rPr>
          <w:lang w:eastAsia="en-US"/>
        </w:rPr>
        <w:t>the</w:t>
      </w:r>
      <w:r w:rsidR="00231448" w:rsidRPr="007D57B4">
        <w:rPr>
          <w:lang w:eastAsia="en-US"/>
        </w:rPr>
        <w:t xml:space="preserve"> </w:t>
      </w:r>
      <w:r w:rsidR="006066CE" w:rsidRPr="007D57B4">
        <w:rPr>
          <w:lang w:eastAsia="en-US"/>
        </w:rPr>
        <w:t xml:space="preserve">combined </w:t>
      </w:r>
      <w:r w:rsidR="00231448" w:rsidRPr="007D57B4">
        <w:rPr>
          <w:lang w:eastAsia="en-US"/>
        </w:rPr>
        <w:t>end-of-system flows to the Murray Mouth</w:t>
      </w:r>
      <w:r w:rsidR="006066CE" w:rsidRPr="007D57B4">
        <w:rPr>
          <w:lang w:eastAsia="en-US"/>
        </w:rPr>
        <w:t xml:space="preserve"> and</w:t>
      </w:r>
      <w:r w:rsidR="00231448" w:rsidRPr="007D57B4">
        <w:rPr>
          <w:lang w:eastAsia="en-US"/>
        </w:rPr>
        <w:t xml:space="preserve"> Lower Lakes, and </w:t>
      </w:r>
      <w:r w:rsidR="006066CE" w:rsidRPr="007D57B4">
        <w:rPr>
          <w:lang w:eastAsia="en-US"/>
        </w:rPr>
        <w:t xml:space="preserve">to the </w:t>
      </w:r>
      <w:r w:rsidR="00231448" w:rsidRPr="007D57B4">
        <w:rPr>
          <w:lang w:eastAsia="en-US"/>
        </w:rPr>
        <w:t>Coorong estuarine ecosystem.</w:t>
      </w:r>
      <w:r w:rsidR="00231448">
        <w:rPr>
          <w:lang w:eastAsia="en-US"/>
        </w:rPr>
        <w:t xml:space="preserve"> </w:t>
      </w:r>
    </w:p>
    <w:p w14:paraId="061BCCDC" w14:textId="77777777" w:rsidR="007A1141" w:rsidRDefault="2497AFFA" w:rsidP="00A06FEB">
      <w:pPr>
        <w:pStyle w:val="BodyTextExtraSpareAbove"/>
      </w:pPr>
      <w:r>
        <w:rPr>
          <w:noProof/>
        </w:rPr>
        <w:drawing>
          <wp:inline distT="0" distB="0" distL="0" distR="0" wp14:anchorId="48D4B698" wp14:editId="2B75D5D6">
            <wp:extent cx="6130800" cy="324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cstate="email">
                      <a:extLst>
                        <a:ext uri="{28A0092B-C50C-407E-A947-70E740481C1C}">
                          <a14:useLocalDpi xmlns:a14="http://schemas.microsoft.com/office/drawing/2010/main"/>
                        </a:ext>
                      </a:extLst>
                    </a:blip>
                    <a:stretch>
                      <a:fillRect/>
                    </a:stretch>
                  </pic:blipFill>
                  <pic:spPr>
                    <a:xfrm>
                      <a:off x="0" y="0"/>
                      <a:ext cx="6130800" cy="3240000"/>
                    </a:xfrm>
                    <a:prstGeom prst="rect">
                      <a:avLst/>
                    </a:prstGeom>
                  </pic:spPr>
                </pic:pic>
              </a:graphicData>
            </a:graphic>
          </wp:inline>
        </w:drawing>
      </w:r>
    </w:p>
    <w:p w14:paraId="738ED029" w14:textId="595E8A55" w:rsidR="007A1141" w:rsidRDefault="007A1141" w:rsidP="00046F08">
      <w:pPr>
        <w:pStyle w:val="CaptionFigure"/>
      </w:pPr>
      <w:bookmarkStart w:id="44" w:name="_Ref73516921"/>
      <w:bookmarkStart w:id="45" w:name="_Ref74321012"/>
      <w:bookmarkStart w:id="46" w:name="_Ref73516829"/>
      <w:bookmarkStart w:id="47" w:name="_Toc81434293"/>
      <w:r>
        <w:t xml:space="preserve">Figure </w:t>
      </w:r>
      <w:bookmarkEnd w:id="44"/>
      <w:r w:rsidR="0090228C">
        <w:fldChar w:fldCharType="begin"/>
      </w:r>
      <w:r w:rsidR="0090228C">
        <w:instrText xml:space="preserve"> STYLEREF 1 \s </w:instrText>
      </w:r>
      <w:r w:rsidR="0090228C">
        <w:fldChar w:fldCharType="separate"/>
      </w:r>
      <w:r w:rsidR="0010136F">
        <w:rPr>
          <w:noProof/>
        </w:rPr>
        <w:t>2</w:t>
      </w:r>
      <w:r w:rsidR="0090228C">
        <w:fldChar w:fldCharType="end"/>
      </w:r>
      <w:r w:rsidR="0090228C">
        <w:t>.</w:t>
      </w:r>
      <w:fldSimple w:instr=" SEQ Figure \* ARABIC \s 1 ">
        <w:r w:rsidR="0010136F">
          <w:rPr>
            <w:noProof/>
          </w:rPr>
          <w:t>4</w:t>
        </w:r>
      </w:fldSimple>
      <w:bookmarkEnd w:id="45"/>
      <w:r>
        <w:t xml:space="preserve"> Volume (GL) of water and number of watering actions (in brackets) delivered </w:t>
      </w:r>
      <w:bookmarkEnd w:id="46"/>
      <w:r w:rsidR="00F809BD">
        <w:t>and the area inundated by Commonwealth environmental water</w:t>
      </w:r>
      <w:r w:rsidR="00B879CB">
        <w:t xml:space="preserve">, </w:t>
      </w:r>
      <w:r w:rsidR="00F809BD">
        <w:t>2019–20</w:t>
      </w:r>
      <w:bookmarkEnd w:id="47"/>
    </w:p>
    <w:p w14:paraId="1BAC39F9" w14:textId="77777777" w:rsidR="00B879CB" w:rsidRPr="00F07205" w:rsidRDefault="00B879CB" w:rsidP="00B879CB">
      <w:pPr>
        <w:pStyle w:val="CaptionNote"/>
      </w:pPr>
      <w:r>
        <w:t>Values shown are number of ANAE ecosystem types water was delivered to with (in brackets) the percentage of valley total ecosystem diversity which was managed with environmental water</w:t>
      </w:r>
    </w:p>
    <w:p w14:paraId="227CB601" w14:textId="3439CE1D" w:rsidR="00ED3D30" w:rsidRDefault="00C32C08" w:rsidP="008478B5">
      <w:pPr>
        <w:pStyle w:val="Heading3"/>
      </w:pPr>
      <w:bookmarkStart w:id="48" w:name="_Ref67599747"/>
      <w:bookmarkStart w:id="49" w:name="_Toc36129363"/>
      <w:bookmarkStart w:id="50" w:name="_Toc66693850"/>
      <w:bookmarkStart w:id="51" w:name="_Toc69466202"/>
      <w:r>
        <w:t>Water years</w:t>
      </w:r>
      <w:r w:rsidR="00ED3D30">
        <w:t xml:space="preserve"> 2014</w:t>
      </w:r>
      <w:r>
        <w:t>–</w:t>
      </w:r>
      <w:r w:rsidR="00ED3D30">
        <w:t>20</w:t>
      </w:r>
    </w:p>
    <w:p w14:paraId="5CD2E07D" w14:textId="58F890D2" w:rsidR="00DF7E80" w:rsidRDefault="00ED3D30" w:rsidP="00A06FEB">
      <w:pPr>
        <w:pStyle w:val="BodyText"/>
      </w:pPr>
      <w:r w:rsidRPr="00E46A7F">
        <w:rPr>
          <w:rStyle w:val="normaltextrun"/>
          <w:rFonts w:cs="Calibri"/>
        </w:rPr>
        <w:t>Over 6 years from 2014</w:t>
      </w:r>
      <w:r w:rsidR="00C32C08" w:rsidRPr="00E46A7F">
        <w:t>–</w:t>
      </w:r>
      <w:r w:rsidRPr="00E46A7F">
        <w:rPr>
          <w:rStyle w:val="normaltextrun"/>
          <w:rFonts w:cs="Calibri"/>
        </w:rPr>
        <w:t>20, 9,</w:t>
      </w:r>
      <w:r w:rsidR="00EE47BA" w:rsidRPr="00E46A7F">
        <w:rPr>
          <w:rStyle w:val="normaltextrun"/>
          <w:rFonts w:cs="Calibri"/>
        </w:rPr>
        <w:t>510 </w:t>
      </w:r>
      <w:r w:rsidRPr="00E46A7F">
        <w:rPr>
          <w:rStyle w:val="normaltextrun"/>
          <w:rFonts w:cs="Calibri"/>
        </w:rPr>
        <w:t xml:space="preserve">GL of Commonwealth environmental water </w:t>
      </w:r>
      <w:r w:rsidR="00F610C4" w:rsidRPr="00E46A7F">
        <w:rPr>
          <w:rStyle w:val="normaltextrun"/>
          <w:rFonts w:cs="Calibri"/>
        </w:rPr>
        <w:t xml:space="preserve">was </w:t>
      </w:r>
      <w:r w:rsidR="00422CAC" w:rsidRPr="00E46A7F">
        <w:rPr>
          <w:rStyle w:val="normaltextrun"/>
          <w:rFonts w:cs="Calibri"/>
        </w:rPr>
        <w:t>delivered in</w:t>
      </w:r>
      <w:r w:rsidR="00F610C4" w:rsidRPr="00E46A7F">
        <w:rPr>
          <w:rStyle w:val="normaltextrun"/>
          <w:rFonts w:cs="Calibri"/>
        </w:rPr>
        <w:t xml:space="preserve"> </w:t>
      </w:r>
      <w:r w:rsidRPr="00E46A7F">
        <w:rPr>
          <w:rStyle w:val="normaltextrun"/>
          <w:rFonts w:cs="Calibri"/>
        </w:rPr>
        <w:t>666</w:t>
      </w:r>
      <w:r w:rsidR="00E46A7F">
        <w:rPr>
          <w:rStyle w:val="normaltextrun"/>
          <w:rFonts w:cs="Calibri"/>
        </w:rPr>
        <w:t> </w:t>
      </w:r>
      <w:r w:rsidRPr="00E46A7F">
        <w:rPr>
          <w:rStyle w:val="normaltextrun"/>
          <w:rFonts w:cs="Calibri"/>
        </w:rPr>
        <w:t xml:space="preserve">environmental watering actions. </w:t>
      </w:r>
      <w:r w:rsidR="0046112A" w:rsidRPr="00E46A7F">
        <w:rPr>
          <w:rStyle w:val="normaltextrun"/>
        </w:rPr>
        <w:t>O</w:t>
      </w:r>
      <w:r w:rsidRPr="00E46A7F">
        <w:rPr>
          <w:rStyle w:val="normaltextrun"/>
        </w:rPr>
        <w:t xml:space="preserve">ver the 6-year period, 45% of the volume was </w:t>
      </w:r>
      <w:r w:rsidR="005C28C8" w:rsidRPr="00E46A7F">
        <w:rPr>
          <w:rStyle w:val="normaltextrun"/>
        </w:rPr>
        <w:t>delivered</w:t>
      </w:r>
      <w:r w:rsidRPr="00E46A7F">
        <w:rPr>
          <w:rStyle w:val="normaltextrun"/>
        </w:rPr>
        <w:t xml:space="preserve"> in the Lower Murray, 14% in the Central Murray, 14% in the Goulburn and 8% in the Murrumbidgee. </w:t>
      </w:r>
      <w:r w:rsidR="00A4758F" w:rsidRPr="00E46A7F">
        <w:rPr>
          <w:rStyle w:val="normaltextrun"/>
        </w:rPr>
        <w:t>The r</w:t>
      </w:r>
      <w:r w:rsidRPr="00E46A7F">
        <w:rPr>
          <w:rStyle w:val="normaltextrun"/>
        </w:rPr>
        <w:t xml:space="preserve">emaining valleys received </w:t>
      </w:r>
      <w:r w:rsidR="005C28C8" w:rsidRPr="00E46A7F">
        <w:rPr>
          <w:rStyle w:val="normaltextrun"/>
        </w:rPr>
        <w:t>&lt;</w:t>
      </w:r>
      <w:r w:rsidRPr="00E46A7F">
        <w:rPr>
          <w:rStyle w:val="normaltextrun"/>
        </w:rPr>
        <w:t xml:space="preserve">4% of </w:t>
      </w:r>
      <w:r w:rsidR="005C28C8" w:rsidRPr="00E46A7F">
        <w:rPr>
          <w:rStyle w:val="normaltextrun"/>
        </w:rPr>
        <w:t>the</w:t>
      </w:r>
      <w:r w:rsidRPr="00E46A7F">
        <w:rPr>
          <w:rStyle w:val="normaltextrun"/>
        </w:rPr>
        <w:t xml:space="preserve"> volume of Commonwealth environmental water</w:t>
      </w:r>
      <w:r w:rsidR="00932051" w:rsidRPr="00E46A7F">
        <w:rPr>
          <w:rStyle w:val="normaltextrun"/>
        </w:rPr>
        <w:t xml:space="preserve">. </w:t>
      </w:r>
      <w:r w:rsidR="00A4758F" w:rsidRPr="00E46A7F">
        <w:t>L</w:t>
      </w:r>
      <w:r w:rsidR="00DF7E80" w:rsidRPr="00E46A7F">
        <w:t xml:space="preserve">arger </w:t>
      </w:r>
      <w:r w:rsidR="00A4758F" w:rsidRPr="00E46A7F">
        <w:t>environmental water</w:t>
      </w:r>
      <w:r w:rsidR="00DF7E80" w:rsidRPr="00E46A7F">
        <w:t xml:space="preserve"> entitlements </w:t>
      </w:r>
      <w:r w:rsidR="00A4758F" w:rsidRPr="00E46A7F">
        <w:t xml:space="preserve">are </w:t>
      </w:r>
      <w:r w:rsidR="00DF7E80" w:rsidRPr="00E46A7F">
        <w:t xml:space="preserve">held and delivered in the southern </w:t>
      </w:r>
      <w:r w:rsidR="00A4758F" w:rsidRPr="00E46A7F">
        <w:t>than in the northern Basin,</w:t>
      </w:r>
      <w:r w:rsidR="00A4758F" w:rsidRPr="00E46A7F" w:rsidDel="00A4758F">
        <w:t xml:space="preserve"> </w:t>
      </w:r>
      <w:r w:rsidR="00A4758F" w:rsidRPr="00E46A7F">
        <w:t>accompanied by a wider</w:t>
      </w:r>
      <w:r w:rsidR="00A4758F" w:rsidRPr="00ED272D">
        <w:t xml:space="preserve"> range of</w:t>
      </w:r>
      <w:r w:rsidR="00DF7E80" w:rsidRPr="00CD03DB">
        <w:t xml:space="preserve"> </w:t>
      </w:r>
      <w:r w:rsidR="00CA428F">
        <w:t>options</w:t>
      </w:r>
      <w:r w:rsidR="00DF7E80" w:rsidRPr="00CD03DB">
        <w:t xml:space="preserve"> for active </w:t>
      </w:r>
      <w:r w:rsidR="00CA428F">
        <w:t xml:space="preserve">water </w:t>
      </w:r>
      <w:r w:rsidR="00A4758F" w:rsidRPr="00ED272D">
        <w:t>management</w:t>
      </w:r>
      <w:r w:rsidR="00DF7E80">
        <w:t>.</w:t>
      </w:r>
    </w:p>
    <w:p w14:paraId="2925A47B" w14:textId="46B1BD81" w:rsidR="00CA428F" w:rsidRDefault="00135478" w:rsidP="00A06FEB">
      <w:pPr>
        <w:pStyle w:val="BodyText"/>
      </w:pPr>
      <w:r w:rsidRPr="00ED272D">
        <w:rPr>
          <w:rStyle w:val="normaltextrun"/>
          <w:rFonts w:cs="Calibri"/>
        </w:rPr>
        <w:t xml:space="preserve">Commonwealth </w:t>
      </w:r>
      <w:r w:rsidRPr="00ED272D">
        <w:t>e</w:t>
      </w:r>
      <w:r w:rsidR="00852729" w:rsidRPr="00ED272D">
        <w:t>nvironmental</w:t>
      </w:r>
      <w:r w:rsidR="00852729" w:rsidRPr="00CD03DB">
        <w:t xml:space="preserve"> water </w:t>
      </w:r>
      <w:r w:rsidR="00932051" w:rsidRPr="00ED272D">
        <w:t>contribute</w:t>
      </w:r>
      <w:r w:rsidRPr="00ED272D">
        <w:t>d</w:t>
      </w:r>
      <w:r w:rsidR="00EA798D" w:rsidRPr="00ED272D">
        <w:t xml:space="preserve"> </w:t>
      </w:r>
      <w:r w:rsidR="00EA798D">
        <w:t xml:space="preserve">to total volumes </w:t>
      </w:r>
      <w:r w:rsidR="00852729" w:rsidRPr="00CD03DB">
        <w:t xml:space="preserve">across all </w:t>
      </w:r>
      <w:r w:rsidRPr="00321835">
        <w:t xml:space="preserve">river </w:t>
      </w:r>
      <w:r w:rsidR="00852729" w:rsidRPr="00CD03DB">
        <w:t>valleys</w:t>
      </w:r>
      <w:r w:rsidRPr="00321835">
        <w:t>,</w:t>
      </w:r>
      <w:r w:rsidR="00852729" w:rsidRPr="00CD03DB">
        <w:t xml:space="preserve"> except the Ovens, Border Rivers and upper Murray River</w:t>
      </w:r>
      <w:r w:rsidRPr="00ED272D">
        <w:t>,</w:t>
      </w:r>
      <w:r w:rsidR="00852729" w:rsidRPr="00CD03DB">
        <w:t xml:space="preserve"> where proportions </w:t>
      </w:r>
      <w:r w:rsidRPr="00ED272D">
        <w:t xml:space="preserve">were </w:t>
      </w:r>
      <w:r w:rsidR="00852729" w:rsidRPr="00CD03DB">
        <w:t xml:space="preserve">less than 10%. </w:t>
      </w:r>
      <w:r w:rsidR="005C28C8" w:rsidRPr="00CD03DB">
        <w:t xml:space="preserve">In some years, </w:t>
      </w:r>
      <w:r w:rsidR="003E71B9" w:rsidRPr="00ED272D">
        <w:rPr>
          <w:rStyle w:val="normaltextrun"/>
          <w:rFonts w:cs="Calibri"/>
        </w:rPr>
        <w:lastRenderedPageBreak/>
        <w:t xml:space="preserve">Commonwealth </w:t>
      </w:r>
      <w:r w:rsidR="005C28C8" w:rsidRPr="00CD03DB">
        <w:t xml:space="preserve">environmental water </w:t>
      </w:r>
      <w:r w:rsidRPr="00ED272D">
        <w:t>comprised</w:t>
      </w:r>
      <w:r w:rsidR="00603503" w:rsidRPr="00CD03DB">
        <w:t xml:space="preserve"> </w:t>
      </w:r>
      <w:r w:rsidR="005C28C8" w:rsidRPr="00CD03DB">
        <w:t xml:space="preserve">around 50% </w:t>
      </w:r>
      <w:r w:rsidR="005C28C8">
        <w:t xml:space="preserve">or more </w:t>
      </w:r>
      <w:r w:rsidR="005C28C8" w:rsidRPr="00CD03DB">
        <w:t xml:space="preserve">of the total volume in the lower reaches of the Gwydir, lower Macquarie, lower Lachlan, Loddon, Darling Anabranch and lower Murray. </w:t>
      </w:r>
    </w:p>
    <w:p w14:paraId="316A9677" w14:textId="578FC49D" w:rsidR="00EA798D" w:rsidRPr="00AB2044" w:rsidRDefault="00B8748C" w:rsidP="00A06FEB">
      <w:pPr>
        <w:pStyle w:val="BodyText"/>
      </w:pPr>
      <w:r>
        <w:t xml:space="preserve">Watering actions typically targeted </w:t>
      </w:r>
      <w:r w:rsidR="0004275C" w:rsidRPr="00ED272D">
        <w:t>Bas</w:t>
      </w:r>
      <w:r w:rsidR="00376A15">
        <w:t>i</w:t>
      </w:r>
      <w:r w:rsidR="0004275C" w:rsidRPr="00ED272D">
        <w:t xml:space="preserve">n Plan and </w:t>
      </w:r>
      <w:r w:rsidR="0004275C" w:rsidRPr="00E46A7F">
        <w:rPr>
          <w:rStyle w:val="Italics"/>
        </w:rPr>
        <w:t>B</w:t>
      </w:r>
      <w:r w:rsidR="00E46A7F" w:rsidRPr="00E46A7F">
        <w:rPr>
          <w:rStyle w:val="Italics"/>
        </w:rPr>
        <w:t>asin-wide environmental watering strategy</w:t>
      </w:r>
      <w:r w:rsidR="00B0088F">
        <w:rPr>
          <w:rStyle w:val="FootnoteReference"/>
          <w:i/>
        </w:rPr>
        <w:footnoteReference w:id="6"/>
      </w:r>
      <w:r w:rsidR="00E46A7F">
        <w:t xml:space="preserve"> </w:t>
      </w:r>
      <w:r>
        <w:t xml:space="preserve">environmental outcomes for </w:t>
      </w:r>
      <w:r w:rsidR="00EA798D">
        <w:t xml:space="preserve">vegetation, </w:t>
      </w:r>
      <w:r>
        <w:t>fish</w:t>
      </w:r>
      <w:r w:rsidR="006A194E">
        <w:t xml:space="preserve"> and water birds</w:t>
      </w:r>
      <w:r w:rsidR="0004275C" w:rsidRPr="00ED272D">
        <w:t xml:space="preserve">. Actions also supported </w:t>
      </w:r>
      <w:r w:rsidR="00362380">
        <w:t xml:space="preserve">base flows </w:t>
      </w:r>
      <w:r w:rsidR="0004275C" w:rsidRPr="00ED272D">
        <w:t xml:space="preserve">and longitudinal </w:t>
      </w:r>
      <w:r w:rsidR="00362380">
        <w:t xml:space="preserve">river connectivity to support </w:t>
      </w:r>
      <w:r w:rsidR="006A194E">
        <w:t>in-stream</w:t>
      </w:r>
      <w:r w:rsidR="00EA798D">
        <w:t xml:space="preserve"> ecosystem processes </w:t>
      </w:r>
      <w:r w:rsidR="00362380">
        <w:t xml:space="preserve">and </w:t>
      </w:r>
      <w:r w:rsidR="00EA798D">
        <w:t xml:space="preserve">water quality </w:t>
      </w:r>
      <w:r w:rsidR="00512254">
        <w:t>objectives</w:t>
      </w:r>
      <w:r w:rsidR="0004275C" w:rsidRPr="00ED272D">
        <w:t>,</w:t>
      </w:r>
      <w:r w:rsidR="00512254">
        <w:t xml:space="preserve"> including miti</w:t>
      </w:r>
      <w:r w:rsidR="00B45B3B">
        <w:t>gat</w:t>
      </w:r>
      <w:r w:rsidR="00512254">
        <w:t xml:space="preserve">ion of </w:t>
      </w:r>
      <w:r w:rsidR="00EA798D">
        <w:t xml:space="preserve">blackwater </w:t>
      </w:r>
      <w:r w:rsidR="00512254">
        <w:t xml:space="preserve">events and management of </w:t>
      </w:r>
      <w:r w:rsidR="00EA798D">
        <w:t>algal bloom</w:t>
      </w:r>
      <w:r w:rsidR="00512254">
        <w:t>s</w:t>
      </w:r>
      <w:r w:rsidR="00362380">
        <w:t xml:space="preserve"> </w:t>
      </w:r>
      <w:r w:rsidR="00422CAC">
        <w:t>(</w:t>
      </w:r>
      <w:r w:rsidR="00971AD0">
        <w:fldChar w:fldCharType="begin"/>
      </w:r>
      <w:r w:rsidR="00971AD0">
        <w:instrText xml:space="preserve"> REF _Ref75391160 \h </w:instrText>
      </w:r>
      <w:r w:rsidR="00971AD0">
        <w:fldChar w:fldCharType="separate"/>
      </w:r>
      <w:r w:rsidR="0010136F">
        <w:t xml:space="preserve">Figure </w:t>
      </w:r>
      <w:r w:rsidR="0010136F">
        <w:rPr>
          <w:noProof/>
        </w:rPr>
        <w:t>2</w:t>
      </w:r>
      <w:r w:rsidR="0010136F">
        <w:t>.</w:t>
      </w:r>
      <w:r w:rsidR="0010136F">
        <w:rPr>
          <w:noProof/>
        </w:rPr>
        <w:t>5</w:t>
      </w:r>
      <w:r w:rsidR="00971AD0">
        <w:fldChar w:fldCharType="end"/>
      </w:r>
      <w:r w:rsidR="00422CAC">
        <w:t xml:space="preserve">). </w:t>
      </w:r>
    </w:p>
    <w:p w14:paraId="6495D1C6" w14:textId="0F482F0E" w:rsidR="00F41588" w:rsidRDefault="44F780A1" w:rsidP="00A06FEB">
      <w:pPr>
        <w:pStyle w:val="BodyTextExtraSpareAbove"/>
      </w:pPr>
      <w:r>
        <w:rPr>
          <w:noProof/>
        </w:rPr>
        <w:drawing>
          <wp:inline distT="0" distB="0" distL="0" distR="0" wp14:anchorId="4F0D7912" wp14:editId="0224025F">
            <wp:extent cx="5984176" cy="2581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cstate="email">
                      <a:extLst>
                        <a:ext uri="{28A0092B-C50C-407E-A947-70E740481C1C}">
                          <a14:useLocalDpi xmlns:a14="http://schemas.microsoft.com/office/drawing/2010/main"/>
                        </a:ext>
                      </a:extLst>
                    </a:blip>
                    <a:stretch>
                      <a:fillRect/>
                    </a:stretch>
                  </pic:blipFill>
                  <pic:spPr>
                    <a:xfrm>
                      <a:off x="0" y="0"/>
                      <a:ext cx="5984176" cy="2581267"/>
                    </a:xfrm>
                    <a:prstGeom prst="rect">
                      <a:avLst/>
                    </a:prstGeom>
                  </pic:spPr>
                </pic:pic>
              </a:graphicData>
            </a:graphic>
          </wp:inline>
        </w:drawing>
      </w:r>
    </w:p>
    <w:p w14:paraId="1F3E11C8" w14:textId="13F4E7E3" w:rsidR="00852729" w:rsidRPr="00ED3D30" w:rsidRDefault="00F41588" w:rsidP="00A06FEB">
      <w:pPr>
        <w:pStyle w:val="CaptionFigure"/>
        <w:rPr>
          <w:rStyle w:val="normaltextrun"/>
        </w:rPr>
      </w:pPr>
      <w:bookmarkStart w:id="52" w:name="_Ref73410956"/>
      <w:bookmarkStart w:id="53" w:name="_Ref75391160"/>
      <w:bookmarkStart w:id="54" w:name="_Toc81434294"/>
      <w:r>
        <w:t xml:space="preserve">Figure </w:t>
      </w:r>
      <w:bookmarkEnd w:id="52"/>
      <w:r w:rsidR="0090228C">
        <w:fldChar w:fldCharType="begin"/>
      </w:r>
      <w:r w:rsidR="0090228C">
        <w:instrText xml:space="preserve"> STYLEREF 1 \s </w:instrText>
      </w:r>
      <w:r w:rsidR="0090228C">
        <w:fldChar w:fldCharType="separate"/>
      </w:r>
      <w:r w:rsidR="0010136F">
        <w:rPr>
          <w:noProof/>
        </w:rPr>
        <w:t>2</w:t>
      </w:r>
      <w:r w:rsidR="0090228C">
        <w:fldChar w:fldCharType="end"/>
      </w:r>
      <w:r w:rsidR="0090228C">
        <w:t>.</w:t>
      </w:r>
      <w:fldSimple w:instr=" SEQ Figure \* ARABIC \s 1 ">
        <w:r w:rsidR="0010136F">
          <w:rPr>
            <w:noProof/>
          </w:rPr>
          <w:t>5</w:t>
        </w:r>
      </w:fldSimple>
      <w:bookmarkEnd w:id="53"/>
      <w:r>
        <w:t xml:space="preserve"> </w:t>
      </w:r>
      <w:r w:rsidR="00A04A2D" w:rsidRPr="00ED272D">
        <w:t>Relative volumes of Commonwealth environmental water</w:t>
      </w:r>
      <w:r w:rsidR="0004365A" w:rsidRPr="00321835">
        <w:t xml:space="preserve"> </w:t>
      </w:r>
      <w:r w:rsidR="00A04A2D" w:rsidRPr="00321835">
        <w:t>targeted to specific e</w:t>
      </w:r>
      <w:r w:rsidRPr="00ED272D">
        <w:t xml:space="preserve">xpected </w:t>
      </w:r>
      <w:r>
        <w:t>outcomes</w:t>
      </w:r>
      <w:r w:rsidR="00E46A7F">
        <w:t>,</w:t>
      </w:r>
      <w:r w:rsidR="00603503">
        <w:t xml:space="preserve"> 2014</w:t>
      </w:r>
      <w:r w:rsidR="00422CAC">
        <w:t>–20</w:t>
      </w:r>
      <w:bookmarkEnd w:id="54"/>
    </w:p>
    <w:p w14:paraId="09B2156E" w14:textId="7027FBFF" w:rsidR="00ED3D30" w:rsidRDefault="009D2125" w:rsidP="00D75153">
      <w:pPr>
        <w:pStyle w:val="Heading2"/>
      </w:pPr>
      <w:bookmarkStart w:id="55" w:name="_Toc81434122"/>
      <w:r>
        <w:t>Restoring flows</w:t>
      </w:r>
      <w:bookmarkEnd w:id="55"/>
    </w:p>
    <w:p w14:paraId="677F1978" w14:textId="4C14CC3D" w:rsidR="00AB2851" w:rsidRPr="00F66739" w:rsidRDefault="00AB2851" w:rsidP="00695A81">
      <w:pPr>
        <w:pStyle w:val="Boxedheadingblue"/>
      </w:pPr>
      <w:r w:rsidRPr="00F66739">
        <w:t>Ecosystem function – to protect and restore ecosystem function</w:t>
      </w:r>
    </w:p>
    <w:p w14:paraId="12010B54" w14:textId="77777777" w:rsidR="00AB2851" w:rsidRPr="00EA2562" w:rsidRDefault="00AB2851" w:rsidP="00243C14">
      <w:pPr>
        <w:pStyle w:val="Boxedlistbullet"/>
        <w:rPr>
          <w:rStyle w:val="Italics"/>
          <w:i w:val="0"/>
        </w:rPr>
      </w:pPr>
      <w:r w:rsidRPr="00147AE9">
        <w:rPr>
          <w:rStyle w:val="Italics"/>
          <w:i w:val="0"/>
        </w:rPr>
        <w:t xml:space="preserve">What did Commonwealth environmental water contribute to restoration of the hydrological regime? </w:t>
      </w:r>
    </w:p>
    <w:p w14:paraId="7B6CD78C" w14:textId="791C7752" w:rsidR="009D2125" w:rsidRPr="00B27C49" w:rsidRDefault="001C4EF1" w:rsidP="00A06FEB">
      <w:pPr>
        <w:pStyle w:val="BodyText"/>
      </w:pPr>
      <w:r>
        <w:t>The Basin Plan</w:t>
      </w:r>
      <w:r w:rsidR="00D7784D">
        <w:rPr>
          <w:rStyle w:val="FootnoteReference"/>
        </w:rPr>
        <w:footnoteReference w:id="7"/>
      </w:r>
      <w:r>
        <w:t xml:space="preserve"> </w:t>
      </w:r>
      <w:r w:rsidR="00031279">
        <w:t xml:space="preserve">requires the protection and restoration of </w:t>
      </w:r>
      <w:r w:rsidR="005B2299" w:rsidRPr="00321835">
        <w:t>hydrologic connectivity within and between water-dependent ecosystems</w:t>
      </w:r>
      <w:r w:rsidR="009D2125" w:rsidRPr="00B27C49">
        <w:t>, including:</w:t>
      </w:r>
    </w:p>
    <w:p w14:paraId="1995FDDD" w14:textId="78245768" w:rsidR="009D2125" w:rsidRPr="00B27C49" w:rsidRDefault="009D2125" w:rsidP="00243C14">
      <w:pPr>
        <w:pStyle w:val="BodyText"/>
        <w:numPr>
          <w:ilvl w:val="0"/>
          <w:numId w:val="15"/>
        </w:numPr>
      </w:pPr>
      <w:r w:rsidRPr="00B27C49">
        <w:t>longitudinally along watercourses</w:t>
      </w:r>
    </w:p>
    <w:p w14:paraId="2A38BF42" w14:textId="253A272B" w:rsidR="009D2125" w:rsidRPr="00B27C49" w:rsidRDefault="009D2125" w:rsidP="00243C14">
      <w:pPr>
        <w:pStyle w:val="BodyText"/>
        <w:numPr>
          <w:ilvl w:val="0"/>
          <w:numId w:val="15"/>
        </w:numPr>
      </w:pPr>
      <w:r w:rsidRPr="00B27C49">
        <w:t>laterally between watercourses and their floodplains (and associated wetlands) and</w:t>
      </w:r>
    </w:p>
    <w:p w14:paraId="5E0E14C0" w14:textId="063C05F7" w:rsidR="009D2125" w:rsidRPr="00B27C49" w:rsidRDefault="009D2125" w:rsidP="00243C14">
      <w:pPr>
        <w:pStyle w:val="BodyText"/>
        <w:numPr>
          <w:ilvl w:val="0"/>
          <w:numId w:val="15"/>
        </w:numPr>
      </w:pPr>
      <w:r w:rsidRPr="00B27C49">
        <w:t>vertically between the surface and subsurface</w:t>
      </w:r>
      <w:r w:rsidR="003574D7">
        <w:t xml:space="preserve">. </w:t>
      </w:r>
    </w:p>
    <w:p w14:paraId="66808B4D" w14:textId="3E91F8EE" w:rsidR="00234AEB" w:rsidRDefault="00135548" w:rsidP="00A06FEB">
      <w:pPr>
        <w:pStyle w:val="BodyText"/>
      </w:pPr>
      <w:r w:rsidRPr="00ED272D">
        <w:t>Th</w:t>
      </w:r>
      <w:r w:rsidR="005B2299" w:rsidRPr="00ED272D">
        <w:t>is</w:t>
      </w:r>
      <w:r>
        <w:t xml:space="preserve"> evaluation considers the impact of environmental water releases on</w:t>
      </w:r>
      <w:r w:rsidR="003574D7">
        <w:t xml:space="preserve"> restoration of</w:t>
      </w:r>
      <w:r>
        <w:t xml:space="preserve"> flow</w:t>
      </w:r>
      <w:r w:rsidR="003574D7">
        <w:t>s,</w:t>
      </w:r>
      <w:r>
        <w:t xml:space="preserve"> including low flows (base flows), flow increases in the river channel (freshes), floodplain inundation and longitudinal and lateral connectivity (</w:t>
      </w:r>
      <w:r w:rsidR="00392251">
        <w:t xml:space="preserve">depicted in </w:t>
      </w:r>
      <w:r w:rsidR="00043D15">
        <w:fldChar w:fldCharType="begin"/>
      </w:r>
      <w:r w:rsidR="00043D15">
        <w:instrText xml:space="preserve"> REF _Ref73412205 \h </w:instrText>
      </w:r>
      <w:r w:rsidR="00C32C08">
        <w:instrText xml:space="preserve"> \* MERGEFORMAT </w:instrText>
      </w:r>
      <w:r w:rsidR="00043D15">
        <w:fldChar w:fldCharType="separate"/>
      </w:r>
      <w:r w:rsidR="0010136F">
        <w:t xml:space="preserve">Figure </w:t>
      </w:r>
      <w:r w:rsidR="0010136F">
        <w:rPr>
          <w:noProof/>
        </w:rPr>
        <w:t>2.6</w:t>
      </w:r>
      <w:r w:rsidR="00043D15">
        <w:fldChar w:fldCharType="end"/>
      </w:r>
      <w:r w:rsidR="00B857A0">
        <w:t>)</w:t>
      </w:r>
      <w:r>
        <w:t xml:space="preserve">. </w:t>
      </w:r>
    </w:p>
    <w:p w14:paraId="5037AE8E" w14:textId="77777777" w:rsidR="006329D5" w:rsidRDefault="3D92031B" w:rsidP="000231E8">
      <w:pPr>
        <w:pStyle w:val="CaptionFigure"/>
        <w:keepNext/>
      </w:pPr>
      <w:r>
        <w:rPr>
          <w:noProof/>
        </w:rPr>
        <w:lastRenderedPageBreak/>
        <w:drawing>
          <wp:inline distT="0" distB="0" distL="0" distR="0" wp14:anchorId="72572E18" wp14:editId="09005145">
            <wp:extent cx="5793808" cy="2453054"/>
            <wp:effectExtent l="0" t="0" r="0" b="4445"/>
            <wp:docPr id="19"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cstate="email">
                      <a:extLst>
                        <a:ext uri="{28A0092B-C50C-407E-A947-70E740481C1C}">
                          <a14:useLocalDpi xmlns:a14="http://schemas.microsoft.com/office/drawing/2010/main"/>
                        </a:ext>
                      </a:extLst>
                    </a:blip>
                    <a:stretch>
                      <a:fillRect/>
                    </a:stretch>
                  </pic:blipFill>
                  <pic:spPr>
                    <a:xfrm>
                      <a:off x="0" y="0"/>
                      <a:ext cx="5793808" cy="2453054"/>
                    </a:xfrm>
                    <a:prstGeom prst="rect">
                      <a:avLst/>
                    </a:prstGeom>
                  </pic:spPr>
                </pic:pic>
              </a:graphicData>
            </a:graphic>
          </wp:inline>
        </w:drawing>
      </w:r>
    </w:p>
    <w:p w14:paraId="6A6A01A4" w14:textId="44A24CF2" w:rsidR="00F664E1" w:rsidRDefault="006329D5" w:rsidP="000231E8">
      <w:pPr>
        <w:pStyle w:val="CaptionFigure"/>
        <w:keepNext/>
      </w:pPr>
      <w:bookmarkStart w:id="56" w:name="_Ref73412205"/>
      <w:bookmarkStart w:id="57" w:name="_Toc81434295"/>
      <w:r>
        <w:t xml:space="preserve">Figure </w:t>
      </w:r>
      <w:fldSimple w:instr=" STYLEREF 1 \s ">
        <w:r w:rsidR="0010136F">
          <w:rPr>
            <w:noProof/>
          </w:rPr>
          <w:t>2</w:t>
        </w:r>
      </w:fldSimple>
      <w:r w:rsidR="0090228C">
        <w:t>.</w:t>
      </w:r>
      <w:fldSimple w:instr=" SEQ Figure \* ARABIC \s 1 ">
        <w:r w:rsidR="0010136F">
          <w:rPr>
            <w:noProof/>
          </w:rPr>
          <w:t>6</w:t>
        </w:r>
      </w:fldSimple>
      <w:bookmarkEnd w:id="56"/>
      <w:r>
        <w:t xml:space="preserve"> </w:t>
      </w:r>
      <w:r w:rsidRPr="001328D5">
        <w:t xml:space="preserve">Conceptual diagram indicating </w:t>
      </w:r>
      <w:r>
        <w:t xml:space="preserve">threshold </w:t>
      </w:r>
      <w:r w:rsidRPr="001328D5">
        <w:t xml:space="preserve">water levels </w:t>
      </w:r>
      <w:r w:rsidR="005B2299" w:rsidRPr="00321835">
        <w:t>for key flow components, including</w:t>
      </w:r>
      <w:r w:rsidRPr="001328D5">
        <w:t xml:space="preserve"> flow freshes and base flows</w:t>
      </w:r>
      <w:bookmarkEnd w:id="57"/>
    </w:p>
    <w:p w14:paraId="0330631E" w14:textId="37C5DF29" w:rsidR="006329D5" w:rsidRPr="00321EEF" w:rsidRDefault="00F66739" w:rsidP="00A06FEB">
      <w:pPr>
        <w:pStyle w:val="CaptionNote"/>
      </w:pPr>
      <w:r w:rsidRPr="00321EEF">
        <w:t xml:space="preserve">Source: </w:t>
      </w:r>
      <w:r w:rsidR="00F664E1" w:rsidRPr="00321EEF">
        <w:t>MDBA 2011</w:t>
      </w:r>
      <w:r w:rsidR="00F664E1" w:rsidRPr="00321EEF">
        <w:rPr>
          <w:rStyle w:val="FootnoteReference"/>
        </w:rPr>
        <w:footnoteReference w:id="8"/>
      </w:r>
    </w:p>
    <w:p w14:paraId="57026275" w14:textId="6882AC16" w:rsidR="00234AEB" w:rsidRPr="00E46A7F" w:rsidRDefault="00234AEB" w:rsidP="00A06FEB">
      <w:pPr>
        <w:pStyle w:val="BodyTextExtraSpareAbove"/>
      </w:pPr>
      <w:r w:rsidRPr="00E46A7F">
        <w:t>In 2019–20</w:t>
      </w:r>
      <w:r w:rsidR="00C165D2" w:rsidRPr="00E46A7F">
        <w:t>,</w:t>
      </w:r>
      <w:r w:rsidRPr="00E46A7F">
        <w:t xml:space="preserve"> much of the Basin </w:t>
      </w:r>
      <w:r w:rsidR="00422CAC" w:rsidRPr="00E46A7F">
        <w:t>experienced</w:t>
      </w:r>
      <w:r w:rsidRPr="00E46A7F">
        <w:t xml:space="preserve"> severe dry conditions and environmental watering actions were undertaken within the context of </w:t>
      </w:r>
      <w:r w:rsidR="44BCDC62" w:rsidRPr="00E46A7F">
        <w:t>low</w:t>
      </w:r>
      <w:r w:rsidRPr="00E46A7F">
        <w:t xml:space="preserve"> to very </w:t>
      </w:r>
      <w:r w:rsidR="37DBB98B" w:rsidRPr="00E46A7F">
        <w:t>low</w:t>
      </w:r>
      <w:r w:rsidRPr="00E46A7F">
        <w:t xml:space="preserve"> water availability. </w:t>
      </w:r>
      <w:r w:rsidR="00422CAC" w:rsidRPr="00E46A7F">
        <w:t>W</w:t>
      </w:r>
      <w:r w:rsidRPr="00E46A7F">
        <w:t>atering objectives focused on the maintenance of refuge habitats and key habitats for biodiversity</w:t>
      </w:r>
      <w:r w:rsidR="00EB72C6" w:rsidRPr="00E46A7F">
        <w:t>,</w:t>
      </w:r>
      <w:r w:rsidR="00214103" w:rsidRPr="00E46A7F">
        <w:t xml:space="preserve"> and maintaining hydrologic connectivity</w:t>
      </w:r>
      <w:r w:rsidRPr="00E46A7F">
        <w:t xml:space="preserve">. </w:t>
      </w:r>
    </w:p>
    <w:p w14:paraId="5308E23D" w14:textId="1FF4E88E" w:rsidR="0027392A" w:rsidRPr="00E46A7F" w:rsidRDefault="00E54161" w:rsidP="00A06FEB">
      <w:pPr>
        <w:pStyle w:val="BodyText"/>
      </w:pPr>
      <w:r w:rsidRPr="00E46A7F">
        <w:t xml:space="preserve">Despite a very dry start to 2019–20, Commonwealth environmental water was </w:t>
      </w:r>
      <w:r w:rsidR="001440EF" w:rsidRPr="00E46A7F">
        <w:t>delivered to</w:t>
      </w:r>
      <w:r w:rsidRPr="00E46A7F">
        <w:t xml:space="preserve"> 15,591 km of </w:t>
      </w:r>
      <w:r w:rsidR="001440EF" w:rsidRPr="00E46A7F">
        <w:t>river length</w:t>
      </w:r>
      <w:r w:rsidR="7F39DCE0" w:rsidRPr="00E46A7F">
        <w:t xml:space="preserve"> (33.5% of the river length which occurs on </w:t>
      </w:r>
      <w:r w:rsidR="000D5ABA" w:rsidRPr="00E46A7F">
        <w:t xml:space="preserve">the </w:t>
      </w:r>
      <w:r w:rsidR="7F39DCE0" w:rsidRPr="00E46A7F">
        <w:t>managed floodplain)</w:t>
      </w:r>
      <w:r w:rsidR="001440EF" w:rsidRPr="00E46A7F">
        <w:t xml:space="preserve">. Commonwealth environmental water </w:t>
      </w:r>
      <w:r w:rsidR="001F37A6" w:rsidRPr="00E46A7F">
        <w:t xml:space="preserve">was delivered primarily </w:t>
      </w:r>
      <w:r w:rsidR="41291571" w:rsidRPr="00E46A7F">
        <w:t xml:space="preserve">in-stream </w:t>
      </w:r>
      <w:r w:rsidR="001F37A6" w:rsidRPr="00E46A7F">
        <w:t xml:space="preserve">to </w:t>
      </w:r>
      <w:r w:rsidR="28D16E84" w:rsidRPr="00E46A7F">
        <w:t>provide</w:t>
      </w:r>
      <w:r w:rsidR="00EA1DD2" w:rsidRPr="00E46A7F">
        <w:t>,</w:t>
      </w:r>
      <w:r w:rsidR="001F37A6" w:rsidRPr="00E46A7F">
        <w:t xml:space="preserve"> </w:t>
      </w:r>
      <w:r w:rsidR="001440EF" w:rsidRPr="00E46A7F">
        <w:t>base flows (25 actions)</w:t>
      </w:r>
      <w:r w:rsidR="001068F3" w:rsidRPr="00E46A7F">
        <w:t xml:space="preserve"> and </w:t>
      </w:r>
      <w:r w:rsidR="001440EF" w:rsidRPr="00E46A7F">
        <w:t>freshes (17</w:t>
      </w:r>
      <w:r w:rsidR="00E46A7F">
        <w:t> </w:t>
      </w:r>
      <w:r w:rsidR="001440EF" w:rsidRPr="00E46A7F">
        <w:t>actions</w:t>
      </w:r>
      <w:r w:rsidR="006267C5" w:rsidRPr="00E46A7F">
        <w:t xml:space="preserve"> plus 9 combined with base flows</w:t>
      </w:r>
      <w:r w:rsidR="001440EF" w:rsidRPr="00E46A7F">
        <w:t>)</w:t>
      </w:r>
      <w:r w:rsidR="4F5E9521" w:rsidRPr="00E46A7F">
        <w:t>.</w:t>
      </w:r>
      <w:r w:rsidR="00CE4AD1" w:rsidRPr="00E46A7F">
        <w:t xml:space="preserve"> </w:t>
      </w:r>
      <w:r w:rsidR="001440EF" w:rsidRPr="00E46A7F">
        <w:t xml:space="preserve">65 actions were delivered </w:t>
      </w:r>
      <w:r w:rsidR="006267C5" w:rsidRPr="00E46A7F">
        <w:t xml:space="preserve">to restore </w:t>
      </w:r>
      <w:r w:rsidR="001068F3" w:rsidRPr="00E46A7F">
        <w:t xml:space="preserve">overbank flows (2 actions plus another 2 combined with base flows and freshes) and </w:t>
      </w:r>
      <w:r w:rsidR="006267C5" w:rsidRPr="00E46A7F">
        <w:t>lateral connectivity to wetlands</w:t>
      </w:r>
      <w:r w:rsidR="0027392A" w:rsidRPr="00E46A7F">
        <w:t xml:space="preserve"> (with another 7</w:t>
      </w:r>
      <w:r w:rsidR="00E46A7F">
        <w:t> </w:t>
      </w:r>
      <w:r w:rsidR="0027392A" w:rsidRPr="00E46A7F">
        <w:t xml:space="preserve">actions </w:t>
      </w:r>
      <w:r w:rsidR="0E3ABFAA" w:rsidRPr="00E46A7F">
        <w:t xml:space="preserve">providing water for </w:t>
      </w:r>
      <w:r w:rsidR="0027392A" w:rsidRPr="00E46A7F">
        <w:t xml:space="preserve">both wetlands and in-channel flows). </w:t>
      </w:r>
    </w:p>
    <w:p w14:paraId="3CD5BFE3" w14:textId="686D1A65" w:rsidR="0046112A" w:rsidRDefault="0046112A" w:rsidP="00A06FEB">
      <w:pPr>
        <w:pStyle w:val="BodyText"/>
        <w:rPr>
          <w:rStyle w:val="normaltextrun"/>
          <w:rFonts w:cs="Calibri"/>
        </w:rPr>
      </w:pPr>
      <w:r w:rsidRPr="00E46A7F">
        <w:rPr>
          <w:rStyle w:val="normaltextrun"/>
          <w:rFonts w:cs="Calibri"/>
        </w:rPr>
        <w:t xml:space="preserve">Over </w:t>
      </w:r>
      <w:r w:rsidR="00BB65AD">
        <w:rPr>
          <w:rStyle w:val="normaltextrun"/>
          <w:rFonts w:cs="Calibri"/>
        </w:rPr>
        <w:t>the 2014</w:t>
      </w:r>
      <w:r w:rsidR="00BB65AD" w:rsidRPr="00BB65AD">
        <w:rPr>
          <w:rStyle w:val="normaltextrun"/>
          <w:rFonts w:cs="Calibri"/>
        </w:rPr>
        <w:t>–</w:t>
      </w:r>
      <w:r w:rsidR="00BB65AD">
        <w:rPr>
          <w:rStyle w:val="normaltextrun"/>
          <w:rFonts w:cs="Calibri"/>
        </w:rPr>
        <w:t xml:space="preserve">20 period, </w:t>
      </w:r>
      <w:r w:rsidRPr="00E46A7F">
        <w:rPr>
          <w:rStyle w:val="normaltextrun"/>
          <w:rFonts w:cs="Calibri"/>
        </w:rPr>
        <w:t>9,</w:t>
      </w:r>
      <w:r w:rsidR="00923AF5" w:rsidRPr="00E46A7F">
        <w:rPr>
          <w:rStyle w:val="normaltextrun"/>
          <w:rFonts w:cs="Calibri"/>
        </w:rPr>
        <w:t>510 </w:t>
      </w:r>
      <w:r w:rsidRPr="00E46A7F">
        <w:rPr>
          <w:rStyle w:val="normaltextrun"/>
          <w:rFonts w:cs="Calibri"/>
        </w:rPr>
        <w:t>GL of Commonwealth environmental water was delivered</w:t>
      </w:r>
      <w:r w:rsidR="005E6DCC" w:rsidRPr="00E46A7F">
        <w:rPr>
          <w:rStyle w:val="normaltextrun"/>
          <w:rFonts w:cs="Calibri"/>
        </w:rPr>
        <w:t xml:space="preserve"> to </w:t>
      </w:r>
      <w:r w:rsidR="374DC23E" w:rsidRPr="00E46A7F">
        <w:rPr>
          <w:rStyle w:val="normaltextrun"/>
          <w:rFonts w:cs="Calibri"/>
        </w:rPr>
        <w:t>provide</w:t>
      </w:r>
      <w:r w:rsidR="005E6DCC" w:rsidRPr="00E46A7F">
        <w:rPr>
          <w:rStyle w:val="normaltextrun"/>
          <w:rFonts w:cs="Calibri"/>
        </w:rPr>
        <w:t xml:space="preserve"> </w:t>
      </w:r>
      <w:r w:rsidRPr="00E46A7F">
        <w:rPr>
          <w:rStyle w:val="normaltextrun"/>
          <w:rFonts w:cs="Calibri"/>
        </w:rPr>
        <w:t>base flows (</w:t>
      </w:r>
      <w:r w:rsidR="005E6DCC" w:rsidRPr="00E46A7F">
        <w:rPr>
          <w:rStyle w:val="normaltextrun"/>
          <w:rFonts w:cs="Calibri"/>
        </w:rPr>
        <w:t>44% of volume</w:t>
      </w:r>
      <w:r w:rsidRPr="00E46A7F">
        <w:rPr>
          <w:rStyle w:val="normaltextrun"/>
          <w:rFonts w:cs="Calibri"/>
        </w:rPr>
        <w:t>), freshes (</w:t>
      </w:r>
      <w:r w:rsidR="005E6DCC" w:rsidRPr="00E46A7F">
        <w:rPr>
          <w:rStyle w:val="normaltextrun"/>
          <w:rFonts w:cs="Calibri"/>
        </w:rPr>
        <w:t>40% of volume</w:t>
      </w:r>
      <w:r w:rsidRPr="00E46A7F">
        <w:rPr>
          <w:rStyle w:val="normaltextrun"/>
          <w:rFonts w:cs="Calibri"/>
        </w:rPr>
        <w:t>), wetlands (</w:t>
      </w:r>
      <w:r w:rsidR="005E6DCC" w:rsidRPr="00E46A7F">
        <w:rPr>
          <w:rStyle w:val="normaltextrun"/>
          <w:rFonts w:cs="Calibri"/>
        </w:rPr>
        <w:t>8% of volume</w:t>
      </w:r>
      <w:r w:rsidRPr="00E46A7F">
        <w:rPr>
          <w:rStyle w:val="normaltextrun"/>
          <w:rFonts w:cs="Calibri"/>
        </w:rPr>
        <w:t xml:space="preserve">), overbank deliveries </w:t>
      </w:r>
      <w:r w:rsidR="00A34B9E" w:rsidRPr="00E46A7F">
        <w:rPr>
          <w:rStyle w:val="normaltextrun"/>
          <w:rFonts w:cs="Calibri"/>
        </w:rPr>
        <w:t xml:space="preserve">(7% of volume), </w:t>
      </w:r>
      <w:r w:rsidRPr="00E46A7F">
        <w:rPr>
          <w:rStyle w:val="normaltextrun"/>
          <w:rFonts w:cs="Calibri"/>
        </w:rPr>
        <w:t>and bankfull flows (</w:t>
      </w:r>
      <w:r w:rsidR="001F6C84" w:rsidRPr="00E46A7F">
        <w:rPr>
          <w:rStyle w:val="normaltextrun"/>
          <w:rFonts w:cs="Calibri"/>
        </w:rPr>
        <w:t>&lt;1% of volume</w:t>
      </w:r>
      <w:r w:rsidRPr="00E46A7F">
        <w:rPr>
          <w:rStyle w:val="normaltextrun"/>
          <w:rFonts w:cs="Calibri"/>
        </w:rPr>
        <w:t>)</w:t>
      </w:r>
      <w:r w:rsidR="00924982" w:rsidRPr="00E46A7F">
        <w:rPr>
          <w:rStyle w:val="normaltextrun"/>
          <w:rFonts w:cs="Calibri"/>
        </w:rPr>
        <w:t xml:space="preserve"> (</w:t>
      </w:r>
      <w:r w:rsidR="00924982" w:rsidRPr="00E46A7F">
        <w:rPr>
          <w:rStyle w:val="normaltextrun"/>
          <w:rFonts w:cs="Calibri"/>
        </w:rPr>
        <w:fldChar w:fldCharType="begin"/>
      </w:r>
      <w:r w:rsidR="00924982" w:rsidRPr="00E46A7F">
        <w:rPr>
          <w:rStyle w:val="normaltextrun"/>
          <w:rFonts w:cs="Calibri"/>
        </w:rPr>
        <w:instrText xml:space="preserve"> REF _Ref36130231 \h </w:instrText>
      </w:r>
      <w:r w:rsidR="00F66739" w:rsidRPr="00E46A7F">
        <w:rPr>
          <w:rStyle w:val="normaltextrun"/>
          <w:rFonts w:cs="Calibri"/>
        </w:rPr>
        <w:instrText xml:space="preserve"> \* MERGEFORMAT </w:instrText>
      </w:r>
      <w:r w:rsidR="00924982" w:rsidRPr="00E46A7F">
        <w:rPr>
          <w:rStyle w:val="normaltextrun"/>
          <w:rFonts w:cs="Calibri"/>
        </w:rPr>
      </w:r>
      <w:r w:rsidR="00924982" w:rsidRPr="00E46A7F">
        <w:rPr>
          <w:rStyle w:val="normaltextrun"/>
        </w:rPr>
        <w:fldChar w:fldCharType="separate"/>
      </w:r>
      <w:r w:rsidR="0010136F">
        <w:t xml:space="preserve">Table </w:t>
      </w:r>
      <w:r w:rsidR="0010136F">
        <w:rPr>
          <w:noProof/>
        </w:rPr>
        <w:t>2.1</w:t>
      </w:r>
      <w:r w:rsidR="00924982" w:rsidRPr="00E46A7F">
        <w:rPr>
          <w:rStyle w:val="normaltextrun"/>
          <w:rFonts w:cs="Calibri"/>
        </w:rPr>
        <w:fldChar w:fldCharType="end"/>
      </w:r>
      <w:r w:rsidR="00924982" w:rsidRPr="00E46A7F">
        <w:rPr>
          <w:rStyle w:val="normaltextrun"/>
          <w:rFonts w:cs="Calibri"/>
        </w:rPr>
        <w:t>).</w:t>
      </w:r>
    </w:p>
    <w:p w14:paraId="45B0A557" w14:textId="4C2596FA" w:rsidR="0026141B" w:rsidRDefault="006329D5" w:rsidP="00A06FEB">
      <w:pPr>
        <w:pStyle w:val="CaptionTable"/>
      </w:pPr>
      <w:bookmarkStart w:id="58" w:name="_Ref36130231"/>
      <w:bookmarkStart w:id="59" w:name="_Toc36127971"/>
      <w:bookmarkStart w:id="60" w:name="_Toc66693922"/>
      <w:bookmarkStart w:id="61" w:name="_Toc69466223"/>
      <w:bookmarkStart w:id="62" w:name="_Ref73517090"/>
      <w:bookmarkStart w:id="63" w:name="_Toc81434404"/>
      <w:r>
        <w:t xml:space="preserve">Table </w:t>
      </w:r>
      <w:r>
        <w:fldChar w:fldCharType="begin"/>
      </w:r>
      <w:r>
        <w:instrText>STYLEREF 1 \s</w:instrText>
      </w:r>
      <w:r>
        <w:fldChar w:fldCharType="separate"/>
      </w:r>
      <w:r w:rsidR="0010136F">
        <w:rPr>
          <w:noProof/>
        </w:rPr>
        <w:t>2</w:t>
      </w:r>
      <w:r>
        <w:fldChar w:fldCharType="end"/>
      </w:r>
      <w:r w:rsidR="00BB65AD">
        <w:t>.</w:t>
      </w:r>
      <w:r>
        <w:fldChar w:fldCharType="begin"/>
      </w:r>
      <w:r>
        <w:instrText>SEQ Table \* ARABIC \s 1</w:instrText>
      </w:r>
      <w:r>
        <w:fldChar w:fldCharType="separate"/>
      </w:r>
      <w:r w:rsidR="0010136F">
        <w:rPr>
          <w:noProof/>
        </w:rPr>
        <w:t>1</w:t>
      </w:r>
      <w:r>
        <w:fldChar w:fldCharType="end"/>
      </w:r>
      <w:bookmarkEnd w:id="58"/>
      <w:r>
        <w:t xml:space="preserve"> </w:t>
      </w:r>
      <w:r w:rsidRPr="001B2BF5">
        <w:t xml:space="preserve">Contribution of Commonwealth environmental water </w:t>
      </w:r>
      <w:r w:rsidR="00786A10">
        <w:t xml:space="preserve">(GL) </w:t>
      </w:r>
      <w:r w:rsidRPr="001B2BF5">
        <w:t>to</w:t>
      </w:r>
      <w:bookmarkEnd w:id="59"/>
      <w:bookmarkEnd w:id="60"/>
      <w:bookmarkEnd w:id="61"/>
      <w:bookmarkEnd w:id="62"/>
      <w:r w:rsidR="00786A10">
        <w:t xml:space="preserve"> flow components</w:t>
      </w:r>
      <w:r w:rsidR="00F8770A">
        <w:t>, and number and volume of water actions, 2014</w:t>
      </w:r>
      <w:r w:rsidR="00F8770A" w:rsidRPr="00F8770A">
        <w:t>–</w:t>
      </w:r>
      <w:r w:rsidR="00F8770A">
        <w:t>20</w:t>
      </w:r>
      <w:bookmarkEnd w:id="63"/>
    </w:p>
    <w:p w14:paraId="518D02DD" w14:textId="6D250F96" w:rsidR="006329D5" w:rsidRDefault="009363DA" w:rsidP="0026141B">
      <w:pPr>
        <w:pStyle w:val="CaptionNote"/>
      </w:pPr>
      <w:r>
        <w:t>S</w:t>
      </w:r>
      <w:r w:rsidR="00786A10">
        <w:t>ome water actions contribute to multiple flow components</w:t>
      </w:r>
      <w:r>
        <w:t xml:space="preserve"> with primary flow component tabled</w:t>
      </w:r>
    </w:p>
    <w:tbl>
      <w:tblPr>
        <w:tblStyle w:val="TableCSIRO"/>
        <w:tblW w:w="9776" w:type="dxa"/>
        <w:tblLayout w:type="fixed"/>
        <w:tblLook w:val="0420" w:firstRow="1" w:lastRow="0" w:firstColumn="0" w:lastColumn="0" w:noHBand="0" w:noVBand="1"/>
      </w:tblPr>
      <w:tblGrid>
        <w:gridCol w:w="1914"/>
        <w:gridCol w:w="1310"/>
        <w:gridCol w:w="1310"/>
        <w:gridCol w:w="1311"/>
        <w:gridCol w:w="1310"/>
        <w:gridCol w:w="1310"/>
        <w:gridCol w:w="1311"/>
      </w:tblGrid>
      <w:tr w:rsidR="006329D5" w:rsidRPr="00224C9A" w14:paraId="022D5AA6" w14:textId="77777777" w:rsidTr="00BB65AD">
        <w:trPr>
          <w:cnfStyle w:val="100000000000" w:firstRow="1" w:lastRow="0" w:firstColumn="0" w:lastColumn="0" w:oddVBand="0" w:evenVBand="0" w:oddHBand="0" w:evenHBand="0" w:firstRowFirstColumn="0" w:firstRowLastColumn="0" w:lastRowFirstColumn="0" w:lastRowLastColumn="0"/>
          <w:tblHeader/>
        </w:trPr>
        <w:tc>
          <w:tcPr>
            <w:tcW w:w="1914" w:type="dxa"/>
            <w:tcBorders>
              <w:bottom w:val="single" w:sz="4" w:space="0" w:color="auto"/>
            </w:tcBorders>
          </w:tcPr>
          <w:p w14:paraId="29B3ACA8" w14:textId="6B4B127E" w:rsidR="006329D5" w:rsidRPr="00224C9A" w:rsidRDefault="006329D5" w:rsidP="00541793">
            <w:pPr>
              <w:pStyle w:val="ColumnHeading"/>
            </w:pPr>
            <w:bookmarkStart w:id="64" w:name="_Hlk80620605"/>
          </w:p>
        </w:tc>
        <w:tc>
          <w:tcPr>
            <w:tcW w:w="1310" w:type="dxa"/>
            <w:tcBorders>
              <w:bottom w:val="single" w:sz="4" w:space="0" w:color="auto"/>
            </w:tcBorders>
          </w:tcPr>
          <w:p w14:paraId="6CF370BC" w14:textId="52D3580C" w:rsidR="006329D5" w:rsidRPr="00224C9A" w:rsidRDefault="006329D5" w:rsidP="00BB65AD">
            <w:pPr>
              <w:pStyle w:val="ColumnHeading"/>
              <w:jc w:val="right"/>
            </w:pPr>
            <w:r w:rsidRPr="00224C9A">
              <w:t>2014</w:t>
            </w:r>
            <w:r w:rsidR="00F8770A" w:rsidRPr="00F8770A">
              <w:t>–</w:t>
            </w:r>
            <w:r w:rsidRPr="00224C9A">
              <w:t>15</w:t>
            </w:r>
          </w:p>
        </w:tc>
        <w:tc>
          <w:tcPr>
            <w:tcW w:w="1310" w:type="dxa"/>
            <w:tcBorders>
              <w:bottom w:val="single" w:sz="4" w:space="0" w:color="auto"/>
            </w:tcBorders>
          </w:tcPr>
          <w:p w14:paraId="5238D5FB" w14:textId="653C8265" w:rsidR="006329D5" w:rsidRPr="00224C9A" w:rsidRDefault="006329D5" w:rsidP="00BB65AD">
            <w:pPr>
              <w:pStyle w:val="ColumnHeading"/>
              <w:jc w:val="right"/>
            </w:pPr>
            <w:r w:rsidRPr="00224C9A">
              <w:t>2015</w:t>
            </w:r>
            <w:r w:rsidR="00F8770A" w:rsidRPr="00F8770A">
              <w:t>–</w:t>
            </w:r>
            <w:r w:rsidRPr="00224C9A">
              <w:t>16</w:t>
            </w:r>
          </w:p>
        </w:tc>
        <w:tc>
          <w:tcPr>
            <w:tcW w:w="1311" w:type="dxa"/>
            <w:tcBorders>
              <w:bottom w:val="single" w:sz="4" w:space="0" w:color="auto"/>
            </w:tcBorders>
          </w:tcPr>
          <w:p w14:paraId="6975D76C" w14:textId="703451ED" w:rsidR="006329D5" w:rsidRPr="00224C9A" w:rsidRDefault="006329D5" w:rsidP="00BB65AD">
            <w:pPr>
              <w:pStyle w:val="ColumnHeading"/>
              <w:jc w:val="right"/>
            </w:pPr>
            <w:r w:rsidRPr="00224C9A">
              <w:t>2016</w:t>
            </w:r>
            <w:r w:rsidR="00F8770A" w:rsidRPr="00F8770A">
              <w:t>–</w:t>
            </w:r>
            <w:r w:rsidRPr="00224C9A">
              <w:t>17</w:t>
            </w:r>
          </w:p>
        </w:tc>
        <w:tc>
          <w:tcPr>
            <w:tcW w:w="1310" w:type="dxa"/>
            <w:tcBorders>
              <w:bottom w:val="single" w:sz="4" w:space="0" w:color="auto"/>
            </w:tcBorders>
          </w:tcPr>
          <w:p w14:paraId="68D630E2" w14:textId="6E44DBF8" w:rsidR="006329D5" w:rsidRPr="00224C9A" w:rsidRDefault="006329D5" w:rsidP="00BB65AD">
            <w:pPr>
              <w:pStyle w:val="ColumnHeading"/>
              <w:jc w:val="right"/>
            </w:pPr>
            <w:r w:rsidRPr="00224C9A">
              <w:t>2017</w:t>
            </w:r>
            <w:r w:rsidR="00F8770A" w:rsidRPr="00F8770A">
              <w:t>–</w:t>
            </w:r>
            <w:r w:rsidRPr="00224C9A">
              <w:t>18</w:t>
            </w:r>
          </w:p>
        </w:tc>
        <w:tc>
          <w:tcPr>
            <w:tcW w:w="1310" w:type="dxa"/>
            <w:tcBorders>
              <w:bottom w:val="single" w:sz="4" w:space="0" w:color="auto"/>
            </w:tcBorders>
          </w:tcPr>
          <w:p w14:paraId="7C1E4875" w14:textId="55EE5071" w:rsidR="006329D5" w:rsidRPr="00224C9A" w:rsidRDefault="003A71E2" w:rsidP="00BB65AD">
            <w:pPr>
              <w:pStyle w:val="ColumnHeading"/>
              <w:jc w:val="right"/>
            </w:pPr>
            <w:r w:rsidRPr="00224C9A">
              <w:t>20</w:t>
            </w:r>
            <w:r>
              <w:t>18</w:t>
            </w:r>
            <w:r w:rsidR="00F8770A" w:rsidRPr="00F8770A">
              <w:t>–</w:t>
            </w:r>
            <w:r>
              <w:t>19</w:t>
            </w:r>
          </w:p>
        </w:tc>
        <w:tc>
          <w:tcPr>
            <w:tcW w:w="1311" w:type="dxa"/>
            <w:tcBorders>
              <w:bottom w:val="single" w:sz="4" w:space="0" w:color="auto"/>
            </w:tcBorders>
          </w:tcPr>
          <w:p w14:paraId="30CEA219" w14:textId="0A2A944F" w:rsidR="006329D5" w:rsidRPr="00224C9A" w:rsidRDefault="006329D5" w:rsidP="00BB65AD">
            <w:pPr>
              <w:pStyle w:val="ColumnHeading"/>
              <w:jc w:val="right"/>
            </w:pPr>
            <w:r w:rsidRPr="00224C9A">
              <w:t>2019</w:t>
            </w:r>
            <w:r w:rsidR="00F8770A" w:rsidRPr="00F8770A">
              <w:t>–</w:t>
            </w:r>
            <w:r w:rsidRPr="00224C9A">
              <w:t>20</w:t>
            </w:r>
          </w:p>
        </w:tc>
      </w:tr>
      <w:tr w:rsidR="00BB65AD" w:rsidRPr="00224C9A" w14:paraId="50BACB74" w14:textId="77777777" w:rsidTr="00103492">
        <w:trPr>
          <w:cnfStyle w:val="000000100000" w:firstRow="0" w:lastRow="0" w:firstColumn="0" w:lastColumn="0" w:oddVBand="0" w:evenVBand="0" w:oddHBand="1" w:evenHBand="0" w:firstRowFirstColumn="0" w:firstRowLastColumn="0" w:lastRowFirstColumn="0" w:lastRowLastColumn="0"/>
        </w:trPr>
        <w:tc>
          <w:tcPr>
            <w:tcW w:w="9776" w:type="dxa"/>
            <w:gridSpan w:val="7"/>
            <w:tcBorders>
              <w:top w:val="single" w:sz="4" w:space="0" w:color="auto"/>
              <w:bottom w:val="single" w:sz="4" w:space="0" w:color="auto"/>
            </w:tcBorders>
          </w:tcPr>
          <w:p w14:paraId="31457589" w14:textId="30095908" w:rsidR="00BB65AD" w:rsidRPr="00224C9A" w:rsidRDefault="00BB65AD" w:rsidP="00BB65AD">
            <w:pPr>
              <w:pStyle w:val="RowHeading"/>
            </w:pPr>
            <w:r>
              <w:t>Flow component</w:t>
            </w:r>
          </w:p>
        </w:tc>
      </w:tr>
      <w:tr w:rsidR="006329D5" w:rsidRPr="00224C9A" w14:paraId="314B3109" w14:textId="77777777" w:rsidTr="00BB65AD">
        <w:tc>
          <w:tcPr>
            <w:tcW w:w="1914" w:type="dxa"/>
            <w:tcBorders>
              <w:top w:val="single" w:sz="4" w:space="0" w:color="auto"/>
              <w:bottom w:val="single" w:sz="4" w:space="0" w:color="FFFFFF" w:themeColor="background1"/>
              <w:right w:val="single" w:sz="4" w:space="0" w:color="FFFFFF" w:themeColor="background1"/>
            </w:tcBorders>
          </w:tcPr>
          <w:p w14:paraId="20FB434F" w14:textId="19711B17" w:rsidR="008E5A1A" w:rsidRPr="00224C9A" w:rsidRDefault="008E5A1A" w:rsidP="00541793">
            <w:pPr>
              <w:pStyle w:val="TableText"/>
            </w:pPr>
            <w:r w:rsidRPr="00A12055">
              <w:t>Baseflows</w:t>
            </w:r>
          </w:p>
        </w:tc>
        <w:tc>
          <w:tcPr>
            <w:tcW w:w="1310" w:type="dxa"/>
            <w:tcBorders>
              <w:top w:val="single" w:sz="4" w:space="0" w:color="auto"/>
              <w:left w:val="single" w:sz="4" w:space="0" w:color="FFFFFF" w:themeColor="background1"/>
              <w:bottom w:val="single" w:sz="4" w:space="0" w:color="FFFFFF" w:themeColor="background1"/>
              <w:right w:val="single" w:sz="4" w:space="0" w:color="FFFFFF" w:themeColor="background1"/>
            </w:tcBorders>
            <w:tcMar>
              <w:right w:w="170" w:type="dxa"/>
            </w:tcMar>
          </w:tcPr>
          <w:p w14:paraId="6251FF99" w14:textId="2328EDA4" w:rsidR="006329D5" w:rsidRPr="00224C9A" w:rsidRDefault="00587CD8" w:rsidP="00BB65AD">
            <w:pPr>
              <w:pStyle w:val="TableText"/>
              <w:jc w:val="right"/>
            </w:pPr>
            <w:r w:rsidRPr="00A12055">
              <w:t>713.73</w:t>
            </w:r>
          </w:p>
        </w:tc>
        <w:tc>
          <w:tcPr>
            <w:tcW w:w="1310" w:type="dxa"/>
            <w:tcBorders>
              <w:top w:val="single" w:sz="4" w:space="0" w:color="auto"/>
              <w:left w:val="single" w:sz="4" w:space="0" w:color="FFFFFF" w:themeColor="background1"/>
              <w:bottom w:val="single" w:sz="4" w:space="0" w:color="FFFFFF" w:themeColor="background1"/>
              <w:right w:val="single" w:sz="4" w:space="0" w:color="FFFFFF" w:themeColor="background1"/>
            </w:tcBorders>
            <w:tcMar>
              <w:right w:w="170" w:type="dxa"/>
            </w:tcMar>
          </w:tcPr>
          <w:p w14:paraId="7EC76F83" w14:textId="74316D77" w:rsidR="006329D5" w:rsidRPr="00224C9A" w:rsidRDefault="00587CD8" w:rsidP="00BB65AD">
            <w:pPr>
              <w:pStyle w:val="TableText"/>
              <w:jc w:val="right"/>
            </w:pPr>
            <w:r w:rsidRPr="00A12055">
              <w:t>1073.81</w:t>
            </w:r>
          </w:p>
        </w:tc>
        <w:tc>
          <w:tcPr>
            <w:tcW w:w="1311" w:type="dxa"/>
            <w:tcBorders>
              <w:top w:val="single" w:sz="4" w:space="0" w:color="auto"/>
              <w:left w:val="single" w:sz="4" w:space="0" w:color="FFFFFF" w:themeColor="background1"/>
              <w:bottom w:val="single" w:sz="4" w:space="0" w:color="FFFFFF" w:themeColor="background1"/>
              <w:right w:val="single" w:sz="4" w:space="0" w:color="FFFFFF" w:themeColor="background1"/>
            </w:tcBorders>
            <w:tcMar>
              <w:right w:w="170" w:type="dxa"/>
            </w:tcMar>
          </w:tcPr>
          <w:p w14:paraId="440DFA1D" w14:textId="2741539C" w:rsidR="006329D5" w:rsidRPr="00224C9A" w:rsidRDefault="00587CD8" w:rsidP="00BB65AD">
            <w:pPr>
              <w:pStyle w:val="TableText"/>
              <w:jc w:val="right"/>
            </w:pPr>
            <w:r w:rsidRPr="00A12055">
              <w:t>838.16</w:t>
            </w:r>
          </w:p>
        </w:tc>
        <w:tc>
          <w:tcPr>
            <w:tcW w:w="1310" w:type="dxa"/>
            <w:tcBorders>
              <w:top w:val="single" w:sz="4" w:space="0" w:color="auto"/>
              <w:left w:val="single" w:sz="4" w:space="0" w:color="FFFFFF" w:themeColor="background1"/>
              <w:bottom w:val="single" w:sz="4" w:space="0" w:color="FFFFFF" w:themeColor="background1"/>
              <w:right w:val="single" w:sz="4" w:space="0" w:color="FFFFFF" w:themeColor="background1"/>
            </w:tcBorders>
            <w:tcMar>
              <w:right w:w="170" w:type="dxa"/>
            </w:tcMar>
          </w:tcPr>
          <w:p w14:paraId="6740F862" w14:textId="1031585F" w:rsidR="006329D5" w:rsidRPr="00224C9A" w:rsidRDefault="00587CD8" w:rsidP="00BB65AD">
            <w:pPr>
              <w:pStyle w:val="TableText"/>
              <w:jc w:val="right"/>
            </w:pPr>
            <w:r w:rsidRPr="00A12055">
              <w:t>354.25</w:t>
            </w:r>
          </w:p>
        </w:tc>
        <w:tc>
          <w:tcPr>
            <w:tcW w:w="1310" w:type="dxa"/>
            <w:tcBorders>
              <w:top w:val="single" w:sz="4" w:space="0" w:color="auto"/>
              <w:left w:val="single" w:sz="4" w:space="0" w:color="FFFFFF" w:themeColor="background1"/>
              <w:bottom w:val="single" w:sz="4" w:space="0" w:color="FFFFFF" w:themeColor="background1"/>
              <w:right w:val="single" w:sz="4" w:space="0" w:color="FFFFFF" w:themeColor="background1"/>
            </w:tcBorders>
            <w:tcMar>
              <w:right w:w="170" w:type="dxa"/>
            </w:tcMar>
          </w:tcPr>
          <w:p w14:paraId="4285BD3D" w14:textId="5018000A" w:rsidR="006329D5" w:rsidRPr="00224C9A" w:rsidRDefault="00587CD8" w:rsidP="00BB65AD">
            <w:pPr>
              <w:pStyle w:val="TableText"/>
              <w:jc w:val="right"/>
            </w:pPr>
            <w:r w:rsidRPr="00A12055">
              <w:t>700.89</w:t>
            </w:r>
          </w:p>
        </w:tc>
        <w:tc>
          <w:tcPr>
            <w:tcW w:w="1311" w:type="dxa"/>
            <w:tcBorders>
              <w:top w:val="single" w:sz="4" w:space="0" w:color="auto"/>
              <w:left w:val="single" w:sz="4" w:space="0" w:color="FFFFFF" w:themeColor="background1"/>
              <w:bottom w:val="single" w:sz="4" w:space="0" w:color="FFFFFF" w:themeColor="background1"/>
            </w:tcBorders>
            <w:tcMar>
              <w:right w:w="170" w:type="dxa"/>
            </w:tcMar>
          </w:tcPr>
          <w:p w14:paraId="1FB9ADBF" w14:textId="43C65D12" w:rsidR="006329D5" w:rsidRPr="00224C9A" w:rsidRDefault="00587CD8" w:rsidP="00BB65AD">
            <w:pPr>
              <w:pStyle w:val="TableText"/>
              <w:jc w:val="right"/>
            </w:pPr>
            <w:r w:rsidRPr="00A12055">
              <w:t>590.62</w:t>
            </w:r>
          </w:p>
        </w:tc>
      </w:tr>
      <w:tr w:rsidR="006329D5" w:rsidRPr="00224C9A" w14:paraId="6F32C276" w14:textId="77777777" w:rsidTr="00BB65AD">
        <w:trPr>
          <w:cnfStyle w:val="000000100000" w:firstRow="0" w:lastRow="0" w:firstColumn="0" w:lastColumn="0" w:oddVBand="0" w:evenVBand="0" w:oddHBand="1" w:evenHBand="0" w:firstRowFirstColumn="0" w:firstRowLastColumn="0" w:lastRowFirstColumn="0" w:lastRowLastColumn="0"/>
        </w:trPr>
        <w:tc>
          <w:tcPr>
            <w:tcW w:w="1914" w:type="dxa"/>
            <w:tcBorders>
              <w:top w:val="single" w:sz="4" w:space="0" w:color="FFFFFF" w:themeColor="background1"/>
              <w:bottom w:val="single" w:sz="4" w:space="0" w:color="FFFFFF" w:themeColor="background1"/>
              <w:right w:val="single" w:sz="4" w:space="0" w:color="FFFFFF" w:themeColor="background1"/>
            </w:tcBorders>
          </w:tcPr>
          <w:p w14:paraId="2CA4E609" w14:textId="4819FCA1" w:rsidR="006329D5" w:rsidRPr="00224C9A" w:rsidRDefault="008E5A1A" w:rsidP="00541793">
            <w:pPr>
              <w:pStyle w:val="TableText"/>
            </w:pPr>
            <w:r w:rsidRPr="00A12055">
              <w:t>Freshes (combined)</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4D19B0D9" w14:textId="27FD8CB3" w:rsidR="006329D5" w:rsidRPr="00224C9A" w:rsidRDefault="00587CD8" w:rsidP="00BB65AD">
            <w:pPr>
              <w:pStyle w:val="TableText"/>
              <w:jc w:val="right"/>
            </w:pPr>
            <w:r w:rsidRPr="00A12055">
              <w:t>238.35</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6DA25CE8" w14:textId="450B6B32" w:rsidR="006329D5" w:rsidRPr="00224C9A" w:rsidRDefault="00587CD8" w:rsidP="00BB65AD">
            <w:pPr>
              <w:pStyle w:val="TableText"/>
              <w:jc w:val="right"/>
            </w:pPr>
            <w:r w:rsidRPr="00A12055">
              <w:t>222.71</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08D31597" w14:textId="621C3188" w:rsidR="006329D5" w:rsidRPr="00224C9A" w:rsidRDefault="00587CD8" w:rsidP="00BB65AD">
            <w:pPr>
              <w:pStyle w:val="TableText"/>
              <w:jc w:val="right"/>
            </w:pPr>
            <w:r w:rsidRPr="00A12055">
              <w:t>786.54</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24EFE526" w14:textId="6EA51C79" w:rsidR="006329D5" w:rsidRPr="00224C9A" w:rsidRDefault="00587CD8" w:rsidP="00BB65AD">
            <w:pPr>
              <w:pStyle w:val="TableText"/>
              <w:jc w:val="right"/>
            </w:pPr>
            <w:r w:rsidRPr="00A12055">
              <w:t>1513.25</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2236AB7D" w14:textId="4F4247A4" w:rsidR="006329D5" w:rsidRPr="00224C9A" w:rsidRDefault="00587CD8" w:rsidP="00BB65AD">
            <w:pPr>
              <w:pStyle w:val="TableText"/>
              <w:jc w:val="right"/>
            </w:pPr>
            <w:r w:rsidRPr="00A12055">
              <w:t>236.87</w:t>
            </w:r>
          </w:p>
        </w:tc>
        <w:tc>
          <w:tcPr>
            <w:tcW w:w="1311" w:type="dxa"/>
            <w:tcBorders>
              <w:top w:val="single" w:sz="4" w:space="0" w:color="FFFFFF" w:themeColor="background1"/>
              <w:left w:val="single" w:sz="4" w:space="0" w:color="FFFFFF" w:themeColor="background1"/>
              <w:bottom w:val="single" w:sz="4" w:space="0" w:color="FFFFFF" w:themeColor="background1"/>
            </w:tcBorders>
            <w:tcMar>
              <w:right w:w="170" w:type="dxa"/>
            </w:tcMar>
          </w:tcPr>
          <w:p w14:paraId="265D953B" w14:textId="3CC337D1" w:rsidR="006329D5" w:rsidRPr="00224C9A" w:rsidRDefault="00587CD8" w:rsidP="00BB65AD">
            <w:pPr>
              <w:pStyle w:val="TableText"/>
              <w:jc w:val="right"/>
            </w:pPr>
            <w:r w:rsidRPr="00A12055">
              <w:t>807.62</w:t>
            </w:r>
          </w:p>
        </w:tc>
      </w:tr>
      <w:tr w:rsidR="006329D5" w:rsidRPr="00224C9A" w14:paraId="39456B69" w14:textId="77777777" w:rsidTr="00BB65AD">
        <w:tc>
          <w:tcPr>
            <w:tcW w:w="1914" w:type="dxa"/>
            <w:tcBorders>
              <w:top w:val="single" w:sz="4" w:space="0" w:color="FFFFFF" w:themeColor="background1"/>
              <w:bottom w:val="single" w:sz="4" w:space="0" w:color="FFFFFF" w:themeColor="background1"/>
              <w:right w:val="single" w:sz="4" w:space="0" w:color="FFFFFF" w:themeColor="background1"/>
            </w:tcBorders>
          </w:tcPr>
          <w:p w14:paraId="095B1465" w14:textId="686488C2" w:rsidR="006329D5" w:rsidRPr="00224C9A" w:rsidRDefault="00587CD8" w:rsidP="00541793">
            <w:pPr>
              <w:pStyle w:val="TableText"/>
            </w:pPr>
            <w:r w:rsidRPr="00A12055">
              <w:t>Wetland</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062A0CFC" w14:textId="73DF6C11" w:rsidR="006329D5" w:rsidRPr="00224C9A" w:rsidRDefault="00587CD8" w:rsidP="00BB65AD">
            <w:pPr>
              <w:pStyle w:val="TableText"/>
              <w:jc w:val="right"/>
            </w:pPr>
            <w:r w:rsidRPr="00A12055">
              <w:t>240.38</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1640CC0F" w14:textId="5D41B01A" w:rsidR="006329D5" w:rsidRPr="00224C9A" w:rsidRDefault="00587CD8" w:rsidP="00BB65AD">
            <w:pPr>
              <w:pStyle w:val="TableText"/>
              <w:jc w:val="right"/>
            </w:pPr>
            <w:r w:rsidRPr="00A12055">
              <w:t>112.43</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4EE10AE1" w14:textId="3C0DACE3" w:rsidR="006329D5" w:rsidRPr="00224C9A" w:rsidRDefault="00587CD8" w:rsidP="00BB65AD">
            <w:pPr>
              <w:pStyle w:val="TableText"/>
              <w:jc w:val="right"/>
            </w:pPr>
            <w:r w:rsidRPr="00A12055">
              <w:t>97.37</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2A6B32C1" w14:textId="73AE5954" w:rsidR="006329D5" w:rsidRPr="00224C9A" w:rsidRDefault="00587CD8" w:rsidP="00BB65AD">
            <w:pPr>
              <w:pStyle w:val="TableText"/>
              <w:jc w:val="right"/>
            </w:pPr>
            <w:r w:rsidRPr="00A12055">
              <w:t>68.40</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6D86E7DC" w14:textId="02A5D5B1" w:rsidR="006329D5" w:rsidRPr="00224C9A" w:rsidRDefault="00587CD8" w:rsidP="00BB65AD">
            <w:pPr>
              <w:pStyle w:val="TableText"/>
              <w:jc w:val="right"/>
            </w:pPr>
            <w:r w:rsidRPr="00A12055">
              <w:t>171.76</w:t>
            </w:r>
          </w:p>
        </w:tc>
        <w:tc>
          <w:tcPr>
            <w:tcW w:w="1311" w:type="dxa"/>
            <w:tcBorders>
              <w:top w:val="single" w:sz="4" w:space="0" w:color="FFFFFF" w:themeColor="background1"/>
              <w:left w:val="single" w:sz="4" w:space="0" w:color="FFFFFF" w:themeColor="background1"/>
              <w:bottom w:val="single" w:sz="4" w:space="0" w:color="FFFFFF" w:themeColor="background1"/>
            </w:tcBorders>
            <w:tcMar>
              <w:right w:w="170" w:type="dxa"/>
            </w:tcMar>
          </w:tcPr>
          <w:p w14:paraId="6B79C347" w14:textId="2F03A99D" w:rsidR="006329D5" w:rsidRPr="00224C9A" w:rsidRDefault="00587CD8" w:rsidP="00BB65AD">
            <w:pPr>
              <w:pStyle w:val="TableText"/>
              <w:jc w:val="right"/>
            </w:pPr>
            <w:r w:rsidRPr="00A12055">
              <w:t>72.86</w:t>
            </w:r>
          </w:p>
        </w:tc>
      </w:tr>
      <w:tr w:rsidR="008E5A1A" w:rsidRPr="00224C9A" w14:paraId="4BBA5549" w14:textId="77777777" w:rsidTr="00BB65AD">
        <w:trPr>
          <w:cnfStyle w:val="000000100000" w:firstRow="0" w:lastRow="0" w:firstColumn="0" w:lastColumn="0" w:oddVBand="0" w:evenVBand="0" w:oddHBand="1" w:evenHBand="0" w:firstRowFirstColumn="0" w:firstRowLastColumn="0" w:lastRowFirstColumn="0" w:lastRowLastColumn="0"/>
        </w:trPr>
        <w:tc>
          <w:tcPr>
            <w:tcW w:w="1914" w:type="dxa"/>
            <w:tcBorders>
              <w:top w:val="single" w:sz="4" w:space="0" w:color="FFFFFF" w:themeColor="background1"/>
              <w:bottom w:val="single" w:sz="4" w:space="0" w:color="FFFFFF" w:themeColor="background1"/>
              <w:right w:val="single" w:sz="4" w:space="0" w:color="FFFFFF" w:themeColor="background1"/>
            </w:tcBorders>
          </w:tcPr>
          <w:p w14:paraId="16A1EF65" w14:textId="10DCFB7A" w:rsidR="008E5A1A" w:rsidRDefault="00587CD8" w:rsidP="00541793">
            <w:pPr>
              <w:pStyle w:val="TableText"/>
            </w:pPr>
            <w:r w:rsidRPr="00A12055">
              <w:t>Overbank</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5D69A545" w14:textId="08A839EF" w:rsidR="008E5A1A" w:rsidRPr="00224C9A" w:rsidRDefault="00587CD8" w:rsidP="00BB65AD">
            <w:pPr>
              <w:pStyle w:val="TableText"/>
              <w:jc w:val="right"/>
            </w:pPr>
            <w:r w:rsidRPr="00A12055">
              <w:t>0.00</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38F62F05" w14:textId="38C34BA8" w:rsidR="008E5A1A" w:rsidRPr="00224C9A" w:rsidRDefault="00587CD8" w:rsidP="00BB65AD">
            <w:pPr>
              <w:pStyle w:val="TableText"/>
              <w:jc w:val="right"/>
            </w:pPr>
            <w:r w:rsidRPr="00A12055">
              <w:t>276.75</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57769C52" w14:textId="373A50F6" w:rsidR="008E5A1A" w:rsidRPr="00224C9A" w:rsidRDefault="00587CD8" w:rsidP="00BB65AD">
            <w:pPr>
              <w:pStyle w:val="TableText"/>
              <w:jc w:val="right"/>
            </w:pPr>
            <w:r w:rsidRPr="00A12055">
              <w:t>39.17</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7C57D6E5" w14:textId="5340BA8B" w:rsidR="008E5A1A" w:rsidRPr="00224C9A" w:rsidRDefault="00587CD8" w:rsidP="00BB65AD">
            <w:pPr>
              <w:pStyle w:val="TableText"/>
              <w:jc w:val="right"/>
            </w:pPr>
            <w:r w:rsidRPr="00A12055">
              <w:t>3.24</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50DBF89D" w14:textId="754143C7" w:rsidR="008E5A1A" w:rsidRPr="00224C9A" w:rsidRDefault="00587CD8" w:rsidP="00BB65AD">
            <w:pPr>
              <w:pStyle w:val="TableText"/>
              <w:jc w:val="right"/>
            </w:pPr>
            <w:r w:rsidRPr="00A12055">
              <w:t>53.54</w:t>
            </w:r>
          </w:p>
        </w:tc>
        <w:tc>
          <w:tcPr>
            <w:tcW w:w="1311" w:type="dxa"/>
            <w:tcBorders>
              <w:top w:val="single" w:sz="4" w:space="0" w:color="FFFFFF" w:themeColor="background1"/>
              <w:left w:val="single" w:sz="4" w:space="0" w:color="FFFFFF" w:themeColor="background1"/>
              <w:bottom w:val="single" w:sz="4" w:space="0" w:color="FFFFFF" w:themeColor="background1"/>
            </w:tcBorders>
            <w:tcMar>
              <w:right w:w="170" w:type="dxa"/>
            </w:tcMar>
          </w:tcPr>
          <w:p w14:paraId="21DD8EC1" w14:textId="63D22EF7" w:rsidR="008E5A1A" w:rsidRPr="00224C9A" w:rsidRDefault="00587CD8" w:rsidP="00BB65AD">
            <w:pPr>
              <w:pStyle w:val="TableText"/>
              <w:jc w:val="right"/>
            </w:pPr>
            <w:r w:rsidRPr="00A12055">
              <w:t>233.49</w:t>
            </w:r>
          </w:p>
        </w:tc>
      </w:tr>
      <w:tr w:rsidR="00587CD8" w:rsidRPr="00224C9A" w14:paraId="46D7D153" w14:textId="77777777" w:rsidTr="00BB65AD">
        <w:tc>
          <w:tcPr>
            <w:tcW w:w="1914" w:type="dxa"/>
            <w:tcBorders>
              <w:top w:val="single" w:sz="4" w:space="0" w:color="FFFFFF" w:themeColor="background1"/>
              <w:bottom w:val="single" w:sz="4" w:space="0" w:color="FFFFFF" w:themeColor="background1"/>
              <w:right w:val="single" w:sz="4" w:space="0" w:color="FFFFFF" w:themeColor="background1"/>
            </w:tcBorders>
          </w:tcPr>
          <w:p w14:paraId="1191E09C" w14:textId="1160955F" w:rsidR="00587CD8" w:rsidRDefault="00587CD8" w:rsidP="00541793">
            <w:pPr>
              <w:pStyle w:val="TableText"/>
            </w:pPr>
            <w:r w:rsidRPr="00A12055">
              <w:t>Bankfull</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24628BE7" w14:textId="414F169B" w:rsidR="00587CD8" w:rsidRPr="00224C9A" w:rsidRDefault="00587CD8" w:rsidP="00BB65AD">
            <w:pPr>
              <w:pStyle w:val="TableText"/>
              <w:jc w:val="right"/>
            </w:pPr>
            <w:r w:rsidRPr="00A12055">
              <w:t>1.25</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739DDE7A" w14:textId="122321E3" w:rsidR="00587CD8" w:rsidRPr="00224C9A" w:rsidRDefault="00587CD8" w:rsidP="00BB65AD">
            <w:pPr>
              <w:pStyle w:val="TableText"/>
              <w:jc w:val="right"/>
            </w:pPr>
            <w:r w:rsidRPr="00A12055">
              <w:t>0.00</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0A6CEC0E" w14:textId="68D7B251" w:rsidR="00587CD8" w:rsidRPr="00224C9A" w:rsidRDefault="00587CD8" w:rsidP="00BB65AD">
            <w:pPr>
              <w:pStyle w:val="TableText"/>
              <w:jc w:val="right"/>
            </w:pPr>
            <w:r w:rsidRPr="00A12055">
              <w:t>56.43</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0FA880C6" w14:textId="35E0B7C0" w:rsidR="00587CD8" w:rsidRPr="00224C9A" w:rsidRDefault="00587CD8" w:rsidP="00BB65AD">
            <w:pPr>
              <w:pStyle w:val="TableText"/>
              <w:jc w:val="right"/>
            </w:pPr>
            <w:r w:rsidRPr="00A12055">
              <w:t>6.11</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right w:w="170" w:type="dxa"/>
            </w:tcMar>
          </w:tcPr>
          <w:p w14:paraId="4E60DB6F" w14:textId="08F610ED" w:rsidR="00587CD8" w:rsidRPr="00224C9A" w:rsidRDefault="00587CD8" w:rsidP="00BB65AD">
            <w:pPr>
              <w:pStyle w:val="TableText"/>
              <w:jc w:val="right"/>
            </w:pPr>
            <w:r w:rsidRPr="00A12055">
              <w:t>0.00</w:t>
            </w:r>
          </w:p>
        </w:tc>
        <w:tc>
          <w:tcPr>
            <w:tcW w:w="1311" w:type="dxa"/>
            <w:tcBorders>
              <w:top w:val="single" w:sz="4" w:space="0" w:color="FFFFFF" w:themeColor="background1"/>
              <w:left w:val="single" w:sz="4" w:space="0" w:color="FFFFFF" w:themeColor="background1"/>
              <w:bottom w:val="single" w:sz="4" w:space="0" w:color="FFFFFF" w:themeColor="background1"/>
            </w:tcBorders>
            <w:tcMar>
              <w:right w:w="170" w:type="dxa"/>
            </w:tcMar>
          </w:tcPr>
          <w:p w14:paraId="74CF114E" w14:textId="62F41535" w:rsidR="00587CD8" w:rsidRPr="00224C9A" w:rsidRDefault="00587CD8" w:rsidP="00BB65AD">
            <w:pPr>
              <w:pStyle w:val="TableText"/>
              <w:jc w:val="right"/>
            </w:pPr>
            <w:r w:rsidRPr="00A12055">
              <w:t>0.00</w:t>
            </w:r>
          </w:p>
        </w:tc>
      </w:tr>
      <w:tr w:rsidR="00587CD8" w:rsidRPr="00F8770A" w14:paraId="4532419D" w14:textId="77777777" w:rsidTr="00BB65AD">
        <w:trPr>
          <w:cnfStyle w:val="000000100000" w:firstRow="0" w:lastRow="0" w:firstColumn="0" w:lastColumn="0" w:oddVBand="0" w:evenVBand="0" w:oddHBand="1" w:evenHBand="0" w:firstRowFirstColumn="0" w:firstRowLastColumn="0" w:lastRowFirstColumn="0" w:lastRowLastColumn="0"/>
        </w:trPr>
        <w:tc>
          <w:tcPr>
            <w:tcW w:w="1914" w:type="dxa"/>
            <w:tcBorders>
              <w:top w:val="single" w:sz="4" w:space="0" w:color="FFFFFF" w:themeColor="background1"/>
              <w:bottom w:val="single" w:sz="4" w:space="0" w:color="auto"/>
              <w:right w:val="single" w:sz="4" w:space="0" w:color="FFFFFF" w:themeColor="background1"/>
            </w:tcBorders>
          </w:tcPr>
          <w:p w14:paraId="44D680EE" w14:textId="48DE8C89" w:rsidR="00587CD8" w:rsidRPr="00F8770A" w:rsidRDefault="00587CD8" w:rsidP="00541793">
            <w:pPr>
              <w:pStyle w:val="TableText"/>
              <w:rPr>
                <w:b/>
                <w:bCs/>
              </w:rPr>
            </w:pPr>
            <w:r w:rsidRPr="00F8770A">
              <w:rPr>
                <w:b/>
                <w:bCs/>
              </w:rPr>
              <w:t>Total</w:t>
            </w:r>
          </w:p>
        </w:tc>
        <w:tc>
          <w:tcPr>
            <w:tcW w:w="1310" w:type="dxa"/>
            <w:tcBorders>
              <w:top w:val="single" w:sz="4" w:space="0" w:color="FFFFFF" w:themeColor="background1"/>
              <w:left w:val="single" w:sz="4" w:space="0" w:color="FFFFFF" w:themeColor="background1"/>
              <w:bottom w:val="single" w:sz="4" w:space="0" w:color="auto"/>
              <w:right w:val="single" w:sz="4" w:space="0" w:color="FFFFFF" w:themeColor="background1"/>
            </w:tcBorders>
            <w:tcMar>
              <w:right w:w="170" w:type="dxa"/>
            </w:tcMar>
          </w:tcPr>
          <w:p w14:paraId="741CF9A8" w14:textId="1CC24E65" w:rsidR="00587CD8" w:rsidRPr="00F8770A" w:rsidRDefault="00587CD8" w:rsidP="00BB65AD">
            <w:pPr>
              <w:pStyle w:val="TableText"/>
              <w:jc w:val="right"/>
              <w:rPr>
                <w:b/>
                <w:bCs/>
              </w:rPr>
            </w:pPr>
            <w:r w:rsidRPr="00F8770A">
              <w:rPr>
                <w:b/>
                <w:bCs/>
              </w:rPr>
              <w:t>1193.72</w:t>
            </w:r>
          </w:p>
        </w:tc>
        <w:tc>
          <w:tcPr>
            <w:tcW w:w="1310" w:type="dxa"/>
            <w:tcBorders>
              <w:top w:val="single" w:sz="4" w:space="0" w:color="FFFFFF" w:themeColor="background1"/>
              <w:left w:val="single" w:sz="4" w:space="0" w:color="FFFFFF" w:themeColor="background1"/>
              <w:bottom w:val="single" w:sz="4" w:space="0" w:color="auto"/>
              <w:right w:val="single" w:sz="4" w:space="0" w:color="FFFFFF" w:themeColor="background1"/>
            </w:tcBorders>
            <w:tcMar>
              <w:right w:w="170" w:type="dxa"/>
            </w:tcMar>
          </w:tcPr>
          <w:p w14:paraId="16A2A203" w14:textId="65463E5F" w:rsidR="00587CD8" w:rsidRPr="00F8770A" w:rsidRDefault="00587CD8" w:rsidP="00BB65AD">
            <w:pPr>
              <w:pStyle w:val="TableText"/>
              <w:jc w:val="right"/>
              <w:rPr>
                <w:b/>
                <w:bCs/>
              </w:rPr>
            </w:pPr>
            <w:r w:rsidRPr="00F8770A">
              <w:rPr>
                <w:b/>
                <w:bCs/>
              </w:rPr>
              <w:t>1685.70</w:t>
            </w:r>
          </w:p>
        </w:tc>
        <w:tc>
          <w:tcPr>
            <w:tcW w:w="1311" w:type="dxa"/>
            <w:tcBorders>
              <w:top w:val="single" w:sz="4" w:space="0" w:color="FFFFFF" w:themeColor="background1"/>
              <w:left w:val="single" w:sz="4" w:space="0" w:color="FFFFFF" w:themeColor="background1"/>
              <w:bottom w:val="single" w:sz="4" w:space="0" w:color="auto"/>
              <w:right w:val="single" w:sz="4" w:space="0" w:color="FFFFFF" w:themeColor="background1"/>
            </w:tcBorders>
            <w:tcMar>
              <w:right w:w="170" w:type="dxa"/>
            </w:tcMar>
          </w:tcPr>
          <w:p w14:paraId="782E09DB" w14:textId="52D3BFDE" w:rsidR="00587CD8" w:rsidRPr="00F8770A" w:rsidRDefault="00587CD8" w:rsidP="00BB65AD">
            <w:pPr>
              <w:pStyle w:val="TableText"/>
              <w:jc w:val="right"/>
              <w:rPr>
                <w:b/>
                <w:bCs/>
              </w:rPr>
            </w:pPr>
            <w:r w:rsidRPr="00F8770A">
              <w:rPr>
                <w:b/>
                <w:bCs/>
              </w:rPr>
              <w:t>1817.67</w:t>
            </w:r>
          </w:p>
        </w:tc>
        <w:tc>
          <w:tcPr>
            <w:tcW w:w="1310" w:type="dxa"/>
            <w:tcBorders>
              <w:top w:val="single" w:sz="4" w:space="0" w:color="FFFFFF" w:themeColor="background1"/>
              <w:left w:val="single" w:sz="4" w:space="0" w:color="FFFFFF" w:themeColor="background1"/>
              <w:bottom w:val="single" w:sz="4" w:space="0" w:color="auto"/>
              <w:right w:val="single" w:sz="4" w:space="0" w:color="FFFFFF" w:themeColor="background1"/>
            </w:tcBorders>
            <w:tcMar>
              <w:right w:w="170" w:type="dxa"/>
            </w:tcMar>
          </w:tcPr>
          <w:p w14:paraId="193CFC50" w14:textId="20747D12" w:rsidR="00587CD8" w:rsidRPr="00F8770A" w:rsidRDefault="00587CD8" w:rsidP="00BB65AD">
            <w:pPr>
              <w:pStyle w:val="TableText"/>
              <w:jc w:val="right"/>
              <w:rPr>
                <w:b/>
                <w:bCs/>
              </w:rPr>
            </w:pPr>
            <w:r w:rsidRPr="00F8770A">
              <w:rPr>
                <w:b/>
                <w:bCs/>
              </w:rPr>
              <w:t>1945.25</w:t>
            </w:r>
          </w:p>
        </w:tc>
        <w:tc>
          <w:tcPr>
            <w:tcW w:w="1310" w:type="dxa"/>
            <w:tcBorders>
              <w:top w:val="single" w:sz="4" w:space="0" w:color="FFFFFF" w:themeColor="background1"/>
              <w:left w:val="single" w:sz="4" w:space="0" w:color="FFFFFF" w:themeColor="background1"/>
              <w:bottom w:val="single" w:sz="4" w:space="0" w:color="auto"/>
              <w:right w:val="single" w:sz="4" w:space="0" w:color="FFFFFF" w:themeColor="background1"/>
            </w:tcBorders>
            <w:tcMar>
              <w:right w:w="170" w:type="dxa"/>
            </w:tcMar>
          </w:tcPr>
          <w:p w14:paraId="53A85650" w14:textId="2FEED1B7" w:rsidR="00587CD8" w:rsidRPr="00F8770A" w:rsidRDefault="00587CD8" w:rsidP="00BB65AD">
            <w:pPr>
              <w:pStyle w:val="TableText"/>
              <w:jc w:val="right"/>
              <w:rPr>
                <w:b/>
                <w:bCs/>
              </w:rPr>
            </w:pPr>
            <w:r w:rsidRPr="00F8770A">
              <w:rPr>
                <w:b/>
                <w:bCs/>
              </w:rPr>
              <w:t>1163.05</w:t>
            </w:r>
          </w:p>
        </w:tc>
        <w:tc>
          <w:tcPr>
            <w:tcW w:w="1311" w:type="dxa"/>
            <w:tcBorders>
              <w:top w:val="single" w:sz="4" w:space="0" w:color="FFFFFF" w:themeColor="background1"/>
              <w:left w:val="single" w:sz="4" w:space="0" w:color="FFFFFF" w:themeColor="background1"/>
              <w:bottom w:val="single" w:sz="4" w:space="0" w:color="auto"/>
            </w:tcBorders>
            <w:tcMar>
              <w:right w:w="170" w:type="dxa"/>
            </w:tcMar>
          </w:tcPr>
          <w:p w14:paraId="7C041F50" w14:textId="77F01977" w:rsidR="00587CD8" w:rsidRPr="00F8770A" w:rsidRDefault="00587CD8" w:rsidP="00BB65AD">
            <w:pPr>
              <w:pStyle w:val="TableText"/>
              <w:jc w:val="right"/>
              <w:rPr>
                <w:b/>
                <w:bCs/>
              </w:rPr>
            </w:pPr>
            <w:r w:rsidRPr="00F8770A">
              <w:rPr>
                <w:b/>
                <w:bCs/>
              </w:rPr>
              <w:t>1704.60</w:t>
            </w:r>
          </w:p>
        </w:tc>
      </w:tr>
      <w:tr w:rsidR="00A74E32" w:rsidRPr="00224C9A" w14:paraId="54FFCF01" w14:textId="77777777" w:rsidTr="00BB65AD">
        <w:tc>
          <w:tcPr>
            <w:tcW w:w="9776" w:type="dxa"/>
            <w:gridSpan w:val="7"/>
            <w:tcBorders>
              <w:top w:val="single" w:sz="4" w:space="0" w:color="FFFFFF" w:themeColor="background1"/>
              <w:bottom w:val="single" w:sz="4" w:space="0" w:color="auto"/>
            </w:tcBorders>
          </w:tcPr>
          <w:p w14:paraId="2BFAF117" w14:textId="0538A3FC" w:rsidR="00A74E32" w:rsidRPr="00587CD8" w:rsidRDefault="002565C9" w:rsidP="00EC0395">
            <w:pPr>
              <w:pStyle w:val="RowHeading"/>
              <w:keepNext/>
              <w:keepLines/>
            </w:pPr>
            <w:r>
              <w:lastRenderedPageBreak/>
              <w:t xml:space="preserve">Number of </w:t>
            </w:r>
            <w:r w:rsidR="0009667F">
              <w:t xml:space="preserve">water </w:t>
            </w:r>
            <w:r>
              <w:t>actions</w:t>
            </w:r>
          </w:p>
        </w:tc>
      </w:tr>
      <w:tr w:rsidR="00A74E32" w:rsidRPr="00DE366B" w14:paraId="1CDA9576" w14:textId="77777777" w:rsidTr="00BB65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bottom"/>
          </w:tcPr>
          <w:p w14:paraId="5FDD9089" w14:textId="51A05F5B" w:rsidR="00A74E32" w:rsidRPr="00DE366B" w:rsidRDefault="00A74E32" w:rsidP="00EC0395">
            <w:pPr>
              <w:pStyle w:val="TableText"/>
              <w:keepNext/>
              <w:keepLines/>
              <w:rPr>
                <w:b w:val="0"/>
                <w:bCs w:val="0"/>
              </w:rPr>
            </w:pPr>
            <w:r w:rsidRPr="00DE366B">
              <w:rPr>
                <w:b w:val="0"/>
                <w:bCs w:val="0"/>
              </w:rPr>
              <w:t>Fish</w:t>
            </w:r>
          </w:p>
        </w:tc>
        <w:tc>
          <w:tcPr>
            <w:tcW w:w="1310" w:type="dxa"/>
          </w:tcPr>
          <w:p w14:paraId="51FECB4F" w14:textId="5EB26584"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50</w:t>
            </w:r>
          </w:p>
        </w:tc>
        <w:tc>
          <w:tcPr>
            <w:tcW w:w="1310" w:type="dxa"/>
          </w:tcPr>
          <w:p w14:paraId="36CA72FC" w14:textId="37E4438A"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61</w:t>
            </w:r>
          </w:p>
        </w:tc>
        <w:tc>
          <w:tcPr>
            <w:tcW w:w="1311" w:type="dxa"/>
          </w:tcPr>
          <w:p w14:paraId="0FAA0CDC" w14:textId="53C0D7A6"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58</w:t>
            </w:r>
          </w:p>
        </w:tc>
        <w:tc>
          <w:tcPr>
            <w:tcW w:w="1310" w:type="dxa"/>
          </w:tcPr>
          <w:p w14:paraId="09BC0933" w14:textId="1AD48622"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83</w:t>
            </w:r>
          </w:p>
        </w:tc>
        <w:tc>
          <w:tcPr>
            <w:tcW w:w="1310" w:type="dxa"/>
          </w:tcPr>
          <w:p w14:paraId="0DB9A2A0" w14:textId="0A4AE0C1"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60</w:t>
            </w:r>
          </w:p>
        </w:tc>
        <w:tc>
          <w:tcPr>
            <w:tcW w:w="1311" w:type="dxa"/>
          </w:tcPr>
          <w:p w14:paraId="25A09756" w14:textId="24E34010"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64</w:t>
            </w:r>
          </w:p>
        </w:tc>
      </w:tr>
      <w:tr w:rsidR="00A74E32" w:rsidRPr="00DE366B" w14:paraId="196FB6B6" w14:textId="77777777" w:rsidTr="00BB65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14" w:type="dxa"/>
            <w:vAlign w:val="bottom"/>
          </w:tcPr>
          <w:p w14:paraId="08A493D5" w14:textId="4171BEA6" w:rsidR="00A74E32" w:rsidRPr="00DE366B" w:rsidRDefault="00A74E32" w:rsidP="00EC0395">
            <w:pPr>
              <w:pStyle w:val="TableText"/>
              <w:keepNext/>
              <w:keepLines/>
              <w:rPr>
                <w:b w:val="0"/>
                <w:bCs w:val="0"/>
              </w:rPr>
            </w:pPr>
            <w:r w:rsidRPr="00DE366B">
              <w:rPr>
                <w:b w:val="0"/>
                <w:bCs w:val="0"/>
              </w:rPr>
              <w:t>Vegetation</w:t>
            </w:r>
          </w:p>
        </w:tc>
        <w:tc>
          <w:tcPr>
            <w:tcW w:w="1310" w:type="dxa"/>
          </w:tcPr>
          <w:p w14:paraId="2CC7FC31" w14:textId="2ADD3336"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55</w:t>
            </w:r>
          </w:p>
        </w:tc>
        <w:tc>
          <w:tcPr>
            <w:tcW w:w="1310" w:type="dxa"/>
          </w:tcPr>
          <w:p w14:paraId="0F22A4EB" w14:textId="0D58DA45"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96</w:t>
            </w:r>
          </w:p>
        </w:tc>
        <w:tc>
          <w:tcPr>
            <w:tcW w:w="1311" w:type="dxa"/>
          </w:tcPr>
          <w:p w14:paraId="3F1D78EE" w14:textId="195AF609"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56</w:t>
            </w:r>
          </w:p>
        </w:tc>
        <w:tc>
          <w:tcPr>
            <w:tcW w:w="1310" w:type="dxa"/>
          </w:tcPr>
          <w:p w14:paraId="68B506B8" w14:textId="1E3D5CC3"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69</w:t>
            </w:r>
          </w:p>
        </w:tc>
        <w:tc>
          <w:tcPr>
            <w:tcW w:w="1310" w:type="dxa"/>
          </w:tcPr>
          <w:p w14:paraId="03CFACE5" w14:textId="61B70A1F"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96</w:t>
            </w:r>
          </w:p>
        </w:tc>
        <w:tc>
          <w:tcPr>
            <w:tcW w:w="1311" w:type="dxa"/>
          </w:tcPr>
          <w:p w14:paraId="51287DD2" w14:textId="5D5871D8"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90</w:t>
            </w:r>
          </w:p>
        </w:tc>
      </w:tr>
      <w:tr w:rsidR="00A74E32" w:rsidRPr="00DE366B" w14:paraId="340FDBEC" w14:textId="77777777" w:rsidTr="00BB65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bottom"/>
          </w:tcPr>
          <w:p w14:paraId="6DC11A4A" w14:textId="2D4AD062" w:rsidR="00A74E32" w:rsidRPr="00DE366B" w:rsidRDefault="00A74E32" w:rsidP="00EC0395">
            <w:pPr>
              <w:pStyle w:val="TableText"/>
              <w:keepNext/>
              <w:keepLines/>
              <w:rPr>
                <w:b w:val="0"/>
                <w:bCs w:val="0"/>
              </w:rPr>
            </w:pPr>
            <w:r w:rsidRPr="00DE366B">
              <w:rPr>
                <w:b w:val="0"/>
                <w:bCs w:val="0"/>
              </w:rPr>
              <w:t>Biodiversity*</w:t>
            </w:r>
          </w:p>
        </w:tc>
        <w:tc>
          <w:tcPr>
            <w:tcW w:w="1310" w:type="dxa"/>
          </w:tcPr>
          <w:p w14:paraId="241A6F3D" w14:textId="18B336D8"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34</w:t>
            </w:r>
          </w:p>
        </w:tc>
        <w:tc>
          <w:tcPr>
            <w:tcW w:w="1310" w:type="dxa"/>
          </w:tcPr>
          <w:p w14:paraId="252A2F6F" w14:textId="2A6CF449"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68</w:t>
            </w:r>
          </w:p>
        </w:tc>
        <w:tc>
          <w:tcPr>
            <w:tcW w:w="1311" w:type="dxa"/>
          </w:tcPr>
          <w:p w14:paraId="5E6A789C" w14:textId="415FEB29"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36</w:t>
            </w:r>
          </w:p>
        </w:tc>
        <w:tc>
          <w:tcPr>
            <w:tcW w:w="1310" w:type="dxa"/>
          </w:tcPr>
          <w:p w14:paraId="35A1D6DC" w14:textId="3DD6985B"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57</w:t>
            </w:r>
          </w:p>
        </w:tc>
        <w:tc>
          <w:tcPr>
            <w:tcW w:w="1310" w:type="dxa"/>
          </w:tcPr>
          <w:p w14:paraId="1CBC75C3" w14:textId="450E572F"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68</w:t>
            </w:r>
          </w:p>
        </w:tc>
        <w:tc>
          <w:tcPr>
            <w:tcW w:w="1311" w:type="dxa"/>
          </w:tcPr>
          <w:p w14:paraId="04FE8A64" w14:textId="1E40345A" w:rsidR="00A74E32" w:rsidRPr="00DE366B" w:rsidRDefault="00A74E32" w:rsidP="00EC0395">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DE366B">
              <w:t>61</w:t>
            </w:r>
          </w:p>
        </w:tc>
      </w:tr>
      <w:tr w:rsidR="00A74E32" w:rsidRPr="00DE366B" w14:paraId="2EE51F94" w14:textId="77777777" w:rsidTr="00BB65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14" w:type="dxa"/>
            <w:vAlign w:val="bottom"/>
          </w:tcPr>
          <w:p w14:paraId="5F74AC0C" w14:textId="05B9361D" w:rsidR="00A74E32" w:rsidRPr="00DE366B" w:rsidRDefault="00A74E32" w:rsidP="00EC0395">
            <w:pPr>
              <w:pStyle w:val="TableText"/>
              <w:keepNext/>
              <w:keepLines/>
              <w:rPr>
                <w:b w:val="0"/>
                <w:bCs w:val="0"/>
              </w:rPr>
            </w:pPr>
            <w:r w:rsidRPr="00DE366B">
              <w:rPr>
                <w:b w:val="0"/>
                <w:bCs w:val="0"/>
              </w:rPr>
              <w:t>Water quality</w:t>
            </w:r>
          </w:p>
        </w:tc>
        <w:tc>
          <w:tcPr>
            <w:tcW w:w="1310" w:type="dxa"/>
          </w:tcPr>
          <w:p w14:paraId="19F934DC" w14:textId="4CED8657"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27</w:t>
            </w:r>
          </w:p>
        </w:tc>
        <w:tc>
          <w:tcPr>
            <w:tcW w:w="1310" w:type="dxa"/>
          </w:tcPr>
          <w:p w14:paraId="086D9000" w14:textId="098C3E1B"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21</w:t>
            </w:r>
          </w:p>
        </w:tc>
        <w:tc>
          <w:tcPr>
            <w:tcW w:w="1311" w:type="dxa"/>
          </w:tcPr>
          <w:p w14:paraId="6E3A0CB0" w14:textId="35D7654C"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26</w:t>
            </w:r>
          </w:p>
        </w:tc>
        <w:tc>
          <w:tcPr>
            <w:tcW w:w="1310" w:type="dxa"/>
          </w:tcPr>
          <w:p w14:paraId="4405C116" w14:textId="32D1C1A4"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45</w:t>
            </w:r>
          </w:p>
        </w:tc>
        <w:tc>
          <w:tcPr>
            <w:tcW w:w="1310" w:type="dxa"/>
          </w:tcPr>
          <w:p w14:paraId="2BCD3A4A" w14:textId="441A1EAF"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33</w:t>
            </w:r>
          </w:p>
        </w:tc>
        <w:tc>
          <w:tcPr>
            <w:tcW w:w="1311" w:type="dxa"/>
          </w:tcPr>
          <w:p w14:paraId="7B4205CA" w14:textId="69C7D228" w:rsidR="00A74E32" w:rsidRPr="00DE366B" w:rsidRDefault="00A74E32" w:rsidP="00EC0395">
            <w:pPr>
              <w:pStyle w:val="TableText"/>
              <w:keepNext/>
              <w:keepLines/>
              <w:jc w:val="right"/>
              <w:cnfStyle w:val="000000000000" w:firstRow="0" w:lastRow="0" w:firstColumn="0" w:lastColumn="0" w:oddVBand="0" w:evenVBand="0" w:oddHBand="0" w:evenHBand="0" w:firstRowFirstColumn="0" w:firstRowLastColumn="0" w:lastRowFirstColumn="0" w:lastRowLastColumn="0"/>
            </w:pPr>
            <w:r w:rsidRPr="00DE366B">
              <w:t>29</w:t>
            </w:r>
          </w:p>
        </w:tc>
      </w:tr>
      <w:tr w:rsidR="0009667F" w:rsidRPr="00DE366B" w14:paraId="3A08982C" w14:textId="77777777" w:rsidTr="00BB65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7"/>
            <w:tcBorders>
              <w:top w:val="single" w:sz="4" w:space="0" w:color="auto"/>
              <w:bottom w:val="single" w:sz="4" w:space="0" w:color="auto"/>
            </w:tcBorders>
            <w:vAlign w:val="bottom"/>
          </w:tcPr>
          <w:p w14:paraId="2E818644" w14:textId="7646DD5A" w:rsidR="0009667F" w:rsidRPr="00DE366B" w:rsidRDefault="0009667F" w:rsidP="00541793">
            <w:pPr>
              <w:pStyle w:val="TableText"/>
            </w:pPr>
            <w:r w:rsidRPr="00DE366B">
              <w:t>Volume of water actions (GL)</w:t>
            </w:r>
          </w:p>
        </w:tc>
      </w:tr>
      <w:tr w:rsidR="00BB0427" w:rsidRPr="00DE366B" w14:paraId="668DC50D" w14:textId="77777777" w:rsidTr="00BB65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14" w:type="dxa"/>
            <w:tcBorders>
              <w:top w:val="single" w:sz="4" w:space="0" w:color="auto"/>
            </w:tcBorders>
            <w:vAlign w:val="bottom"/>
          </w:tcPr>
          <w:p w14:paraId="0E6301E1" w14:textId="62EA6C65" w:rsidR="00BB0427" w:rsidRPr="00DE366B" w:rsidRDefault="00BB0427" w:rsidP="00541793">
            <w:pPr>
              <w:pStyle w:val="TableText"/>
              <w:rPr>
                <w:b w:val="0"/>
                <w:bCs w:val="0"/>
              </w:rPr>
            </w:pPr>
            <w:r w:rsidRPr="00DE366B">
              <w:rPr>
                <w:b w:val="0"/>
                <w:bCs w:val="0"/>
              </w:rPr>
              <w:t>Fish</w:t>
            </w:r>
          </w:p>
        </w:tc>
        <w:tc>
          <w:tcPr>
            <w:tcW w:w="1310" w:type="dxa"/>
            <w:tcBorders>
              <w:top w:val="single" w:sz="4" w:space="0" w:color="auto"/>
            </w:tcBorders>
          </w:tcPr>
          <w:p w14:paraId="074BC392" w14:textId="7B27227B"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1,082</w:t>
            </w:r>
          </w:p>
        </w:tc>
        <w:tc>
          <w:tcPr>
            <w:tcW w:w="1310" w:type="dxa"/>
            <w:tcBorders>
              <w:top w:val="single" w:sz="4" w:space="0" w:color="auto"/>
            </w:tcBorders>
          </w:tcPr>
          <w:p w14:paraId="009A7FAD" w14:textId="118E1790"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1,551</w:t>
            </w:r>
          </w:p>
        </w:tc>
        <w:tc>
          <w:tcPr>
            <w:tcW w:w="1311" w:type="dxa"/>
            <w:tcBorders>
              <w:top w:val="single" w:sz="4" w:space="0" w:color="auto"/>
            </w:tcBorders>
          </w:tcPr>
          <w:p w14:paraId="4220B5D6" w14:textId="66FE822E"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1,659</w:t>
            </w:r>
          </w:p>
        </w:tc>
        <w:tc>
          <w:tcPr>
            <w:tcW w:w="1310" w:type="dxa"/>
            <w:tcBorders>
              <w:top w:val="single" w:sz="4" w:space="0" w:color="auto"/>
            </w:tcBorders>
          </w:tcPr>
          <w:p w14:paraId="7BECB01A" w14:textId="24F640DE"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1,835</w:t>
            </w:r>
          </w:p>
        </w:tc>
        <w:tc>
          <w:tcPr>
            <w:tcW w:w="1310" w:type="dxa"/>
            <w:tcBorders>
              <w:top w:val="single" w:sz="4" w:space="0" w:color="auto"/>
            </w:tcBorders>
          </w:tcPr>
          <w:p w14:paraId="422CC730" w14:textId="609D1040"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1,071</w:t>
            </w:r>
          </w:p>
        </w:tc>
        <w:tc>
          <w:tcPr>
            <w:tcW w:w="1311" w:type="dxa"/>
            <w:tcBorders>
              <w:top w:val="single" w:sz="4" w:space="0" w:color="auto"/>
            </w:tcBorders>
          </w:tcPr>
          <w:p w14:paraId="4AE24C16" w14:textId="0BB68C23"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1,081</w:t>
            </w:r>
          </w:p>
        </w:tc>
      </w:tr>
      <w:tr w:rsidR="00BB0427" w:rsidRPr="00DE366B" w14:paraId="7542E07F" w14:textId="77777777" w:rsidTr="00BB65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bottom"/>
          </w:tcPr>
          <w:p w14:paraId="208814D0" w14:textId="21AB6006" w:rsidR="00BB0427" w:rsidRPr="00DE366B" w:rsidRDefault="00BB0427" w:rsidP="00541793">
            <w:pPr>
              <w:pStyle w:val="TableText"/>
              <w:rPr>
                <w:b w:val="0"/>
                <w:bCs w:val="0"/>
              </w:rPr>
            </w:pPr>
            <w:r w:rsidRPr="00DE366B">
              <w:rPr>
                <w:b w:val="0"/>
                <w:bCs w:val="0"/>
              </w:rPr>
              <w:t>Vegetation</w:t>
            </w:r>
          </w:p>
        </w:tc>
        <w:tc>
          <w:tcPr>
            <w:tcW w:w="1310" w:type="dxa"/>
          </w:tcPr>
          <w:p w14:paraId="1F9328F6" w14:textId="06829BFC"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704</w:t>
            </w:r>
          </w:p>
        </w:tc>
        <w:tc>
          <w:tcPr>
            <w:tcW w:w="1310" w:type="dxa"/>
          </w:tcPr>
          <w:p w14:paraId="6B971E16" w14:textId="288BDFE7"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1,567</w:t>
            </w:r>
          </w:p>
        </w:tc>
        <w:tc>
          <w:tcPr>
            <w:tcW w:w="1311" w:type="dxa"/>
          </w:tcPr>
          <w:p w14:paraId="1F6A1F17" w14:textId="01CC330C"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1,360</w:t>
            </w:r>
          </w:p>
        </w:tc>
        <w:tc>
          <w:tcPr>
            <w:tcW w:w="1310" w:type="dxa"/>
          </w:tcPr>
          <w:p w14:paraId="45377AD0" w14:textId="50A1B642"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1,780</w:t>
            </w:r>
          </w:p>
        </w:tc>
        <w:tc>
          <w:tcPr>
            <w:tcW w:w="1310" w:type="dxa"/>
          </w:tcPr>
          <w:p w14:paraId="7C6F6602" w14:textId="4EFDD0A8"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476</w:t>
            </w:r>
          </w:p>
        </w:tc>
        <w:tc>
          <w:tcPr>
            <w:tcW w:w="1311" w:type="dxa"/>
          </w:tcPr>
          <w:p w14:paraId="58A962DF" w14:textId="36E581B9"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738</w:t>
            </w:r>
          </w:p>
        </w:tc>
      </w:tr>
      <w:tr w:rsidR="00BB0427" w:rsidRPr="00DE366B" w14:paraId="78EBD731" w14:textId="77777777" w:rsidTr="00BB65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14" w:type="dxa"/>
            <w:vAlign w:val="bottom"/>
          </w:tcPr>
          <w:p w14:paraId="38E7C960" w14:textId="1D79FCE6" w:rsidR="00BB0427" w:rsidRPr="00DE366B" w:rsidRDefault="00422CAC" w:rsidP="00541793">
            <w:pPr>
              <w:pStyle w:val="TableText"/>
              <w:rPr>
                <w:b w:val="0"/>
                <w:bCs w:val="0"/>
              </w:rPr>
            </w:pPr>
            <w:r w:rsidRPr="00DE366B">
              <w:rPr>
                <w:b w:val="0"/>
                <w:bCs w:val="0"/>
              </w:rPr>
              <w:t>Other</w:t>
            </w:r>
            <w:r w:rsidR="00BB0427" w:rsidRPr="00DE366B">
              <w:rPr>
                <w:b w:val="0"/>
                <w:bCs w:val="0"/>
              </w:rPr>
              <w:t>*</w:t>
            </w:r>
          </w:p>
        </w:tc>
        <w:tc>
          <w:tcPr>
            <w:tcW w:w="1310" w:type="dxa"/>
          </w:tcPr>
          <w:p w14:paraId="2F252C70" w14:textId="4988BCF6"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272</w:t>
            </w:r>
          </w:p>
        </w:tc>
        <w:tc>
          <w:tcPr>
            <w:tcW w:w="1310" w:type="dxa"/>
          </w:tcPr>
          <w:p w14:paraId="40267FE2" w14:textId="4F5C2699"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1,239</w:t>
            </w:r>
          </w:p>
        </w:tc>
        <w:tc>
          <w:tcPr>
            <w:tcW w:w="1311" w:type="dxa"/>
          </w:tcPr>
          <w:p w14:paraId="2004C79D" w14:textId="7B04FFC3"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854</w:t>
            </w:r>
          </w:p>
        </w:tc>
        <w:tc>
          <w:tcPr>
            <w:tcW w:w="1310" w:type="dxa"/>
          </w:tcPr>
          <w:p w14:paraId="726A8296" w14:textId="43E83C51"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822</w:t>
            </w:r>
          </w:p>
        </w:tc>
        <w:tc>
          <w:tcPr>
            <w:tcW w:w="1310" w:type="dxa"/>
          </w:tcPr>
          <w:p w14:paraId="7B20A94D" w14:textId="2FF2032E"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248</w:t>
            </w:r>
          </w:p>
        </w:tc>
        <w:tc>
          <w:tcPr>
            <w:tcW w:w="1311" w:type="dxa"/>
          </w:tcPr>
          <w:p w14:paraId="2F0BF612" w14:textId="6E38EE55" w:rsidR="00BB0427" w:rsidRPr="00DE366B" w:rsidRDefault="00BB0427" w:rsidP="00BB65AD">
            <w:pPr>
              <w:pStyle w:val="TableText"/>
              <w:jc w:val="right"/>
              <w:cnfStyle w:val="000000000000" w:firstRow="0" w:lastRow="0" w:firstColumn="0" w:lastColumn="0" w:oddVBand="0" w:evenVBand="0" w:oddHBand="0" w:evenHBand="0" w:firstRowFirstColumn="0" w:firstRowLastColumn="0" w:lastRowFirstColumn="0" w:lastRowLastColumn="0"/>
            </w:pPr>
            <w:r w:rsidRPr="00DE366B">
              <w:t>296</w:t>
            </w:r>
          </w:p>
        </w:tc>
      </w:tr>
      <w:tr w:rsidR="00BB0427" w:rsidRPr="00224C9A" w14:paraId="029BE837" w14:textId="77777777" w:rsidTr="00BB65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bottom"/>
          </w:tcPr>
          <w:p w14:paraId="382C7BBA" w14:textId="32283017" w:rsidR="00BB0427" w:rsidRPr="00DE366B" w:rsidRDefault="00BB0427" w:rsidP="00541793">
            <w:pPr>
              <w:pStyle w:val="TableText"/>
              <w:rPr>
                <w:b w:val="0"/>
                <w:bCs w:val="0"/>
              </w:rPr>
            </w:pPr>
            <w:r w:rsidRPr="00DE366B">
              <w:rPr>
                <w:b w:val="0"/>
                <w:bCs w:val="0"/>
              </w:rPr>
              <w:t>Water quality</w:t>
            </w:r>
          </w:p>
        </w:tc>
        <w:tc>
          <w:tcPr>
            <w:tcW w:w="1310" w:type="dxa"/>
          </w:tcPr>
          <w:p w14:paraId="1D9357C7" w14:textId="6642E804"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749</w:t>
            </w:r>
          </w:p>
        </w:tc>
        <w:tc>
          <w:tcPr>
            <w:tcW w:w="1310" w:type="dxa"/>
          </w:tcPr>
          <w:p w14:paraId="389B3287" w14:textId="3A3B2B9C"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935</w:t>
            </w:r>
          </w:p>
        </w:tc>
        <w:tc>
          <w:tcPr>
            <w:tcW w:w="1311" w:type="dxa"/>
          </w:tcPr>
          <w:p w14:paraId="34EE3897" w14:textId="55415AF1"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1,229</w:t>
            </w:r>
          </w:p>
        </w:tc>
        <w:tc>
          <w:tcPr>
            <w:tcW w:w="1310" w:type="dxa"/>
          </w:tcPr>
          <w:p w14:paraId="31FDC0A3" w14:textId="15E1180C"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1,059</w:t>
            </w:r>
          </w:p>
        </w:tc>
        <w:tc>
          <w:tcPr>
            <w:tcW w:w="1310" w:type="dxa"/>
          </w:tcPr>
          <w:p w14:paraId="6ED40780" w14:textId="5BC472A5"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703</w:t>
            </w:r>
          </w:p>
        </w:tc>
        <w:tc>
          <w:tcPr>
            <w:tcW w:w="1311" w:type="dxa"/>
          </w:tcPr>
          <w:p w14:paraId="5730B4FB" w14:textId="3046E51B" w:rsidR="00BB0427" w:rsidRPr="00DE366B" w:rsidRDefault="00BB0427" w:rsidP="00BB65AD">
            <w:pPr>
              <w:pStyle w:val="TableText"/>
              <w:jc w:val="right"/>
              <w:cnfStyle w:val="000000100000" w:firstRow="0" w:lastRow="0" w:firstColumn="0" w:lastColumn="0" w:oddVBand="0" w:evenVBand="0" w:oddHBand="1" w:evenHBand="0" w:firstRowFirstColumn="0" w:firstRowLastColumn="0" w:lastRowFirstColumn="0" w:lastRowLastColumn="0"/>
            </w:pPr>
            <w:r w:rsidRPr="00DE366B">
              <w:t>902</w:t>
            </w:r>
          </w:p>
        </w:tc>
      </w:tr>
    </w:tbl>
    <w:bookmarkEnd w:id="64"/>
    <w:p w14:paraId="624E5CDC" w14:textId="2ACFF6E1" w:rsidR="00ED3D30" w:rsidRPr="009B281D" w:rsidRDefault="009B281D" w:rsidP="00F96498">
      <w:pPr>
        <w:pStyle w:val="TableText"/>
        <w:rPr>
          <w:highlight w:val="yellow"/>
        </w:rPr>
      </w:pPr>
      <w:r w:rsidRPr="009B281D">
        <w:t>*waterbirds, frogs, turtles, platypus and rakali</w:t>
      </w:r>
      <w:r w:rsidR="00603503">
        <w:t xml:space="preserve"> (native water rat)</w:t>
      </w:r>
    </w:p>
    <w:bookmarkEnd w:id="48"/>
    <w:bookmarkEnd w:id="49"/>
    <w:bookmarkEnd w:id="50"/>
    <w:bookmarkEnd w:id="51"/>
    <w:p w14:paraId="3647862E" w14:textId="3A8FF1C4" w:rsidR="00ED3D30" w:rsidRPr="00450E4C" w:rsidRDefault="00ED3D30" w:rsidP="008478B5">
      <w:pPr>
        <w:pStyle w:val="Heading3"/>
        <w:rPr>
          <w:rStyle w:val="normaltextrun"/>
        </w:rPr>
      </w:pPr>
      <w:r w:rsidRPr="00450E4C">
        <w:rPr>
          <w:rStyle w:val="normaltextrun"/>
        </w:rPr>
        <w:t>Base flows</w:t>
      </w:r>
    </w:p>
    <w:p w14:paraId="08D9557E" w14:textId="216EC3D5" w:rsidR="00392251" w:rsidRPr="00140A56" w:rsidRDefault="000A548C" w:rsidP="00A06FEB">
      <w:pPr>
        <w:pStyle w:val="BodyText"/>
        <w:rPr>
          <w:rStyle w:val="normaltextrun"/>
        </w:rPr>
      </w:pPr>
      <w:r>
        <w:t>591 GL of Commonwealth e</w:t>
      </w:r>
      <w:r w:rsidRPr="00140A56">
        <w:t xml:space="preserve">nvironmental water </w:t>
      </w:r>
      <w:r>
        <w:t>wa</w:t>
      </w:r>
      <w:r w:rsidRPr="00140A56">
        <w:t xml:space="preserve">s delivered across the Basin </w:t>
      </w:r>
      <w:r>
        <w:t xml:space="preserve">in 2019–20 </w:t>
      </w:r>
      <w:r w:rsidRPr="00140A56">
        <w:t>to maintain base flows.</w:t>
      </w:r>
      <w:r>
        <w:t xml:space="preserve"> </w:t>
      </w:r>
      <w:r w:rsidR="00392251" w:rsidRPr="00140A56">
        <w:t xml:space="preserve">These are flows that maintain </w:t>
      </w:r>
      <w:r w:rsidR="003E376B" w:rsidRPr="00ED272D">
        <w:t xml:space="preserve">longitudinal </w:t>
      </w:r>
      <w:r w:rsidR="00392251" w:rsidRPr="00140A56">
        <w:t>connectivity and flow</w:t>
      </w:r>
      <w:r w:rsidR="00422CAC">
        <w:t xml:space="preserve"> in river systems so that they do not become </w:t>
      </w:r>
      <w:r w:rsidR="00392251" w:rsidRPr="00140A56">
        <w:t>dr</w:t>
      </w:r>
      <w:r w:rsidR="00422CAC">
        <w:t>y</w:t>
      </w:r>
      <w:r w:rsidR="00392251" w:rsidRPr="00140A56">
        <w:t xml:space="preserve"> </w:t>
      </w:r>
      <w:r w:rsidR="00422CAC">
        <w:t xml:space="preserve">or </w:t>
      </w:r>
      <w:r w:rsidR="00392251" w:rsidRPr="00140A56">
        <w:t>isolated pools.</w:t>
      </w:r>
    </w:p>
    <w:p w14:paraId="02F2B62D" w14:textId="32B7332D" w:rsidR="000E18B7" w:rsidRDefault="00ED3D30" w:rsidP="00A06FEB">
      <w:pPr>
        <w:pStyle w:val="BodyText"/>
        <w:rPr>
          <w:rStyle w:val="normaltextrun"/>
        </w:rPr>
      </w:pPr>
      <w:r>
        <w:rPr>
          <w:rStyle w:val="normaltextrun"/>
        </w:rPr>
        <w:t xml:space="preserve">Base flows were below </w:t>
      </w:r>
      <w:r w:rsidR="00592F20">
        <w:rPr>
          <w:rStyle w:val="normaltextrun"/>
        </w:rPr>
        <w:t>target</w:t>
      </w:r>
      <w:r>
        <w:rPr>
          <w:rStyle w:val="normaltextrun"/>
        </w:rPr>
        <w:t xml:space="preserve"> </w:t>
      </w:r>
      <w:r w:rsidR="00D856D2" w:rsidRPr="00ED272D">
        <w:rPr>
          <w:rStyle w:val="normaltextrun"/>
        </w:rPr>
        <w:t>levels</w:t>
      </w:r>
      <w:r>
        <w:rPr>
          <w:rStyle w:val="normaltextrun"/>
        </w:rPr>
        <w:t xml:space="preserve"> in the northern Basin for prolonged periods during 2019</w:t>
      </w:r>
      <w:r w:rsidR="008A63B2" w:rsidRPr="008A63B2">
        <w:rPr>
          <w:rStyle w:val="normaltextrun"/>
        </w:rPr>
        <w:t>–</w:t>
      </w:r>
      <w:r>
        <w:rPr>
          <w:rStyle w:val="normaltextrun"/>
        </w:rPr>
        <w:t>2</w:t>
      </w:r>
      <w:r w:rsidR="00270E0E">
        <w:rPr>
          <w:rStyle w:val="normaltextrun"/>
        </w:rPr>
        <w:t>0</w:t>
      </w:r>
      <w:r>
        <w:rPr>
          <w:rStyle w:val="normaltextrun"/>
        </w:rPr>
        <w:t>. L</w:t>
      </w:r>
      <w:r w:rsidRPr="005C6AFE">
        <w:rPr>
          <w:rStyle w:val="normaltextrun"/>
        </w:rPr>
        <w:t xml:space="preserve">ow rainfall across much of the </w:t>
      </w:r>
      <w:r w:rsidR="00422CAC">
        <w:rPr>
          <w:rStyle w:val="normaltextrun"/>
        </w:rPr>
        <w:t>B</w:t>
      </w:r>
      <w:r w:rsidRPr="005C6AFE">
        <w:rPr>
          <w:rStyle w:val="normaltextrun"/>
        </w:rPr>
        <w:t xml:space="preserve">asin contributed to </w:t>
      </w:r>
      <w:r w:rsidR="00422CAC">
        <w:rPr>
          <w:rStyle w:val="normaltextrun"/>
        </w:rPr>
        <w:t xml:space="preserve">very </w:t>
      </w:r>
      <w:r w:rsidRPr="005C6AFE">
        <w:rPr>
          <w:rStyle w:val="normaltextrun"/>
        </w:rPr>
        <w:t xml:space="preserve">low </w:t>
      </w:r>
      <w:r w:rsidR="00422CAC">
        <w:rPr>
          <w:rStyle w:val="normaltextrun"/>
        </w:rPr>
        <w:t xml:space="preserve">to no-flows. </w:t>
      </w:r>
      <w:r w:rsidR="000E18B7" w:rsidRPr="00CD03DB">
        <w:t>Extended periods of low flows were particularly severe in the Barwon-Darling, Gwydir, Macquarie and Namoi.</w:t>
      </w:r>
      <w:r w:rsidR="00270E0E">
        <w:rPr>
          <w:rStyle w:val="normaltextrun"/>
        </w:rPr>
        <w:t xml:space="preserve"> </w:t>
      </w:r>
    </w:p>
    <w:p w14:paraId="46523B5E" w14:textId="2B08DBB4" w:rsidR="00270E0E" w:rsidRDefault="00ED3D30" w:rsidP="00A06FEB">
      <w:pPr>
        <w:pStyle w:val="BodyText"/>
        <w:rPr>
          <w:rStyle w:val="normaltextrun"/>
        </w:rPr>
      </w:pPr>
      <w:r>
        <w:rPr>
          <w:rStyle w:val="normaltextrun"/>
        </w:rPr>
        <w:t>Excessive periods of below</w:t>
      </w:r>
      <w:r w:rsidR="00151BE9" w:rsidRPr="00ED272D">
        <w:rPr>
          <w:rStyle w:val="normaltextrun"/>
        </w:rPr>
        <w:t>-</w:t>
      </w:r>
      <w:r>
        <w:rPr>
          <w:rStyle w:val="normaltextrun"/>
        </w:rPr>
        <w:t xml:space="preserve">threshold base flows were largely avoided in the southern Basin, due to contributions of Commonwealth environmental water </w:t>
      </w:r>
      <w:r w:rsidRPr="00FB151E">
        <w:rPr>
          <w:rStyle w:val="normaltextrun"/>
        </w:rPr>
        <w:t>to the Lower Murray, Edward-Wakool, Goulburn, Broken, Murrumbidgee and Lachlan</w:t>
      </w:r>
      <w:r w:rsidR="00151BE9" w:rsidRPr="00ED272D">
        <w:rPr>
          <w:rStyle w:val="normaltextrun"/>
        </w:rPr>
        <w:t xml:space="preserve"> valleys</w:t>
      </w:r>
      <w:r>
        <w:rPr>
          <w:rStyle w:val="normaltextrun"/>
        </w:rPr>
        <w:t>.</w:t>
      </w:r>
      <w:r w:rsidR="004533F2">
        <w:rPr>
          <w:rStyle w:val="normaltextrun"/>
        </w:rPr>
        <w:t xml:space="preserve"> </w:t>
      </w:r>
      <w:r w:rsidR="004533F2" w:rsidRPr="00CD03DB">
        <w:t>In the southern Basin, 2019</w:t>
      </w:r>
      <w:r w:rsidR="004533F2">
        <w:t>–</w:t>
      </w:r>
      <w:r w:rsidR="004533F2" w:rsidRPr="00CD03DB">
        <w:t xml:space="preserve">20 saw improvements </w:t>
      </w:r>
      <w:r w:rsidR="004533F2">
        <w:t>to</w:t>
      </w:r>
      <w:r w:rsidR="004533F2" w:rsidRPr="00CD03DB">
        <w:t xml:space="preserve"> </w:t>
      </w:r>
      <w:r w:rsidR="00E873EE">
        <w:t xml:space="preserve">base flows </w:t>
      </w:r>
      <w:r w:rsidR="004533F2" w:rsidRPr="00CD03DB">
        <w:t xml:space="preserve">in the Lachlan, Murrumbidgee, </w:t>
      </w:r>
      <w:r w:rsidR="00E873EE">
        <w:t xml:space="preserve">and </w:t>
      </w:r>
      <w:r w:rsidR="004533F2" w:rsidRPr="00CD03DB">
        <w:t xml:space="preserve">central Murray valleys. </w:t>
      </w:r>
      <w:r w:rsidR="00E873EE">
        <w:t>L</w:t>
      </w:r>
      <w:r w:rsidR="004533F2" w:rsidRPr="00CD03DB">
        <w:t>ow flow conditions</w:t>
      </w:r>
      <w:r w:rsidR="00E873EE">
        <w:t xml:space="preserve"> also</w:t>
      </w:r>
      <w:r w:rsidR="004533F2" w:rsidRPr="00CD03DB">
        <w:t xml:space="preserve"> improved dramatically in the upper reaches of the Loddon, Campaspe and Goulburn </w:t>
      </w:r>
      <w:r w:rsidR="004533F2">
        <w:t>r</w:t>
      </w:r>
      <w:r w:rsidR="004533F2" w:rsidRPr="00CD03DB">
        <w:t>ivers.</w:t>
      </w:r>
    </w:p>
    <w:p w14:paraId="214A054C" w14:textId="48DE5AC4" w:rsidR="00ED3D30" w:rsidRPr="00450E4C" w:rsidRDefault="00ED3D30" w:rsidP="008478B5">
      <w:pPr>
        <w:pStyle w:val="Heading3"/>
      </w:pPr>
      <w:r w:rsidRPr="00450E4C">
        <w:t>Freshes</w:t>
      </w:r>
    </w:p>
    <w:p w14:paraId="5AB74BAA" w14:textId="7223A6A1" w:rsidR="00FF6FAA" w:rsidRDefault="00FF6FAA" w:rsidP="00A06FEB">
      <w:pPr>
        <w:pStyle w:val="BodyText"/>
      </w:pPr>
      <w:r w:rsidRPr="00654A03">
        <w:t xml:space="preserve">Freshes are small in-channel events which replenish pools and are important for managing water quality risks (e.g. algal blooms), allowing fish to move between refugia and supporting the persistence and resilience of in-channel refuge pools. </w:t>
      </w:r>
    </w:p>
    <w:p w14:paraId="1D31DD2C" w14:textId="315B915B" w:rsidR="00461AB5" w:rsidRDefault="00FF6FAA" w:rsidP="00A06FEB">
      <w:pPr>
        <w:pStyle w:val="BodyText"/>
        <w:rPr>
          <w:rStyle w:val="normaltextrun"/>
        </w:rPr>
      </w:pPr>
      <w:r>
        <w:t xml:space="preserve">In 2019–20, </w:t>
      </w:r>
      <w:r w:rsidR="00422CAC">
        <w:t>80</w:t>
      </w:r>
      <w:r w:rsidR="000A548C">
        <w:t>8</w:t>
      </w:r>
      <w:r w:rsidR="00422CAC">
        <w:t xml:space="preserve"> GL of </w:t>
      </w:r>
      <w:r w:rsidR="00422CAC">
        <w:rPr>
          <w:rStyle w:val="normaltextrun"/>
        </w:rPr>
        <w:t xml:space="preserve">Commonwealth environmental water was delivered as </w:t>
      </w:r>
      <w:r w:rsidR="00ED3D30">
        <w:rPr>
          <w:rStyle w:val="normaltextrun"/>
        </w:rPr>
        <w:t>freshes</w:t>
      </w:r>
      <w:r w:rsidR="00422CAC">
        <w:rPr>
          <w:rStyle w:val="normaltextrun"/>
        </w:rPr>
        <w:t>, primarily in</w:t>
      </w:r>
      <w:r w:rsidR="00ED3D30">
        <w:rPr>
          <w:rStyle w:val="normaltextrun"/>
        </w:rPr>
        <w:t xml:space="preserve"> the </w:t>
      </w:r>
      <w:r w:rsidR="00921FEF">
        <w:rPr>
          <w:rStyle w:val="normaltextrun"/>
        </w:rPr>
        <w:t>Murray</w:t>
      </w:r>
      <w:r w:rsidR="00422CAC">
        <w:rPr>
          <w:rStyle w:val="normaltextrun"/>
        </w:rPr>
        <w:t xml:space="preserve"> Rivers</w:t>
      </w:r>
      <w:r w:rsidR="00921FEF">
        <w:rPr>
          <w:rStyle w:val="normaltextrun"/>
        </w:rPr>
        <w:t xml:space="preserve"> and its southern tributaries.</w:t>
      </w:r>
      <w:r w:rsidR="000D21B8">
        <w:rPr>
          <w:rStyle w:val="normaltextrun"/>
        </w:rPr>
        <w:t xml:space="preserve"> </w:t>
      </w:r>
      <w:r w:rsidR="00C366D0">
        <w:rPr>
          <w:rStyle w:val="normaltextrun"/>
        </w:rPr>
        <w:t xml:space="preserve">While the frequency of freshes has been consistently low in the northern Basin over recent years, particularly in the Peel, Namoi and Border Rivers, </w:t>
      </w:r>
      <w:r w:rsidR="00ED3D30">
        <w:rPr>
          <w:rStyle w:val="normaltextrun"/>
        </w:rPr>
        <w:t>all valleys</w:t>
      </w:r>
      <w:r w:rsidR="00C366D0">
        <w:rPr>
          <w:rStyle w:val="normaltextrun"/>
        </w:rPr>
        <w:t xml:space="preserve"> received </w:t>
      </w:r>
      <w:r w:rsidR="00422CAC">
        <w:rPr>
          <w:rStyle w:val="normaltextrun"/>
        </w:rPr>
        <w:t xml:space="preserve">a contribution of Commonwealth environmental water as </w:t>
      </w:r>
      <w:r w:rsidR="00ED3D30">
        <w:rPr>
          <w:rStyle w:val="normaltextrun"/>
        </w:rPr>
        <w:t>freshes</w:t>
      </w:r>
      <w:r w:rsidR="00C366D0">
        <w:rPr>
          <w:rStyle w:val="normaltextrun"/>
        </w:rPr>
        <w:t xml:space="preserve"> i</w:t>
      </w:r>
      <w:r w:rsidR="00C366D0">
        <w:t xml:space="preserve">n 2019–20. </w:t>
      </w:r>
    </w:p>
    <w:p w14:paraId="0A172BA1" w14:textId="3D490099" w:rsidR="0011732D" w:rsidRDefault="0011732D" w:rsidP="00A06FEB">
      <w:pPr>
        <w:pStyle w:val="BodyText"/>
      </w:pPr>
      <w:r>
        <w:t xml:space="preserve">Across the Basin, more than 50% of rivers experienced high flows during </w:t>
      </w:r>
      <w:r w:rsidR="00422CAC">
        <w:t>2019–20</w:t>
      </w:r>
      <w:r w:rsidRPr="00ED272D">
        <w:t>,</w:t>
      </w:r>
      <w:r>
        <w:t xml:space="preserve"> with the exception of the lower Murray</w:t>
      </w:r>
      <w:r w:rsidR="00422CAC">
        <w:t xml:space="preserve"> </w:t>
      </w:r>
      <w:r w:rsidR="0060419B" w:rsidRPr="00ED272D">
        <w:t>which</w:t>
      </w:r>
      <w:r w:rsidRPr="00ED272D">
        <w:t xml:space="preserve"> </w:t>
      </w:r>
      <w:r w:rsidR="0060419B" w:rsidRPr="00ED272D">
        <w:t>was</w:t>
      </w:r>
      <w:r>
        <w:t xml:space="preserve"> the only valley to have experienced </w:t>
      </w:r>
      <w:r w:rsidR="0060419B" w:rsidRPr="00ED272D">
        <w:t xml:space="preserve">no </w:t>
      </w:r>
      <w:r>
        <w:t xml:space="preserve">high flows since 2016–17. </w:t>
      </w:r>
    </w:p>
    <w:p w14:paraId="43FD555B" w14:textId="6FA5B6A8" w:rsidR="00ED3D30" w:rsidRPr="00450E4C" w:rsidRDefault="00ED3D30" w:rsidP="008478B5">
      <w:pPr>
        <w:pStyle w:val="Heading3"/>
      </w:pPr>
      <w:r w:rsidRPr="00450E4C">
        <w:t>Overbank flows</w:t>
      </w:r>
    </w:p>
    <w:p w14:paraId="388A6599" w14:textId="68FD92B2" w:rsidR="00317E30" w:rsidRDefault="00CE0C55" w:rsidP="00CE0C55">
      <w:pPr>
        <w:pStyle w:val="BodyText"/>
      </w:pPr>
      <w:r w:rsidRPr="00450E4C">
        <w:t xml:space="preserve">Overbank flows occur when there is movement of water between the channel and floodplain (lateral hydrological connectivity). </w:t>
      </w:r>
      <w:r w:rsidR="00422CAC" w:rsidRPr="00450E4C">
        <w:t xml:space="preserve">In 2019–20, 233 GL of </w:t>
      </w:r>
      <w:r w:rsidR="00422CAC" w:rsidRPr="00450E4C">
        <w:rPr>
          <w:rStyle w:val="normaltextrun"/>
        </w:rPr>
        <w:t xml:space="preserve">Commonwealth environmental </w:t>
      </w:r>
      <w:r w:rsidR="0087220F" w:rsidRPr="00450E4C">
        <w:t xml:space="preserve">water </w:t>
      </w:r>
      <w:r w:rsidR="00422CAC" w:rsidRPr="00450E4C">
        <w:t>was</w:t>
      </w:r>
      <w:r w:rsidR="0087220F" w:rsidRPr="00450E4C">
        <w:t xml:space="preserve"> </w:t>
      </w:r>
      <w:r w:rsidR="000321BD" w:rsidRPr="00450E4C">
        <w:t xml:space="preserve">delivered </w:t>
      </w:r>
      <w:r w:rsidR="00422CAC" w:rsidRPr="00450E4C">
        <w:t>to</w:t>
      </w:r>
      <w:r w:rsidR="000321BD" w:rsidRPr="00450E4C">
        <w:t xml:space="preserve"> </w:t>
      </w:r>
      <w:r w:rsidR="00ED3D30" w:rsidRPr="00450E4C">
        <w:t xml:space="preserve">floodplains and floodplain wetlands in </w:t>
      </w:r>
      <w:r w:rsidRPr="00450E4C">
        <w:t>8</w:t>
      </w:r>
      <w:r w:rsidR="00ED3D30" w:rsidRPr="00450E4C">
        <w:t xml:space="preserve"> of the 25 valleys of the Basin</w:t>
      </w:r>
      <w:r w:rsidR="0060419B" w:rsidRPr="00450E4C">
        <w:t>,</w:t>
      </w:r>
      <w:r w:rsidR="007C5FCD" w:rsidRPr="00450E4C">
        <w:t xml:space="preserve"> totalling </w:t>
      </w:r>
      <w:r w:rsidR="00ED3D30" w:rsidRPr="00450E4C">
        <w:t>177,260 ha of</w:t>
      </w:r>
      <w:r w:rsidR="007C5FCD" w:rsidRPr="00450E4C">
        <w:t xml:space="preserve"> inundation of</w:t>
      </w:r>
      <w:r w:rsidR="00ED3D30" w:rsidRPr="00450E4C">
        <w:t xml:space="preserve"> lakes and wetlands and 13,844 ha of </w:t>
      </w:r>
      <w:r w:rsidR="007C5FCD" w:rsidRPr="00450E4C">
        <w:t xml:space="preserve">inundation of </w:t>
      </w:r>
      <w:r w:rsidR="00ED3D30" w:rsidRPr="00450E4C">
        <w:t>floodplain</w:t>
      </w:r>
      <w:r w:rsidR="007C5FCD" w:rsidRPr="00450E4C">
        <w:t>s</w:t>
      </w:r>
      <w:r w:rsidR="004B02EE" w:rsidRPr="00450E4C">
        <w:t xml:space="preserve"> (</w:t>
      </w:r>
      <w:r w:rsidR="008A63B2" w:rsidRPr="00450E4C">
        <w:fldChar w:fldCharType="begin"/>
      </w:r>
      <w:r w:rsidR="008A63B2" w:rsidRPr="00450E4C">
        <w:instrText xml:space="preserve"> REF _Ref74291376 \h </w:instrText>
      </w:r>
      <w:r w:rsidR="00B04A29" w:rsidRPr="00450E4C">
        <w:instrText xml:space="preserve"> \* MERGEFORMAT </w:instrText>
      </w:r>
      <w:r w:rsidR="008A63B2" w:rsidRPr="00450E4C">
        <w:fldChar w:fldCharType="separate"/>
      </w:r>
      <w:r w:rsidR="0010136F">
        <w:t xml:space="preserve">Figure </w:t>
      </w:r>
      <w:r w:rsidR="0010136F">
        <w:rPr>
          <w:noProof/>
        </w:rPr>
        <w:t>2.7</w:t>
      </w:r>
      <w:r w:rsidR="008A63B2" w:rsidRPr="00450E4C">
        <w:fldChar w:fldCharType="end"/>
      </w:r>
      <w:r w:rsidR="004B02EE" w:rsidRPr="00450E4C">
        <w:t>)</w:t>
      </w:r>
      <w:r w:rsidR="007C5FCD" w:rsidRPr="00450E4C">
        <w:t>.</w:t>
      </w:r>
      <w:r w:rsidR="007C5FCD" w:rsidRPr="00450E4C" w:rsidDel="007C5FCD">
        <w:t xml:space="preserve"> </w:t>
      </w:r>
      <w:r w:rsidR="007C5FCD" w:rsidRPr="00450E4C">
        <w:t xml:space="preserve">This contribution </w:t>
      </w:r>
      <w:r w:rsidR="0060419B" w:rsidRPr="00450E4C">
        <w:t xml:space="preserve">was </w:t>
      </w:r>
      <w:r w:rsidR="00317E30" w:rsidRPr="00450E4C">
        <w:t xml:space="preserve">less than 50% of the </w:t>
      </w:r>
      <w:r w:rsidR="1600DEE0" w:rsidRPr="00450E4C">
        <w:t xml:space="preserve">area </w:t>
      </w:r>
      <w:r w:rsidR="00317E30" w:rsidRPr="00450E4C">
        <w:t>inundat</w:t>
      </w:r>
      <w:r w:rsidR="00422CAC" w:rsidRPr="00450E4C">
        <w:t xml:space="preserve">ed by </w:t>
      </w:r>
      <w:r w:rsidR="00317E30" w:rsidRPr="00450E4C">
        <w:t>Commonwealth environmental water in previous years</w:t>
      </w:r>
      <w:r w:rsidR="00422CAC" w:rsidRPr="00450E4C">
        <w:t xml:space="preserve"> due to dry conditions; </w:t>
      </w:r>
      <w:r w:rsidR="00422CAC" w:rsidRPr="00450E4C">
        <w:lastRenderedPageBreak/>
        <w:t xml:space="preserve">primarily, </w:t>
      </w:r>
      <w:r w:rsidR="002F1014" w:rsidRPr="00450E4C">
        <w:t xml:space="preserve">2019–20 watering actions </w:t>
      </w:r>
      <w:r w:rsidR="00422CAC" w:rsidRPr="00450E4C">
        <w:t>were delivered as freshes to meet</w:t>
      </w:r>
      <w:r w:rsidR="002F1014" w:rsidRPr="00450E4C">
        <w:t xml:space="preserve"> in-channel objectives </w:t>
      </w:r>
      <w:r w:rsidR="00422CAC" w:rsidRPr="00450E4C">
        <w:t>relating to water quality and connectivity.</w:t>
      </w:r>
    </w:p>
    <w:p w14:paraId="1CD0ACE6" w14:textId="484CAA2A" w:rsidR="00E31FF6" w:rsidRPr="001F36B5" w:rsidRDefault="00FA1B15" w:rsidP="00A06FEB">
      <w:pPr>
        <w:pStyle w:val="BodyText"/>
      </w:pPr>
      <w:r>
        <w:t>Over</w:t>
      </w:r>
      <w:r w:rsidR="00E31FF6">
        <w:t xml:space="preserve"> 2014</w:t>
      </w:r>
      <w:r>
        <w:t>–</w:t>
      </w:r>
      <w:r w:rsidR="00E31FF6">
        <w:t xml:space="preserve">20, </w:t>
      </w:r>
      <w:r w:rsidR="00E31FF6" w:rsidRPr="001F36B5">
        <w:t xml:space="preserve">Commonwealth environmental water contributed to </w:t>
      </w:r>
      <w:r>
        <w:t>the inundation of</w:t>
      </w:r>
      <w:r w:rsidR="00E31FF6" w:rsidRPr="001F36B5">
        <w:t xml:space="preserve"> </w:t>
      </w:r>
      <w:r w:rsidR="00E31FF6">
        <w:t>over</w:t>
      </w:r>
      <w:r w:rsidR="00CE0C55">
        <w:t xml:space="preserve"> 367,909</w:t>
      </w:r>
      <w:r w:rsidR="00E31FF6" w:rsidRPr="001F36B5">
        <w:t xml:space="preserve"> ha of wetlands, lakes and floodplains in the Central Murray, Border Rivers, Broken, Condamine Balonne, Gwydir, </w:t>
      </w:r>
      <w:r w:rsidR="00E31FF6" w:rsidRPr="00CE0C55">
        <w:t>Lachlan, Lower Murray</w:t>
      </w:r>
      <w:r w:rsidR="00A825F7" w:rsidRPr="00CE0C55">
        <w:t xml:space="preserve"> (excluding the </w:t>
      </w:r>
      <w:r w:rsidR="00CE0C55" w:rsidRPr="00CE0C55">
        <w:t>L</w:t>
      </w:r>
      <w:r w:rsidR="00A825F7" w:rsidRPr="00CE0C55">
        <w:t xml:space="preserve">ower </w:t>
      </w:r>
      <w:r w:rsidR="00CE0C55" w:rsidRPr="00CE0C55">
        <w:t>L</w:t>
      </w:r>
      <w:r w:rsidR="00A825F7" w:rsidRPr="00CE0C55">
        <w:t>akes)</w:t>
      </w:r>
      <w:r w:rsidR="00E31FF6" w:rsidRPr="00CE0C55">
        <w:t>, Macquarie, Murrumbidgee, Warrego, Lower Darling,</w:t>
      </w:r>
      <w:r w:rsidR="00E31FF6">
        <w:t xml:space="preserve"> </w:t>
      </w:r>
      <w:r w:rsidR="00E31FF6" w:rsidRPr="001F36B5">
        <w:t>Edward Wakool</w:t>
      </w:r>
      <w:r w:rsidR="00E31FF6">
        <w:t xml:space="preserve"> and Ovens</w:t>
      </w:r>
      <w:r>
        <w:t xml:space="preserve"> valleys</w:t>
      </w:r>
      <w:r w:rsidR="00E31FF6" w:rsidRPr="001F36B5">
        <w:t>.</w:t>
      </w:r>
      <w:r w:rsidR="00C26320">
        <w:t xml:space="preserve"> </w:t>
      </w:r>
      <w:r w:rsidR="00192982">
        <w:t xml:space="preserve">Some </w:t>
      </w:r>
      <w:r w:rsidR="00D5235E">
        <w:t xml:space="preserve">floodplains in </w:t>
      </w:r>
      <w:r w:rsidR="00192982">
        <w:t xml:space="preserve">the </w:t>
      </w:r>
      <w:r w:rsidR="00D5235E">
        <w:t xml:space="preserve">Gwydir, </w:t>
      </w:r>
      <w:r w:rsidR="00192982">
        <w:t xml:space="preserve">Murrumbidgee, </w:t>
      </w:r>
      <w:r w:rsidR="00D5235E">
        <w:t xml:space="preserve">Lachlan, </w:t>
      </w:r>
      <w:r w:rsidR="00263047">
        <w:t>Central and L</w:t>
      </w:r>
      <w:r w:rsidR="00192982">
        <w:t xml:space="preserve">ower Murray and </w:t>
      </w:r>
      <w:r w:rsidR="00192982" w:rsidRPr="001F36B5">
        <w:t>Macquarie valleys</w:t>
      </w:r>
      <w:r w:rsidR="00192982">
        <w:t xml:space="preserve"> </w:t>
      </w:r>
      <w:r w:rsidR="00A825F7" w:rsidRPr="00ED272D">
        <w:t xml:space="preserve">were </w:t>
      </w:r>
      <w:r w:rsidR="00192982">
        <w:t>inundated nearly every year</w:t>
      </w:r>
      <w:r w:rsidR="00E31FF6" w:rsidRPr="001F36B5">
        <w:t>.</w:t>
      </w:r>
    </w:p>
    <w:p w14:paraId="4172E337" w14:textId="6E0D1F3F" w:rsidR="00CB5ADA" w:rsidRDefault="00481C94" w:rsidP="00450E4C">
      <w:pPr>
        <w:pStyle w:val="BodyText"/>
      </w:pPr>
      <w:r>
        <w:t>In 2019–20, flows to support l</w:t>
      </w:r>
      <w:r w:rsidR="0087667B">
        <w:rPr>
          <w:rStyle w:val="normaltextrun"/>
        </w:rPr>
        <w:t xml:space="preserve">ateral connectivity </w:t>
      </w:r>
      <w:r w:rsidR="00632CC3" w:rsidRPr="00ED272D">
        <w:rPr>
          <w:rStyle w:val="normaltextrun"/>
        </w:rPr>
        <w:t>were</w:t>
      </w:r>
      <w:r w:rsidR="0087667B">
        <w:rPr>
          <w:rStyle w:val="normaltextrun"/>
        </w:rPr>
        <w:t xml:space="preserve"> important for </w:t>
      </w:r>
      <w:r>
        <w:rPr>
          <w:rStyle w:val="normaltextrun"/>
        </w:rPr>
        <w:t xml:space="preserve">maintaining </w:t>
      </w:r>
      <w:r w:rsidR="00442EC8" w:rsidRPr="7E3976C8">
        <w:rPr>
          <w:rStyle w:val="normaltextrun"/>
        </w:rPr>
        <w:t>floo</w:t>
      </w:r>
      <w:r w:rsidR="6DD0E901" w:rsidRPr="7E3976C8">
        <w:rPr>
          <w:rStyle w:val="normaltextrun"/>
        </w:rPr>
        <w:t>d</w:t>
      </w:r>
      <w:r w:rsidR="00442EC8" w:rsidRPr="7E3976C8">
        <w:rPr>
          <w:rStyle w:val="normaltextrun"/>
        </w:rPr>
        <w:t>plain</w:t>
      </w:r>
      <w:r w:rsidR="00442EC8">
        <w:rPr>
          <w:rStyle w:val="normaltextrun"/>
        </w:rPr>
        <w:t xml:space="preserve"> ecosystems such as the </w:t>
      </w:r>
      <w:r w:rsidR="00317E30">
        <w:t xml:space="preserve">Macquarie Marshes and </w:t>
      </w:r>
      <w:r w:rsidR="00632CC3" w:rsidRPr="00ED272D">
        <w:t xml:space="preserve">the </w:t>
      </w:r>
      <w:r w:rsidR="00317E30">
        <w:t xml:space="preserve">Great Cumbung Swamp at the terminus of the Lachlan River. </w:t>
      </w:r>
    </w:p>
    <w:p w14:paraId="50C35B13" w14:textId="02E0D2BF" w:rsidR="005A0621" w:rsidRPr="005A0621" w:rsidRDefault="004464AC" w:rsidP="00A06FEB">
      <w:pPr>
        <w:pStyle w:val="BodyTextExtraSpareAbove"/>
      </w:pPr>
      <w:r w:rsidRPr="004464AC">
        <w:rPr>
          <w:noProof/>
        </w:rPr>
        <w:drawing>
          <wp:inline distT="0" distB="0" distL="0" distR="0" wp14:anchorId="6DE33ABA" wp14:editId="079B3D81">
            <wp:extent cx="6120130" cy="30333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20130" cy="3033395"/>
                    </a:xfrm>
                    <a:prstGeom prst="rect">
                      <a:avLst/>
                    </a:prstGeom>
                    <a:noFill/>
                    <a:ln>
                      <a:noFill/>
                    </a:ln>
                  </pic:spPr>
                </pic:pic>
              </a:graphicData>
            </a:graphic>
          </wp:inline>
        </w:drawing>
      </w:r>
    </w:p>
    <w:p w14:paraId="04BC3CEF" w14:textId="7F09F351" w:rsidR="008A410B" w:rsidRDefault="008A410B" w:rsidP="00A06FEB">
      <w:pPr>
        <w:pStyle w:val="CaptionFigure"/>
      </w:pPr>
      <w:bookmarkStart w:id="65" w:name="_Ref73426776"/>
      <w:bookmarkStart w:id="66" w:name="_Ref74291376"/>
      <w:bookmarkStart w:id="67" w:name="_Toc81434296"/>
      <w:bookmarkStart w:id="68" w:name="OLE_LINK2"/>
      <w:bookmarkStart w:id="69" w:name="OLE_LINK3"/>
      <w:r>
        <w:t xml:space="preserve">Figure </w:t>
      </w:r>
      <w:bookmarkEnd w:id="65"/>
      <w:r w:rsidR="0090228C">
        <w:fldChar w:fldCharType="begin"/>
      </w:r>
      <w:r w:rsidR="0090228C">
        <w:instrText xml:space="preserve"> STYLEREF 1 \s </w:instrText>
      </w:r>
      <w:r w:rsidR="0090228C">
        <w:fldChar w:fldCharType="separate"/>
      </w:r>
      <w:r w:rsidR="0010136F">
        <w:rPr>
          <w:noProof/>
        </w:rPr>
        <w:t>2</w:t>
      </w:r>
      <w:r w:rsidR="0090228C">
        <w:fldChar w:fldCharType="end"/>
      </w:r>
      <w:r w:rsidR="0090228C">
        <w:t>.</w:t>
      </w:r>
      <w:fldSimple w:instr=" SEQ Figure \* ARABIC \s 1 ">
        <w:r w:rsidR="0010136F">
          <w:rPr>
            <w:noProof/>
          </w:rPr>
          <w:t>7</w:t>
        </w:r>
      </w:fldSimple>
      <w:bookmarkEnd w:id="66"/>
      <w:r>
        <w:t xml:space="preserve"> Area of lakes and wetlands, and floodplain inundated</w:t>
      </w:r>
      <w:r w:rsidR="00632CC3" w:rsidRPr="00ED272D">
        <w:t xml:space="preserve"> </w:t>
      </w:r>
      <w:r>
        <w:t xml:space="preserve">and length of river </w:t>
      </w:r>
      <w:r w:rsidR="4F7CADB7">
        <w:t>receiving</w:t>
      </w:r>
      <w:r>
        <w:t xml:space="preserve"> Commonwealth environmental water</w:t>
      </w:r>
      <w:r w:rsidR="00450E4C">
        <w:t xml:space="preserve">, </w:t>
      </w:r>
      <w:r w:rsidR="00632CC3" w:rsidRPr="00ED272D">
        <w:t xml:space="preserve">2019–20 </w:t>
      </w:r>
      <w:r>
        <w:t>*excludes Lower Lakes</w:t>
      </w:r>
      <w:bookmarkEnd w:id="67"/>
    </w:p>
    <w:bookmarkEnd w:id="68"/>
    <w:bookmarkEnd w:id="69"/>
    <w:p w14:paraId="523B8E77" w14:textId="6161EE66" w:rsidR="00ED3D30" w:rsidRPr="00103492" w:rsidRDefault="0011656B" w:rsidP="008478B5">
      <w:pPr>
        <w:pStyle w:val="Heading3"/>
      </w:pPr>
      <w:r w:rsidRPr="00103492">
        <w:t>C</w:t>
      </w:r>
      <w:r w:rsidR="00ED3D30" w:rsidRPr="00103492">
        <w:t>onnectivity</w:t>
      </w:r>
      <w:r w:rsidRPr="00103492">
        <w:t xml:space="preserve"> along rivers</w:t>
      </w:r>
    </w:p>
    <w:p w14:paraId="02057542" w14:textId="5B646D82" w:rsidR="00ED3D30" w:rsidRDefault="0073373A" w:rsidP="00103492">
      <w:pPr>
        <w:pStyle w:val="BodyText"/>
      </w:pPr>
      <w:r>
        <w:t>L</w:t>
      </w:r>
      <w:r w:rsidR="0054339A">
        <w:t>ow</w:t>
      </w:r>
      <w:r>
        <w:t>er</w:t>
      </w:r>
      <w:r w:rsidR="0054339A">
        <w:t xml:space="preserve"> reaches of river valley</w:t>
      </w:r>
      <w:r>
        <w:t>s</w:t>
      </w:r>
      <w:r w:rsidR="0054339A">
        <w:t xml:space="preserve"> are particularly vulnerable to water withdrawals </w:t>
      </w:r>
      <w:r>
        <w:t>from upst</w:t>
      </w:r>
      <w:r w:rsidR="00302E98">
        <w:t xml:space="preserve">ream, with a risk of </w:t>
      </w:r>
      <w:r w:rsidR="0054339A">
        <w:t xml:space="preserve">flows declining to severely low levels </w:t>
      </w:r>
      <w:r w:rsidR="00302E98">
        <w:t xml:space="preserve">during dry periods. </w:t>
      </w:r>
      <w:r w:rsidR="0054339A">
        <w:t xml:space="preserve">The Lower Lakes, Coorong and Murray Mouth are dependent on </w:t>
      </w:r>
      <w:r w:rsidR="00250E2D">
        <w:t>freshwater</w:t>
      </w:r>
      <w:r w:rsidR="00A96B46">
        <w:t xml:space="preserve"> flows </w:t>
      </w:r>
      <w:r w:rsidR="00250E2D">
        <w:t>that deliver</w:t>
      </w:r>
      <w:r w:rsidR="00A96B46">
        <w:t xml:space="preserve"> </w:t>
      </w:r>
      <w:r w:rsidR="0054339A">
        <w:t xml:space="preserve">longitudinal hydrological connectivity from upstream. </w:t>
      </w:r>
    </w:p>
    <w:p w14:paraId="0EBD8C85" w14:textId="0F511B09" w:rsidR="00ED3D30" w:rsidRPr="00A91158" w:rsidRDefault="00422CAC" w:rsidP="00A06FEB">
      <w:pPr>
        <w:pStyle w:val="BodyText"/>
      </w:pPr>
      <w:r w:rsidRPr="00450E4C">
        <w:t xml:space="preserve">In 2019–20, </w:t>
      </w:r>
      <w:r w:rsidRPr="00450E4C">
        <w:rPr>
          <w:rStyle w:val="normaltextrun"/>
          <w:rFonts w:cs="Calibri"/>
          <w:shd w:val="clear" w:color="auto" w:fill="FFFFFF"/>
        </w:rPr>
        <w:t>Commonwealth environmental water supported 15,591 km of river length (</w:t>
      </w:r>
      <w:r w:rsidRPr="00450E4C">
        <w:rPr>
          <w:rStyle w:val="normaltextrun"/>
          <w:rFonts w:cs="Calibri"/>
          <w:shd w:val="clear" w:color="auto" w:fill="FFFFFF"/>
        </w:rPr>
        <w:fldChar w:fldCharType="begin"/>
      </w:r>
      <w:r w:rsidRPr="00450E4C">
        <w:rPr>
          <w:rStyle w:val="normaltextrun"/>
          <w:rFonts w:cs="Calibri"/>
          <w:shd w:val="clear" w:color="auto" w:fill="FFFFFF"/>
        </w:rPr>
        <w:instrText xml:space="preserve"> REF _Ref74291376 \h </w:instrText>
      </w:r>
      <w:r w:rsidR="00450E4C">
        <w:rPr>
          <w:rStyle w:val="normaltextrun"/>
          <w:rFonts w:cs="Calibri"/>
          <w:shd w:val="clear" w:color="auto" w:fill="FFFFFF"/>
        </w:rPr>
        <w:instrText xml:space="preserve"> \* MERGEFORMAT </w:instrText>
      </w:r>
      <w:r w:rsidRPr="00450E4C">
        <w:rPr>
          <w:rStyle w:val="normaltextrun"/>
          <w:rFonts w:cs="Calibri"/>
          <w:shd w:val="clear" w:color="auto" w:fill="FFFFFF"/>
        </w:rPr>
      </w:r>
      <w:r w:rsidRPr="00450E4C">
        <w:rPr>
          <w:rStyle w:val="normaltextrun"/>
          <w:rFonts w:cs="Calibri"/>
          <w:shd w:val="clear" w:color="auto" w:fill="FFFFFF"/>
        </w:rPr>
        <w:fldChar w:fldCharType="separate"/>
      </w:r>
      <w:r w:rsidR="0010136F">
        <w:t xml:space="preserve">Figure </w:t>
      </w:r>
      <w:r w:rsidR="0010136F">
        <w:rPr>
          <w:noProof/>
        </w:rPr>
        <w:t>2.7</w:t>
      </w:r>
      <w:r w:rsidRPr="00450E4C">
        <w:rPr>
          <w:rStyle w:val="normaltextrun"/>
          <w:rFonts w:cs="Calibri"/>
          <w:shd w:val="clear" w:color="auto" w:fill="FFFFFF"/>
        </w:rPr>
        <w:fldChar w:fldCharType="end"/>
      </w:r>
      <w:r w:rsidRPr="00450E4C">
        <w:rPr>
          <w:rStyle w:val="normaltextrun"/>
          <w:rFonts w:cs="Calibri"/>
          <w:shd w:val="clear" w:color="auto" w:fill="FFFFFF"/>
        </w:rPr>
        <w:t>).</w:t>
      </w:r>
      <w:r>
        <w:rPr>
          <w:rStyle w:val="normaltextrun"/>
          <w:rFonts w:cs="Calibri"/>
          <w:shd w:val="clear" w:color="auto" w:fill="FFFFFF"/>
        </w:rPr>
        <w:t xml:space="preserve"> </w:t>
      </w:r>
      <w:r>
        <w:rPr>
          <w:rStyle w:val="normaltextrun"/>
        </w:rPr>
        <w:t>Commonwealth environmental water delivered baseflows or freshes that improved longitudinal connectivity in</w:t>
      </w:r>
      <w:r w:rsidRPr="005C6AFE">
        <w:rPr>
          <w:rStyle w:val="normaltextrun"/>
        </w:rPr>
        <w:t xml:space="preserve"> </w:t>
      </w:r>
      <w:r>
        <w:rPr>
          <w:rStyle w:val="normaltextrun"/>
        </w:rPr>
        <w:t xml:space="preserve">most valleys. </w:t>
      </w:r>
      <w:r w:rsidR="00D4658D">
        <w:t xml:space="preserve">Commonwealth environmental water </w:t>
      </w:r>
      <w:r w:rsidR="001E6B55">
        <w:t xml:space="preserve">contributed to flow </w:t>
      </w:r>
      <w:r w:rsidR="00FF630B">
        <w:t xml:space="preserve">volume </w:t>
      </w:r>
      <w:r w:rsidR="001E6B55">
        <w:t>targets</w:t>
      </w:r>
      <w:r w:rsidR="00D4658D">
        <w:t xml:space="preserve"> for the </w:t>
      </w:r>
      <w:r w:rsidR="00D4658D" w:rsidRPr="001B2BF5">
        <w:t>Coorong, Lower Lakes and Murray Mouth</w:t>
      </w:r>
      <w:r w:rsidR="00BE1AFE">
        <w:t xml:space="preserve"> (</w:t>
      </w:r>
      <w:r w:rsidR="003B5353">
        <w:fldChar w:fldCharType="begin"/>
      </w:r>
      <w:r w:rsidR="003B5353">
        <w:instrText xml:space="preserve"> REF _Ref74294200 \h </w:instrText>
      </w:r>
      <w:r w:rsidR="003B5353">
        <w:fldChar w:fldCharType="separate"/>
      </w:r>
      <w:r w:rsidR="0010136F">
        <w:t xml:space="preserve">Table </w:t>
      </w:r>
      <w:r w:rsidR="0010136F">
        <w:rPr>
          <w:noProof/>
        </w:rPr>
        <w:t>2</w:t>
      </w:r>
      <w:r w:rsidR="0010136F">
        <w:t>.</w:t>
      </w:r>
      <w:r w:rsidR="0010136F">
        <w:rPr>
          <w:noProof/>
        </w:rPr>
        <w:t>2</w:t>
      </w:r>
      <w:r w:rsidR="003B5353">
        <w:fldChar w:fldCharType="end"/>
      </w:r>
      <w:r w:rsidR="00BE1AFE">
        <w:t>)</w:t>
      </w:r>
      <w:r w:rsidR="00D4658D">
        <w:t>.</w:t>
      </w:r>
      <w:r w:rsidR="00D4658D">
        <w:rPr>
          <w:rStyle w:val="normaltextrun"/>
        </w:rPr>
        <w:t xml:space="preserve"> </w:t>
      </w:r>
      <w:r w:rsidR="00C739B8" w:rsidRPr="00450E4C">
        <w:rPr>
          <w:rStyle w:val="Italics"/>
        </w:rPr>
        <w:t>B</w:t>
      </w:r>
      <w:r w:rsidR="00450E4C" w:rsidRPr="00450E4C">
        <w:rPr>
          <w:rStyle w:val="Italics"/>
        </w:rPr>
        <w:t>asin-wide environmental watering strategy</w:t>
      </w:r>
      <w:r w:rsidR="00450E4C">
        <w:t xml:space="preserve"> </w:t>
      </w:r>
      <w:r>
        <w:t>targets</w:t>
      </w:r>
      <w:r>
        <w:rPr>
          <w:rStyle w:val="FootnoteReference"/>
        </w:rPr>
        <w:footnoteReference w:id="9"/>
      </w:r>
      <w:r>
        <w:t xml:space="preserve"> </w:t>
      </w:r>
      <w:r w:rsidR="00ED3D30">
        <w:t xml:space="preserve">were not </w:t>
      </w:r>
      <w:r>
        <w:t xml:space="preserve">met in 2019–20, but </w:t>
      </w:r>
      <w:r w:rsidR="00AF2E4D">
        <w:rPr>
          <w:rStyle w:val="normaltextrun"/>
        </w:rPr>
        <w:t xml:space="preserve">Commonwealth environmental water </w:t>
      </w:r>
      <w:r>
        <w:rPr>
          <w:rStyle w:val="normaltextrun"/>
        </w:rPr>
        <w:t xml:space="preserve">delivered </w:t>
      </w:r>
      <w:r w:rsidR="00C739B8" w:rsidRPr="00ED272D">
        <w:t>flow</w:t>
      </w:r>
      <w:r>
        <w:t>s</w:t>
      </w:r>
      <w:r w:rsidR="00C739B8" w:rsidRPr="00ED272D">
        <w:t xml:space="preserve"> </w:t>
      </w:r>
      <w:r>
        <w:t>to</w:t>
      </w:r>
      <w:r w:rsidR="00AC6EAD">
        <w:t xml:space="preserve"> the </w:t>
      </w:r>
      <w:r w:rsidR="00AC6EAD" w:rsidRPr="001B2BF5">
        <w:t>Coorong, Lower Lakes and Murray Mouth</w:t>
      </w:r>
      <w:r w:rsidR="00AC6EAD">
        <w:t xml:space="preserve"> </w:t>
      </w:r>
      <w:r>
        <w:t>that were</w:t>
      </w:r>
      <w:r w:rsidR="001E6B55">
        <w:t xml:space="preserve"> </w:t>
      </w:r>
      <w:r w:rsidR="002D258D">
        <w:rPr>
          <w:rStyle w:val="normaltextrun"/>
        </w:rPr>
        <w:t>above minimum volumes</w:t>
      </w:r>
      <w:r>
        <w:rPr>
          <w:rStyle w:val="normaltextrun"/>
        </w:rPr>
        <w:t xml:space="preserve"> and </w:t>
      </w:r>
      <w:r w:rsidR="00ED3D30" w:rsidRPr="00ED3D30">
        <w:t>water levels at Lake Alexandrina </w:t>
      </w:r>
      <w:r>
        <w:t>remained above</w:t>
      </w:r>
      <w:r w:rsidR="00ED3D30" w:rsidRPr="00ED3D30">
        <w:t xml:space="preserve"> the 0.4 m </w:t>
      </w:r>
      <w:r w:rsidR="003318B9">
        <w:t xml:space="preserve">Basin Plan </w:t>
      </w:r>
      <w:r w:rsidR="00ED3D30" w:rsidRPr="00ED3D30">
        <w:t>target.</w:t>
      </w:r>
    </w:p>
    <w:p w14:paraId="008B52C4" w14:textId="2513E19A" w:rsidR="00E23226" w:rsidRDefault="00E23226" w:rsidP="00103492">
      <w:pPr>
        <w:pStyle w:val="CaptionTable"/>
        <w:keepLines/>
      </w:pPr>
      <w:bookmarkStart w:id="70" w:name="_Ref73562156"/>
      <w:bookmarkStart w:id="71" w:name="_Ref74294200"/>
      <w:bookmarkStart w:id="72" w:name="_Toc81434405"/>
      <w:r>
        <w:lastRenderedPageBreak/>
        <w:t xml:space="preserve">Table </w:t>
      </w:r>
      <w:bookmarkEnd w:id="70"/>
      <w:r w:rsidR="00CF3E58">
        <w:fldChar w:fldCharType="begin"/>
      </w:r>
      <w:r w:rsidR="00CF3E58">
        <w:instrText xml:space="preserve"> STYLEREF 1 \s </w:instrText>
      </w:r>
      <w:r w:rsidR="00CF3E58">
        <w:fldChar w:fldCharType="separate"/>
      </w:r>
      <w:r w:rsidR="0010136F">
        <w:rPr>
          <w:noProof/>
        </w:rPr>
        <w:t>2</w:t>
      </w:r>
      <w:r w:rsidR="00CF3E58">
        <w:fldChar w:fldCharType="end"/>
      </w:r>
      <w:r w:rsidR="00450E4C">
        <w:t>.</w:t>
      </w:r>
      <w:r>
        <w:fldChar w:fldCharType="begin"/>
      </w:r>
      <w:r>
        <w:instrText>SEQ Table \* ARABIC \s 1</w:instrText>
      </w:r>
      <w:r>
        <w:fldChar w:fldCharType="separate"/>
      </w:r>
      <w:r w:rsidR="0010136F">
        <w:rPr>
          <w:noProof/>
        </w:rPr>
        <w:t>2</w:t>
      </w:r>
      <w:r>
        <w:fldChar w:fldCharType="end"/>
      </w:r>
      <w:bookmarkEnd w:id="71"/>
      <w:r>
        <w:t xml:space="preserve"> Contribution of Commonwealth environmental water to Barrage releases</w:t>
      </w:r>
      <w:bookmarkEnd w:id="72"/>
    </w:p>
    <w:tbl>
      <w:tblPr>
        <w:tblStyle w:val="TableCSIRO"/>
        <w:tblW w:w="5000" w:type="pct"/>
        <w:tblInd w:w="0" w:type="dxa"/>
        <w:tblLook w:val="0420" w:firstRow="1" w:lastRow="0" w:firstColumn="0" w:lastColumn="0" w:noHBand="0" w:noVBand="1"/>
      </w:tblPr>
      <w:tblGrid>
        <w:gridCol w:w="2782"/>
        <w:gridCol w:w="1141"/>
        <w:gridCol w:w="1143"/>
        <w:gridCol w:w="1143"/>
        <w:gridCol w:w="1143"/>
        <w:gridCol w:w="1143"/>
        <w:gridCol w:w="1143"/>
      </w:tblGrid>
      <w:tr w:rsidR="0058573B" w:rsidRPr="00E23226" w14:paraId="49C13BA3" w14:textId="77777777" w:rsidTr="00061EF3">
        <w:trPr>
          <w:cnfStyle w:val="100000000000" w:firstRow="1" w:lastRow="0" w:firstColumn="0" w:lastColumn="0" w:oddVBand="0" w:evenVBand="0" w:oddHBand="0" w:evenHBand="0" w:firstRowFirstColumn="0" w:firstRowLastColumn="0" w:lastRowFirstColumn="0" w:lastRowLastColumn="0"/>
          <w:trHeight w:val="437"/>
          <w:tblHeader/>
        </w:trPr>
        <w:tc>
          <w:tcPr>
            <w:tcW w:w="1443" w:type="pct"/>
            <w:tcBorders>
              <w:bottom w:val="nil"/>
            </w:tcBorders>
          </w:tcPr>
          <w:p w14:paraId="7BF2E032" w14:textId="77777777" w:rsidR="00E23226" w:rsidRPr="00E23226" w:rsidRDefault="00E23226" w:rsidP="00103492">
            <w:pPr>
              <w:pStyle w:val="ColumnHeading"/>
              <w:keepNext/>
              <w:keepLines/>
            </w:pPr>
          </w:p>
        </w:tc>
        <w:tc>
          <w:tcPr>
            <w:tcW w:w="592" w:type="pct"/>
            <w:tcBorders>
              <w:bottom w:val="nil"/>
            </w:tcBorders>
          </w:tcPr>
          <w:p w14:paraId="2F8FEACF" w14:textId="77777777" w:rsidR="00E23226" w:rsidRPr="00E23226" w:rsidRDefault="00E23226" w:rsidP="00103492">
            <w:pPr>
              <w:pStyle w:val="ColumnHeading"/>
              <w:keepNext/>
              <w:keepLines/>
            </w:pPr>
            <w:r w:rsidRPr="00E23226">
              <w:t>2014-15</w:t>
            </w:r>
          </w:p>
        </w:tc>
        <w:tc>
          <w:tcPr>
            <w:tcW w:w="593" w:type="pct"/>
            <w:tcBorders>
              <w:bottom w:val="nil"/>
            </w:tcBorders>
          </w:tcPr>
          <w:p w14:paraId="3F2FC3F7" w14:textId="77777777" w:rsidR="00E23226" w:rsidRPr="00E23226" w:rsidRDefault="00E23226" w:rsidP="00103492">
            <w:pPr>
              <w:pStyle w:val="ColumnHeading"/>
              <w:keepNext/>
              <w:keepLines/>
            </w:pPr>
            <w:r w:rsidRPr="00E23226">
              <w:t>2015-16</w:t>
            </w:r>
          </w:p>
        </w:tc>
        <w:tc>
          <w:tcPr>
            <w:tcW w:w="593" w:type="pct"/>
            <w:tcBorders>
              <w:bottom w:val="nil"/>
            </w:tcBorders>
          </w:tcPr>
          <w:p w14:paraId="267DC07C" w14:textId="77777777" w:rsidR="00E23226" w:rsidRPr="00E23226" w:rsidRDefault="00E23226" w:rsidP="00103492">
            <w:pPr>
              <w:pStyle w:val="ColumnHeading"/>
              <w:keepNext/>
              <w:keepLines/>
            </w:pPr>
            <w:r w:rsidRPr="00E23226">
              <w:t>2016-17</w:t>
            </w:r>
          </w:p>
        </w:tc>
        <w:tc>
          <w:tcPr>
            <w:tcW w:w="593" w:type="pct"/>
            <w:tcBorders>
              <w:bottom w:val="nil"/>
            </w:tcBorders>
          </w:tcPr>
          <w:p w14:paraId="414E2226" w14:textId="77777777" w:rsidR="00E23226" w:rsidRPr="00E23226" w:rsidRDefault="00E23226" w:rsidP="00103492">
            <w:pPr>
              <w:pStyle w:val="ColumnHeading"/>
              <w:keepNext/>
              <w:keepLines/>
            </w:pPr>
            <w:r w:rsidRPr="00E23226">
              <w:t>2017-18</w:t>
            </w:r>
          </w:p>
        </w:tc>
        <w:tc>
          <w:tcPr>
            <w:tcW w:w="593" w:type="pct"/>
            <w:tcBorders>
              <w:bottom w:val="nil"/>
            </w:tcBorders>
          </w:tcPr>
          <w:p w14:paraId="6D80E21F" w14:textId="798C185F" w:rsidR="00E23226" w:rsidRPr="00E23226" w:rsidRDefault="008478B5" w:rsidP="00103492">
            <w:pPr>
              <w:pStyle w:val="ColumnHeading"/>
              <w:keepNext/>
              <w:keepLines/>
            </w:pPr>
            <w:r w:rsidRPr="00E23226">
              <w:t>201</w:t>
            </w:r>
            <w:r>
              <w:t>8</w:t>
            </w:r>
            <w:r w:rsidRPr="00E23226">
              <w:t>-1</w:t>
            </w:r>
            <w:r>
              <w:t>9</w:t>
            </w:r>
          </w:p>
        </w:tc>
        <w:tc>
          <w:tcPr>
            <w:tcW w:w="593" w:type="pct"/>
            <w:tcBorders>
              <w:bottom w:val="nil"/>
            </w:tcBorders>
          </w:tcPr>
          <w:p w14:paraId="046FA2B2" w14:textId="05C5D120" w:rsidR="00E23226" w:rsidRPr="00E23226" w:rsidRDefault="00E23226" w:rsidP="00103492">
            <w:pPr>
              <w:pStyle w:val="ColumnHeading"/>
              <w:keepNext/>
              <w:keepLines/>
            </w:pPr>
            <w:r w:rsidRPr="00E23226">
              <w:t>2019-20</w:t>
            </w:r>
          </w:p>
        </w:tc>
      </w:tr>
      <w:tr w:rsidR="00061EF3" w:rsidRPr="00E23226" w14:paraId="51C6E12B" w14:textId="77777777" w:rsidTr="00061EF3">
        <w:trPr>
          <w:cnfStyle w:val="000000100000" w:firstRow="0" w:lastRow="0" w:firstColumn="0" w:lastColumn="0" w:oddVBand="0" w:evenVBand="0" w:oddHBand="1" w:evenHBand="0" w:firstRowFirstColumn="0" w:firstRowLastColumn="0" w:lastRowFirstColumn="0" w:lastRowLastColumn="0"/>
          <w:trHeight w:val="448"/>
        </w:trPr>
        <w:tc>
          <w:tcPr>
            <w:tcW w:w="1443" w:type="pct"/>
            <w:tcBorders>
              <w:bottom w:val="single" w:sz="4" w:space="0" w:color="FFFFFF" w:themeColor="background2"/>
              <w:right w:val="single" w:sz="4" w:space="0" w:color="FFFFFF" w:themeColor="background2"/>
            </w:tcBorders>
          </w:tcPr>
          <w:p w14:paraId="28DD25F8" w14:textId="62CC7077" w:rsidR="00061EF3" w:rsidRPr="00E23226" w:rsidRDefault="00061EF3" w:rsidP="00103492">
            <w:pPr>
              <w:pStyle w:val="TableText"/>
              <w:keepNext/>
              <w:keepLines/>
            </w:pPr>
            <w:r w:rsidRPr="00E23226">
              <w:t>CEW contribution</w:t>
            </w:r>
            <w:r>
              <w:t xml:space="preserve"> (GL)</w:t>
            </w:r>
          </w:p>
        </w:tc>
        <w:tc>
          <w:tcPr>
            <w:tcW w:w="592" w:type="pct"/>
            <w:tcBorders>
              <w:left w:val="single" w:sz="4" w:space="0" w:color="FFFFFF" w:themeColor="background2"/>
              <w:bottom w:val="single" w:sz="4" w:space="0" w:color="FFFFFF" w:themeColor="background2"/>
              <w:right w:val="single" w:sz="4" w:space="0" w:color="FFFFFF" w:themeColor="background2"/>
            </w:tcBorders>
          </w:tcPr>
          <w:p w14:paraId="470654B7" w14:textId="77777777" w:rsidR="00061EF3" w:rsidRPr="00E23226" w:rsidRDefault="00061EF3" w:rsidP="00103492">
            <w:pPr>
              <w:pStyle w:val="TableText"/>
              <w:keepNext/>
              <w:keepLines/>
            </w:pPr>
            <w:r w:rsidRPr="00E23226">
              <w:t>453</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58ECBE1B" w14:textId="77777777" w:rsidR="00061EF3" w:rsidRPr="00E23226" w:rsidRDefault="00061EF3" w:rsidP="00103492">
            <w:pPr>
              <w:pStyle w:val="TableText"/>
              <w:keepNext/>
              <w:keepLines/>
            </w:pPr>
            <w:r w:rsidRPr="00E23226">
              <w:t>736</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0D45F28B" w14:textId="77777777" w:rsidR="00061EF3" w:rsidRPr="00E23226" w:rsidRDefault="00061EF3" w:rsidP="00103492">
            <w:pPr>
              <w:pStyle w:val="TableText"/>
              <w:keepNext/>
              <w:keepLines/>
            </w:pPr>
            <w:r w:rsidRPr="00E23226">
              <w:t>811</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4F768514" w14:textId="77777777" w:rsidR="00061EF3" w:rsidRPr="00E23226" w:rsidRDefault="00061EF3" w:rsidP="00103492">
            <w:pPr>
              <w:pStyle w:val="TableText"/>
              <w:keepNext/>
              <w:keepLines/>
            </w:pPr>
            <w:r w:rsidRPr="00E23226">
              <w:t>755</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10DC2E27" w14:textId="77777777" w:rsidR="00061EF3" w:rsidRPr="00E23226" w:rsidRDefault="00061EF3" w:rsidP="00103492">
            <w:pPr>
              <w:pStyle w:val="TableText"/>
              <w:keepNext/>
              <w:keepLines/>
            </w:pPr>
            <w:r w:rsidRPr="00E23226">
              <w:t>377</w:t>
            </w:r>
          </w:p>
        </w:tc>
        <w:tc>
          <w:tcPr>
            <w:tcW w:w="593" w:type="pct"/>
            <w:tcBorders>
              <w:left w:val="single" w:sz="4" w:space="0" w:color="FFFFFF" w:themeColor="background2"/>
              <w:bottom w:val="single" w:sz="4" w:space="0" w:color="FFFFFF" w:themeColor="background2"/>
            </w:tcBorders>
          </w:tcPr>
          <w:p w14:paraId="69E3587F" w14:textId="77777777" w:rsidR="00061EF3" w:rsidRPr="00E23226" w:rsidRDefault="00061EF3" w:rsidP="00103492">
            <w:pPr>
              <w:pStyle w:val="TableText"/>
              <w:keepNext/>
              <w:keepLines/>
            </w:pPr>
            <w:r w:rsidRPr="00E23226">
              <w:t>685</w:t>
            </w:r>
          </w:p>
        </w:tc>
      </w:tr>
      <w:tr w:rsidR="00BE1AFE" w:rsidRPr="00E23226" w14:paraId="5364A905" w14:textId="77777777" w:rsidTr="00061EF3">
        <w:trPr>
          <w:trHeight w:val="448"/>
        </w:trPr>
        <w:tc>
          <w:tcPr>
            <w:tcW w:w="1443" w:type="pct"/>
            <w:tcBorders>
              <w:bottom w:val="single" w:sz="4" w:space="0" w:color="FFFFFF" w:themeColor="background2"/>
              <w:right w:val="single" w:sz="4" w:space="0" w:color="FFFFFF" w:themeColor="background2"/>
            </w:tcBorders>
          </w:tcPr>
          <w:p w14:paraId="1519C62B" w14:textId="7CC0275F" w:rsidR="00E23226" w:rsidRPr="00E23226" w:rsidRDefault="00E23226" w:rsidP="00103492">
            <w:pPr>
              <w:pStyle w:val="TableText"/>
              <w:keepNext/>
              <w:keepLines/>
            </w:pPr>
            <w:r w:rsidRPr="00E23226">
              <w:t>CEW contribution</w:t>
            </w:r>
            <w:r w:rsidR="00061EF3">
              <w:t xml:space="preserve"> (% of Barrage releases)</w:t>
            </w:r>
          </w:p>
        </w:tc>
        <w:tc>
          <w:tcPr>
            <w:tcW w:w="592" w:type="pct"/>
            <w:tcBorders>
              <w:left w:val="single" w:sz="4" w:space="0" w:color="FFFFFF" w:themeColor="background2"/>
              <w:bottom w:val="single" w:sz="4" w:space="0" w:color="FFFFFF" w:themeColor="background2"/>
              <w:right w:val="single" w:sz="4" w:space="0" w:color="FFFFFF" w:themeColor="background2"/>
            </w:tcBorders>
          </w:tcPr>
          <w:p w14:paraId="18D40CF5" w14:textId="478B96F6" w:rsidR="00E23226" w:rsidRPr="00E23226" w:rsidRDefault="00061EF3" w:rsidP="00103492">
            <w:pPr>
              <w:pStyle w:val="TableText"/>
              <w:keepNext/>
              <w:keepLines/>
            </w:pPr>
            <w:r>
              <w:t>45.9%</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1A01C25C" w14:textId="38F60346" w:rsidR="00E23226" w:rsidRPr="00E23226" w:rsidRDefault="00061EF3" w:rsidP="00103492">
            <w:pPr>
              <w:pStyle w:val="TableText"/>
              <w:keepNext/>
              <w:keepLines/>
            </w:pPr>
            <w:r>
              <w:t>100%</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508A1578" w14:textId="26989BD9" w:rsidR="00E23226" w:rsidRPr="00E23226" w:rsidRDefault="00061EF3" w:rsidP="00103492">
            <w:pPr>
              <w:pStyle w:val="TableText"/>
              <w:keepNext/>
              <w:keepLines/>
            </w:pPr>
            <w:r>
              <w:t>12.4%</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5C667276" w14:textId="498D60B4" w:rsidR="00E23226" w:rsidRPr="00E23226" w:rsidRDefault="00061EF3" w:rsidP="00103492">
            <w:pPr>
              <w:pStyle w:val="TableText"/>
              <w:keepNext/>
              <w:keepLines/>
            </w:pPr>
            <w:r>
              <w:t>88.8%</w:t>
            </w:r>
          </w:p>
        </w:tc>
        <w:tc>
          <w:tcPr>
            <w:tcW w:w="593" w:type="pct"/>
            <w:tcBorders>
              <w:left w:val="single" w:sz="4" w:space="0" w:color="FFFFFF" w:themeColor="background2"/>
              <w:bottom w:val="single" w:sz="4" w:space="0" w:color="FFFFFF" w:themeColor="background2"/>
              <w:right w:val="single" w:sz="4" w:space="0" w:color="FFFFFF" w:themeColor="background2"/>
            </w:tcBorders>
          </w:tcPr>
          <w:p w14:paraId="6141F8D9" w14:textId="54AC86EE" w:rsidR="00E23226" w:rsidRPr="00E23226" w:rsidRDefault="00061EF3" w:rsidP="00103492">
            <w:pPr>
              <w:pStyle w:val="TableText"/>
              <w:keepNext/>
              <w:keepLines/>
            </w:pPr>
            <w:r>
              <w:t>100%</w:t>
            </w:r>
          </w:p>
        </w:tc>
        <w:tc>
          <w:tcPr>
            <w:tcW w:w="593" w:type="pct"/>
            <w:tcBorders>
              <w:left w:val="single" w:sz="4" w:space="0" w:color="FFFFFF" w:themeColor="background2"/>
              <w:bottom w:val="single" w:sz="4" w:space="0" w:color="FFFFFF" w:themeColor="background2"/>
            </w:tcBorders>
          </w:tcPr>
          <w:p w14:paraId="3AF490D2" w14:textId="3C45FEFE" w:rsidR="00E23226" w:rsidRPr="00E23226" w:rsidRDefault="00061EF3" w:rsidP="00103492">
            <w:pPr>
              <w:pStyle w:val="TableText"/>
              <w:keepNext/>
              <w:keepLines/>
            </w:pPr>
            <w:r>
              <w:t>100%</w:t>
            </w:r>
          </w:p>
        </w:tc>
      </w:tr>
      <w:tr w:rsidR="00EF6CF1" w:rsidRPr="00E23226" w14:paraId="33B71AC1" w14:textId="77777777" w:rsidTr="006C69E4">
        <w:trPr>
          <w:cnfStyle w:val="000000100000" w:firstRow="0" w:lastRow="0" w:firstColumn="0" w:lastColumn="0" w:oddVBand="0" w:evenVBand="0" w:oddHBand="1" w:evenHBand="0" w:firstRowFirstColumn="0" w:firstRowLastColumn="0" w:lastRowFirstColumn="0" w:lastRowLastColumn="0"/>
          <w:trHeight w:val="437"/>
        </w:trPr>
        <w:tc>
          <w:tcPr>
            <w:tcW w:w="1443" w:type="pct"/>
            <w:tcBorders>
              <w:top w:val="single" w:sz="4" w:space="0" w:color="FFFFFF" w:themeColor="background2"/>
              <w:bottom w:val="single" w:sz="4" w:space="0" w:color="FFFFFF" w:themeColor="background2"/>
              <w:right w:val="single" w:sz="4" w:space="0" w:color="FFFFFF" w:themeColor="background2"/>
            </w:tcBorders>
          </w:tcPr>
          <w:p w14:paraId="24AC6D58" w14:textId="54F6B919" w:rsidR="00BE1AFE" w:rsidRPr="00E23226" w:rsidRDefault="00BE1AFE" w:rsidP="00103492">
            <w:pPr>
              <w:pStyle w:val="TableText"/>
              <w:keepNext/>
              <w:keepLines/>
            </w:pPr>
            <w:r w:rsidRPr="00E23226">
              <w:t xml:space="preserve">Total </w:t>
            </w:r>
            <w:r w:rsidR="00061EF3">
              <w:t>B</w:t>
            </w:r>
            <w:r w:rsidRPr="00E23226">
              <w:t xml:space="preserve">arrage release </w:t>
            </w:r>
            <w:r w:rsidR="009564F5">
              <w:t>(GL)</w:t>
            </w:r>
          </w:p>
        </w:tc>
        <w:tc>
          <w:tcPr>
            <w:tcW w:w="592" w:type="pct"/>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05EBA103" w14:textId="3BA8289D" w:rsidR="00BE1AFE" w:rsidRPr="00E23226" w:rsidRDefault="00BE1AFE" w:rsidP="00103492">
            <w:pPr>
              <w:pStyle w:val="TableText"/>
              <w:keepNext/>
              <w:keepLines/>
            </w:pPr>
            <w:r w:rsidRPr="00E23226">
              <w:t>986</w:t>
            </w:r>
          </w:p>
        </w:tc>
        <w:tc>
          <w:tcPr>
            <w:tcW w:w="593" w:type="pct"/>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3B8CB3FA" w14:textId="64D6F9A6" w:rsidR="00BE1AFE" w:rsidRPr="00E23226" w:rsidRDefault="00BE1AFE" w:rsidP="00103492">
            <w:pPr>
              <w:pStyle w:val="TableText"/>
              <w:keepNext/>
              <w:keepLines/>
            </w:pPr>
            <w:r w:rsidRPr="00E23226">
              <w:t>73</w:t>
            </w:r>
            <w:r>
              <w:t>6</w:t>
            </w:r>
          </w:p>
        </w:tc>
        <w:tc>
          <w:tcPr>
            <w:tcW w:w="593" w:type="pct"/>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1FE14707" w14:textId="3EA13044" w:rsidR="00BE1AFE" w:rsidRPr="00E23226" w:rsidRDefault="00BE1AFE" w:rsidP="00103492">
            <w:pPr>
              <w:pStyle w:val="TableText"/>
              <w:keepNext/>
              <w:keepLines/>
            </w:pPr>
            <w:r w:rsidRPr="00E23226">
              <w:t>6,558</w:t>
            </w:r>
          </w:p>
        </w:tc>
        <w:tc>
          <w:tcPr>
            <w:tcW w:w="593" w:type="pct"/>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206E9CC7" w14:textId="77777777" w:rsidR="00BE1AFE" w:rsidRPr="00E23226" w:rsidRDefault="00BE1AFE" w:rsidP="00103492">
            <w:pPr>
              <w:pStyle w:val="TableText"/>
              <w:keepNext/>
              <w:keepLines/>
            </w:pPr>
            <w:r w:rsidRPr="00E23226">
              <w:t>851</w:t>
            </w:r>
          </w:p>
        </w:tc>
        <w:tc>
          <w:tcPr>
            <w:tcW w:w="593" w:type="pct"/>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4E8151D6" w14:textId="77777777" w:rsidR="00BE1AFE" w:rsidRPr="00E23226" w:rsidRDefault="00BE1AFE" w:rsidP="00103492">
            <w:pPr>
              <w:pStyle w:val="TableText"/>
              <w:keepNext/>
              <w:keepLines/>
            </w:pPr>
            <w:r w:rsidRPr="00E23226">
              <w:t>377</w:t>
            </w:r>
          </w:p>
        </w:tc>
        <w:tc>
          <w:tcPr>
            <w:tcW w:w="593" w:type="pct"/>
            <w:tcBorders>
              <w:top w:val="single" w:sz="4" w:space="0" w:color="FFFFFF" w:themeColor="background2"/>
              <w:left w:val="single" w:sz="4" w:space="0" w:color="FFFFFF" w:themeColor="background2"/>
              <w:bottom w:val="single" w:sz="4" w:space="0" w:color="FFFFFF" w:themeColor="background2"/>
            </w:tcBorders>
          </w:tcPr>
          <w:p w14:paraId="522D6CE3" w14:textId="77777777" w:rsidR="00BE1AFE" w:rsidRPr="00E23226" w:rsidRDefault="00BE1AFE" w:rsidP="00103492">
            <w:pPr>
              <w:pStyle w:val="TableText"/>
              <w:keepNext/>
              <w:keepLines/>
            </w:pPr>
            <w:r w:rsidRPr="00E23226">
              <w:t>685</w:t>
            </w:r>
          </w:p>
        </w:tc>
      </w:tr>
    </w:tbl>
    <w:p w14:paraId="0A48C47B" w14:textId="5423BD1F" w:rsidR="006C69E4" w:rsidRPr="00E23226" w:rsidRDefault="006C69E4" w:rsidP="006C69E4">
      <w:pPr>
        <w:pStyle w:val="TableText"/>
        <w:tabs>
          <w:tab w:val="left" w:pos="2867"/>
          <w:tab w:val="left" w:pos="4008"/>
          <w:tab w:val="left" w:pos="5151"/>
          <w:tab w:val="left" w:pos="6294"/>
          <w:tab w:val="left" w:pos="7437"/>
          <w:tab w:val="left" w:pos="8580"/>
        </w:tabs>
        <w:ind w:left="85"/>
      </w:pPr>
    </w:p>
    <w:p w14:paraId="34AB92B6" w14:textId="31F70970" w:rsidR="00310595" w:rsidRDefault="00310595" w:rsidP="00695A81">
      <w:pPr>
        <w:pStyle w:val="Boxedheadingblue"/>
      </w:pPr>
      <w:r>
        <w:t>Flows and</w:t>
      </w:r>
      <w:r w:rsidR="007B1147">
        <w:t xml:space="preserve"> native</w:t>
      </w:r>
      <w:r>
        <w:t xml:space="preserve"> fish</w:t>
      </w:r>
    </w:p>
    <w:p w14:paraId="69643701" w14:textId="1E257544" w:rsidR="00BC647A" w:rsidRPr="005F02B0" w:rsidRDefault="00BC647A" w:rsidP="00243C14">
      <w:pPr>
        <w:pStyle w:val="Boxedtext"/>
        <w:rPr>
          <w:rStyle w:val="Bold"/>
          <w:b/>
          <w:bCs/>
        </w:rPr>
      </w:pPr>
      <w:r w:rsidRPr="005F02B0">
        <w:rPr>
          <w:rStyle w:val="Bold"/>
          <w:b/>
          <w:bCs/>
        </w:rPr>
        <w:t>Flows underpin native fish ecology</w:t>
      </w:r>
    </w:p>
    <w:p w14:paraId="0EE6AE66" w14:textId="77777777" w:rsidR="00422CAC" w:rsidRPr="00103492" w:rsidRDefault="00422CAC" w:rsidP="00243C14">
      <w:pPr>
        <w:pStyle w:val="Boxedtext"/>
      </w:pPr>
      <w:r w:rsidRPr="00103492">
        <w:t>Flow-MER evaluation shows that Commonwealth environmental water provides a range of benefits to native fish populations and supporting of critical life-history processes such as recruitment, body condition and population abundance. Fish responses to Commonwealth environmental water differ among species, years, hydrological components, and</w:t>
      </w:r>
      <w:r w:rsidRPr="00103492" w:rsidDel="00CF7B7F">
        <w:t xml:space="preserve"> </w:t>
      </w:r>
      <w:r w:rsidRPr="00103492">
        <w:t xml:space="preserve">monitoring sites. </w:t>
      </w:r>
    </w:p>
    <w:p w14:paraId="42BD41BE" w14:textId="77777777" w:rsidR="00422CAC" w:rsidRPr="00AB2044" w:rsidRDefault="00422CAC" w:rsidP="00243C14">
      <w:pPr>
        <w:pStyle w:val="Boxedtext"/>
      </w:pPr>
      <w:r w:rsidRPr="00AB2044">
        <w:t xml:space="preserve">In 2019–20, dry </w:t>
      </w:r>
      <w:r>
        <w:t xml:space="preserve">and </w:t>
      </w:r>
      <w:r w:rsidRPr="00AB2044">
        <w:t>low flow conditions continued across the Basin</w:t>
      </w:r>
      <w:r>
        <w:t xml:space="preserve">. </w:t>
      </w:r>
      <w:r w:rsidRPr="00AB2044">
        <w:t>Commonwealth environmental water flows facilitated hydrological connectivity and fish movement for several species such as golden perch</w:t>
      </w:r>
      <w:r>
        <w:t xml:space="preserve"> in rivers</w:t>
      </w:r>
      <w:r w:rsidRPr="00AB2044">
        <w:t xml:space="preserve"> and pouched </w:t>
      </w:r>
      <w:r>
        <w:t xml:space="preserve">and shortheaded </w:t>
      </w:r>
      <w:r w:rsidRPr="00AB2044">
        <w:t>lamprey</w:t>
      </w:r>
      <w:r>
        <w:t xml:space="preserve"> between the ocean, Coorong Estuary and Murray River</w:t>
      </w:r>
      <w:r w:rsidRPr="00AB2044">
        <w:t>. Commonwealth environmental water</w:t>
      </w:r>
      <w:r>
        <w:t xml:space="preserve"> also</w:t>
      </w:r>
      <w:r w:rsidRPr="00AB2044">
        <w:t xml:space="preserve"> supported wetland inundation for maintaining refuge habitat for native fish. </w:t>
      </w:r>
      <w:r>
        <w:t>Such w</w:t>
      </w:r>
      <w:r w:rsidRPr="00AB2044">
        <w:t>etland inundation provided habitat for many small-bodied native fish</w:t>
      </w:r>
      <w:r>
        <w:t>,</w:t>
      </w:r>
      <w:r w:rsidRPr="00AB2044">
        <w:t xml:space="preserve"> such as Australian </w:t>
      </w:r>
      <w:r>
        <w:t>s</w:t>
      </w:r>
      <w:r w:rsidRPr="00AB2044">
        <w:t>melt</w:t>
      </w:r>
      <w:r>
        <w:t xml:space="preserve"> and the nationally threatened Murray hardyhead</w:t>
      </w:r>
      <w:r w:rsidRPr="00AB2044">
        <w:t>.</w:t>
      </w:r>
    </w:p>
    <w:p w14:paraId="4D59342E" w14:textId="2E60E761" w:rsidR="00422CAC" w:rsidRDefault="00422CAC" w:rsidP="00243C14">
      <w:pPr>
        <w:pStyle w:val="Boxedtext"/>
      </w:pPr>
      <w:r w:rsidRPr="00AB2044">
        <w:t>The benefits of baseflows are important during extended drought</w:t>
      </w:r>
      <w:r>
        <w:t xml:space="preserve"> conditions to meet the water needs of native fish</w:t>
      </w:r>
      <w:r w:rsidRPr="00AB2044">
        <w:t xml:space="preserve">. Commonwealth environmental water contributed to increased baseflows and, to a lesser extent, small freshes throughout the period, benefiting native fish. </w:t>
      </w:r>
      <w:r>
        <w:t>Modelling shows that C</w:t>
      </w:r>
      <w:r w:rsidRPr="00AB2044">
        <w:t>ommonwealth environmental water contribute</w:t>
      </w:r>
      <w:r>
        <w:t>d</w:t>
      </w:r>
      <w:r w:rsidRPr="00AB2044">
        <w:t xml:space="preserve"> to juvenile survival, fish body condition and abundance</w:t>
      </w:r>
      <w:r>
        <w:t xml:space="preserve"> of</w:t>
      </w:r>
      <w:r w:rsidRPr="00AB2044">
        <w:t xml:space="preserve"> Murray </w:t>
      </w:r>
      <w:r>
        <w:t>c</w:t>
      </w:r>
      <w:r w:rsidRPr="00AB2044">
        <w:t xml:space="preserve">od, </w:t>
      </w:r>
      <w:r>
        <w:t>g</w:t>
      </w:r>
      <w:r w:rsidRPr="00AB2044">
        <w:t xml:space="preserve">olden </w:t>
      </w:r>
      <w:r>
        <w:t>p</w:t>
      </w:r>
      <w:r w:rsidRPr="00AB2044">
        <w:t xml:space="preserve">erch, Australian </w:t>
      </w:r>
      <w:r>
        <w:t>s</w:t>
      </w:r>
      <w:r w:rsidRPr="00AB2044">
        <w:t xml:space="preserve">melt and </w:t>
      </w:r>
      <w:r>
        <w:t>b</w:t>
      </w:r>
      <w:r w:rsidRPr="00AB2044">
        <w:t xml:space="preserve">ony </w:t>
      </w:r>
      <w:r>
        <w:t>h</w:t>
      </w:r>
      <w:r w:rsidRPr="00AB2044">
        <w:t>erring</w:t>
      </w:r>
      <w:r>
        <w:t>.</w:t>
      </w:r>
      <w:r w:rsidRPr="00AB2044">
        <w:t xml:space="preserve"> </w:t>
      </w:r>
      <w:r>
        <w:t>Though f</w:t>
      </w:r>
      <w:r w:rsidRPr="0020428E">
        <w:t>ish responses to Commonwealth environmental water differ</w:t>
      </w:r>
      <w:r>
        <w:t>ed</w:t>
      </w:r>
      <w:r w:rsidRPr="0020428E">
        <w:t xml:space="preserve"> among species, years, and </w:t>
      </w:r>
      <w:r>
        <w:t>monitoring sites</w:t>
      </w:r>
      <w:r w:rsidRPr="00AB2044">
        <w:t>.</w:t>
      </w:r>
    </w:p>
    <w:p w14:paraId="7CEE75AA" w14:textId="3586EAF5" w:rsidR="00EF6CF1" w:rsidRPr="005F02B0" w:rsidRDefault="00F26475" w:rsidP="00243C14">
      <w:pPr>
        <w:pStyle w:val="Boxedtext"/>
        <w:rPr>
          <w:rStyle w:val="Bold"/>
          <w:b/>
          <w:bCs/>
        </w:rPr>
      </w:pPr>
      <w:r w:rsidRPr="005F02B0">
        <w:rPr>
          <w:rStyle w:val="Bold"/>
          <w:b/>
          <w:bCs/>
        </w:rPr>
        <w:t xml:space="preserve">RESEARCH: </w:t>
      </w:r>
      <w:r w:rsidR="00EF6CF1" w:rsidRPr="005F02B0">
        <w:rPr>
          <w:rStyle w:val="Bold"/>
          <w:b/>
          <w:bCs/>
        </w:rPr>
        <w:t>Flow, movement and fish population dynamics in the Murray</w:t>
      </w:r>
      <w:r w:rsidR="00741F34" w:rsidRPr="007B7FC3">
        <w:t>–</w:t>
      </w:r>
      <w:r w:rsidR="00EF6CF1" w:rsidRPr="005F02B0">
        <w:rPr>
          <w:rStyle w:val="Bold"/>
          <w:b/>
          <w:bCs/>
        </w:rPr>
        <w:t>Darling Basin</w:t>
      </w:r>
    </w:p>
    <w:p w14:paraId="54B30029" w14:textId="13F085CF" w:rsidR="00422CAC" w:rsidRPr="00F8394C" w:rsidRDefault="00422CAC" w:rsidP="00243C14">
      <w:pPr>
        <w:pStyle w:val="Boxedtext"/>
      </w:pPr>
      <w:r>
        <w:t xml:space="preserve">Fish populations are connected to one another via movement of individuals along river systems. Research in the Flow-MER program focuses on Fish movements and Fish populations. Fish movements are likely to be an important part of resilience and recovery from disturbance events such as blackwater events. Understanding fish movement allows managers to manage for fish passage, support important refugia for migrating fish and to understand the potential for large scale fish movements to provide resilience for populations. Research builds on earlier work to evaluate flow triggers for local and regional scale fish movement among fish species and regions in the Basin. </w:t>
      </w:r>
    </w:p>
    <w:p w14:paraId="08563601" w14:textId="0F756B28" w:rsidR="000B224A" w:rsidRPr="00541793" w:rsidRDefault="000B224A" w:rsidP="008478B5">
      <w:pPr>
        <w:pStyle w:val="Heading3"/>
      </w:pPr>
      <w:r w:rsidRPr="00541793">
        <w:t>Ramsar wetlands</w:t>
      </w:r>
    </w:p>
    <w:p w14:paraId="692C6CAC" w14:textId="6D6D577D" w:rsidR="003E1953" w:rsidRDefault="00603503" w:rsidP="003E1953">
      <w:pPr>
        <w:pStyle w:val="BodyText"/>
      </w:pPr>
      <w:r>
        <w:t xml:space="preserve">In 2019–20, </w:t>
      </w:r>
      <w:r w:rsidR="000B224A">
        <w:t xml:space="preserve">Commonwealth environmental </w:t>
      </w:r>
      <w:r w:rsidR="000B224A" w:rsidRPr="00540368">
        <w:rPr>
          <w:color w:val="auto"/>
        </w:rPr>
        <w:t xml:space="preserve">water was delivered to </w:t>
      </w:r>
      <w:r w:rsidR="00422CAC">
        <w:t>8</w:t>
      </w:r>
      <w:r w:rsidR="00422CAC" w:rsidRPr="00206146">
        <w:t xml:space="preserve"> Ramsar areas</w:t>
      </w:r>
      <w:r w:rsidR="00422CAC">
        <w:rPr>
          <w:rStyle w:val="FootnoteReference"/>
        </w:rPr>
        <w:footnoteReference w:id="10"/>
      </w:r>
      <w:r w:rsidR="00422CAC">
        <w:t xml:space="preserve"> </w:t>
      </w:r>
      <w:r w:rsidR="00422CAC" w:rsidRPr="00206146">
        <w:t xml:space="preserve">inundating </w:t>
      </w:r>
      <w:r w:rsidR="000B224A" w:rsidRPr="00540368">
        <w:rPr>
          <w:color w:val="auto"/>
        </w:rPr>
        <w:t xml:space="preserve">a total area of </w:t>
      </w:r>
      <w:r w:rsidR="000B224A" w:rsidRPr="00C072FF">
        <w:t>114,85</w:t>
      </w:r>
      <w:r w:rsidR="00551935" w:rsidRPr="00E9470D">
        <w:t>4</w:t>
      </w:r>
      <w:r w:rsidR="000B224A">
        <w:t xml:space="preserve"> ha</w:t>
      </w:r>
      <w:r w:rsidR="003E1953">
        <w:t xml:space="preserve">. </w:t>
      </w:r>
      <w:r w:rsidR="00422CAC">
        <w:t>M</w:t>
      </w:r>
      <w:r w:rsidR="000B224A" w:rsidRPr="00ED272D">
        <w:t xml:space="preserve">ost </w:t>
      </w:r>
      <w:r w:rsidR="00A260CF" w:rsidRPr="00ED272D">
        <w:t>Co</w:t>
      </w:r>
      <w:r w:rsidR="00422CAC">
        <w:t>m</w:t>
      </w:r>
      <w:r w:rsidR="00A260CF" w:rsidRPr="00ED272D">
        <w:t>monwealt</w:t>
      </w:r>
      <w:r w:rsidR="00422CAC">
        <w:t>h</w:t>
      </w:r>
      <w:r w:rsidR="00A260CF" w:rsidRPr="00ED272D">
        <w:t xml:space="preserve"> environmental</w:t>
      </w:r>
      <w:r w:rsidR="000B224A" w:rsidRPr="002A59B9">
        <w:t xml:space="preserve"> water </w:t>
      </w:r>
      <w:r w:rsidR="00422CAC">
        <w:t>provided for</w:t>
      </w:r>
      <w:r w:rsidR="000B224A" w:rsidRPr="002A59B9">
        <w:t xml:space="preserve"> biodiversity outcomes </w:t>
      </w:r>
      <w:r w:rsidR="00A260CF" w:rsidRPr="00ED272D">
        <w:t xml:space="preserve">was delivered </w:t>
      </w:r>
      <w:r w:rsidR="000B224A" w:rsidRPr="002A59B9">
        <w:t>on floodplains</w:t>
      </w:r>
      <w:r w:rsidR="00A260CF" w:rsidRPr="00ED272D">
        <w:t xml:space="preserve">, </w:t>
      </w:r>
      <w:r w:rsidR="000B224A" w:rsidRPr="00ED272D">
        <w:t>includ</w:t>
      </w:r>
      <w:r w:rsidR="00A260CF" w:rsidRPr="00ED272D">
        <w:t>ing</w:t>
      </w:r>
      <w:r w:rsidR="000B224A" w:rsidRPr="002A59B9">
        <w:t xml:space="preserve"> Ramsar </w:t>
      </w:r>
      <w:r w:rsidR="00422CAC">
        <w:t>areas</w:t>
      </w:r>
      <w:r w:rsidR="000B224A" w:rsidRPr="002A59B9">
        <w:t xml:space="preserve">. </w:t>
      </w:r>
      <w:r w:rsidR="006C69E4">
        <w:t xml:space="preserve">In 2014–20, </w:t>
      </w:r>
      <w:r w:rsidR="007729EC">
        <w:t>C</w:t>
      </w:r>
      <w:r w:rsidR="007729EC" w:rsidRPr="00BC4890">
        <w:t>ommonwealth</w:t>
      </w:r>
      <w:r w:rsidR="003E1953" w:rsidRPr="00BC4890">
        <w:t xml:space="preserve"> environmental water </w:t>
      </w:r>
      <w:r w:rsidR="00422CAC">
        <w:t xml:space="preserve">has </w:t>
      </w:r>
      <w:r w:rsidR="003E1953" w:rsidRPr="006C69E4">
        <w:t>inundated over 730,000 ha across 10 Ramsar areas</w:t>
      </w:r>
      <w:r w:rsidR="00E9470D" w:rsidRPr="006C69E4">
        <w:t xml:space="preserve"> </w:t>
      </w:r>
      <w:r w:rsidR="00E9470D" w:rsidRPr="001760E4">
        <w:t>with the aid of other</w:t>
      </w:r>
      <w:r w:rsidR="006C69E4" w:rsidRPr="006C69E4">
        <w:t xml:space="preserve"> environmental water</w:t>
      </w:r>
      <w:r w:rsidR="003E1953" w:rsidRPr="006C69E4">
        <w:t xml:space="preserve"> (</w:t>
      </w:r>
      <w:r w:rsidR="000B224A" w:rsidRPr="006C69E4">
        <w:fldChar w:fldCharType="begin"/>
      </w:r>
      <w:r w:rsidR="000B224A" w:rsidRPr="006C69E4">
        <w:instrText xml:space="preserve"> REF _Ref74292620 \h </w:instrText>
      </w:r>
      <w:r w:rsidR="006C69E4">
        <w:instrText xml:space="preserve"> \* MERGEFORMAT </w:instrText>
      </w:r>
      <w:r w:rsidR="000B224A" w:rsidRPr="006C69E4">
        <w:fldChar w:fldCharType="separate"/>
      </w:r>
      <w:r w:rsidR="0010136F">
        <w:t xml:space="preserve">Table </w:t>
      </w:r>
      <w:r w:rsidR="0010136F">
        <w:rPr>
          <w:noProof/>
        </w:rPr>
        <w:t>2.3</w:t>
      </w:r>
      <w:r w:rsidR="000B224A" w:rsidRPr="006C69E4">
        <w:fldChar w:fldCharType="end"/>
      </w:r>
      <w:r w:rsidR="003E1953" w:rsidRPr="006C69E4">
        <w:t>).</w:t>
      </w:r>
    </w:p>
    <w:p w14:paraId="2B2FE347" w14:textId="780FFFC6" w:rsidR="000B224A" w:rsidRDefault="000B224A" w:rsidP="000B224A">
      <w:pPr>
        <w:pStyle w:val="CaptionTable"/>
      </w:pPr>
      <w:bookmarkStart w:id="73" w:name="_Ref69648945"/>
      <w:bookmarkStart w:id="74" w:name="_Ref74292620"/>
      <w:bookmarkStart w:id="75" w:name="_Toc81434406"/>
      <w:r>
        <w:lastRenderedPageBreak/>
        <w:t xml:space="preserve">Table </w:t>
      </w:r>
      <w:bookmarkEnd w:id="73"/>
      <w:r>
        <w:fldChar w:fldCharType="begin"/>
      </w:r>
      <w:r>
        <w:instrText xml:space="preserve"> STYLEREF 1 \s </w:instrText>
      </w:r>
      <w:r>
        <w:fldChar w:fldCharType="separate"/>
      </w:r>
      <w:r w:rsidR="0010136F">
        <w:rPr>
          <w:noProof/>
        </w:rPr>
        <w:t>2</w:t>
      </w:r>
      <w:r>
        <w:fldChar w:fldCharType="end"/>
      </w:r>
      <w:r w:rsidR="003F0D8C">
        <w:t>.</w:t>
      </w:r>
      <w:r>
        <w:fldChar w:fldCharType="begin"/>
      </w:r>
      <w:r>
        <w:instrText>SEQ Table \* ARABIC \s 1</w:instrText>
      </w:r>
      <w:r>
        <w:fldChar w:fldCharType="separate"/>
      </w:r>
      <w:r w:rsidR="0010136F">
        <w:rPr>
          <w:noProof/>
        </w:rPr>
        <w:t>3</w:t>
      </w:r>
      <w:r>
        <w:fldChar w:fldCharType="end"/>
      </w:r>
      <w:bookmarkEnd w:id="74"/>
      <w:r>
        <w:t xml:space="preserve"> </w:t>
      </w:r>
      <w:r w:rsidR="005365AE" w:rsidRPr="00ED272D">
        <w:t>Ar</w:t>
      </w:r>
      <w:r w:rsidRPr="00ED272D">
        <w:t>ea</w:t>
      </w:r>
      <w:r w:rsidR="005365AE" w:rsidRPr="00ED272D">
        <w:t>s</w:t>
      </w:r>
      <w:r>
        <w:t xml:space="preserve"> of Ramsar sites inundated (hectares) by Commonwealth environmental water</w:t>
      </w:r>
      <w:r w:rsidR="006C69E4">
        <w:t xml:space="preserve">, </w:t>
      </w:r>
      <w:r>
        <w:t>2014</w:t>
      </w:r>
      <w:r w:rsidR="00F9497E" w:rsidRPr="00F9497E">
        <w:t>–</w:t>
      </w:r>
      <w:r w:rsidR="00F9497E">
        <w:t>2</w:t>
      </w:r>
      <w:r>
        <w:t>0</w:t>
      </w:r>
      <w:bookmarkEnd w:id="75"/>
    </w:p>
    <w:tbl>
      <w:tblPr>
        <w:tblStyle w:val="TableCSIRO"/>
        <w:tblW w:w="9923" w:type="dxa"/>
        <w:tblInd w:w="0" w:type="dxa"/>
        <w:tblLayout w:type="fixed"/>
        <w:tblLook w:val="0460" w:firstRow="1" w:lastRow="1" w:firstColumn="0" w:lastColumn="0" w:noHBand="0" w:noVBand="1"/>
      </w:tblPr>
      <w:tblGrid>
        <w:gridCol w:w="3122"/>
        <w:gridCol w:w="921"/>
        <w:gridCol w:w="921"/>
        <w:gridCol w:w="921"/>
        <w:gridCol w:w="920"/>
        <w:gridCol w:w="921"/>
        <w:gridCol w:w="921"/>
        <w:gridCol w:w="1276"/>
      </w:tblGrid>
      <w:tr w:rsidR="003E1953" w:rsidRPr="00646AF6" w14:paraId="6837754E" w14:textId="77777777" w:rsidTr="007729EC">
        <w:trPr>
          <w:cnfStyle w:val="100000000000" w:firstRow="1" w:lastRow="0" w:firstColumn="0" w:lastColumn="0" w:oddVBand="0" w:evenVBand="0" w:oddHBand="0" w:evenHBand="0" w:firstRowFirstColumn="0" w:firstRowLastColumn="0" w:lastRowFirstColumn="0" w:lastRowLastColumn="0"/>
          <w:trHeight w:val="264"/>
          <w:tblHeader/>
        </w:trPr>
        <w:tc>
          <w:tcPr>
            <w:tcW w:w="3122" w:type="dxa"/>
            <w:noWrap/>
            <w:hideMark/>
          </w:tcPr>
          <w:p w14:paraId="672EE711" w14:textId="77777777" w:rsidR="003E1953" w:rsidRPr="00DF5D16" w:rsidRDefault="003E1953" w:rsidP="008B7B69">
            <w:pPr>
              <w:pStyle w:val="ColumnHeading"/>
            </w:pPr>
            <w:r w:rsidRPr="00DF5D16">
              <w:t>Ramsar area</w:t>
            </w:r>
          </w:p>
        </w:tc>
        <w:tc>
          <w:tcPr>
            <w:tcW w:w="921" w:type="dxa"/>
            <w:noWrap/>
            <w:tcMar>
              <w:right w:w="85" w:type="dxa"/>
            </w:tcMar>
            <w:hideMark/>
          </w:tcPr>
          <w:p w14:paraId="0D6373EF" w14:textId="77777777" w:rsidR="003E1953" w:rsidRPr="00DF5D16" w:rsidRDefault="003E1953" w:rsidP="008B7B69">
            <w:pPr>
              <w:pStyle w:val="ColumnHeading"/>
            </w:pPr>
            <w:r w:rsidRPr="00DF5D16">
              <w:t>2014-15</w:t>
            </w:r>
          </w:p>
        </w:tc>
        <w:tc>
          <w:tcPr>
            <w:tcW w:w="921" w:type="dxa"/>
            <w:noWrap/>
            <w:tcMar>
              <w:right w:w="85" w:type="dxa"/>
            </w:tcMar>
          </w:tcPr>
          <w:p w14:paraId="3B635BDC" w14:textId="77777777" w:rsidR="003E1953" w:rsidRPr="00DF5D16" w:rsidRDefault="003E1953" w:rsidP="008B7B69">
            <w:pPr>
              <w:pStyle w:val="ColumnHeading"/>
            </w:pPr>
            <w:r w:rsidRPr="00DF5D16">
              <w:t>2015-16</w:t>
            </w:r>
          </w:p>
        </w:tc>
        <w:tc>
          <w:tcPr>
            <w:tcW w:w="921" w:type="dxa"/>
            <w:noWrap/>
            <w:tcMar>
              <w:right w:w="85" w:type="dxa"/>
            </w:tcMar>
          </w:tcPr>
          <w:p w14:paraId="6DC7DE10" w14:textId="77777777" w:rsidR="003E1953" w:rsidRPr="00DF5D16" w:rsidRDefault="003E1953" w:rsidP="008B7B69">
            <w:pPr>
              <w:pStyle w:val="ColumnHeading"/>
            </w:pPr>
            <w:r w:rsidRPr="00DF5D16">
              <w:t>2016-17</w:t>
            </w:r>
          </w:p>
        </w:tc>
        <w:tc>
          <w:tcPr>
            <w:tcW w:w="920" w:type="dxa"/>
            <w:noWrap/>
            <w:tcMar>
              <w:right w:w="85" w:type="dxa"/>
            </w:tcMar>
          </w:tcPr>
          <w:p w14:paraId="279EEF2B" w14:textId="77777777" w:rsidR="003E1953" w:rsidRPr="00DF5D16" w:rsidRDefault="003E1953" w:rsidP="008B7B69">
            <w:pPr>
              <w:pStyle w:val="ColumnHeading"/>
            </w:pPr>
            <w:r w:rsidRPr="00DF5D16">
              <w:t>2017-18</w:t>
            </w:r>
          </w:p>
        </w:tc>
        <w:tc>
          <w:tcPr>
            <w:tcW w:w="921" w:type="dxa"/>
            <w:noWrap/>
            <w:tcMar>
              <w:right w:w="85" w:type="dxa"/>
            </w:tcMar>
          </w:tcPr>
          <w:p w14:paraId="174A1911" w14:textId="77777777" w:rsidR="003E1953" w:rsidRPr="00DF5D16" w:rsidRDefault="003E1953" w:rsidP="008B7B69">
            <w:pPr>
              <w:pStyle w:val="ColumnHeading"/>
            </w:pPr>
            <w:r w:rsidRPr="00DF5D16">
              <w:t>2018-19</w:t>
            </w:r>
          </w:p>
        </w:tc>
        <w:tc>
          <w:tcPr>
            <w:tcW w:w="921" w:type="dxa"/>
            <w:tcBorders>
              <w:right w:val="single" w:sz="18" w:space="0" w:color="FFFFFF" w:themeColor="background1"/>
            </w:tcBorders>
            <w:noWrap/>
            <w:tcMar>
              <w:right w:w="85" w:type="dxa"/>
            </w:tcMar>
          </w:tcPr>
          <w:p w14:paraId="10B06FDB" w14:textId="77777777" w:rsidR="003E1953" w:rsidRPr="00DF5D16" w:rsidRDefault="003E1953" w:rsidP="008B7B69">
            <w:pPr>
              <w:pStyle w:val="ColumnHeading"/>
            </w:pPr>
            <w:r w:rsidRPr="00DF5D16">
              <w:t>2019–20</w:t>
            </w:r>
          </w:p>
        </w:tc>
        <w:tc>
          <w:tcPr>
            <w:tcW w:w="1276" w:type="dxa"/>
            <w:tcBorders>
              <w:left w:val="single" w:sz="18" w:space="0" w:color="FFFFFF" w:themeColor="background1"/>
            </w:tcBorders>
          </w:tcPr>
          <w:p w14:paraId="5BBFCD65" w14:textId="77777777" w:rsidR="003E1953" w:rsidRDefault="003E1953" w:rsidP="008B7B69">
            <w:pPr>
              <w:pStyle w:val="ColumnHeading"/>
            </w:pPr>
            <w:r>
              <w:t>Total</w:t>
            </w:r>
          </w:p>
        </w:tc>
      </w:tr>
      <w:tr w:rsidR="006C69E4" w:rsidRPr="00B00AF8" w14:paraId="3F6D33D6" w14:textId="77777777" w:rsidTr="008B7B69">
        <w:trPr>
          <w:cnfStyle w:val="000000100000" w:firstRow="0" w:lastRow="0" w:firstColumn="0" w:lastColumn="0" w:oddVBand="0" w:evenVBand="0" w:oddHBand="1" w:evenHBand="0" w:firstRowFirstColumn="0" w:firstRowLastColumn="0" w:lastRowFirstColumn="0" w:lastRowLastColumn="0"/>
          <w:trHeight w:val="264"/>
        </w:trPr>
        <w:tc>
          <w:tcPr>
            <w:tcW w:w="3122" w:type="dxa"/>
            <w:noWrap/>
            <w:hideMark/>
          </w:tcPr>
          <w:p w14:paraId="00BC6B48" w14:textId="77777777" w:rsidR="006C69E4" w:rsidRPr="00484DAF" w:rsidRDefault="006C69E4" w:rsidP="008B7B69">
            <w:pPr>
              <w:pStyle w:val="TableText"/>
            </w:pPr>
            <w:r w:rsidRPr="00484DAF">
              <w:t>Banrock Station Wetland Complex</w:t>
            </w:r>
          </w:p>
        </w:tc>
        <w:tc>
          <w:tcPr>
            <w:tcW w:w="921" w:type="dxa"/>
            <w:noWrap/>
            <w:tcMar>
              <w:right w:w="170" w:type="dxa"/>
            </w:tcMar>
            <w:hideMark/>
          </w:tcPr>
          <w:p w14:paraId="576C4C99" w14:textId="77777777" w:rsidR="006C69E4" w:rsidRPr="00B00AF8" w:rsidRDefault="006C69E4" w:rsidP="008B7B69">
            <w:pPr>
              <w:pStyle w:val="TableText"/>
              <w:jc w:val="right"/>
            </w:pPr>
            <w:r w:rsidRPr="00B00AF8">
              <w:t>10</w:t>
            </w:r>
          </w:p>
        </w:tc>
        <w:tc>
          <w:tcPr>
            <w:tcW w:w="921" w:type="dxa"/>
            <w:noWrap/>
            <w:tcMar>
              <w:right w:w="170" w:type="dxa"/>
            </w:tcMar>
            <w:hideMark/>
          </w:tcPr>
          <w:p w14:paraId="70C36033" w14:textId="77777777" w:rsidR="006C69E4" w:rsidRPr="00B00AF8" w:rsidRDefault="006C69E4" w:rsidP="008B7B69">
            <w:pPr>
              <w:pStyle w:val="TableText"/>
              <w:jc w:val="right"/>
            </w:pPr>
            <w:r w:rsidRPr="00B00AF8">
              <w:t>339</w:t>
            </w:r>
          </w:p>
        </w:tc>
        <w:tc>
          <w:tcPr>
            <w:tcW w:w="921" w:type="dxa"/>
            <w:noWrap/>
            <w:tcMar>
              <w:right w:w="170" w:type="dxa"/>
            </w:tcMar>
            <w:hideMark/>
          </w:tcPr>
          <w:p w14:paraId="124E68EF" w14:textId="77777777" w:rsidR="006C69E4" w:rsidRPr="00B00AF8" w:rsidRDefault="006C69E4" w:rsidP="008B7B69">
            <w:pPr>
              <w:pStyle w:val="TableText"/>
              <w:jc w:val="right"/>
            </w:pPr>
            <w:r>
              <w:t>0</w:t>
            </w:r>
          </w:p>
        </w:tc>
        <w:tc>
          <w:tcPr>
            <w:tcW w:w="920" w:type="dxa"/>
            <w:noWrap/>
            <w:tcMar>
              <w:right w:w="170" w:type="dxa"/>
            </w:tcMar>
            <w:hideMark/>
          </w:tcPr>
          <w:p w14:paraId="651C5B95" w14:textId="77777777" w:rsidR="006C69E4" w:rsidRPr="00B00AF8" w:rsidRDefault="006C69E4" w:rsidP="008B7B69">
            <w:pPr>
              <w:pStyle w:val="TableText"/>
              <w:jc w:val="right"/>
            </w:pPr>
            <w:r w:rsidRPr="00B00AF8">
              <w:t>213</w:t>
            </w:r>
          </w:p>
        </w:tc>
        <w:tc>
          <w:tcPr>
            <w:tcW w:w="921" w:type="dxa"/>
            <w:noWrap/>
            <w:tcMar>
              <w:right w:w="170" w:type="dxa"/>
            </w:tcMar>
            <w:hideMark/>
          </w:tcPr>
          <w:p w14:paraId="0BF25D44" w14:textId="77777777" w:rsidR="006C69E4" w:rsidRPr="00B00AF8" w:rsidRDefault="006C69E4" w:rsidP="008B7B69">
            <w:pPr>
              <w:pStyle w:val="TableText"/>
              <w:jc w:val="right"/>
            </w:pPr>
            <w:r w:rsidRPr="00B00AF8">
              <w:t>68</w:t>
            </w:r>
          </w:p>
        </w:tc>
        <w:tc>
          <w:tcPr>
            <w:tcW w:w="921" w:type="dxa"/>
            <w:tcBorders>
              <w:right w:val="single" w:sz="18" w:space="0" w:color="FFFFFF" w:themeColor="background1"/>
            </w:tcBorders>
            <w:noWrap/>
            <w:tcMar>
              <w:right w:w="170" w:type="dxa"/>
            </w:tcMar>
            <w:hideMark/>
          </w:tcPr>
          <w:p w14:paraId="6BF0B006" w14:textId="77777777" w:rsidR="006C69E4" w:rsidRPr="00B00AF8" w:rsidRDefault="006C69E4" w:rsidP="008B7B69">
            <w:pPr>
              <w:pStyle w:val="TableText"/>
              <w:jc w:val="right"/>
            </w:pPr>
            <w:r w:rsidRPr="00B00AF8">
              <w:t>42</w:t>
            </w:r>
          </w:p>
        </w:tc>
        <w:tc>
          <w:tcPr>
            <w:tcW w:w="1276" w:type="dxa"/>
            <w:tcBorders>
              <w:left w:val="single" w:sz="18" w:space="0" w:color="FFFFFF" w:themeColor="background1"/>
            </w:tcBorders>
            <w:tcMar>
              <w:right w:w="170" w:type="dxa"/>
            </w:tcMar>
          </w:tcPr>
          <w:p w14:paraId="0B9DCA79" w14:textId="77777777" w:rsidR="006C69E4" w:rsidRPr="006E136E" w:rsidRDefault="006C69E4" w:rsidP="008B7B69">
            <w:pPr>
              <w:pStyle w:val="TableText"/>
              <w:jc w:val="right"/>
            </w:pPr>
            <w:r w:rsidRPr="006E136E">
              <w:t>672</w:t>
            </w:r>
          </w:p>
        </w:tc>
      </w:tr>
      <w:tr w:rsidR="006C69E4" w:rsidRPr="00B00AF8" w14:paraId="722AF70D" w14:textId="77777777" w:rsidTr="008B7B69">
        <w:trPr>
          <w:trHeight w:val="264"/>
        </w:trPr>
        <w:tc>
          <w:tcPr>
            <w:tcW w:w="3122" w:type="dxa"/>
            <w:noWrap/>
            <w:hideMark/>
          </w:tcPr>
          <w:p w14:paraId="5B6A7534" w14:textId="77777777" w:rsidR="006C69E4" w:rsidRPr="00484DAF" w:rsidRDefault="006C69E4" w:rsidP="008B7B69">
            <w:pPr>
              <w:pStyle w:val="TableText"/>
            </w:pPr>
            <w:r w:rsidRPr="00484DAF">
              <w:t>Barmah Forest</w:t>
            </w:r>
          </w:p>
        </w:tc>
        <w:tc>
          <w:tcPr>
            <w:tcW w:w="921" w:type="dxa"/>
            <w:noWrap/>
            <w:tcMar>
              <w:right w:w="170" w:type="dxa"/>
            </w:tcMar>
            <w:hideMark/>
          </w:tcPr>
          <w:p w14:paraId="1E1F2B47" w14:textId="7CD223E1" w:rsidR="006C69E4" w:rsidRPr="00B00AF8" w:rsidRDefault="006C69E4" w:rsidP="008B7B69">
            <w:pPr>
              <w:pStyle w:val="TableText"/>
              <w:jc w:val="right"/>
            </w:pPr>
            <w:r>
              <w:t>0</w:t>
            </w:r>
          </w:p>
        </w:tc>
        <w:tc>
          <w:tcPr>
            <w:tcW w:w="921" w:type="dxa"/>
            <w:noWrap/>
            <w:tcMar>
              <w:right w:w="170" w:type="dxa"/>
            </w:tcMar>
            <w:hideMark/>
          </w:tcPr>
          <w:p w14:paraId="2CCBFF09" w14:textId="77777777" w:rsidR="006C69E4" w:rsidRPr="00B00AF8" w:rsidRDefault="006C69E4" w:rsidP="008B7B69">
            <w:pPr>
              <w:pStyle w:val="TableText"/>
              <w:jc w:val="right"/>
            </w:pPr>
            <w:r w:rsidRPr="00484DAF">
              <w:t>7</w:t>
            </w:r>
            <w:r>
              <w:t>,</w:t>
            </w:r>
            <w:r w:rsidRPr="00484DAF">
              <w:t>294</w:t>
            </w:r>
          </w:p>
        </w:tc>
        <w:tc>
          <w:tcPr>
            <w:tcW w:w="921" w:type="dxa"/>
            <w:noWrap/>
            <w:tcMar>
              <w:right w:w="170" w:type="dxa"/>
            </w:tcMar>
            <w:hideMark/>
          </w:tcPr>
          <w:p w14:paraId="2903D79C" w14:textId="77777777" w:rsidR="006C69E4" w:rsidRPr="00B00AF8" w:rsidRDefault="006C69E4" w:rsidP="008B7B69">
            <w:pPr>
              <w:pStyle w:val="TableText"/>
              <w:jc w:val="right"/>
            </w:pPr>
            <w:r>
              <w:t>0</w:t>
            </w:r>
          </w:p>
        </w:tc>
        <w:tc>
          <w:tcPr>
            <w:tcW w:w="920" w:type="dxa"/>
            <w:noWrap/>
            <w:tcMar>
              <w:right w:w="170" w:type="dxa"/>
            </w:tcMar>
            <w:hideMark/>
          </w:tcPr>
          <w:p w14:paraId="13733F43" w14:textId="77777777" w:rsidR="006C69E4" w:rsidRPr="00B00AF8" w:rsidRDefault="006C69E4" w:rsidP="008B7B69">
            <w:pPr>
              <w:pStyle w:val="TableText"/>
              <w:jc w:val="right"/>
            </w:pPr>
            <w:r w:rsidRPr="00484DAF">
              <w:t>6</w:t>
            </w:r>
            <w:r>
              <w:t>,</w:t>
            </w:r>
            <w:r w:rsidRPr="00484DAF">
              <w:t>947</w:t>
            </w:r>
          </w:p>
        </w:tc>
        <w:tc>
          <w:tcPr>
            <w:tcW w:w="921" w:type="dxa"/>
            <w:noWrap/>
            <w:tcMar>
              <w:right w:w="170" w:type="dxa"/>
            </w:tcMar>
            <w:hideMark/>
          </w:tcPr>
          <w:p w14:paraId="474E9AAC" w14:textId="77777777" w:rsidR="006C69E4" w:rsidRPr="00B00AF8" w:rsidRDefault="006C69E4" w:rsidP="008B7B69">
            <w:pPr>
              <w:pStyle w:val="TableText"/>
              <w:jc w:val="right"/>
            </w:pPr>
            <w:r w:rsidRPr="00484DAF">
              <w:t>7</w:t>
            </w:r>
            <w:r>
              <w:t>,</w:t>
            </w:r>
            <w:r w:rsidRPr="00484DAF">
              <w:t>549</w:t>
            </w:r>
          </w:p>
        </w:tc>
        <w:tc>
          <w:tcPr>
            <w:tcW w:w="921" w:type="dxa"/>
            <w:tcBorders>
              <w:right w:val="single" w:sz="18" w:space="0" w:color="FFFFFF" w:themeColor="background1"/>
            </w:tcBorders>
            <w:noWrap/>
            <w:tcMar>
              <w:right w:w="170" w:type="dxa"/>
            </w:tcMar>
            <w:hideMark/>
          </w:tcPr>
          <w:p w14:paraId="2D908E34" w14:textId="77777777" w:rsidR="006C69E4" w:rsidRPr="00B00AF8" w:rsidRDefault="006C69E4" w:rsidP="008B7B69">
            <w:pPr>
              <w:pStyle w:val="TableText"/>
              <w:jc w:val="right"/>
            </w:pPr>
            <w:r w:rsidRPr="00484DAF">
              <w:t>1</w:t>
            </w:r>
            <w:r>
              <w:t>,</w:t>
            </w:r>
            <w:r w:rsidRPr="00484DAF">
              <w:t>746</w:t>
            </w:r>
          </w:p>
        </w:tc>
        <w:tc>
          <w:tcPr>
            <w:tcW w:w="1276" w:type="dxa"/>
            <w:tcBorders>
              <w:left w:val="single" w:sz="18" w:space="0" w:color="FFFFFF" w:themeColor="background1"/>
            </w:tcBorders>
            <w:tcMar>
              <w:right w:w="170" w:type="dxa"/>
            </w:tcMar>
          </w:tcPr>
          <w:p w14:paraId="1DAC32F1" w14:textId="77777777" w:rsidR="006C69E4" w:rsidRPr="006E136E" w:rsidRDefault="006C69E4" w:rsidP="008B7B69">
            <w:pPr>
              <w:pStyle w:val="TableText"/>
              <w:jc w:val="right"/>
            </w:pPr>
            <w:r w:rsidRPr="006E136E">
              <w:t>23</w:t>
            </w:r>
            <w:r>
              <w:t>,</w:t>
            </w:r>
            <w:r w:rsidRPr="006E136E">
              <w:t>536</w:t>
            </w:r>
          </w:p>
        </w:tc>
      </w:tr>
      <w:tr w:rsidR="006C69E4" w:rsidRPr="00B00AF8" w14:paraId="45E3FAC2" w14:textId="77777777" w:rsidTr="008B7B69">
        <w:trPr>
          <w:cnfStyle w:val="000000100000" w:firstRow="0" w:lastRow="0" w:firstColumn="0" w:lastColumn="0" w:oddVBand="0" w:evenVBand="0" w:oddHBand="1" w:evenHBand="0" w:firstRowFirstColumn="0" w:firstRowLastColumn="0" w:lastRowFirstColumn="0" w:lastRowLastColumn="0"/>
          <w:trHeight w:val="264"/>
        </w:trPr>
        <w:tc>
          <w:tcPr>
            <w:tcW w:w="3122" w:type="dxa"/>
            <w:noWrap/>
            <w:hideMark/>
          </w:tcPr>
          <w:p w14:paraId="7554B411" w14:textId="77777777" w:rsidR="006C69E4" w:rsidRPr="00484DAF" w:rsidRDefault="006C69E4" w:rsidP="008B7B69">
            <w:pPr>
              <w:pStyle w:val="TableText"/>
            </w:pPr>
            <w:r w:rsidRPr="00484DAF">
              <w:t>Coorong, and Lakes Alexandrina and Albert Wetland</w:t>
            </w:r>
          </w:p>
        </w:tc>
        <w:tc>
          <w:tcPr>
            <w:tcW w:w="921" w:type="dxa"/>
            <w:noWrap/>
            <w:tcMar>
              <w:right w:w="170" w:type="dxa"/>
            </w:tcMar>
            <w:hideMark/>
          </w:tcPr>
          <w:p w14:paraId="4D8CE43D" w14:textId="77777777" w:rsidR="006C69E4" w:rsidRPr="00B00AF8" w:rsidRDefault="006C69E4" w:rsidP="008B7B69">
            <w:pPr>
              <w:pStyle w:val="TableText"/>
              <w:jc w:val="right"/>
            </w:pPr>
            <w:r w:rsidRPr="00484DAF">
              <w:t>105</w:t>
            </w:r>
            <w:r>
              <w:t>,</w:t>
            </w:r>
            <w:r w:rsidRPr="00484DAF">
              <w:t>929</w:t>
            </w:r>
          </w:p>
        </w:tc>
        <w:tc>
          <w:tcPr>
            <w:tcW w:w="921" w:type="dxa"/>
            <w:noWrap/>
            <w:tcMar>
              <w:right w:w="170" w:type="dxa"/>
            </w:tcMar>
            <w:hideMark/>
          </w:tcPr>
          <w:p w14:paraId="311CDFF0" w14:textId="77777777" w:rsidR="006C69E4" w:rsidRPr="00B00AF8" w:rsidRDefault="006C69E4" w:rsidP="008B7B69">
            <w:pPr>
              <w:pStyle w:val="TableText"/>
              <w:jc w:val="right"/>
            </w:pPr>
            <w:r w:rsidRPr="00484DAF">
              <w:t>113</w:t>
            </w:r>
            <w:r>
              <w:t>,</w:t>
            </w:r>
            <w:r w:rsidRPr="00484DAF">
              <w:t>637</w:t>
            </w:r>
          </w:p>
        </w:tc>
        <w:tc>
          <w:tcPr>
            <w:tcW w:w="921" w:type="dxa"/>
            <w:noWrap/>
            <w:tcMar>
              <w:right w:w="170" w:type="dxa"/>
            </w:tcMar>
            <w:hideMark/>
          </w:tcPr>
          <w:p w14:paraId="3BC7C39E" w14:textId="77777777" w:rsidR="006C69E4" w:rsidRPr="00B00AF8" w:rsidRDefault="006C69E4" w:rsidP="008B7B69">
            <w:pPr>
              <w:pStyle w:val="TableText"/>
              <w:jc w:val="right"/>
            </w:pPr>
            <w:r w:rsidRPr="00484DAF">
              <w:t>110</w:t>
            </w:r>
            <w:r>
              <w:t>,</w:t>
            </w:r>
            <w:r w:rsidRPr="00484DAF">
              <w:t>112</w:t>
            </w:r>
          </w:p>
        </w:tc>
        <w:tc>
          <w:tcPr>
            <w:tcW w:w="920" w:type="dxa"/>
            <w:noWrap/>
            <w:tcMar>
              <w:right w:w="170" w:type="dxa"/>
            </w:tcMar>
            <w:hideMark/>
          </w:tcPr>
          <w:p w14:paraId="79A85E89" w14:textId="77777777" w:rsidR="006C69E4" w:rsidRPr="00B00AF8" w:rsidRDefault="006C69E4" w:rsidP="008B7B69">
            <w:pPr>
              <w:pStyle w:val="TableText"/>
              <w:jc w:val="right"/>
            </w:pPr>
            <w:r w:rsidRPr="00484DAF">
              <w:t>99</w:t>
            </w:r>
            <w:r>
              <w:t>,</w:t>
            </w:r>
            <w:r w:rsidRPr="00484DAF">
              <w:t>717</w:t>
            </w:r>
          </w:p>
        </w:tc>
        <w:tc>
          <w:tcPr>
            <w:tcW w:w="921" w:type="dxa"/>
            <w:noWrap/>
            <w:tcMar>
              <w:right w:w="170" w:type="dxa"/>
            </w:tcMar>
            <w:hideMark/>
          </w:tcPr>
          <w:p w14:paraId="4B3F9B50" w14:textId="77777777" w:rsidR="006C69E4" w:rsidRPr="00B00AF8" w:rsidRDefault="006C69E4" w:rsidP="008B7B69">
            <w:pPr>
              <w:pStyle w:val="TableText"/>
              <w:jc w:val="right"/>
            </w:pPr>
            <w:r w:rsidRPr="00484DAF">
              <w:t>104</w:t>
            </w:r>
            <w:r>
              <w:t>,</w:t>
            </w:r>
            <w:r w:rsidRPr="00484DAF">
              <w:t>856</w:t>
            </w:r>
          </w:p>
        </w:tc>
        <w:tc>
          <w:tcPr>
            <w:tcW w:w="921" w:type="dxa"/>
            <w:tcBorders>
              <w:right w:val="single" w:sz="18" w:space="0" w:color="FFFFFF" w:themeColor="background1"/>
            </w:tcBorders>
            <w:noWrap/>
            <w:tcMar>
              <w:right w:w="170" w:type="dxa"/>
            </w:tcMar>
            <w:hideMark/>
          </w:tcPr>
          <w:p w14:paraId="62363B7B" w14:textId="77777777" w:rsidR="006C69E4" w:rsidRPr="00B00AF8" w:rsidRDefault="006C69E4" w:rsidP="008B7B69">
            <w:pPr>
              <w:pStyle w:val="TableText"/>
              <w:jc w:val="right"/>
            </w:pPr>
            <w:r w:rsidRPr="00484DAF">
              <w:t>105</w:t>
            </w:r>
            <w:r>
              <w:t>,</w:t>
            </w:r>
            <w:r w:rsidRPr="00484DAF">
              <w:t>972</w:t>
            </w:r>
          </w:p>
        </w:tc>
        <w:tc>
          <w:tcPr>
            <w:tcW w:w="1276" w:type="dxa"/>
            <w:tcBorders>
              <w:left w:val="single" w:sz="18" w:space="0" w:color="FFFFFF" w:themeColor="background1"/>
            </w:tcBorders>
            <w:tcMar>
              <w:right w:w="170" w:type="dxa"/>
            </w:tcMar>
          </w:tcPr>
          <w:p w14:paraId="5594BB58" w14:textId="77777777" w:rsidR="006C69E4" w:rsidRPr="006E136E" w:rsidRDefault="006C69E4" w:rsidP="008B7B69">
            <w:pPr>
              <w:pStyle w:val="TableText"/>
              <w:jc w:val="right"/>
            </w:pPr>
            <w:r w:rsidRPr="006E136E">
              <w:t>640</w:t>
            </w:r>
            <w:r>
              <w:t>,</w:t>
            </w:r>
            <w:r w:rsidRPr="006E136E">
              <w:t>223</w:t>
            </w:r>
          </w:p>
        </w:tc>
      </w:tr>
      <w:tr w:rsidR="006C69E4" w:rsidRPr="00B00AF8" w14:paraId="3516D648" w14:textId="77777777" w:rsidTr="008B7B69">
        <w:trPr>
          <w:trHeight w:val="264"/>
        </w:trPr>
        <w:tc>
          <w:tcPr>
            <w:tcW w:w="3122" w:type="dxa"/>
            <w:noWrap/>
            <w:hideMark/>
          </w:tcPr>
          <w:p w14:paraId="5617AB82" w14:textId="77777777" w:rsidR="006C69E4" w:rsidRPr="00484DAF" w:rsidRDefault="006C69E4" w:rsidP="008B7B69">
            <w:pPr>
              <w:pStyle w:val="TableText"/>
            </w:pPr>
            <w:r w:rsidRPr="00484DAF">
              <w:t>Fivebough and Tuckerbil Swamps</w:t>
            </w:r>
          </w:p>
        </w:tc>
        <w:tc>
          <w:tcPr>
            <w:tcW w:w="921" w:type="dxa"/>
            <w:noWrap/>
            <w:tcMar>
              <w:right w:w="170" w:type="dxa"/>
            </w:tcMar>
          </w:tcPr>
          <w:p w14:paraId="651B7B8E" w14:textId="0810A5F1" w:rsidR="006C69E4" w:rsidRPr="00B00AF8" w:rsidRDefault="006C69E4" w:rsidP="008B7B69">
            <w:pPr>
              <w:pStyle w:val="TableText"/>
              <w:jc w:val="right"/>
            </w:pPr>
            <w:r>
              <w:t>0</w:t>
            </w:r>
          </w:p>
        </w:tc>
        <w:tc>
          <w:tcPr>
            <w:tcW w:w="921" w:type="dxa"/>
            <w:noWrap/>
            <w:tcMar>
              <w:right w:w="170" w:type="dxa"/>
            </w:tcMar>
          </w:tcPr>
          <w:p w14:paraId="6A5FF4EA" w14:textId="1451DD50" w:rsidR="006C69E4" w:rsidRPr="00B00AF8" w:rsidRDefault="006C69E4" w:rsidP="008B7B69">
            <w:pPr>
              <w:pStyle w:val="TableText"/>
              <w:jc w:val="right"/>
            </w:pPr>
            <w:r>
              <w:t>0</w:t>
            </w:r>
          </w:p>
        </w:tc>
        <w:tc>
          <w:tcPr>
            <w:tcW w:w="921" w:type="dxa"/>
            <w:noWrap/>
            <w:tcMar>
              <w:right w:w="170" w:type="dxa"/>
            </w:tcMar>
          </w:tcPr>
          <w:p w14:paraId="7E439849" w14:textId="353D2714" w:rsidR="006C69E4" w:rsidRPr="00B00AF8" w:rsidRDefault="006C69E4" w:rsidP="008B7B69">
            <w:pPr>
              <w:pStyle w:val="TableText"/>
              <w:jc w:val="right"/>
            </w:pPr>
            <w:r>
              <w:t>0</w:t>
            </w:r>
          </w:p>
        </w:tc>
        <w:tc>
          <w:tcPr>
            <w:tcW w:w="920" w:type="dxa"/>
            <w:noWrap/>
            <w:tcMar>
              <w:right w:w="170" w:type="dxa"/>
            </w:tcMar>
            <w:hideMark/>
          </w:tcPr>
          <w:p w14:paraId="02361C37" w14:textId="77777777" w:rsidR="006C69E4" w:rsidRPr="00B00AF8" w:rsidRDefault="006C69E4" w:rsidP="008B7B69">
            <w:pPr>
              <w:pStyle w:val="TableText"/>
              <w:jc w:val="right"/>
            </w:pPr>
            <w:r w:rsidRPr="00B00AF8">
              <w:t>144</w:t>
            </w:r>
          </w:p>
        </w:tc>
        <w:tc>
          <w:tcPr>
            <w:tcW w:w="921" w:type="dxa"/>
            <w:noWrap/>
            <w:tcMar>
              <w:right w:w="170" w:type="dxa"/>
            </w:tcMar>
            <w:hideMark/>
          </w:tcPr>
          <w:p w14:paraId="70E50879" w14:textId="77777777" w:rsidR="006C69E4" w:rsidRPr="00B00AF8" w:rsidRDefault="006C69E4" w:rsidP="008B7B69">
            <w:pPr>
              <w:pStyle w:val="TableText"/>
              <w:jc w:val="right"/>
            </w:pPr>
            <w:r w:rsidRPr="00B00AF8">
              <w:t>337</w:t>
            </w:r>
          </w:p>
        </w:tc>
        <w:tc>
          <w:tcPr>
            <w:tcW w:w="921" w:type="dxa"/>
            <w:tcBorders>
              <w:right w:val="single" w:sz="18" w:space="0" w:color="FFFFFF" w:themeColor="background1"/>
            </w:tcBorders>
            <w:noWrap/>
            <w:tcMar>
              <w:right w:w="170" w:type="dxa"/>
            </w:tcMar>
            <w:hideMark/>
          </w:tcPr>
          <w:p w14:paraId="1D830764" w14:textId="77777777" w:rsidR="006C69E4" w:rsidRPr="00B00AF8" w:rsidRDefault="006C69E4" w:rsidP="008B7B69">
            <w:pPr>
              <w:pStyle w:val="TableText"/>
              <w:jc w:val="right"/>
            </w:pPr>
            <w:r w:rsidRPr="00B00AF8">
              <w:t>103</w:t>
            </w:r>
          </w:p>
        </w:tc>
        <w:tc>
          <w:tcPr>
            <w:tcW w:w="1276" w:type="dxa"/>
            <w:tcBorders>
              <w:left w:val="single" w:sz="18" w:space="0" w:color="FFFFFF" w:themeColor="background1"/>
            </w:tcBorders>
            <w:tcMar>
              <w:right w:w="170" w:type="dxa"/>
            </w:tcMar>
          </w:tcPr>
          <w:p w14:paraId="46BF546E" w14:textId="77777777" w:rsidR="006C69E4" w:rsidRPr="006E136E" w:rsidRDefault="006C69E4" w:rsidP="008B7B69">
            <w:pPr>
              <w:pStyle w:val="TableText"/>
              <w:jc w:val="right"/>
            </w:pPr>
            <w:r w:rsidRPr="006E136E">
              <w:t>584</w:t>
            </w:r>
          </w:p>
        </w:tc>
      </w:tr>
      <w:tr w:rsidR="006C69E4" w:rsidRPr="00EF1DD3" w14:paraId="70CCDB6D" w14:textId="77777777" w:rsidTr="008B7B69">
        <w:trPr>
          <w:cnfStyle w:val="000000100000" w:firstRow="0" w:lastRow="0" w:firstColumn="0" w:lastColumn="0" w:oddVBand="0" w:evenVBand="0" w:oddHBand="1" w:evenHBand="0" w:firstRowFirstColumn="0" w:firstRowLastColumn="0" w:lastRowFirstColumn="0" w:lastRowLastColumn="0"/>
          <w:trHeight w:val="264"/>
        </w:trPr>
        <w:tc>
          <w:tcPr>
            <w:tcW w:w="3122" w:type="dxa"/>
            <w:noWrap/>
            <w:hideMark/>
          </w:tcPr>
          <w:p w14:paraId="48274539" w14:textId="77777777" w:rsidR="006C69E4" w:rsidRPr="00EF1DD3" w:rsidRDefault="006C69E4" w:rsidP="008B7B69">
            <w:pPr>
              <w:pStyle w:val="TableText"/>
            </w:pPr>
            <w:r w:rsidRPr="00EF1DD3">
              <w:t xml:space="preserve">Gwydir Wetlands: Gingham </w:t>
            </w:r>
            <w:r>
              <w:t>&amp;</w:t>
            </w:r>
            <w:r w:rsidRPr="00EF1DD3">
              <w:t xml:space="preserve"> Lower Gwydir (Big Leather) Watercourses</w:t>
            </w:r>
          </w:p>
        </w:tc>
        <w:tc>
          <w:tcPr>
            <w:tcW w:w="921" w:type="dxa"/>
            <w:noWrap/>
            <w:tcMar>
              <w:right w:w="170" w:type="dxa"/>
            </w:tcMar>
            <w:hideMark/>
          </w:tcPr>
          <w:p w14:paraId="259776F9" w14:textId="77777777" w:rsidR="006C69E4" w:rsidRPr="00EF1DD3" w:rsidRDefault="006C69E4" w:rsidP="008B7B69">
            <w:pPr>
              <w:pStyle w:val="TableText"/>
              <w:jc w:val="right"/>
            </w:pPr>
            <w:r w:rsidRPr="00EF1DD3">
              <w:t>573</w:t>
            </w:r>
          </w:p>
        </w:tc>
        <w:tc>
          <w:tcPr>
            <w:tcW w:w="921" w:type="dxa"/>
            <w:noWrap/>
            <w:tcMar>
              <w:right w:w="170" w:type="dxa"/>
            </w:tcMar>
            <w:hideMark/>
          </w:tcPr>
          <w:p w14:paraId="3EBBEB13" w14:textId="77777777" w:rsidR="006C69E4" w:rsidRPr="00EF1DD3" w:rsidRDefault="006C69E4" w:rsidP="008B7B69">
            <w:pPr>
              <w:pStyle w:val="TableText"/>
              <w:jc w:val="right"/>
            </w:pPr>
            <w:r w:rsidRPr="00EF1DD3">
              <w:t>211</w:t>
            </w:r>
          </w:p>
        </w:tc>
        <w:tc>
          <w:tcPr>
            <w:tcW w:w="921" w:type="dxa"/>
            <w:noWrap/>
            <w:tcMar>
              <w:right w:w="170" w:type="dxa"/>
            </w:tcMar>
            <w:hideMark/>
          </w:tcPr>
          <w:p w14:paraId="4A360FB8" w14:textId="77777777" w:rsidR="006C69E4" w:rsidRPr="00EF1DD3" w:rsidRDefault="006C69E4" w:rsidP="008B7B69">
            <w:pPr>
              <w:pStyle w:val="TableText"/>
              <w:jc w:val="right"/>
            </w:pPr>
            <w:r w:rsidRPr="00EF1DD3">
              <w:t>341</w:t>
            </w:r>
          </w:p>
        </w:tc>
        <w:tc>
          <w:tcPr>
            <w:tcW w:w="920" w:type="dxa"/>
            <w:noWrap/>
            <w:tcMar>
              <w:right w:w="170" w:type="dxa"/>
            </w:tcMar>
            <w:hideMark/>
          </w:tcPr>
          <w:p w14:paraId="1705DB31" w14:textId="77777777" w:rsidR="006C69E4" w:rsidRPr="00EF1DD3" w:rsidRDefault="006C69E4" w:rsidP="008B7B69">
            <w:pPr>
              <w:pStyle w:val="TableText"/>
              <w:jc w:val="right"/>
            </w:pPr>
            <w:r w:rsidRPr="00EF1DD3">
              <w:t>523</w:t>
            </w:r>
          </w:p>
        </w:tc>
        <w:tc>
          <w:tcPr>
            <w:tcW w:w="921" w:type="dxa"/>
            <w:noWrap/>
            <w:tcMar>
              <w:right w:w="170" w:type="dxa"/>
            </w:tcMar>
            <w:hideMark/>
          </w:tcPr>
          <w:p w14:paraId="56B69601" w14:textId="77777777" w:rsidR="006C69E4" w:rsidRPr="00EF1DD3" w:rsidRDefault="006C69E4" w:rsidP="008B7B69">
            <w:pPr>
              <w:pStyle w:val="TableText"/>
              <w:jc w:val="right"/>
            </w:pPr>
            <w:r w:rsidRPr="00EF1DD3">
              <w:t>476</w:t>
            </w:r>
          </w:p>
        </w:tc>
        <w:tc>
          <w:tcPr>
            <w:tcW w:w="921" w:type="dxa"/>
            <w:noWrap/>
            <w:tcMar>
              <w:right w:w="170" w:type="dxa"/>
            </w:tcMar>
            <w:hideMark/>
          </w:tcPr>
          <w:p w14:paraId="35A58ED6" w14:textId="1F91ACCD" w:rsidR="006C69E4" w:rsidRPr="00EF1DD3" w:rsidRDefault="006C69E4" w:rsidP="008B7B69">
            <w:pPr>
              <w:pStyle w:val="TableText"/>
              <w:jc w:val="right"/>
            </w:pPr>
            <w:r>
              <w:t>0</w:t>
            </w:r>
          </w:p>
        </w:tc>
        <w:tc>
          <w:tcPr>
            <w:tcW w:w="1276" w:type="dxa"/>
            <w:tcMar>
              <w:right w:w="170" w:type="dxa"/>
            </w:tcMar>
          </w:tcPr>
          <w:p w14:paraId="2B6585DB" w14:textId="77777777" w:rsidR="006C69E4" w:rsidRPr="00EF1DD3" w:rsidRDefault="006C69E4" w:rsidP="008B7B69">
            <w:pPr>
              <w:pStyle w:val="TableText"/>
              <w:jc w:val="right"/>
            </w:pPr>
            <w:r w:rsidRPr="006E136E">
              <w:t>2</w:t>
            </w:r>
            <w:r>
              <w:t>,</w:t>
            </w:r>
            <w:r w:rsidRPr="006E136E">
              <w:t>124</w:t>
            </w:r>
          </w:p>
        </w:tc>
      </w:tr>
      <w:tr w:rsidR="006C69E4" w:rsidRPr="00B00AF8" w14:paraId="35431195" w14:textId="77777777" w:rsidTr="008B7B69">
        <w:trPr>
          <w:trHeight w:val="264"/>
        </w:trPr>
        <w:tc>
          <w:tcPr>
            <w:tcW w:w="3122" w:type="dxa"/>
            <w:noWrap/>
            <w:hideMark/>
          </w:tcPr>
          <w:p w14:paraId="7E0ADFA0" w14:textId="77777777" w:rsidR="006C69E4" w:rsidRPr="00484DAF" w:rsidRDefault="006C69E4" w:rsidP="008B7B69">
            <w:pPr>
              <w:pStyle w:val="TableText"/>
            </w:pPr>
            <w:r w:rsidRPr="00484DAF">
              <w:t>Hattah-Kulkyne Lakes</w:t>
            </w:r>
          </w:p>
        </w:tc>
        <w:tc>
          <w:tcPr>
            <w:tcW w:w="921" w:type="dxa"/>
            <w:noWrap/>
            <w:tcMar>
              <w:right w:w="170" w:type="dxa"/>
            </w:tcMar>
            <w:hideMark/>
          </w:tcPr>
          <w:p w14:paraId="02320739" w14:textId="77777777" w:rsidR="006C69E4" w:rsidRPr="00B00AF8" w:rsidRDefault="006C69E4" w:rsidP="008B7B69">
            <w:pPr>
              <w:pStyle w:val="TableText"/>
              <w:jc w:val="right"/>
            </w:pPr>
            <w:r w:rsidRPr="00B00AF8">
              <w:t>965</w:t>
            </w:r>
          </w:p>
        </w:tc>
        <w:tc>
          <w:tcPr>
            <w:tcW w:w="921" w:type="dxa"/>
            <w:noWrap/>
            <w:tcMar>
              <w:right w:w="170" w:type="dxa"/>
            </w:tcMar>
            <w:hideMark/>
          </w:tcPr>
          <w:p w14:paraId="544BC031" w14:textId="77777777" w:rsidR="006C69E4" w:rsidRPr="00B00AF8" w:rsidRDefault="006C69E4" w:rsidP="008B7B69">
            <w:pPr>
              <w:pStyle w:val="TableText"/>
              <w:jc w:val="right"/>
            </w:pPr>
            <w:r w:rsidRPr="00B00AF8">
              <w:t>932</w:t>
            </w:r>
          </w:p>
        </w:tc>
        <w:tc>
          <w:tcPr>
            <w:tcW w:w="921" w:type="dxa"/>
            <w:noWrap/>
            <w:tcMar>
              <w:right w:w="170" w:type="dxa"/>
            </w:tcMar>
            <w:hideMark/>
          </w:tcPr>
          <w:p w14:paraId="7918F144" w14:textId="77777777" w:rsidR="006C69E4" w:rsidRPr="00B00AF8" w:rsidRDefault="006C69E4" w:rsidP="008B7B69">
            <w:pPr>
              <w:pStyle w:val="TableText"/>
              <w:jc w:val="right"/>
            </w:pPr>
            <w:r>
              <w:t>0</w:t>
            </w:r>
          </w:p>
        </w:tc>
        <w:tc>
          <w:tcPr>
            <w:tcW w:w="920" w:type="dxa"/>
            <w:noWrap/>
            <w:tcMar>
              <w:right w:w="170" w:type="dxa"/>
            </w:tcMar>
            <w:hideMark/>
          </w:tcPr>
          <w:p w14:paraId="4CECA9E6" w14:textId="77777777" w:rsidR="006C69E4" w:rsidRPr="00B00AF8" w:rsidRDefault="006C69E4" w:rsidP="008B7B69">
            <w:pPr>
              <w:pStyle w:val="TableText"/>
              <w:jc w:val="right"/>
            </w:pPr>
            <w:r w:rsidRPr="00B00AF8">
              <w:t>842</w:t>
            </w:r>
          </w:p>
        </w:tc>
        <w:tc>
          <w:tcPr>
            <w:tcW w:w="921" w:type="dxa"/>
            <w:noWrap/>
            <w:tcMar>
              <w:right w:w="170" w:type="dxa"/>
            </w:tcMar>
            <w:hideMark/>
          </w:tcPr>
          <w:p w14:paraId="2E3EC17C" w14:textId="77777777" w:rsidR="006C69E4" w:rsidRPr="00B00AF8" w:rsidRDefault="006C69E4" w:rsidP="008B7B69">
            <w:pPr>
              <w:pStyle w:val="TableText"/>
              <w:jc w:val="right"/>
            </w:pPr>
            <w:r>
              <w:t>0</w:t>
            </w:r>
          </w:p>
        </w:tc>
        <w:tc>
          <w:tcPr>
            <w:tcW w:w="921" w:type="dxa"/>
            <w:tcBorders>
              <w:right w:val="single" w:sz="18" w:space="0" w:color="FFFFFF" w:themeColor="background1"/>
            </w:tcBorders>
            <w:noWrap/>
            <w:tcMar>
              <w:right w:w="170" w:type="dxa"/>
            </w:tcMar>
            <w:hideMark/>
          </w:tcPr>
          <w:p w14:paraId="38917F39" w14:textId="77777777" w:rsidR="006C69E4" w:rsidRPr="00B00AF8" w:rsidRDefault="006C69E4" w:rsidP="008B7B69">
            <w:pPr>
              <w:pStyle w:val="TableText"/>
              <w:jc w:val="right"/>
            </w:pPr>
            <w:r w:rsidRPr="00B00AF8">
              <w:t>116</w:t>
            </w:r>
          </w:p>
        </w:tc>
        <w:tc>
          <w:tcPr>
            <w:tcW w:w="1276" w:type="dxa"/>
            <w:tcBorders>
              <w:left w:val="single" w:sz="18" w:space="0" w:color="FFFFFF" w:themeColor="background1"/>
            </w:tcBorders>
            <w:tcMar>
              <w:right w:w="170" w:type="dxa"/>
            </w:tcMar>
          </w:tcPr>
          <w:p w14:paraId="40CA8AFE" w14:textId="77777777" w:rsidR="006C69E4" w:rsidRPr="006E136E" w:rsidRDefault="006C69E4" w:rsidP="008B7B69">
            <w:pPr>
              <w:pStyle w:val="TableText"/>
              <w:jc w:val="right"/>
            </w:pPr>
            <w:r w:rsidRPr="006E136E">
              <w:t>2855</w:t>
            </w:r>
          </w:p>
        </w:tc>
      </w:tr>
      <w:tr w:rsidR="006C69E4" w:rsidRPr="00B00AF8" w14:paraId="48B8C58A" w14:textId="77777777" w:rsidTr="008B7B69">
        <w:trPr>
          <w:cnfStyle w:val="000000100000" w:firstRow="0" w:lastRow="0" w:firstColumn="0" w:lastColumn="0" w:oddVBand="0" w:evenVBand="0" w:oddHBand="1" w:evenHBand="0" w:firstRowFirstColumn="0" w:firstRowLastColumn="0" w:lastRowFirstColumn="0" w:lastRowLastColumn="0"/>
          <w:trHeight w:val="264"/>
        </w:trPr>
        <w:tc>
          <w:tcPr>
            <w:tcW w:w="3122" w:type="dxa"/>
            <w:noWrap/>
            <w:hideMark/>
          </w:tcPr>
          <w:p w14:paraId="69065CC4" w14:textId="77777777" w:rsidR="006C69E4" w:rsidRPr="00484DAF" w:rsidRDefault="006C69E4" w:rsidP="008B7B69">
            <w:pPr>
              <w:pStyle w:val="TableText"/>
            </w:pPr>
            <w:r w:rsidRPr="00484DAF">
              <w:t>Macquarie Marshes</w:t>
            </w:r>
          </w:p>
        </w:tc>
        <w:tc>
          <w:tcPr>
            <w:tcW w:w="921" w:type="dxa"/>
            <w:noWrap/>
            <w:tcMar>
              <w:right w:w="170" w:type="dxa"/>
            </w:tcMar>
            <w:hideMark/>
          </w:tcPr>
          <w:p w14:paraId="3421AAAA" w14:textId="77777777" w:rsidR="006C69E4" w:rsidRPr="00B00AF8" w:rsidRDefault="006C69E4" w:rsidP="008B7B69">
            <w:pPr>
              <w:pStyle w:val="TableText"/>
              <w:jc w:val="right"/>
            </w:pPr>
            <w:r w:rsidRPr="00484DAF">
              <w:t>3</w:t>
            </w:r>
            <w:r>
              <w:t>,</w:t>
            </w:r>
            <w:r w:rsidRPr="00484DAF">
              <w:t>963</w:t>
            </w:r>
          </w:p>
        </w:tc>
        <w:tc>
          <w:tcPr>
            <w:tcW w:w="921" w:type="dxa"/>
            <w:noWrap/>
            <w:tcMar>
              <w:right w:w="170" w:type="dxa"/>
            </w:tcMar>
            <w:hideMark/>
          </w:tcPr>
          <w:p w14:paraId="0A9CFEF9" w14:textId="77777777" w:rsidR="006C69E4" w:rsidRPr="00B00AF8" w:rsidRDefault="006C69E4" w:rsidP="008B7B69">
            <w:pPr>
              <w:pStyle w:val="TableText"/>
              <w:jc w:val="right"/>
            </w:pPr>
            <w:r w:rsidRPr="00484DAF">
              <w:t>49</w:t>
            </w:r>
            <w:r>
              <w:t>,</w:t>
            </w:r>
            <w:r w:rsidRPr="00484DAF">
              <w:t>53</w:t>
            </w:r>
          </w:p>
        </w:tc>
        <w:tc>
          <w:tcPr>
            <w:tcW w:w="921" w:type="dxa"/>
            <w:noWrap/>
            <w:tcMar>
              <w:right w:w="170" w:type="dxa"/>
            </w:tcMar>
            <w:hideMark/>
          </w:tcPr>
          <w:p w14:paraId="43EE474F" w14:textId="77777777" w:rsidR="006C69E4" w:rsidRPr="00B00AF8" w:rsidRDefault="006C69E4" w:rsidP="008B7B69">
            <w:pPr>
              <w:pStyle w:val="TableText"/>
              <w:jc w:val="right"/>
            </w:pPr>
            <w:r w:rsidRPr="00484DAF">
              <w:t>7</w:t>
            </w:r>
            <w:r>
              <w:t>,</w:t>
            </w:r>
            <w:r w:rsidRPr="00484DAF">
              <w:t>456</w:t>
            </w:r>
          </w:p>
        </w:tc>
        <w:tc>
          <w:tcPr>
            <w:tcW w:w="920" w:type="dxa"/>
            <w:noWrap/>
            <w:tcMar>
              <w:right w:w="170" w:type="dxa"/>
            </w:tcMar>
            <w:hideMark/>
          </w:tcPr>
          <w:p w14:paraId="27328C06" w14:textId="77777777" w:rsidR="006C69E4" w:rsidRPr="00B00AF8" w:rsidRDefault="006C69E4" w:rsidP="008B7B69">
            <w:pPr>
              <w:pStyle w:val="TableText"/>
              <w:jc w:val="right"/>
            </w:pPr>
            <w:r w:rsidRPr="00484DAF">
              <w:t>7</w:t>
            </w:r>
            <w:r>
              <w:t>,</w:t>
            </w:r>
            <w:r w:rsidRPr="00484DAF">
              <w:t>596</w:t>
            </w:r>
          </w:p>
        </w:tc>
        <w:tc>
          <w:tcPr>
            <w:tcW w:w="921" w:type="dxa"/>
            <w:noWrap/>
            <w:tcMar>
              <w:right w:w="170" w:type="dxa"/>
            </w:tcMar>
            <w:hideMark/>
          </w:tcPr>
          <w:p w14:paraId="5932925A" w14:textId="77777777" w:rsidR="006C69E4" w:rsidRPr="00B00AF8" w:rsidRDefault="006C69E4" w:rsidP="008B7B69">
            <w:pPr>
              <w:pStyle w:val="TableText"/>
              <w:jc w:val="right"/>
            </w:pPr>
            <w:r w:rsidRPr="00484DAF">
              <w:t>5</w:t>
            </w:r>
            <w:r>
              <w:t>,</w:t>
            </w:r>
            <w:r w:rsidRPr="00484DAF">
              <w:t>556</w:t>
            </w:r>
          </w:p>
        </w:tc>
        <w:tc>
          <w:tcPr>
            <w:tcW w:w="921" w:type="dxa"/>
            <w:tcBorders>
              <w:right w:val="single" w:sz="18" w:space="0" w:color="FFFFFF" w:themeColor="background1"/>
            </w:tcBorders>
            <w:noWrap/>
            <w:tcMar>
              <w:right w:w="170" w:type="dxa"/>
            </w:tcMar>
            <w:hideMark/>
          </w:tcPr>
          <w:p w14:paraId="04256E2D" w14:textId="77777777" w:rsidR="006C69E4" w:rsidRPr="00B00AF8" w:rsidRDefault="006C69E4" w:rsidP="008B7B69">
            <w:pPr>
              <w:pStyle w:val="TableText"/>
              <w:jc w:val="right"/>
            </w:pPr>
            <w:r>
              <w:t>-</w:t>
            </w:r>
          </w:p>
        </w:tc>
        <w:tc>
          <w:tcPr>
            <w:tcW w:w="1276" w:type="dxa"/>
            <w:tcBorders>
              <w:left w:val="single" w:sz="18" w:space="0" w:color="FFFFFF" w:themeColor="background1"/>
            </w:tcBorders>
            <w:tcMar>
              <w:right w:w="170" w:type="dxa"/>
            </w:tcMar>
          </w:tcPr>
          <w:p w14:paraId="2B0061E8" w14:textId="77777777" w:rsidR="006C69E4" w:rsidRPr="006E136E" w:rsidRDefault="006C69E4" w:rsidP="008B7B69">
            <w:pPr>
              <w:pStyle w:val="TableText"/>
              <w:jc w:val="right"/>
            </w:pPr>
            <w:r w:rsidRPr="006E136E">
              <w:t>29</w:t>
            </w:r>
            <w:r>
              <w:t>,</w:t>
            </w:r>
            <w:r w:rsidRPr="006E136E">
              <w:t>524</w:t>
            </w:r>
          </w:p>
        </w:tc>
      </w:tr>
      <w:tr w:rsidR="006C69E4" w:rsidRPr="00B00AF8" w14:paraId="074B74C6" w14:textId="77777777" w:rsidTr="008B7B69">
        <w:trPr>
          <w:trHeight w:val="264"/>
        </w:trPr>
        <w:tc>
          <w:tcPr>
            <w:tcW w:w="3122" w:type="dxa"/>
            <w:noWrap/>
            <w:hideMark/>
          </w:tcPr>
          <w:p w14:paraId="737F2B2D" w14:textId="77777777" w:rsidR="006C69E4" w:rsidRPr="00484DAF" w:rsidRDefault="006C69E4" w:rsidP="008B7B69">
            <w:pPr>
              <w:pStyle w:val="TableText"/>
            </w:pPr>
            <w:r w:rsidRPr="00484DAF">
              <w:t>Narran Lake Nature Reserve</w:t>
            </w:r>
          </w:p>
        </w:tc>
        <w:tc>
          <w:tcPr>
            <w:tcW w:w="921" w:type="dxa"/>
            <w:noWrap/>
            <w:tcMar>
              <w:right w:w="170" w:type="dxa"/>
            </w:tcMar>
            <w:hideMark/>
          </w:tcPr>
          <w:p w14:paraId="70A85AB3" w14:textId="040A868F" w:rsidR="006C69E4" w:rsidRPr="00B00AF8" w:rsidRDefault="006C69E4" w:rsidP="008B7B69">
            <w:pPr>
              <w:pStyle w:val="TableText"/>
              <w:jc w:val="right"/>
            </w:pPr>
            <w:r>
              <w:t>0</w:t>
            </w:r>
          </w:p>
        </w:tc>
        <w:tc>
          <w:tcPr>
            <w:tcW w:w="921" w:type="dxa"/>
            <w:noWrap/>
            <w:tcMar>
              <w:right w:w="170" w:type="dxa"/>
            </w:tcMar>
            <w:hideMark/>
          </w:tcPr>
          <w:p w14:paraId="05AC80E3" w14:textId="54F66527" w:rsidR="006C69E4" w:rsidRPr="00B00AF8" w:rsidRDefault="006C69E4" w:rsidP="008B7B69">
            <w:pPr>
              <w:pStyle w:val="TableText"/>
              <w:jc w:val="right"/>
            </w:pPr>
            <w:r>
              <w:t>0</w:t>
            </w:r>
          </w:p>
        </w:tc>
        <w:tc>
          <w:tcPr>
            <w:tcW w:w="921" w:type="dxa"/>
            <w:noWrap/>
            <w:tcMar>
              <w:right w:w="170" w:type="dxa"/>
            </w:tcMar>
            <w:hideMark/>
          </w:tcPr>
          <w:p w14:paraId="45D941AE" w14:textId="77777777" w:rsidR="006C69E4" w:rsidRPr="00B00AF8" w:rsidRDefault="006C69E4" w:rsidP="008B7B69">
            <w:pPr>
              <w:pStyle w:val="TableText"/>
              <w:jc w:val="right"/>
            </w:pPr>
            <w:r w:rsidRPr="00B00AF8">
              <w:t>716</w:t>
            </w:r>
          </w:p>
        </w:tc>
        <w:tc>
          <w:tcPr>
            <w:tcW w:w="920" w:type="dxa"/>
            <w:noWrap/>
            <w:tcMar>
              <w:right w:w="170" w:type="dxa"/>
            </w:tcMar>
          </w:tcPr>
          <w:p w14:paraId="3AB99969" w14:textId="6E20532B" w:rsidR="006C69E4" w:rsidRPr="00B00AF8" w:rsidRDefault="006C69E4" w:rsidP="008B7B69">
            <w:pPr>
              <w:pStyle w:val="TableText"/>
              <w:jc w:val="right"/>
            </w:pPr>
            <w:r>
              <w:t>0</w:t>
            </w:r>
          </w:p>
        </w:tc>
        <w:tc>
          <w:tcPr>
            <w:tcW w:w="921" w:type="dxa"/>
            <w:noWrap/>
            <w:tcMar>
              <w:right w:w="170" w:type="dxa"/>
            </w:tcMar>
          </w:tcPr>
          <w:p w14:paraId="7D3F2BE1" w14:textId="070082DB" w:rsidR="006C69E4" w:rsidRPr="00B00AF8" w:rsidRDefault="006C69E4" w:rsidP="008B7B69">
            <w:pPr>
              <w:pStyle w:val="TableText"/>
              <w:jc w:val="right"/>
            </w:pPr>
            <w:r>
              <w:t>0</w:t>
            </w:r>
          </w:p>
        </w:tc>
        <w:tc>
          <w:tcPr>
            <w:tcW w:w="921" w:type="dxa"/>
            <w:tcBorders>
              <w:right w:val="single" w:sz="18" w:space="0" w:color="FFFFFF" w:themeColor="background1"/>
            </w:tcBorders>
            <w:noWrap/>
            <w:tcMar>
              <w:right w:w="170" w:type="dxa"/>
            </w:tcMar>
            <w:hideMark/>
          </w:tcPr>
          <w:p w14:paraId="7B8355AA" w14:textId="77777777" w:rsidR="006C69E4" w:rsidRPr="00B00AF8" w:rsidRDefault="006C69E4" w:rsidP="008B7B69">
            <w:pPr>
              <w:pStyle w:val="TableText"/>
              <w:jc w:val="right"/>
            </w:pPr>
            <w:r w:rsidRPr="00484DAF">
              <w:t>4</w:t>
            </w:r>
            <w:r>
              <w:t>,</w:t>
            </w:r>
            <w:r w:rsidRPr="00484DAF">
              <w:t>330</w:t>
            </w:r>
          </w:p>
        </w:tc>
        <w:tc>
          <w:tcPr>
            <w:tcW w:w="1276" w:type="dxa"/>
            <w:tcBorders>
              <w:left w:val="single" w:sz="18" w:space="0" w:color="FFFFFF" w:themeColor="background1"/>
            </w:tcBorders>
            <w:tcMar>
              <w:right w:w="170" w:type="dxa"/>
            </w:tcMar>
          </w:tcPr>
          <w:p w14:paraId="787A4F91" w14:textId="77777777" w:rsidR="006C69E4" w:rsidRPr="006E136E" w:rsidRDefault="006C69E4" w:rsidP="008B7B69">
            <w:pPr>
              <w:pStyle w:val="TableText"/>
              <w:jc w:val="right"/>
            </w:pPr>
            <w:r w:rsidRPr="006E136E">
              <w:t>5</w:t>
            </w:r>
            <w:r>
              <w:t>,</w:t>
            </w:r>
            <w:r w:rsidRPr="006E136E">
              <w:t>046</w:t>
            </w:r>
          </w:p>
        </w:tc>
      </w:tr>
      <w:tr w:rsidR="006C69E4" w:rsidRPr="00B00AF8" w14:paraId="331F7562" w14:textId="77777777" w:rsidTr="008B7B69">
        <w:trPr>
          <w:cnfStyle w:val="000000100000" w:firstRow="0" w:lastRow="0" w:firstColumn="0" w:lastColumn="0" w:oddVBand="0" w:evenVBand="0" w:oddHBand="1" w:evenHBand="0" w:firstRowFirstColumn="0" w:firstRowLastColumn="0" w:lastRowFirstColumn="0" w:lastRowLastColumn="0"/>
          <w:trHeight w:val="264"/>
        </w:trPr>
        <w:tc>
          <w:tcPr>
            <w:tcW w:w="3122" w:type="dxa"/>
            <w:noWrap/>
            <w:hideMark/>
          </w:tcPr>
          <w:p w14:paraId="74CB9696" w14:textId="77777777" w:rsidR="006C69E4" w:rsidRPr="00484DAF" w:rsidRDefault="006C69E4" w:rsidP="008B7B69">
            <w:pPr>
              <w:pStyle w:val="TableText"/>
            </w:pPr>
            <w:r w:rsidRPr="00484DAF">
              <w:t>NSW Central Murray State Forests</w:t>
            </w:r>
          </w:p>
        </w:tc>
        <w:tc>
          <w:tcPr>
            <w:tcW w:w="921" w:type="dxa"/>
            <w:noWrap/>
            <w:tcMar>
              <w:right w:w="170" w:type="dxa"/>
            </w:tcMar>
            <w:hideMark/>
          </w:tcPr>
          <w:p w14:paraId="415CDD59" w14:textId="33A0DC55" w:rsidR="006C69E4" w:rsidRPr="00B00AF8" w:rsidRDefault="006C69E4" w:rsidP="008B7B69">
            <w:pPr>
              <w:pStyle w:val="TableText"/>
              <w:jc w:val="right"/>
            </w:pPr>
            <w:r>
              <w:t>0</w:t>
            </w:r>
          </w:p>
        </w:tc>
        <w:tc>
          <w:tcPr>
            <w:tcW w:w="921" w:type="dxa"/>
            <w:noWrap/>
            <w:tcMar>
              <w:right w:w="170" w:type="dxa"/>
            </w:tcMar>
            <w:hideMark/>
          </w:tcPr>
          <w:p w14:paraId="22A465B1" w14:textId="77777777" w:rsidR="006C69E4" w:rsidRPr="00B00AF8" w:rsidRDefault="006C69E4" w:rsidP="008B7B69">
            <w:pPr>
              <w:pStyle w:val="TableText"/>
              <w:jc w:val="right"/>
            </w:pPr>
            <w:r w:rsidRPr="00484DAF">
              <w:t>5</w:t>
            </w:r>
            <w:r>
              <w:t>,</w:t>
            </w:r>
            <w:r w:rsidRPr="00484DAF">
              <w:t>018</w:t>
            </w:r>
          </w:p>
        </w:tc>
        <w:tc>
          <w:tcPr>
            <w:tcW w:w="921" w:type="dxa"/>
            <w:noWrap/>
            <w:tcMar>
              <w:right w:w="170" w:type="dxa"/>
            </w:tcMar>
            <w:hideMark/>
          </w:tcPr>
          <w:p w14:paraId="17DE0049" w14:textId="77777777" w:rsidR="006C69E4" w:rsidRPr="00B00AF8" w:rsidRDefault="006C69E4" w:rsidP="008B7B69">
            <w:pPr>
              <w:pStyle w:val="TableText"/>
              <w:jc w:val="right"/>
            </w:pPr>
            <w:r>
              <w:t>0</w:t>
            </w:r>
          </w:p>
        </w:tc>
        <w:tc>
          <w:tcPr>
            <w:tcW w:w="920" w:type="dxa"/>
            <w:noWrap/>
            <w:tcMar>
              <w:right w:w="170" w:type="dxa"/>
            </w:tcMar>
            <w:hideMark/>
          </w:tcPr>
          <w:p w14:paraId="3ABDA0D9" w14:textId="77777777" w:rsidR="006C69E4" w:rsidRPr="00B00AF8" w:rsidRDefault="006C69E4" w:rsidP="008B7B69">
            <w:pPr>
              <w:pStyle w:val="TableText"/>
              <w:jc w:val="right"/>
            </w:pPr>
            <w:r w:rsidRPr="00484DAF">
              <w:t>4</w:t>
            </w:r>
            <w:r>
              <w:t>,</w:t>
            </w:r>
            <w:r w:rsidRPr="00484DAF">
              <w:t>809</w:t>
            </w:r>
          </w:p>
        </w:tc>
        <w:tc>
          <w:tcPr>
            <w:tcW w:w="921" w:type="dxa"/>
            <w:noWrap/>
            <w:tcMar>
              <w:right w:w="170" w:type="dxa"/>
            </w:tcMar>
            <w:hideMark/>
          </w:tcPr>
          <w:p w14:paraId="17D084BE" w14:textId="77777777" w:rsidR="006C69E4" w:rsidRPr="00B00AF8" w:rsidRDefault="006C69E4" w:rsidP="008B7B69">
            <w:pPr>
              <w:pStyle w:val="TableText"/>
              <w:jc w:val="right"/>
            </w:pPr>
            <w:r w:rsidRPr="00484DAF">
              <w:t>5</w:t>
            </w:r>
            <w:r>
              <w:t>,</w:t>
            </w:r>
            <w:r w:rsidRPr="00484DAF">
              <w:t>725</w:t>
            </w:r>
          </w:p>
        </w:tc>
        <w:tc>
          <w:tcPr>
            <w:tcW w:w="921" w:type="dxa"/>
            <w:tcBorders>
              <w:right w:val="single" w:sz="18" w:space="0" w:color="FFFFFF" w:themeColor="background1"/>
            </w:tcBorders>
            <w:noWrap/>
            <w:tcMar>
              <w:right w:w="170" w:type="dxa"/>
            </w:tcMar>
            <w:hideMark/>
          </w:tcPr>
          <w:p w14:paraId="358133AF" w14:textId="77777777" w:rsidR="006C69E4" w:rsidRPr="00B00AF8" w:rsidRDefault="006C69E4" w:rsidP="008B7B69">
            <w:pPr>
              <w:pStyle w:val="TableText"/>
              <w:jc w:val="right"/>
            </w:pPr>
            <w:r w:rsidRPr="00484DAF">
              <w:t>1</w:t>
            </w:r>
            <w:r>
              <w:t>,</w:t>
            </w:r>
            <w:r w:rsidRPr="00484DAF">
              <w:t>598</w:t>
            </w:r>
          </w:p>
        </w:tc>
        <w:tc>
          <w:tcPr>
            <w:tcW w:w="1276" w:type="dxa"/>
            <w:tcBorders>
              <w:left w:val="single" w:sz="18" w:space="0" w:color="FFFFFF" w:themeColor="background1"/>
            </w:tcBorders>
            <w:tcMar>
              <w:right w:w="170" w:type="dxa"/>
            </w:tcMar>
          </w:tcPr>
          <w:p w14:paraId="38A87F11" w14:textId="77777777" w:rsidR="006C69E4" w:rsidRPr="006E136E" w:rsidRDefault="006C69E4" w:rsidP="008B7B69">
            <w:pPr>
              <w:pStyle w:val="TableText"/>
              <w:jc w:val="right"/>
            </w:pPr>
            <w:r w:rsidRPr="006E136E">
              <w:t>17</w:t>
            </w:r>
            <w:r>
              <w:t>,</w:t>
            </w:r>
            <w:r w:rsidRPr="006E136E">
              <w:t>150</w:t>
            </w:r>
          </w:p>
        </w:tc>
      </w:tr>
      <w:tr w:rsidR="006C69E4" w:rsidRPr="00B00AF8" w14:paraId="35175713" w14:textId="77777777" w:rsidTr="008B7B69">
        <w:trPr>
          <w:trHeight w:val="264"/>
        </w:trPr>
        <w:tc>
          <w:tcPr>
            <w:tcW w:w="3122" w:type="dxa"/>
            <w:noWrap/>
            <w:hideMark/>
          </w:tcPr>
          <w:p w14:paraId="58E71202" w14:textId="77777777" w:rsidR="006C69E4" w:rsidRPr="00484DAF" w:rsidRDefault="006C69E4" w:rsidP="008B7B69">
            <w:pPr>
              <w:pStyle w:val="TableText"/>
            </w:pPr>
            <w:r w:rsidRPr="00484DAF">
              <w:t>Riverland</w:t>
            </w:r>
          </w:p>
        </w:tc>
        <w:tc>
          <w:tcPr>
            <w:tcW w:w="921" w:type="dxa"/>
            <w:noWrap/>
            <w:tcMar>
              <w:right w:w="170" w:type="dxa"/>
            </w:tcMar>
            <w:hideMark/>
          </w:tcPr>
          <w:p w14:paraId="33AAB5A9" w14:textId="77777777" w:rsidR="006C69E4" w:rsidRPr="00B00AF8" w:rsidRDefault="006C69E4" w:rsidP="008B7B69">
            <w:pPr>
              <w:pStyle w:val="TableText"/>
              <w:jc w:val="right"/>
            </w:pPr>
            <w:r w:rsidRPr="00B00AF8">
              <w:t>36</w:t>
            </w:r>
          </w:p>
        </w:tc>
        <w:tc>
          <w:tcPr>
            <w:tcW w:w="921" w:type="dxa"/>
            <w:noWrap/>
            <w:tcMar>
              <w:right w:w="170" w:type="dxa"/>
            </w:tcMar>
            <w:hideMark/>
          </w:tcPr>
          <w:p w14:paraId="3707F38E" w14:textId="77777777" w:rsidR="006C69E4" w:rsidRPr="00B00AF8" w:rsidRDefault="006C69E4" w:rsidP="008B7B69">
            <w:pPr>
              <w:pStyle w:val="TableText"/>
              <w:jc w:val="right"/>
            </w:pPr>
            <w:r w:rsidRPr="00484DAF">
              <w:t>2</w:t>
            </w:r>
            <w:r>
              <w:t>,</w:t>
            </w:r>
            <w:r w:rsidRPr="00484DAF">
              <w:t>927</w:t>
            </w:r>
          </w:p>
        </w:tc>
        <w:tc>
          <w:tcPr>
            <w:tcW w:w="921" w:type="dxa"/>
            <w:noWrap/>
            <w:tcMar>
              <w:right w:w="170" w:type="dxa"/>
            </w:tcMar>
            <w:hideMark/>
          </w:tcPr>
          <w:p w14:paraId="47175C49" w14:textId="77777777" w:rsidR="006C69E4" w:rsidRPr="00B00AF8" w:rsidRDefault="006C69E4" w:rsidP="008B7B69">
            <w:pPr>
              <w:pStyle w:val="TableText"/>
              <w:jc w:val="right"/>
            </w:pPr>
            <w:r w:rsidRPr="00B00AF8">
              <w:t>118</w:t>
            </w:r>
          </w:p>
        </w:tc>
        <w:tc>
          <w:tcPr>
            <w:tcW w:w="920" w:type="dxa"/>
            <w:noWrap/>
            <w:tcMar>
              <w:right w:w="170" w:type="dxa"/>
            </w:tcMar>
            <w:hideMark/>
          </w:tcPr>
          <w:p w14:paraId="663C4438" w14:textId="77777777" w:rsidR="006C69E4" w:rsidRPr="00B00AF8" w:rsidRDefault="006C69E4" w:rsidP="008B7B69">
            <w:pPr>
              <w:pStyle w:val="TableText"/>
              <w:jc w:val="right"/>
            </w:pPr>
            <w:r w:rsidRPr="00484DAF">
              <w:t>3</w:t>
            </w:r>
            <w:r>
              <w:t>,</w:t>
            </w:r>
            <w:r w:rsidRPr="00484DAF">
              <w:t>267</w:t>
            </w:r>
          </w:p>
        </w:tc>
        <w:tc>
          <w:tcPr>
            <w:tcW w:w="921" w:type="dxa"/>
            <w:noWrap/>
            <w:tcMar>
              <w:right w:w="170" w:type="dxa"/>
            </w:tcMar>
            <w:hideMark/>
          </w:tcPr>
          <w:p w14:paraId="3112012B" w14:textId="77777777" w:rsidR="006C69E4" w:rsidRPr="00B00AF8" w:rsidRDefault="006C69E4" w:rsidP="008B7B69">
            <w:pPr>
              <w:pStyle w:val="TableText"/>
              <w:jc w:val="right"/>
            </w:pPr>
            <w:r w:rsidRPr="00484DAF">
              <w:t>1</w:t>
            </w:r>
            <w:r>
              <w:t>,</w:t>
            </w:r>
            <w:r w:rsidRPr="00484DAF">
              <w:t>854</w:t>
            </w:r>
          </w:p>
        </w:tc>
        <w:tc>
          <w:tcPr>
            <w:tcW w:w="921" w:type="dxa"/>
            <w:tcBorders>
              <w:right w:val="single" w:sz="18" w:space="0" w:color="FFFFFF" w:themeColor="background1"/>
            </w:tcBorders>
            <w:noWrap/>
            <w:tcMar>
              <w:right w:w="170" w:type="dxa"/>
            </w:tcMar>
            <w:hideMark/>
          </w:tcPr>
          <w:p w14:paraId="1AC3ACE2" w14:textId="77777777" w:rsidR="006C69E4" w:rsidRPr="00B00AF8" w:rsidRDefault="006C69E4" w:rsidP="008B7B69">
            <w:pPr>
              <w:pStyle w:val="TableText"/>
              <w:jc w:val="right"/>
            </w:pPr>
            <w:r w:rsidRPr="00B00AF8">
              <w:t>947</w:t>
            </w:r>
          </w:p>
        </w:tc>
        <w:tc>
          <w:tcPr>
            <w:tcW w:w="1276" w:type="dxa"/>
            <w:tcBorders>
              <w:left w:val="single" w:sz="18" w:space="0" w:color="FFFFFF" w:themeColor="background1"/>
            </w:tcBorders>
            <w:tcMar>
              <w:right w:w="170" w:type="dxa"/>
            </w:tcMar>
          </w:tcPr>
          <w:p w14:paraId="5FCC20E8" w14:textId="77777777" w:rsidR="006C69E4" w:rsidRPr="006E136E" w:rsidRDefault="006C69E4" w:rsidP="008B7B69">
            <w:pPr>
              <w:pStyle w:val="TableText"/>
              <w:jc w:val="right"/>
            </w:pPr>
            <w:r w:rsidRPr="006E136E">
              <w:t>9</w:t>
            </w:r>
            <w:r>
              <w:t>,</w:t>
            </w:r>
            <w:r w:rsidRPr="006E136E">
              <w:t>149</w:t>
            </w:r>
          </w:p>
        </w:tc>
      </w:tr>
      <w:tr w:rsidR="003E1953" w:rsidRPr="00B00AF8" w14:paraId="2FF0E037" w14:textId="77777777" w:rsidTr="008B7B69">
        <w:trPr>
          <w:cnfStyle w:val="010000000000" w:firstRow="0" w:lastRow="1" w:firstColumn="0" w:lastColumn="0" w:oddVBand="0" w:evenVBand="0" w:oddHBand="0" w:evenHBand="0" w:firstRowFirstColumn="0" w:firstRowLastColumn="0" w:lastRowFirstColumn="0" w:lastRowLastColumn="0"/>
          <w:trHeight w:val="264"/>
        </w:trPr>
        <w:tc>
          <w:tcPr>
            <w:tcW w:w="3122" w:type="dxa"/>
            <w:noWrap/>
          </w:tcPr>
          <w:p w14:paraId="60E8A69B" w14:textId="77777777" w:rsidR="003E1953" w:rsidRPr="00DF5D16" w:rsidRDefault="003E1953" w:rsidP="008B7B69">
            <w:pPr>
              <w:pStyle w:val="TableText"/>
            </w:pPr>
            <w:r>
              <w:t>Total</w:t>
            </w:r>
          </w:p>
        </w:tc>
        <w:tc>
          <w:tcPr>
            <w:tcW w:w="921" w:type="dxa"/>
            <w:noWrap/>
            <w:tcMar>
              <w:right w:w="170" w:type="dxa"/>
            </w:tcMar>
          </w:tcPr>
          <w:p w14:paraId="584C6179" w14:textId="77777777" w:rsidR="003E1953" w:rsidRPr="00B00AF8" w:rsidRDefault="003E1953" w:rsidP="008B7B69">
            <w:pPr>
              <w:pStyle w:val="TableText"/>
              <w:jc w:val="right"/>
            </w:pPr>
            <w:r w:rsidRPr="00F94F53">
              <w:t>111</w:t>
            </w:r>
            <w:r>
              <w:t>,</w:t>
            </w:r>
            <w:r w:rsidRPr="00F94F53">
              <w:t>476</w:t>
            </w:r>
          </w:p>
        </w:tc>
        <w:tc>
          <w:tcPr>
            <w:tcW w:w="921" w:type="dxa"/>
            <w:noWrap/>
            <w:tcMar>
              <w:right w:w="170" w:type="dxa"/>
            </w:tcMar>
          </w:tcPr>
          <w:p w14:paraId="05443EA5" w14:textId="77777777" w:rsidR="003E1953" w:rsidRPr="00B00AF8" w:rsidRDefault="003E1953" w:rsidP="008B7B69">
            <w:pPr>
              <w:pStyle w:val="TableText"/>
              <w:jc w:val="right"/>
            </w:pPr>
            <w:r w:rsidRPr="00F94F53">
              <w:t>135</w:t>
            </w:r>
            <w:r>
              <w:t>,</w:t>
            </w:r>
            <w:r w:rsidRPr="00F94F53">
              <w:t>311</w:t>
            </w:r>
          </w:p>
        </w:tc>
        <w:tc>
          <w:tcPr>
            <w:tcW w:w="921" w:type="dxa"/>
            <w:noWrap/>
            <w:tcMar>
              <w:right w:w="170" w:type="dxa"/>
            </w:tcMar>
          </w:tcPr>
          <w:p w14:paraId="2623F1B2" w14:textId="77777777" w:rsidR="003E1953" w:rsidRPr="00B00AF8" w:rsidRDefault="003E1953" w:rsidP="008B7B69">
            <w:pPr>
              <w:pStyle w:val="TableText"/>
              <w:jc w:val="right"/>
            </w:pPr>
            <w:r w:rsidRPr="00F94F53">
              <w:t>118</w:t>
            </w:r>
            <w:r>
              <w:t>,</w:t>
            </w:r>
            <w:r w:rsidRPr="00F94F53">
              <w:t>743</w:t>
            </w:r>
          </w:p>
        </w:tc>
        <w:tc>
          <w:tcPr>
            <w:tcW w:w="920" w:type="dxa"/>
            <w:noWrap/>
            <w:tcMar>
              <w:right w:w="170" w:type="dxa"/>
            </w:tcMar>
          </w:tcPr>
          <w:p w14:paraId="4BFC0484" w14:textId="77777777" w:rsidR="003E1953" w:rsidRPr="00B00AF8" w:rsidRDefault="003E1953" w:rsidP="008B7B69">
            <w:pPr>
              <w:pStyle w:val="TableText"/>
              <w:jc w:val="right"/>
            </w:pPr>
            <w:r w:rsidRPr="00F94F53">
              <w:t>124</w:t>
            </w:r>
            <w:r>
              <w:t>,</w:t>
            </w:r>
            <w:r w:rsidRPr="00F94F53">
              <w:t>058</w:t>
            </w:r>
          </w:p>
        </w:tc>
        <w:tc>
          <w:tcPr>
            <w:tcW w:w="921" w:type="dxa"/>
            <w:noWrap/>
            <w:tcMar>
              <w:right w:w="170" w:type="dxa"/>
            </w:tcMar>
          </w:tcPr>
          <w:p w14:paraId="1E462767" w14:textId="77777777" w:rsidR="003E1953" w:rsidRPr="00B00AF8" w:rsidRDefault="003E1953" w:rsidP="008B7B69">
            <w:pPr>
              <w:pStyle w:val="TableText"/>
              <w:jc w:val="right"/>
            </w:pPr>
            <w:r w:rsidRPr="00F94F53">
              <w:t>126</w:t>
            </w:r>
            <w:r>
              <w:t>,</w:t>
            </w:r>
            <w:r w:rsidRPr="00F94F53">
              <w:t>421</w:t>
            </w:r>
          </w:p>
        </w:tc>
        <w:tc>
          <w:tcPr>
            <w:tcW w:w="921" w:type="dxa"/>
            <w:tcBorders>
              <w:right w:val="single" w:sz="18" w:space="0" w:color="FFFFFF" w:themeColor="background1"/>
            </w:tcBorders>
            <w:noWrap/>
            <w:tcMar>
              <w:right w:w="170" w:type="dxa"/>
            </w:tcMar>
          </w:tcPr>
          <w:p w14:paraId="04626008" w14:textId="77777777" w:rsidR="003E1953" w:rsidRPr="004E3D43" w:rsidRDefault="003E1953" w:rsidP="008B7B69">
            <w:pPr>
              <w:pStyle w:val="TableText"/>
              <w:jc w:val="right"/>
              <w:rPr>
                <w:highlight w:val="red"/>
              </w:rPr>
            </w:pPr>
            <w:r w:rsidRPr="00551935">
              <w:t>114,854</w:t>
            </w:r>
          </w:p>
        </w:tc>
        <w:tc>
          <w:tcPr>
            <w:tcW w:w="1276" w:type="dxa"/>
            <w:tcBorders>
              <w:left w:val="single" w:sz="18" w:space="0" w:color="FFFFFF" w:themeColor="background1"/>
            </w:tcBorders>
            <w:tcMar>
              <w:right w:w="170" w:type="dxa"/>
            </w:tcMar>
          </w:tcPr>
          <w:p w14:paraId="4D0ABC91" w14:textId="77777777" w:rsidR="003E1953" w:rsidRPr="00F94F53" w:rsidRDefault="003E1953" w:rsidP="008B7B69">
            <w:pPr>
              <w:pStyle w:val="TableText"/>
              <w:jc w:val="right"/>
            </w:pPr>
            <w:r w:rsidRPr="00F94F53">
              <w:t>730</w:t>
            </w:r>
            <w:r>
              <w:t>,</w:t>
            </w:r>
            <w:r w:rsidRPr="00F94F53">
              <w:t>863</w:t>
            </w:r>
          </w:p>
        </w:tc>
      </w:tr>
    </w:tbl>
    <w:p w14:paraId="29897739" w14:textId="17F49D9A" w:rsidR="003E1953" w:rsidRDefault="003E1953" w:rsidP="000B224A">
      <w:pPr>
        <w:pStyle w:val="BodyText"/>
      </w:pPr>
    </w:p>
    <w:p w14:paraId="1B679AFF" w14:textId="77777777" w:rsidR="00422CAC" w:rsidRDefault="00422CAC" w:rsidP="00695A81">
      <w:pPr>
        <w:pStyle w:val="Boxedheadingblue"/>
      </w:pPr>
      <w:r>
        <w:t>RESEARCH: Flow ecology</w:t>
      </w:r>
    </w:p>
    <w:p w14:paraId="70B1D79D" w14:textId="77777777" w:rsidR="00422CAC" w:rsidRPr="00DA6892" w:rsidRDefault="00422CAC" w:rsidP="00243C14">
      <w:pPr>
        <w:pStyle w:val="Boxedtext"/>
        <w:rPr>
          <w:rStyle w:val="Bold"/>
          <w:b/>
          <w:bCs/>
        </w:rPr>
      </w:pPr>
      <w:r w:rsidRPr="00DA6892">
        <w:rPr>
          <w:rStyle w:val="Bold"/>
          <w:b/>
          <w:bCs/>
        </w:rPr>
        <w:t>Understanding interactions between watering and ecological responses</w:t>
      </w:r>
    </w:p>
    <w:p w14:paraId="71A99DF7" w14:textId="53670C2A" w:rsidR="00422CAC" w:rsidRDefault="00422CAC" w:rsidP="00243C14">
      <w:pPr>
        <w:pStyle w:val="Boxedtext"/>
      </w:pPr>
      <w:r>
        <w:t xml:space="preserve">While our knowledge of the relationship between water and ecological responses is improving, there remain gaps in monitoring ecological changes to Commonwealth environmental water in the Basin. Research is being undertaken in the Flow-MER program to understand </w:t>
      </w:r>
      <w:r w:rsidRPr="00ED272D">
        <w:t>responses</w:t>
      </w:r>
      <w:r>
        <w:t xml:space="preserve"> to flow and </w:t>
      </w:r>
      <w:r w:rsidRPr="00ED272D">
        <w:t xml:space="preserve">to </w:t>
      </w:r>
      <w:r>
        <w:t xml:space="preserve">quantify expected outcomes for key indicators. This will enable extrapolation to unmonitored sites and reporting of outcomes at </w:t>
      </w:r>
      <w:r w:rsidR="006C69E4">
        <w:t>B</w:t>
      </w:r>
      <w:r>
        <w:t>asin</w:t>
      </w:r>
      <w:r w:rsidR="006C69E4">
        <w:t xml:space="preserve"> </w:t>
      </w:r>
      <w:r>
        <w:t xml:space="preserve">scale. These predictive models will evaluate change to ecological outcomes, considering with and without environmental water. </w:t>
      </w:r>
    </w:p>
    <w:p w14:paraId="1E4EEA0D" w14:textId="77777777" w:rsidR="00422CAC" w:rsidRDefault="00422CAC" w:rsidP="000B224A">
      <w:pPr>
        <w:pStyle w:val="BodyText"/>
      </w:pPr>
    </w:p>
    <w:p w14:paraId="7FD52DA8" w14:textId="5AEF067F" w:rsidR="00EB2195" w:rsidRPr="004766F6" w:rsidRDefault="001379C8" w:rsidP="001C2331">
      <w:pPr>
        <w:pStyle w:val="Heading1"/>
      </w:pPr>
      <w:bookmarkStart w:id="76" w:name="_Toc81434123"/>
      <w:r w:rsidRPr="004766F6">
        <w:lastRenderedPageBreak/>
        <w:t>O</w:t>
      </w:r>
      <w:r w:rsidR="00EB2195" w:rsidRPr="004766F6">
        <w:t>utcomes 2019</w:t>
      </w:r>
      <w:r w:rsidR="008C5703" w:rsidRPr="004766F6">
        <w:t>–</w:t>
      </w:r>
      <w:r w:rsidR="00EB2195" w:rsidRPr="004766F6">
        <w:t>20</w:t>
      </w:r>
      <w:bookmarkEnd w:id="76"/>
    </w:p>
    <w:p w14:paraId="4095AB57" w14:textId="0FA8FB00" w:rsidR="00ED3D30" w:rsidRPr="0098024F" w:rsidRDefault="00A45995" w:rsidP="006C69E4">
      <w:pPr>
        <w:pStyle w:val="Boxedheadingpurple"/>
      </w:pPr>
      <w:r w:rsidRPr="00ED272D">
        <w:t>Outcomes a</w:t>
      </w:r>
      <w:r w:rsidR="00F17BDD" w:rsidRPr="0098024F">
        <w:t>t a glance</w:t>
      </w:r>
      <w:r w:rsidR="006C69E4">
        <w:t xml:space="preserve">, </w:t>
      </w:r>
      <w:r w:rsidR="00DD6502">
        <w:t>2019</w:t>
      </w:r>
      <w:r w:rsidR="006C69E4">
        <w:t>–</w:t>
      </w:r>
      <w:r w:rsidR="003767DF">
        <w:t>20</w:t>
      </w:r>
    </w:p>
    <w:p w14:paraId="3E2DA652" w14:textId="71206496" w:rsidR="00243C14" w:rsidRPr="00243C14" w:rsidRDefault="00243C14" w:rsidP="00695A81">
      <w:pPr>
        <w:pStyle w:val="Boxedheadingblue"/>
        <w:rPr>
          <w:rStyle w:val="Strong"/>
          <w:b/>
          <w:bCs w:val="0"/>
          <w:smallCaps/>
          <w:sz w:val="26"/>
        </w:rPr>
      </w:pPr>
      <w:r w:rsidRPr="00243C14">
        <w:rPr>
          <w:rStyle w:val="Bold"/>
        </w:rPr>
        <w:t>Water quality</w:t>
      </w:r>
      <w:r w:rsidRPr="00243C14">
        <w:rPr>
          <w:rStyle w:val="Strong"/>
          <w:b/>
          <w:bCs w:val="0"/>
          <w:smallCaps/>
          <w:sz w:val="26"/>
        </w:rPr>
        <w:t xml:space="preserve"> </w:t>
      </w:r>
    </w:p>
    <w:p w14:paraId="37154D59" w14:textId="77777777" w:rsidR="00243C14" w:rsidRPr="00243C14" w:rsidRDefault="00243C14" w:rsidP="00243C14">
      <w:pPr>
        <w:pStyle w:val="Boxedlistbullet"/>
      </w:pPr>
      <w:r w:rsidRPr="00243C14">
        <w:t>Commonwealth environmental water was important for decreasing the likelihood of low dissolved oxygen by increasing water mixing and oxygen exchange at the surface</w:t>
      </w:r>
    </w:p>
    <w:p w14:paraId="02BFB5D3" w14:textId="47453349" w:rsidR="00243C14" w:rsidRPr="00243C14" w:rsidRDefault="00243C14" w:rsidP="00243C14">
      <w:pPr>
        <w:pStyle w:val="Boxedlistbullet"/>
        <w:rPr>
          <w:rStyle w:val="Strong"/>
          <w:b w:val="0"/>
          <w:bCs w:val="0"/>
          <w:smallCaps w:val="0"/>
          <w:sz w:val="22"/>
        </w:rPr>
      </w:pPr>
      <w:r w:rsidRPr="00243C14">
        <w:t>624 k-tonnes of salt export to the ocean was due entirely to Commonwealth environmental water.</w:t>
      </w:r>
    </w:p>
    <w:p w14:paraId="211E4B4E" w14:textId="0A01FFFB" w:rsidR="009F59C8" w:rsidRPr="00243C14" w:rsidRDefault="00A94C33" w:rsidP="00695A81">
      <w:pPr>
        <w:pStyle w:val="Boxedheadingblue"/>
        <w:rPr>
          <w:rStyle w:val="Bold"/>
        </w:rPr>
      </w:pPr>
      <w:r w:rsidRPr="00243C14">
        <w:rPr>
          <w:rStyle w:val="Bold"/>
        </w:rPr>
        <w:t>Groundcover plants</w:t>
      </w:r>
    </w:p>
    <w:p w14:paraId="62B9F6C8" w14:textId="2D385338" w:rsidR="00285232" w:rsidRPr="00243C14" w:rsidRDefault="00285232" w:rsidP="00243C14">
      <w:pPr>
        <w:pStyle w:val="Boxedlistbullet"/>
      </w:pPr>
      <w:r w:rsidRPr="00243C14">
        <w:t xml:space="preserve">25% of taxa </w:t>
      </w:r>
      <w:r w:rsidR="003F3189" w:rsidRPr="00243C14">
        <w:t xml:space="preserve">were </w:t>
      </w:r>
      <w:r w:rsidRPr="00243C14">
        <w:t>only recorded at sample points that received environmental water</w:t>
      </w:r>
    </w:p>
    <w:p w14:paraId="133D318D" w14:textId="65E93A0F" w:rsidR="00285232" w:rsidRPr="00243C14" w:rsidRDefault="008C5703" w:rsidP="00243C14">
      <w:pPr>
        <w:pStyle w:val="Boxedlistbullet"/>
      </w:pPr>
      <w:r w:rsidRPr="00243C14">
        <w:t>1</w:t>
      </w:r>
      <w:r w:rsidR="00495534">
        <w:t>5</w:t>
      </w:r>
      <w:r w:rsidR="00285232" w:rsidRPr="00243C14">
        <w:t xml:space="preserve"> plant species </w:t>
      </w:r>
      <w:r w:rsidR="00806513" w:rsidRPr="00243C14">
        <w:rPr>
          <w:color w:val="000000" w:themeColor="text2"/>
        </w:rPr>
        <w:t>with traditional Indigenous uses</w:t>
      </w:r>
      <w:r w:rsidR="00806513" w:rsidRPr="00243C14">
        <w:t xml:space="preserve"> </w:t>
      </w:r>
      <w:r w:rsidR="00285232" w:rsidRPr="00243C14">
        <w:t xml:space="preserve">were only recorded at sample points that received </w:t>
      </w:r>
      <w:r w:rsidRPr="00243C14">
        <w:t xml:space="preserve">environmental </w:t>
      </w:r>
      <w:r w:rsidR="00285232" w:rsidRPr="00243C14">
        <w:t>water</w:t>
      </w:r>
      <w:r w:rsidRPr="00243C14">
        <w:t>. O</w:t>
      </w:r>
      <w:r w:rsidR="00285232" w:rsidRPr="00243C14">
        <w:t xml:space="preserve">f these, </w:t>
      </w:r>
      <w:r w:rsidRPr="00243C14">
        <w:t>6</w:t>
      </w:r>
      <w:r w:rsidR="00285232" w:rsidRPr="00243C14">
        <w:t xml:space="preserve"> are classed as either submerged, amphibious or damp</w:t>
      </w:r>
      <w:r w:rsidR="003F3189" w:rsidRPr="00243C14">
        <w:t>-</w:t>
      </w:r>
      <w:r w:rsidR="00285232" w:rsidRPr="00243C14">
        <w:t xml:space="preserve">loving species that </w:t>
      </w:r>
      <w:r w:rsidRPr="00243C14">
        <w:t>are</w:t>
      </w:r>
      <w:r w:rsidR="00285232" w:rsidRPr="00243C14">
        <w:t xml:space="preserve"> dependent on the provision of water</w:t>
      </w:r>
    </w:p>
    <w:p w14:paraId="2DA29F01" w14:textId="3C6778D8" w:rsidR="00285232" w:rsidRPr="00243C14" w:rsidRDefault="008C5703" w:rsidP="00243C14">
      <w:pPr>
        <w:pStyle w:val="Boxedlistbullet"/>
      </w:pPr>
      <w:r w:rsidRPr="00243C14">
        <w:t>3</w:t>
      </w:r>
      <w:r w:rsidR="00285232" w:rsidRPr="00243C14">
        <w:t xml:space="preserve"> </w:t>
      </w:r>
      <w:r w:rsidR="00422CAC" w:rsidRPr="00243C14">
        <w:t xml:space="preserve">rare and threatened plant species </w:t>
      </w:r>
      <w:r w:rsidR="00285232" w:rsidRPr="00243C14">
        <w:t xml:space="preserve">were only recorded at sample points that received environmental water </w:t>
      </w:r>
      <w:r w:rsidR="00EC464E" w:rsidRPr="00243C14">
        <w:t xml:space="preserve">which is considered </w:t>
      </w:r>
      <w:r w:rsidR="00285232" w:rsidRPr="00243C14">
        <w:t>important for their ongoing persistence</w:t>
      </w:r>
    </w:p>
    <w:p w14:paraId="52BAA65B" w14:textId="38972DD8" w:rsidR="00285232" w:rsidRPr="00243C14" w:rsidRDefault="00422CAC" w:rsidP="00243C14">
      <w:pPr>
        <w:pStyle w:val="Boxedlistbullet"/>
      </w:pPr>
      <w:r w:rsidRPr="00243C14">
        <w:t>E</w:t>
      </w:r>
      <w:r w:rsidR="00285232" w:rsidRPr="00243C14">
        <w:t>nvironmental water was important for maintaining the presence of submerged, amphibious and water dependent species in the Basin.</w:t>
      </w:r>
    </w:p>
    <w:p w14:paraId="1FDB92B2" w14:textId="23E70E6B" w:rsidR="00C14F74" w:rsidRPr="00243C14" w:rsidRDefault="00C14F74" w:rsidP="00695A81">
      <w:pPr>
        <w:pStyle w:val="Boxedheadingblue"/>
        <w:rPr>
          <w:rStyle w:val="Bold"/>
        </w:rPr>
      </w:pPr>
      <w:r w:rsidRPr="00243C14">
        <w:rPr>
          <w:rStyle w:val="Bold"/>
        </w:rPr>
        <w:t xml:space="preserve">Native </w:t>
      </w:r>
      <w:r w:rsidR="008C5703" w:rsidRPr="00243C14">
        <w:rPr>
          <w:rStyle w:val="Bold"/>
        </w:rPr>
        <w:t>f</w:t>
      </w:r>
      <w:r w:rsidRPr="00243C14">
        <w:rPr>
          <w:rStyle w:val="Bold"/>
        </w:rPr>
        <w:t>ish</w:t>
      </w:r>
    </w:p>
    <w:p w14:paraId="26679A92" w14:textId="7056F371" w:rsidR="004834C4" w:rsidRPr="00A91158" w:rsidRDefault="00920939" w:rsidP="00243C14">
      <w:pPr>
        <w:pStyle w:val="Boxedlistbullet"/>
      </w:pPr>
      <w:r w:rsidRPr="00A91158">
        <w:t xml:space="preserve">Under </w:t>
      </w:r>
      <w:r w:rsidR="001956EF" w:rsidRPr="00A91158">
        <w:t xml:space="preserve">dry conditions, </w:t>
      </w:r>
      <w:r w:rsidR="004834C4" w:rsidRPr="00A91158">
        <w:t xml:space="preserve">Commonwealth environmental water </w:t>
      </w:r>
      <w:r w:rsidR="00422CAC">
        <w:t>was delivered</w:t>
      </w:r>
      <w:r w:rsidR="004834C4" w:rsidRPr="00A91158">
        <w:t xml:space="preserve"> to enhance native fish populations by improving habitat</w:t>
      </w:r>
      <w:r w:rsidR="001956EF" w:rsidRPr="00A91158">
        <w:t xml:space="preserve">, </w:t>
      </w:r>
      <w:r w:rsidR="004834C4" w:rsidRPr="00A91158">
        <w:t>providing cues for movement</w:t>
      </w:r>
      <w:r w:rsidR="001956EF" w:rsidRPr="00A91158">
        <w:t xml:space="preserve"> and </w:t>
      </w:r>
      <w:r w:rsidR="004834C4" w:rsidRPr="00A91158">
        <w:t>maintaining refuge habitat</w:t>
      </w:r>
      <w:r w:rsidR="001956EF" w:rsidRPr="00A91158">
        <w:t xml:space="preserve"> in wetlands</w:t>
      </w:r>
    </w:p>
    <w:p w14:paraId="10A25C19" w14:textId="63910E30" w:rsidR="001956EF" w:rsidRPr="00A91158" w:rsidRDefault="004834C4" w:rsidP="00243C14">
      <w:pPr>
        <w:pStyle w:val="Boxedlistbullet"/>
      </w:pPr>
      <w:r w:rsidRPr="00A91158">
        <w:t xml:space="preserve">There was continued recovery of Murray </w:t>
      </w:r>
      <w:r w:rsidR="008C5703" w:rsidRPr="00A91158">
        <w:t>c</w:t>
      </w:r>
      <w:r w:rsidRPr="00A91158">
        <w:t>od populations from the 2016–17 post-flood blackwater event, evidenced by increased adult abundances and</w:t>
      </w:r>
      <w:r w:rsidR="00920939" w:rsidRPr="00A91158">
        <w:t>/</w:t>
      </w:r>
      <w:r w:rsidRPr="00A91158">
        <w:t xml:space="preserve">or successful recruitment in </w:t>
      </w:r>
      <w:r w:rsidR="00422CAC">
        <w:t>some monitored areas</w:t>
      </w:r>
    </w:p>
    <w:p w14:paraId="4CF0CE50" w14:textId="16950669" w:rsidR="00603503" w:rsidRPr="004834C4" w:rsidRDefault="00422CAC" w:rsidP="00243C14">
      <w:pPr>
        <w:pStyle w:val="Boxedlistbullet"/>
      </w:pPr>
      <w:r>
        <w:t>While</w:t>
      </w:r>
      <w:r w:rsidR="00603503" w:rsidRPr="00A91158">
        <w:t xml:space="preserve"> contribution to Murray </w:t>
      </w:r>
      <w:r w:rsidR="00603503" w:rsidRPr="00AF6E04">
        <w:t>c</w:t>
      </w:r>
      <w:r w:rsidR="00603503" w:rsidRPr="00A91158">
        <w:t>od recruitment is unknown</w:t>
      </w:r>
      <w:r w:rsidR="00920939" w:rsidRPr="00A91158">
        <w:t>,</w:t>
      </w:r>
      <w:r w:rsidR="00603503" w:rsidRPr="004834C4">
        <w:t xml:space="preserve"> </w:t>
      </w:r>
      <w:r w:rsidRPr="00A91158">
        <w:t xml:space="preserve">Commonwealth environmental water </w:t>
      </w:r>
      <w:r w:rsidR="00603503" w:rsidRPr="004834C4">
        <w:t>contributions to natural spring</w:t>
      </w:r>
      <w:r w:rsidR="00603503">
        <w:t>-time</w:t>
      </w:r>
      <w:r w:rsidR="00603503" w:rsidRPr="004834C4">
        <w:t xml:space="preserve"> pulses may increase the extent and duration of </w:t>
      </w:r>
      <w:r>
        <w:t>flowing water</w:t>
      </w:r>
      <w:r w:rsidR="00603503" w:rsidRPr="004834C4">
        <w:t xml:space="preserve"> habitat</w:t>
      </w:r>
      <w:r>
        <w:t xml:space="preserve">. This may increase the area of </w:t>
      </w:r>
      <w:r w:rsidR="00603503" w:rsidRPr="004834C4">
        <w:t xml:space="preserve">spawning habitat, </w:t>
      </w:r>
      <w:r>
        <w:t xml:space="preserve">enhance </w:t>
      </w:r>
      <w:r w:rsidR="00603503" w:rsidRPr="004834C4">
        <w:t xml:space="preserve">productivity and thus </w:t>
      </w:r>
      <w:r>
        <w:t xml:space="preserve">enhance </w:t>
      </w:r>
      <w:r w:rsidR="00603503" w:rsidRPr="004834C4">
        <w:t>survival of early life stages</w:t>
      </w:r>
    </w:p>
    <w:p w14:paraId="279D4EFB" w14:textId="67373010" w:rsidR="004834C4" w:rsidRPr="00A91158" w:rsidRDefault="09F3F6F9" w:rsidP="00243C14">
      <w:pPr>
        <w:pStyle w:val="Boxedlistbullet"/>
      </w:pPr>
      <w:r w:rsidRPr="00A91158">
        <w:t xml:space="preserve">Golden </w:t>
      </w:r>
      <w:r w:rsidR="004051C2" w:rsidRPr="00A91158">
        <w:t>p</w:t>
      </w:r>
      <w:r w:rsidRPr="00A91158">
        <w:t xml:space="preserve">erch spawning and recruitment was limited in </w:t>
      </w:r>
      <w:r w:rsidR="00422CAC">
        <w:t>the monitored areas</w:t>
      </w:r>
      <w:r w:rsidRPr="00A91158">
        <w:t xml:space="preserve"> despite water delivery targeting this specific response. Nevertheless, there was evidence of </w:t>
      </w:r>
      <w:r w:rsidR="00920939" w:rsidRPr="00A91158">
        <w:t>G</w:t>
      </w:r>
      <w:r w:rsidRPr="00A91158">
        <w:t xml:space="preserve">olden </w:t>
      </w:r>
      <w:r w:rsidR="004051C2" w:rsidRPr="00A91158">
        <w:t>p</w:t>
      </w:r>
      <w:r w:rsidRPr="00A91158">
        <w:t xml:space="preserve">erch spawning in the Murrumbidgee River and recruitment in the Warrego River. </w:t>
      </w:r>
      <w:r w:rsidR="46F306B4" w:rsidRPr="00A91158">
        <w:t xml:space="preserve">There was also evidence of </w:t>
      </w:r>
      <w:r w:rsidR="50444617" w:rsidRPr="00A91158">
        <w:t>spawning</w:t>
      </w:r>
      <w:r w:rsidR="46F306B4" w:rsidRPr="00A91158">
        <w:t xml:space="preserve"> of </w:t>
      </w:r>
      <w:r w:rsidR="00920939" w:rsidRPr="00A91158">
        <w:t>S</w:t>
      </w:r>
      <w:r w:rsidR="46F306B4" w:rsidRPr="00A91158">
        <w:t xml:space="preserve">ilver </w:t>
      </w:r>
      <w:r w:rsidR="004051C2" w:rsidRPr="00A91158">
        <w:t>p</w:t>
      </w:r>
      <w:r w:rsidR="46F306B4" w:rsidRPr="00A91158">
        <w:t>erch in the Goulburn River</w:t>
      </w:r>
      <w:r w:rsidR="00875EB6">
        <w:t xml:space="preserve">. The contribution </w:t>
      </w:r>
      <w:r w:rsidR="005C5B2D">
        <w:t>of Commonwealth environmental water to these fish responses are unknown.</w:t>
      </w:r>
    </w:p>
    <w:p w14:paraId="58EBCAA0" w14:textId="4F9F58BD" w:rsidR="004834C4" w:rsidRPr="00A91158" w:rsidRDefault="004834C4" w:rsidP="00243C14">
      <w:pPr>
        <w:pStyle w:val="Boxedlistbullet"/>
      </w:pPr>
      <w:r w:rsidRPr="00A91158">
        <w:t xml:space="preserve">Commonwealth environmental water </w:t>
      </w:r>
      <w:r w:rsidR="00920939" w:rsidRPr="00A91158">
        <w:t xml:space="preserve">delivery </w:t>
      </w:r>
      <w:r w:rsidRPr="00A91158">
        <w:t xml:space="preserve">facilitated hydrological connectivity and fish movement for several species </w:t>
      </w:r>
      <w:r w:rsidR="000355FD">
        <w:t>at varying degrees including</w:t>
      </w:r>
      <w:r w:rsidRPr="00A91158">
        <w:t xml:space="preserve"> </w:t>
      </w:r>
      <w:r w:rsidR="004051C2" w:rsidRPr="00A91158">
        <w:t>golden perch</w:t>
      </w:r>
      <w:r w:rsidR="000A50F2" w:rsidRPr="00A91158">
        <w:t xml:space="preserve">, </w:t>
      </w:r>
      <w:r w:rsidR="004051C2" w:rsidRPr="00A91158">
        <w:t>pouched</w:t>
      </w:r>
      <w:r w:rsidRPr="00A91158" w:rsidDel="000A50F2">
        <w:t xml:space="preserve"> and </w:t>
      </w:r>
      <w:r w:rsidR="004051C2">
        <w:t>short</w:t>
      </w:r>
      <w:r w:rsidR="000355FD">
        <w:t>-</w:t>
      </w:r>
      <w:r w:rsidR="004051C2">
        <w:t>headed</w:t>
      </w:r>
      <w:r w:rsidR="004051C2" w:rsidRPr="00A91158">
        <w:t xml:space="preserve"> lamprey</w:t>
      </w:r>
      <w:r w:rsidRPr="00A91158">
        <w:t>. Wetland inundation provided additional habitat for many small-bodied native fish</w:t>
      </w:r>
      <w:r w:rsidR="00A45995" w:rsidRPr="00A91158">
        <w:t>,</w:t>
      </w:r>
      <w:r w:rsidRPr="00A91158">
        <w:t xml:space="preserve"> such as Australian </w:t>
      </w:r>
      <w:r w:rsidR="004051C2" w:rsidRPr="00A91158">
        <w:t>smelt</w:t>
      </w:r>
      <w:r w:rsidR="00495DAB" w:rsidRPr="00A91158">
        <w:t xml:space="preserve"> and the nationally threatened species Murray hardyhead</w:t>
      </w:r>
      <w:r w:rsidRPr="00A91158">
        <w:t>.</w:t>
      </w:r>
    </w:p>
    <w:p w14:paraId="056A97D5" w14:textId="2DC2A9AF" w:rsidR="00C14F74" w:rsidRPr="00AD400A" w:rsidRDefault="00B47A75" w:rsidP="00695A81">
      <w:pPr>
        <w:pStyle w:val="Boxedheadingblue"/>
        <w:rPr>
          <w:rStyle w:val="Bold"/>
        </w:rPr>
      </w:pPr>
      <w:r w:rsidRPr="00AD400A">
        <w:rPr>
          <w:rStyle w:val="Bold"/>
        </w:rPr>
        <w:lastRenderedPageBreak/>
        <w:t>Other fauna</w:t>
      </w:r>
    </w:p>
    <w:p w14:paraId="01D0E11B" w14:textId="55BA3868" w:rsidR="00B47A75" w:rsidRPr="00250D40" w:rsidRDefault="00B47A75" w:rsidP="00250D40">
      <w:pPr>
        <w:pStyle w:val="Boxedlistbullet"/>
        <w:keepNext/>
        <w:keepLines/>
      </w:pPr>
      <w:r w:rsidRPr="00250D40">
        <w:t xml:space="preserve">Commonwealth environmental water influenced </w:t>
      </w:r>
      <w:r w:rsidR="00A45995" w:rsidRPr="00250D40">
        <w:t xml:space="preserve">the </w:t>
      </w:r>
      <w:r w:rsidR="02CAED42" w:rsidRPr="00250D40">
        <w:t>habitat</w:t>
      </w:r>
      <w:r w:rsidR="00A45995" w:rsidRPr="00250D40">
        <w:t>s</w:t>
      </w:r>
      <w:r w:rsidRPr="00250D40">
        <w:t xml:space="preserve"> of </w:t>
      </w:r>
      <w:r w:rsidR="006B51AA" w:rsidRPr="00250D40">
        <w:t>65</w:t>
      </w:r>
      <w:r w:rsidRPr="00250D40">
        <w:t xml:space="preserve"> waterbird species, 18 frog species and 3 turtle species across </w:t>
      </w:r>
      <w:r w:rsidR="004051C2" w:rsidRPr="00250D40">
        <w:t>7</w:t>
      </w:r>
      <w:r w:rsidRPr="00250D40">
        <w:t xml:space="preserve"> valleys</w:t>
      </w:r>
    </w:p>
    <w:p w14:paraId="654F7090" w14:textId="49D0F595" w:rsidR="00C14F74" w:rsidRPr="00A91158" w:rsidRDefault="00C14F74" w:rsidP="00250D40">
      <w:pPr>
        <w:pStyle w:val="Boxedlistbullet"/>
        <w:keepNext/>
        <w:keepLines/>
      </w:pPr>
      <w:r w:rsidRPr="00A91158">
        <w:t>Commonwealth environmental water influenced the habitat of 19 EPBC</w:t>
      </w:r>
      <w:r w:rsidR="000A6E77">
        <w:t xml:space="preserve"> Act</w:t>
      </w:r>
      <w:r w:rsidR="00967EAE" w:rsidRPr="00A91158">
        <w:rPr>
          <w:rStyle w:val="FootnoteReference"/>
        </w:rPr>
        <w:footnoteReference w:id="11"/>
      </w:r>
      <w:r w:rsidR="000A6E77">
        <w:t>-</w:t>
      </w:r>
      <w:r w:rsidRPr="00A91158">
        <w:t xml:space="preserve">listed migratory species and contributed to sustaining threatened species by supporting breeding by Australasian </w:t>
      </w:r>
      <w:r w:rsidR="004051C2" w:rsidRPr="00A91158">
        <w:t>b</w:t>
      </w:r>
      <w:r w:rsidRPr="00A91158">
        <w:t xml:space="preserve">ittern, </w:t>
      </w:r>
      <w:r w:rsidR="00A45995" w:rsidRPr="00A91158">
        <w:t xml:space="preserve">habitats for the </w:t>
      </w:r>
      <w:r w:rsidR="004051C2" w:rsidRPr="00A91158">
        <w:t>r</w:t>
      </w:r>
      <w:r w:rsidRPr="00A91158">
        <w:t xml:space="preserve">egent parrot </w:t>
      </w:r>
      <w:r w:rsidR="00A45995" w:rsidRPr="00A91158">
        <w:t>and</w:t>
      </w:r>
      <w:r w:rsidRPr="00A91158">
        <w:t xml:space="preserve"> maintain</w:t>
      </w:r>
      <w:r w:rsidR="00A45995" w:rsidRPr="00A91158">
        <w:t>ing</w:t>
      </w:r>
      <w:r w:rsidRPr="00A91158">
        <w:t xml:space="preserve"> foraging habitats for 36 threatened waterbird species</w:t>
      </w:r>
    </w:p>
    <w:p w14:paraId="65BC13ED" w14:textId="7CFCBD09" w:rsidR="00F07B46" w:rsidRPr="00A91158" w:rsidRDefault="00F07B46" w:rsidP="00243C14">
      <w:pPr>
        <w:pStyle w:val="Boxedlistbullet"/>
      </w:pPr>
      <w:r w:rsidRPr="00A91158">
        <w:t xml:space="preserve">Commonwealth environmental water triggered breeding and recruitment of the vulnerable </w:t>
      </w:r>
      <w:r w:rsidR="00855A15" w:rsidRPr="00A91158">
        <w:t>s</w:t>
      </w:r>
      <w:r w:rsidRPr="00A91158">
        <w:t>outhern bell frog, along with Peron</w:t>
      </w:r>
      <w:r w:rsidR="006B51AA">
        <w:t>’</w:t>
      </w:r>
      <w:r w:rsidRPr="00A91158">
        <w:t>s tree frog, barking and spotted marsh frog</w:t>
      </w:r>
      <w:r w:rsidR="0FE225CB" w:rsidRPr="00A91158">
        <w:t xml:space="preserve">, </w:t>
      </w:r>
      <w:r w:rsidR="006B51AA">
        <w:t>i</w:t>
      </w:r>
      <w:r w:rsidRPr="00A91158">
        <w:t xml:space="preserve">nland banjo frog, </w:t>
      </w:r>
      <w:r w:rsidR="6D022219" w:rsidRPr="00A91158">
        <w:t xml:space="preserve">and </w:t>
      </w:r>
      <w:r w:rsidRPr="00A91158">
        <w:t>eastern banjo frogs</w:t>
      </w:r>
      <w:r w:rsidR="3A64EDFF">
        <w:t>.</w:t>
      </w:r>
      <w:r w:rsidR="003B68FB" w:rsidRPr="00A91158">
        <w:t xml:space="preserve"> </w:t>
      </w:r>
    </w:p>
    <w:p w14:paraId="57CB5E48" w14:textId="3A82A2FB" w:rsidR="00F0139E" w:rsidRDefault="00F0139E" w:rsidP="00D75153">
      <w:pPr>
        <w:pStyle w:val="Heading2"/>
      </w:pPr>
      <w:bookmarkStart w:id="77" w:name="_Toc81434124"/>
      <w:r>
        <w:t xml:space="preserve">Biodiversity </w:t>
      </w:r>
      <w:r w:rsidR="00ED3D30">
        <w:t>outcomes 2019</w:t>
      </w:r>
      <w:r w:rsidR="00E56BFA">
        <w:t>–</w:t>
      </w:r>
      <w:r w:rsidR="00ED3D30">
        <w:t>20</w:t>
      </w:r>
      <w:bookmarkEnd w:id="77"/>
    </w:p>
    <w:p w14:paraId="0FD457BD" w14:textId="34E5881A" w:rsidR="00F17BDD" w:rsidRPr="00DA6892" w:rsidRDefault="00F17BDD" w:rsidP="00DA6892">
      <w:pPr>
        <w:pStyle w:val="Boxedheadingblue"/>
        <w:rPr>
          <w:rStyle w:val="Bold"/>
        </w:rPr>
      </w:pPr>
      <w:r w:rsidRPr="00DA6892">
        <w:rPr>
          <w:rStyle w:val="Bold"/>
        </w:rPr>
        <w:t xml:space="preserve">Biodiversity – to protect and restore water dependent ecosystems </w:t>
      </w:r>
    </w:p>
    <w:p w14:paraId="20D25A0B" w14:textId="7F13C887" w:rsidR="00A45995" w:rsidRPr="000A6E77" w:rsidRDefault="00A45995" w:rsidP="00DA6892">
      <w:pPr>
        <w:pStyle w:val="Boxedtext"/>
        <w:rPr>
          <w:rStyle w:val="Italics"/>
          <w:i w:val="0"/>
        </w:rPr>
      </w:pPr>
      <w:r w:rsidRPr="000A6E77">
        <w:rPr>
          <w:rStyle w:val="Italics"/>
          <w:i w:val="0"/>
        </w:rPr>
        <w:t>Key evaluation questions</w:t>
      </w:r>
      <w:r w:rsidR="00204A3C" w:rsidRPr="000A6E77">
        <w:rPr>
          <w:rStyle w:val="Italics"/>
          <w:i w:val="0"/>
        </w:rPr>
        <w:t xml:space="preserve"> for biodiversity</w:t>
      </w:r>
      <w:r w:rsidRPr="000A6E77">
        <w:rPr>
          <w:rStyle w:val="Italics"/>
          <w:i w:val="0"/>
        </w:rPr>
        <w:t>:</w:t>
      </w:r>
    </w:p>
    <w:p w14:paraId="60369EBD" w14:textId="77777777" w:rsidR="00F17BDD" w:rsidRPr="000A6E77" w:rsidRDefault="00F17BDD" w:rsidP="000A6E77">
      <w:pPr>
        <w:pStyle w:val="Boxedlistbullet"/>
        <w:rPr>
          <w:rStyle w:val="Italics"/>
          <w:i w:val="0"/>
        </w:rPr>
      </w:pPr>
      <w:r w:rsidRPr="000A6E77">
        <w:rPr>
          <w:rStyle w:val="Italics"/>
          <w:i w:val="0"/>
        </w:rPr>
        <w:t>What did Commonwealth environmental water contribute to ecosystem diversity?</w:t>
      </w:r>
    </w:p>
    <w:p w14:paraId="2A749187" w14:textId="77777777" w:rsidR="00F17BDD" w:rsidRPr="000A6E77" w:rsidRDefault="00F17BDD" w:rsidP="000A6E77">
      <w:pPr>
        <w:pStyle w:val="Boxedlistbullet"/>
      </w:pPr>
      <w:r w:rsidRPr="000A6E77">
        <w:t>What did Commonwealth environmental water contribute to species diversity?</w:t>
      </w:r>
    </w:p>
    <w:p w14:paraId="54FFABDA" w14:textId="1D5FE7FC" w:rsidR="00F17BDD" w:rsidRPr="000A6E77" w:rsidRDefault="00F17BDD" w:rsidP="000A6E77">
      <w:pPr>
        <w:pStyle w:val="Boxedlistbullet"/>
      </w:pPr>
      <w:r w:rsidRPr="000A6E77">
        <w:t>What did Commonwealth environmental water contribute to community diversity?</w:t>
      </w:r>
    </w:p>
    <w:p w14:paraId="639383D1" w14:textId="07B92765" w:rsidR="006E4F4F" w:rsidRPr="00A06FEB" w:rsidRDefault="002641D2" w:rsidP="00A06FEB">
      <w:pPr>
        <w:pStyle w:val="BodyText"/>
      </w:pPr>
      <w:r w:rsidRPr="00A06FEB">
        <w:t xml:space="preserve">Many water-dependent species and ecosystems found in Australia are adapted to and require </w:t>
      </w:r>
      <w:r w:rsidR="00F47541" w:rsidRPr="00A06FEB">
        <w:t xml:space="preserve">specific </w:t>
      </w:r>
      <w:r w:rsidRPr="00A06FEB">
        <w:t xml:space="preserve">cycles of </w:t>
      </w:r>
      <w:r w:rsidR="00422CAC">
        <w:t xml:space="preserve">high </w:t>
      </w:r>
      <w:r w:rsidR="00D9598C" w:rsidRPr="00A06FEB">
        <w:t>flow and</w:t>
      </w:r>
      <w:r w:rsidR="00422CAC">
        <w:t xml:space="preserve"> </w:t>
      </w:r>
      <w:r w:rsidR="00D9598C" w:rsidRPr="00A06FEB">
        <w:t xml:space="preserve">periods of </w:t>
      </w:r>
      <w:r w:rsidRPr="00A06FEB">
        <w:t xml:space="preserve">drying. Important reproduction and movement cues are often tightly linked to </w:t>
      </w:r>
      <w:r w:rsidR="00CE2BC7" w:rsidRPr="00ED272D">
        <w:t xml:space="preserve">the </w:t>
      </w:r>
      <w:r w:rsidRPr="00A06FEB">
        <w:t>water regime. In a climate of increasing pressures on water resources, environmental watering can play a crucial role in maintaining species</w:t>
      </w:r>
      <w:r w:rsidR="00C84AE8" w:rsidRPr="00ED272D">
        <w:t>, communit</w:t>
      </w:r>
      <w:r w:rsidR="00CE2BC7" w:rsidRPr="00ED272D">
        <w:t>ies</w:t>
      </w:r>
      <w:r w:rsidRPr="00A06FEB">
        <w:t xml:space="preserve"> and ecosystem diversity. </w:t>
      </w:r>
      <w:r w:rsidR="00B9634D" w:rsidRPr="00A06FEB">
        <w:t xml:space="preserve">This section </w:t>
      </w:r>
      <w:r w:rsidR="00C84AE8" w:rsidRPr="00ED272D">
        <w:t xml:space="preserve">describes </w:t>
      </w:r>
      <w:r w:rsidR="006E4F4F" w:rsidRPr="00A06FEB">
        <w:t>the importance of Commonwealth environmental watering for maintaining these ecosystems and the biodiversity that depends on them.</w:t>
      </w:r>
    </w:p>
    <w:p w14:paraId="59AEF98E" w14:textId="11EB116B" w:rsidR="00131EA5" w:rsidRDefault="007B0261" w:rsidP="00A06FEB">
      <w:pPr>
        <w:pStyle w:val="BodyText"/>
      </w:pPr>
      <w:r>
        <w:t xml:space="preserve">The </w:t>
      </w:r>
      <w:r w:rsidR="008B620A">
        <w:t xml:space="preserve">expansion and contraction of </w:t>
      </w:r>
      <w:r w:rsidR="002537B5">
        <w:t>wet areas</w:t>
      </w:r>
      <w:r w:rsidR="00EE07D6">
        <w:t xml:space="preserve"> across floodplain habit</w:t>
      </w:r>
      <w:r w:rsidR="006D00EA">
        <w:t>a</w:t>
      </w:r>
      <w:r w:rsidR="00EE07D6">
        <w:t>t</w:t>
      </w:r>
      <w:r w:rsidR="006D00EA">
        <w:t>s</w:t>
      </w:r>
      <w:r w:rsidR="00EE07D6">
        <w:t xml:space="preserve"> is </w:t>
      </w:r>
      <w:r w:rsidR="002537B5">
        <w:t>typically linked to</w:t>
      </w:r>
      <w:r w:rsidR="00EE07D6">
        <w:t xml:space="preserve"> </w:t>
      </w:r>
      <w:r w:rsidR="00CF10E6">
        <w:t xml:space="preserve">rainfall high up in the </w:t>
      </w:r>
      <w:r w:rsidR="00855A15">
        <w:t>valley</w:t>
      </w:r>
      <w:r w:rsidR="00AE0738" w:rsidRPr="00ED272D">
        <w:t>. L</w:t>
      </w:r>
      <w:r w:rsidR="002537B5" w:rsidRPr="00ED272D">
        <w:t>ocal</w:t>
      </w:r>
      <w:r w:rsidR="002537B5">
        <w:t xml:space="preserve"> rainfall </w:t>
      </w:r>
      <w:r w:rsidR="00AE0738" w:rsidRPr="00ED272D">
        <w:t xml:space="preserve">has </w:t>
      </w:r>
      <w:r w:rsidR="002537B5">
        <w:t xml:space="preserve">little impact on the availability of wetland habitats in semi-arid areas. </w:t>
      </w:r>
      <w:r w:rsidR="00AE0738" w:rsidRPr="00ED272D">
        <w:t>W</w:t>
      </w:r>
      <w:r w:rsidR="00E94F87" w:rsidRPr="00ED272D">
        <w:t>ater</w:t>
      </w:r>
      <w:r w:rsidR="00855A15">
        <w:t>-</w:t>
      </w:r>
      <w:r w:rsidR="00B013B6">
        <w:t>depend</w:t>
      </w:r>
      <w:r w:rsidR="00855A15">
        <w:t>e</w:t>
      </w:r>
      <w:r w:rsidR="00B013B6">
        <w:t xml:space="preserve">nt </w:t>
      </w:r>
      <w:r w:rsidR="004902ED">
        <w:t>plants and animals</w:t>
      </w:r>
      <w:r w:rsidR="00BE30C5">
        <w:t xml:space="preserve"> </w:t>
      </w:r>
      <w:r w:rsidR="00B90C79">
        <w:t xml:space="preserve">respond strongly to </w:t>
      </w:r>
      <w:r w:rsidR="004B1906">
        <w:t xml:space="preserve">peaks in </w:t>
      </w:r>
      <w:r w:rsidR="004902ED">
        <w:t xml:space="preserve">inundation </w:t>
      </w:r>
      <w:r w:rsidR="004B1906">
        <w:t xml:space="preserve">driven by </w:t>
      </w:r>
      <w:r w:rsidR="0057309A">
        <w:t xml:space="preserve">high river flows. </w:t>
      </w:r>
      <w:r w:rsidR="00422CAC">
        <w:t>When delivered to floodplain wetlands and creeklines, environmental water directly benefits riverine, wetland and floodplain plants, water-dependent mammals, invertebrates, fish, water birds, turtles and wetland lizards and snakes. For example, m</w:t>
      </w:r>
      <w:r w:rsidR="006155B9">
        <w:t xml:space="preserve">any floodplain </w:t>
      </w:r>
      <w:r w:rsidR="00422CAC" w:rsidRPr="00412BE7">
        <w:rPr>
          <w:rStyle w:val="Bold"/>
        </w:rPr>
        <w:t xml:space="preserve">frogs </w:t>
      </w:r>
      <w:r w:rsidR="00B90C79">
        <w:t>have life</w:t>
      </w:r>
      <w:r w:rsidR="00AE0738" w:rsidRPr="00321835">
        <w:t>-</w:t>
      </w:r>
      <w:r w:rsidR="00B90C79">
        <w:t>cycle stages that are dependent on water</w:t>
      </w:r>
      <w:r w:rsidR="00FF4D80">
        <w:t xml:space="preserve"> and </w:t>
      </w:r>
      <w:r w:rsidR="00BB467A">
        <w:t xml:space="preserve">will only breed </w:t>
      </w:r>
      <w:r w:rsidR="003A4DCA">
        <w:t>when wetlands are inundated</w:t>
      </w:r>
      <w:r w:rsidR="00B90C79" w:rsidDel="007E0503">
        <w:t>.</w:t>
      </w:r>
      <w:r w:rsidR="00B90C79">
        <w:t xml:space="preserve"> </w:t>
      </w:r>
    </w:p>
    <w:p w14:paraId="5453BB21" w14:textId="77777777" w:rsidR="00422CAC" w:rsidRDefault="009835CC" w:rsidP="00422CAC">
      <w:pPr>
        <w:pStyle w:val="BodyText"/>
      </w:pPr>
      <w:r>
        <w:t xml:space="preserve">The Basin historically supported a unique and vibrant fish community with a diverse array of sizes and species of </w:t>
      </w:r>
      <w:r w:rsidRPr="00422CAC">
        <w:t>native fish</w:t>
      </w:r>
      <w:r>
        <w:t>. Since European settlement, the distribution and abundance of native species has declined and over half are now listed as threatened or of conservation concern. Freshwater fish are important indicators of ecosystem health and have critical life history processes linked to hydrology and influenced by hydraulics. They are affected by flow both directly through cues to migration and breeding and indirectly through effects on water quality and habitat and competition and predation.</w:t>
      </w:r>
    </w:p>
    <w:p w14:paraId="5C35781E" w14:textId="7363AF3B" w:rsidR="000178B1" w:rsidRPr="00422CAC" w:rsidRDefault="000178B1" w:rsidP="00422CAC">
      <w:pPr>
        <w:pStyle w:val="BodyText"/>
        <w:rPr>
          <w:rStyle w:val="BodyTextChar"/>
        </w:rPr>
      </w:pPr>
      <w:r w:rsidRPr="00422CAC">
        <w:t>Waterbirds</w:t>
      </w:r>
      <w:r>
        <w:t xml:space="preserve"> are a key component of biodiversity in the Basin with over </w:t>
      </w:r>
      <w:r w:rsidR="002F7BFF">
        <w:t>65</w:t>
      </w:r>
      <w:r w:rsidR="00E9470D">
        <w:t xml:space="preserve"> </w:t>
      </w:r>
      <w:r>
        <w:t xml:space="preserve">species </w:t>
      </w:r>
      <w:r w:rsidR="002F7BFF">
        <w:t>supported</w:t>
      </w:r>
      <w:r w:rsidR="00422CAC">
        <w:t xml:space="preserve">, </w:t>
      </w:r>
      <w:r w:rsidR="007C0CCB">
        <w:t xml:space="preserve">including </w:t>
      </w:r>
      <w:r w:rsidR="002F7BFF">
        <w:t xml:space="preserve">19 </w:t>
      </w:r>
      <w:r>
        <w:t xml:space="preserve">species listed under the </w:t>
      </w:r>
      <w:r w:rsidRPr="002F7BFF">
        <w:rPr>
          <w:rStyle w:val="Italics"/>
          <w:i w:val="0"/>
          <w:iCs/>
        </w:rPr>
        <w:t>EPBC Act</w:t>
      </w:r>
      <w:r>
        <w:t xml:space="preserve">. The high proportion of listed species, and ongoing population declines make waterbirds a priority for environmental watering, particularly in floodplain and </w:t>
      </w:r>
      <w:r w:rsidRPr="00422CAC">
        <w:rPr>
          <w:rStyle w:val="BodyTextChar"/>
        </w:rPr>
        <w:t>wetland habitats, typically targeting breeding sites, breeding events,</w:t>
      </w:r>
      <w:r w:rsidR="00E9470D">
        <w:rPr>
          <w:rStyle w:val="BodyTextChar"/>
        </w:rPr>
        <w:t xml:space="preserve"> </w:t>
      </w:r>
      <w:r w:rsidRPr="00422CAC">
        <w:rPr>
          <w:rStyle w:val="BodyTextChar"/>
        </w:rPr>
        <w:t xml:space="preserve">foraging habitats and food sources. </w:t>
      </w:r>
    </w:p>
    <w:p w14:paraId="7678FA18" w14:textId="270BA84A" w:rsidR="0002036F" w:rsidRDefault="00AE0738" w:rsidP="00A06FEB">
      <w:pPr>
        <w:pStyle w:val="BodyText"/>
      </w:pPr>
      <w:r w:rsidRPr="00CA56EA">
        <w:lastRenderedPageBreak/>
        <w:t>Th</w:t>
      </w:r>
      <w:r w:rsidR="00422CAC">
        <w:t>e</w:t>
      </w:r>
      <w:r w:rsidRPr="00CA56EA">
        <w:t xml:space="preserve"> evaluation also</w:t>
      </w:r>
      <w:r w:rsidR="0002036F">
        <w:t xml:space="preserve"> </w:t>
      </w:r>
      <w:r w:rsidRPr="00ED272D">
        <w:t>examines</w:t>
      </w:r>
      <w:r w:rsidR="000178B1">
        <w:t xml:space="preserve"> the</w:t>
      </w:r>
      <w:r w:rsidR="00435370">
        <w:t xml:space="preserve"> contribution of Commonwealth environmental water to the diversity and condition of </w:t>
      </w:r>
      <w:r w:rsidR="00435370" w:rsidRPr="00422CAC">
        <w:t>non-woody vegetation</w:t>
      </w:r>
      <w:r w:rsidR="00422CAC">
        <w:t xml:space="preserve">, </w:t>
      </w:r>
      <w:proofErr w:type="spellStart"/>
      <w:r w:rsidR="00422CAC">
        <w:t>includng</w:t>
      </w:r>
      <w:proofErr w:type="spellEnd"/>
      <w:r w:rsidR="00435370">
        <w:t xml:space="preserve"> aquatic macrophytes, herbs, sedges and rushes</w:t>
      </w:r>
      <w:r w:rsidRPr="00ED272D">
        <w:t>,</w:t>
      </w:r>
      <w:r w:rsidR="00435370">
        <w:t xml:space="preserve"> across the Basin. </w:t>
      </w:r>
      <w:r w:rsidRPr="00ED272D">
        <w:t>Vegetation d</w:t>
      </w:r>
      <w:r w:rsidR="000178B1">
        <w:t xml:space="preserve">iversity </w:t>
      </w:r>
      <w:r w:rsidR="0002036F">
        <w:t xml:space="preserve">is considered through all phases of the flow regime </w:t>
      </w:r>
      <w:r w:rsidRPr="00ED272D">
        <w:t xml:space="preserve">that are </w:t>
      </w:r>
      <w:r w:rsidR="0002036F">
        <w:t xml:space="preserve">relevant to riparian, wetland or floodplain </w:t>
      </w:r>
      <w:r w:rsidR="0002036F" w:rsidRPr="00ED272D">
        <w:t>ecosystem</w:t>
      </w:r>
      <w:r w:rsidRPr="00ED272D">
        <w:t>s</w:t>
      </w:r>
      <w:r w:rsidR="0002036F">
        <w:t xml:space="preserve"> (dry, base </w:t>
      </w:r>
      <w:r w:rsidR="0002036F" w:rsidRPr="00ED272D">
        <w:t>flow</w:t>
      </w:r>
      <w:r w:rsidRPr="00ED272D">
        <w:t>s</w:t>
      </w:r>
      <w:r w:rsidR="0002036F" w:rsidRPr="00ED272D">
        <w:t>, fresh</w:t>
      </w:r>
      <w:r w:rsidRPr="00ED272D">
        <w:t>es</w:t>
      </w:r>
      <w:r w:rsidR="00422CAC">
        <w:t xml:space="preserve">, </w:t>
      </w:r>
      <w:r w:rsidR="0002036F">
        <w:t>bank-full</w:t>
      </w:r>
      <w:r w:rsidR="00422CAC">
        <w:t xml:space="preserve"> and</w:t>
      </w:r>
      <w:r w:rsidR="0002036F">
        <w:t xml:space="preserve"> overbank</w:t>
      </w:r>
      <w:r w:rsidRPr="00ED272D">
        <w:t xml:space="preserve"> flows</w:t>
      </w:r>
      <w:r w:rsidR="0002036F">
        <w:t xml:space="preserve">). Changes in flow regimes are likely to significantly impact vegetation diversity across multiple scales, from the </w:t>
      </w:r>
      <w:r w:rsidR="00204A3C" w:rsidRPr="00ED272D">
        <w:t xml:space="preserve">local </w:t>
      </w:r>
      <w:r w:rsidR="0002036F">
        <w:t xml:space="preserve">presence and abundance of plant species to </w:t>
      </w:r>
      <w:r w:rsidR="00204A3C" w:rsidRPr="00ED272D">
        <w:t xml:space="preserve">landscape-scale </w:t>
      </w:r>
      <w:r w:rsidR="0002036F">
        <w:t xml:space="preserve">vegetation </w:t>
      </w:r>
      <w:r w:rsidR="00204A3C" w:rsidRPr="00ED272D">
        <w:t xml:space="preserve">community </w:t>
      </w:r>
      <w:r w:rsidR="0002036F">
        <w:t>composition and structure.</w:t>
      </w:r>
    </w:p>
    <w:p w14:paraId="197D34FD" w14:textId="2556657F" w:rsidR="009D23B8" w:rsidRPr="00A06FEB" w:rsidRDefault="001426DC" w:rsidP="00966840">
      <w:pPr>
        <w:pStyle w:val="BoxedtextORANGE"/>
      </w:pPr>
      <w:r w:rsidRPr="00BC784E">
        <w:t xml:space="preserve">During 2019–20, </w:t>
      </w:r>
      <w:r w:rsidR="006B51AA" w:rsidRPr="00BC784E">
        <w:rPr>
          <w:rStyle w:val="normaltextrun"/>
        </w:rPr>
        <w:t>296</w:t>
      </w:r>
      <w:r w:rsidR="009D23B8" w:rsidRPr="00BC784E">
        <w:rPr>
          <w:rStyle w:val="normaltextrun"/>
        </w:rPr>
        <w:t xml:space="preserve"> GL of environmental water was delivered</w:t>
      </w:r>
      <w:r w:rsidR="00204A3C" w:rsidRPr="00BC784E">
        <w:rPr>
          <w:rStyle w:val="normaltextrun"/>
        </w:rPr>
        <w:t>,</w:t>
      </w:r>
      <w:r w:rsidR="009D23B8" w:rsidRPr="00BC784E">
        <w:rPr>
          <w:rStyle w:val="normaltextrun"/>
        </w:rPr>
        <w:t xml:space="preserve"> including a </w:t>
      </w:r>
      <w:r w:rsidR="009D23B8" w:rsidRPr="00BC784E">
        <w:t xml:space="preserve">Commonwealth environmental water </w:t>
      </w:r>
      <w:r w:rsidR="009D23B8" w:rsidRPr="00BC784E">
        <w:rPr>
          <w:rStyle w:val="normaltextrun"/>
        </w:rPr>
        <w:t>contribution of 287 GL</w:t>
      </w:r>
      <w:r w:rsidR="00422CAC" w:rsidRPr="00BC784E">
        <w:rPr>
          <w:rStyle w:val="normaltextrun"/>
        </w:rPr>
        <w:t>,</w:t>
      </w:r>
      <w:r w:rsidRPr="00BC784E">
        <w:rPr>
          <w:rStyle w:val="normaltextrun"/>
        </w:rPr>
        <w:t xml:space="preserve"> </w:t>
      </w:r>
      <w:r w:rsidR="00422CAC" w:rsidRPr="00BC784E">
        <w:rPr>
          <w:rStyle w:val="normaltextrun"/>
        </w:rPr>
        <w:t>for outcome</w:t>
      </w:r>
      <w:r w:rsidR="009D23B8" w:rsidRPr="00BC784E">
        <w:rPr>
          <w:rStyle w:val="normaltextrun"/>
        </w:rPr>
        <w:t xml:space="preserve"> </w:t>
      </w:r>
      <w:r w:rsidR="00422CAC" w:rsidRPr="00BC784E">
        <w:rPr>
          <w:rStyle w:val="normaltextrun"/>
        </w:rPr>
        <w:t>specifically relating</w:t>
      </w:r>
      <w:r w:rsidR="009D23B8" w:rsidRPr="00BC784E">
        <w:rPr>
          <w:rStyle w:val="normaltextrun"/>
        </w:rPr>
        <w:t xml:space="preserve"> to biodiversity</w:t>
      </w:r>
      <w:r w:rsidR="00422CAC" w:rsidRPr="00BC784E">
        <w:rPr>
          <w:rStyle w:val="normaltextrun"/>
        </w:rPr>
        <w:t xml:space="preserve">. A further </w:t>
      </w:r>
      <w:r w:rsidR="00A52C16" w:rsidRPr="00BC784E">
        <w:t xml:space="preserve">738 </w:t>
      </w:r>
      <w:r w:rsidR="004E6E52" w:rsidRPr="00BC784E">
        <w:t>GL</w:t>
      </w:r>
      <w:r w:rsidRPr="00BC784E">
        <w:t xml:space="preserve"> of Commonwealth environmental water </w:t>
      </w:r>
      <w:r w:rsidR="00422CAC" w:rsidRPr="00BC784E">
        <w:t>was delivered for</w:t>
      </w:r>
      <w:r w:rsidR="00204A3C" w:rsidRPr="00BC784E">
        <w:t xml:space="preserve"> </w:t>
      </w:r>
      <w:r w:rsidRPr="00BC784E">
        <w:t xml:space="preserve">vegetation </w:t>
      </w:r>
      <w:r w:rsidR="00422CAC" w:rsidRPr="00BC784E">
        <w:t xml:space="preserve">outcomes </w:t>
      </w:r>
      <w:r w:rsidR="00967518" w:rsidRPr="00BC784E">
        <w:t xml:space="preserve">and </w:t>
      </w:r>
      <w:r w:rsidR="00422CAC" w:rsidRPr="00BC784E">
        <w:t xml:space="preserve">a further 1,081 GL was delivered for </w:t>
      </w:r>
      <w:r w:rsidR="00967518" w:rsidRPr="00BC784E">
        <w:t>fish</w:t>
      </w:r>
      <w:r w:rsidR="00204A3C" w:rsidRPr="00BC784E">
        <w:t xml:space="preserve"> outcomes</w:t>
      </w:r>
      <w:r w:rsidR="008027F0" w:rsidRPr="00BC784E">
        <w:t>.</w:t>
      </w:r>
    </w:p>
    <w:p w14:paraId="70FB4548" w14:textId="5C28109E" w:rsidR="00DD5118" w:rsidRDefault="00B66038" w:rsidP="008478B5">
      <w:pPr>
        <w:pStyle w:val="Heading3"/>
      </w:pPr>
      <w:bookmarkStart w:id="78" w:name="_Toc69854348"/>
      <w:r>
        <w:t>E</w:t>
      </w:r>
      <w:r w:rsidR="00DD5118" w:rsidRPr="000B21B1">
        <w:t>cosystem diversity</w:t>
      </w:r>
      <w:bookmarkEnd w:id="78"/>
    </w:p>
    <w:p w14:paraId="08126AB9" w14:textId="584224F2" w:rsidR="009A26B0" w:rsidRPr="00BC784E" w:rsidRDefault="00A80BE8" w:rsidP="009A26B0">
      <w:pPr>
        <w:pStyle w:val="BodyText"/>
      </w:pPr>
      <w:r w:rsidRPr="00BC784E">
        <w:t>Using the</w:t>
      </w:r>
      <w:r w:rsidR="009A26B0" w:rsidRPr="00BC784E">
        <w:t xml:space="preserve"> Australian National Aquatic Ecosystem (ANAE)</w:t>
      </w:r>
      <w:r w:rsidR="003467B7" w:rsidRPr="00BC784E">
        <w:t xml:space="preserve"> classification system</w:t>
      </w:r>
      <w:r w:rsidR="009A26B0" w:rsidRPr="00BC784E">
        <w:t xml:space="preserve">, 67 ecosystem types </w:t>
      </w:r>
      <w:r w:rsidR="00204A3C" w:rsidRPr="00BC784E">
        <w:t xml:space="preserve">have been identified and </w:t>
      </w:r>
      <w:r w:rsidR="009A26B0" w:rsidRPr="00BC784E">
        <w:t>mapped in the Basin.</w:t>
      </w:r>
    </w:p>
    <w:p w14:paraId="0513435F" w14:textId="378DA76F" w:rsidR="00D961BB" w:rsidRPr="00BC784E" w:rsidRDefault="00776959" w:rsidP="008149C0">
      <w:pPr>
        <w:pStyle w:val="ListBullet"/>
      </w:pPr>
      <w:r w:rsidRPr="00BC784E">
        <w:rPr>
          <w:b/>
          <w:bCs/>
          <w:color w:val="000000" w:themeColor="text1"/>
        </w:rPr>
        <w:t xml:space="preserve">Commonwealth environmental water </w:t>
      </w:r>
      <w:r w:rsidR="00204A3C" w:rsidRPr="00BC784E">
        <w:rPr>
          <w:b/>
          <w:bCs/>
          <w:color w:val="000000" w:themeColor="text1"/>
        </w:rPr>
        <w:t>support of representative ecosystems.</w:t>
      </w:r>
      <w:r w:rsidR="002A310D" w:rsidRPr="00BC784E">
        <w:t xml:space="preserve"> </w:t>
      </w:r>
      <w:r w:rsidR="002A0315" w:rsidRPr="00BC784E">
        <w:t>O</w:t>
      </w:r>
      <w:r w:rsidR="003A2878" w:rsidRPr="00BC784E">
        <w:t xml:space="preserve">ver 95% </w:t>
      </w:r>
      <w:r w:rsidR="002A0315" w:rsidRPr="00BC784E">
        <w:t xml:space="preserve">of ecosystem types in the Basin </w:t>
      </w:r>
      <w:r w:rsidR="003A2878" w:rsidRPr="00BC784E">
        <w:t xml:space="preserve">are represented on the managed floodplain – </w:t>
      </w:r>
      <w:r w:rsidR="00810BDC" w:rsidRPr="00BC784E">
        <w:t xml:space="preserve">the area </w:t>
      </w:r>
      <w:r w:rsidR="00362E9F" w:rsidRPr="00BC784E">
        <w:t>where Commonwealth environmental water</w:t>
      </w:r>
      <w:r w:rsidR="00204A3C" w:rsidRPr="00BC784E">
        <w:t>ing</w:t>
      </w:r>
      <w:r w:rsidR="00F65D5A" w:rsidRPr="00BC784E">
        <w:t xml:space="preserve"> is possible</w:t>
      </w:r>
      <w:r w:rsidR="00362E9F" w:rsidRPr="00BC784E">
        <w:t xml:space="preserve"> – </w:t>
      </w:r>
      <w:r w:rsidR="003A2878" w:rsidRPr="00BC784E">
        <w:t>with many wetland</w:t>
      </w:r>
      <w:r w:rsidR="00362E9F" w:rsidRPr="00BC784E">
        <w:t xml:space="preserve"> and</w:t>
      </w:r>
      <w:r w:rsidR="003A2878" w:rsidRPr="00BC784E">
        <w:t xml:space="preserve"> floodplain ecosystems</w:t>
      </w:r>
      <w:r w:rsidR="00362E9F" w:rsidRPr="00BC784E">
        <w:t xml:space="preserve"> occu</w:t>
      </w:r>
      <w:r w:rsidR="00412BE7">
        <w:t>r</w:t>
      </w:r>
      <w:r w:rsidR="00362E9F" w:rsidRPr="00BC784E">
        <w:t>ring</w:t>
      </w:r>
      <w:r w:rsidR="003A2878" w:rsidRPr="00BC784E">
        <w:t xml:space="preserve"> in similar proportions to the </w:t>
      </w:r>
      <w:r w:rsidR="00362E9F" w:rsidRPr="00BC784E">
        <w:t>rest of the</w:t>
      </w:r>
      <w:r w:rsidR="003A2878" w:rsidRPr="00BC784E">
        <w:t xml:space="preserve"> Basin.</w:t>
      </w:r>
      <w:r w:rsidR="002A310D" w:rsidRPr="00BC784E">
        <w:t xml:space="preserve"> Despite dry conditions </w:t>
      </w:r>
      <w:r w:rsidR="00810BDC" w:rsidRPr="00BC784E">
        <w:t>in 2019–20,</w:t>
      </w:r>
      <w:r w:rsidR="008C0185" w:rsidRPr="00BC784E">
        <w:t xml:space="preserve"> </w:t>
      </w:r>
      <w:r w:rsidR="006A5F34" w:rsidRPr="00BC784E">
        <w:rPr>
          <w:rFonts w:cs="Calibri"/>
          <w:szCs w:val="18"/>
        </w:rPr>
        <w:t>13,844 ha</w:t>
      </w:r>
      <w:r w:rsidR="006A5F34" w:rsidRPr="00BC784E">
        <w:t xml:space="preserve"> of floodplain </w:t>
      </w:r>
      <w:r w:rsidR="002A310D" w:rsidRPr="00BC784E">
        <w:t>were inundated</w:t>
      </w:r>
      <w:r w:rsidR="00810BDC" w:rsidRPr="00BC784E">
        <w:t xml:space="preserve"> </w:t>
      </w:r>
      <w:r w:rsidR="008C0185" w:rsidRPr="00BC784E">
        <w:t>and</w:t>
      </w:r>
      <w:r w:rsidR="00810BDC" w:rsidRPr="00BC784E">
        <w:t xml:space="preserve"> </w:t>
      </w:r>
      <w:r w:rsidR="00810BDC" w:rsidRPr="00BC784E">
        <w:rPr>
          <w:rFonts w:cs="Calibri"/>
          <w:szCs w:val="18"/>
        </w:rPr>
        <w:t>177,260 ha of floodplain wetlands</w:t>
      </w:r>
      <w:r w:rsidR="008C0185" w:rsidRPr="00BC784E">
        <w:rPr>
          <w:rFonts w:cs="Calibri"/>
          <w:szCs w:val="18"/>
        </w:rPr>
        <w:t xml:space="preserve"> received </w:t>
      </w:r>
      <w:r w:rsidR="008C0185" w:rsidRPr="00BC784E">
        <w:t xml:space="preserve">Commonwealth </w:t>
      </w:r>
      <w:r w:rsidR="008C0185" w:rsidRPr="00BC784E">
        <w:rPr>
          <w:color w:val="000000" w:themeColor="text1"/>
        </w:rPr>
        <w:t>environmental</w:t>
      </w:r>
      <w:r w:rsidR="008C0185" w:rsidRPr="00BC784E">
        <w:rPr>
          <w:b/>
          <w:bCs/>
          <w:color w:val="000000" w:themeColor="text1"/>
        </w:rPr>
        <w:t xml:space="preserve"> </w:t>
      </w:r>
      <w:r w:rsidR="008C0185" w:rsidRPr="00BC784E">
        <w:t>water</w:t>
      </w:r>
      <w:r w:rsidR="00810BDC" w:rsidRPr="00BC784E">
        <w:rPr>
          <w:rFonts w:cs="Calibri"/>
          <w:szCs w:val="18"/>
        </w:rPr>
        <w:t>.</w:t>
      </w:r>
      <w:r w:rsidR="00A80BE8" w:rsidRPr="00BC784E">
        <w:rPr>
          <w:rFonts w:cs="Calibri"/>
          <w:szCs w:val="18"/>
        </w:rPr>
        <w:t xml:space="preserve"> </w:t>
      </w:r>
      <w:r w:rsidR="008C0185" w:rsidRPr="00BC784E">
        <w:t>C</w:t>
      </w:r>
      <w:r w:rsidR="00810BDC" w:rsidRPr="00BC784E">
        <w:t xml:space="preserve">ollectively </w:t>
      </w:r>
      <w:r w:rsidR="00971F97" w:rsidRPr="00BC784E">
        <w:t xml:space="preserve">83% </w:t>
      </w:r>
      <w:r w:rsidR="00F65D5A" w:rsidRPr="00BC784E">
        <w:t xml:space="preserve">(57) </w:t>
      </w:r>
      <w:r w:rsidR="00971F97" w:rsidRPr="00BC784E">
        <w:t>of the ecosystem types present in the Basin</w:t>
      </w:r>
      <w:r w:rsidR="008C0185" w:rsidRPr="00BC784E">
        <w:t xml:space="preserve"> were supported by Commonwealth water</w:t>
      </w:r>
      <w:r w:rsidR="002A310D" w:rsidRPr="00BC784E">
        <w:t>.</w:t>
      </w:r>
    </w:p>
    <w:p w14:paraId="5F5E628D" w14:textId="39860D86" w:rsidR="00D961BB" w:rsidRPr="00BC784E" w:rsidRDefault="00D961BB" w:rsidP="008149C0">
      <w:pPr>
        <w:pStyle w:val="ListBullet"/>
        <w:rPr>
          <w:lang w:eastAsia="en-US"/>
        </w:rPr>
      </w:pPr>
      <w:r w:rsidRPr="00BC784E">
        <w:rPr>
          <w:b/>
          <w:bCs/>
          <w:color w:val="000000" w:themeColor="text1"/>
        </w:rPr>
        <w:t>Commonwealth</w:t>
      </w:r>
      <w:r w:rsidR="006A5F34" w:rsidRPr="00BC784E">
        <w:rPr>
          <w:b/>
          <w:bCs/>
          <w:color w:val="000000" w:themeColor="text1"/>
        </w:rPr>
        <w:t xml:space="preserve"> environmental water </w:t>
      </w:r>
      <w:r w:rsidR="00204A3C" w:rsidRPr="00BC784E">
        <w:rPr>
          <w:b/>
          <w:bCs/>
          <w:color w:val="000000" w:themeColor="text1"/>
        </w:rPr>
        <w:t>contribution to ecosystem diversity.</w:t>
      </w:r>
      <w:r w:rsidR="006A5F34" w:rsidRPr="00BC784E">
        <w:rPr>
          <w:b/>
          <w:bCs/>
          <w:color w:val="000000" w:themeColor="text1"/>
        </w:rPr>
        <w:t xml:space="preserve"> </w:t>
      </w:r>
      <w:r w:rsidR="002A310D" w:rsidRPr="00BC784E">
        <w:t>O</w:t>
      </w:r>
      <w:r w:rsidR="00B66EBC" w:rsidRPr="00BC784E">
        <w:t>ver</w:t>
      </w:r>
      <w:r w:rsidR="00DD5118" w:rsidRPr="00BC784E">
        <w:t xml:space="preserve"> 50% of the ecosystem types in the Lower Murray, Central Murray, Barwon</w:t>
      </w:r>
      <w:r w:rsidR="00BA137F">
        <w:t>-</w:t>
      </w:r>
      <w:r w:rsidR="00DD5118" w:rsidRPr="00BC784E">
        <w:t xml:space="preserve">Darling, Border Rivers, Murrumbidgee and </w:t>
      </w:r>
      <w:proofErr w:type="gramStart"/>
      <w:r w:rsidR="00DD5118" w:rsidRPr="00BC784E">
        <w:t xml:space="preserve">Ovens </w:t>
      </w:r>
      <w:r w:rsidR="00BA137F">
        <w:t>r</w:t>
      </w:r>
      <w:r w:rsidR="00DD5118" w:rsidRPr="00BC784E">
        <w:t>iver</w:t>
      </w:r>
      <w:proofErr w:type="gramEnd"/>
      <w:r w:rsidR="00DD5118" w:rsidRPr="00BC784E">
        <w:t xml:space="preserve"> valleys</w:t>
      </w:r>
      <w:r w:rsidR="002A310D" w:rsidRPr="00BC784E">
        <w:t xml:space="preserve"> received </w:t>
      </w:r>
      <w:r w:rsidR="002A310D" w:rsidRPr="00BC784E">
        <w:rPr>
          <w:lang w:eastAsia="en-US"/>
        </w:rPr>
        <w:t xml:space="preserve">Commonwealth environmental water </w:t>
      </w:r>
      <w:r w:rsidR="000E240E" w:rsidRPr="00BC784E">
        <w:rPr>
          <w:lang w:eastAsia="en-US"/>
        </w:rPr>
        <w:t>(</w:t>
      </w:r>
      <w:r w:rsidR="00B879CB">
        <w:rPr>
          <w:lang w:eastAsia="en-US"/>
        </w:rPr>
        <w:fldChar w:fldCharType="begin"/>
      </w:r>
      <w:r w:rsidR="00B879CB">
        <w:rPr>
          <w:lang w:eastAsia="en-US"/>
        </w:rPr>
        <w:instrText xml:space="preserve"> REF _Ref74321012 \h </w:instrText>
      </w:r>
      <w:r w:rsidR="00B879CB">
        <w:rPr>
          <w:lang w:eastAsia="en-US"/>
        </w:rPr>
      </w:r>
      <w:r w:rsidR="00B879CB">
        <w:rPr>
          <w:lang w:eastAsia="en-US"/>
        </w:rPr>
        <w:fldChar w:fldCharType="separate"/>
      </w:r>
      <w:r w:rsidR="0010136F">
        <w:t xml:space="preserve">Figure </w:t>
      </w:r>
      <w:r w:rsidR="0010136F">
        <w:rPr>
          <w:noProof/>
        </w:rPr>
        <w:t>2</w:t>
      </w:r>
      <w:r w:rsidR="0010136F">
        <w:t>.</w:t>
      </w:r>
      <w:r w:rsidR="0010136F">
        <w:rPr>
          <w:noProof/>
        </w:rPr>
        <w:t>4</w:t>
      </w:r>
      <w:r w:rsidR="00B879CB">
        <w:rPr>
          <w:lang w:eastAsia="en-US"/>
        </w:rPr>
        <w:fldChar w:fldCharType="end"/>
      </w:r>
      <w:r w:rsidR="000E240E" w:rsidRPr="00BC784E">
        <w:rPr>
          <w:lang w:eastAsia="en-US"/>
        </w:rPr>
        <w:t>)</w:t>
      </w:r>
      <w:r w:rsidR="00DD5118" w:rsidRPr="00BC784E">
        <w:t>.</w:t>
      </w:r>
      <w:r w:rsidRPr="00BC784E">
        <w:rPr>
          <w:lang w:eastAsia="en-US"/>
        </w:rPr>
        <w:t xml:space="preserve"> In another 12 valleys</w:t>
      </w:r>
      <w:r w:rsidR="002A310D" w:rsidRPr="00BC784E">
        <w:rPr>
          <w:lang w:eastAsia="en-US"/>
        </w:rPr>
        <w:t xml:space="preserve">, </w:t>
      </w:r>
      <w:r w:rsidRPr="00BC784E">
        <w:rPr>
          <w:lang w:eastAsia="en-US"/>
        </w:rPr>
        <w:t xml:space="preserve">between 20% and 50% of the ecosystem types </w:t>
      </w:r>
      <w:r w:rsidR="002A310D" w:rsidRPr="00BC784E">
        <w:rPr>
          <w:lang w:eastAsia="en-US"/>
        </w:rPr>
        <w:t>received Commonwealth environmental water</w:t>
      </w:r>
      <w:r w:rsidRPr="00BC784E">
        <w:rPr>
          <w:lang w:eastAsia="en-US"/>
        </w:rPr>
        <w:t xml:space="preserve">. There were no water management actions in the remaining 7 valleys. </w:t>
      </w:r>
    </w:p>
    <w:p w14:paraId="04D249C8" w14:textId="20005ACC" w:rsidR="00E60782" w:rsidRPr="00BC784E" w:rsidRDefault="004427FD" w:rsidP="008149C0">
      <w:pPr>
        <w:pStyle w:val="ListBullet"/>
      </w:pPr>
      <w:r w:rsidRPr="00BC784E">
        <w:rPr>
          <w:b/>
          <w:bCs/>
          <w:color w:val="000000" w:themeColor="text1"/>
        </w:rPr>
        <w:t xml:space="preserve">Commonwealth environmental water </w:t>
      </w:r>
      <w:r w:rsidR="00E20E98" w:rsidRPr="00BC784E">
        <w:rPr>
          <w:b/>
          <w:bCs/>
          <w:color w:val="000000" w:themeColor="text1"/>
        </w:rPr>
        <w:t xml:space="preserve">support of </w:t>
      </w:r>
      <w:r w:rsidR="00330B87" w:rsidRPr="00BC784E">
        <w:rPr>
          <w:b/>
          <w:bCs/>
          <w:color w:val="000000" w:themeColor="text1"/>
        </w:rPr>
        <w:t>representative</w:t>
      </w:r>
      <w:r w:rsidR="00CF17F5" w:rsidRPr="00BC784E">
        <w:rPr>
          <w:b/>
          <w:bCs/>
          <w:color w:val="000000" w:themeColor="text1"/>
        </w:rPr>
        <w:t xml:space="preserve"> floo</w:t>
      </w:r>
      <w:r w:rsidR="00330B87" w:rsidRPr="00BC784E">
        <w:rPr>
          <w:b/>
          <w:bCs/>
          <w:color w:val="000000" w:themeColor="text1"/>
        </w:rPr>
        <w:t>d</w:t>
      </w:r>
      <w:r w:rsidR="00CF17F5" w:rsidRPr="00BC784E">
        <w:rPr>
          <w:b/>
          <w:bCs/>
          <w:color w:val="000000" w:themeColor="text1"/>
        </w:rPr>
        <w:t>plain</w:t>
      </w:r>
      <w:r w:rsidRPr="00BC784E">
        <w:rPr>
          <w:b/>
          <w:bCs/>
          <w:color w:val="000000" w:themeColor="text1"/>
        </w:rPr>
        <w:t xml:space="preserve"> ecosystems. </w:t>
      </w:r>
      <w:r w:rsidR="00115F09" w:rsidRPr="00BC784E">
        <w:t xml:space="preserve">Commonwealth environmental water </w:t>
      </w:r>
      <w:r w:rsidR="004B3F96" w:rsidRPr="00BC784E">
        <w:t>inundated</w:t>
      </w:r>
      <w:r w:rsidR="00115F09" w:rsidRPr="00BC784E">
        <w:t xml:space="preserve"> </w:t>
      </w:r>
      <w:r w:rsidR="00DD5118" w:rsidRPr="00BC784E">
        <w:t xml:space="preserve">11% of permanent </w:t>
      </w:r>
      <w:r w:rsidR="00C279D2" w:rsidRPr="00BC784E">
        <w:t xml:space="preserve">floodplain </w:t>
      </w:r>
      <w:r w:rsidR="00DD5118" w:rsidRPr="00BC784E">
        <w:t>lake</w:t>
      </w:r>
      <w:r w:rsidR="00C279D2" w:rsidRPr="00BC784E">
        <w:t>s</w:t>
      </w:r>
      <w:r w:rsidR="00DD5118" w:rsidRPr="00BC784E">
        <w:t xml:space="preserve"> </w:t>
      </w:r>
      <w:r w:rsidR="00030E9D" w:rsidRPr="00BC784E">
        <w:t>including</w:t>
      </w:r>
      <w:r w:rsidR="00E20E98" w:rsidRPr="00BC784E">
        <w:t>:</w:t>
      </w:r>
      <w:r w:rsidR="00030E9D" w:rsidRPr="00BC784E">
        <w:t xml:space="preserve"> 5,200</w:t>
      </w:r>
      <w:r w:rsidR="00061EF3" w:rsidRPr="00BC784E">
        <w:t> </w:t>
      </w:r>
      <w:r w:rsidR="00030E9D" w:rsidRPr="00BC784E">
        <w:t xml:space="preserve">ha of the </w:t>
      </w:r>
      <w:r w:rsidR="00DD5118" w:rsidRPr="00BC784E">
        <w:t>Narran Lakes</w:t>
      </w:r>
      <w:r w:rsidR="008E21D2" w:rsidRPr="00BC784E">
        <w:t xml:space="preserve">; </w:t>
      </w:r>
      <w:r w:rsidR="004B3F96" w:rsidRPr="00BC784E">
        <w:t>52% of tall marshes</w:t>
      </w:r>
      <w:r w:rsidR="00855A15" w:rsidRPr="00BC784E">
        <w:t xml:space="preserve"> on the managed floodplain</w:t>
      </w:r>
      <w:r w:rsidR="00BA137F">
        <w:t xml:space="preserve"> </w:t>
      </w:r>
      <w:r w:rsidR="00DD5118" w:rsidRPr="00BC784E">
        <w:t>including</w:t>
      </w:r>
      <w:r w:rsidR="00855A15" w:rsidRPr="00BC784E">
        <w:t xml:space="preserve"> 561</w:t>
      </w:r>
      <w:r w:rsidR="00061EF3" w:rsidRPr="00BC784E">
        <w:t xml:space="preserve"> </w:t>
      </w:r>
      <w:r w:rsidR="008E21D2" w:rsidRPr="00BC784E">
        <w:t xml:space="preserve">ha of the </w:t>
      </w:r>
      <w:r w:rsidR="00DD5118" w:rsidRPr="00BC784E">
        <w:t>Great Cumbung Swamp</w:t>
      </w:r>
      <w:r w:rsidR="00CF17F5" w:rsidRPr="00BC784E">
        <w:t xml:space="preserve">; </w:t>
      </w:r>
      <w:r w:rsidR="00BA137F">
        <w:t xml:space="preserve">and </w:t>
      </w:r>
      <w:r w:rsidR="00CF17F5" w:rsidRPr="00BC784E">
        <w:t xml:space="preserve">46% of temporary </w:t>
      </w:r>
      <w:r w:rsidR="00BA137F">
        <w:t>R</w:t>
      </w:r>
      <w:r w:rsidR="00CF17F5" w:rsidRPr="00BC784E">
        <w:t xml:space="preserve">iver </w:t>
      </w:r>
      <w:r w:rsidR="00BA137F">
        <w:t>r</w:t>
      </w:r>
      <w:r w:rsidR="00CF17F5" w:rsidRPr="00BC784E">
        <w:t xml:space="preserve">ed </w:t>
      </w:r>
      <w:r w:rsidR="00BA137F">
        <w:t>g</w:t>
      </w:r>
      <w:r w:rsidR="00CF17F5" w:rsidRPr="00BC784E">
        <w:t xml:space="preserve">um </w:t>
      </w:r>
      <w:r w:rsidR="00C279D2" w:rsidRPr="00BC784E">
        <w:t xml:space="preserve">floodplain </w:t>
      </w:r>
      <w:r w:rsidR="00CF17F5" w:rsidRPr="00BC784E">
        <w:t>swamps</w:t>
      </w:r>
      <w:r w:rsidR="00BA137F">
        <w:t xml:space="preserve"> </w:t>
      </w:r>
      <w:r w:rsidR="00C279D2" w:rsidRPr="00BC784E">
        <w:t>including</w:t>
      </w:r>
      <w:r w:rsidR="00855A15" w:rsidRPr="00BC784E">
        <w:t xml:space="preserve"> </w:t>
      </w:r>
      <w:r w:rsidR="00F04145">
        <w:t>1,746</w:t>
      </w:r>
      <w:r w:rsidR="00061EF3" w:rsidRPr="00BC784E">
        <w:t xml:space="preserve"> </w:t>
      </w:r>
      <w:r w:rsidR="00C279D2" w:rsidRPr="00BC784E">
        <w:t>h</w:t>
      </w:r>
      <w:r w:rsidR="00061EF3" w:rsidRPr="00BC784E">
        <w:t>a</w:t>
      </w:r>
      <w:r w:rsidR="00C279D2" w:rsidRPr="00BC784E">
        <w:t xml:space="preserve"> of Barmah Forest</w:t>
      </w:r>
      <w:r w:rsidR="00F04145">
        <w:t xml:space="preserve"> Ramsar site</w:t>
      </w:r>
      <w:r w:rsidR="00DD5118" w:rsidRPr="00BC784E">
        <w:t xml:space="preserve">. </w:t>
      </w:r>
      <w:r w:rsidR="000F3822" w:rsidRPr="00BC784E">
        <w:t xml:space="preserve">This </w:t>
      </w:r>
      <w:r w:rsidR="00E60782" w:rsidRPr="00BC784E">
        <w:t xml:space="preserve">contribution </w:t>
      </w:r>
      <w:r w:rsidR="00E20E98" w:rsidRPr="00BC784E">
        <w:t xml:space="preserve">substantially supports and maintains </w:t>
      </w:r>
      <w:r w:rsidR="00E60782" w:rsidRPr="00BC784E">
        <w:t>these ecosystems during dry periods.</w:t>
      </w:r>
    </w:p>
    <w:p w14:paraId="6A59D781" w14:textId="48A80C0A" w:rsidR="00B66038" w:rsidRPr="008478B5" w:rsidRDefault="00B66038" w:rsidP="008478B5">
      <w:pPr>
        <w:pStyle w:val="Heading3"/>
      </w:pPr>
      <w:r w:rsidRPr="008478B5">
        <w:t>Species diversity</w:t>
      </w:r>
      <w:r w:rsidR="00B879CB" w:rsidRPr="008478B5">
        <w:t xml:space="preserve"> </w:t>
      </w:r>
      <w:r w:rsidR="00F04145" w:rsidRPr="00B879CB">
        <w:t>–</w:t>
      </w:r>
      <w:r w:rsidR="00B879CB" w:rsidRPr="008478B5">
        <w:t xml:space="preserve"> fish</w:t>
      </w:r>
    </w:p>
    <w:bookmarkEnd w:id="24"/>
    <w:p w14:paraId="4EDBF57B" w14:textId="136F988D" w:rsidR="007E5E21" w:rsidRDefault="007E5E21" w:rsidP="008149C0">
      <w:pPr>
        <w:pStyle w:val="ListBullet"/>
      </w:pPr>
      <w:r w:rsidRPr="00A91158">
        <w:rPr>
          <w:b/>
          <w:color w:val="000000" w:themeColor="text2"/>
        </w:rPr>
        <w:t xml:space="preserve">Improving Murray </w:t>
      </w:r>
      <w:r w:rsidR="00061EF3" w:rsidRPr="00A91158">
        <w:rPr>
          <w:b/>
          <w:color w:val="000000" w:themeColor="text2"/>
        </w:rPr>
        <w:t>c</w:t>
      </w:r>
      <w:r w:rsidRPr="00A91158">
        <w:rPr>
          <w:b/>
          <w:color w:val="000000" w:themeColor="text2"/>
        </w:rPr>
        <w:t>od populations</w:t>
      </w:r>
      <w:r w:rsidRPr="00A91158">
        <w:rPr>
          <w:color w:val="000000" w:themeColor="text2"/>
        </w:rPr>
        <w:t xml:space="preserve">. </w:t>
      </w:r>
      <w:r>
        <w:t xml:space="preserve">There was continued recovery of Murray </w:t>
      </w:r>
      <w:r w:rsidR="00061EF3">
        <w:t>c</w:t>
      </w:r>
      <w:r>
        <w:t xml:space="preserve">od populations </w:t>
      </w:r>
      <w:r w:rsidR="00CE2BC7" w:rsidRPr="00ED272D">
        <w:t xml:space="preserve">in 2019–20 </w:t>
      </w:r>
      <w:r>
        <w:t xml:space="preserve">from </w:t>
      </w:r>
      <w:r w:rsidRPr="00A80BE8">
        <w:rPr>
          <w:rStyle w:val="BodyTextChar"/>
        </w:rPr>
        <w:t>loss</w:t>
      </w:r>
      <w:r w:rsidR="00250E2D" w:rsidRPr="00A80BE8">
        <w:rPr>
          <w:rStyle w:val="BodyTextChar"/>
        </w:rPr>
        <w:t>es</w:t>
      </w:r>
      <w:r w:rsidRPr="00A80BE8">
        <w:rPr>
          <w:rStyle w:val="BodyTextChar"/>
        </w:rPr>
        <w:t xml:space="preserve"> </w:t>
      </w:r>
      <w:r w:rsidR="00250E2D" w:rsidRPr="00A80BE8">
        <w:rPr>
          <w:rStyle w:val="BodyTextChar"/>
        </w:rPr>
        <w:t>that occurred</w:t>
      </w:r>
      <w:r w:rsidRPr="00A80BE8">
        <w:rPr>
          <w:rStyle w:val="BodyTextChar"/>
        </w:rPr>
        <w:t xml:space="preserve"> following a </w:t>
      </w:r>
      <w:r w:rsidR="00CE2BC7" w:rsidRPr="00A80BE8">
        <w:rPr>
          <w:rStyle w:val="BodyTextChar"/>
        </w:rPr>
        <w:t xml:space="preserve">large </w:t>
      </w:r>
      <w:r w:rsidRPr="00A80BE8">
        <w:rPr>
          <w:rStyle w:val="BodyTextChar"/>
        </w:rPr>
        <w:t>blackwater event in 2016–17. Increased numbers of adults and/or</w:t>
      </w:r>
      <w:r w:rsidR="789B0A86" w:rsidRPr="00A80BE8">
        <w:rPr>
          <w:rStyle w:val="BodyTextChar"/>
        </w:rPr>
        <w:t xml:space="preserve"> </w:t>
      </w:r>
      <w:r w:rsidR="008412E1" w:rsidRPr="00A80BE8">
        <w:rPr>
          <w:rStyle w:val="BodyTextChar"/>
        </w:rPr>
        <w:t>recruitment</w:t>
      </w:r>
      <w:r w:rsidRPr="00A80BE8">
        <w:rPr>
          <w:rStyle w:val="BodyTextChar"/>
        </w:rPr>
        <w:t xml:space="preserve"> were observed in the Goulburn River, Lower Murray River and the </w:t>
      </w:r>
      <w:r w:rsidR="00CE2BC7" w:rsidRPr="00A80BE8">
        <w:rPr>
          <w:rStyle w:val="BodyTextChar"/>
        </w:rPr>
        <w:t>Lachlan and</w:t>
      </w:r>
      <w:r w:rsidRPr="00A80BE8">
        <w:rPr>
          <w:rStyle w:val="BodyTextChar"/>
        </w:rPr>
        <w:t xml:space="preserve"> Edward/Kolety</w:t>
      </w:r>
      <w:r w:rsidR="00A6512C">
        <w:rPr>
          <w:rStyle w:val="BodyTextChar"/>
        </w:rPr>
        <w:t>–</w:t>
      </w:r>
      <w:r w:rsidRPr="00A80BE8">
        <w:rPr>
          <w:rStyle w:val="BodyTextChar"/>
        </w:rPr>
        <w:t>Wakool</w:t>
      </w:r>
      <w:r w:rsidR="00A80BE8">
        <w:rPr>
          <w:rStyle w:val="BodyTextChar"/>
        </w:rPr>
        <w:t xml:space="preserve"> </w:t>
      </w:r>
      <w:r w:rsidR="58A64212" w:rsidRPr="00A80BE8">
        <w:rPr>
          <w:rStyle w:val="BodyTextChar"/>
        </w:rPr>
        <w:t>R</w:t>
      </w:r>
      <w:r w:rsidRPr="00A80BE8">
        <w:rPr>
          <w:rStyle w:val="BodyTextChar"/>
        </w:rPr>
        <w:t>iver</w:t>
      </w:r>
      <w:r w:rsidR="00A80BE8">
        <w:rPr>
          <w:rStyle w:val="BodyTextChar"/>
        </w:rPr>
        <w:t xml:space="preserve"> systems</w:t>
      </w:r>
      <w:r w:rsidRPr="00A80BE8">
        <w:rPr>
          <w:rStyle w:val="BodyTextChar"/>
        </w:rPr>
        <w:t xml:space="preserve">. </w:t>
      </w:r>
      <w:r w:rsidR="00CE2BC7" w:rsidRPr="00A80BE8">
        <w:rPr>
          <w:rStyle w:val="BodyTextChar"/>
        </w:rPr>
        <w:t xml:space="preserve">Despite difficulty in demonstrating </w:t>
      </w:r>
      <w:r w:rsidRPr="00A80BE8">
        <w:rPr>
          <w:rStyle w:val="BodyTextChar"/>
        </w:rPr>
        <w:t xml:space="preserve">direct </w:t>
      </w:r>
      <w:r w:rsidR="00CE2BC7" w:rsidRPr="00A80BE8">
        <w:rPr>
          <w:rStyle w:val="BodyTextChar"/>
        </w:rPr>
        <w:t>causal</w:t>
      </w:r>
      <w:r w:rsidR="00CE2BC7" w:rsidRPr="00ED272D">
        <w:t xml:space="preserve"> </w:t>
      </w:r>
      <w:r>
        <w:t xml:space="preserve">links, it is </w:t>
      </w:r>
      <w:r w:rsidR="00CE2BC7" w:rsidRPr="00ED272D">
        <w:t xml:space="preserve">highly </w:t>
      </w:r>
      <w:r>
        <w:t xml:space="preserve">likely that Commonwealth environmental water </w:t>
      </w:r>
      <w:r w:rsidR="00CE2BC7" w:rsidRPr="00ED272D">
        <w:t xml:space="preserve">substantially </w:t>
      </w:r>
      <w:r w:rsidRPr="00AF324C">
        <w:t>increas</w:t>
      </w:r>
      <w:r>
        <w:t>ed</w:t>
      </w:r>
      <w:r w:rsidRPr="00AF324C">
        <w:t xml:space="preserve"> the extent and duration of </w:t>
      </w:r>
      <w:r w:rsidR="4E6BEC44">
        <w:t xml:space="preserve">inundation of </w:t>
      </w:r>
      <w:r w:rsidRPr="00AF324C">
        <w:t xml:space="preserve">habitat, potentially enhancing spawning habitat area, productivity and </w:t>
      </w:r>
      <w:r>
        <w:t>the</w:t>
      </w:r>
      <w:r w:rsidRPr="00AF324C">
        <w:t xml:space="preserve"> survival of early life stages. </w:t>
      </w:r>
    </w:p>
    <w:p w14:paraId="6D471405" w14:textId="5AD7F242" w:rsidR="00A80BE8" w:rsidRDefault="007E5E21" w:rsidP="008149C0">
      <w:pPr>
        <w:pStyle w:val="ListBullet"/>
      </w:pPr>
      <w:r w:rsidRPr="47BADA7D">
        <w:rPr>
          <w:b/>
          <w:bCs/>
          <w:color w:val="000000" w:themeColor="text2"/>
        </w:rPr>
        <w:t>Gold</w:t>
      </w:r>
      <w:r w:rsidR="6C0ED136" w:rsidRPr="47BADA7D">
        <w:rPr>
          <w:b/>
          <w:bCs/>
          <w:color w:val="000000" w:themeColor="text2"/>
        </w:rPr>
        <w:t>en</w:t>
      </w:r>
      <w:r w:rsidRPr="47BADA7D">
        <w:rPr>
          <w:b/>
          <w:bCs/>
          <w:color w:val="000000" w:themeColor="text2"/>
        </w:rPr>
        <w:t xml:space="preserve"> </w:t>
      </w:r>
      <w:r w:rsidR="00061EF3">
        <w:rPr>
          <w:b/>
          <w:bCs/>
          <w:color w:val="000000" w:themeColor="text2"/>
        </w:rPr>
        <w:t>p</w:t>
      </w:r>
      <w:r w:rsidRPr="47BADA7D">
        <w:rPr>
          <w:b/>
          <w:bCs/>
          <w:color w:val="000000" w:themeColor="text2"/>
        </w:rPr>
        <w:t>erch populations</w:t>
      </w:r>
      <w:r w:rsidRPr="47BADA7D">
        <w:rPr>
          <w:color w:val="000000" w:themeColor="text2"/>
        </w:rPr>
        <w:t>.</w:t>
      </w:r>
      <w:r w:rsidR="003A48AF" w:rsidRPr="00ED272D">
        <w:t xml:space="preserve"> </w:t>
      </w:r>
      <w:r w:rsidR="00A80BE8">
        <w:t xml:space="preserve">Spawning and recruitment of golden perch was limited in monitored areas in 2019–20 with the exception of the Murrumbidgee and Warrego rivers. Commonwealth environmental water contribution to these fish responses is unknown. Golden perch recruit primarily during major flows or flood events, so these findings may reflect low flows and prevalent drought conditions across the Basin. </w:t>
      </w:r>
    </w:p>
    <w:p w14:paraId="33D68A73" w14:textId="671958A9" w:rsidR="007E5E21" w:rsidRDefault="007E5E21" w:rsidP="008149C0">
      <w:pPr>
        <w:pStyle w:val="ListBullet"/>
      </w:pPr>
      <w:r w:rsidRPr="47BADA7D">
        <w:rPr>
          <w:b/>
          <w:bCs/>
          <w:color w:val="000000" w:themeColor="text2"/>
        </w:rPr>
        <w:lastRenderedPageBreak/>
        <w:t>Commonwealth environmental water provided flows and habitat for native fish.</w:t>
      </w:r>
      <w:r w:rsidRPr="47BADA7D">
        <w:rPr>
          <w:color w:val="000000" w:themeColor="text2"/>
        </w:rPr>
        <w:t xml:space="preserve"> </w:t>
      </w:r>
      <w:r w:rsidR="48D5B8AF">
        <w:t>Commonwealth</w:t>
      </w:r>
      <w:r w:rsidR="00F50D5F">
        <w:t xml:space="preserve"> environmental water </w:t>
      </w:r>
      <w:r>
        <w:t>facilitated hydrological connectivity and fish movement for several species</w:t>
      </w:r>
      <w:r w:rsidR="003A48AF" w:rsidRPr="00ED272D">
        <w:t>,</w:t>
      </w:r>
      <w:r>
        <w:t xml:space="preserve"> such as </w:t>
      </w:r>
      <w:r w:rsidR="00061EF3">
        <w:t>golden perch</w:t>
      </w:r>
      <w:r w:rsidR="00F50D5F">
        <w:t xml:space="preserve">, </w:t>
      </w:r>
      <w:r w:rsidR="00061EF3">
        <w:t>pouched</w:t>
      </w:r>
      <w:r w:rsidR="00F50D5F">
        <w:t xml:space="preserve"> </w:t>
      </w:r>
      <w:r w:rsidR="00A80BE8">
        <w:t xml:space="preserve">lamprey </w:t>
      </w:r>
      <w:r w:rsidR="00F50D5F">
        <w:t xml:space="preserve">and </w:t>
      </w:r>
      <w:r w:rsidR="00061EF3">
        <w:t>short</w:t>
      </w:r>
      <w:r w:rsidR="003013DC">
        <w:t>-</w:t>
      </w:r>
      <w:r w:rsidR="00061EF3">
        <w:t>headed lamprey</w:t>
      </w:r>
      <w:r w:rsidR="00061EF3" w:rsidRPr="00ED272D">
        <w:t>.</w:t>
      </w:r>
      <w:r>
        <w:t xml:space="preserve"> Wetland inundation with Commonwealth environmental water provided additional habitat for many small-bodied native fish such as Australian </w:t>
      </w:r>
      <w:r w:rsidR="00061EF3">
        <w:t>s</w:t>
      </w:r>
      <w:r>
        <w:t>melt</w:t>
      </w:r>
      <w:r w:rsidR="00386800">
        <w:t xml:space="preserve"> </w:t>
      </w:r>
      <w:r w:rsidR="0053146D">
        <w:t>and the nationally threate</w:t>
      </w:r>
      <w:r w:rsidR="00061EF3">
        <w:t>ne</w:t>
      </w:r>
      <w:r w:rsidR="0053146D">
        <w:t>d Murray hardhead</w:t>
      </w:r>
      <w:r>
        <w:t>.</w:t>
      </w:r>
    </w:p>
    <w:p w14:paraId="1668A947" w14:textId="526B3C63" w:rsidR="00EB2195" w:rsidRPr="00B172A5" w:rsidRDefault="00B879CB" w:rsidP="008478B5">
      <w:pPr>
        <w:pStyle w:val="Heading3"/>
      </w:pPr>
      <w:r>
        <w:t xml:space="preserve">Species diversity </w:t>
      </w:r>
      <w:r w:rsidR="00F04145" w:rsidRPr="00B879CB">
        <w:t>–</w:t>
      </w:r>
      <w:r>
        <w:t xml:space="preserve"> g</w:t>
      </w:r>
      <w:r w:rsidR="00B66038" w:rsidRPr="00B172A5">
        <w:t>roundcover plants</w:t>
      </w:r>
    </w:p>
    <w:p w14:paraId="3CE2D171" w14:textId="76F87881" w:rsidR="004E62CA" w:rsidRPr="00B879CB" w:rsidRDefault="00976C1C" w:rsidP="008149C0">
      <w:pPr>
        <w:pStyle w:val="ListBullet"/>
      </w:pPr>
      <w:r w:rsidRPr="00B879CB">
        <w:rPr>
          <w:b/>
          <w:bCs/>
          <w:color w:val="000000" w:themeColor="text2"/>
        </w:rPr>
        <w:t>Commonwealth environmental water support</w:t>
      </w:r>
      <w:r w:rsidR="009B58B5" w:rsidRPr="00B879CB">
        <w:rPr>
          <w:b/>
          <w:bCs/>
          <w:color w:val="000000" w:themeColor="text2"/>
        </w:rPr>
        <w:t xml:space="preserve"> for</w:t>
      </w:r>
      <w:r w:rsidRPr="00B879CB">
        <w:rPr>
          <w:b/>
          <w:bCs/>
          <w:color w:val="000000" w:themeColor="text2"/>
        </w:rPr>
        <w:t xml:space="preserve"> groundcover plants</w:t>
      </w:r>
      <w:r w:rsidRPr="00B879CB">
        <w:t xml:space="preserve">. </w:t>
      </w:r>
      <w:r w:rsidR="00DD5118" w:rsidRPr="00B879CB">
        <w:t>7</w:t>
      </w:r>
      <w:r w:rsidR="002C0757" w:rsidRPr="00B879CB">
        <w:t>38</w:t>
      </w:r>
      <w:r w:rsidR="00D5418D" w:rsidRPr="00B879CB">
        <w:t xml:space="preserve"> GL</w:t>
      </w:r>
      <w:r w:rsidR="00DD5118" w:rsidRPr="00B879CB">
        <w:t xml:space="preserve"> </w:t>
      </w:r>
      <w:r w:rsidR="00D5418D" w:rsidRPr="00B879CB">
        <w:t xml:space="preserve">of Commonwealth environmental water </w:t>
      </w:r>
      <w:r w:rsidR="00806513" w:rsidRPr="00B879CB">
        <w:t xml:space="preserve">was delivered for </w:t>
      </w:r>
      <w:r w:rsidR="00DD5118" w:rsidRPr="00B879CB">
        <w:t xml:space="preserve">vegetation </w:t>
      </w:r>
      <w:r w:rsidR="00806513" w:rsidRPr="00B879CB">
        <w:t>outcomes</w:t>
      </w:r>
      <w:r w:rsidR="00DD5118" w:rsidRPr="00B879CB">
        <w:t>.</w:t>
      </w:r>
      <w:r w:rsidR="00E24CB1" w:rsidRPr="00B879CB">
        <w:t xml:space="preserve"> </w:t>
      </w:r>
      <w:r w:rsidR="00806513" w:rsidRPr="00B879CB">
        <w:t xml:space="preserve">Without this water, over 50% of floodplain-wetland monitoring locations would have experienced drier water regimes. </w:t>
      </w:r>
      <w:r w:rsidR="003A0ED8" w:rsidRPr="00B879CB">
        <w:t xml:space="preserve">304 native </w:t>
      </w:r>
      <w:r w:rsidRPr="00B879CB">
        <w:t>grou</w:t>
      </w:r>
      <w:r w:rsidR="72A01217" w:rsidRPr="00B879CB">
        <w:t>n</w:t>
      </w:r>
      <w:r w:rsidRPr="00B879CB">
        <w:t xml:space="preserve">dcover </w:t>
      </w:r>
      <w:r w:rsidR="00DD5118" w:rsidRPr="00B879CB">
        <w:t>plant</w:t>
      </w:r>
      <w:r w:rsidRPr="00B879CB">
        <w:t xml:space="preserve"> species</w:t>
      </w:r>
      <w:r w:rsidR="00DD5118" w:rsidRPr="00B879CB">
        <w:t xml:space="preserve"> were recorded across wetland and riverine </w:t>
      </w:r>
      <w:r w:rsidR="003A0ED8" w:rsidRPr="00B879CB">
        <w:t>ecosystems</w:t>
      </w:r>
      <w:r w:rsidR="00DD5118" w:rsidRPr="00B879CB">
        <w:t xml:space="preserve">. </w:t>
      </w:r>
      <w:r w:rsidR="004E62CA" w:rsidRPr="00B879CB">
        <w:t>50 floodplain-wetland plants, and 62</w:t>
      </w:r>
      <w:r w:rsidR="00FE2F79">
        <w:t> </w:t>
      </w:r>
      <w:r w:rsidR="004E62CA" w:rsidRPr="00B879CB">
        <w:t xml:space="preserve">riverine plants were </w:t>
      </w:r>
      <w:r w:rsidR="00DD5118" w:rsidRPr="00B879CB">
        <w:t xml:space="preserve">only recorded at locations that received environmental water. </w:t>
      </w:r>
      <w:r w:rsidR="00F853DF" w:rsidRPr="00B879CB">
        <w:t xml:space="preserve">This </w:t>
      </w:r>
      <w:r w:rsidR="00F8447F" w:rsidRPr="00B879CB">
        <w:t xml:space="preserve">includes </w:t>
      </w:r>
      <w:r w:rsidR="009C04A8" w:rsidRPr="00B879CB">
        <w:t>su</w:t>
      </w:r>
      <w:r w:rsidR="00CE5D8E" w:rsidRPr="00B879CB">
        <w:t xml:space="preserve">bmerged, amphibious and damp-loving species that </w:t>
      </w:r>
      <w:r w:rsidR="0096512D" w:rsidRPr="00B879CB">
        <w:t xml:space="preserve">require inundation or </w:t>
      </w:r>
      <w:r w:rsidR="00D57322" w:rsidRPr="00B879CB">
        <w:t>damp soil following flow recession</w:t>
      </w:r>
      <w:r w:rsidR="00E9470D" w:rsidRPr="00B879CB">
        <w:t>.</w:t>
      </w:r>
    </w:p>
    <w:p w14:paraId="1E7F6868" w14:textId="22ECA494" w:rsidR="00F0139E" w:rsidRPr="00B879CB" w:rsidRDefault="00DF31E6" w:rsidP="008149C0">
      <w:pPr>
        <w:pStyle w:val="ListBullet"/>
      </w:pPr>
      <w:r w:rsidRPr="00B879CB">
        <w:rPr>
          <w:b/>
          <w:bCs/>
          <w:color w:val="000000" w:themeColor="text2"/>
        </w:rPr>
        <w:t>Commonwealth environmental water support</w:t>
      </w:r>
      <w:r w:rsidR="009B58B5" w:rsidRPr="00B879CB">
        <w:rPr>
          <w:b/>
          <w:bCs/>
          <w:color w:val="000000" w:themeColor="text2"/>
        </w:rPr>
        <w:t xml:space="preserve"> for</w:t>
      </w:r>
      <w:r w:rsidRPr="00B879CB">
        <w:rPr>
          <w:b/>
          <w:bCs/>
          <w:color w:val="000000" w:themeColor="text2"/>
        </w:rPr>
        <w:t xml:space="preserve"> plants</w:t>
      </w:r>
      <w:r w:rsidR="00806513" w:rsidRPr="00B879CB">
        <w:rPr>
          <w:b/>
          <w:bCs/>
          <w:color w:val="000000" w:themeColor="text2"/>
        </w:rPr>
        <w:t xml:space="preserve"> with traditional Indigenous uses</w:t>
      </w:r>
      <w:r w:rsidRPr="00B879CB">
        <w:t xml:space="preserve">. </w:t>
      </w:r>
      <w:bookmarkStart w:id="79" w:name="_Hlk81467979"/>
      <w:r w:rsidR="00F10BAE" w:rsidRPr="00B879CB">
        <w:t>23</w:t>
      </w:r>
      <w:r w:rsidR="00B172A5" w:rsidRPr="00B879CB">
        <w:t> </w:t>
      </w:r>
      <w:r w:rsidR="00DD5118" w:rsidRPr="00B879CB">
        <w:t xml:space="preserve">culturally significant </w:t>
      </w:r>
      <w:r w:rsidRPr="00B879CB">
        <w:t xml:space="preserve">groundcover plant </w:t>
      </w:r>
      <w:r w:rsidR="00DD5118" w:rsidRPr="00B879CB">
        <w:t xml:space="preserve">species </w:t>
      </w:r>
      <w:r w:rsidR="005C35B0">
        <w:t xml:space="preserve">received Commonwealth environmental water </w:t>
      </w:r>
      <w:r w:rsidR="009B58B5" w:rsidRPr="00B879CB">
        <w:t>in 2019</w:t>
      </w:r>
      <w:r w:rsidR="00FA1B87" w:rsidRPr="00833F70">
        <w:t>–</w:t>
      </w:r>
      <w:r w:rsidR="002A02E0" w:rsidRPr="00B879CB">
        <w:t>20</w:t>
      </w:r>
      <w:r w:rsidR="00A4248C" w:rsidRPr="00B879CB">
        <w:t>. Of</w:t>
      </w:r>
      <w:r w:rsidR="00F10BAE" w:rsidRPr="00B879CB">
        <w:t xml:space="preserve"> these, 1</w:t>
      </w:r>
      <w:r w:rsidR="00495534">
        <w:t>5</w:t>
      </w:r>
      <w:r w:rsidR="00F10BAE" w:rsidRPr="00B879CB">
        <w:t xml:space="preserve"> </w:t>
      </w:r>
      <w:r w:rsidR="00DD5118" w:rsidRPr="00B879CB">
        <w:t>were only recorded at locations that received environmental water</w:t>
      </w:r>
      <w:r w:rsidR="00B4742D">
        <w:t>. Of these, 9</w:t>
      </w:r>
      <w:r w:rsidR="00DD5118" w:rsidRPr="00B879CB">
        <w:t xml:space="preserve"> </w:t>
      </w:r>
      <w:r w:rsidR="008B77BD" w:rsidRPr="00B879CB">
        <w:t xml:space="preserve">were </w:t>
      </w:r>
      <w:r w:rsidR="00DD5118" w:rsidRPr="00B879CB">
        <w:t xml:space="preserve">either submerged, amphibious or damp-loving species that </w:t>
      </w:r>
      <w:r w:rsidR="00B172A5" w:rsidRPr="00B879CB">
        <w:t>are</w:t>
      </w:r>
      <w:r w:rsidR="00DD5118" w:rsidRPr="00B879CB">
        <w:t xml:space="preserve"> </w:t>
      </w:r>
      <w:r w:rsidR="000C47A3">
        <w:t xml:space="preserve">likely to be </w:t>
      </w:r>
      <w:r w:rsidR="00DD5118" w:rsidRPr="00B879CB">
        <w:t>dependent o</w:t>
      </w:r>
      <w:r w:rsidR="00806513" w:rsidRPr="00B879CB">
        <w:t>n</w:t>
      </w:r>
      <w:r w:rsidR="00DD5118" w:rsidRPr="00B879CB">
        <w:t xml:space="preserve"> water to be present in the landscape. </w:t>
      </w:r>
    </w:p>
    <w:bookmarkEnd w:id="79"/>
    <w:p w14:paraId="67D777A7" w14:textId="03C0BF37" w:rsidR="00DD5118" w:rsidRDefault="001B6EB1" w:rsidP="008149C0">
      <w:pPr>
        <w:pStyle w:val="ListBullet"/>
      </w:pPr>
      <w:r w:rsidRPr="00B879CB">
        <w:rPr>
          <w:b/>
          <w:bCs/>
          <w:color w:val="000000" w:themeColor="text2"/>
        </w:rPr>
        <w:t>Commonwealth environmental water support</w:t>
      </w:r>
      <w:r w:rsidR="008B77BD" w:rsidRPr="00B879CB">
        <w:rPr>
          <w:b/>
          <w:bCs/>
          <w:color w:val="000000" w:themeColor="text2"/>
        </w:rPr>
        <w:t xml:space="preserve"> for</w:t>
      </w:r>
      <w:r w:rsidRPr="00B879CB">
        <w:rPr>
          <w:b/>
          <w:bCs/>
          <w:color w:val="000000" w:themeColor="text2"/>
        </w:rPr>
        <w:t xml:space="preserve"> </w:t>
      </w:r>
      <w:r w:rsidR="00FC6E69" w:rsidRPr="00B879CB">
        <w:rPr>
          <w:b/>
          <w:bCs/>
          <w:color w:val="000000" w:themeColor="text2"/>
        </w:rPr>
        <w:t>threatened species</w:t>
      </w:r>
      <w:r w:rsidRPr="00B879CB">
        <w:t xml:space="preserve">. </w:t>
      </w:r>
      <w:r w:rsidR="00B172A5" w:rsidRPr="00B879CB">
        <w:t>3</w:t>
      </w:r>
      <w:r w:rsidR="00437BA1" w:rsidRPr="00B879CB">
        <w:t xml:space="preserve"> </w:t>
      </w:r>
      <w:r w:rsidR="00DD5118" w:rsidRPr="00B879CB">
        <w:t xml:space="preserve">listed species </w:t>
      </w:r>
      <w:r w:rsidR="00437BA1" w:rsidRPr="00B879CB">
        <w:t>of g</w:t>
      </w:r>
      <w:r w:rsidR="4F3C4F13" w:rsidRPr="00B879CB">
        <w:t>r</w:t>
      </w:r>
      <w:r w:rsidR="00437BA1" w:rsidRPr="00B879CB">
        <w:t xml:space="preserve">oundcover plants </w:t>
      </w:r>
      <w:r w:rsidR="00DD5118" w:rsidRPr="00B879CB">
        <w:t>were only recorded at locations that received environmental water</w:t>
      </w:r>
      <w:r w:rsidR="00B172A5" w:rsidRPr="00B879CB">
        <w:t xml:space="preserve">. </w:t>
      </w:r>
      <w:r w:rsidR="00806513" w:rsidRPr="00B879CB">
        <w:t>Based on these observations, it</w:t>
      </w:r>
      <w:r w:rsidR="00DD5118" w:rsidRPr="47BADA7D">
        <w:t xml:space="preserve"> is</w:t>
      </w:r>
      <w:r w:rsidR="00DD5118" w:rsidRPr="00321835">
        <w:t xml:space="preserve"> </w:t>
      </w:r>
      <w:r w:rsidR="00DD5118" w:rsidRPr="47BADA7D">
        <w:t xml:space="preserve">likely that environmental water is </w:t>
      </w:r>
      <w:r w:rsidR="00806513">
        <w:t>contributing to</w:t>
      </w:r>
      <w:r w:rsidR="00DD5118" w:rsidRPr="47BADA7D">
        <w:t xml:space="preserve"> their ongoing persistence in the landscape.</w:t>
      </w:r>
    </w:p>
    <w:p w14:paraId="7C2B65FD" w14:textId="4A410531" w:rsidR="005C2D26" w:rsidRPr="005C2D26" w:rsidRDefault="00604AE0" w:rsidP="00695A81">
      <w:pPr>
        <w:pStyle w:val="Boxedheadingblue"/>
      </w:pPr>
      <w:bookmarkStart w:id="80" w:name="_Toc42762531"/>
      <w:bookmarkStart w:id="81" w:name="_Toc72923138"/>
      <w:r>
        <w:t>R</w:t>
      </w:r>
      <w:r w:rsidR="00B172A5">
        <w:t>esearch</w:t>
      </w:r>
      <w:r>
        <w:t xml:space="preserve">: </w:t>
      </w:r>
      <w:r w:rsidR="005C2D26" w:rsidRPr="005C2D26">
        <w:t>Non-woody plant responses</w:t>
      </w:r>
      <w:bookmarkEnd w:id="80"/>
      <w:bookmarkEnd w:id="81"/>
    </w:p>
    <w:p w14:paraId="27F4A66E" w14:textId="792EA2DE" w:rsidR="005C2D26" w:rsidRPr="00C072FF" w:rsidRDefault="005C2D26" w:rsidP="00243C14">
      <w:pPr>
        <w:pStyle w:val="Boxedtext"/>
        <w:rPr>
          <w:rStyle w:val="Bold"/>
          <w:b/>
          <w:bCs/>
        </w:rPr>
      </w:pPr>
      <w:r w:rsidRPr="00C072FF">
        <w:rPr>
          <w:rStyle w:val="Bold"/>
          <w:b/>
          <w:bCs/>
        </w:rPr>
        <w:t>Developing condition benchmarks for non-woody vegetation</w:t>
      </w:r>
    </w:p>
    <w:p w14:paraId="3A9A0DB7" w14:textId="20A53DA2" w:rsidR="005C2D26" w:rsidRPr="005C2D26" w:rsidRDefault="005C2D26" w:rsidP="00243C14">
      <w:pPr>
        <w:pStyle w:val="Boxedtext"/>
      </w:pPr>
      <w:r>
        <w:t>Research is underway to improve our understanding of how to use Commonwealth environmental water to achieve outcomes for non-woody vegetation</w:t>
      </w:r>
      <w:r w:rsidR="00855A15">
        <w:t>.</w:t>
      </w:r>
      <w:r w:rsidR="00AC0D7B">
        <w:t xml:space="preserve"> </w:t>
      </w:r>
      <w:r>
        <w:t xml:space="preserve">This research is </w:t>
      </w:r>
      <w:r w:rsidR="009D26F1">
        <w:t xml:space="preserve">characterising </w:t>
      </w:r>
      <w:r w:rsidR="000726A1" w:rsidRPr="00ED272D">
        <w:t xml:space="preserve">the </w:t>
      </w:r>
      <w:r w:rsidR="009D26F1">
        <w:t xml:space="preserve">condition </w:t>
      </w:r>
      <w:r w:rsidR="000726A1" w:rsidRPr="00ED272D">
        <w:t xml:space="preserve">of </w:t>
      </w:r>
      <w:r w:rsidR="00A645B7">
        <w:t xml:space="preserve">non-woody vegetation </w:t>
      </w:r>
      <w:r w:rsidR="00806513">
        <w:t xml:space="preserve">and will </w:t>
      </w:r>
      <w:r>
        <w:t>develop a</w:t>
      </w:r>
      <w:r w:rsidR="00806513">
        <w:t xml:space="preserve"> method for</w:t>
      </w:r>
      <w:r>
        <w:t xml:space="preserve"> evaluating</w:t>
      </w:r>
      <w:r w:rsidR="00806513">
        <w:t xml:space="preserve"> the condition of</w:t>
      </w:r>
      <w:r>
        <w:t xml:space="preserve"> non-woody vegetation </w:t>
      </w:r>
      <w:r w:rsidR="00806513">
        <w:t>and applying this method to determine how non-woody vegetation responds to environmental water</w:t>
      </w:r>
      <w:r>
        <w:t xml:space="preserve">. </w:t>
      </w:r>
    </w:p>
    <w:p w14:paraId="430D053D" w14:textId="77777777" w:rsidR="005C2D26" w:rsidRPr="005C2D26" w:rsidRDefault="23739561" w:rsidP="00243C14">
      <w:pPr>
        <w:pStyle w:val="Boxedtext"/>
      </w:pPr>
      <w:r>
        <w:rPr>
          <w:noProof/>
        </w:rPr>
        <w:drawing>
          <wp:inline distT="0" distB="0" distL="0" distR="0" wp14:anchorId="678D34CB" wp14:editId="01878F04">
            <wp:extent cx="5493094" cy="1602105"/>
            <wp:effectExtent l="0" t="0" r="6350" b="0"/>
            <wp:docPr id="85" name="Picture 85" descr="A picture containing grass, outdoor,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33" cstate="email">
                      <a:extLst>
                        <a:ext uri="{28A0092B-C50C-407E-A947-70E740481C1C}">
                          <a14:useLocalDpi xmlns:a14="http://schemas.microsoft.com/office/drawing/2010/main"/>
                        </a:ext>
                      </a:extLst>
                    </a:blip>
                    <a:stretch>
                      <a:fillRect/>
                    </a:stretch>
                  </pic:blipFill>
                  <pic:spPr>
                    <a:xfrm>
                      <a:off x="0" y="0"/>
                      <a:ext cx="5493094" cy="1602105"/>
                    </a:xfrm>
                    <a:prstGeom prst="rect">
                      <a:avLst/>
                    </a:prstGeom>
                  </pic:spPr>
                </pic:pic>
              </a:graphicData>
            </a:graphic>
          </wp:inline>
        </w:drawing>
      </w:r>
    </w:p>
    <w:p w14:paraId="500CB876" w14:textId="09D8BBA3" w:rsidR="00855A15" w:rsidRDefault="005C2D26" w:rsidP="00A06FEB">
      <w:pPr>
        <w:pStyle w:val="CaptionFigure"/>
      </w:pPr>
      <w:bookmarkStart w:id="82" w:name="_Toc81434297"/>
      <w:r w:rsidRPr="005C2D26">
        <w:t xml:space="preserve">Figure </w:t>
      </w:r>
      <w:fldSimple w:instr=" STYLEREF 1 \s ">
        <w:r w:rsidR="0010136F">
          <w:rPr>
            <w:noProof/>
          </w:rPr>
          <w:t>3</w:t>
        </w:r>
      </w:fldSimple>
      <w:r w:rsidR="0090228C">
        <w:t>.</w:t>
      </w:r>
      <w:fldSimple w:instr=" SEQ Figure \* ARABIC \s 1 ">
        <w:r w:rsidR="0010136F">
          <w:rPr>
            <w:noProof/>
          </w:rPr>
          <w:t>1</w:t>
        </w:r>
      </w:fldSimple>
      <w:r w:rsidRPr="005C2D26">
        <w:t xml:space="preserve"> The many faces of non-woody wetland and floodplain vegetation</w:t>
      </w:r>
      <w:r w:rsidR="00C07D74" w:rsidRPr="00ED272D">
        <w:t xml:space="preserve"> and </w:t>
      </w:r>
      <w:r w:rsidR="00855A15">
        <w:t>n</w:t>
      </w:r>
      <w:r w:rsidRPr="005C2D26">
        <w:t>on-woody plant communities in the southern Basin</w:t>
      </w:r>
      <w:bookmarkEnd w:id="82"/>
    </w:p>
    <w:p w14:paraId="658ED43E" w14:textId="669E5417" w:rsidR="005C2D26" w:rsidRPr="005C2D26" w:rsidRDefault="005C2D26" w:rsidP="00A06FEB">
      <w:pPr>
        <w:pStyle w:val="CaptionNote"/>
      </w:pPr>
      <w:r w:rsidRPr="005C2D26">
        <w:t>Photo</w:t>
      </w:r>
      <w:r w:rsidR="00855A15">
        <w:t xml:space="preserve"> credit</w:t>
      </w:r>
      <w:r w:rsidRPr="005C2D26">
        <w:t>: Cherie Campbell, University of Canberra</w:t>
      </w:r>
    </w:p>
    <w:p w14:paraId="0C3E5519" w14:textId="119CB942" w:rsidR="008300F6" w:rsidRDefault="55BE3DD9" w:rsidP="00695A81">
      <w:pPr>
        <w:pStyle w:val="Boxedheadingblue"/>
      </w:pPr>
      <w:r>
        <w:lastRenderedPageBreak/>
        <w:t>Plants with traditional Indigenous uses</w:t>
      </w:r>
    </w:p>
    <w:p w14:paraId="4A3EB948" w14:textId="7C8A8603" w:rsidR="00FB0B88" w:rsidRPr="00A6512C" w:rsidRDefault="00FB0B88" w:rsidP="00B879CB">
      <w:pPr>
        <w:pStyle w:val="Boxedtext"/>
        <w:keepNext/>
        <w:keepLines/>
        <w:rPr>
          <w:rStyle w:val="Bold"/>
          <w:b/>
          <w:bCs/>
          <w:color w:val="000000" w:themeColor="text1"/>
          <w:sz w:val="24"/>
        </w:rPr>
      </w:pPr>
      <w:r w:rsidRPr="00C072FF">
        <w:rPr>
          <w:rStyle w:val="Bold"/>
          <w:b/>
          <w:bCs/>
        </w:rPr>
        <w:t xml:space="preserve">Case study: The response of </w:t>
      </w:r>
      <w:r w:rsidR="3BA16B83" w:rsidRPr="00C072FF">
        <w:rPr>
          <w:rStyle w:val="Bold"/>
          <w:b/>
          <w:bCs/>
        </w:rPr>
        <w:t>plants with Indigenous uses</w:t>
      </w:r>
      <w:r w:rsidRPr="00C072FF">
        <w:rPr>
          <w:rStyle w:val="Bold"/>
          <w:b/>
          <w:bCs/>
        </w:rPr>
        <w:t xml:space="preserve"> to the use of environmental water</w:t>
      </w:r>
    </w:p>
    <w:p w14:paraId="1B275A7B" w14:textId="02D0F01B" w:rsidR="00347F7E" w:rsidRDefault="00FB0B88" w:rsidP="00B879CB">
      <w:pPr>
        <w:pStyle w:val="Boxedtext"/>
        <w:keepNext/>
        <w:keepLines/>
      </w:pPr>
      <w:r w:rsidRPr="00B172A5">
        <w:t>The</w:t>
      </w:r>
      <w:r w:rsidRPr="00FB0B88">
        <w:t xml:space="preserve"> Basin is home to a large number of plants </w:t>
      </w:r>
      <w:r w:rsidR="7929313B">
        <w:t>which have traditional Indigenous uses.</w:t>
      </w:r>
      <w:r w:rsidRPr="00FB0B88">
        <w:t xml:space="preserve"> While not </w:t>
      </w:r>
      <w:r w:rsidR="00D51A4F" w:rsidRPr="00ED272D">
        <w:t xml:space="preserve">specifically </w:t>
      </w:r>
      <w:r w:rsidRPr="00FB0B88">
        <w:t>targeted because of their significance</w:t>
      </w:r>
      <w:r w:rsidR="75EEC97C">
        <w:t xml:space="preserve"> to Indigenous people</w:t>
      </w:r>
      <w:r w:rsidRPr="00FB0B88">
        <w:t xml:space="preserve">, </w:t>
      </w:r>
      <w:r>
        <w:t xml:space="preserve">the use of </w:t>
      </w:r>
      <w:r w:rsidRPr="00FB0B88">
        <w:t xml:space="preserve">Commonwealth environmental water </w:t>
      </w:r>
      <w:r>
        <w:t>to</w:t>
      </w:r>
      <w:r w:rsidRPr="00FB0B88">
        <w:t xml:space="preserve"> support groundcover vegetation ha</w:t>
      </w:r>
      <w:r>
        <w:t>s</w:t>
      </w:r>
      <w:r w:rsidRPr="00FB0B88">
        <w:t xml:space="preserve"> supported </w:t>
      </w:r>
      <w:r w:rsidR="6AE2434A">
        <w:t xml:space="preserve">these </w:t>
      </w:r>
      <w:r w:rsidRPr="00FB0B88">
        <w:t>species.</w:t>
      </w:r>
      <w:r>
        <w:t xml:space="preserve"> From</w:t>
      </w:r>
      <w:r w:rsidRPr="00FB0B88">
        <w:t xml:space="preserve"> 2014</w:t>
      </w:r>
      <w:r>
        <w:t>–</w:t>
      </w:r>
      <w:r w:rsidRPr="00FB0B88">
        <w:t xml:space="preserve">20, </w:t>
      </w:r>
      <w:r w:rsidRPr="00B879CB">
        <w:t xml:space="preserve">69 significant plant species </w:t>
      </w:r>
      <w:r w:rsidR="7C555FE0" w:rsidRPr="00B879CB">
        <w:t xml:space="preserve">with established Indigenous uses </w:t>
      </w:r>
      <w:r w:rsidRPr="00B879CB">
        <w:t>have been recorded in monitored areas</w:t>
      </w:r>
      <w:r w:rsidR="00B273BB" w:rsidRPr="00B879CB">
        <w:t xml:space="preserve">, and </w:t>
      </w:r>
      <w:r w:rsidR="002C0757" w:rsidRPr="00B879CB">
        <w:t>1</w:t>
      </w:r>
      <w:r w:rsidR="00495534">
        <w:t>5</w:t>
      </w:r>
      <w:r w:rsidR="004A2A07" w:rsidRPr="00B879CB">
        <w:t xml:space="preserve"> </w:t>
      </w:r>
      <w:r w:rsidR="00B273BB" w:rsidRPr="00B879CB">
        <w:t>have only be</w:t>
      </w:r>
      <w:r w:rsidR="0070053A" w:rsidRPr="00B879CB">
        <w:t>en</w:t>
      </w:r>
      <w:r w:rsidR="00063804" w:rsidRPr="00B879CB">
        <w:t xml:space="preserve"> </w:t>
      </w:r>
      <w:r w:rsidR="00B273BB" w:rsidRPr="00B879CB">
        <w:t>found where environmental water has been provided</w:t>
      </w:r>
      <w:r w:rsidRPr="00B879CB">
        <w:t xml:space="preserve">. </w:t>
      </w:r>
      <w:r w:rsidR="00347F7E" w:rsidRPr="00B879CB">
        <w:t>In 2019–20,</w:t>
      </w:r>
      <w:r w:rsidR="00347F7E" w:rsidRPr="00FB0B88">
        <w:t xml:space="preserve"> environmental water made a significant contribution to maintaining the cover of </w:t>
      </w:r>
      <w:r w:rsidR="663B5ECE">
        <w:t xml:space="preserve">two such species; </w:t>
      </w:r>
      <w:r w:rsidR="00CE7AC1">
        <w:t>n</w:t>
      </w:r>
      <w:r w:rsidR="00347F7E" w:rsidRPr="00B172A5">
        <w:t xml:space="preserve">ardoo and </w:t>
      </w:r>
      <w:r w:rsidR="00CE7AC1">
        <w:t>o</w:t>
      </w:r>
      <w:r w:rsidR="00347F7E" w:rsidRPr="00B172A5">
        <w:t xml:space="preserve">ld </w:t>
      </w:r>
      <w:r w:rsidR="00CE7AC1">
        <w:t>m</w:t>
      </w:r>
      <w:r w:rsidR="00347F7E" w:rsidRPr="00B172A5">
        <w:t xml:space="preserve">an </w:t>
      </w:r>
      <w:r w:rsidR="00CE7AC1">
        <w:t>w</w:t>
      </w:r>
      <w:r w:rsidR="00347F7E" w:rsidRPr="00B172A5">
        <w:t>eed.</w:t>
      </w:r>
    </w:p>
    <w:p w14:paraId="0E65B711" w14:textId="1A374705" w:rsidR="00FB0B88" w:rsidRPr="00A91158" w:rsidRDefault="00FB0B88" w:rsidP="00243C14">
      <w:pPr>
        <w:pStyle w:val="Boxedlistbullet"/>
      </w:pPr>
      <w:r w:rsidRPr="00A91158">
        <w:rPr>
          <w:b/>
          <w:color w:val="000000" w:themeColor="text2"/>
        </w:rPr>
        <w:t>Nardoo</w:t>
      </w:r>
      <w:r w:rsidRPr="00A91158">
        <w:rPr>
          <w:color w:val="000000" w:themeColor="text2"/>
        </w:rPr>
        <w:t xml:space="preserve"> </w:t>
      </w:r>
      <w:r w:rsidRPr="00A91158">
        <w:t>(</w:t>
      </w:r>
      <w:r w:rsidRPr="00A91158">
        <w:rPr>
          <w:i/>
        </w:rPr>
        <w:t>Marsilea</w:t>
      </w:r>
      <w:r w:rsidRPr="00A91158">
        <w:t xml:space="preserve"> spp.) is an important food plant occurring across inland floodplains of Australia. It is observed to occur most frequently at </w:t>
      </w:r>
      <w:r w:rsidR="00574684" w:rsidRPr="00A91158">
        <w:t>sites</w:t>
      </w:r>
      <w:r w:rsidRPr="00A91158">
        <w:t xml:space="preserve"> that have been flooded within the past </w:t>
      </w:r>
      <w:r w:rsidR="00CE7AC1" w:rsidRPr="00A91158">
        <w:t>6</w:t>
      </w:r>
      <w:r w:rsidRPr="00A91158">
        <w:t xml:space="preserve"> months. Both cover and abundance decline markedly with more than 12 months since flooding. </w:t>
      </w:r>
    </w:p>
    <w:p w14:paraId="6F2CB4BB" w14:textId="13745B26" w:rsidR="00FB0B88" w:rsidRPr="00A91158" w:rsidRDefault="00FB0B88" w:rsidP="00243C14">
      <w:pPr>
        <w:pStyle w:val="Boxedlistbullet"/>
      </w:pPr>
      <w:r w:rsidRPr="00A91158">
        <w:rPr>
          <w:b/>
          <w:color w:val="000000" w:themeColor="text2"/>
        </w:rPr>
        <w:t xml:space="preserve">Old </w:t>
      </w:r>
      <w:r w:rsidR="00CE7AC1" w:rsidRPr="00A91158">
        <w:rPr>
          <w:b/>
          <w:color w:val="000000" w:themeColor="text2"/>
        </w:rPr>
        <w:t>m</w:t>
      </w:r>
      <w:r w:rsidRPr="00A91158">
        <w:rPr>
          <w:b/>
          <w:color w:val="000000" w:themeColor="text2"/>
        </w:rPr>
        <w:t xml:space="preserve">an </w:t>
      </w:r>
      <w:r w:rsidR="00CE7AC1" w:rsidRPr="00A91158">
        <w:rPr>
          <w:b/>
          <w:color w:val="000000" w:themeColor="text2"/>
        </w:rPr>
        <w:t>w</w:t>
      </w:r>
      <w:r w:rsidRPr="00A91158">
        <w:rPr>
          <w:b/>
          <w:color w:val="000000" w:themeColor="text2"/>
        </w:rPr>
        <w:t>eed</w:t>
      </w:r>
      <w:r w:rsidRPr="00A91158">
        <w:rPr>
          <w:color w:val="000000" w:themeColor="text2"/>
        </w:rPr>
        <w:t xml:space="preserve"> </w:t>
      </w:r>
      <w:r w:rsidRPr="00A91158">
        <w:t>(</w:t>
      </w:r>
      <w:r w:rsidRPr="00A91158">
        <w:rPr>
          <w:i/>
        </w:rPr>
        <w:t xml:space="preserve">Centipeda </w:t>
      </w:r>
      <w:r w:rsidRPr="00A91158">
        <w:t xml:space="preserve">spp.) is an important medicinal plant, that also occurs across the inland floodplains of Australia. It is observed most frequently at </w:t>
      </w:r>
      <w:r w:rsidR="00574684" w:rsidRPr="00A91158">
        <w:t>sites</w:t>
      </w:r>
      <w:r w:rsidRPr="00A91158">
        <w:t xml:space="preserve"> that have been flooded in the past three to six months and presence and abundance declines with more than 12 months since flooding. </w:t>
      </w:r>
    </w:p>
    <w:p w14:paraId="1AFA78B7" w14:textId="41B52CE4" w:rsidR="00FB0B88" w:rsidRDefault="00FB0B88" w:rsidP="00243C14">
      <w:pPr>
        <w:pStyle w:val="Boxedlistbullet"/>
      </w:pPr>
      <w:r w:rsidRPr="00A91158">
        <w:rPr>
          <w:b/>
          <w:color w:val="000000" w:themeColor="text2"/>
        </w:rPr>
        <w:t>Cumbungi</w:t>
      </w:r>
      <w:r w:rsidRPr="00A91158">
        <w:rPr>
          <w:color w:val="000000" w:themeColor="text2"/>
        </w:rPr>
        <w:t xml:space="preserve"> </w:t>
      </w:r>
      <w:r w:rsidRPr="00A91158">
        <w:t>(</w:t>
      </w:r>
      <w:r w:rsidRPr="00A91158">
        <w:rPr>
          <w:i/>
        </w:rPr>
        <w:t xml:space="preserve">Typha </w:t>
      </w:r>
      <w:r w:rsidRPr="00A91158">
        <w:t>spp.) has a range of cultural uses including as a fibre, food and ceremonial plant. It is typically found in areas that are regularly flooded and is most likely to occur where it has been flooded in the past 3 months. In 2019–20, environmental water was not used to support Cumbungi, however, between 2014 and 2020, environmental water has provide</w:t>
      </w:r>
      <w:r w:rsidR="4197B1E8" w:rsidRPr="00A91158">
        <w:t>d</w:t>
      </w:r>
      <w:r w:rsidR="001B7B85" w:rsidRPr="00A91158">
        <w:t xml:space="preserve"> suitable </w:t>
      </w:r>
      <w:r w:rsidRPr="00A91158">
        <w:t xml:space="preserve">hydrological conditions </w:t>
      </w:r>
      <w:r w:rsidR="001B7B85" w:rsidRPr="00A91158">
        <w:t xml:space="preserve">for </w:t>
      </w:r>
      <w:r w:rsidRPr="00A91158">
        <w:t>Cumbungi</w:t>
      </w:r>
      <w:r w:rsidR="502D2B05" w:rsidRPr="00A91158">
        <w:t xml:space="preserve"> on multiple occas</w:t>
      </w:r>
      <w:r w:rsidR="00966840">
        <w:t>io</w:t>
      </w:r>
      <w:r w:rsidR="502D2B05" w:rsidRPr="00A91158">
        <w:t>ns</w:t>
      </w:r>
      <w:r w:rsidRPr="00A91158">
        <w:t>.</w:t>
      </w:r>
    </w:p>
    <w:p w14:paraId="5E87FBDF" w14:textId="61061DDE" w:rsidR="00695A81" w:rsidRPr="00A91158" w:rsidRDefault="00695A81" w:rsidP="00695A81">
      <w:pPr>
        <w:pStyle w:val="Boxedtext"/>
      </w:pPr>
      <w:r>
        <w:rPr>
          <w:noProof/>
        </w:rPr>
        <w:drawing>
          <wp:inline distT="0" distB="0" distL="0" distR="0" wp14:anchorId="42B4C10A" wp14:editId="2B5E6BFC">
            <wp:extent cx="3772800" cy="2757600"/>
            <wp:effectExtent l="0" t="0" r="0" b="5080"/>
            <wp:docPr id="11" name="Picture 11"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34" cstate="email">
                      <a:extLst>
                        <a:ext uri="{28A0092B-C50C-407E-A947-70E740481C1C}">
                          <a14:useLocalDpi xmlns:a14="http://schemas.microsoft.com/office/drawing/2010/main"/>
                        </a:ext>
                      </a:extLst>
                    </a:blip>
                    <a:stretch>
                      <a:fillRect/>
                    </a:stretch>
                  </pic:blipFill>
                  <pic:spPr>
                    <a:xfrm>
                      <a:off x="0" y="0"/>
                      <a:ext cx="3772800" cy="2757600"/>
                    </a:xfrm>
                    <a:prstGeom prst="rect">
                      <a:avLst/>
                    </a:prstGeom>
                  </pic:spPr>
                </pic:pic>
              </a:graphicData>
            </a:graphic>
          </wp:inline>
        </w:drawing>
      </w:r>
    </w:p>
    <w:p w14:paraId="44F3B17A" w14:textId="1ABDF5C4" w:rsidR="00484DAF" w:rsidRPr="00A91158" w:rsidRDefault="00093440" w:rsidP="00966840">
      <w:pPr>
        <w:pStyle w:val="CaptionFigure"/>
        <w:ind w:right="3401"/>
      </w:pPr>
      <w:bookmarkStart w:id="83" w:name="_Toc81434298"/>
      <w:r>
        <w:t xml:space="preserve">Figure </w:t>
      </w:r>
      <w:fldSimple w:instr=" STYLEREF 1 \s ">
        <w:r w:rsidR="0010136F">
          <w:rPr>
            <w:noProof/>
          </w:rPr>
          <w:t>3</w:t>
        </w:r>
      </w:fldSimple>
      <w:r w:rsidR="0090228C">
        <w:t>.</w:t>
      </w:r>
      <w:fldSimple w:instr=" SEQ Figure \* ARABIC \s 1 ">
        <w:r w:rsidR="0010136F">
          <w:rPr>
            <w:noProof/>
          </w:rPr>
          <w:t>2</w:t>
        </w:r>
      </w:fldSimple>
      <w:r w:rsidRPr="00A91158">
        <w:rPr>
          <w:i/>
        </w:rPr>
        <w:t xml:space="preserve"> Centipeda cunninghamii</w:t>
      </w:r>
      <w:r w:rsidRPr="00A91158">
        <w:t xml:space="preserve"> </w:t>
      </w:r>
      <w:r w:rsidR="15244C90" w:rsidRPr="00A91158">
        <w:t xml:space="preserve">(Old Man Weed) </w:t>
      </w:r>
      <w:r w:rsidRPr="00A91158">
        <w:t xml:space="preserve">in flower on the Darling Anabranch. </w:t>
      </w:r>
      <w:r w:rsidR="1040415F" w:rsidRPr="00A91158">
        <w:t xml:space="preserve">This plant </w:t>
      </w:r>
      <w:r w:rsidRPr="00A91158">
        <w:t>is significant to many Aboriginal nations for its medicinal properties</w:t>
      </w:r>
      <w:bookmarkEnd w:id="83"/>
    </w:p>
    <w:p w14:paraId="6003FCDE" w14:textId="50CC087F" w:rsidR="003140BC" w:rsidRPr="00A91158" w:rsidRDefault="00484DAF" w:rsidP="00966840">
      <w:pPr>
        <w:pStyle w:val="CaptionNote"/>
        <w:ind w:right="3401"/>
      </w:pPr>
      <w:r w:rsidRPr="00A91158">
        <w:t>Photo c</w:t>
      </w:r>
      <w:r w:rsidR="00093440" w:rsidRPr="00A91158">
        <w:t>redit: Deb Bogenhuber</w:t>
      </w:r>
    </w:p>
    <w:p w14:paraId="7D73CF2E" w14:textId="1CE9EED7" w:rsidR="003F0F0F" w:rsidRPr="00CE7AC1" w:rsidRDefault="00966840" w:rsidP="008478B5">
      <w:pPr>
        <w:pStyle w:val="Heading3"/>
      </w:pPr>
      <w:r>
        <w:t xml:space="preserve">Species diversity </w:t>
      </w:r>
      <w:r w:rsidR="002F7BFF" w:rsidRPr="00B879CB">
        <w:t>–</w:t>
      </w:r>
      <w:r>
        <w:t xml:space="preserve"> w</w:t>
      </w:r>
      <w:r w:rsidR="008212A3" w:rsidRPr="00CE7AC1">
        <w:t>aterbirds</w:t>
      </w:r>
    </w:p>
    <w:p w14:paraId="2925C60D" w14:textId="68DE0551" w:rsidR="008A327C" w:rsidRPr="00B879CB" w:rsidRDefault="008212A3" w:rsidP="008149C0">
      <w:pPr>
        <w:pStyle w:val="ListBullet"/>
      </w:pPr>
      <w:r w:rsidRPr="00A91158">
        <w:rPr>
          <w:b/>
          <w:color w:val="000000" w:themeColor="text2"/>
        </w:rPr>
        <w:t xml:space="preserve">Commonwealth environmental water </w:t>
      </w:r>
      <w:r w:rsidRPr="00ED272D">
        <w:rPr>
          <w:b/>
          <w:bCs/>
          <w:color w:val="000000" w:themeColor="text1"/>
        </w:rPr>
        <w:t>support</w:t>
      </w:r>
      <w:r w:rsidR="00F63860" w:rsidRPr="00ED272D">
        <w:rPr>
          <w:b/>
          <w:bCs/>
          <w:color w:val="000000" w:themeColor="text1"/>
        </w:rPr>
        <w:t xml:space="preserve"> for</w:t>
      </w:r>
      <w:r w:rsidRPr="00A91158">
        <w:rPr>
          <w:b/>
          <w:color w:val="000000" w:themeColor="text2"/>
        </w:rPr>
        <w:t xml:space="preserve"> waterbirds</w:t>
      </w:r>
      <w:r>
        <w:t xml:space="preserve">. </w:t>
      </w:r>
      <w:r w:rsidR="002D6BC7" w:rsidRPr="00AB2044">
        <w:t>2</w:t>
      </w:r>
      <w:r w:rsidR="002C0757">
        <w:t xml:space="preserve">83 </w:t>
      </w:r>
      <w:r w:rsidR="000D22A2">
        <w:t>G</w:t>
      </w:r>
      <w:r w:rsidR="002D6BC7" w:rsidRPr="000913A9">
        <w:t>L of Commonwealth environmental wate</w:t>
      </w:r>
      <w:r w:rsidR="00586D28">
        <w:t>r</w:t>
      </w:r>
      <w:r w:rsidR="00D41610">
        <w:t xml:space="preserve"> was delivered in actions that sought </w:t>
      </w:r>
      <w:r w:rsidR="002D6BC7" w:rsidRPr="00AB2044">
        <w:t>outcomes</w:t>
      </w:r>
      <w:r w:rsidR="000F146A" w:rsidRPr="00ED272D">
        <w:t>, either in part or in full</w:t>
      </w:r>
      <w:r w:rsidR="00586D28">
        <w:t>,</w:t>
      </w:r>
      <w:r w:rsidR="00F107DC">
        <w:t xml:space="preserve"> for waterbirds</w:t>
      </w:r>
      <w:r w:rsidR="000D22A2">
        <w:t xml:space="preserve">. </w:t>
      </w:r>
      <w:r w:rsidR="003F0F0F">
        <w:t>Whil</w:t>
      </w:r>
      <w:r w:rsidR="00586D28">
        <w:t>st</w:t>
      </w:r>
      <w:r w:rsidR="003F0F0F">
        <w:t xml:space="preserve"> v</w:t>
      </w:r>
      <w:r w:rsidR="003F0F0F" w:rsidRPr="00732838">
        <w:t xml:space="preserve">ery </w:t>
      </w:r>
      <w:r w:rsidR="003F0F0F" w:rsidRPr="00B879CB">
        <w:t xml:space="preserve">dry conditions in 2019–20 reduced </w:t>
      </w:r>
      <w:r w:rsidRPr="00B879CB">
        <w:t>b</w:t>
      </w:r>
      <w:r w:rsidR="004D0D1A" w:rsidRPr="00B879CB">
        <w:t>ir</w:t>
      </w:r>
      <w:r w:rsidRPr="00B879CB">
        <w:t>d</w:t>
      </w:r>
      <w:r w:rsidR="003F0F0F" w:rsidRPr="00B879CB">
        <w:t xml:space="preserve"> abundance and available habitat, Commonwealth environmental </w:t>
      </w:r>
      <w:r w:rsidR="003F0F0F" w:rsidRPr="00B879CB">
        <w:lastRenderedPageBreak/>
        <w:t>water supported</w:t>
      </w:r>
      <w:r w:rsidR="00D94C5F" w:rsidRPr="00B879CB">
        <w:t xml:space="preserve"> </w:t>
      </w:r>
      <w:r w:rsidR="00104469" w:rsidRPr="00B879CB">
        <w:t xml:space="preserve">locally </w:t>
      </w:r>
      <w:r w:rsidR="003F0F0F" w:rsidRPr="00B879CB">
        <w:t>high ecological productivity</w:t>
      </w:r>
      <w:r w:rsidR="00104469" w:rsidRPr="00B879CB">
        <w:t>.</w:t>
      </w:r>
      <w:r w:rsidR="00586D28" w:rsidRPr="00B879CB">
        <w:t xml:space="preserve"> </w:t>
      </w:r>
      <w:r w:rsidR="00104469" w:rsidRPr="00B879CB">
        <w:t>I</w:t>
      </w:r>
      <w:r w:rsidR="003F0F0F" w:rsidRPr="00B879CB">
        <w:t>n the Lower Murray and Murrumbidgee</w:t>
      </w:r>
      <w:r w:rsidR="00104469" w:rsidRPr="00B879CB">
        <w:t xml:space="preserve"> </w:t>
      </w:r>
      <w:r w:rsidR="00D94C5F" w:rsidRPr="00B879CB">
        <w:t xml:space="preserve">over </w:t>
      </w:r>
      <w:r w:rsidR="003F0F0F" w:rsidRPr="00B879CB">
        <w:t>30,</w:t>
      </w:r>
      <w:r w:rsidR="00D94C5F" w:rsidRPr="00B879CB">
        <w:t>000</w:t>
      </w:r>
      <w:r w:rsidR="00CE7AC1" w:rsidRPr="00B879CB">
        <w:t> </w:t>
      </w:r>
      <w:r w:rsidR="003F0F0F" w:rsidRPr="00B879CB">
        <w:t xml:space="preserve">individuals </w:t>
      </w:r>
      <w:r w:rsidR="00104469" w:rsidRPr="00B879CB">
        <w:t xml:space="preserve">were observed, </w:t>
      </w:r>
      <w:r w:rsidR="003F0F0F" w:rsidRPr="00B879CB">
        <w:t>representing 65 species of waterbirds and 5 raptor species</w:t>
      </w:r>
      <w:r w:rsidR="5C2C049B" w:rsidRPr="00B879CB">
        <w:t xml:space="preserve"> observed</w:t>
      </w:r>
      <w:r w:rsidR="00D94C5F" w:rsidRPr="00B879CB">
        <w:t>.</w:t>
      </w:r>
    </w:p>
    <w:p w14:paraId="684FE407" w14:textId="34D8272F" w:rsidR="00430FF2" w:rsidRPr="00B879CB" w:rsidRDefault="008A327C" w:rsidP="008149C0">
      <w:pPr>
        <w:pStyle w:val="ListBullet"/>
      </w:pPr>
      <w:r w:rsidRPr="00B879CB">
        <w:rPr>
          <w:b/>
          <w:bCs/>
          <w:color w:val="000000" w:themeColor="text1"/>
        </w:rPr>
        <w:t>Commonwealth environmental water support</w:t>
      </w:r>
      <w:r w:rsidR="000F146A" w:rsidRPr="00B879CB">
        <w:rPr>
          <w:b/>
          <w:bCs/>
          <w:color w:val="000000" w:themeColor="text1"/>
        </w:rPr>
        <w:t xml:space="preserve"> for</w:t>
      </w:r>
      <w:r w:rsidRPr="00B879CB">
        <w:rPr>
          <w:b/>
          <w:bCs/>
          <w:color w:val="000000" w:themeColor="text1"/>
        </w:rPr>
        <w:t xml:space="preserve"> threatened water birds</w:t>
      </w:r>
      <w:r w:rsidRPr="00B879CB">
        <w:t xml:space="preserve">. Commonwealth environmental water supported </w:t>
      </w:r>
      <w:r w:rsidR="003F0F0F" w:rsidRPr="00B879CB">
        <w:rPr>
          <w:rStyle w:val="BodyTextChar"/>
        </w:rPr>
        <w:t xml:space="preserve">the life cycles of listed threatened species, </w:t>
      </w:r>
      <w:r w:rsidR="003F0F0F" w:rsidRPr="00B879CB">
        <w:t>including regent parrot, Australasian bittern</w:t>
      </w:r>
      <w:r w:rsidR="00E63637" w:rsidRPr="00B879CB">
        <w:t xml:space="preserve"> and</w:t>
      </w:r>
      <w:r w:rsidR="003F0F0F" w:rsidRPr="00B879CB">
        <w:t xml:space="preserve"> Latham’s snipe</w:t>
      </w:r>
      <w:r w:rsidR="0093651D" w:rsidRPr="00B879CB">
        <w:t xml:space="preserve">, and </w:t>
      </w:r>
      <w:r w:rsidR="003F0F0F" w:rsidRPr="00B879CB">
        <w:t>36 waterbird species of conservation significance. Of these, 34 are listed as threatened under state or commonwealth legislation and 21 are listed in the EPBC Act migratory waterbird list and/or international treaties</w:t>
      </w:r>
      <w:bookmarkStart w:id="84" w:name="_Ref70266982"/>
      <w:r w:rsidR="003F0F0F" w:rsidRPr="00B879CB">
        <w:rPr>
          <w:rStyle w:val="FootnoteReference"/>
        </w:rPr>
        <w:footnoteReference w:id="12"/>
      </w:r>
      <w:bookmarkEnd w:id="84"/>
      <w:r w:rsidR="0093651D" w:rsidRPr="00B879CB">
        <w:t>.</w:t>
      </w:r>
    </w:p>
    <w:p w14:paraId="7DC5AF2E" w14:textId="5176E9D9" w:rsidR="00430FF2" w:rsidRPr="008478B5" w:rsidRDefault="00B879CB" w:rsidP="008478B5">
      <w:pPr>
        <w:pStyle w:val="Heading3"/>
        <w:rPr>
          <w:rStyle w:val="Italics"/>
          <w:i w:val="0"/>
        </w:rPr>
      </w:pPr>
      <w:r>
        <w:t xml:space="preserve">Species diversity </w:t>
      </w:r>
      <w:r w:rsidRPr="00B879CB">
        <w:t>–</w:t>
      </w:r>
      <w:r>
        <w:t xml:space="preserve"> t</w:t>
      </w:r>
      <w:r w:rsidR="00430FF2" w:rsidRPr="00B879CB">
        <w:t>urtles, snakes and f</w:t>
      </w:r>
      <w:r w:rsidR="00430FF2" w:rsidRPr="008478B5">
        <w:rPr>
          <w:rStyle w:val="Italics"/>
          <w:i w:val="0"/>
        </w:rPr>
        <w:t>rogs</w:t>
      </w:r>
    </w:p>
    <w:p w14:paraId="17B6F5FA" w14:textId="60E6A1D4" w:rsidR="00D954CD" w:rsidRPr="00B879CB" w:rsidRDefault="00B9246F" w:rsidP="008149C0">
      <w:pPr>
        <w:pStyle w:val="ListBullet"/>
      </w:pPr>
      <w:r w:rsidRPr="00B879CB">
        <w:rPr>
          <w:b/>
          <w:bCs/>
          <w:color w:val="000000" w:themeColor="text1"/>
        </w:rPr>
        <w:t>Commonwealth environmental water support</w:t>
      </w:r>
      <w:r w:rsidR="00973C2A" w:rsidRPr="00B879CB">
        <w:rPr>
          <w:b/>
          <w:bCs/>
          <w:color w:val="000000" w:themeColor="text1"/>
        </w:rPr>
        <w:t xml:space="preserve"> for</w:t>
      </w:r>
      <w:r w:rsidRPr="00B879CB">
        <w:rPr>
          <w:b/>
          <w:bCs/>
          <w:color w:val="000000" w:themeColor="text1"/>
        </w:rPr>
        <w:t xml:space="preserve"> </w:t>
      </w:r>
      <w:r w:rsidR="00C50034" w:rsidRPr="00B879CB">
        <w:rPr>
          <w:b/>
          <w:bCs/>
          <w:color w:val="000000" w:themeColor="text1"/>
        </w:rPr>
        <w:t>turtles, snakes and frogs.</w:t>
      </w:r>
      <w:r w:rsidRPr="00B879CB">
        <w:t xml:space="preserve"> Commonwealth environmental water supported </w:t>
      </w:r>
      <w:r w:rsidR="00DA3BEF" w:rsidRPr="00B879CB">
        <w:t>18</w:t>
      </w:r>
      <w:r w:rsidRPr="00B879CB">
        <w:t xml:space="preserve"> frog and 3 turtle species across 3 </w:t>
      </w:r>
      <w:r w:rsidR="00C50034" w:rsidRPr="00B879CB">
        <w:t>v</w:t>
      </w:r>
      <w:r w:rsidRPr="00B879CB">
        <w:t>alleys</w:t>
      </w:r>
      <w:r w:rsidR="00F737FE" w:rsidRPr="00B879CB">
        <w:t xml:space="preserve"> (</w:t>
      </w:r>
      <w:r w:rsidR="00C50034" w:rsidRPr="00B879CB">
        <w:t xml:space="preserve">where </w:t>
      </w:r>
      <w:r w:rsidR="00B65787" w:rsidRPr="00B879CB">
        <w:t>monitoring has been undertaken</w:t>
      </w:r>
      <w:r w:rsidR="00F737FE" w:rsidRPr="00B879CB">
        <w:t>)</w:t>
      </w:r>
      <w:r w:rsidR="00973C2A" w:rsidRPr="00B879CB">
        <w:t>. This</w:t>
      </w:r>
      <w:r w:rsidR="00C50034" w:rsidRPr="00B879CB">
        <w:t xml:space="preserve"> includ</w:t>
      </w:r>
      <w:r w:rsidR="00973C2A" w:rsidRPr="00B879CB">
        <w:t>ed</w:t>
      </w:r>
      <w:r w:rsidR="00C50034" w:rsidRPr="00B879CB">
        <w:t xml:space="preserve"> </w:t>
      </w:r>
      <w:r w:rsidR="00DA3BEF" w:rsidRPr="00B879CB">
        <w:t>3</w:t>
      </w:r>
      <w:r w:rsidR="00B37715" w:rsidRPr="00B879CB">
        <w:t xml:space="preserve"> </w:t>
      </w:r>
      <w:r w:rsidRPr="00B879CB">
        <w:rPr>
          <w:rStyle w:val="BodyTextChar"/>
        </w:rPr>
        <w:t>threatened species</w:t>
      </w:r>
      <w:r w:rsidR="00956F6A" w:rsidRPr="00B879CB">
        <w:rPr>
          <w:rStyle w:val="BodyTextChar"/>
        </w:rPr>
        <w:t xml:space="preserve"> – </w:t>
      </w:r>
      <w:r w:rsidR="00973C2A" w:rsidRPr="00B879CB">
        <w:rPr>
          <w:rStyle w:val="BodyTextChar"/>
        </w:rPr>
        <w:t xml:space="preserve">the </w:t>
      </w:r>
      <w:r w:rsidRPr="00B879CB">
        <w:t>broad</w:t>
      </w:r>
      <w:r w:rsidR="008478B5">
        <w:t>-</w:t>
      </w:r>
      <w:r w:rsidRPr="00B879CB">
        <w:t>shelled turtle, platypus, and southern bell frog</w:t>
      </w:r>
    </w:p>
    <w:p w14:paraId="5DB3FF16" w14:textId="0ADB2047" w:rsidR="006874BA" w:rsidRPr="00204097" w:rsidRDefault="009036CD" w:rsidP="008149C0">
      <w:pPr>
        <w:pStyle w:val="ListBullet"/>
      </w:pPr>
      <w:r w:rsidRPr="47BADA7D">
        <w:rPr>
          <w:b/>
          <w:bCs/>
          <w:color w:val="000000" w:themeColor="text2"/>
        </w:rPr>
        <w:t xml:space="preserve">Commonwealth environmental water </w:t>
      </w:r>
      <w:r w:rsidRPr="00ED272D">
        <w:rPr>
          <w:b/>
          <w:bCs/>
          <w:color w:val="000000" w:themeColor="text2"/>
        </w:rPr>
        <w:t>support</w:t>
      </w:r>
      <w:r w:rsidR="00973C2A" w:rsidRPr="00ED272D">
        <w:rPr>
          <w:b/>
          <w:bCs/>
          <w:color w:val="000000" w:themeColor="text2"/>
        </w:rPr>
        <w:t xml:space="preserve"> for</w:t>
      </w:r>
      <w:r w:rsidRPr="47BADA7D">
        <w:rPr>
          <w:b/>
          <w:bCs/>
          <w:color w:val="000000" w:themeColor="text2"/>
        </w:rPr>
        <w:t xml:space="preserve"> frog</w:t>
      </w:r>
      <w:r w:rsidR="00AF48B8" w:rsidRPr="47BADA7D">
        <w:rPr>
          <w:b/>
          <w:bCs/>
          <w:color w:val="000000" w:themeColor="text2"/>
        </w:rPr>
        <w:t xml:space="preserve"> breeding</w:t>
      </w:r>
      <w:r w:rsidRPr="47BADA7D">
        <w:rPr>
          <w:b/>
          <w:bCs/>
          <w:color w:val="000000" w:themeColor="text2"/>
        </w:rPr>
        <w:t xml:space="preserve">. </w:t>
      </w:r>
      <w:r w:rsidR="006874BA">
        <w:t xml:space="preserve">Commonwealth environmental water triggered breeding and recruitment </w:t>
      </w:r>
      <w:r w:rsidR="012E8279">
        <w:t xml:space="preserve">of frog species including </w:t>
      </w:r>
      <w:r w:rsidR="00973C2A" w:rsidRPr="00321835">
        <w:t xml:space="preserve">the </w:t>
      </w:r>
      <w:r w:rsidR="1EB71199">
        <w:t>s</w:t>
      </w:r>
      <w:r w:rsidR="006874BA">
        <w:t>outhern bell frog</w:t>
      </w:r>
      <w:r w:rsidR="74E3A182">
        <w:t xml:space="preserve">, </w:t>
      </w:r>
      <w:r w:rsidR="006874BA">
        <w:t>Peron</w:t>
      </w:r>
      <w:r w:rsidR="00A06FEB">
        <w:t>’</w:t>
      </w:r>
      <w:r w:rsidR="006874BA">
        <w:t>s tree frog, barking and spotted marsh frog</w:t>
      </w:r>
      <w:r w:rsidR="3D2B6B27">
        <w:t>,</w:t>
      </w:r>
      <w:r w:rsidR="006874BA">
        <w:t xml:space="preserve"> </w:t>
      </w:r>
      <w:r w:rsidR="00973C2A" w:rsidRPr="00ED272D">
        <w:t xml:space="preserve">the </w:t>
      </w:r>
      <w:r w:rsidR="006874BA">
        <w:t>inland banjo frog</w:t>
      </w:r>
      <w:r w:rsidR="45A6471B">
        <w:t xml:space="preserve"> and</w:t>
      </w:r>
      <w:r w:rsidR="006874BA">
        <w:t xml:space="preserve"> eastern banjo frog</w:t>
      </w:r>
    </w:p>
    <w:p w14:paraId="1BE2DB62" w14:textId="13720A9A" w:rsidR="003F0F0F" w:rsidRDefault="00D954CD" w:rsidP="008149C0">
      <w:pPr>
        <w:pStyle w:val="ListBullet"/>
      </w:pPr>
      <w:r w:rsidRPr="47BADA7D">
        <w:rPr>
          <w:b/>
          <w:bCs/>
          <w:color w:val="000000" w:themeColor="text2"/>
        </w:rPr>
        <w:t xml:space="preserve">Commonwealth environmental water </w:t>
      </w:r>
      <w:r w:rsidRPr="00ED272D">
        <w:rPr>
          <w:b/>
          <w:bCs/>
          <w:color w:val="000000" w:themeColor="text2"/>
        </w:rPr>
        <w:t>support</w:t>
      </w:r>
      <w:r w:rsidR="00973C2A" w:rsidRPr="00ED272D">
        <w:rPr>
          <w:b/>
          <w:bCs/>
          <w:color w:val="000000" w:themeColor="text2"/>
        </w:rPr>
        <w:t xml:space="preserve"> for</w:t>
      </w:r>
      <w:r w:rsidR="00412BE7">
        <w:rPr>
          <w:b/>
          <w:bCs/>
          <w:color w:val="000000" w:themeColor="text2"/>
        </w:rPr>
        <w:t xml:space="preserve"> </w:t>
      </w:r>
      <w:r w:rsidR="12311F90" w:rsidRPr="0BE704D7">
        <w:rPr>
          <w:b/>
          <w:bCs/>
          <w:color w:val="000000" w:themeColor="text2"/>
        </w:rPr>
        <w:t>southern</w:t>
      </w:r>
      <w:r w:rsidR="001263E6" w:rsidRPr="47BADA7D">
        <w:rPr>
          <w:b/>
          <w:bCs/>
          <w:color w:val="000000" w:themeColor="text2"/>
        </w:rPr>
        <w:t xml:space="preserve"> </w:t>
      </w:r>
      <w:r w:rsidR="6654A216" w:rsidRPr="47BADA7D">
        <w:rPr>
          <w:b/>
          <w:bCs/>
          <w:color w:val="000000" w:themeColor="text2"/>
        </w:rPr>
        <w:t>b</w:t>
      </w:r>
      <w:r w:rsidR="001263E6" w:rsidRPr="47BADA7D">
        <w:rPr>
          <w:b/>
          <w:bCs/>
          <w:color w:val="000000" w:themeColor="text2"/>
        </w:rPr>
        <w:t xml:space="preserve">ell </w:t>
      </w:r>
      <w:r w:rsidR="67B5CA46" w:rsidRPr="47BADA7D">
        <w:rPr>
          <w:b/>
          <w:bCs/>
          <w:color w:val="000000" w:themeColor="text2"/>
        </w:rPr>
        <w:t>f</w:t>
      </w:r>
      <w:r w:rsidR="001263E6" w:rsidRPr="47BADA7D">
        <w:rPr>
          <w:b/>
          <w:bCs/>
          <w:color w:val="000000" w:themeColor="text2"/>
        </w:rPr>
        <w:t>rog</w:t>
      </w:r>
      <w:r w:rsidR="001221C9" w:rsidRPr="47BADA7D">
        <w:rPr>
          <w:b/>
          <w:bCs/>
          <w:color w:val="000000" w:themeColor="text2"/>
        </w:rPr>
        <w:t xml:space="preserve"> populations</w:t>
      </w:r>
      <w:r w:rsidRPr="47BADA7D">
        <w:rPr>
          <w:b/>
          <w:bCs/>
          <w:color w:val="000000" w:themeColor="text2"/>
        </w:rPr>
        <w:t xml:space="preserve">. </w:t>
      </w:r>
      <w:r>
        <w:t>Due to</w:t>
      </w:r>
      <w:r w:rsidR="003F0F0F">
        <w:t xml:space="preserve"> dry conditions in 2019–20, the overall volume of Commonwealth environmental water delivered for frog outcomes (</w:t>
      </w:r>
      <w:r w:rsidR="002C0757">
        <w:rPr>
          <w:rFonts w:eastAsia="Times New Roman" w:cs="Calibri"/>
        </w:rPr>
        <w:t>88</w:t>
      </w:r>
      <w:r w:rsidRPr="47BADA7D">
        <w:rPr>
          <w:rFonts w:eastAsia="Times New Roman" w:cs="Calibri"/>
        </w:rPr>
        <w:t xml:space="preserve"> G</w:t>
      </w:r>
      <w:r w:rsidR="003F0F0F" w:rsidRPr="47BADA7D">
        <w:rPr>
          <w:rFonts w:eastAsia="Times New Roman" w:cs="Calibri"/>
        </w:rPr>
        <w:t xml:space="preserve">L) </w:t>
      </w:r>
      <w:r w:rsidR="003F0F0F">
        <w:t xml:space="preserve">was lower than </w:t>
      </w:r>
      <w:r w:rsidR="00973C2A" w:rsidRPr="00ED272D">
        <w:t xml:space="preserve">in </w:t>
      </w:r>
      <w:r w:rsidR="003F0F0F">
        <w:t xml:space="preserve">previous years </w:t>
      </w:r>
      <w:r>
        <w:t xml:space="preserve">and </w:t>
      </w:r>
      <w:r w:rsidR="00973C2A" w:rsidRPr="00ED272D">
        <w:t xml:space="preserve">was </w:t>
      </w:r>
      <w:r>
        <w:t>focussed on maintaining</w:t>
      </w:r>
      <w:r w:rsidR="003F0F0F">
        <w:t xml:space="preserve"> refuge habitats. </w:t>
      </w:r>
      <w:r>
        <w:t xml:space="preserve">Successful recruitment of southern bell frogs was reported across the Murrumbidgee </w:t>
      </w:r>
      <w:r w:rsidR="44F61817">
        <w:t>R</w:t>
      </w:r>
      <w:r w:rsidR="5F15F4C7">
        <w:t>iver</w:t>
      </w:r>
      <w:r>
        <w:t xml:space="preserve"> </w:t>
      </w:r>
      <w:r w:rsidR="00093417">
        <w:t>S</w:t>
      </w:r>
      <w:r>
        <w:t>ystem and the Central and Lower Murray rivers.</w:t>
      </w:r>
    </w:p>
    <w:p w14:paraId="59BD231E" w14:textId="10F7EE6E" w:rsidR="00B66038" w:rsidRDefault="00212CCB" w:rsidP="008478B5">
      <w:pPr>
        <w:pStyle w:val="Heading3"/>
      </w:pPr>
      <w:bookmarkStart w:id="85" w:name="_Toc71444372"/>
      <w:bookmarkEnd w:id="85"/>
      <w:r>
        <w:t>Diversity of ecological</w:t>
      </w:r>
      <w:r w:rsidR="00B66038">
        <w:t xml:space="preserve"> </w:t>
      </w:r>
      <w:r w:rsidR="00B66038" w:rsidRPr="00ED3D30">
        <w:t>communit</w:t>
      </w:r>
      <w:r w:rsidR="00A06FEB">
        <w:t>y assemblages</w:t>
      </w:r>
    </w:p>
    <w:p w14:paraId="669F9845" w14:textId="51515320" w:rsidR="00F92FB0" w:rsidRPr="00B84976" w:rsidRDefault="00F92FB0" w:rsidP="008149C0">
      <w:pPr>
        <w:pStyle w:val="ListBullet"/>
      </w:pPr>
      <w:r w:rsidRPr="00966840">
        <w:rPr>
          <w:b/>
          <w:bCs/>
        </w:rPr>
        <w:t xml:space="preserve">Commonwealth environmental water </w:t>
      </w:r>
      <w:r w:rsidR="00586D28" w:rsidRPr="00966840">
        <w:rPr>
          <w:b/>
          <w:bCs/>
        </w:rPr>
        <w:t>provided</w:t>
      </w:r>
      <w:r w:rsidRPr="00966840">
        <w:rPr>
          <w:b/>
          <w:bCs/>
        </w:rPr>
        <w:t xml:space="preserve"> flows and habitat for native fish.</w:t>
      </w:r>
      <w:r w:rsidRPr="00966840">
        <w:t xml:space="preserve"> </w:t>
      </w:r>
      <w:r w:rsidR="00586D28" w:rsidRPr="00966840">
        <w:t>1</w:t>
      </w:r>
      <w:r w:rsidR="00966840" w:rsidRPr="00966840">
        <w:t>,</w:t>
      </w:r>
      <w:r w:rsidR="00586D28" w:rsidRPr="00966840">
        <w:t>081 GL of</w:t>
      </w:r>
      <w:r w:rsidR="00586D28">
        <w:t xml:space="preserve"> Commonwealth environmental water was delivered for fish outcomes, primarily </w:t>
      </w:r>
      <w:r>
        <w:t xml:space="preserve">hydrological connectivity </w:t>
      </w:r>
      <w:r w:rsidR="00586D28">
        <w:t>for</w:t>
      </w:r>
      <w:r>
        <w:t xml:space="preserve"> fish movement for several species such as </w:t>
      </w:r>
      <w:r w:rsidR="00093417">
        <w:t>golden perch</w:t>
      </w:r>
      <w:r w:rsidR="006A659D">
        <w:t>,</w:t>
      </w:r>
      <w:r>
        <w:t xml:space="preserve"> </w:t>
      </w:r>
      <w:r w:rsidR="00093417">
        <w:t>pouched</w:t>
      </w:r>
      <w:r>
        <w:t xml:space="preserve"> </w:t>
      </w:r>
      <w:r w:rsidR="00B82751">
        <w:t xml:space="preserve">and </w:t>
      </w:r>
      <w:r w:rsidR="00093417">
        <w:t>short</w:t>
      </w:r>
      <w:r w:rsidR="00401E67">
        <w:t>-</w:t>
      </w:r>
      <w:r w:rsidR="00093417">
        <w:t>headed lamprey.</w:t>
      </w:r>
      <w:r w:rsidR="00093417" w:rsidRPr="00ED272D">
        <w:t xml:space="preserve"> </w:t>
      </w:r>
      <w:r w:rsidR="00C80617" w:rsidRPr="00321835">
        <w:t>W</w:t>
      </w:r>
      <w:r w:rsidR="00093417" w:rsidRPr="00ED272D">
        <w:t>etland</w:t>
      </w:r>
      <w:r w:rsidR="00093417">
        <w:t xml:space="preserve"> </w:t>
      </w:r>
      <w:r>
        <w:t xml:space="preserve">inundation with Commonwealth environmental water provided additional habitat for many small-bodied native fish such as Australian </w:t>
      </w:r>
      <w:r w:rsidR="00093417">
        <w:t>s</w:t>
      </w:r>
      <w:r>
        <w:t>melt</w:t>
      </w:r>
      <w:r w:rsidR="00F04B81">
        <w:t xml:space="preserve"> and the nationally threatened Murray hardyhead.</w:t>
      </w:r>
    </w:p>
    <w:p w14:paraId="175D5702" w14:textId="6535C772" w:rsidR="004C4B21" w:rsidRDefault="004C4B21" w:rsidP="008149C0">
      <w:pPr>
        <w:pStyle w:val="ListBullet"/>
        <w:rPr>
          <w:color w:val="auto"/>
        </w:rPr>
      </w:pPr>
      <w:r w:rsidRPr="00BC4890">
        <w:rPr>
          <w:b/>
          <w:bCs/>
          <w:color w:val="000000" w:themeColor="text1"/>
        </w:rPr>
        <w:t xml:space="preserve">Commonwealth environmental water </w:t>
      </w:r>
      <w:r w:rsidRPr="00ED272D">
        <w:rPr>
          <w:b/>
          <w:bCs/>
          <w:color w:val="000000" w:themeColor="text1"/>
        </w:rPr>
        <w:t>support</w:t>
      </w:r>
      <w:r w:rsidR="00C80617" w:rsidRPr="00ED272D">
        <w:rPr>
          <w:b/>
          <w:bCs/>
          <w:color w:val="000000" w:themeColor="text1"/>
        </w:rPr>
        <w:t xml:space="preserve"> for</w:t>
      </w:r>
      <w:r w:rsidRPr="00BC4890">
        <w:rPr>
          <w:b/>
          <w:bCs/>
          <w:color w:val="000000" w:themeColor="text1"/>
        </w:rPr>
        <w:t xml:space="preserve"> </w:t>
      </w:r>
      <w:r w:rsidR="00B8752C">
        <w:rPr>
          <w:b/>
          <w:bCs/>
          <w:color w:val="000000" w:themeColor="text1"/>
        </w:rPr>
        <w:t>vegetation communities</w:t>
      </w:r>
      <w:r>
        <w:t xml:space="preserve">. </w:t>
      </w:r>
      <w:r w:rsidRPr="00C072FF">
        <w:t>7</w:t>
      </w:r>
      <w:r w:rsidR="002C0757" w:rsidRPr="00C072FF">
        <w:t>38</w:t>
      </w:r>
      <w:r w:rsidRPr="00C072FF">
        <w:t xml:space="preserve"> GL</w:t>
      </w:r>
      <w:r>
        <w:t xml:space="preserve"> </w:t>
      </w:r>
      <w:r w:rsidR="006C3022" w:rsidRPr="00ED272D">
        <w:t xml:space="preserve">of Commonwealth environmental water was delivered to achieve </w:t>
      </w:r>
      <w:r>
        <w:t>vegetation</w:t>
      </w:r>
      <w:r w:rsidR="007E237E">
        <w:t xml:space="preserve"> </w:t>
      </w:r>
      <w:r w:rsidR="006C3022" w:rsidRPr="00ED272D">
        <w:t xml:space="preserve">outcomes </w:t>
      </w:r>
      <w:r>
        <w:t>across the Basin</w:t>
      </w:r>
      <w:r w:rsidR="003B6EE4">
        <w:t xml:space="preserve">. These actions are important in </w:t>
      </w:r>
      <w:r w:rsidR="00CA19BC">
        <w:t>sustaining vegetation communities that</w:t>
      </w:r>
      <w:r w:rsidR="00C93E2A">
        <w:t xml:space="preserve"> includ</w:t>
      </w:r>
      <w:r w:rsidR="00CA19BC">
        <w:t>e</w:t>
      </w:r>
      <w:r w:rsidR="00C93E2A">
        <w:t xml:space="preserve"> </w:t>
      </w:r>
      <w:r w:rsidRPr="002441B4">
        <w:rPr>
          <w:color w:val="auto"/>
        </w:rPr>
        <w:t xml:space="preserve">submerged, amphibious or damp-loving species </w:t>
      </w:r>
      <w:r w:rsidR="000A5189">
        <w:rPr>
          <w:color w:val="auto"/>
        </w:rPr>
        <w:t xml:space="preserve">which </w:t>
      </w:r>
      <w:r w:rsidRPr="002441B4">
        <w:rPr>
          <w:color w:val="auto"/>
        </w:rPr>
        <w:t>contribut</w:t>
      </w:r>
      <w:r w:rsidR="000A5189">
        <w:rPr>
          <w:color w:val="auto"/>
        </w:rPr>
        <w:t>e</w:t>
      </w:r>
      <w:r w:rsidRPr="002441B4">
        <w:rPr>
          <w:color w:val="auto"/>
        </w:rPr>
        <w:t xml:space="preserve"> to </w:t>
      </w:r>
      <w:r w:rsidR="000C57E2">
        <w:rPr>
          <w:color w:val="auto"/>
        </w:rPr>
        <w:t xml:space="preserve">maintaining </w:t>
      </w:r>
      <w:r w:rsidR="00045DC9">
        <w:rPr>
          <w:color w:val="auto"/>
        </w:rPr>
        <w:t>riverine and wetland-floodplain</w:t>
      </w:r>
      <w:r w:rsidRPr="002441B4">
        <w:rPr>
          <w:color w:val="auto"/>
        </w:rPr>
        <w:t xml:space="preserve"> </w:t>
      </w:r>
      <w:r w:rsidR="002951BD">
        <w:rPr>
          <w:color w:val="auto"/>
        </w:rPr>
        <w:t xml:space="preserve">ecosystem </w:t>
      </w:r>
      <w:r w:rsidRPr="002441B4">
        <w:rPr>
          <w:color w:val="auto"/>
        </w:rPr>
        <w:t xml:space="preserve">types in the </w:t>
      </w:r>
      <w:r>
        <w:rPr>
          <w:color w:val="auto"/>
        </w:rPr>
        <w:t>B</w:t>
      </w:r>
      <w:r w:rsidRPr="002441B4">
        <w:rPr>
          <w:color w:val="auto"/>
        </w:rPr>
        <w:t>asin.</w:t>
      </w:r>
    </w:p>
    <w:p w14:paraId="073DCC79" w14:textId="183EFF04" w:rsidR="004C4B21" w:rsidRDefault="00C93E2A" w:rsidP="008149C0">
      <w:pPr>
        <w:pStyle w:val="ListBullet"/>
      </w:pPr>
      <w:r w:rsidRPr="00BC4890">
        <w:rPr>
          <w:b/>
          <w:bCs/>
          <w:color w:val="000000" w:themeColor="text1"/>
        </w:rPr>
        <w:t xml:space="preserve">Commonwealth environmental water </w:t>
      </w:r>
      <w:r w:rsidR="000D10F3" w:rsidRPr="00ED272D">
        <w:rPr>
          <w:b/>
          <w:bCs/>
          <w:color w:val="000000" w:themeColor="text1"/>
        </w:rPr>
        <w:t>contribut</w:t>
      </w:r>
      <w:r w:rsidR="00C80617" w:rsidRPr="00ED272D">
        <w:rPr>
          <w:b/>
          <w:bCs/>
          <w:color w:val="000000" w:themeColor="text1"/>
        </w:rPr>
        <w:t>ion</w:t>
      </w:r>
      <w:r w:rsidR="000D10F3">
        <w:rPr>
          <w:b/>
          <w:bCs/>
          <w:color w:val="000000" w:themeColor="text1"/>
        </w:rPr>
        <w:t xml:space="preserve"> to</w:t>
      </w:r>
      <w:r w:rsidR="00BD28EB">
        <w:rPr>
          <w:b/>
          <w:bCs/>
          <w:color w:val="000000" w:themeColor="text1"/>
        </w:rPr>
        <w:t xml:space="preserve"> riverine</w:t>
      </w:r>
      <w:r w:rsidR="00DC3DAD">
        <w:rPr>
          <w:b/>
          <w:bCs/>
          <w:color w:val="000000" w:themeColor="text1"/>
        </w:rPr>
        <w:t xml:space="preserve"> vegetation</w:t>
      </w:r>
      <w:r>
        <w:t xml:space="preserve">. </w:t>
      </w:r>
      <w:r w:rsidR="002A0315">
        <w:t>M</w:t>
      </w:r>
      <w:r w:rsidR="004C4B21" w:rsidRPr="002441B4">
        <w:t xml:space="preserve">anagement of </w:t>
      </w:r>
      <w:r w:rsidR="004C4B21">
        <w:t>environmental water</w:t>
      </w:r>
      <w:r w:rsidR="004C4B21" w:rsidRPr="002441B4">
        <w:t xml:space="preserve"> more than doubled the total cover of plant species </w:t>
      </w:r>
      <w:r w:rsidR="007E0A40">
        <w:t>observed</w:t>
      </w:r>
      <w:r w:rsidR="000D10F3">
        <w:t xml:space="preserve"> </w:t>
      </w:r>
      <w:r w:rsidR="00586D28">
        <w:t>within</w:t>
      </w:r>
      <w:r w:rsidR="004000BA">
        <w:t xml:space="preserve"> river channel</w:t>
      </w:r>
      <w:r w:rsidR="00586D28">
        <w:t>s in the Basin</w:t>
      </w:r>
      <w:r w:rsidR="004C4B21" w:rsidRPr="002441B4">
        <w:t xml:space="preserve">. This suggests that the active management of </w:t>
      </w:r>
      <w:r w:rsidR="004C4B21">
        <w:t>environmental water</w:t>
      </w:r>
      <w:r w:rsidR="004C4B21" w:rsidRPr="002441B4">
        <w:t xml:space="preserve"> was important for supporting instream and riverbank vegetation that contributes to bank stability. </w:t>
      </w:r>
    </w:p>
    <w:p w14:paraId="00B47676" w14:textId="43C9F254" w:rsidR="004C4B21" w:rsidRPr="00AB2044" w:rsidRDefault="00BD28EB" w:rsidP="008149C0">
      <w:pPr>
        <w:pStyle w:val="ListBullet"/>
      </w:pPr>
      <w:r w:rsidRPr="00CD0796">
        <w:rPr>
          <w:b/>
          <w:bCs/>
          <w:color w:val="000000" w:themeColor="text1"/>
        </w:rPr>
        <w:t>Commonwe</w:t>
      </w:r>
      <w:r w:rsidRPr="000913A9">
        <w:rPr>
          <w:b/>
          <w:bCs/>
          <w:color w:val="000000" w:themeColor="text1"/>
        </w:rPr>
        <w:t xml:space="preserve">alth environmental water </w:t>
      </w:r>
      <w:r w:rsidRPr="00ED272D">
        <w:rPr>
          <w:b/>
          <w:bCs/>
          <w:color w:val="000000" w:themeColor="text1"/>
        </w:rPr>
        <w:t>contribut</w:t>
      </w:r>
      <w:r w:rsidR="00C80617" w:rsidRPr="00ED272D">
        <w:rPr>
          <w:b/>
          <w:bCs/>
          <w:color w:val="000000" w:themeColor="text1"/>
        </w:rPr>
        <w:t>ion</w:t>
      </w:r>
      <w:r w:rsidRPr="00AB2044">
        <w:rPr>
          <w:b/>
          <w:bCs/>
          <w:color w:val="000000" w:themeColor="text1"/>
        </w:rPr>
        <w:t xml:space="preserve"> to floodplain and wetland vegetation</w:t>
      </w:r>
      <w:r>
        <w:t xml:space="preserve">. </w:t>
      </w:r>
      <w:r w:rsidR="004C4B21" w:rsidRPr="00CD0796">
        <w:t>The use of Commonwealth environmental water was important for maintaining the diversity of floodplain-wetland vegetation communities in the Basin and has been important in sustaini</w:t>
      </w:r>
      <w:r w:rsidR="004C4B21" w:rsidRPr="00AB2044">
        <w:t xml:space="preserve">ng vegetation communities that include submerged, amphibious and damp-loving species. </w:t>
      </w:r>
    </w:p>
    <w:p w14:paraId="796F992F" w14:textId="574F6098" w:rsidR="00D8473B" w:rsidRDefault="00D8473B" w:rsidP="00695A81">
      <w:pPr>
        <w:pStyle w:val="Boxedheadingblue"/>
      </w:pPr>
      <w:r>
        <w:lastRenderedPageBreak/>
        <w:t>Trees and shrubs</w:t>
      </w:r>
    </w:p>
    <w:p w14:paraId="001F9BAF" w14:textId="3454FB45" w:rsidR="004E43EA" w:rsidRPr="00541793" w:rsidRDefault="004E43EA" w:rsidP="00695A81">
      <w:pPr>
        <w:pStyle w:val="Boxedtext"/>
        <w:keepNext/>
        <w:keepLines/>
        <w:rPr>
          <w:rStyle w:val="Bold"/>
        </w:rPr>
      </w:pPr>
      <w:r w:rsidRPr="00541793">
        <w:rPr>
          <w:rStyle w:val="Bold"/>
        </w:rPr>
        <w:t>Remote sensing trends and temporal condition responses of woody vegetation to environmental water</w:t>
      </w:r>
    </w:p>
    <w:p w14:paraId="318CDEB2" w14:textId="0F360835" w:rsidR="008B092F" w:rsidRPr="00AE33D9" w:rsidRDefault="00AE33D9" w:rsidP="00695A81">
      <w:pPr>
        <w:pStyle w:val="Boxedtext"/>
        <w:keepNext/>
        <w:keepLines/>
      </w:pPr>
      <w:r>
        <w:t>R</w:t>
      </w:r>
      <w:r w:rsidR="004E43EA" w:rsidRPr="00AE33D9">
        <w:t xml:space="preserve">emote sensing </w:t>
      </w:r>
      <w:r>
        <w:t>research is</w:t>
      </w:r>
      <w:r w:rsidR="004E43EA" w:rsidRPr="00AE33D9">
        <w:t xml:space="preserve"> </w:t>
      </w:r>
      <w:r w:rsidR="00531139" w:rsidRPr="00ED272D">
        <w:t xml:space="preserve">improving the </w:t>
      </w:r>
      <w:r w:rsidR="004E43EA" w:rsidRPr="00AE33D9">
        <w:t>understand</w:t>
      </w:r>
      <w:r>
        <w:t>ing</w:t>
      </w:r>
      <w:r w:rsidR="004E43EA" w:rsidRPr="00AE33D9">
        <w:t xml:space="preserve"> </w:t>
      </w:r>
      <w:r w:rsidR="00531139" w:rsidRPr="00ED272D">
        <w:t xml:space="preserve">of </w:t>
      </w:r>
      <w:r w:rsidR="004E43EA" w:rsidRPr="00AE33D9">
        <w:t xml:space="preserve">how native </w:t>
      </w:r>
      <w:r w:rsidR="004028DD">
        <w:t>trees and shrubs</w:t>
      </w:r>
      <w:r w:rsidR="004E43EA" w:rsidRPr="00AE33D9">
        <w:t xml:space="preserve"> respon</w:t>
      </w:r>
      <w:r w:rsidR="004028DD">
        <w:t>d</w:t>
      </w:r>
      <w:r w:rsidR="004E43EA" w:rsidRPr="00AE33D9">
        <w:t xml:space="preserve"> to </w:t>
      </w:r>
      <w:r w:rsidR="00250E2D">
        <w:t>water</w:t>
      </w:r>
      <w:r w:rsidR="00250E2D" w:rsidRPr="00AE33D9">
        <w:t xml:space="preserve"> </w:t>
      </w:r>
      <w:r w:rsidR="00531139" w:rsidRPr="00ED272D">
        <w:t xml:space="preserve">and water availability (including environmental watering) </w:t>
      </w:r>
      <w:r w:rsidR="004028DD">
        <w:t>at the local, regional and</w:t>
      </w:r>
      <w:r w:rsidR="004E43EA" w:rsidRPr="00AE33D9">
        <w:t xml:space="preserve"> </w:t>
      </w:r>
      <w:r w:rsidR="002A0315">
        <w:t>B</w:t>
      </w:r>
      <w:r w:rsidR="004E43EA" w:rsidRPr="00AE33D9">
        <w:t>asin</w:t>
      </w:r>
      <w:r w:rsidR="00531139" w:rsidRPr="00ED272D">
        <w:t xml:space="preserve"> </w:t>
      </w:r>
      <w:r w:rsidR="004E43EA" w:rsidRPr="00ED272D">
        <w:t>scale</w:t>
      </w:r>
      <w:r w:rsidR="00531139" w:rsidRPr="00ED272D">
        <w:t>s</w:t>
      </w:r>
      <w:r w:rsidR="004E43EA" w:rsidRPr="00AE33D9">
        <w:t xml:space="preserve">. </w:t>
      </w:r>
      <w:r w:rsidR="00531139" w:rsidRPr="00ED272D">
        <w:t>W</w:t>
      </w:r>
      <w:r w:rsidR="008B092F" w:rsidRPr="00ED272D">
        <w:t>ater</w:t>
      </w:r>
      <w:r w:rsidR="008B092F" w:rsidRPr="00AE33D9">
        <w:t xml:space="preserve"> requirement thresholds </w:t>
      </w:r>
      <w:r w:rsidR="00531139" w:rsidRPr="00ED272D">
        <w:t xml:space="preserve">are being identified </w:t>
      </w:r>
      <w:r w:rsidR="008B092F" w:rsidRPr="00AE33D9">
        <w:t>to inform environmental flow management.</w:t>
      </w:r>
    </w:p>
    <w:p w14:paraId="517E3D75" w14:textId="31311280" w:rsidR="004E43EA" w:rsidRPr="00AE33D9" w:rsidRDefault="00AE33D9" w:rsidP="00695A81">
      <w:pPr>
        <w:pStyle w:val="Boxedtext"/>
        <w:keepNext/>
        <w:keepLines/>
      </w:pPr>
      <w:r w:rsidRPr="00AE33D9">
        <w:t xml:space="preserve">Monitoring the condition of </w:t>
      </w:r>
      <w:r w:rsidR="004028DD">
        <w:t>trees and shrubs</w:t>
      </w:r>
      <w:r w:rsidRPr="00AE33D9">
        <w:t xml:space="preserve"> is challenging because of the large scales involved and </w:t>
      </w:r>
      <w:r w:rsidR="004028DD">
        <w:t>a</w:t>
      </w:r>
      <w:r w:rsidRPr="00AE33D9">
        <w:t xml:space="preserve"> lack of simple condition metrics. </w:t>
      </w:r>
      <w:r w:rsidR="00C3338A" w:rsidRPr="00ED272D">
        <w:t>R</w:t>
      </w:r>
      <w:r w:rsidRPr="00ED272D">
        <w:t>esearch</w:t>
      </w:r>
      <w:r w:rsidRPr="00AE33D9">
        <w:t xml:space="preserve"> will </w:t>
      </w:r>
      <w:r w:rsidR="00C3338A" w:rsidRPr="00ED272D">
        <w:t>also</w:t>
      </w:r>
      <w:r w:rsidRPr="00AE33D9">
        <w:t xml:space="preserve"> develop condition metrics which allow an assessment of the effects of environmental watering on </w:t>
      </w:r>
      <w:r w:rsidR="004028DD">
        <w:t>vegetation</w:t>
      </w:r>
      <w:r w:rsidRPr="00AE33D9">
        <w:t xml:space="preserve"> communit</w:t>
      </w:r>
      <w:r w:rsidR="004028DD">
        <w:t>ies</w:t>
      </w:r>
      <w:r w:rsidRPr="00AE33D9">
        <w:t>.</w:t>
      </w:r>
    </w:p>
    <w:p w14:paraId="3C6EF59B" w14:textId="43F53DF5" w:rsidR="00F0139E" w:rsidRPr="004766F6" w:rsidRDefault="00F0139E" w:rsidP="00D75153">
      <w:pPr>
        <w:pStyle w:val="Heading2"/>
      </w:pPr>
      <w:bookmarkStart w:id="86" w:name="_Toc81434125"/>
      <w:r w:rsidRPr="004766F6">
        <w:t xml:space="preserve">Ecosystem </w:t>
      </w:r>
      <w:r w:rsidR="00093417" w:rsidRPr="004766F6">
        <w:t>f</w:t>
      </w:r>
      <w:r w:rsidRPr="004766F6">
        <w:t xml:space="preserve">unction </w:t>
      </w:r>
      <w:r w:rsidR="00ED3D30" w:rsidRPr="004766F6">
        <w:t>outcomes 2019</w:t>
      </w:r>
      <w:r w:rsidR="00093417" w:rsidRPr="004766F6">
        <w:t>–</w:t>
      </w:r>
      <w:r w:rsidR="00ED3D30" w:rsidRPr="004766F6">
        <w:t>20</w:t>
      </w:r>
      <w:bookmarkEnd w:id="86"/>
    </w:p>
    <w:p w14:paraId="1E6715BB" w14:textId="77777777" w:rsidR="00915116" w:rsidRPr="00DA6892" w:rsidRDefault="00D05A46" w:rsidP="00DA6892">
      <w:pPr>
        <w:pStyle w:val="Boxedheadingblue"/>
        <w:rPr>
          <w:rStyle w:val="Bold"/>
        </w:rPr>
      </w:pPr>
      <w:r w:rsidRPr="00DA6892">
        <w:rPr>
          <w:rStyle w:val="Bold"/>
        </w:rPr>
        <w:t xml:space="preserve">Ecosystem function – to protect and restore ecosystem function </w:t>
      </w:r>
    </w:p>
    <w:p w14:paraId="3144A434" w14:textId="3DE5A15A" w:rsidR="00996BFD" w:rsidRPr="00A91158" w:rsidRDefault="00996BFD" w:rsidP="00DA6892">
      <w:pPr>
        <w:pStyle w:val="Boxedtext"/>
      </w:pPr>
      <w:r>
        <w:t xml:space="preserve">The evaluation question for ecosystem function </w:t>
      </w:r>
      <w:r w:rsidR="00DA6892">
        <w:t>wa</w:t>
      </w:r>
      <w:r>
        <w:t>s:</w:t>
      </w:r>
    </w:p>
    <w:p w14:paraId="647254C2" w14:textId="429F7558" w:rsidR="00450172" w:rsidRPr="00A91158" w:rsidRDefault="00D05A46" w:rsidP="00243C14">
      <w:pPr>
        <w:pStyle w:val="Boxedlistbullet"/>
      </w:pPr>
      <w:r w:rsidRPr="00915116">
        <w:t xml:space="preserve">What did Commonwealth environmental water contribute to </w:t>
      </w:r>
      <w:r w:rsidR="00915116" w:rsidRPr="00915116">
        <w:t>protecting and restoring energy, carbon and nutrient dynamics, primary production and respiratio</w:t>
      </w:r>
      <w:r w:rsidR="00915116" w:rsidRPr="00A91158">
        <w:t>n</w:t>
      </w:r>
      <w:r w:rsidR="00C56D66" w:rsidRPr="00A91158">
        <w:t>?</w:t>
      </w:r>
    </w:p>
    <w:p w14:paraId="4566A66D" w14:textId="77777777" w:rsidR="00586D28" w:rsidRDefault="006439C8" w:rsidP="00A06FEB">
      <w:pPr>
        <w:pStyle w:val="BodyText"/>
      </w:pPr>
      <w:r w:rsidRPr="00095E99">
        <w:t xml:space="preserve">Healthy populations of native fish, vegetation and waterbirds are reliant on a range of ecosystem functions based on productive and diverse food webs and ecological communities. </w:t>
      </w:r>
      <w:r w:rsidR="00450172" w:rsidRPr="00095E99">
        <w:rPr>
          <w:rStyle w:val="Bold"/>
          <w:b/>
          <w:bCs/>
        </w:rPr>
        <w:t>Food webs</w:t>
      </w:r>
      <w:r w:rsidR="00450172" w:rsidRPr="00095E99">
        <w:t xml:space="preserve"> provide a useful way to think about life in rivers and wetlands. </w:t>
      </w:r>
      <w:r w:rsidR="00CB0C07" w:rsidRPr="00CC353D">
        <w:t xml:space="preserve">The energy that drives riverine food webs is a fundamental requirement for all </w:t>
      </w:r>
      <w:r w:rsidR="004F6CCC">
        <w:t>plants and anim</w:t>
      </w:r>
      <w:r w:rsidR="0022554A">
        <w:t>a</w:t>
      </w:r>
      <w:r w:rsidR="004F6CCC">
        <w:t>ls</w:t>
      </w:r>
      <w:r w:rsidR="00CB0C07" w:rsidRPr="00CC353D">
        <w:t xml:space="preserve">. Without energy </w:t>
      </w:r>
      <w:r w:rsidR="00D134A0">
        <w:t>they</w:t>
      </w:r>
      <w:r w:rsidR="00CB0C07" w:rsidRPr="00CC353D">
        <w:t xml:space="preserve"> have no capacity for growth or reproduction. </w:t>
      </w:r>
    </w:p>
    <w:p w14:paraId="5CBAF4F2" w14:textId="4F7B39D6" w:rsidR="00CB0C07" w:rsidRDefault="00CB0C07" w:rsidP="00A06FEB">
      <w:pPr>
        <w:pStyle w:val="BodyText"/>
      </w:pPr>
      <w:r w:rsidRPr="00CC353D">
        <w:t xml:space="preserve">Food webs describe the pathways along which energy is transferred, and the strength and direction of these pathways are sensitive to impacts from changes to river flows and their landscapes. Although complex, food web studies can identify critical parts of an ecosystem that influence energy production and transfer, that in turn influence </w:t>
      </w:r>
      <w:r w:rsidR="004470D0">
        <w:t>population size and structure</w:t>
      </w:r>
      <w:r w:rsidRPr="00CC353D">
        <w:t xml:space="preserve"> of our iconic native fish and waterbirds. </w:t>
      </w:r>
    </w:p>
    <w:p w14:paraId="2A540E85" w14:textId="0A295905" w:rsidR="008600DE" w:rsidRDefault="00303996" w:rsidP="00A06FEB">
      <w:pPr>
        <w:pStyle w:val="BodyText"/>
      </w:pPr>
      <w:r w:rsidRPr="002A0315">
        <w:t>Stream metabolism measures the production and consumption of oxygen by the key ecological processes of photosynthesis and respiration. Healthy aquatic ecosystems need both processes to generate new biomass</w:t>
      </w:r>
      <w:r w:rsidR="00C63A20" w:rsidRPr="002A0315">
        <w:t xml:space="preserve">, </w:t>
      </w:r>
      <w:r w:rsidRPr="002A0315">
        <w:t xml:space="preserve">which becomes food for organisms higher up the </w:t>
      </w:r>
      <w:r>
        <w:t>food</w:t>
      </w:r>
      <w:r w:rsidR="5160ADEB">
        <w:t xml:space="preserve"> </w:t>
      </w:r>
      <w:r w:rsidR="002837E4">
        <w:t>chain</w:t>
      </w:r>
      <w:r w:rsidR="00C63A20" w:rsidRPr="002A0315">
        <w:t>,</w:t>
      </w:r>
      <w:r w:rsidRPr="002A0315">
        <w:t xml:space="preserve"> and to break down plant and animal detritus to recycle nutrients to enable growth to occur.</w:t>
      </w:r>
    </w:p>
    <w:p w14:paraId="1EA33D68" w14:textId="39E7A63F" w:rsidR="00624813" w:rsidRPr="002A0315" w:rsidRDefault="00624813" w:rsidP="00243C14">
      <w:pPr>
        <w:pStyle w:val="BoxedtextORANGE"/>
      </w:pPr>
      <w:r w:rsidRPr="002A0315">
        <w:t xml:space="preserve">In 2019–20, </w:t>
      </w:r>
      <w:r w:rsidR="0012533B">
        <w:t>There were 2</w:t>
      </w:r>
      <w:r w:rsidR="002C0757">
        <w:t>9</w:t>
      </w:r>
      <w:r w:rsidR="0012533B">
        <w:t xml:space="preserve"> </w:t>
      </w:r>
      <w:r w:rsidRPr="002A0315">
        <w:t xml:space="preserve">Commonwealth environmental water actions targeted ecological outcomes </w:t>
      </w:r>
      <w:r w:rsidR="0012533B">
        <w:t>for</w:t>
      </w:r>
      <w:r w:rsidRPr="002A0315">
        <w:t xml:space="preserve"> water quality</w:t>
      </w:r>
      <w:r w:rsidR="00C47CC3">
        <w:t xml:space="preserve">, </w:t>
      </w:r>
      <w:r w:rsidRPr="002A0315">
        <w:t>food webs</w:t>
      </w:r>
      <w:r w:rsidR="00C47CC3">
        <w:t xml:space="preserve">, </w:t>
      </w:r>
      <w:r w:rsidRPr="002A0315">
        <w:t xml:space="preserve">stream metabolism and productivity, and river function. </w:t>
      </w:r>
      <w:r w:rsidR="00093417" w:rsidRPr="002A0315">
        <w:t>In total, 20</w:t>
      </w:r>
      <w:r w:rsidR="00695A81">
        <w:t> </w:t>
      </w:r>
      <w:r w:rsidRPr="002A0315">
        <w:t>watering actions were delivered to 6 of the 7 Selected Areas</w:t>
      </w:r>
      <w:r w:rsidR="00E006DB" w:rsidRPr="002A0315">
        <w:t xml:space="preserve">; </w:t>
      </w:r>
      <w:r w:rsidRPr="002A0315">
        <w:t>there were no watering actions targeting water quality and food webs</w:t>
      </w:r>
      <w:r w:rsidR="00E006DB" w:rsidRPr="002A0315">
        <w:t xml:space="preserve"> in the Murrumbidgee River</w:t>
      </w:r>
      <w:r w:rsidRPr="002A0315">
        <w:t>.</w:t>
      </w:r>
    </w:p>
    <w:p w14:paraId="2EAFFE57" w14:textId="17FC0570" w:rsidR="00A0242C" w:rsidRDefault="00DD5118" w:rsidP="008149C0">
      <w:pPr>
        <w:pStyle w:val="ListBullet"/>
      </w:pPr>
      <w:r w:rsidRPr="00A91158">
        <w:rPr>
          <w:b/>
          <w:color w:val="000000" w:themeColor="text2"/>
        </w:rPr>
        <w:t xml:space="preserve">Commonwealth environmental water </w:t>
      </w:r>
      <w:r w:rsidR="00262172" w:rsidRPr="00A91158">
        <w:rPr>
          <w:b/>
          <w:color w:val="000000" w:themeColor="text2"/>
        </w:rPr>
        <w:t>contribute</w:t>
      </w:r>
      <w:r w:rsidR="00586D28">
        <w:rPr>
          <w:b/>
          <w:color w:val="000000" w:themeColor="text2"/>
        </w:rPr>
        <w:t>s</w:t>
      </w:r>
      <w:r w:rsidR="00262172" w:rsidRPr="00A91158">
        <w:rPr>
          <w:b/>
          <w:color w:val="000000" w:themeColor="text2"/>
        </w:rPr>
        <w:t xml:space="preserve"> to </w:t>
      </w:r>
      <w:r w:rsidRPr="00A91158">
        <w:rPr>
          <w:b/>
          <w:color w:val="000000" w:themeColor="text2"/>
        </w:rPr>
        <w:t>ecosystem respiration</w:t>
      </w:r>
      <w:r w:rsidR="00586D28">
        <w:rPr>
          <w:b/>
          <w:color w:val="000000" w:themeColor="text2"/>
        </w:rPr>
        <w:t xml:space="preserve">. </w:t>
      </w:r>
      <w:r w:rsidR="00586D28">
        <w:t>W</w:t>
      </w:r>
      <w:r w:rsidR="00262172">
        <w:t xml:space="preserve">here </w:t>
      </w:r>
      <w:r w:rsidR="00DF556C">
        <w:t xml:space="preserve">terrestrial </w:t>
      </w:r>
      <w:r w:rsidRPr="00BF0076">
        <w:t>carbon</w:t>
      </w:r>
      <w:r w:rsidR="00212A0C">
        <w:t xml:space="preserve"> f</w:t>
      </w:r>
      <w:r w:rsidR="001C6445">
        <w:t>r</w:t>
      </w:r>
      <w:r w:rsidR="00212A0C">
        <w:t>om</w:t>
      </w:r>
      <w:r w:rsidR="006D799D">
        <w:t xml:space="preserve"> </w:t>
      </w:r>
      <w:r w:rsidR="00212A0C">
        <w:t>litter</w:t>
      </w:r>
      <w:r w:rsidR="006D799D">
        <w:t xml:space="preserve"> is</w:t>
      </w:r>
      <w:r w:rsidRPr="00BF0076">
        <w:t xml:space="preserve"> </w:t>
      </w:r>
      <w:r w:rsidR="007409A4">
        <w:t>mobilised from floodplains and benches</w:t>
      </w:r>
      <w:r w:rsidRPr="00BF0076">
        <w:t xml:space="preserve"> </w:t>
      </w:r>
      <w:r w:rsidR="006D799D">
        <w:t xml:space="preserve">to the </w:t>
      </w:r>
      <w:r w:rsidRPr="00BF0076">
        <w:t>river channel</w:t>
      </w:r>
      <w:r w:rsidR="00586D28">
        <w:t xml:space="preserve"> during a fresh or overbank flow, there is an increase in ecosystem respiration</w:t>
      </w:r>
      <w:r w:rsidR="00175AC2">
        <w:t>. Th</w:t>
      </w:r>
      <w:r w:rsidR="004A79FF">
        <w:t>e magnitude of response</w:t>
      </w:r>
      <w:r w:rsidR="00F11A82">
        <w:t xml:space="preserve"> depend</w:t>
      </w:r>
      <w:r w:rsidR="00586D28">
        <w:t>s</w:t>
      </w:r>
      <w:r w:rsidR="00F11A82">
        <w:t xml:space="preserve"> on the type of flow</w:t>
      </w:r>
      <w:r w:rsidR="00F46B33">
        <w:t>.</w:t>
      </w:r>
      <w:r w:rsidR="00F11A82">
        <w:t xml:space="preserve"> </w:t>
      </w:r>
      <w:r w:rsidR="006F307C">
        <w:t>For example</w:t>
      </w:r>
      <w:r w:rsidR="00C432B6">
        <w:t>,</w:t>
      </w:r>
      <w:r w:rsidR="006F307C">
        <w:t xml:space="preserve"> </w:t>
      </w:r>
      <w:r w:rsidR="00B13014">
        <w:t>bankfull or overbank</w:t>
      </w:r>
      <w:r w:rsidR="00B15266">
        <w:t xml:space="preserve"> flows may</w:t>
      </w:r>
      <w:r w:rsidR="00B13014">
        <w:t xml:space="preserve"> mobil</w:t>
      </w:r>
      <w:r w:rsidR="00FA1D9B">
        <w:t>i</w:t>
      </w:r>
      <w:r w:rsidR="00B13014">
        <w:t>se</w:t>
      </w:r>
      <w:r w:rsidR="0044111A">
        <w:t xml:space="preserve"> large qua</w:t>
      </w:r>
      <w:r w:rsidR="00916B61">
        <w:t>ntities of</w:t>
      </w:r>
      <w:r w:rsidR="00B13014">
        <w:t xml:space="preserve"> litter</w:t>
      </w:r>
      <w:r w:rsidR="00C5795B">
        <w:t>, while</w:t>
      </w:r>
      <w:r w:rsidR="003F7D7E">
        <w:t xml:space="preserve"> smaller</w:t>
      </w:r>
      <w:r w:rsidR="00B13014">
        <w:t xml:space="preserve"> </w:t>
      </w:r>
      <w:r w:rsidR="003F7D7E">
        <w:t>f</w:t>
      </w:r>
      <w:r w:rsidR="00B13014">
        <w:t>reshes may deliver</w:t>
      </w:r>
      <w:r w:rsidRPr="00BF0076">
        <w:t xml:space="preserve"> small quantities of litter</w:t>
      </w:r>
      <w:r w:rsidR="00B13014">
        <w:t xml:space="preserve"> to the river</w:t>
      </w:r>
      <w:r w:rsidRPr="00BF0076">
        <w:t xml:space="preserve"> from in-channel features</w:t>
      </w:r>
      <w:r w:rsidR="00A0242C">
        <w:t xml:space="preserve"> (bench</w:t>
      </w:r>
      <w:r w:rsidR="00FA1D9B">
        <w:t>e</w:t>
      </w:r>
      <w:r w:rsidR="00A0242C">
        <w:t xml:space="preserve">s, bars). </w:t>
      </w:r>
    </w:p>
    <w:p w14:paraId="2C5E3AD5" w14:textId="54D876C0" w:rsidR="00FA6F21" w:rsidRDefault="006B79EE" w:rsidP="008149C0">
      <w:pPr>
        <w:pStyle w:val="ListBullet"/>
      </w:pPr>
      <w:r w:rsidRPr="006B79EE">
        <w:rPr>
          <w:b/>
          <w:bCs/>
          <w:color w:val="000000" w:themeColor="text1"/>
        </w:rPr>
        <w:t xml:space="preserve">Small </w:t>
      </w:r>
      <w:r w:rsidR="00246BD2">
        <w:rPr>
          <w:b/>
          <w:bCs/>
          <w:color w:val="000000" w:themeColor="text1"/>
        </w:rPr>
        <w:t xml:space="preserve">changes in </w:t>
      </w:r>
      <w:r w:rsidR="009F128B">
        <w:rPr>
          <w:b/>
          <w:bCs/>
          <w:color w:val="000000" w:themeColor="text1"/>
        </w:rPr>
        <w:t>primary</w:t>
      </w:r>
      <w:r w:rsidR="00246BD2">
        <w:rPr>
          <w:b/>
          <w:bCs/>
          <w:color w:val="000000" w:themeColor="text1"/>
        </w:rPr>
        <w:t xml:space="preserve"> production</w:t>
      </w:r>
      <w:r w:rsidR="000503B6">
        <w:rPr>
          <w:b/>
          <w:bCs/>
          <w:color w:val="000000" w:themeColor="text1"/>
        </w:rPr>
        <w:t xml:space="preserve"> and </w:t>
      </w:r>
      <w:r w:rsidR="000503B6" w:rsidRPr="000503B6">
        <w:rPr>
          <w:b/>
          <w:bCs/>
          <w:color w:val="000000" w:themeColor="text1"/>
        </w:rPr>
        <w:t>ecosystem respiration</w:t>
      </w:r>
      <w:r w:rsidR="00246BD2">
        <w:rPr>
          <w:b/>
          <w:bCs/>
          <w:color w:val="000000" w:themeColor="text1"/>
        </w:rPr>
        <w:t xml:space="preserve"> </w:t>
      </w:r>
      <w:r w:rsidR="009906DA">
        <w:rPr>
          <w:b/>
          <w:bCs/>
          <w:color w:val="000000" w:themeColor="text1"/>
        </w:rPr>
        <w:t xml:space="preserve">occurred in response </w:t>
      </w:r>
      <w:r w:rsidR="00246BD2">
        <w:rPr>
          <w:b/>
          <w:bCs/>
          <w:color w:val="000000" w:themeColor="text1"/>
        </w:rPr>
        <w:t>to Commonwealth environmental water</w:t>
      </w:r>
      <w:r w:rsidRPr="006B79EE">
        <w:rPr>
          <w:b/>
          <w:bCs/>
          <w:color w:val="000000" w:themeColor="text1"/>
        </w:rPr>
        <w:t xml:space="preserve">. </w:t>
      </w:r>
      <w:r w:rsidR="0044610A">
        <w:t>C</w:t>
      </w:r>
      <w:r w:rsidR="00DD5118" w:rsidRPr="00BF0076">
        <w:t xml:space="preserve">hanges to rates of gross primary production and ecosystem respiration </w:t>
      </w:r>
      <w:r w:rsidR="0044610A" w:rsidRPr="00BF0076">
        <w:t>in response to Commonwealth environmental water in 2019–20</w:t>
      </w:r>
      <w:r w:rsidR="0044610A">
        <w:t xml:space="preserve"> </w:t>
      </w:r>
      <w:r w:rsidR="00DD5118" w:rsidRPr="00BF0076">
        <w:t>were generally small</w:t>
      </w:r>
      <w:r w:rsidR="00FE3649">
        <w:t xml:space="preserve"> </w:t>
      </w:r>
      <w:r w:rsidR="00B76FC4">
        <w:t xml:space="preserve">and largely followed </w:t>
      </w:r>
      <w:r w:rsidR="0031664A">
        <w:t>season</w:t>
      </w:r>
      <w:r w:rsidR="00B76FC4">
        <w:t>al trends</w:t>
      </w:r>
      <w:r>
        <w:t xml:space="preserve">. </w:t>
      </w:r>
      <w:r w:rsidR="0039364C" w:rsidRPr="0039364C">
        <w:t>However, volumetric increase</w:t>
      </w:r>
      <w:r w:rsidR="0039364C">
        <w:t>s</w:t>
      </w:r>
      <w:r w:rsidR="0039364C" w:rsidRPr="0039364C">
        <w:t xml:space="preserve"> in water in rivers during Commonwealth </w:t>
      </w:r>
      <w:r w:rsidR="0040746C">
        <w:t>e</w:t>
      </w:r>
      <w:r w:rsidR="0039364C" w:rsidRPr="0039364C">
        <w:t xml:space="preserve">nvironmental </w:t>
      </w:r>
      <w:r w:rsidR="0040746C">
        <w:t>w</w:t>
      </w:r>
      <w:r w:rsidR="0039364C" w:rsidRPr="0039364C">
        <w:t>ater</w:t>
      </w:r>
      <w:r w:rsidR="0040746C">
        <w:t>ing</w:t>
      </w:r>
      <w:r w:rsidR="0039364C" w:rsidRPr="0039364C">
        <w:t xml:space="preserve"> </w:t>
      </w:r>
      <w:r w:rsidR="0039364C" w:rsidRPr="0039364C">
        <w:lastRenderedPageBreak/>
        <w:t>actions led to an increase in the total amount of organic carbon produced and consumed per day within riverine ecosystems</w:t>
      </w:r>
      <w:r w:rsidR="0039364C">
        <w:t>.</w:t>
      </w:r>
    </w:p>
    <w:p w14:paraId="6046A56D" w14:textId="2732577E" w:rsidR="00DD5118" w:rsidRPr="00BF0076" w:rsidRDefault="00A81ABE" w:rsidP="008149C0">
      <w:pPr>
        <w:pStyle w:val="ListBullet"/>
      </w:pPr>
      <w:r w:rsidRPr="00A91158">
        <w:rPr>
          <w:b/>
          <w:color w:val="000000" w:themeColor="text2"/>
        </w:rPr>
        <w:t>Terrestrial organic carbon is important.</w:t>
      </w:r>
      <w:r>
        <w:t xml:space="preserve"> </w:t>
      </w:r>
      <w:r w:rsidR="00EA6652">
        <w:t>Co</w:t>
      </w:r>
      <w:r w:rsidR="00DD5118" w:rsidRPr="00BF0076">
        <w:t xml:space="preserve">nnection </w:t>
      </w:r>
      <w:r w:rsidR="006B79EE">
        <w:t xml:space="preserve">to </w:t>
      </w:r>
      <w:r w:rsidR="00DD5118" w:rsidRPr="00BF0076">
        <w:t>backwaters and other off-channel habitats</w:t>
      </w:r>
      <w:r w:rsidR="006B79EE">
        <w:t>, such as floo</w:t>
      </w:r>
      <w:r w:rsidR="00236ADA">
        <w:t>d</w:t>
      </w:r>
      <w:r w:rsidR="006B79EE">
        <w:t>plains and wetlands</w:t>
      </w:r>
      <w:r w:rsidR="00846CCE">
        <w:t xml:space="preserve">, is important for </w:t>
      </w:r>
      <w:r w:rsidR="00AE100F">
        <w:t xml:space="preserve">increasing </w:t>
      </w:r>
      <w:r w:rsidR="002A6017">
        <w:t xml:space="preserve">productivity. Monitored areas were </w:t>
      </w:r>
      <w:r w:rsidR="00886C58">
        <w:t>typically net</w:t>
      </w:r>
      <w:r w:rsidR="00DD5118" w:rsidRPr="00BF0076">
        <w:t xml:space="preserve"> sink</w:t>
      </w:r>
      <w:r w:rsidR="00886C58">
        <w:t>s</w:t>
      </w:r>
      <w:r w:rsidR="00DD5118" w:rsidRPr="00BF0076">
        <w:t xml:space="preserve"> of carbon. This highlights the importance of terrestrial organic carbon from channel and floodplain connectivity as the dominant energy source in these systems.</w:t>
      </w:r>
    </w:p>
    <w:p w14:paraId="28ABC44E" w14:textId="687F340A" w:rsidR="00DD5118" w:rsidRPr="00BF0076" w:rsidRDefault="00DD5118" w:rsidP="008149C0">
      <w:pPr>
        <w:pStyle w:val="ListBullet"/>
      </w:pPr>
      <w:r w:rsidRPr="00BA3F88">
        <w:rPr>
          <w:b/>
          <w:bCs/>
          <w:color w:val="000000" w:themeColor="text1"/>
        </w:rPr>
        <w:t xml:space="preserve">Changing nutrient concentrations and turbidity did not </w:t>
      </w:r>
      <w:r w:rsidR="00BA3F88" w:rsidRPr="00BA3F88">
        <w:rPr>
          <w:b/>
          <w:bCs/>
          <w:color w:val="000000" w:themeColor="text1"/>
        </w:rPr>
        <w:t>substantially impact stream m</w:t>
      </w:r>
      <w:r w:rsidRPr="00BA3F88">
        <w:rPr>
          <w:b/>
          <w:bCs/>
          <w:color w:val="000000" w:themeColor="text1"/>
        </w:rPr>
        <w:t xml:space="preserve">etabolism. </w:t>
      </w:r>
      <w:r w:rsidR="00146E6E">
        <w:t>N</w:t>
      </w:r>
      <w:r w:rsidR="00CD79E4" w:rsidRPr="00CD79E4">
        <w:t xml:space="preserve">utrients </w:t>
      </w:r>
      <w:r w:rsidR="00146E6E">
        <w:t xml:space="preserve">did not have </w:t>
      </w:r>
      <w:r w:rsidR="00F37091">
        <w:t>a strong influence on</w:t>
      </w:r>
      <w:r w:rsidR="00CD79E4" w:rsidRPr="00CD79E4">
        <w:t xml:space="preserve"> rates of </w:t>
      </w:r>
      <w:r w:rsidR="00CD4E79">
        <w:t>stream m</w:t>
      </w:r>
      <w:r w:rsidR="00CD79E4" w:rsidRPr="00CD79E4">
        <w:t>etabolism</w:t>
      </w:r>
      <w:r w:rsidR="00CD4E79">
        <w:t>,</w:t>
      </w:r>
      <w:r w:rsidR="00CD79E4" w:rsidRPr="00CD79E4">
        <w:t xml:space="preserve"> with </w:t>
      </w:r>
      <w:r w:rsidR="008C2FCE">
        <w:t xml:space="preserve">variable </w:t>
      </w:r>
      <w:r w:rsidR="00337201">
        <w:t xml:space="preserve">changes in </w:t>
      </w:r>
      <w:r w:rsidR="00CD79E4" w:rsidRPr="00CD79E4">
        <w:t xml:space="preserve">concentrations </w:t>
      </w:r>
      <w:r w:rsidR="00337201">
        <w:t xml:space="preserve">in response to </w:t>
      </w:r>
      <w:r w:rsidR="00337201" w:rsidRPr="00337201">
        <w:t>Commonwealth environmental water</w:t>
      </w:r>
      <w:r w:rsidR="00CD79E4" w:rsidRPr="00CD79E4">
        <w:t xml:space="preserve">. Similarly, increases in turbidity had a minimal and inconsistent influence on rates of </w:t>
      </w:r>
      <w:r w:rsidR="0004229E">
        <w:t>primary production</w:t>
      </w:r>
      <w:r w:rsidR="00CD79E4" w:rsidRPr="00CD79E4">
        <w:t xml:space="preserve"> and </w:t>
      </w:r>
      <w:r w:rsidR="0004229E">
        <w:t>ecosystem respiration</w:t>
      </w:r>
      <w:r w:rsidR="00CD79E4" w:rsidRPr="00CD79E4">
        <w:t xml:space="preserve">. </w:t>
      </w:r>
    </w:p>
    <w:p w14:paraId="60969B1B" w14:textId="23EB0BD0" w:rsidR="00DD5118" w:rsidRPr="00BF0076" w:rsidRDefault="00B722A0" w:rsidP="008149C0">
      <w:pPr>
        <w:pStyle w:val="ListBullet"/>
      </w:pPr>
      <w:r w:rsidRPr="00A91158">
        <w:rPr>
          <w:b/>
          <w:color w:val="000000" w:themeColor="text2"/>
        </w:rPr>
        <w:t>R</w:t>
      </w:r>
      <w:r w:rsidR="002C7EF7" w:rsidRPr="00A91158">
        <w:rPr>
          <w:b/>
          <w:color w:val="000000" w:themeColor="text2"/>
        </w:rPr>
        <w:t>esponses</w:t>
      </w:r>
      <w:r w:rsidRPr="00A91158">
        <w:rPr>
          <w:b/>
          <w:color w:val="000000" w:themeColor="text2"/>
        </w:rPr>
        <w:t xml:space="preserve"> in stream metabolism</w:t>
      </w:r>
      <w:r w:rsidR="002C7EF7" w:rsidRPr="00A91158">
        <w:rPr>
          <w:b/>
          <w:color w:val="000000" w:themeColor="text2"/>
        </w:rPr>
        <w:t xml:space="preserve"> </w:t>
      </w:r>
      <w:r w:rsidR="000756FC" w:rsidRPr="00996BFD">
        <w:rPr>
          <w:b/>
          <w:bCs/>
          <w:color w:val="000000" w:themeColor="text1"/>
        </w:rPr>
        <w:t xml:space="preserve">to environmental flows </w:t>
      </w:r>
      <w:r w:rsidR="002C7EF7" w:rsidRPr="00A91158">
        <w:rPr>
          <w:b/>
          <w:color w:val="000000" w:themeColor="text2"/>
        </w:rPr>
        <w:t xml:space="preserve">are </w:t>
      </w:r>
      <w:r w:rsidRPr="00A91158">
        <w:rPr>
          <w:b/>
          <w:color w:val="000000" w:themeColor="text2"/>
        </w:rPr>
        <w:t>context</w:t>
      </w:r>
      <w:r w:rsidR="000756FC" w:rsidRPr="00B9631E">
        <w:rPr>
          <w:b/>
          <w:bCs/>
          <w:color w:val="000000" w:themeColor="text1"/>
        </w:rPr>
        <w:t>-</w:t>
      </w:r>
      <w:r w:rsidRPr="00A91158">
        <w:rPr>
          <w:b/>
          <w:color w:val="000000" w:themeColor="text2"/>
        </w:rPr>
        <w:t xml:space="preserve">specific. </w:t>
      </w:r>
      <w:r w:rsidR="00DD5118" w:rsidRPr="00BF0076">
        <w:t xml:space="preserve">A </w:t>
      </w:r>
      <w:r w:rsidR="005B0512">
        <w:t xml:space="preserve">valley-scale </w:t>
      </w:r>
      <w:r w:rsidR="00DD5118" w:rsidRPr="00BF0076">
        <w:t xml:space="preserve">case study of the Southern Spring Flow </w:t>
      </w:r>
      <w:r>
        <w:t xml:space="preserve">in </w:t>
      </w:r>
      <w:r w:rsidR="00DD5118" w:rsidRPr="00BF0076">
        <w:t xml:space="preserve">2020 </w:t>
      </w:r>
      <w:r>
        <w:t xml:space="preserve">demonstrated that </w:t>
      </w:r>
      <w:r w:rsidR="005B0512">
        <w:t xml:space="preserve">metabolic responses </w:t>
      </w:r>
      <w:r w:rsidR="00153802">
        <w:t xml:space="preserve">to </w:t>
      </w:r>
      <w:r w:rsidR="00DC439E">
        <w:t xml:space="preserve">flows </w:t>
      </w:r>
      <w:r w:rsidR="00153802">
        <w:t>vary</w:t>
      </w:r>
      <w:r w:rsidR="003046E6">
        <w:t xml:space="preserve"> spatially</w:t>
      </w:r>
      <w:r w:rsidR="0005260F">
        <w:t xml:space="preserve">. </w:t>
      </w:r>
      <w:r w:rsidR="006267EF">
        <w:t>Failure</w:t>
      </w:r>
      <w:r w:rsidR="00DD5118" w:rsidRPr="00BF0076">
        <w:t xml:space="preserve"> to detect a metabolic response </w:t>
      </w:r>
      <w:r w:rsidR="00AB33A2">
        <w:t xml:space="preserve">to flow </w:t>
      </w:r>
      <w:r w:rsidR="00DD5118" w:rsidRPr="00BF0076">
        <w:t xml:space="preserve">at the site or </w:t>
      </w:r>
      <w:r w:rsidR="002F58F9">
        <w:t xml:space="preserve">area </w:t>
      </w:r>
      <w:r w:rsidR="00DD5118" w:rsidRPr="00ED272D">
        <w:t>scale</w:t>
      </w:r>
      <w:r w:rsidR="000756FC" w:rsidRPr="00ED272D">
        <w:t>s</w:t>
      </w:r>
      <w:r w:rsidR="00DD5118" w:rsidRPr="00BF0076">
        <w:t xml:space="preserve"> does not necessarily mean that </w:t>
      </w:r>
      <w:r w:rsidR="00FC1E87">
        <w:t xml:space="preserve">flow has not </w:t>
      </w:r>
      <w:r w:rsidR="00C77609">
        <w:t>influenced stream metabolism elsewhere</w:t>
      </w:r>
      <w:r w:rsidR="00DD5118" w:rsidRPr="00BF0076">
        <w:t xml:space="preserve">. </w:t>
      </w:r>
      <w:r w:rsidR="00652F7C">
        <w:t>The case</w:t>
      </w:r>
      <w:r w:rsidR="00A6512C">
        <w:t xml:space="preserve"> </w:t>
      </w:r>
      <w:r w:rsidR="00652F7C">
        <w:t xml:space="preserve">study </w:t>
      </w:r>
      <w:r w:rsidR="2230F205">
        <w:t>showed</w:t>
      </w:r>
      <w:r w:rsidR="00652F7C">
        <w:t xml:space="preserve"> that i</w:t>
      </w:r>
      <w:r w:rsidR="00DD5118" w:rsidRPr="00BF0076">
        <w:t xml:space="preserve">ncorporation of terrestrial carbon </w:t>
      </w:r>
      <w:r w:rsidR="00F92CCF">
        <w:t>from</w:t>
      </w:r>
      <w:r w:rsidR="00DD5118" w:rsidRPr="00BF0076">
        <w:t xml:space="preserve"> floodplains into riverine food webs </w:t>
      </w:r>
      <w:r w:rsidR="00F92CCF">
        <w:t xml:space="preserve">was rapid and </w:t>
      </w:r>
      <w:r w:rsidR="00DD5118" w:rsidRPr="00BF0076">
        <w:t>highlight</w:t>
      </w:r>
      <w:r w:rsidR="00F92CCF">
        <w:t>s</w:t>
      </w:r>
      <w:r w:rsidR="00DD5118" w:rsidRPr="00BF0076">
        <w:t xml:space="preserve"> the dynamic nature of metabolic responses to flow and spatial shifts between autotrophy and heterotrophy.</w:t>
      </w:r>
    </w:p>
    <w:p w14:paraId="1E902594" w14:textId="586E1B56" w:rsidR="008A270F" w:rsidRDefault="5EC4EA9E" w:rsidP="00695A81">
      <w:pPr>
        <w:pStyle w:val="Boxedheadingblue"/>
      </w:pPr>
      <w:r>
        <w:t xml:space="preserve">Evaluating ecosystem function: </w:t>
      </w:r>
      <w:r w:rsidR="0084EB11">
        <w:t>m</w:t>
      </w:r>
      <w:r w:rsidR="008A270F">
        <w:t>etabolic fingerprints</w:t>
      </w:r>
    </w:p>
    <w:p w14:paraId="275FFAB2" w14:textId="38EF1C52" w:rsidR="00695543" w:rsidRPr="002A0315" w:rsidRDefault="60F6EE19" w:rsidP="00243C14">
      <w:pPr>
        <w:pStyle w:val="Boxedtext"/>
      </w:pPr>
      <w:r w:rsidRPr="002A0315">
        <w:rPr>
          <w:rStyle w:val="xnormaltextrun"/>
        </w:rPr>
        <w:t xml:space="preserve">The </w:t>
      </w:r>
      <w:r w:rsidR="7E7F7D39" w:rsidRPr="002A0315">
        <w:rPr>
          <w:rStyle w:val="xnormaltextrun"/>
        </w:rPr>
        <w:t xml:space="preserve">Ecosystem Energetics research project </w:t>
      </w:r>
      <w:r w:rsidR="00250E2D">
        <w:rPr>
          <w:rStyle w:val="xnormaltextrun"/>
        </w:rPr>
        <w:t>is</w:t>
      </w:r>
      <w:r w:rsidR="00250E2D" w:rsidRPr="002A0315">
        <w:rPr>
          <w:rStyle w:val="xnormaltextrun"/>
        </w:rPr>
        <w:t xml:space="preserve"> </w:t>
      </w:r>
      <w:r w:rsidR="7E7F7D39" w:rsidRPr="002A0315">
        <w:rPr>
          <w:rStyle w:val="xnormaltextrun"/>
        </w:rPr>
        <w:t xml:space="preserve">working to develop tools for visualising and interpreting productivity data to enable its application to adaptive </w:t>
      </w:r>
      <w:r w:rsidR="7E7F7D39" w:rsidRPr="0BE704D7">
        <w:rPr>
          <w:rStyle w:val="xnormaltextrun"/>
        </w:rPr>
        <w:t>man</w:t>
      </w:r>
      <w:r w:rsidR="525C2A64" w:rsidRPr="0BE704D7">
        <w:rPr>
          <w:rStyle w:val="xnormaltextrun"/>
        </w:rPr>
        <w:t>a</w:t>
      </w:r>
      <w:r w:rsidR="7E7F7D39" w:rsidRPr="0BE704D7">
        <w:rPr>
          <w:rStyle w:val="xnormaltextrun"/>
        </w:rPr>
        <w:t>gement</w:t>
      </w:r>
      <w:r w:rsidR="7E7F7D39" w:rsidRPr="002A0315">
        <w:rPr>
          <w:rStyle w:val="xnormaltextrun"/>
        </w:rPr>
        <w:t xml:space="preserve"> and evaluation. </w:t>
      </w:r>
      <w:r w:rsidR="00016308" w:rsidRPr="002A0315">
        <w:rPr>
          <w:rStyle w:val="xnormaltextrun"/>
        </w:rPr>
        <w:t>Metabolic fingerprints are an emerging</w:t>
      </w:r>
      <w:r w:rsidR="006A454C" w:rsidRPr="002A0315">
        <w:rPr>
          <w:rStyle w:val="xnormaltextrun"/>
        </w:rPr>
        <w:t xml:space="preserve"> </w:t>
      </w:r>
      <w:r w:rsidR="0BEC8A9D" w:rsidRPr="0BE704D7">
        <w:rPr>
          <w:rStyle w:val="xnormaltextrun"/>
        </w:rPr>
        <w:t>evaluation</w:t>
      </w:r>
      <w:r w:rsidR="00016308" w:rsidRPr="002A0315">
        <w:rPr>
          <w:rStyle w:val="xnormaltextrun"/>
        </w:rPr>
        <w:t xml:space="preserve"> tool for </w:t>
      </w:r>
      <w:r w:rsidR="006A454C" w:rsidRPr="002A0315">
        <w:rPr>
          <w:rStyle w:val="xnormaltextrun"/>
        </w:rPr>
        <w:t xml:space="preserve">comparing and </w:t>
      </w:r>
      <w:r w:rsidR="00016308" w:rsidRPr="002A0315">
        <w:rPr>
          <w:rStyle w:val="xnormaltextrun"/>
        </w:rPr>
        <w:t xml:space="preserve">visualising </w:t>
      </w:r>
      <w:r w:rsidR="00AC750A" w:rsidRPr="002A0315">
        <w:rPr>
          <w:rStyle w:val="xnormaltextrun"/>
        </w:rPr>
        <w:t>patterns of</w:t>
      </w:r>
      <w:r w:rsidR="00016308" w:rsidRPr="002A0315">
        <w:rPr>
          <w:rStyle w:val="xnormaltextrun"/>
        </w:rPr>
        <w:t xml:space="preserve"> </w:t>
      </w:r>
      <w:r w:rsidR="00087EE3" w:rsidRPr="002A0315">
        <w:rPr>
          <w:rStyle w:val="xnormaltextrun"/>
        </w:rPr>
        <w:t xml:space="preserve">stream </w:t>
      </w:r>
      <w:r w:rsidR="00016308" w:rsidRPr="002A0315">
        <w:rPr>
          <w:rStyle w:val="xnormaltextrun"/>
        </w:rPr>
        <w:t>metabolism</w:t>
      </w:r>
      <w:r w:rsidR="00255F01" w:rsidRPr="002A0315">
        <w:rPr>
          <w:rStyle w:val="xnormaltextrun"/>
        </w:rPr>
        <w:t xml:space="preserve"> across rivers</w:t>
      </w:r>
      <w:r w:rsidR="002F4559" w:rsidRPr="002A0315">
        <w:rPr>
          <w:rStyle w:val="xnormaltextrun"/>
        </w:rPr>
        <w:t xml:space="preserve"> or across years</w:t>
      </w:r>
      <w:r w:rsidR="004E08F3" w:rsidRPr="002A0315">
        <w:rPr>
          <w:rStyle w:val="xnormaltextrun"/>
        </w:rPr>
        <w:t xml:space="preserve"> within the same river</w:t>
      </w:r>
      <w:r w:rsidR="00864C3A" w:rsidRPr="002A0315">
        <w:rPr>
          <w:rStyle w:val="xnormaltextrun"/>
        </w:rPr>
        <w:t xml:space="preserve">. </w:t>
      </w:r>
      <w:r w:rsidR="00864C3A" w:rsidRPr="002A0315">
        <w:t xml:space="preserve">Understanding </w:t>
      </w:r>
      <w:r w:rsidR="00195E14" w:rsidRPr="002A0315">
        <w:t>metabolic response to flow are</w:t>
      </w:r>
      <w:r w:rsidR="002A0315">
        <w:t xml:space="preserve"> </w:t>
      </w:r>
      <w:r w:rsidR="00864C3A" w:rsidRPr="002A0315">
        <w:t>important because</w:t>
      </w:r>
      <w:r w:rsidR="00E90893" w:rsidRPr="002A0315">
        <w:t xml:space="preserve"> they define the</w:t>
      </w:r>
      <w:r w:rsidR="00864C3A" w:rsidRPr="002A0315">
        <w:t xml:space="preserve"> energy available to fuel riverine food webs. </w:t>
      </w:r>
    </w:p>
    <w:p w14:paraId="1A602B10" w14:textId="481E412B" w:rsidR="005D2C18" w:rsidRDefault="00864C3A" w:rsidP="00243C14">
      <w:pPr>
        <w:pStyle w:val="Boxedtext"/>
      </w:pPr>
      <w:r w:rsidRPr="00864C3A">
        <w:t xml:space="preserve">A significant challenge when interpreting responses of stream metabolism to environmental flows is determining what is ‘desirable’ and ‘undesirable’ productivity. </w:t>
      </w:r>
      <w:r w:rsidR="004C78F5" w:rsidRPr="004C78F5">
        <w:t xml:space="preserve">For example, a large overbank flow event has the potential to liberate </w:t>
      </w:r>
      <w:r w:rsidR="004C78F5">
        <w:t xml:space="preserve">large </w:t>
      </w:r>
      <w:r w:rsidR="004C78F5" w:rsidRPr="004C78F5">
        <w:t xml:space="preserve">quantities of carbon from floodplains that can generate increases in heterotrophic in-channel productivity (measured as </w:t>
      </w:r>
      <w:r w:rsidR="001D74FB">
        <w:t>ecosystem respiration</w:t>
      </w:r>
      <w:r w:rsidR="004C78F5" w:rsidRPr="004C78F5">
        <w:t>). However, such large responses may be undesirable if they occur in concert with small responses</w:t>
      </w:r>
      <w:r w:rsidR="00CB2432">
        <w:t xml:space="preserve"> in primary production</w:t>
      </w:r>
      <w:r w:rsidR="004C78F5" w:rsidRPr="004C78F5">
        <w:t xml:space="preserve">, potentially leading to blackwater events, where more oxygen is consumed from the water column than is produced, </w:t>
      </w:r>
      <w:r w:rsidR="00A12CF9">
        <w:t xml:space="preserve">which </w:t>
      </w:r>
      <w:r w:rsidR="00793F71">
        <w:t>can dep</w:t>
      </w:r>
      <w:r w:rsidR="00201578">
        <w:t>l</w:t>
      </w:r>
      <w:r w:rsidR="00793F71">
        <w:t>ete oxygen below l</w:t>
      </w:r>
      <w:r w:rsidR="00DE6E5F">
        <w:t>evels required by</w:t>
      </w:r>
      <w:r w:rsidR="004C78F5" w:rsidRPr="004C78F5">
        <w:t xml:space="preserve"> aquatic animals</w:t>
      </w:r>
      <w:r w:rsidR="00727BCD">
        <w:t>.</w:t>
      </w:r>
      <w:r w:rsidR="00525701">
        <w:t xml:space="preserve"> </w:t>
      </w:r>
    </w:p>
    <w:p w14:paraId="23A6E42B" w14:textId="41CCFDDC" w:rsidR="00864C3A" w:rsidRPr="00864C3A" w:rsidRDefault="00525701" w:rsidP="00243C14">
      <w:pPr>
        <w:pStyle w:val="Boxedtext"/>
      </w:pPr>
      <w:r w:rsidRPr="00525701">
        <w:t xml:space="preserve">The </w:t>
      </w:r>
      <w:r w:rsidR="00BC5460">
        <w:t>fingerprint</w:t>
      </w:r>
      <w:r w:rsidRPr="00525701">
        <w:t xml:space="preserve"> </w:t>
      </w:r>
      <w:r>
        <w:t xml:space="preserve">approach </w:t>
      </w:r>
      <w:r w:rsidRPr="00525701">
        <w:t xml:space="preserve">enables us </w:t>
      </w:r>
      <w:r w:rsidR="000D67F1">
        <w:t xml:space="preserve">to </w:t>
      </w:r>
      <w:r w:rsidRPr="00525701">
        <w:t>identify whether metabolic responses to a flow condition are within the typical metabolic regime or</w:t>
      </w:r>
      <w:r>
        <w:t xml:space="preserve"> if they</w:t>
      </w:r>
      <w:r w:rsidRPr="00525701">
        <w:t xml:space="preserve"> </w:t>
      </w:r>
      <w:r w:rsidR="5ADE097C">
        <w:t xml:space="preserve">are atypical </w:t>
      </w:r>
      <w:r w:rsidR="78F0F6D2">
        <w:t>for a</w:t>
      </w:r>
      <w:r>
        <w:t xml:space="preserve"> </w:t>
      </w:r>
      <w:r w:rsidRPr="00525701">
        <w:t xml:space="preserve">site. Atypical metabolic conditions </w:t>
      </w:r>
      <w:r w:rsidR="1B4D59DD">
        <w:t xml:space="preserve">could include </w:t>
      </w:r>
      <w:r w:rsidR="19240627">
        <w:t xml:space="preserve">exceptionally </w:t>
      </w:r>
      <w:r w:rsidRPr="00525701">
        <w:t xml:space="preserve">high </w:t>
      </w:r>
      <w:r w:rsidR="0040746C">
        <w:t>gross primary production</w:t>
      </w:r>
      <w:r w:rsidRPr="00525701">
        <w:t xml:space="preserve"> and </w:t>
      </w:r>
      <w:r w:rsidR="0040746C">
        <w:t>ecosystem respiration</w:t>
      </w:r>
      <w:r w:rsidR="5D9B6F77">
        <w:t xml:space="preserve"> with</w:t>
      </w:r>
      <w:r w:rsidRPr="00525701">
        <w:t xml:space="preserve"> high </w:t>
      </w:r>
      <w:r w:rsidR="610B4DEF">
        <w:t>energy</w:t>
      </w:r>
      <w:r w:rsidRPr="00525701">
        <w:t xml:space="preserve"> throughput or undesirable </w:t>
      </w:r>
      <w:r>
        <w:t>state</w:t>
      </w:r>
      <w:r w:rsidR="65A29684">
        <w:t xml:space="preserve">s such as </w:t>
      </w:r>
      <w:r w:rsidRPr="00525701">
        <w:t>algal blooms</w:t>
      </w:r>
      <w:r w:rsidR="3077608B">
        <w:t xml:space="preserve"> and</w:t>
      </w:r>
      <w:r w:rsidRPr="00525701">
        <w:t xml:space="preserve"> blackwater</w:t>
      </w:r>
      <w:r w:rsidR="53DBC31A">
        <w:t>.</w:t>
      </w:r>
    </w:p>
    <w:p w14:paraId="0D21C9FD" w14:textId="75D32E80" w:rsidR="00695543" w:rsidRDefault="00695543" w:rsidP="00243C14">
      <w:pPr>
        <w:pStyle w:val="Boxedtext"/>
        <w:rPr>
          <w:rStyle w:val="xnormaltextrun"/>
          <w:rFonts w:asciiTheme="minorHAnsi" w:hAnsiTheme="minorHAnsi" w:cstheme="minorBidi"/>
        </w:rPr>
      </w:pPr>
      <w:r>
        <w:t>M</w:t>
      </w:r>
      <w:r w:rsidDel="00112430">
        <w:t>etabolic fingerprints</w:t>
      </w:r>
      <w:r>
        <w:t xml:space="preserve"> produced for this evaluation</w:t>
      </w:r>
      <w:r w:rsidDel="00112430">
        <w:t xml:space="preserve"> represent 14,029 daily records of </w:t>
      </w:r>
      <w:r>
        <w:t>gross primary producti</w:t>
      </w:r>
      <w:r w:rsidR="0040746C">
        <w:t>on</w:t>
      </w:r>
      <w:r>
        <w:t xml:space="preserve"> and ecosystem respiration</w:t>
      </w:r>
      <w:r w:rsidDel="00112430">
        <w:t xml:space="preserve"> from 2014</w:t>
      </w:r>
      <w:r w:rsidR="004766F6">
        <w:t xml:space="preserve"> to 20</w:t>
      </w:r>
      <w:r>
        <w:t>20</w:t>
      </w:r>
      <w:r w:rsidDel="00112430">
        <w:t>, one of the largest riverine metabolic datasets available</w:t>
      </w:r>
      <w:r w:rsidR="3AB4AE37">
        <w:t xml:space="preserve"> globally</w:t>
      </w:r>
      <w:r w:rsidDel="00112430">
        <w:t xml:space="preserve">. </w:t>
      </w:r>
      <w:r w:rsidR="00016308">
        <w:rPr>
          <w:rStyle w:val="xnormaltextrun"/>
        </w:rPr>
        <w:t xml:space="preserve">The metabolic </w:t>
      </w:r>
      <w:r w:rsidR="00016308" w:rsidRPr="00DB7D9C">
        <w:rPr>
          <w:rStyle w:val="xnormaltextrun"/>
        </w:rPr>
        <w:t xml:space="preserve">fingerprint </w:t>
      </w:r>
      <w:r w:rsidR="00016308">
        <w:rPr>
          <w:rStyle w:val="xnormaltextrun"/>
        </w:rPr>
        <w:t xml:space="preserve">represents the entire distribution </w:t>
      </w:r>
      <w:r w:rsidR="00016308" w:rsidRPr="00DB7D9C">
        <w:rPr>
          <w:rStyle w:val="xnormaltextrun"/>
        </w:rPr>
        <w:t xml:space="preserve">of daily estimates </w:t>
      </w:r>
      <w:r w:rsidR="00016308">
        <w:rPr>
          <w:rStyle w:val="xnormaltextrun"/>
        </w:rPr>
        <w:t>that are observed for a river, summarised</w:t>
      </w:r>
      <w:r w:rsidR="00016308" w:rsidRPr="00DB7D9C">
        <w:rPr>
          <w:rStyle w:val="xnormaltextrun"/>
        </w:rPr>
        <w:t xml:space="preserve"> into</w:t>
      </w:r>
      <w:r w:rsidR="00016308">
        <w:rPr>
          <w:rStyle w:val="xnormaltextrun"/>
        </w:rPr>
        <w:t xml:space="preserve"> kernel density plots </w:t>
      </w:r>
      <w:r w:rsidR="00016308" w:rsidRPr="00DB7D9C">
        <w:rPr>
          <w:rStyle w:val="xnormaltextrun"/>
        </w:rPr>
        <w:t>that allow easy visualization of</w:t>
      </w:r>
      <w:r w:rsidR="00016308">
        <w:rPr>
          <w:rStyle w:val="xnormaltextrun"/>
        </w:rPr>
        <w:t xml:space="preserve"> both peak and median metabolic </w:t>
      </w:r>
      <w:r w:rsidR="00016308" w:rsidRPr="00DB7D9C">
        <w:rPr>
          <w:rStyle w:val="xnormaltextrun"/>
        </w:rPr>
        <w:t>ra</w:t>
      </w:r>
      <w:r w:rsidR="00016308">
        <w:rPr>
          <w:rStyle w:val="xnormaltextrun"/>
        </w:rPr>
        <w:t>tes</w:t>
      </w:r>
      <w:r w:rsidR="3BD5FA06" w:rsidRPr="0BE704D7">
        <w:rPr>
          <w:rStyle w:val="xnormaltextrun"/>
        </w:rPr>
        <w:t xml:space="preserve">, </w:t>
      </w:r>
      <w:r w:rsidR="3BD5FA06" w:rsidRPr="00586D28">
        <w:t>and</w:t>
      </w:r>
      <w:r w:rsidR="00016308" w:rsidRPr="00586D28">
        <w:t xml:space="preserve"> variance in </w:t>
      </w:r>
      <w:r w:rsidR="476C7187" w:rsidRPr="00586D28">
        <w:t xml:space="preserve">the </w:t>
      </w:r>
      <w:r w:rsidR="00016308" w:rsidRPr="00586D28">
        <w:t>ratio</w:t>
      </w:r>
      <w:r w:rsidR="5DF67938" w:rsidRPr="00586D28">
        <w:t xml:space="preserve"> between primary production and ecosystem respiration</w:t>
      </w:r>
      <w:r w:rsidR="00016308" w:rsidRPr="00586D28">
        <w:t xml:space="preserve">. </w:t>
      </w:r>
    </w:p>
    <w:p w14:paraId="49ED7422" w14:textId="364F5AD7" w:rsidR="00713B0B" w:rsidRDefault="00713B0B" w:rsidP="00243C14">
      <w:pPr>
        <w:pStyle w:val="Boxedtext"/>
      </w:pPr>
      <w:r w:rsidRPr="00876F04">
        <w:t>A valley-scale case study of the Southern Spring Flow 2020</w:t>
      </w:r>
      <w:r w:rsidR="00831A59">
        <w:rPr>
          <w:rStyle w:val="FootnoteReference"/>
        </w:rPr>
        <w:footnoteReference w:id="13"/>
      </w:r>
      <w:r w:rsidRPr="00876F04">
        <w:t xml:space="preserve"> </w:t>
      </w:r>
      <w:r w:rsidR="6D5FB4A9" w:rsidRPr="00876F04">
        <w:t>found</w:t>
      </w:r>
      <w:r>
        <w:t xml:space="preserve"> that metabolic responses </w:t>
      </w:r>
      <w:r w:rsidR="5E8E6A43">
        <w:t>were</w:t>
      </w:r>
      <w:r>
        <w:t xml:space="preserve"> highly </w:t>
      </w:r>
      <w:r w:rsidRPr="00876F04">
        <w:t>context specific</w:t>
      </w:r>
      <w:r>
        <w:t>,</w:t>
      </w:r>
      <w:r w:rsidRPr="00876F04">
        <w:t xml:space="preserve"> e.g. the inability to detect a metabolic flow response at the site or Selected Area </w:t>
      </w:r>
      <w:r w:rsidRPr="00876F04">
        <w:lastRenderedPageBreak/>
        <w:t xml:space="preserve">scale does not necessarily mean that a response did not occur elsewhere in the river system. Rapid incorporation of terrestrial </w:t>
      </w:r>
      <w:r>
        <w:t>carbon</w:t>
      </w:r>
      <w:r w:rsidRPr="00876F04">
        <w:t xml:space="preserve"> from floodplains into riverine food webs highlight</w:t>
      </w:r>
      <w:r w:rsidR="5D1E6DB3" w:rsidRPr="00876F04">
        <w:t>s</w:t>
      </w:r>
      <w:r w:rsidRPr="00876F04">
        <w:t xml:space="preserve"> the dynamic nature of </w:t>
      </w:r>
      <w:r>
        <w:t xml:space="preserve">metabolic </w:t>
      </w:r>
      <w:r w:rsidRPr="00876F04">
        <w:t>responses</w:t>
      </w:r>
      <w:r>
        <w:t xml:space="preserve"> to flow</w:t>
      </w:r>
      <w:r w:rsidRPr="00876F04">
        <w:t xml:space="preserve"> and spatial shifts between autotrophy and heterotrophy.</w:t>
      </w:r>
    </w:p>
    <w:p w14:paraId="2886A61D" w14:textId="77777777" w:rsidR="00DE5B4D" w:rsidRDefault="38F103D5" w:rsidP="00243C14">
      <w:pPr>
        <w:pStyle w:val="Boxedtext"/>
      </w:pPr>
      <w:r>
        <w:rPr>
          <w:noProof/>
        </w:rPr>
        <w:drawing>
          <wp:inline distT="0" distB="0" distL="0" distR="0" wp14:anchorId="254A534E" wp14:editId="3A77CDDB">
            <wp:extent cx="5271718" cy="3504996"/>
            <wp:effectExtent l="0" t="0" r="0" b="63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5" cstate="email">
                      <a:extLst>
                        <a:ext uri="{28A0092B-C50C-407E-A947-70E740481C1C}">
                          <a14:useLocalDpi xmlns:a14="http://schemas.microsoft.com/office/drawing/2010/main"/>
                        </a:ext>
                      </a:extLst>
                    </a:blip>
                    <a:stretch>
                      <a:fillRect/>
                    </a:stretch>
                  </pic:blipFill>
                  <pic:spPr>
                    <a:xfrm>
                      <a:off x="0" y="0"/>
                      <a:ext cx="5271718" cy="3504996"/>
                    </a:xfrm>
                    <a:prstGeom prst="rect">
                      <a:avLst/>
                    </a:prstGeom>
                  </pic:spPr>
                </pic:pic>
              </a:graphicData>
            </a:graphic>
          </wp:inline>
        </w:drawing>
      </w:r>
    </w:p>
    <w:p w14:paraId="471CAE4C" w14:textId="1C69F9BF" w:rsidR="0040746C" w:rsidRDefault="00DE5B4D" w:rsidP="002A0315">
      <w:pPr>
        <w:pStyle w:val="CaptionFigure"/>
      </w:pPr>
      <w:bookmarkStart w:id="87" w:name="_Toc81434299"/>
      <w:r w:rsidRPr="00DE5B4D">
        <w:t xml:space="preserve">Figure </w:t>
      </w:r>
      <w:fldSimple w:instr=" STYLEREF 1 \s ">
        <w:r w:rsidR="0010136F">
          <w:rPr>
            <w:noProof/>
          </w:rPr>
          <w:t>3</w:t>
        </w:r>
      </w:fldSimple>
      <w:r w:rsidR="0090228C">
        <w:t>.</w:t>
      </w:r>
      <w:fldSimple w:instr=" SEQ Figure \* ARABIC \s 1 ">
        <w:r w:rsidR="0010136F">
          <w:rPr>
            <w:noProof/>
          </w:rPr>
          <w:t>3</w:t>
        </w:r>
      </w:fldSimple>
      <w:r w:rsidRPr="00DE5B4D">
        <w:t xml:space="preserve"> Cumulative 2014–2020 metabolic fingerprints for </w:t>
      </w:r>
      <w:r w:rsidR="00AB4369">
        <w:t>each</w:t>
      </w:r>
      <w:r w:rsidR="00AB4369" w:rsidRPr="00DE5B4D">
        <w:t xml:space="preserve"> </w:t>
      </w:r>
      <w:r w:rsidRPr="00DE5B4D">
        <w:t>Selected Area (red</w:t>
      </w:r>
      <w:r w:rsidR="0040746C">
        <w:t xml:space="preserve"> lines</w:t>
      </w:r>
      <w:r w:rsidRPr="00DE5B4D">
        <w:t>) overlaid with the 2019–20 metabolic fingerprint (black</w:t>
      </w:r>
      <w:r w:rsidR="0040746C">
        <w:t xml:space="preserve"> lines</w:t>
      </w:r>
      <w:r w:rsidRPr="00DE5B4D">
        <w:t>)</w:t>
      </w:r>
      <w:bookmarkEnd w:id="87"/>
    </w:p>
    <w:p w14:paraId="110ECFD8" w14:textId="274AF1C7" w:rsidR="00016308" w:rsidRDefault="00DE5B4D" w:rsidP="002A0315">
      <w:pPr>
        <w:pStyle w:val="CaptionNote"/>
      </w:pPr>
      <w:r w:rsidRPr="00DE5B4D">
        <w:t xml:space="preserve">Note different scale for </w:t>
      </w:r>
      <w:r w:rsidR="006025B5">
        <w:t xml:space="preserve">the </w:t>
      </w:r>
      <w:r w:rsidR="006025B5" w:rsidRPr="0092135E">
        <w:rPr>
          <w:rFonts w:cs="Calibri"/>
        </w:rPr>
        <w:t>Junction of the Warrego and Darling rivers</w:t>
      </w:r>
      <w:r w:rsidRPr="00DE5B4D">
        <w:t xml:space="preserve"> plot</w:t>
      </w:r>
      <w:r w:rsidR="00AB4369">
        <w:t xml:space="preserve"> (WD River System)</w:t>
      </w:r>
      <w:r w:rsidR="0040746C">
        <w:t xml:space="preserve">. </w:t>
      </w:r>
      <w:r w:rsidR="00D348DF">
        <w:t>Kern</w:t>
      </w:r>
      <w:r w:rsidR="009F6889">
        <w:t>e</w:t>
      </w:r>
      <w:r w:rsidR="00D348DF">
        <w:t>ls</w:t>
      </w:r>
      <w:r w:rsidR="009F6889">
        <w:t xml:space="preserve"> represent the</w:t>
      </w:r>
      <w:r w:rsidR="00D348DF">
        <w:t xml:space="preserve"> </w:t>
      </w:r>
      <w:r w:rsidR="00D348DF" w:rsidRPr="00D348DF">
        <w:t xml:space="preserve">bivariate probability distribution estimated to contain the top 25, 50, 75, and 90% of the </w:t>
      </w:r>
      <w:r w:rsidR="0040746C">
        <w:t>g</w:t>
      </w:r>
      <w:r w:rsidR="00860730">
        <w:t xml:space="preserve">ross </w:t>
      </w:r>
      <w:r w:rsidR="0040746C">
        <w:t>p</w:t>
      </w:r>
      <w:r w:rsidR="00860730">
        <w:t xml:space="preserve">rimary </w:t>
      </w:r>
      <w:r w:rsidR="0040746C">
        <w:t>p</w:t>
      </w:r>
      <w:r w:rsidR="00860730">
        <w:t>roduction</w:t>
      </w:r>
      <w:r w:rsidR="00D348DF" w:rsidRPr="00D348DF">
        <w:t xml:space="preserve"> </w:t>
      </w:r>
      <w:r w:rsidR="0040746C">
        <w:t>(GPP, x-axis)</w:t>
      </w:r>
      <w:r w:rsidR="00D348DF" w:rsidRPr="00D348DF">
        <w:t xml:space="preserve"> and </w:t>
      </w:r>
      <w:r w:rsidR="0040746C">
        <w:t>e</w:t>
      </w:r>
      <w:r w:rsidR="00860730">
        <w:t xml:space="preserve">cosystem </w:t>
      </w:r>
      <w:r w:rsidR="0040746C">
        <w:t>r</w:t>
      </w:r>
      <w:r w:rsidR="00860730">
        <w:t xml:space="preserve">espiration </w:t>
      </w:r>
      <w:r w:rsidR="0040746C">
        <w:t xml:space="preserve">(ER, y-axis) </w:t>
      </w:r>
      <w:r w:rsidR="00860730">
        <w:t>data</w:t>
      </w:r>
      <w:r w:rsidR="00D348DF" w:rsidRPr="00D348DF">
        <w:t xml:space="preserve"> points</w:t>
      </w:r>
      <w:r w:rsidR="003623EB">
        <w:t>.</w:t>
      </w:r>
      <w:r w:rsidR="00FF2024">
        <w:t xml:space="preserve"> </w:t>
      </w:r>
      <w:r w:rsidR="00090036">
        <w:t>Points</w:t>
      </w:r>
      <w:r w:rsidR="006843CF">
        <w:t xml:space="preserve"> that occur above the </w:t>
      </w:r>
      <w:r w:rsidR="0036498F">
        <w:t xml:space="preserve">dotted line have GPP:ER ratios &lt;1 and </w:t>
      </w:r>
      <w:r w:rsidR="008B423F">
        <w:t xml:space="preserve">indicate when the </w:t>
      </w:r>
      <w:r w:rsidR="00572CF2">
        <w:t>ecosystem is consuming more carbon than it is producing</w:t>
      </w:r>
      <w:r w:rsidR="00462864">
        <w:t xml:space="preserve"> (heterotrophy). For points that fall below the line </w:t>
      </w:r>
      <w:r w:rsidR="00020A3A">
        <w:t xml:space="preserve">GPP:ER is &gt;1 the ecosystem is </w:t>
      </w:r>
      <w:r w:rsidR="00B4558C">
        <w:t>producing more carbon than it is consuming (autotrophy).</w:t>
      </w:r>
    </w:p>
    <w:p w14:paraId="012A2DF9" w14:textId="77777777" w:rsidR="00695A81" w:rsidRPr="00695A81" w:rsidRDefault="00695A81" w:rsidP="00695A81">
      <w:pPr>
        <w:pStyle w:val="BodyText"/>
      </w:pPr>
    </w:p>
    <w:p w14:paraId="09CBC909" w14:textId="4DC066ED" w:rsidR="009D7568" w:rsidRPr="009D7568" w:rsidRDefault="009D7568" w:rsidP="00695A81">
      <w:pPr>
        <w:pStyle w:val="Boxedheadingblue"/>
      </w:pPr>
      <w:bookmarkStart w:id="88" w:name="_Toc42762542"/>
      <w:bookmarkStart w:id="89" w:name="_Toc72923147"/>
      <w:r w:rsidRPr="009D7568">
        <w:t>RESEARCH: Ecosystem energetics</w:t>
      </w:r>
      <w:bookmarkEnd w:id="88"/>
      <w:bookmarkEnd w:id="89"/>
    </w:p>
    <w:p w14:paraId="69EC2021" w14:textId="463F463D" w:rsidR="009D7568" w:rsidRPr="002A0315" w:rsidRDefault="009D7568" w:rsidP="00DA6892">
      <w:pPr>
        <w:pStyle w:val="Boxedtext"/>
        <w:rPr>
          <w:rStyle w:val="Bold"/>
        </w:rPr>
      </w:pPr>
      <w:r w:rsidRPr="002A0315">
        <w:rPr>
          <w:rStyle w:val="Bold"/>
        </w:rPr>
        <w:t>Developing an environmental water energetics response model</w:t>
      </w:r>
    </w:p>
    <w:p w14:paraId="704C1A10" w14:textId="4F6901AE" w:rsidR="00484B72" w:rsidRDefault="00484B72" w:rsidP="00DA6892">
      <w:pPr>
        <w:pStyle w:val="Boxedtext"/>
      </w:pPr>
      <w:r w:rsidRPr="009D7568">
        <w:t xml:space="preserve">It is now well understood that environmental </w:t>
      </w:r>
      <w:r w:rsidR="00250E2D">
        <w:t>water</w:t>
      </w:r>
      <w:r w:rsidR="00250E2D" w:rsidRPr="009D7568">
        <w:t xml:space="preserve"> </w:t>
      </w:r>
      <w:r w:rsidRPr="009D7568">
        <w:t>can be used as a cue to trigger native fish breeding. However</w:t>
      </w:r>
      <w:r w:rsidR="52CF06AE">
        <w:t>,</w:t>
      </w:r>
      <w:r w:rsidRPr="009D7568">
        <w:t xml:space="preserve"> it now seems likely that some flow conditions may favour larvae both physically and in terms of what food resources are available. </w:t>
      </w:r>
    </w:p>
    <w:p w14:paraId="7698E9D8" w14:textId="39D6DE84" w:rsidR="009D7568" w:rsidRPr="009D7568" w:rsidRDefault="009D7568" w:rsidP="00DA6892">
      <w:pPr>
        <w:pStyle w:val="Boxedtext"/>
      </w:pPr>
      <w:r w:rsidRPr="009D7568">
        <w:t xml:space="preserve">This research </w:t>
      </w:r>
      <w:r>
        <w:t>is</w:t>
      </w:r>
      <w:r w:rsidRPr="009D7568">
        <w:t xml:space="preserve"> develop</w:t>
      </w:r>
      <w:r>
        <w:t>ing</w:t>
      </w:r>
      <w:r w:rsidRPr="009D7568">
        <w:t xml:space="preserve"> an energetics response model to predict the trophic carrying capacity of rivers and wetlands in response to environmental water delivery. </w:t>
      </w:r>
      <w:r w:rsidR="00484B72">
        <w:t>A</w:t>
      </w:r>
      <w:r w:rsidRPr="009D7568">
        <w:t xml:space="preserve"> bioenergetic model for how food webs respond to flow</w:t>
      </w:r>
      <w:r w:rsidR="00484B72">
        <w:t xml:space="preserve"> will</w:t>
      </w:r>
      <w:r w:rsidRPr="009D7568">
        <w:t xml:space="preserve"> initially focus on refuge habitats, then </w:t>
      </w:r>
      <w:r w:rsidR="00484B72">
        <w:t>extend</w:t>
      </w:r>
      <w:r w:rsidRPr="009D7568">
        <w:t xml:space="preserve"> to wetlands and flowing water habitats. The research is designed to improve the certainty of scientific predictions for ecological outcomes.</w:t>
      </w:r>
    </w:p>
    <w:p w14:paraId="033448E5" w14:textId="6BE55624" w:rsidR="00F0139E" w:rsidRPr="00F0139E" w:rsidRDefault="00ED3D30" w:rsidP="008478B5">
      <w:pPr>
        <w:pStyle w:val="Heading2"/>
      </w:pPr>
      <w:bookmarkStart w:id="90" w:name="_Toc74060292"/>
      <w:bookmarkStart w:id="91" w:name="_Toc74060502"/>
      <w:bookmarkStart w:id="92" w:name="_Toc74295733"/>
      <w:bookmarkStart w:id="93" w:name="_Toc74295794"/>
      <w:bookmarkStart w:id="94" w:name="_Toc81434126"/>
      <w:bookmarkEnd w:id="90"/>
      <w:bookmarkEnd w:id="91"/>
      <w:bookmarkEnd w:id="92"/>
      <w:bookmarkEnd w:id="93"/>
      <w:r>
        <w:lastRenderedPageBreak/>
        <w:t>Water quality outcomes 2019</w:t>
      </w:r>
      <w:r w:rsidR="0040746C" w:rsidRPr="0040746C">
        <w:t>–</w:t>
      </w:r>
      <w:r>
        <w:t>20</w:t>
      </w:r>
      <w:bookmarkEnd w:id="94"/>
    </w:p>
    <w:p w14:paraId="111F27DC" w14:textId="43DD8A3F" w:rsidR="00D05A46" w:rsidRPr="00833F70" w:rsidRDefault="00D05A46" w:rsidP="008478B5">
      <w:pPr>
        <w:pStyle w:val="Boxedheadingblue"/>
        <w:keepLines/>
        <w:rPr>
          <w:rStyle w:val="Bold"/>
        </w:rPr>
      </w:pPr>
      <w:r w:rsidRPr="00833F70">
        <w:rPr>
          <w:rStyle w:val="Bold"/>
        </w:rPr>
        <w:t xml:space="preserve">Water quality – to </w:t>
      </w:r>
      <w:r w:rsidR="001E1149" w:rsidRPr="00833F70">
        <w:rPr>
          <w:rStyle w:val="Bold"/>
        </w:rPr>
        <w:t>meet</w:t>
      </w:r>
      <w:r w:rsidRPr="00833F70">
        <w:rPr>
          <w:rStyle w:val="Bold"/>
        </w:rPr>
        <w:t xml:space="preserve"> water quality</w:t>
      </w:r>
      <w:r w:rsidR="001E1149" w:rsidRPr="00833F70">
        <w:rPr>
          <w:rStyle w:val="Bold"/>
        </w:rPr>
        <w:t>,</w:t>
      </w:r>
      <w:r w:rsidRPr="00833F70">
        <w:rPr>
          <w:rStyle w:val="Bold"/>
        </w:rPr>
        <w:t xml:space="preserve"> salinity and dissolved oxygen targets </w:t>
      </w:r>
    </w:p>
    <w:p w14:paraId="5B26F503" w14:textId="41BE050A" w:rsidR="00281EA4" w:rsidRPr="00ED272D" w:rsidRDefault="00281EA4" w:rsidP="008478B5">
      <w:pPr>
        <w:pStyle w:val="Boxedtext"/>
        <w:keepNext/>
        <w:keepLines/>
        <w:rPr>
          <w:rStyle w:val="Italics"/>
          <w:rFonts w:cs="Calibri Light"/>
          <w:b/>
          <w:i w:val="0"/>
          <w:color w:val="000000" w:themeColor="text1"/>
          <w:sz w:val="24"/>
        </w:rPr>
      </w:pPr>
      <w:r w:rsidRPr="00A91158">
        <w:rPr>
          <w:rStyle w:val="Italics"/>
          <w:i w:val="0"/>
        </w:rPr>
        <w:t xml:space="preserve">The evaluation question for water quality </w:t>
      </w:r>
      <w:r w:rsidR="00DA6892">
        <w:rPr>
          <w:rStyle w:val="Italics"/>
          <w:i w:val="0"/>
        </w:rPr>
        <w:t>wa</w:t>
      </w:r>
      <w:r w:rsidRPr="00A91158">
        <w:rPr>
          <w:rStyle w:val="Italics"/>
          <w:i w:val="0"/>
        </w:rPr>
        <w:t>s:</w:t>
      </w:r>
    </w:p>
    <w:p w14:paraId="4F2FF7E1" w14:textId="58DDE33D" w:rsidR="00D05A46" w:rsidRPr="00A91158" w:rsidRDefault="00D05A46" w:rsidP="008478B5">
      <w:pPr>
        <w:pStyle w:val="Boxedlistbullet"/>
        <w:keepNext/>
        <w:keepLines/>
        <w:rPr>
          <w:rStyle w:val="Italics"/>
          <w:i w:val="0"/>
        </w:rPr>
      </w:pPr>
      <w:r w:rsidRPr="00147AE9">
        <w:rPr>
          <w:rStyle w:val="Italics"/>
          <w:i w:val="0"/>
        </w:rPr>
        <w:t>What was the contribution to maintaining water quality and to meet dissolved oxygen, salinity and salt export targets?</w:t>
      </w:r>
    </w:p>
    <w:p w14:paraId="45183C79" w14:textId="060ED4B0" w:rsidR="00CA66AF" w:rsidRDefault="00CA66AF" w:rsidP="003B1867">
      <w:pPr>
        <w:pStyle w:val="BodyText"/>
      </w:pPr>
      <w:r>
        <w:t xml:space="preserve">Healthy populations of native fish, vegetation and waterbirds are reliant on a range of ecosystem functions being maintained and restored. Achieving water quality objectives </w:t>
      </w:r>
      <w:r w:rsidR="00F25F91" w:rsidRPr="00ED272D">
        <w:t xml:space="preserve">also </w:t>
      </w:r>
      <w:r>
        <w:t xml:space="preserve">supports the Basin Plan objectives of improving the life cycle completion of key plants and animals and meeting the needs of </w:t>
      </w:r>
      <w:r w:rsidR="00AA2E5D">
        <w:t>plants and animals</w:t>
      </w:r>
      <w:r>
        <w:t xml:space="preserve">. </w:t>
      </w:r>
    </w:p>
    <w:p w14:paraId="770EC8E4" w14:textId="32B9C6A6" w:rsidR="00384625" w:rsidRDefault="00384625" w:rsidP="00A06FEB">
      <w:pPr>
        <w:pStyle w:val="BodyText"/>
        <w:rPr>
          <w:rFonts w:asciiTheme="minorHAnsi" w:hAnsiTheme="minorHAnsi" w:cstheme="minorHAnsi"/>
        </w:rPr>
      </w:pPr>
      <w:r w:rsidRPr="002C3FC7">
        <w:rPr>
          <w:rStyle w:val="Bold"/>
          <w:b/>
          <w:bCs/>
        </w:rPr>
        <w:t>Water quality</w:t>
      </w:r>
      <w:r w:rsidRPr="002C3FC7">
        <w:t xml:space="preserve"> describes the chemical, physical, and biological</w:t>
      </w:r>
      <w:r w:rsidRPr="00884FE6">
        <w:t xml:space="preserve"> characteristics </w:t>
      </w:r>
      <w:r>
        <w:t>of water and its suitability for</w:t>
      </w:r>
      <w:r w:rsidRPr="00884FE6">
        <w:t xml:space="preserve"> </w:t>
      </w:r>
      <w:r>
        <w:t xml:space="preserve">environmental uses. </w:t>
      </w:r>
      <w:r w:rsidRPr="00E915FF">
        <w:t xml:space="preserve">Water quality is a key indicator of aquatic ecosystem health, and flow plays an important role in the maintenance of water quality in rivers. </w:t>
      </w:r>
    </w:p>
    <w:p w14:paraId="4FC01C16" w14:textId="2F0A7B4B" w:rsidR="00C33ED6" w:rsidRDefault="006A1361" w:rsidP="00A06FEB">
      <w:pPr>
        <w:pStyle w:val="BodyText"/>
      </w:pPr>
      <w:r>
        <w:t>A range of parameters can be measured as indicators of water quality in river systems and many form water quality targets in the Basin Plan</w:t>
      </w:r>
      <w:r w:rsidRPr="00586D28">
        <w:t xml:space="preserve">. </w:t>
      </w:r>
      <w:r w:rsidR="00F25F91" w:rsidRPr="00586D28">
        <w:t>Water quality responds to changes in flow, and it can be a significant influence on the outcome of a watering action targeting fish and waterbirds.</w:t>
      </w:r>
      <w:r w:rsidR="00F25F91" w:rsidRPr="00ED272D">
        <w:rPr>
          <w:rFonts w:asciiTheme="minorHAnsi" w:hAnsiTheme="minorHAnsi" w:cstheme="minorHAnsi"/>
        </w:rPr>
        <w:t xml:space="preserve"> </w:t>
      </w:r>
      <w:r>
        <w:t xml:space="preserve">For example, </w:t>
      </w:r>
      <w:r w:rsidR="008C777F">
        <w:t>dissolved oxygen</w:t>
      </w:r>
      <w:r>
        <w:t xml:space="preserve"> can be influenced by flow through changes in water volume and turbulence, and through indirect processes such as rates of bacterial metabolism and photosynthesis. This, in turn, will directly influence the suitability of water quality for aquatic organisms, such as fish. Nutrients and organic matter concentrations may be influenced by flow, either by dilution or through inputs associated with water contacting parts of the channel or floodplain which were previously dry, and which have stores of nutrients and carbon in plant materials and the soil. </w:t>
      </w:r>
    </w:p>
    <w:p w14:paraId="0D3DC805" w14:textId="7DD24F5D" w:rsidR="00384625" w:rsidRPr="00B25D0E" w:rsidRDefault="00384625" w:rsidP="00A06FEB">
      <w:pPr>
        <w:pStyle w:val="BodyText"/>
      </w:pPr>
      <w:r>
        <w:t>Water quality</w:t>
      </w:r>
      <w:r w:rsidRPr="009416BC">
        <w:t xml:space="preserve"> objective</w:t>
      </w:r>
      <w:r>
        <w:t xml:space="preserve">s, and associated watering actions, often </w:t>
      </w:r>
      <w:r w:rsidR="00F25F91" w:rsidRPr="00ED272D">
        <w:t>exist to</w:t>
      </w:r>
      <w:r>
        <w:t xml:space="preserve"> prevent or </w:t>
      </w:r>
      <w:r w:rsidRPr="00ED272D">
        <w:t>reduc</w:t>
      </w:r>
      <w:r w:rsidR="00F25F91" w:rsidRPr="00ED272D">
        <w:t>e</w:t>
      </w:r>
      <w:r>
        <w:t xml:space="preserve"> the impact of poor</w:t>
      </w:r>
      <w:r w:rsidRPr="009416BC">
        <w:t xml:space="preserve"> water quality (</w:t>
      </w:r>
      <w:r>
        <w:t>low</w:t>
      </w:r>
      <w:r w:rsidRPr="009416BC">
        <w:t xml:space="preserve"> dissolved oxygen, </w:t>
      </w:r>
      <w:r>
        <w:t xml:space="preserve">high </w:t>
      </w:r>
      <w:r w:rsidRPr="009416BC">
        <w:t>salinity</w:t>
      </w:r>
      <w:r>
        <w:t xml:space="preserve"> or</w:t>
      </w:r>
      <w:r w:rsidRPr="009416BC">
        <w:t xml:space="preserve"> algal blooms)</w:t>
      </w:r>
      <w:r w:rsidR="00F25F91" w:rsidRPr="00ED272D">
        <w:t>on</w:t>
      </w:r>
      <w:r w:rsidRPr="00ED272D">
        <w:t xml:space="preserve"> ecosystem</w:t>
      </w:r>
      <w:r w:rsidR="00F25F91" w:rsidRPr="00ED272D">
        <w:t>s,</w:t>
      </w:r>
      <w:r>
        <w:t xml:space="preserve"> plants and animals</w:t>
      </w:r>
      <w:r w:rsidRPr="009416BC">
        <w:t>.</w:t>
      </w:r>
    </w:p>
    <w:p w14:paraId="29466F68" w14:textId="1F3640DC" w:rsidR="00450172" w:rsidRPr="004766F6" w:rsidRDefault="00696F30" w:rsidP="008478B5">
      <w:pPr>
        <w:pStyle w:val="Heading3"/>
      </w:pPr>
      <w:r w:rsidRPr="004766F6">
        <w:t>D</w:t>
      </w:r>
      <w:r w:rsidR="00450172" w:rsidRPr="004766F6">
        <w:t>issolved oxygen levels</w:t>
      </w:r>
    </w:p>
    <w:p w14:paraId="0E2CB30A" w14:textId="03234420" w:rsidR="00450172" w:rsidRPr="000B129F" w:rsidRDefault="00C33ED6" w:rsidP="00586D28">
      <w:pPr>
        <w:pStyle w:val="BodyText"/>
      </w:pPr>
      <w:r>
        <w:t>The</w:t>
      </w:r>
      <w:r w:rsidR="00D20537" w:rsidRPr="00ED272D">
        <w:t xml:space="preserve"> Basin Plan</w:t>
      </w:r>
      <w:r>
        <w:t xml:space="preserve"> target for </w:t>
      </w:r>
      <w:r w:rsidR="0040746C">
        <w:t xml:space="preserve">dissolved oxygen </w:t>
      </w:r>
      <w:r>
        <w:t xml:space="preserve">is to maintain a value of at least 50% saturation, which equates to a </w:t>
      </w:r>
      <w:r w:rsidR="0040746C">
        <w:t xml:space="preserve">dissolved </w:t>
      </w:r>
      <w:r w:rsidR="0040746C" w:rsidRPr="00ED272D">
        <w:t>oxy</w:t>
      </w:r>
      <w:r w:rsidR="00F25F91" w:rsidRPr="00ED272D">
        <w:t>g</w:t>
      </w:r>
      <w:r w:rsidR="0040746C" w:rsidRPr="00ED272D">
        <w:t>en</w:t>
      </w:r>
      <w:r>
        <w:t xml:space="preserve"> concentration of approximately 4 </w:t>
      </w:r>
      <w:r w:rsidR="0027626C" w:rsidRPr="00ED272D">
        <w:t xml:space="preserve">to 5 </w:t>
      </w:r>
      <w:r>
        <w:t xml:space="preserve">mg/L. </w:t>
      </w:r>
      <w:r w:rsidR="000A5D2F">
        <w:t>In 2019</w:t>
      </w:r>
      <w:r w:rsidR="00A6512C">
        <w:rPr>
          <w:rStyle w:val="BodyTextChar"/>
        </w:rPr>
        <w:t>–</w:t>
      </w:r>
      <w:r w:rsidR="000A5D2F">
        <w:t xml:space="preserve">20, </w:t>
      </w:r>
      <w:r w:rsidR="00450172">
        <w:t>Commonwealth environmental water</w:t>
      </w:r>
      <w:r w:rsidR="00450172" w:rsidRPr="00A91158">
        <w:t xml:space="preserve"> was important for decreasing the likelihood of low dissolved oxygen by increasing water mixing and oxygen exchange at the surface.</w:t>
      </w:r>
    </w:p>
    <w:p w14:paraId="63DD3A55" w14:textId="14AB73A2" w:rsidR="00450172" w:rsidRDefault="00840F64" w:rsidP="008478B5">
      <w:pPr>
        <w:pStyle w:val="Heading3"/>
      </w:pPr>
      <w:r>
        <w:t>S</w:t>
      </w:r>
      <w:r w:rsidR="00450172">
        <w:t xml:space="preserve">alinity </w:t>
      </w:r>
      <w:r w:rsidR="00156113">
        <w:t>export</w:t>
      </w:r>
    </w:p>
    <w:p w14:paraId="76DF1D56" w14:textId="5DE555F1" w:rsidR="00BC7B78" w:rsidRDefault="00BC7B78" w:rsidP="00A06FEB">
      <w:pPr>
        <w:pStyle w:val="BodyText"/>
      </w:pPr>
      <w:r>
        <w:t>T</w:t>
      </w:r>
      <w:r w:rsidRPr="00A12DC9">
        <w:t xml:space="preserve">he Basin Plan salt export objective </w:t>
      </w:r>
      <w:r>
        <w:t>(9.09</w:t>
      </w:r>
      <w:r w:rsidRPr="00E15F3F">
        <w:t xml:space="preserve">) </w:t>
      </w:r>
      <w:r>
        <w:t>aims to ensure adequate removal</w:t>
      </w:r>
      <w:r w:rsidRPr="00A12DC9">
        <w:t xml:space="preserve"> of salt from the Murray River</w:t>
      </w:r>
      <w:r>
        <w:t xml:space="preserve"> system into the Southern Ocean, and this has been set at </w:t>
      </w:r>
      <w:r w:rsidRPr="00A12DC9">
        <w:t>2 million tonnes per year</w:t>
      </w:r>
      <w:r>
        <w:t xml:space="preserve">. </w:t>
      </w:r>
    </w:p>
    <w:p w14:paraId="0EBF0198" w14:textId="6FCF002E" w:rsidR="00115163" w:rsidRDefault="0021010B" w:rsidP="008149C0">
      <w:pPr>
        <w:pStyle w:val="ListBullet"/>
      </w:pPr>
      <w:r w:rsidRPr="00695A81">
        <w:rPr>
          <w:b/>
          <w:bCs/>
          <w:color w:val="000000" w:themeColor="text1"/>
        </w:rPr>
        <w:t>62</w:t>
      </w:r>
      <w:r w:rsidR="00096911" w:rsidRPr="00695A81">
        <w:rPr>
          <w:b/>
          <w:bCs/>
          <w:color w:val="000000" w:themeColor="text1"/>
        </w:rPr>
        <w:t>4 k-</w:t>
      </w:r>
      <w:r w:rsidRPr="00695A81">
        <w:rPr>
          <w:b/>
          <w:bCs/>
          <w:color w:val="000000" w:themeColor="text1"/>
        </w:rPr>
        <w:t xml:space="preserve">tonnes of salt </w:t>
      </w:r>
      <w:r w:rsidR="009E6438" w:rsidRPr="00695A81">
        <w:rPr>
          <w:b/>
          <w:bCs/>
          <w:color w:val="000000" w:themeColor="text1"/>
        </w:rPr>
        <w:t xml:space="preserve">was </w:t>
      </w:r>
      <w:r w:rsidRPr="00695A81">
        <w:rPr>
          <w:b/>
          <w:bCs/>
          <w:color w:val="000000" w:themeColor="text1"/>
        </w:rPr>
        <w:t>export</w:t>
      </w:r>
      <w:r w:rsidR="009E6438" w:rsidRPr="00695A81">
        <w:rPr>
          <w:b/>
          <w:bCs/>
          <w:color w:val="000000" w:themeColor="text1"/>
        </w:rPr>
        <w:t>ed</w:t>
      </w:r>
      <w:r w:rsidRPr="00695A81">
        <w:rPr>
          <w:b/>
          <w:bCs/>
          <w:color w:val="000000" w:themeColor="text1"/>
        </w:rPr>
        <w:t xml:space="preserve"> due to Commonwealth environmental water. </w:t>
      </w:r>
      <w:r w:rsidR="00696F30" w:rsidRPr="00695A81">
        <w:t>Commonwealth</w:t>
      </w:r>
      <w:r w:rsidR="00696F30">
        <w:t xml:space="preserve"> environmental water</w:t>
      </w:r>
      <w:r w:rsidR="00696F30" w:rsidRPr="00135C7D">
        <w:t xml:space="preserve"> was the only water that </w:t>
      </w:r>
      <w:r w:rsidR="00603503">
        <w:t>passed through</w:t>
      </w:r>
      <w:r w:rsidR="00C94C70">
        <w:t xml:space="preserve"> </w:t>
      </w:r>
      <w:r w:rsidR="00696F30" w:rsidRPr="00135C7D">
        <w:t>the barrages</w:t>
      </w:r>
      <w:r w:rsidR="00696F30">
        <w:t xml:space="preserve"> in South Australia, highlighting its importance for maintaining water quality and salinity regimes</w:t>
      </w:r>
      <w:r w:rsidR="006B35C8">
        <w:t xml:space="preserve"> (</w:t>
      </w:r>
      <w:r w:rsidR="00A94C33">
        <w:fldChar w:fldCharType="begin"/>
      </w:r>
      <w:r w:rsidR="00A94C33">
        <w:instrText xml:space="preserve"> REF _Ref74053873 \h </w:instrText>
      </w:r>
      <w:r w:rsidR="00A94C33">
        <w:fldChar w:fldCharType="separate"/>
      </w:r>
      <w:r w:rsidR="0010136F">
        <w:t xml:space="preserve">Table </w:t>
      </w:r>
      <w:r w:rsidR="0010136F">
        <w:rPr>
          <w:noProof/>
        </w:rPr>
        <w:t>3.1</w:t>
      </w:r>
      <w:r w:rsidR="00A94C33">
        <w:fldChar w:fldCharType="end"/>
      </w:r>
      <w:r w:rsidR="00E23498">
        <w:t>)</w:t>
      </w:r>
      <w:r w:rsidR="00696F30">
        <w:t xml:space="preserve">. </w:t>
      </w:r>
      <w:r w:rsidR="00115163">
        <w:t>A</w:t>
      </w:r>
      <w:r w:rsidR="00696F30" w:rsidRPr="00135C7D">
        <w:t xml:space="preserve">ll salt export </w:t>
      </w:r>
      <w:r w:rsidR="00725DF1">
        <w:t>result</w:t>
      </w:r>
      <w:r w:rsidR="00E23498">
        <w:t>ed</w:t>
      </w:r>
      <w:r w:rsidR="00725DF1">
        <w:t xml:space="preserve"> </w:t>
      </w:r>
      <w:r w:rsidR="00E23498">
        <w:t>from</w:t>
      </w:r>
      <w:r w:rsidR="00725DF1">
        <w:t xml:space="preserve"> these flows </w:t>
      </w:r>
      <w:r w:rsidR="00696F30">
        <w:t>and without the</w:t>
      </w:r>
      <w:r w:rsidR="00725DF1">
        <w:t>m</w:t>
      </w:r>
      <w:r w:rsidR="00F626A8">
        <w:t>, this</w:t>
      </w:r>
      <w:r w:rsidR="00696F30">
        <w:t xml:space="preserve"> salt would have accumulated </w:t>
      </w:r>
      <w:r w:rsidR="00725DF1">
        <w:t>in Basin</w:t>
      </w:r>
      <w:r w:rsidR="00696F30">
        <w:t xml:space="preserve"> </w:t>
      </w:r>
      <w:r w:rsidR="00725DF1">
        <w:t>river systems</w:t>
      </w:r>
      <w:r w:rsidR="00115163">
        <w:t xml:space="preserve">. </w:t>
      </w:r>
    </w:p>
    <w:p w14:paraId="0168413D" w14:textId="59E4224C" w:rsidR="00450172" w:rsidRDefault="00450172" w:rsidP="008149C0">
      <w:pPr>
        <w:pStyle w:val="ListBullet"/>
      </w:pPr>
      <w:r w:rsidRPr="002F1FCC">
        <w:rPr>
          <w:b/>
          <w:bCs/>
          <w:color w:val="000000" w:themeColor="text1"/>
        </w:rPr>
        <w:t>Commonwealth environmental water maintain</w:t>
      </w:r>
      <w:r w:rsidR="00F626A8" w:rsidRPr="002F1FCC">
        <w:rPr>
          <w:b/>
          <w:bCs/>
          <w:color w:val="000000" w:themeColor="text1"/>
        </w:rPr>
        <w:t>ed</w:t>
      </w:r>
      <w:r w:rsidRPr="002F1FCC">
        <w:rPr>
          <w:b/>
          <w:bCs/>
          <w:color w:val="000000" w:themeColor="text1"/>
        </w:rPr>
        <w:t xml:space="preserve"> </w:t>
      </w:r>
      <w:r w:rsidR="002F1FCC">
        <w:rPr>
          <w:b/>
          <w:bCs/>
          <w:color w:val="000000" w:themeColor="text1"/>
        </w:rPr>
        <w:t xml:space="preserve">low </w:t>
      </w:r>
      <w:r w:rsidRPr="002F1FCC">
        <w:rPr>
          <w:b/>
          <w:bCs/>
          <w:color w:val="000000" w:themeColor="text1"/>
        </w:rPr>
        <w:t xml:space="preserve">river salinity </w:t>
      </w:r>
      <w:r w:rsidR="00B64EA3">
        <w:rPr>
          <w:b/>
          <w:bCs/>
          <w:color w:val="000000" w:themeColor="text1"/>
        </w:rPr>
        <w:t>in S</w:t>
      </w:r>
      <w:r w:rsidR="0040746C">
        <w:rPr>
          <w:b/>
          <w:bCs/>
          <w:color w:val="000000" w:themeColor="text1"/>
        </w:rPr>
        <w:t xml:space="preserve">outh </w:t>
      </w:r>
      <w:r w:rsidR="00B64EA3">
        <w:rPr>
          <w:b/>
          <w:bCs/>
          <w:color w:val="000000" w:themeColor="text1"/>
        </w:rPr>
        <w:t>A</w:t>
      </w:r>
      <w:r w:rsidR="0040746C">
        <w:rPr>
          <w:b/>
          <w:bCs/>
          <w:color w:val="000000" w:themeColor="text1"/>
        </w:rPr>
        <w:t>ustralia</w:t>
      </w:r>
      <w:r w:rsidR="00B64EA3">
        <w:rPr>
          <w:b/>
          <w:bCs/>
          <w:color w:val="000000" w:themeColor="text1"/>
        </w:rPr>
        <w:t xml:space="preserve"> </w:t>
      </w:r>
      <w:r w:rsidR="002F1FCC">
        <w:t xml:space="preserve">by diluting </w:t>
      </w:r>
      <w:r w:rsidR="002F1FCC" w:rsidRPr="006B4A3A">
        <w:t>salt in the L</w:t>
      </w:r>
      <w:r w:rsidR="002F1FCC">
        <w:t xml:space="preserve">ower </w:t>
      </w:r>
      <w:r w:rsidR="002F1FCC" w:rsidRPr="006B4A3A">
        <w:t>M</w:t>
      </w:r>
      <w:r w:rsidR="002F1FCC">
        <w:t xml:space="preserve">urray </w:t>
      </w:r>
      <w:r w:rsidR="002F1FCC" w:rsidRPr="006B4A3A">
        <w:t>R</w:t>
      </w:r>
      <w:r w:rsidR="002F1FCC">
        <w:t>iver</w:t>
      </w:r>
      <w:r w:rsidR="002F1FCC" w:rsidRPr="006B4A3A">
        <w:t xml:space="preserve"> channel</w:t>
      </w:r>
      <w:r w:rsidR="002F1FCC">
        <w:t>. In dry years</w:t>
      </w:r>
      <w:r w:rsidR="0040746C">
        <w:t xml:space="preserve"> such as </w:t>
      </w:r>
      <w:r w:rsidR="002F1FCC">
        <w:t>2019</w:t>
      </w:r>
      <w:r w:rsidR="0040746C" w:rsidRPr="0040746C">
        <w:t>–</w:t>
      </w:r>
      <w:r w:rsidR="002F1FCC">
        <w:t xml:space="preserve">20, Commonwealth environmental water is important for maintaining salt export from the Basin and limiting </w:t>
      </w:r>
      <w:r w:rsidR="00B76470" w:rsidRPr="00ED272D">
        <w:t xml:space="preserve">nett </w:t>
      </w:r>
      <w:r w:rsidR="002F1FCC">
        <w:t>salt import to the Coorong.</w:t>
      </w:r>
    </w:p>
    <w:p w14:paraId="1E47574B" w14:textId="37974B42" w:rsidR="00630EA1" w:rsidRPr="00B10CF9" w:rsidRDefault="00630EA1" w:rsidP="00A06FEB">
      <w:pPr>
        <w:pStyle w:val="CaptionTable"/>
      </w:pPr>
      <w:bookmarkStart w:id="95" w:name="_Ref68618459"/>
      <w:bookmarkStart w:id="96" w:name="_Ref74053873"/>
      <w:bookmarkStart w:id="97" w:name="_Toc71301716"/>
      <w:bookmarkStart w:id="98" w:name="_Toc81434407"/>
      <w:r>
        <w:lastRenderedPageBreak/>
        <w:t xml:space="preserve">Table </w:t>
      </w:r>
      <w:bookmarkEnd w:id="95"/>
      <w:r w:rsidR="00BB4990">
        <w:fldChar w:fldCharType="begin"/>
      </w:r>
      <w:r w:rsidR="00BB4990">
        <w:instrText xml:space="preserve"> STYLEREF 1 \s </w:instrText>
      </w:r>
      <w:r w:rsidR="00BB4990">
        <w:fldChar w:fldCharType="separate"/>
      </w:r>
      <w:r w:rsidR="0010136F">
        <w:rPr>
          <w:noProof/>
        </w:rPr>
        <w:t>3</w:t>
      </w:r>
      <w:r w:rsidR="00BB4990">
        <w:rPr>
          <w:noProof/>
        </w:rPr>
        <w:fldChar w:fldCharType="end"/>
      </w:r>
      <w:r w:rsidR="00DA6892">
        <w:rPr>
          <w:noProof/>
        </w:rPr>
        <w:t>.</w:t>
      </w:r>
      <w:r>
        <w:fldChar w:fldCharType="begin"/>
      </w:r>
      <w:r>
        <w:instrText>SEQ Table \* ARABIC \s 1</w:instrText>
      </w:r>
      <w:r>
        <w:fldChar w:fldCharType="separate"/>
      </w:r>
      <w:r w:rsidR="0010136F">
        <w:rPr>
          <w:noProof/>
        </w:rPr>
        <w:t>1</w:t>
      </w:r>
      <w:r>
        <w:fldChar w:fldCharType="end"/>
      </w:r>
      <w:bookmarkEnd w:id="96"/>
      <w:r>
        <w:t xml:space="preserve"> </w:t>
      </w:r>
      <w:r w:rsidR="009A3C14">
        <w:t>M</w:t>
      </w:r>
      <w:r w:rsidRPr="00B10CF9">
        <w:t xml:space="preserve">odelled salt export (tonnes) </w:t>
      </w:r>
      <w:r w:rsidR="00603503">
        <w:t>through</w:t>
      </w:r>
      <w:r w:rsidR="00603503" w:rsidRPr="00B10CF9">
        <w:t xml:space="preserve"> </w:t>
      </w:r>
      <w:r w:rsidRPr="00B10CF9">
        <w:t>the barrages to the Coorong estuary and through the Murray Mouth into the Southern Ocean</w:t>
      </w:r>
      <w:r>
        <w:t xml:space="preserve"> </w:t>
      </w:r>
      <w:r w:rsidR="00DF5D16">
        <w:t>2019</w:t>
      </w:r>
      <w:r w:rsidR="00DF5D16" w:rsidRPr="00DF5D16">
        <w:t>–</w:t>
      </w:r>
      <w:r w:rsidR="00DF5D16">
        <w:t xml:space="preserve">20 </w:t>
      </w:r>
      <w:r>
        <w:t>(</w:t>
      </w:r>
      <w:r w:rsidR="00DF5D16">
        <w:t>t</w:t>
      </w:r>
      <w:r>
        <w:t>aken from Ye et al. 2021)</w:t>
      </w:r>
      <w:bookmarkEnd w:id="97"/>
      <w:bookmarkEnd w:id="98"/>
    </w:p>
    <w:tbl>
      <w:tblPr>
        <w:tblStyle w:val="TableCSIRO"/>
        <w:tblW w:w="9356" w:type="dxa"/>
        <w:tblLook w:val="0420" w:firstRow="1" w:lastRow="0" w:firstColumn="0" w:lastColumn="0" w:noHBand="0" w:noVBand="1"/>
      </w:tblPr>
      <w:tblGrid>
        <w:gridCol w:w="4395"/>
        <w:gridCol w:w="2126"/>
        <w:gridCol w:w="2835"/>
      </w:tblGrid>
      <w:tr w:rsidR="009A3C14" w:rsidRPr="00630EA1" w14:paraId="3444FE49" w14:textId="77777777" w:rsidTr="00DF5D16">
        <w:trPr>
          <w:cnfStyle w:val="100000000000" w:firstRow="1" w:lastRow="0" w:firstColumn="0" w:lastColumn="0" w:oddVBand="0" w:evenVBand="0" w:oddHBand="0" w:evenHBand="0" w:firstRowFirstColumn="0" w:firstRowLastColumn="0" w:lastRowFirstColumn="0" w:lastRowLastColumn="0"/>
          <w:trHeight w:val="330"/>
          <w:tblHeader/>
        </w:trPr>
        <w:tc>
          <w:tcPr>
            <w:tcW w:w="4395" w:type="dxa"/>
            <w:hideMark/>
          </w:tcPr>
          <w:p w14:paraId="31ECAD24" w14:textId="255E7CC3" w:rsidR="009A3C14" w:rsidRPr="00630EA1" w:rsidRDefault="005C3232" w:rsidP="00541793">
            <w:pPr>
              <w:pStyle w:val="ColumnHeading"/>
            </w:pPr>
            <w:r>
              <w:t>Modelled scenario</w:t>
            </w:r>
          </w:p>
        </w:tc>
        <w:tc>
          <w:tcPr>
            <w:tcW w:w="2126" w:type="dxa"/>
            <w:tcMar>
              <w:right w:w="454" w:type="dxa"/>
            </w:tcMar>
          </w:tcPr>
          <w:p w14:paraId="7E37CF40" w14:textId="2A9B7215" w:rsidR="009A3C14" w:rsidRPr="00EA2562" w:rsidRDefault="00554DC1" w:rsidP="0026141B">
            <w:pPr>
              <w:pStyle w:val="ColumnHeading"/>
              <w:jc w:val="right"/>
              <w:rPr>
                <w:rStyle w:val="normaltextrun"/>
                <w:rFonts w:asciiTheme="minorHAnsi" w:hAnsiTheme="minorHAnsi"/>
              </w:rPr>
            </w:pPr>
            <w:r w:rsidRPr="00554DC1">
              <w:t>Barrages</w:t>
            </w:r>
            <w:r w:rsidR="00A94C33">
              <w:t xml:space="preserve"> (tonnes)</w:t>
            </w:r>
          </w:p>
        </w:tc>
        <w:tc>
          <w:tcPr>
            <w:tcW w:w="2835" w:type="dxa"/>
            <w:tcMar>
              <w:right w:w="454" w:type="dxa"/>
            </w:tcMar>
            <w:hideMark/>
          </w:tcPr>
          <w:p w14:paraId="2EB6C234" w14:textId="7CD858CC" w:rsidR="009A3C14" w:rsidRPr="00554DC1" w:rsidRDefault="00554DC1" w:rsidP="0026141B">
            <w:pPr>
              <w:pStyle w:val="ColumnHeading"/>
              <w:jc w:val="right"/>
              <w:rPr>
                <w:rFonts w:cstheme="minorHAnsi"/>
              </w:rPr>
            </w:pPr>
            <w:r w:rsidRPr="00554DC1">
              <w:t>Murray Mouth </w:t>
            </w:r>
            <w:r w:rsidR="00A94C33">
              <w:t>(tonnes)</w:t>
            </w:r>
          </w:p>
        </w:tc>
      </w:tr>
      <w:tr w:rsidR="00554DC1" w:rsidRPr="00695A81" w14:paraId="44F6E8CF" w14:textId="77777777" w:rsidTr="00DF5D16">
        <w:trPr>
          <w:cnfStyle w:val="000000100000" w:firstRow="0" w:lastRow="0" w:firstColumn="0" w:lastColumn="0" w:oddVBand="0" w:evenVBand="0" w:oddHBand="1" w:evenHBand="0" w:firstRowFirstColumn="0" w:firstRowLastColumn="0" w:lastRowFirstColumn="0" w:lastRowLastColumn="0"/>
          <w:trHeight w:val="330"/>
        </w:trPr>
        <w:tc>
          <w:tcPr>
            <w:tcW w:w="4395" w:type="dxa"/>
            <w:hideMark/>
          </w:tcPr>
          <w:p w14:paraId="55DC159A" w14:textId="15D339B7" w:rsidR="00554DC1" w:rsidRPr="00695A81" w:rsidRDefault="00554DC1" w:rsidP="00541793">
            <w:pPr>
              <w:pStyle w:val="TableText"/>
              <w:rPr>
                <w:b/>
              </w:rPr>
            </w:pPr>
            <w:r w:rsidRPr="00695A81">
              <w:t>All water </w:t>
            </w:r>
          </w:p>
        </w:tc>
        <w:tc>
          <w:tcPr>
            <w:tcW w:w="2126" w:type="dxa"/>
            <w:tcMar>
              <w:right w:w="454" w:type="dxa"/>
            </w:tcMar>
          </w:tcPr>
          <w:p w14:paraId="3BBF1C8F" w14:textId="27E836F6" w:rsidR="00554DC1" w:rsidRPr="00695A81" w:rsidRDefault="00554DC1" w:rsidP="0026141B">
            <w:pPr>
              <w:pStyle w:val="TableText"/>
              <w:jc w:val="right"/>
              <w:rPr>
                <w:b/>
              </w:rPr>
            </w:pPr>
            <w:r w:rsidRPr="00695A81">
              <w:t>623,999</w:t>
            </w:r>
          </w:p>
        </w:tc>
        <w:tc>
          <w:tcPr>
            <w:tcW w:w="2835" w:type="dxa"/>
            <w:tcMar>
              <w:right w:w="454" w:type="dxa"/>
            </w:tcMar>
            <w:hideMark/>
          </w:tcPr>
          <w:p w14:paraId="56603C52" w14:textId="1FBEF045" w:rsidR="00554DC1" w:rsidRPr="00695A81" w:rsidRDefault="00A94C33" w:rsidP="0026141B">
            <w:pPr>
              <w:pStyle w:val="TableText"/>
              <w:jc w:val="right"/>
              <w:rPr>
                <w:b/>
              </w:rPr>
            </w:pPr>
            <w:r w:rsidRPr="00695A81">
              <w:t>−</w:t>
            </w:r>
            <w:r w:rsidR="00554DC1" w:rsidRPr="00695A81">
              <w:t>335,926</w:t>
            </w:r>
          </w:p>
        </w:tc>
      </w:tr>
      <w:tr w:rsidR="00554DC1" w:rsidRPr="00630EA1" w14:paraId="4C7AA113" w14:textId="77777777" w:rsidTr="00DF5D16">
        <w:trPr>
          <w:trHeight w:val="330"/>
        </w:trPr>
        <w:tc>
          <w:tcPr>
            <w:tcW w:w="4395" w:type="dxa"/>
          </w:tcPr>
          <w:p w14:paraId="4F4E30EE" w14:textId="346544A6" w:rsidR="00554DC1" w:rsidRPr="00695A81" w:rsidRDefault="00E05F84" w:rsidP="00541793">
            <w:pPr>
              <w:pStyle w:val="TableText"/>
            </w:pPr>
            <w:r w:rsidRPr="00695A81">
              <w:t>Without</w:t>
            </w:r>
            <w:r w:rsidR="00554DC1" w:rsidRPr="00695A81">
              <w:t xml:space="preserve"> Commonwealth environmental water </w:t>
            </w:r>
          </w:p>
        </w:tc>
        <w:tc>
          <w:tcPr>
            <w:tcW w:w="2126" w:type="dxa"/>
            <w:tcMar>
              <w:right w:w="454" w:type="dxa"/>
            </w:tcMar>
          </w:tcPr>
          <w:p w14:paraId="0A8C104D" w14:textId="0C51284B" w:rsidR="00554DC1" w:rsidRPr="00695A81" w:rsidRDefault="00554DC1" w:rsidP="0026141B">
            <w:pPr>
              <w:pStyle w:val="TableText"/>
              <w:jc w:val="right"/>
            </w:pPr>
            <w:r w:rsidRPr="00695A81">
              <w:t>0</w:t>
            </w:r>
          </w:p>
        </w:tc>
        <w:tc>
          <w:tcPr>
            <w:tcW w:w="2835" w:type="dxa"/>
            <w:tcMar>
              <w:right w:w="454" w:type="dxa"/>
            </w:tcMar>
          </w:tcPr>
          <w:p w14:paraId="21120C9D" w14:textId="7B1444DF" w:rsidR="00554DC1" w:rsidRPr="00695A81" w:rsidRDefault="00A94C33" w:rsidP="0026141B">
            <w:pPr>
              <w:pStyle w:val="TableText"/>
              <w:jc w:val="right"/>
            </w:pPr>
            <w:r w:rsidRPr="00695A81">
              <w:t>−</w:t>
            </w:r>
            <w:r w:rsidR="00554DC1" w:rsidRPr="00695A81">
              <w:t>2,332,963</w:t>
            </w:r>
          </w:p>
        </w:tc>
      </w:tr>
    </w:tbl>
    <w:p w14:paraId="7DD10403" w14:textId="1ED916CC" w:rsidR="00DD5118" w:rsidRDefault="001379C8" w:rsidP="001C2331">
      <w:pPr>
        <w:pStyle w:val="Heading1"/>
      </w:pPr>
      <w:bookmarkStart w:id="99" w:name="_Toc74295737"/>
      <w:bookmarkStart w:id="100" w:name="_Toc74295798"/>
      <w:bookmarkStart w:id="101" w:name="_Toc74060297"/>
      <w:bookmarkStart w:id="102" w:name="_Toc74060507"/>
      <w:bookmarkStart w:id="103" w:name="_Toc74295738"/>
      <w:bookmarkStart w:id="104" w:name="_Toc74295799"/>
      <w:bookmarkStart w:id="105" w:name="_Toc74060298"/>
      <w:bookmarkStart w:id="106" w:name="_Toc74060508"/>
      <w:bookmarkStart w:id="107" w:name="_Toc74295739"/>
      <w:bookmarkStart w:id="108" w:name="_Toc74295800"/>
      <w:bookmarkStart w:id="109" w:name="_Toc74060299"/>
      <w:bookmarkStart w:id="110" w:name="_Toc74060509"/>
      <w:bookmarkStart w:id="111" w:name="_Toc74295740"/>
      <w:bookmarkStart w:id="112" w:name="_Toc74295801"/>
      <w:bookmarkStart w:id="113" w:name="_Toc74060300"/>
      <w:bookmarkStart w:id="114" w:name="_Toc74060510"/>
      <w:bookmarkStart w:id="115" w:name="_Toc74295741"/>
      <w:bookmarkStart w:id="116" w:name="_Toc74295802"/>
      <w:bookmarkStart w:id="117" w:name="_Toc74060301"/>
      <w:bookmarkStart w:id="118" w:name="_Toc74060511"/>
      <w:bookmarkStart w:id="119" w:name="_Toc74295742"/>
      <w:bookmarkStart w:id="120" w:name="_Toc74295803"/>
      <w:bookmarkStart w:id="121" w:name="_Toc74060302"/>
      <w:bookmarkStart w:id="122" w:name="_Toc74060512"/>
      <w:bookmarkStart w:id="123" w:name="_Toc74295743"/>
      <w:bookmarkStart w:id="124" w:name="_Toc74295804"/>
      <w:bookmarkStart w:id="125" w:name="_Toc81434127"/>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lastRenderedPageBreak/>
        <w:t>O</w:t>
      </w:r>
      <w:r w:rsidR="00DD5118">
        <w:t>utcomes 201</w:t>
      </w:r>
      <w:r w:rsidR="00A4624E">
        <w:t>4</w:t>
      </w:r>
      <w:r w:rsidR="00A94C33" w:rsidRPr="00A94C33">
        <w:t>–</w:t>
      </w:r>
      <w:r w:rsidR="00DD5118">
        <w:t>20</w:t>
      </w:r>
      <w:bookmarkEnd w:id="125"/>
    </w:p>
    <w:p w14:paraId="72200419" w14:textId="6DA3BA3F" w:rsidR="008D29A0" w:rsidRPr="0098024F" w:rsidRDefault="00CA56EA" w:rsidP="006C69E4">
      <w:pPr>
        <w:pStyle w:val="Boxedheadingpurple"/>
      </w:pPr>
      <w:r>
        <w:t>Outcomes a</w:t>
      </w:r>
      <w:r w:rsidR="008D29A0" w:rsidRPr="0098024F">
        <w:t>t a glance</w:t>
      </w:r>
      <w:r w:rsidR="00DD6502">
        <w:t xml:space="preserve"> – 2014 to 2020</w:t>
      </w:r>
    </w:p>
    <w:p w14:paraId="514A1EC1" w14:textId="57C8F883" w:rsidR="008D29A0" w:rsidRPr="00695A81" w:rsidRDefault="008D29A0" w:rsidP="00695A81">
      <w:pPr>
        <w:pStyle w:val="Boxedheadingblue"/>
        <w:rPr>
          <w:rStyle w:val="Bold"/>
        </w:rPr>
      </w:pPr>
      <w:r w:rsidRPr="00695A81">
        <w:rPr>
          <w:rStyle w:val="Bold"/>
        </w:rPr>
        <w:t>Water quali</w:t>
      </w:r>
      <w:r w:rsidR="00E773F6" w:rsidRPr="00695A81">
        <w:rPr>
          <w:rStyle w:val="Bold"/>
        </w:rPr>
        <w:t>t</w:t>
      </w:r>
      <w:r w:rsidRPr="00695A81">
        <w:rPr>
          <w:rStyle w:val="Bold"/>
        </w:rPr>
        <w:t>y</w:t>
      </w:r>
    </w:p>
    <w:p w14:paraId="2A6E602A" w14:textId="50C1D9DC" w:rsidR="00BC7B78" w:rsidRPr="00695A81" w:rsidRDefault="00BC7B78" w:rsidP="00243C14">
      <w:pPr>
        <w:pStyle w:val="Boxedlistbullet"/>
      </w:pPr>
      <w:r w:rsidRPr="00695A81">
        <w:t>Commonwealth environmental water accounted for between 64</w:t>
      </w:r>
      <w:r w:rsidR="00A94C33" w:rsidRPr="00695A81">
        <w:t>%</w:t>
      </w:r>
      <w:r w:rsidRPr="00695A81">
        <w:t xml:space="preserve"> and 100% of total salt export to the Southern Ocean</w:t>
      </w:r>
    </w:p>
    <w:p w14:paraId="44262B87" w14:textId="78DC42A1" w:rsidR="00BC7B78" w:rsidRPr="00695A81" w:rsidRDefault="00BC7B78" w:rsidP="00243C14">
      <w:pPr>
        <w:pStyle w:val="Boxedlistbullet"/>
      </w:pPr>
      <w:r w:rsidRPr="00695A81">
        <w:t xml:space="preserve">Commonwealth environmental water decreased the likelihood of low </w:t>
      </w:r>
      <w:r w:rsidR="00A94C33" w:rsidRPr="00695A81">
        <w:t>dissolved oxygen</w:t>
      </w:r>
      <w:r w:rsidRPr="00695A81">
        <w:t xml:space="preserve"> by increasing water mixing and oxygen exchange at the surface.</w:t>
      </w:r>
    </w:p>
    <w:p w14:paraId="1A104006" w14:textId="34F5057D" w:rsidR="008D29A0" w:rsidRPr="00695A81" w:rsidRDefault="00A94C33" w:rsidP="00695A81">
      <w:pPr>
        <w:pStyle w:val="Boxedheadingblue"/>
        <w:rPr>
          <w:rStyle w:val="Bold"/>
        </w:rPr>
      </w:pPr>
      <w:r w:rsidRPr="00695A81">
        <w:rPr>
          <w:rStyle w:val="Bold"/>
        </w:rPr>
        <w:t>Groundcover p</w:t>
      </w:r>
      <w:r w:rsidR="008D29A0" w:rsidRPr="00695A81">
        <w:rPr>
          <w:rStyle w:val="Bold"/>
        </w:rPr>
        <w:t>lants</w:t>
      </w:r>
    </w:p>
    <w:p w14:paraId="695EC5AF" w14:textId="4B0B756D" w:rsidR="000D546E" w:rsidRPr="00695A81" w:rsidRDefault="000D546E" w:rsidP="00243C14">
      <w:pPr>
        <w:pStyle w:val="Boxedlistbullet"/>
      </w:pPr>
      <w:r w:rsidRPr="00695A81">
        <w:t xml:space="preserve">Of the more than 700 taxa recorded at </w:t>
      </w:r>
      <w:r w:rsidR="00C1157F" w:rsidRPr="00695A81">
        <w:t>monitoring locations</w:t>
      </w:r>
      <w:r w:rsidRPr="00695A81">
        <w:t xml:space="preserve"> since 2014, almost 40% are species that have only occurred at sample points that have received environmental water. This includes submerged (4), amphibious (46) and damp-loving species (50) that are unlikely to persist in the absence of water</w:t>
      </w:r>
    </w:p>
    <w:p w14:paraId="73D2C288" w14:textId="0701217B" w:rsidR="000D546E" w:rsidRPr="00AF6E04" w:rsidRDefault="000D546E" w:rsidP="00243C14">
      <w:pPr>
        <w:pStyle w:val="Boxedlistbullet"/>
      </w:pPr>
      <w:r w:rsidRPr="00147AE9">
        <w:t>The delivery of Commonwealth environmental water has produced distinct hydrological regimes across the Basin</w:t>
      </w:r>
      <w:r w:rsidR="00275667">
        <w:t xml:space="preserve">. </w:t>
      </w:r>
      <w:r w:rsidRPr="00A91158">
        <w:t xml:space="preserve">There is greater diversity and cover of submerged, amphibious and damp-loving species at </w:t>
      </w:r>
      <w:r w:rsidR="00275667">
        <w:t>monitoring locations</w:t>
      </w:r>
      <w:r w:rsidRPr="00A91158">
        <w:t xml:space="preserve"> which have wetter water regimes </w:t>
      </w:r>
      <w:r w:rsidR="00B06672">
        <w:t xml:space="preserve">due to </w:t>
      </w:r>
      <w:r w:rsidRPr="00A91158">
        <w:t>environmental water.</w:t>
      </w:r>
      <w:r w:rsidRPr="00147AE9">
        <w:t xml:space="preserve"> </w:t>
      </w:r>
      <w:r w:rsidR="00B06672">
        <w:t>Without</w:t>
      </w:r>
      <w:r w:rsidRPr="00147AE9">
        <w:t xml:space="preserve"> Commonwealth environmental water</w:t>
      </w:r>
      <w:r w:rsidR="00FF094C" w:rsidRPr="00A91158">
        <w:t>,</w:t>
      </w:r>
      <w:r w:rsidRPr="00147AE9">
        <w:t xml:space="preserve"> many locations across the Basin would have experienced drie</w:t>
      </w:r>
      <w:r w:rsidRPr="00EA2562">
        <w:t xml:space="preserve">r water regimes and it is likely this would have resulted in the near absence of submerged species and substantially less diversity and cover of amphibious and damp-loving species. </w:t>
      </w:r>
    </w:p>
    <w:p w14:paraId="35562490" w14:textId="56331FCA" w:rsidR="00AA4FD6" w:rsidRPr="00695A81" w:rsidRDefault="008D29A0" w:rsidP="00695A81">
      <w:pPr>
        <w:pStyle w:val="Boxedheadingblue"/>
        <w:rPr>
          <w:rStyle w:val="Bold"/>
        </w:rPr>
      </w:pPr>
      <w:r w:rsidRPr="00695A81">
        <w:rPr>
          <w:rStyle w:val="Bold"/>
        </w:rPr>
        <w:t xml:space="preserve">Native </w:t>
      </w:r>
      <w:r w:rsidR="00A94C33" w:rsidRPr="00695A81">
        <w:rPr>
          <w:rStyle w:val="Bold"/>
        </w:rPr>
        <w:t>f</w:t>
      </w:r>
      <w:r w:rsidRPr="00695A81">
        <w:rPr>
          <w:rStyle w:val="Bold"/>
        </w:rPr>
        <w:t>ish</w:t>
      </w:r>
    </w:p>
    <w:p w14:paraId="0391A93C" w14:textId="77A254B7" w:rsidR="00142F00" w:rsidRPr="00A91158" w:rsidRDefault="00F75880" w:rsidP="00243C14">
      <w:pPr>
        <w:pStyle w:val="Boxedlistbullet"/>
      </w:pPr>
      <w:r w:rsidRPr="00A91158">
        <w:t xml:space="preserve">Drought conditions </w:t>
      </w:r>
      <w:r w:rsidR="00390C91">
        <w:t>existed</w:t>
      </w:r>
      <w:r w:rsidRPr="00A91158">
        <w:t xml:space="preserve"> </w:t>
      </w:r>
      <w:r w:rsidR="00390C91" w:rsidRPr="00A91158">
        <w:t>through</w:t>
      </w:r>
      <w:r w:rsidR="00390C91">
        <w:t xml:space="preserve"> much of</w:t>
      </w:r>
      <w:r w:rsidR="00390C91" w:rsidRPr="00A91158">
        <w:t xml:space="preserve"> </w:t>
      </w:r>
      <w:r w:rsidRPr="00A91158">
        <w:t>2014–20 and low flows dominated</w:t>
      </w:r>
      <w:r w:rsidR="00141B4C" w:rsidRPr="00A91158">
        <w:t xml:space="preserve">. </w:t>
      </w:r>
      <w:r w:rsidR="00390C91">
        <w:t>O</w:t>
      </w:r>
      <w:r w:rsidR="00141B4C" w:rsidRPr="00A91158">
        <w:t xml:space="preserve">ne </w:t>
      </w:r>
      <w:r w:rsidRPr="00A91158">
        <w:t>high flow event (overbank) occurred in 2016–17</w:t>
      </w:r>
      <w:r w:rsidR="00FF094C" w:rsidRPr="00A91158">
        <w:t>. It</w:t>
      </w:r>
      <w:r w:rsidR="00142F00" w:rsidRPr="00A91158">
        <w:t xml:space="preserve"> </w:t>
      </w:r>
      <w:r w:rsidRPr="00A91158">
        <w:t>was an unregulated natural flow event</w:t>
      </w:r>
      <w:r w:rsidR="00142F00" w:rsidRPr="00A91158">
        <w:t xml:space="preserve"> that </w:t>
      </w:r>
      <w:r w:rsidRPr="00A91158">
        <w:t xml:space="preserve">led to post-flooding blackwater hypoxia and resulted in fish </w:t>
      </w:r>
      <w:r w:rsidR="00142F00" w:rsidRPr="00A91158">
        <w:t xml:space="preserve">deaths in </w:t>
      </w:r>
      <w:r w:rsidRPr="00A91158">
        <w:t xml:space="preserve">most </w:t>
      </w:r>
      <w:r w:rsidR="00142F00" w:rsidRPr="00A91158">
        <w:t>monitored areas</w:t>
      </w:r>
    </w:p>
    <w:p w14:paraId="4A1D0EAD" w14:textId="2998F135" w:rsidR="00F75880" w:rsidRPr="00A91158" w:rsidRDefault="00C95EC0" w:rsidP="00243C14">
      <w:pPr>
        <w:pStyle w:val="Boxedlistbullet"/>
      </w:pPr>
      <w:r w:rsidRPr="00A91158">
        <w:t xml:space="preserve">Large freshes and overbank flows are important for providing habitat, food resources and cues for movement and spawning. </w:t>
      </w:r>
      <w:r w:rsidR="00603503">
        <w:t xml:space="preserve">Due to dry conditions, </w:t>
      </w:r>
      <w:r w:rsidR="00F75880" w:rsidRPr="00A91158">
        <w:t xml:space="preserve">Commonwealth environmental water </w:t>
      </w:r>
      <w:r w:rsidR="00534E9F">
        <w:t xml:space="preserve">contributions to </w:t>
      </w:r>
      <w:r w:rsidR="00F75880" w:rsidRPr="00A91158">
        <w:t xml:space="preserve">large freshes </w:t>
      </w:r>
      <w:r w:rsidR="00534E9F">
        <w:t xml:space="preserve">and </w:t>
      </w:r>
      <w:r w:rsidR="00F75880" w:rsidRPr="00A91158">
        <w:t xml:space="preserve">overbank flows </w:t>
      </w:r>
      <w:r w:rsidRPr="00A91158">
        <w:t xml:space="preserve">in monitored areas </w:t>
      </w:r>
      <w:r w:rsidR="007C7C82">
        <w:t xml:space="preserve">was limited </w:t>
      </w:r>
      <w:r w:rsidRPr="00A91158">
        <w:t>and this</w:t>
      </w:r>
      <w:r w:rsidR="00F75880" w:rsidRPr="00A91158">
        <w:t xml:space="preserve"> </w:t>
      </w:r>
      <w:r w:rsidR="00994A98" w:rsidRPr="00A91158">
        <w:t>constrain</w:t>
      </w:r>
      <w:r w:rsidR="00FF094C" w:rsidRPr="00A91158">
        <w:t>ed</w:t>
      </w:r>
      <w:r w:rsidR="00994A98" w:rsidRPr="00A91158">
        <w:t xml:space="preserve"> </w:t>
      </w:r>
      <w:r w:rsidR="00F75880" w:rsidRPr="00A91158">
        <w:t>expected fish outcomes</w:t>
      </w:r>
    </w:p>
    <w:p w14:paraId="6394D3F9" w14:textId="296B7A4D" w:rsidR="00061581" w:rsidRPr="00A91158" w:rsidRDefault="00F75880" w:rsidP="00243C14">
      <w:pPr>
        <w:pStyle w:val="Boxedlistbullet"/>
      </w:pPr>
      <w:r w:rsidRPr="00A91158">
        <w:t xml:space="preserve">Commonwealth environmental water benefited </w:t>
      </w:r>
      <w:r w:rsidR="000A0C41" w:rsidRPr="00A91158">
        <w:t>native</w:t>
      </w:r>
      <w:r w:rsidRPr="00A91158">
        <w:t xml:space="preserve"> fish through the provision of baseflows and freshes. </w:t>
      </w:r>
      <w:r w:rsidR="000A0C41" w:rsidRPr="00A91158">
        <w:t xml:space="preserve">Small freshes benefited recruitment of Australian </w:t>
      </w:r>
      <w:r w:rsidR="00A94C33" w:rsidRPr="00A91158">
        <w:t>smelt</w:t>
      </w:r>
      <w:r w:rsidR="00782D82">
        <w:t xml:space="preserve"> in all monitoring areas</w:t>
      </w:r>
      <w:r w:rsidR="000A0C41">
        <w:t>.</w:t>
      </w:r>
      <w:r w:rsidR="000A0C41" w:rsidRPr="00A91158">
        <w:t xml:space="preserve"> </w:t>
      </w:r>
      <w:r w:rsidR="0015553B" w:rsidRPr="00A91158">
        <w:t>S</w:t>
      </w:r>
      <w:r w:rsidRPr="00A91158">
        <w:t xml:space="preserve">pawning of </w:t>
      </w:r>
      <w:r w:rsidR="00A94C33" w:rsidRPr="00A91158">
        <w:t>g</w:t>
      </w:r>
      <w:r w:rsidRPr="00A91158">
        <w:t xml:space="preserve">olden </w:t>
      </w:r>
      <w:r w:rsidR="00A94C33" w:rsidRPr="00A91158">
        <w:t>p</w:t>
      </w:r>
      <w:r w:rsidRPr="00A91158">
        <w:t>erch was limited</w:t>
      </w:r>
      <w:r w:rsidR="0015553B" w:rsidRPr="00A91158">
        <w:t>, likely reflecting dry conditions</w:t>
      </w:r>
      <w:r w:rsidR="000A0C41" w:rsidRPr="00A91158">
        <w:t xml:space="preserve">; </w:t>
      </w:r>
      <w:r w:rsidR="000A0C41">
        <w:t>whe</w:t>
      </w:r>
      <w:r w:rsidR="003F3217">
        <w:t>n</w:t>
      </w:r>
      <w:r w:rsidR="000A0C41" w:rsidRPr="00A91158">
        <w:t xml:space="preserve"> </w:t>
      </w:r>
      <w:r w:rsidR="008A7DFE">
        <w:t>spawning</w:t>
      </w:r>
      <w:r w:rsidR="008A7DFE" w:rsidRPr="00A91158">
        <w:t xml:space="preserve"> </w:t>
      </w:r>
      <w:r w:rsidRPr="00A91158">
        <w:t>occurred</w:t>
      </w:r>
      <w:r w:rsidR="00294BE9" w:rsidRPr="00A91158">
        <w:t xml:space="preserve"> </w:t>
      </w:r>
      <w:r w:rsidR="000A0C41" w:rsidRPr="00A91158">
        <w:t xml:space="preserve">it </w:t>
      </w:r>
      <w:r w:rsidR="00E55491" w:rsidRPr="00147AE9">
        <w:t>was</w:t>
      </w:r>
      <w:r w:rsidR="00F508F8" w:rsidRPr="00147AE9">
        <w:t xml:space="preserve"> </w:t>
      </w:r>
      <w:r w:rsidR="00F508F8">
        <w:t>more</w:t>
      </w:r>
      <w:r w:rsidR="00C17402">
        <w:t xml:space="preserve"> likely with Commonwealth environmental water</w:t>
      </w:r>
      <w:r w:rsidR="001D339C" w:rsidRPr="001D339C">
        <w:t xml:space="preserve"> </w:t>
      </w:r>
      <w:r w:rsidR="001D339C">
        <w:t xml:space="preserve">though findings differed greatly across monitoring </w:t>
      </w:r>
      <w:r w:rsidR="00E55491">
        <w:t>areas</w:t>
      </w:r>
      <w:r w:rsidR="001D339C">
        <w:t xml:space="preserve"> and years</w:t>
      </w:r>
      <w:r w:rsidR="001D339C" w:rsidRPr="00485C0C" w:rsidDel="00C17402">
        <w:t xml:space="preserve"> </w:t>
      </w:r>
    </w:p>
    <w:p w14:paraId="4B12EDFE" w14:textId="4061853A" w:rsidR="00F75880" w:rsidRPr="00A91158" w:rsidRDefault="00294BE9" w:rsidP="00243C14">
      <w:pPr>
        <w:pStyle w:val="Boxedlistbullet"/>
      </w:pPr>
      <w:r w:rsidRPr="00A91158">
        <w:t xml:space="preserve">Commonwealth environmental water </w:t>
      </w:r>
      <w:r w:rsidR="002D35C8">
        <w:t>increased</w:t>
      </w:r>
      <w:r w:rsidR="00065FE4">
        <w:t xml:space="preserve"> body condition in golden perch, Murray cod, and common carp</w:t>
      </w:r>
      <w:r w:rsidR="002D35C8">
        <w:t xml:space="preserve"> (</w:t>
      </w:r>
      <w:r w:rsidR="00603503">
        <w:t>non-native</w:t>
      </w:r>
      <w:r w:rsidR="002D35C8">
        <w:t>)</w:t>
      </w:r>
      <w:r w:rsidR="00065FE4">
        <w:t>, due primarily to the provision of small freshes which increase connectivity and therefore access to habitat and food resources.</w:t>
      </w:r>
      <w:r w:rsidR="00F75880" w:rsidRPr="00A91158">
        <w:t xml:space="preserve"> </w:t>
      </w:r>
    </w:p>
    <w:p w14:paraId="3D21DF95" w14:textId="00B4DD33" w:rsidR="00AA4FD6" w:rsidRPr="0026141B" w:rsidRDefault="008D29A0" w:rsidP="00695A81">
      <w:pPr>
        <w:pStyle w:val="Boxedheadingblue"/>
        <w:rPr>
          <w:rStyle w:val="Bold"/>
        </w:rPr>
      </w:pPr>
      <w:r w:rsidRPr="0026141B">
        <w:rPr>
          <w:rStyle w:val="Bold"/>
        </w:rPr>
        <w:t>Other fauna</w:t>
      </w:r>
    </w:p>
    <w:p w14:paraId="6A66BE75" w14:textId="6332C52A" w:rsidR="00327A94" w:rsidRPr="00695A81" w:rsidRDefault="00327A94" w:rsidP="00243C14">
      <w:pPr>
        <w:pStyle w:val="Boxedlistbullet"/>
      </w:pPr>
      <w:r w:rsidRPr="00695A81">
        <w:t>Commonwealth environmental water has supported habitats of 103 waterbird species and breeding and recruitment of a wide range of species</w:t>
      </w:r>
      <w:r w:rsidR="00F13B88" w:rsidRPr="00695A81">
        <w:t>,</w:t>
      </w:r>
      <w:r w:rsidRPr="00695A81">
        <w:t xml:space="preserve"> including</w:t>
      </w:r>
      <w:r w:rsidR="00603503" w:rsidRPr="00695A81">
        <w:t xml:space="preserve">, but not limited to, </w:t>
      </w:r>
      <w:r w:rsidRPr="00695A81">
        <w:t>straw necked, white and glossy Ibis, royal and yellow spoonbills, cormorants, darters, grebes and several species of duck</w:t>
      </w:r>
    </w:p>
    <w:p w14:paraId="24270A04" w14:textId="4E73EA16" w:rsidR="00327A94" w:rsidRPr="00695A81" w:rsidRDefault="00327A94" w:rsidP="00243C14">
      <w:pPr>
        <w:pStyle w:val="Boxedlistbullet"/>
      </w:pPr>
      <w:r w:rsidRPr="00695A81">
        <w:lastRenderedPageBreak/>
        <w:t>Commonwealth environmental water supported broad</w:t>
      </w:r>
      <w:r w:rsidR="008478B5">
        <w:t>-</w:t>
      </w:r>
      <w:r w:rsidRPr="00695A81">
        <w:t>shell</w:t>
      </w:r>
      <w:r w:rsidR="008478B5">
        <w:t>ed</w:t>
      </w:r>
      <w:r w:rsidRPr="00695A81">
        <w:t xml:space="preserve"> turtles (endangered </w:t>
      </w:r>
      <w:r w:rsidR="00F13B88" w:rsidRPr="00695A81">
        <w:t xml:space="preserve">in </w:t>
      </w:r>
      <w:r w:rsidRPr="00695A81">
        <w:t>S</w:t>
      </w:r>
      <w:r w:rsidR="008478B5">
        <w:t xml:space="preserve">outh </w:t>
      </w:r>
      <w:r w:rsidRPr="00695A81">
        <w:t>A</w:t>
      </w:r>
      <w:r w:rsidR="008478B5">
        <w:t>ustralia</w:t>
      </w:r>
      <w:r w:rsidRPr="00695A81">
        <w:t>) and created nursery habitats that supported hatchling Macquarie, long necked and broad shelled turtles</w:t>
      </w:r>
      <w:r w:rsidR="00F13B88" w:rsidRPr="00695A81">
        <w:t xml:space="preserve"> </w:t>
      </w:r>
    </w:p>
    <w:p w14:paraId="141F4016" w14:textId="702E1FA1" w:rsidR="00327A94" w:rsidRPr="00695A81" w:rsidRDefault="00327A94" w:rsidP="00243C14">
      <w:pPr>
        <w:pStyle w:val="Boxedlistbullet"/>
        <w:rPr>
          <w:b/>
        </w:rPr>
      </w:pPr>
      <w:r w:rsidRPr="00695A81">
        <w:t xml:space="preserve">Commonwealth environmental water supported habitats and populations of threatened species, including 41 waterbird species, </w:t>
      </w:r>
      <w:r w:rsidR="008478B5">
        <w:t>one</w:t>
      </w:r>
      <w:r w:rsidRPr="00695A81">
        <w:t xml:space="preserve"> frog (southern bell frog), </w:t>
      </w:r>
      <w:r w:rsidR="008478B5">
        <w:t>one</w:t>
      </w:r>
      <w:r w:rsidRPr="00695A81">
        <w:t xml:space="preserve"> woodland bird (regent parrot), </w:t>
      </w:r>
      <w:r w:rsidR="008478B5">
        <w:t>one</w:t>
      </w:r>
      <w:r w:rsidRPr="00695A81">
        <w:t xml:space="preserve"> turtle (broad</w:t>
      </w:r>
      <w:r w:rsidR="008478B5">
        <w:t>-</w:t>
      </w:r>
      <w:r w:rsidRPr="00695A81">
        <w:t>shell</w:t>
      </w:r>
      <w:r w:rsidR="008478B5">
        <w:t>ed</w:t>
      </w:r>
      <w:r w:rsidRPr="00695A81">
        <w:t xml:space="preserve"> turtle) and one snake (grey snake)</w:t>
      </w:r>
    </w:p>
    <w:p w14:paraId="3DE6BE39" w14:textId="4E7478D9" w:rsidR="00AA4FD6" w:rsidRPr="00695A81" w:rsidRDefault="00327A94" w:rsidP="00243C14">
      <w:pPr>
        <w:pStyle w:val="Boxedlistbullet"/>
        <w:rPr>
          <w:b/>
        </w:rPr>
      </w:pPr>
      <w:r w:rsidRPr="00695A81">
        <w:t>Commonwealth environmental water supported habitats and populations of 23 EPBC</w:t>
      </w:r>
      <w:r w:rsidR="008478B5">
        <w:t xml:space="preserve"> Act-</w:t>
      </w:r>
      <w:r w:rsidRPr="00695A81">
        <w:t xml:space="preserve">listed migratory species </w:t>
      </w:r>
    </w:p>
    <w:p w14:paraId="36F4B50F" w14:textId="57123603" w:rsidR="00AA4F4D" w:rsidRDefault="00AA4F4D" w:rsidP="00D75153">
      <w:pPr>
        <w:pStyle w:val="Heading2"/>
      </w:pPr>
      <w:bookmarkStart w:id="126" w:name="_Toc81434128"/>
      <w:r>
        <w:t>Biodiversity outcomes 2014</w:t>
      </w:r>
      <w:r w:rsidR="00A94C33" w:rsidRPr="00A94C33">
        <w:t>–</w:t>
      </w:r>
      <w:r>
        <w:t>20</w:t>
      </w:r>
      <w:bookmarkEnd w:id="126"/>
    </w:p>
    <w:p w14:paraId="2290BCE0" w14:textId="77777777" w:rsidR="00F17BDD" w:rsidRPr="00695A81" w:rsidRDefault="00F17BDD" w:rsidP="00695A81">
      <w:pPr>
        <w:pStyle w:val="Boxedheadingblue"/>
        <w:rPr>
          <w:rStyle w:val="Bold"/>
        </w:rPr>
      </w:pPr>
      <w:r w:rsidRPr="00695A81">
        <w:rPr>
          <w:rStyle w:val="Bold"/>
        </w:rPr>
        <w:t xml:space="preserve">Biodiversity – to protect and restore water dependent ecosystems </w:t>
      </w:r>
    </w:p>
    <w:p w14:paraId="7B08F46B" w14:textId="6711DC59" w:rsidR="00A47447" w:rsidRPr="00A91158" w:rsidRDefault="00A47447" w:rsidP="00833F70">
      <w:pPr>
        <w:pStyle w:val="Boxedtext"/>
      </w:pPr>
      <w:r w:rsidRPr="00A91158">
        <w:t>The key evaluation questions for biodiversity were:</w:t>
      </w:r>
    </w:p>
    <w:p w14:paraId="25AA980C" w14:textId="77777777" w:rsidR="00F17BDD" w:rsidRPr="00A91158" w:rsidRDefault="00F17BDD" w:rsidP="00243C14">
      <w:pPr>
        <w:pStyle w:val="Boxedlistbullet"/>
      </w:pPr>
      <w:r w:rsidRPr="00A91158">
        <w:t>What did Commonwealth environmental water contribute to ecosystem diversity?</w:t>
      </w:r>
    </w:p>
    <w:p w14:paraId="1C97C074" w14:textId="77777777" w:rsidR="00F17BDD" w:rsidRPr="00A91158" w:rsidRDefault="00F17BDD" w:rsidP="00243C14">
      <w:pPr>
        <w:pStyle w:val="Boxedlistbullet"/>
      </w:pPr>
      <w:r w:rsidRPr="00A91158">
        <w:t>What did Commonwealth environmental water contribute to species diversity?</w:t>
      </w:r>
    </w:p>
    <w:p w14:paraId="04BEEF8C" w14:textId="77777777" w:rsidR="00F17BDD" w:rsidRPr="00A91158" w:rsidRDefault="00F17BDD" w:rsidP="00243C14">
      <w:pPr>
        <w:pStyle w:val="Boxedlistbullet"/>
      </w:pPr>
      <w:r w:rsidRPr="00A91158">
        <w:t>What did Commonwealth environmental water contribute to community diversity?</w:t>
      </w:r>
    </w:p>
    <w:p w14:paraId="4159A89F" w14:textId="690C0DE4" w:rsidR="0019353B" w:rsidRPr="009416BC" w:rsidRDefault="0019353B" w:rsidP="00A06FEB">
      <w:pPr>
        <w:pStyle w:val="BodyText"/>
      </w:pPr>
      <w:r>
        <w:t xml:space="preserve">This evaluation reports on outcomes from Commonwealth environmental water for 2014–20 and assesses the contribution of Commonwealth environmental water to Basin Plan objectives. </w:t>
      </w:r>
    </w:p>
    <w:p w14:paraId="3A0ACC57" w14:textId="27A1B62F" w:rsidR="001C7090" w:rsidRPr="000E28E7" w:rsidRDefault="001C7090" w:rsidP="00243C14">
      <w:pPr>
        <w:pStyle w:val="BoxedtextORANGE"/>
      </w:pPr>
      <w:r w:rsidRPr="00833F70">
        <w:t>From 2014 to 2020</w:t>
      </w:r>
      <w:r w:rsidR="00F04145">
        <w:t>,</w:t>
      </w:r>
      <w:r w:rsidRPr="00833F70">
        <w:t xml:space="preserve"> a total of 9</w:t>
      </w:r>
      <w:r w:rsidR="00833F70" w:rsidRPr="00833F70">
        <w:t>,</w:t>
      </w:r>
      <w:r w:rsidRPr="00833F70">
        <w:t>510 GL of Commonwealth environmental water has been delivered</w:t>
      </w:r>
      <w:r w:rsidR="000E28E7" w:rsidRPr="00833F70">
        <w:t xml:space="preserve"> </w:t>
      </w:r>
      <w:r w:rsidR="009547BB">
        <w:t xml:space="preserve">in the Basin. </w:t>
      </w:r>
      <w:r w:rsidR="00A86935" w:rsidRPr="00833F70">
        <w:t xml:space="preserve">Many </w:t>
      </w:r>
      <w:r w:rsidR="009547BB">
        <w:t xml:space="preserve">of the 666 </w:t>
      </w:r>
      <w:r w:rsidR="00A86935" w:rsidRPr="00833F70">
        <w:t xml:space="preserve">actions have multiple objectives </w:t>
      </w:r>
      <w:r w:rsidR="009547BB">
        <w:t xml:space="preserve">relating to biodiversity, </w:t>
      </w:r>
      <w:r w:rsidR="0032157A" w:rsidRPr="00833F70">
        <w:t xml:space="preserve">with </w:t>
      </w:r>
      <w:r w:rsidR="00920643" w:rsidRPr="00833F70">
        <w:t xml:space="preserve">376 </w:t>
      </w:r>
      <w:r w:rsidR="0032157A" w:rsidRPr="00833F70">
        <w:t xml:space="preserve">actions </w:t>
      </w:r>
      <w:r w:rsidR="000E28E7" w:rsidRPr="00833F70">
        <w:t xml:space="preserve">targeting </w:t>
      </w:r>
      <w:r w:rsidR="00A86935" w:rsidRPr="00833F70">
        <w:t xml:space="preserve">8,279 GL </w:t>
      </w:r>
      <w:r w:rsidR="00920643" w:rsidRPr="00833F70">
        <w:t>for</w:t>
      </w:r>
      <w:r w:rsidR="0032157A" w:rsidRPr="00833F70">
        <w:t xml:space="preserve"> fish, </w:t>
      </w:r>
      <w:r w:rsidR="00920643" w:rsidRPr="00833F70">
        <w:t xml:space="preserve">462 actions involving </w:t>
      </w:r>
      <w:r w:rsidR="00A86935" w:rsidRPr="00833F70">
        <w:t>6,62</w:t>
      </w:r>
      <w:r w:rsidR="00F04145">
        <w:t>5</w:t>
      </w:r>
      <w:r w:rsidR="00A86935" w:rsidRPr="00833F70">
        <w:t xml:space="preserve"> GL </w:t>
      </w:r>
      <w:r w:rsidR="000E28E7" w:rsidRPr="00833F70">
        <w:t>for</w:t>
      </w:r>
      <w:r w:rsidR="00920643" w:rsidRPr="00833F70">
        <w:t xml:space="preserve"> </w:t>
      </w:r>
      <w:r w:rsidR="00A86935" w:rsidRPr="00833F70">
        <w:t>vegeta</w:t>
      </w:r>
      <w:r w:rsidR="0032157A" w:rsidRPr="00833F70">
        <w:t>t</w:t>
      </w:r>
      <w:r w:rsidR="00A86935" w:rsidRPr="00833F70">
        <w:t xml:space="preserve">ion and </w:t>
      </w:r>
      <w:r w:rsidR="00920643" w:rsidRPr="00833F70">
        <w:t xml:space="preserve">324 actions </w:t>
      </w:r>
      <w:r w:rsidR="000E28E7" w:rsidRPr="00833F70">
        <w:t>involving</w:t>
      </w:r>
      <w:r w:rsidR="00920643" w:rsidRPr="00833F70">
        <w:t xml:space="preserve"> </w:t>
      </w:r>
      <w:r w:rsidR="00A86935" w:rsidRPr="00833F70">
        <w:rPr>
          <w:rStyle w:val="normaltextrun"/>
        </w:rPr>
        <w:t>3,731 GL</w:t>
      </w:r>
      <w:r w:rsidR="00920643" w:rsidRPr="00833F70">
        <w:rPr>
          <w:rStyle w:val="normaltextrun"/>
        </w:rPr>
        <w:t xml:space="preserve"> </w:t>
      </w:r>
      <w:r w:rsidR="000E28E7" w:rsidRPr="00833F70">
        <w:rPr>
          <w:rStyle w:val="normaltextrun"/>
        </w:rPr>
        <w:t xml:space="preserve">with objectives </w:t>
      </w:r>
      <w:r w:rsidR="00920643" w:rsidRPr="00833F70">
        <w:rPr>
          <w:rStyle w:val="normaltextrun"/>
        </w:rPr>
        <w:t xml:space="preserve">for </w:t>
      </w:r>
      <w:r w:rsidR="00A86935" w:rsidRPr="00833F70">
        <w:rPr>
          <w:rStyle w:val="normaltextrun"/>
        </w:rPr>
        <w:t>waterbirds, frogs, turtles, platypus and rakali</w:t>
      </w:r>
      <w:r w:rsidR="00920643" w:rsidRPr="00833F70">
        <w:rPr>
          <w:rStyle w:val="normaltextrun"/>
        </w:rPr>
        <w:t xml:space="preserve"> </w:t>
      </w:r>
      <w:r w:rsidR="00920643" w:rsidRPr="00833F70">
        <w:t>(</w:t>
      </w:r>
      <w:r w:rsidR="00920643" w:rsidRPr="00833F70">
        <w:fldChar w:fldCharType="begin"/>
      </w:r>
      <w:r w:rsidR="00920643" w:rsidRPr="00833F70">
        <w:instrText xml:space="preserve"> REF _Ref36130231 \h </w:instrText>
      </w:r>
      <w:r w:rsidR="00833F70">
        <w:instrText xml:space="preserve"> \* MERGEFORMAT </w:instrText>
      </w:r>
      <w:r w:rsidR="00920643" w:rsidRPr="00833F70">
        <w:fldChar w:fldCharType="separate"/>
      </w:r>
      <w:r w:rsidR="0010136F">
        <w:t xml:space="preserve">Table </w:t>
      </w:r>
      <w:r w:rsidR="0010136F">
        <w:rPr>
          <w:noProof/>
        </w:rPr>
        <w:t>2.1</w:t>
      </w:r>
      <w:r w:rsidR="00920643" w:rsidRPr="00833F70">
        <w:fldChar w:fldCharType="end"/>
      </w:r>
      <w:r w:rsidR="00920643" w:rsidRPr="00833F70">
        <w:t>)</w:t>
      </w:r>
      <w:r w:rsidR="0032157A" w:rsidRPr="00833F70">
        <w:rPr>
          <w:rStyle w:val="normaltextrun"/>
        </w:rPr>
        <w:t xml:space="preserve">. </w:t>
      </w:r>
    </w:p>
    <w:p w14:paraId="6F3B0C14" w14:textId="6640B5B0" w:rsidR="00DD5118" w:rsidRDefault="00C40E30" w:rsidP="008478B5">
      <w:pPr>
        <w:pStyle w:val="Heading3"/>
      </w:pPr>
      <w:bookmarkStart w:id="127" w:name="_Toc74060305"/>
      <w:bookmarkStart w:id="128" w:name="_Toc74060515"/>
      <w:bookmarkEnd w:id="127"/>
      <w:bookmarkEnd w:id="128"/>
      <w:r>
        <w:t>E</w:t>
      </w:r>
      <w:r w:rsidR="00DD5118" w:rsidRPr="000B21B1">
        <w:t>cosystem diversity</w:t>
      </w:r>
    </w:p>
    <w:p w14:paraId="47928D4E" w14:textId="45FB8FFB" w:rsidR="00385CBB" w:rsidRPr="009D321E" w:rsidRDefault="00B84A2C" w:rsidP="008149C0">
      <w:pPr>
        <w:pStyle w:val="ListBullet"/>
      </w:pPr>
      <w:r w:rsidRPr="00E264DB">
        <w:t xml:space="preserve">Commonwealth environmental water </w:t>
      </w:r>
      <w:r w:rsidRPr="009D321E">
        <w:t>contribut</w:t>
      </w:r>
      <w:r w:rsidR="00A47447" w:rsidRPr="009D321E">
        <w:t>ion</w:t>
      </w:r>
      <w:r w:rsidRPr="009D321E">
        <w:t xml:space="preserve"> to ecosystem diversity</w:t>
      </w:r>
      <w:r w:rsidR="00FE2F79">
        <w:t>:</w:t>
      </w:r>
    </w:p>
    <w:p w14:paraId="1E874EF0" w14:textId="4AD5131E" w:rsidR="00CD77D7" w:rsidRPr="00833F70" w:rsidRDefault="00CD77D7" w:rsidP="00833F70">
      <w:pPr>
        <w:pStyle w:val="ListBullet2"/>
      </w:pPr>
      <w:r w:rsidRPr="00833F70">
        <w:t>e</w:t>
      </w:r>
      <w:r w:rsidR="000E1B56" w:rsidRPr="00833F70">
        <w:t>valuation of watering frequencies among ecosystem types shows that in the 6 years</w:t>
      </w:r>
      <w:r w:rsidR="007E52BD" w:rsidRPr="00833F70">
        <w:t xml:space="preserve"> from</w:t>
      </w:r>
      <w:r w:rsidR="000E1B56" w:rsidRPr="00833F70">
        <w:t xml:space="preserve"> 2014–20 Commonwealth environmental water </w:t>
      </w:r>
      <w:r w:rsidR="075EC024" w:rsidRPr="00833F70">
        <w:t>been delivered to</w:t>
      </w:r>
      <w:r w:rsidR="000E1B56" w:rsidRPr="00833F70">
        <w:t xml:space="preserve"> 85% of </w:t>
      </w:r>
      <w:r w:rsidR="007E52BD" w:rsidRPr="00833F70">
        <w:t>the</w:t>
      </w:r>
      <w:r w:rsidR="000E1B56" w:rsidRPr="00833F70">
        <w:t xml:space="preserve"> ecosystem types</w:t>
      </w:r>
      <w:r w:rsidR="007E52BD" w:rsidRPr="00833F70">
        <w:t xml:space="preserve"> found</w:t>
      </w:r>
      <w:r w:rsidR="000E1B56" w:rsidRPr="00833F70">
        <w:t xml:space="preserve"> in the Basin</w:t>
      </w:r>
    </w:p>
    <w:p w14:paraId="0E4ED8BA" w14:textId="04236F7E" w:rsidR="00603503" w:rsidRPr="00833F70" w:rsidRDefault="00603503" w:rsidP="00833F70">
      <w:pPr>
        <w:pStyle w:val="ListBullet2"/>
      </w:pPr>
      <w:r w:rsidRPr="00833F70">
        <w:t xml:space="preserve">ecosystems that </w:t>
      </w:r>
      <w:r w:rsidR="00A47447" w:rsidRPr="00833F70">
        <w:t>did</w:t>
      </w:r>
      <w:r w:rsidR="000E1B56" w:rsidRPr="00833F70">
        <w:t xml:space="preserve"> </w:t>
      </w:r>
      <w:r w:rsidRPr="00833F70">
        <w:t xml:space="preserve">not receive Commonwealth environmental water </w:t>
      </w:r>
      <w:r w:rsidR="00A47447" w:rsidRPr="00833F70">
        <w:t>were</w:t>
      </w:r>
      <w:r w:rsidR="00021215" w:rsidRPr="00833F70">
        <w:t xml:space="preserve"> </w:t>
      </w:r>
      <w:r w:rsidRPr="00833F70">
        <w:t xml:space="preserve">either very wet systems (bog and fens, paperbark swamps, and springs) that likely do not require additional water, saline systems, or are geographically isolated from the managed floodplain </w:t>
      </w:r>
    </w:p>
    <w:p w14:paraId="3CB3EDCA" w14:textId="5ECF7735" w:rsidR="00CD77D7" w:rsidRPr="00833F70" w:rsidRDefault="00CD77D7" w:rsidP="00833F70">
      <w:pPr>
        <w:pStyle w:val="ListBullet2"/>
      </w:pPr>
      <w:r w:rsidRPr="00833F70">
        <w:t>e</w:t>
      </w:r>
      <w:r w:rsidR="000E1B56" w:rsidRPr="00833F70">
        <w:t xml:space="preserve">valuation of watering frequencies over the </w:t>
      </w:r>
      <w:r w:rsidR="00603503" w:rsidRPr="00833F70">
        <w:t>6</w:t>
      </w:r>
      <w:r w:rsidR="00FF76FD">
        <w:t xml:space="preserve"> </w:t>
      </w:r>
      <w:r w:rsidR="000E1B56" w:rsidRPr="00833F70">
        <w:t>years show</w:t>
      </w:r>
      <w:r w:rsidR="00A47447" w:rsidRPr="00833F70">
        <w:t>ed that</w:t>
      </w:r>
      <w:r w:rsidR="000E1B56" w:rsidRPr="00833F70">
        <w:t xml:space="preserve"> Commonwealth environmental water </w:t>
      </w:r>
      <w:r w:rsidR="00A47447" w:rsidRPr="00833F70">
        <w:t xml:space="preserve">was </w:t>
      </w:r>
      <w:r w:rsidR="000E1B56" w:rsidRPr="00833F70">
        <w:t>spread widely across different individual wetlands within each ecosystem type</w:t>
      </w:r>
    </w:p>
    <w:p w14:paraId="299812A8" w14:textId="02DB5A03" w:rsidR="000E1B56" w:rsidRPr="00833F70" w:rsidRDefault="00CD77D7" w:rsidP="00833F70">
      <w:pPr>
        <w:pStyle w:val="ListBullet2"/>
      </w:pPr>
      <w:r w:rsidRPr="00833F70">
        <w:t>r</w:t>
      </w:r>
      <w:r w:rsidR="000E1B56" w:rsidRPr="00833F70">
        <w:t>epeat watering occur</w:t>
      </w:r>
      <w:r w:rsidR="00412BE7">
        <w:t>r</w:t>
      </w:r>
      <w:r w:rsidR="00A47447" w:rsidRPr="00833F70">
        <w:t>ed</w:t>
      </w:r>
      <w:r w:rsidR="000E1B56" w:rsidRPr="00833F70">
        <w:t xml:space="preserve"> mostly in permanent </w:t>
      </w:r>
      <w:r w:rsidR="003905B7" w:rsidRPr="00833F70">
        <w:t xml:space="preserve">systems </w:t>
      </w:r>
      <w:r w:rsidR="000E1B56" w:rsidRPr="00833F70">
        <w:t>(e.g. permanent emergent tall marsh, permanent grass marshes) or in temporary River Red Gum and woodland swamps close</w:t>
      </w:r>
      <w:r w:rsidR="00D210FF" w:rsidRPr="00833F70">
        <w:t xml:space="preserve"> to</w:t>
      </w:r>
      <w:r w:rsidR="000E1B56" w:rsidRPr="00833F70">
        <w:t xml:space="preserve"> rivers.</w:t>
      </w:r>
    </w:p>
    <w:p w14:paraId="31CFD308" w14:textId="32036E0E" w:rsidR="00DD5118" w:rsidRPr="00833F70" w:rsidRDefault="002D1CC3" w:rsidP="008149C0">
      <w:pPr>
        <w:pStyle w:val="ListBullet"/>
      </w:pPr>
      <w:r w:rsidRPr="00833F70">
        <w:t>From 2014</w:t>
      </w:r>
      <w:r w:rsidR="001E41B5" w:rsidRPr="00833F70">
        <w:t>–</w:t>
      </w:r>
      <w:r w:rsidR="00A47447" w:rsidRPr="00833F70">
        <w:t>20</w:t>
      </w:r>
      <w:r w:rsidR="00DD5118" w:rsidRPr="00833F70">
        <w:t>, Commonwealth environment</w:t>
      </w:r>
      <w:r w:rsidR="00A47447" w:rsidRPr="00833F70">
        <w:t>al</w:t>
      </w:r>
      <w:r w:rsidR="00DD5118" w:rsidRPr="00833F70">
        <w:t xml:space="preserve"> water supported</w:t>
      </w:r>
      <w:r w:rsidR="00525536" w:rsidRPr="00833F70">
        <w:t xml:space="preserve"> wetland and floodplain</w:t>
      </w:r>
      <w:r w:rsidRPr="00833F70">
        <w:t xml:space="preserve"> </w:t>
      </w:r>
      <w:r w:rsidR="00525536" w:rsidRPr="00833F70">
        <w:t>e</w:t>
      </w:r>
      <w:r w:rsidRPr="00833F70">
        <w:t>cosystems</w:t>
      </w:r>
      <w:r w:rsidR="00A47447" w:rsidRPr="00833F70">
        <w:t xml:space="preserve"> as follows:</w:t>
      </w:r>
    </w:p>
    <w:p w14:paraId="2AA3509F" w14:textId="48A1DFA2" w:rsidR="003905B7" w:rsidRPr="00833F70" w:rsidRDefault="00DD5118" w:rsidP="00833F70">
      <w:pPr>
        <w:pStyle w:val="ListBullet2"/>
      </w:pPr>
      <w:r w:rsidRPr="00833F70">
        <w:t xml:space="preserve">inundation of 26,853 ha of permanent and temporary lakes </w:t>
      </w:r>
    </w:p>
    <w:p w14:paraId="68C22CEB" w14:textId="7753C4CA" w:rsidR="00E67E6F" w:rsidRPr="00833F70" w:rsidRDefault="00DD5118" w:rsidP="00833F70">
      <w:pPr>
        <w:pStyle w:val="ListBullet2"/>
      </w:pPr>
      <w:r w:rsidRPr="00833F70">
        <w:t xml:space="preserve">inundation of 104,162 ha of palustrine wetlands from </w:t>
      </w:r>
      <w:r w:rsidR="002F12F1" w:rsidRPr="00833F70">
        <w:t xml:space="preserve">20 </w:t>
      </w:r>
      <w:r w:rsidRPr="00833F70">
        <w:t xml:space="preserve">ecosystem types </w:t>
      </w:r>
    </w:p>
    <w:p w14:paraId="79C0BD6E" w14:textId="581D2317" w:rsidR="00DD5118" w:rsidRPr="00833F70" w:rsidRDefault="00DD5118" w:rsidP="00833F70">
      <w:pPr>
        <w:pStyle w:val="ListBullet2"/>
      </w:pPr>
      <w:r w:rsidRPr="00833F70">
        <w:t>23% of the palustrine wetland area of the managed floodplain has been supported</w:t>
      </w:r>
      <w:r w:rsidR="002F12F1" w:rsidRPr="00833F70">
        <w:t xml:space="preserve"> at least once</w:t>
      </w:r>
    </w:p>
    <w:p w14:paraId="0F5F6E4A" w14:textId="4DBBCA49" w:rsidR="00D75E4B" w:rsidRPr="00833F70" w:rsidRDefault="00DD5118" w:rsidP="00833F70">
      <w:pPr>
        <w:pStyle w:val="ListBullet2"/>
      </w:pPr>
      <w:r w:rsidRPr="00833F70">
        <w:t>inundation of 108,852 ha of 12 different floodplain ecosystems</w:t>
      </w:r>
    </w:p>
    <w:p w14:paraId="15C2AB5F" w14:textId="77777777" w:rsidR="00D75E4B" w:rsidRPr="00833F70" w:rsidRDefault="00DD5118" w:rsidP="00833F70">
      <w:pPr>
        <w:pStyle w:val="ListBullet2"/>
      </w:pPr>
      <w:r w:rsidRPr="00833F70">
        <w:t xml:space="preserve">7.5% of the managed floodplain </w:t>
      </w:r>
      <w:r w:rsidR="00D75E4B" w:rsidRPr="00833F70">
        <w:t>has been inundated (</w:t>
      </w:r>
      <w:r w:rsidRPr="00833F70">
        <w:t xml:space="preserve">but only 2% of </w:t>
      </w:r>
      <w:r w:rsidR="00603503" w:rsidRPr="00833F70">
        <w:t xml:space="preserve">total </w:t>
      </w:r>
      <w:r w:rsidRPr="00833F70">
        <w:t>Basin floodplains</w:t>
      </w:r>
      <w:r w:rsidR="00D75E4B" w:rsidRPr="00833F70">
        <w:t>)</w:t>
      </w:r>
    </w:p>
    <w:p w14:paraId="7230266F" w14:textId="21278178" w:rsidR="00DD5118" w:rsidRPr="00833F70" w:rsidRDefault="00DD5118" w:rsidP="00833F70">
      <w:pPr>
        <w:pStyle w:val="ListBullet2"/>
      </w:pPr>
      <w:r w:rsidRPr="00833F70">
        <w:lastRenderedPageBreak/>
        <w:t xml:space="preserve">62,725 ha (58%) of the area inundated was </w:t>
      </w:r>
      <w:r w:rsidR="00A94C33" w:rsidRPr="00833F70">
        <w:t>r</w:t>
      </w:r>
      <w:r w:rsidRPr="00833F70">
        <w:t xml:space="preserve">iver </w:t>
      </w:r>
      <w:r w:rsidR="00A94C33" w:rsidRPr="00833F70">
        <w:t>r</w:t>
      </w:r>
      <w:r w:rsidRPr="00833F70">
        <w:t xml:space="preserve">ed </w:t>
      </w:r>
      <w:r w:rsidR="00A94C33" w:rsidRPr="00833F70">
        <w:t>g</w:t>
      </w:r>
      <w:r w:rsidRPr="00833F70">
        <w:t xml:space="preserve">um forest and woodland floodplains </w:t>
      </w:r>
    </w:p>
    <w:p w14:paraId="3C3F6BBB" w14:textId="65A31D83" w:rsidR="00DD5118" w:rsidRPr="00833F70" w:rsidRDefault="00DD5118" w:rsidP="00833F70">
      <w:pPr>
        <w:pStyle w:val="ListBullet2"/>
      </w:pPr>
      <w:r w:rsidRPr="00833F70">
        <w:t xml:space="preserve">flows </w:t>
      </w:r>
      <w:r w:rsidR="00A47447" w:rsidRPr="00833F70">
        <w:t xml:space="preserve">were delivered </w:t>
      </w:r>
      <w:r w:rsidRPr="00833F70">
        <w:t>to 28,426 km of river and stream</w:t>
      </w:r>
      <w:r w:rsidR="00A47447" w:rsidRPr="00833F70">
        <w:t xml:space="preserve"> channel</w:t>
      </w:r>
      <w:r w:rsidRPr="00833F70">
        <w:t>s, of which 91% were lowland rivers</w:t>
      </w:r>
    </w:p>
    <w:p w14:paraId="52E99CDC" w14:textId="2772816F" w:rsidR="00D75E4B" w:rsidRPr="00833F70" w:rsidRDefault="00DD5118" w:rsidP="00833F70">
      <w:pPr>
        <w:pStyle w:val="ListBullet2"/>
      </w:pPr>
      <w:r w:rsidRPr="00833F70">
        <w:t xml:space="preserve">inundation of 104,275 </w:t>
      </w:r>
      <w:r w:rsidR="00264EFA" w:rsidRPr="00833F70">
        <w:t xml:space="preserve">ha </w:t>
      </w:r>
      <w:r w:rsidRPr="00833F70">
        <w:t>of Lake Alexandrina and Lake Albert and their fringing wetlands</w:t>
      </w:r>
    </w:p>
    <w:p w14:paraId="6814C511" w14:textId="6EDC3C03" w:rsidR="00DD5118" w:rsidRPr="00833F70" w:rsidRDefault="00D75E4B" w:rsidP="00833F70">
      <w:pPr>
        <w:pStyle w:val="ListBullet2"/>
      </w:pPr>
      <w:r w:rsidRPr="00833F70">
        <w:t xml:space="preserve">inundation of </w:t>
      </w:r>
      <w:r w:rsidR="00DD5118" w:rsidRPr="00833F70">
        <w:t xml:space="preserve">23,767 ha of estuarine habitat in the Coorong and Murray Mouth in </w:t>
      </w:r>
      <w:r w:rsidR="004B31C4" w:rsidRPr="00833F70">
        <w:t>all</w:t>
      </w:r>
      <w:r w:rsidR="00DD5118" w:rsidRPr="00833F70">
        <w:t xml:space="preserve"> 6 years.</w:t>
      </w:r>
    </w:p>
    <w:p w14:paraId="52EEBFA7" w14:textId="1CD0EB33" w:rsidR="00FD5C2B" w:rsidRPr="00FD5C2B" w:rsidRDefault="00FD5C2B" w:rsidP="008149C0">
      <w:pPr>
        <w:pStyle w:val="ListBullet"/>
      </w:pPr>
      <w:r w:rsidRPr="002D1CC3">
        <w:t xml:space="preserve">Commonwealth </w:t>
      </w:r>
      <w:r w:rsidRPr="00ED272D">
        <w:t>environment</w:t>
      </w:r>
      <w:r w:rsidR="00474ACE" w:rsidRPr="00ED272D">
        <w:t>al</w:t>
      </w:r>
      <w:r w:rsidRPr="002D1CC3">
        <w:t xml:space="preserve"> water </w:t>
      </w:r>
      <w:r w:rsidR="5A683816">
        <w:t xml:space="preserve">contributed to </w:t>
      </w:r>
      <w:r>
        <w:t>several unique watering events</w:t>
      </w:r>
      <w:r w:rsidR="00474ACE" w:rsidRPr="00ED272D">
        <w:t>:</w:t>
      </w:r>
    </w:p>
    <w:p w14:paraId="424D8DB3" w14:textId="77777777" w:rsidR="00603503" w:rsidRPr="00833F70" w:rsidRDefault="00603503" w:rsidP="00833F70">
      <w:pPr>
        <w:pStyle w:val="ListBullet2"/>
      </w:pPr>
      <w:r w:rsidRPr="00833F70">
        <w:t>increased filling of lakes in 2017–18 when Lake Victoria was filled</w:t>
      </w:r>
    </w:p>
    <w:p w14:paraId="6A8F4336" w14:textId="11F7443E" w:rsidR="00DD5118" w:rsidRPr="00833F70" w:rsidRDefault="00DD5118" w:rsidP="00833F70">
      <w:pPr>
        <w:pStyle w:val="ListBullet2"/>
      </w:pPr>
      <w:r w:rsidRPr="00833F70">
        <w:t xml:space="preserve">watering of </w:t>
      </w:r>
      <w:r w:rsidR="00A94C33" w:rsidRPr="00833F70">
        <w:t>l</w:t>
      </w:r>
      <w:r w:rsidRPr="00833F70">
        <w:t xml:space="preserve">ignum floodplains </w:t>
      </w:r>
      <w:r w:rsidR="00D12501" w:rsidRPr="00833F70">
        <w:t>during</w:t>
      </w:r>
      <w:r w:rsidR="007F06EE" w:rsidRPr="00833F70">
        <w:t xml:space="preserve"> water delivery</w:t>
      </w:r>
      <w:r w:rsidRPr="00833F70">
        <w:t xml:space="preserve"> to Narran lakes </w:t>
      </w:r>
      <w:r w:rsidR="007F06EE" w:rsidRPr="00833F70">
        <w:t xml:space="preserve">in </w:t>
      </w:r>
      <w:r w:rsidRPr="00833F70">
        <w:t>2015–16 and 2019–20</w:t>
      </w:r>
    </w:p>
    <w:p w14:paraId="15125858" w14:textId="3D8C6A7A" w:rsidR="00DD5118" w:rsidRPr="00833F70" w:rsidRDefault="00DD5118" w:rsidP="00833F70">
      <w:pPr>
        <w:pStyle w:val="ListBullet2"/>
      </w:pPr>
      <w:r w:rsidRPr="00833F70">
        <w:t xml:space="preserve">increased inundation of </w:t>
      </w:r>
      <w:r w:rsidR="00A94C33" w:rsidRPr="00833F70">
        <w:t>r</w:t>
      </w:r>
      <w:r w:rsidRPr="00833F70">
        <w:t xml:space="preserve">iver </w:t>
      </w:r>
      <w:r w:rsidR="00A94C33" w:rsidRPr="00833F70">
        <w:t>c</w:t>
      </w:r>
      <w:r w:rsidRPr="00833F70">
        <w:t>ooba floodplain associated with floodplain watering of the Gwydir Wetlands in 2016–17 and 2017–18.</w:t>
      </w:r>
    </w:p>
    <w:p w14:paraId="01B00BC9" w14:textId="70D80657" w:rsidR="00B90D29" w:rsidRDefault="00B90D29" w:rsidP="008478B5">
      <w:pPr>
        <w:pStyle w:val="Heading3"/>
      </w:pPr>
      <w:r>
        <w:t>Species diversity</w:t>
      </w:r>
      <w:r w:rsidR="004766F6">
        <w:t xml:space="preserve"> </w:t>
      </w:r>
      <w:r w:rsidR="00FA1B87" w:rsidRPr="00833F70">
        <w:t>–</w:t>
      </w:r>
      <w:r w:rsidR="004766F6">
        <w:t xml:space="preserve"> fish</w:t>
      </w:r>
    </w:p>
    <w:p w14:paraId="48C3B6E6" w14:textId="6B8F9AB6" w:rsidR="00112767" w:rsidRPr="00833F70" w:rsidRDefault="00D53599" w:rsidP="008149C0">
      <w:pPr>
        <w:pStyle w:val="ListBullet"/>
      </w:pPr>
      <w:r w:rsidRPr="00833F70">
        <w:t>13 n</w:t>
      </w:r>
      <w:r w:rsidR="00AF3CE8" w:rsidRPr="00833F70">
        <w:t>ative fish species</w:t>
      </w:r>
      <w:r w:rsidRPr="00833F70">
        <w:t xml:space="preserve"> were </w:t>
      </w:r>
      <w:r w:rsidR="002D32E0" w:rsidRPr="00833F70">
        <w:t xml:space="preserve">detected </w:t>
      </w:r>
      <w:r w:rsidR="00112767" w:rsidRPr="00833F70">
        <w:t xml:space="preserve">at monitored sites </w:t>
      </w:r>
      <w:r w:rsidR="002D32E0" w:rsidRPr="00833F70">
        <w:t xml:space="preserve">during the 6-year </w:t>
      </w:r>
      <w:r w:rsidR="00B00847" w:rsidRPr="00833F70">
        <w:t>period</w:t>
      </w:r>
      <w:r w:rsidR="002D32E0" w:rsidRPr="00833F70">
        <w:t xml:space="preserve"> </w:t>
      </w:r>
    </w:p>
    <w:p w14:paraId="4BB9EC0C" w14:textId="46B67F94" w:rsidR="00112767" w:rsidRPr="00833F70" w:rsidRDefault="00B00847" w:rsidP="00833F70">
      <w:pPr>
        <w:pStyle w:val="ListBullet2"/>
      </w:pPr>
      <w:r w:rsidRPr="00833F70">
        <w:t>T</w:t>
      </w:r>
      <w:r w:rsidR="002D32E0" w:rsidRPr="00833F70">
        <w:t xml:space="preserve">he number of native species did not differ greatly among years </w:t>
      </w:r>
    </w:p>
    <w:p w14:paraId="42935726" w14:textId="13937DB7" w:rsidR="00603503" w:rsidRPr="00833F70" w:rsidRDefault="00603503" w:rsidP="00833F70">
      <w:pPr>
        <w:pStyle w:val="ListBullet2"/>
      </w:pPr>
      <w:r w:rsidRPr="00833F70">
        <w:t>Golden perch, Murray cod, common carp, and carp gudgeons were common at monitor</w:t>
      </w:r>
      <w:r w:rsidR="00EF3BE8" w:rsidRPr="00833F70">
        <w:t xml:space="preserve">ing locations </w:t>
      </w:r>
    </w:p>
    <w:p w14:paraId="534DAF69" w14:textId="08E049C3" w:rsidR="00112767" w:rsidRPr="00833F70" w:rsidRDefault="002D32E0" w:rsidP="00833F70">
      <w:pPr>
        <w:pStyle w:val="ListBullet2"/>
      </w:pPr>
      <w:r w:rsidRPr="00833F70">
        <w:t xml:space="preserve">Silver </w:t>
      </w:r>
      <w:r w:rsidR="00484DAF" w:rsidRPr="00833F70">
        <w:t>p</w:t>
      </w:r>
      <w:r w:rsidRPr="00833F70">
        <w:t xml:space="preserve">erch, Unspecked </w:t>
      </w:r>
      <w:r w:rsidR="00484DAF" w:rsidRPr="00833F70">
        <w:t>h</w:t>
      </w:r>
      <w:r w:rsidRPr="00833F70">
        <w:t xml:space="preserve">ardyhead, </w:t>
      </w:r>
      <w:r w:rsidR="00484DAF" w:rsidRPr="00833F70">
        <w:t>f</w:t>
      </w:r>
      <w:r w:rsidRPr="00833F70">
        <w:t xml:space="preserve">reshwater </w:t>
      </w:r>
      <w:r w:rsidR="00484DAF" w:rsidRPr="00833F70">
        <w:t>c</w:t>
      </w:r>
      <w:r w:rsidRPr="00833F70">
        <w:t xml:space="preserve">atfish, and Australian </w:t>
      </w:r>
      <w:r w:rsidR="00484DAF" w:rsidRPr="00833F70">
        <w:t>s</w:t>
      </w:r>
      <w:r w:rsidRPr="00833F70">
        <w:t xml:space="preserve">melt </w:t>
      </w:r>
      <w:r w:rsidR="00112767" w:rsidRPr="00833F70">
        <w:t>were less common</w:t>
      </w:r>
      <w:r w:rsidR="00644015" w:rsidRPr="00833F70">
        <w:t>.</w:t>
      </w:r>
    </w:p>
    <w:p w14:paraId="119C9AC4" w14:textId="1C4A8C1B" w:rsidR="00644015" w:rsidRPr="00692ECC" w:rsidRDefault="00644015" w:rsidP="008149C0">
      <w:pPr>
        <w:pStyle w:val="ListBullet"/>
      </w:pPr>
      <w:r w:rsidRPr="00644015">
        <w:t xml:space="preserve">Commonwealth environmental water benefited several </w:t>
      </w:r>
      <w:r>
        <w:t xml:space="preserve">native </w:t>
      </w:r>
      <w:r w:rsidRPr="00644015">
        <w:t>fish species</w:t>
      </w:r>
      <w:r w:rsidR="00692ECC">
        <w:t xml:space="preserve"> </w:t>
      </w:r>
      <w:r w:rsidR="006F6AB4" w:rsidRPr="00ED272D">
        <w:t>(</w:t>
      </w:r>
      <w:r w:rsidR="00692ECC">
        <w:t>determined with the use of modelling approaches</w:t>
      </w:r>
      <w:r w:rsidR="006F6AB4" w:rsidRPr="00ED272D">
        <w:t>):</w:t>
      </w:r>
    </w:p>
    <w:p w14:paraId="08DA4EC4" w14:textId="77777777" w:rsidR="00BF012C" w:rsidRPr="00833F70" w:rsidRDefault="00BF012C" w:rsidP="00833F70">
      <w:pPr>
        <w:pStyle w:val="ListBullet2"/>
      </w:pPr>
      <w:r w:rsidRPr="00833F70">
        <w:t xml:space="preserve">Several native fish species benefited from </w:t>
      </w:r>
      <w:r w:rsidR="002D32E0" w:rsidRPr="00833F70">
        <w:t>the provision of baseflows and improved fish body condition through the provision of freshes</w:t>
      </w:r>
    </w:p>
    <w:p w14:paraId="79690BDD" w14:textId="519F8418" w:rsidR="00C41D0C" w:rsidRPr="00833F70" w:rsidRDefault="00C41D0C" w:rsidP="00833F70">
      <w:pPr>
        <w:pStyle w:val="ListBullet2"/>
      </w:pPr>
      <w:r w:rsidRPr="00833F70">
        <w:t xml:space="preserve">Spawning of </w:t>
      </w:r>
      <w:r w:rsidR="00484DAF" w:rsidRPr="00833F70">
        <w:t>g</w:t>
      </w:r>
      <w:r w:rsidRPr="00833F70">
        <w:t xml:space="preserve">olden </w:t>
      </w:r>
      <w:r w:rsidR="00484DAF" w:rsidRPr="00833F70">
        <w:t>p</w:t>
      </w:r>
      <w:r w:rsidRPr="00833F70">
        <w:t xml:space="preserve">erch was limited </w:t>
      </w:r>
      <w:r w:rsidR="007059D9" w:rsidRPr="00833F70">
        <w:t>over the 2014–20 period,</w:t>
      </w:r>
      <w:r w:rsidRPr="00833F70">
        <w:t xml:space="preserve"> but when it occurred it was positively associated with consistent baseflows and large freshes and </w:t>
      </w:r>
      <w:r w:rsidR="006F6AB4" w:rsidRPr="00833F70">
        <w:t xml:space="preserve">with </w:t>
      </w:r>
      <w:r w:rsidRPr="00833F70">
        <w:t>Commonwealth environmental water</w:t>
      </w:r>
      <w:r w:rsidR="00C52897" w:rsidRPr="00833F70">
        <w:t>. However, spawning responses to Commo</w:t>
      </w:r>
      <w:r w:rsidR="006F6AB4" w:rsidRPr="00833F70">
        <w:t>n</w:t>
      </w:r>
      <w:r w:rsidR="00C52897" w:rsidRPr="00833F70">
        <w:t>wea</w:t>
      </w:r>
      <w:r w:rsidR="006F6AB4" w:rsidRPr="00833F70">
        <w:t>l</w:t>
      </w:r>
      <w:r w:rsidR="00C52897" w:rsidRPr="00833F70">
        <w:t>th environmental water differed across monitoring sites and years.</w:t>
      </w:r>
    </w:p>
    <w:p w14:paraId="1E93D0F2" w14:textId="65FA94D3" w:rsidR="002D32E0" w:rsidRPr="00833F70" w:rsidRDefault="002D32E0" w:rsidP="00833F70">
      <w:pPr>
        <w:pStyle w:val="ListBullet2"/>
      </w:pPr>
      <w:r w:rsidRPr="00833F70">
        <w:t>Commonwealth environmental water positively influence</w:t>
      </w:r>
      <w:r w:rsidR="00C41D0C" w:rsidRPr="00833F70">
        <w:t>d</w:t>
      </w:r>
      <w:r w:rsidRPr="00833F70">
        <w:t xml:space="preserve"> recruitment of Australian </w:t>
      </w:r>
      <w:r w:rsidR="00484DAF" w:rsidRPr="00833F70">
        <w:t>s</w:t>
      </w:r>
      <w:r w:rsidRPr="00833F70">
        <w:t>melt in some years, primarily due to the provision of small freshes</w:t>
      </w:r>
    </w:p>
    <w:p w14:paraId="17A81649" w14:textId="489550CD" w:rsidR="007C5674" w:rsidRPr="00833F70" w:rsidRDefault="002D32E0" w:rsidP="00833F70">
      <w:pPr>
        <w:pStyle w:val="ListBullet2"/>
      </w:pPr>
      <w:r w:rsidRPr="00833F70">
        <w:t xml:space="preserve">Commonwealth environmental water </w:t>
      </w:r>
      <w:r w:rsidR="007C5674" w:rsidRPr="00833F70">
        <w:t xml:space="preserve">positively </w:t>
      </w:r>
      <w:r w:rsidR="006161D9" w:rsidRPr="00833F70">
        <w:t>affected</w:t>
      </w:r>
      <w:r w:rsidR="00603503" w:rsidRPr="00833F70">
        <w:t xml:space="preserve"> </w:t>
      </w:r>
      <w:r w:rsidRPr="00833F70">
        <w:t xml:space="preserve">individual body condition in </w:t>
      </w:r>
      <w:r w:rsidR="00484DAF" w:rsidRPr="00833F70">
        <w:t>g</w:t>
      </w:r>
      <w:r w:rsidRPr="00833F70">
        <w:t xml:space="preserve">olden </w:t>
      </w:r>
      <w:r w:rsidR="00484DAF" w:rsidRPr="00833F70">
        <w:t>p</w:t>
      </w:r>
      <w:r w:rsidRPr="00833F70">
        <w:t xml:space="preserve">erch, Murray </w:t>
      </w:r>
      <w:r w:rsidR="00484DAF" w:rsidRPr="00833F70">
        <w:t>c</w:t>
      </w:r>
      <w:r w:rsidRPr="00833F70">
        <w:t xml:space="preserve">od, and </w:t>
      </w:r>
      <w:r w:rsidR="00484DAF" w:rsidRPr="00833F70">
        <w:t>c</w:t>
      </w:r>
      <w:r w:rsidRPr="00833F70">
        <w:t xml:space="preserve">ommon </w:t>
      </w:r>
      <w:r w:rsidR="00484DAF" w:rsidRPr="00833F70">
        <w:t>c</w:t>
      </w:r>
      <w:r w:rsidRPr="00833F70">
        <w:t>arp</w:t>
      </w:r>
      <w:r w:rsidR="00C52897" w:rsidRPr="00833F70">
        <w:t xml:space="preserve"> (introduced)</w:t>
      </w:r>
      <w:r w:rsidRPr="00833F70">
        <w:t>, due primarily to the provision of small freshes</w:t>
      </w:r>
      <w:r w:rsidR="00776E46" w:rsidRPr="00833F70">
        <w:t xml:space="preserve">. </w:t>
      </w:r>
    </w:p>
    <w:p w14:paraId="4CEF7483" w14:textId="6A2C210B" w:rsidR="00F64860" w:rsidRDefault="00D82619" w:rsidP="00695A81">
      <w:pPr>
        <w:pStyle w:val="Boxedheadingblue"/>
      </w:pPr>
      <w:r>
        <w:t xml:space="preserve">RESEARCH: </w:t>
      </w:r>
      <w:r w:rsidR="00F64860">
        <w:t>Fish populations</w:t>
      </w:r>
    </w:p>
    <w:p w14:paraId="14751BE0" w14:textId="77777777" w:rsidR="00894AC3" w:rsidRPr="00DA6892" w:rsidRDefault="00894AC3" w:rsidP="00DA6892">
      <w:pPr>
        <w:pStyle w:val="Boxedtext"/>
        <w:rPr>
          <w:rStyle w:val="Bold"/>
          <w:b/>
          <w:bCs/>
        </w:rPr>
      </w:pPr>
      <w:r w:rsidRPr="00DA6892">
        <w:rPr>
          <w:rStyle w:val="Bold"/>
          <w:b/>
          <w:bCs/>
        </w:rPr>
        <w:t xml:space="preserve">Fish population models to inform Commonwealth environmental watering </w:t>
      </w:r>
    </w:p>
    <w:p w14:paraId="6BBB0D7B" w14:textId="6286644A" w:rsidR="00894AC3" w:rsidRPr="00833F70" w:rsidRDefault="007059D9" w:rsidP="00DA6892">
      <w:pPr>
        <w:pStyle w:val="Boxedtext"/>
      </w:pPr>
      <w:r w:rsidRPr="00833F70">
        <w:t xml:space="preserve">Fish population processes are highly complex and related not just to river flows but many other factors such as habitats, connectivity, fish density and water quality. Population models aim to clearly demonstrate the benefits of environmental water to fish populations. </w:t>
      </w:r>
      <w:r w:rsidR="6764B4DB" w:rsidRPr="00833F70">
        <w:t>The</w:t>
      </w:r>
      <w:r w:rsidR="064F0772" w:rsidRPr="00833F70">
        <w:t xml:space="preserve"> Fish populations research project is developing </w:t>
      </w:r>
      <w:r w:rsidR="27AEA992" w:rsidRPr="00833F70">
        <w:t>f</w:t>
      </w:r>
      <w:r w:rsidR="00894AC3" w:rsidRPr="00833F70">
        <w:t xml:space="preserve">ish population models </w:t>
      </w:r>
      <w:r w:rsidR="2FA91D8F" w:rsidRPr="00833F70">
        <w:t xml:space="preserve">to </w:t>
      </w:r>
      <w:r w:rsidR="00894AC3" w:rsidRPr="00833F70">
        <w:t>assist water management</w:t>
      </w:r>
      <w:r w:rsidR="76CBA50C" w:rsidRPr="00833F70">
        <w:t>,</w:t>
      </w:r>
      <w:r w:rsidR="00894AC3" w:rsidRPr="00833F70">
        <w:t xml:space="preserve"> evaluat</w:t>
      </w:r>
      <w:r w:rsidR="4AFBD166" w:rsidRPr="00833F70">
        <w:t>e</w:t>
      </w:r>
      <w:r w:rsidR="5BC27377" w:rsidRPr="00833F70">
        <w:t xml:space="preserve"> outcomes of </w:t>
      </w:r>
      <w:r w:rsidR="00894AC3" w:rsidRPr="00833F70">
        <w:t>different watering scenarios</w:t>
      </w:r>
      <w:r w:rsidR="00412BE7">
        <w:t xml:space="preserve"> </w:t>
      </w:r>
      <w:r w:rsidR="00894AC3" w:rsidRPr="00833F70">
        <w:t>and help set monitoring targets. While population models have been used for the past 10 years to predict fish responses to a range of management scenarios, this research explicitly link</w:t>
      </w:r>
      <w:r w:rsidR="00A75356" w:rsidRPr="00833F70">
        <w:t>s</w:t>
      </w:r>
      <w:r w:rsidR="00894AC3" w:rsidRPr="00833F70">
        <w:t xml:space="preserve"> flow management to whole-of-lifecycle responses for a suite of native fish species. </w:t>
      </w:r>
    </w:p>
    <w:p w14:paraId="02010EDD" w14:textId="5BDFC3E1" w:rsidR="00894AC3" w:rsidRPr="00833F70" w:rsidRDefault="00894AC3" w:rsidP="00DA6892">
      <w:pPr>
        <w:pStyle w:val="Boxedtext"/>
      </w:pPr>
      <w:r w:rsidRPr="00833F70">
        <w:t xml:space="preserve">One of the major challenges of riverine science is to generate transferable flow-ecology relationships to unmonitored sites. A strength of the population models is their ability to be applied beyond monitoring areas for predicting fish population responses to flow events. </w:t>
      </w:r>
      <w:r w:rsidR="007059D9" w:rsidRPr="00833F70">
        <w:t>M</w:t>
      </w:r>
      <w:r w:rsidRPr="00833F70">
        <w:t xml:space="preserve">odels are </w:t>
      </w:r>
      <w:r w:rsidR="6F374C78" w:rsidRPr="00833F70">
        <w:t xml:space="preserve">being developed </w:t>
      </w:r>
      <w:r w:rsidRPr="00833F70">
        <w:t xml:space="preserve">for Murray cod, </w:t>
      </w:r>
      <w:r w:rsidR="002369FC" w:rsidRPr="00833F70">
        <w:t>g</w:t>
      </w:r>
      <w:r w:rsidRPr="00833F70">
        <w:t xml:space="preserve">olden perch and </w:t>
      </w:r>
      <w:r w:rsidR="002369FC" w:rsidRPr="00833F70">
        <w:t>b</w:t>
      </w:r>
      <w:r w:rsidRPr="00833F70">
        <w:t xml:space="preserve">ony herring. </w:t>
      </w:r>
    </w:p>
    <w:p w14:paraId="499359AB" w14:textId="77777777" w:rsidR="004766F6" w:rsidRPr="004766F6" w:rsidRDefault="004766F6" w:rsidP="008478B5">
      <w:pPr>
        <w:pStyle w:val="Heading3"/>
        <w:rPr>
          <w:rStyle w:val="Bold"/>
        </w:rPr>
      </w:pPr>
      <w:r w:rsidRPr="004766F6">
        <w:rPr>
          <w:rStyle w:val="Bold"/>
        </w:rPr>
        <w:lastRenderedPageBreak/>
        <w:t>Species diversity – groundcover plants</w:t>
      </w:r>
    </w:p>
    <w:p w14:paraId="67B1585C" w14:textId="4009EDD8" w:rsidR="009C3FB6" w:rsidRPr="00C072FF" w:rsidRDefault="00B90D29" w:rsidP="00C072FF">
      <w:pPr>
        <w:pStyle w:val="ListBullet"/>
        <w:rPr>
          <w:rStyle w:val="Bold"/>
          <w:rFonts w:cs="Times New Roman"/>
          <w:bCs/>
        </w:rPr>
      </w:pPr>
      <w:r w:rsidRPr="00C072FF">
        <w:rPr>
          <w:rStyle w:val="Bold"/>
          <w:bCs/>
        </w:rPr>
        <w:t>Commonwealth environmental water support</w:t>
      </w:r>
      <w:r w:rsidR="00911CBC" w:rsidRPr="00C072FF">
        <w:rPr>
          <w:rStyle w:val="Bold"/>
          <w:bCs/>
        </w:rPr>
        <w:t xml:space="preserve"> for</w:t>
      </w:r>
      <w:r w:rsidRPr="00C072FF">
        <w:rPr>
          <w:rStyle w:val="Bold"/>
          <w:bCs/>
        </w:rPr>
        <w:t xml:space="preserve"> groundcover plants</w:t>
      </w:r>
      <w:r w:rsidR="00FE2F79">
        <w:rPr>
          <w:rStyle w:val="Bold"/>
          <w:bCs/>
        </w:rPr>
        <w:t>:</w:t>
      </w:r>
    </w:p>
    <w:p w14:paraId="64738037" w14:textId="29B48322" w:rsidR="00173EBF" w:rsidRPr="00833F70" w:rsidRDefault="009C3FB6" w:rsidP="00833F70">
      <w:pPr>
        <w:pStyle w:val="ListBullet2"/>
      </w:pPr>
      <w:r w:rsidRPr="00833F70">
        <w:t xml:space="preserve">More than 700 plant taxa have been recorded </w:t>
      </w:r>
      <w:r w:rsidR="00212965" w:rsidRPr="00833F70">
        <w:t>from</w:t>
      </w:r>
      <w:r w:rsidRPr="00833F70">
        <w:t xml:space="preserve"> floodplain</w:t>
      </w:r>
      <w:r w:rsidR="00212965" w:rsidRPr="00833F70">
        <w:t xml:space="preserve">, </w:t>
      </w:r>
      <w:r w:rsidRPr="00833F70">
        <w:t>wetland and river</w:t>
      </w:r>
      <w:r w:rsidR="00212965" w:rsidRPr="00833F70">
        <w:t xml:space="preserve"> </w:t>
      </w:r>
      <w:r w:rsidR="00173EBF" w:rsidRPr="00833F70">
        <w:t>monitoring sites</w:t>
      </w:r>
      <w:r w:rsidR="00212965" w:rsidRPr="00833F70">
        <w:t xml:space="preserve"> </w:t>
      </w:r>
      <w:r w:rsidRPr="00833F70">
        <w:t xml:space="preserve">since 2014 and, of these, almost 40% (278) are species that have only occurred at </w:t>
      </w:r>
      <w:r w:rsidR="00173EBF" w:rsidRPr="00833F70">
        <w:t>sites</w:t>
      </w:r>
      <w:r w:rsidRPr="00833F70">
        <w:t xml:space="preserve"> that have received environmental water</w:t>
      </w:r>
    </w:p>
    <w:p w14:paraId="228CE432" w14:textId="45A72EE2" w:rsidR="009C3FB6" w:rsidRPr="00833F70" w:rsidRDefault="009C3FB6" w:rsidP="00833F70">
      <w:pPr>
        <w:pStyle w:val="ListBullet2"/>
      </w:pPr>
      <w:r w:rsidRPr="00833F70">
        <w:t xml:space="preserve">This includes submerged (4), amphibious (46) and damp-loving species (50) that are unlikely to persist </w:t>
      </w:r>
      <w:r w:rsidR="00E0103F" w:rsidRPr="00833F70">
        <w:t>without</w:t>
      </w:r>
      <w:r w:rsidRPr="00833F70">
        <w:t xml:space="preserve"> environmental water. This highlights the significant role of environmental water in supporting a substantial number of native plant species across the Basin over the past 6 years.</w:t>
      </w:r>
    </w:p>
    <w:p w14:paraId="1914D5F0" w14:textId="0B56EDBE" w:rsidR="00E0103F" w:rsidRPr="00C072FF" w:rsidRDefault="00B90D29" w:rsidP="008149C0">
      <w:pPr>
        <w:pStyle w:val="ListBullet"/>
        <w:rPr>
          <w:rStyle w:val="Bold"/>
        </w:rPr>
      </w:pPr>
      <w:r w:rsidRPr="00C072FF">
        <w:rPr>
          <w:rStyle w:val="Bold"/>
        </w:rPr>
        <w:t>Commonwealth environmental water support</w:t>
      </w:r>
      <w:r w:rsidR="00717C75" w:rsidRPr="00C072FF">
        <w:rPr>
          <w:rStyle w:val="Bold"/>
        </w:rPr>
        <w:t xml:space="preserve"> for</w:t>
      </w:r>
      <w:r w:rsidRPr="00C072FF">
        <w:rPr>
          <w:rStyle w:val="Bold"/>
        </w:rPr>
        <w:t xml:space="preserve"> plants</w:t>
      </w:r>
      <w:r w:rsidR="2F3EF368" w:rsidRPr="00C072FF">
        <w:rPr>
          <w:rStyle w:val="Bold"/>
        </w:rPr>
        <w:t xml:space="preserve"> with Indigenous uses</w:t>
      </w:r>
    </w:p>
    <w:p w14:paraId="4199C5B9" w14:textId="20EB401B" w:rsidR="00E0103F" w:rsidRPr="00833F70" w:rsidRDefault="00E0103F" w:rsidP="00833F70">
      <w:pPr>
        <w:pStyle w:val="ListBullet2"/>
      </w:pPr>
      <w:r w:rsidRPr="00833F70">
        <w:t xml:space="preserve">Between 2014 and 2020, 69 plant species </w:t>
      </w:r>
      <w:r w:rsidR="29113D8B" w:rsidRPr="00833F70">
        <w:t>with traditional Indigenous uses</w:t>
      </w:r>
      <w:r w:rsidRPr="00833F70">
        <w:t xml:space="preserve"> have been recorded</w:t>
      </w:r>
    </w:p>
    <w:p w14:paraId="52382151" w14:textId="6CB8E521" w:rsidR="00E0103F" w:rsidRPr="00833F70" w:rsidRDefault="00E0103F" w:rsidP="00833F70">
      <w:pPr>
        <w:pStyle w:val="ListBullet2"/>
      </w:pPr>
      <w:r w:rsidRPr="00833F70">
        <w:t xml:space="preserve">While Commonwealth environmental watering has not deliberately targeted plant species of </w:t>
      </w:r>
      <w:r w:rsidR="0E916601" w:rsidRPr="00833F70">
        <w:t>traditional uses</w:t>
      </w:r>
      <w:r w:rsidRPr="00833F70">
        <w:t xml:space="preserve">, watering to support groundcover vegetation has supported a range of </w:t>
      </w:r>
      <w:r w:rsidR="6B941E82" w:rsidRPr="00833F70">
        <w:t xml:space="preserve">such </w:t>
      </w:r>
      <w:r w:rsidRPr="00833F70">
        <w:t>species</w:t>
      </w:r>
    </w:p>
    <w:p w14:paraId="7EC6E6DB" w14:textId="6F9B5E03" w:rsidR="00E0103F" w:rsidRDefault="00254DF5" w:rsidP="00833F70">
      <w:pPr>
        <w:pStyle w:val="ListBullet2"/>
      </w:pPr>
      <w:r w:rsidRPr="00833F70">
        <w:t>1</w:t>
      </w:r>
      <w:r w:rsidR="00495534">
        <w:t>5</w:t>
      </w:r>
      <w:r w:rsidRPr="00833F70">
        <w:t xml:space="preserve"> </w:t>
      </w:r>
      <w:r w:rsidR="00E0103F" w:rsidRPr="00833F70">
        <w:t xml:space="preserve">species </w:t>
      </w:r>
      <w:r w:rsidR="12BB6FE1" w:rsidRPr="00833F70">
        <w:t xml:space="preserve">with traditional Indigenous uses </w:t>
      </w:r>
      <w:r w:rsidR="00E0103F" w:rsidRPr="00833F70">
        <w:t xml:space="preserve">occurred only at sites that received environmental water. </w:t>
      </w:r>
    </w:p>
    <w:p w14:paraId="109B80DB" w14:textId="730C136C" w:rsidR="008478B5" w:rsidRPr="004766F6" w:rsidRDefault="008478B5" w:rsidP="008478B5">
      <w:pPr>
        <w:pStyle w:val="Heading3"/>
        <w:rPr>
          <w:rStyle w:val="Bold"/>
        </w:rPr>
      </w:pPr>
      <w:r w:rsidRPr="004766F6">
        <w:rPr>
          <w:rStyle w:val="Bold"/>
        </w:rPr>
        <w:t xml:space="preserve">Species diversity – </w:t>
      </w:r>
      <w:r>
        <w:rPr>
          <w:rStyle w:val="Bold"/>
        </w:rPr>
        <w:t>waterbirds</w:t>
      </w:r>
    </w:p>
    <w:p w14:paraId="2A0F5F4F" w14:textId="36729C5D" w:rsidR="00F11EE8" w:rsidRPr="00C072FF" w:rsidRDefault="00F11EE8" w:rsidP="00C072FF">
      <w:pPr>
        <w:pStyle w:val="ListBullet"/>
        <w:rPr>
          <w:rStyle w:val="Bold"/>
        </w:rPr>
      </w:pPr>
      <w:r w:rsidRPr="00C072FF">
        <w:rPr>
          <w:rStyle w:val="Bold"/>
        </w:rPr>
        <w:t>Commonwealth environmental water support</w:t>
      </w:r>
      <w:r w:rsidR="00717C75" w:rsidRPr="00C072FF">
        <w:rPr>
          <w:rStyle w:val="Bold"/>
        </w:rPr>
        <w:t xml:space="preserve"> for</w:t>
      </w:r>
      <w:r w:rsidRPr="00C072FF">
        <w:rPr>
          <w:rStyle w:val="Bold"/>
        </w:rPr>
        <w:t xml:space="preserve"> waterbirds</w:t>
      </w:r>
      <w:r w:rsidR="00FE2F79">
        <w:rPr>
          <w:rStyle w:val="Bold"/>
        </w:rPr>
        <w:t>:</w:t>
      </w:r>
    </w:p>
    <w:p w14:paraId="131F5A36" w14:textId="67E372AE" w:rsidR="00F47E49" w:rsidRPr="00833F70" w:rsidRDefault="00F47E49" w:rsidP="00833F70">
      <w:pPr>
        <w:pStyle w:val="ListBullet2"/>
      </w:pPr>
      <w:r w:rsidRPr="00833F70">
        <w:t>Since 2014, 3</w:t>
      </w:r>
      <w:r w:rsidR="00484DAF" w:rsidRPr="00833F70">
        <w:t>,</w:t>
      </w:r>
      <w:r w:rsidRPr="00833F70">
        <w:t>641 GL of Commonwealth environmental water has been delivered to benefit waterbirds, either alone or in combination with other objectives</w:t>
      </w:r>
    </w:p>
    <w:p w14:paraId="4314067E" w14:textId="6F54184A" w:rsidR="00F47E49" w:rsidRPr="00833F70" w:rsidRDefault="00F47E49" w:rsidP="00833F70">
      <w:pPr>
        <w:pStyle w:val="ListBullet2"/>
      </w:pPr>
      <w:r w:rsidRPr="00833F70">
        <w:t>When considered across all valleys</w:t>
      </w:r>
      <w:r w:rsidR="00484DAF" w:rsidRPr="00833F70">
        <w:t>,</w:t>
      </w:r>
      <w:r w:rsidRPr="00833F70">
        <w:t xml:space="preserve"> </w:t>
      </w:r>
      <w:r w:rsidR="00D874C4" w:rsidRPr="00833F70">
        <w:t xml:space="preserve">overall </w:t>
      </w:r>
      <w:r w:rsidRPr="00833F70">
        <w:t xml:space="preserve">waterbird abundances have remained stable over the past 6 years, </w:t>
      </w:r>
      <w:r w:rsidR="00D874C4" w:rsidRPr="00833F70">
        <w:t xml:space="preserve">though </w:t>
      </w:r>
      <w:r w:rsidRPr="00833F70">
        <w:t xml:space="preserve">the abundance of large waders </w:t>
      </w:r>
      <w:r w:rsidR="00603503" w:rsidRPr="00833F70">
        <w:t xml:space="preserve">appears to be </w:t>
      </w:r>
      <w:r w:rsidRPr="00833F70">
        <w:t>in decline</w:t>
      </w:r>
    </w:p>
    <w:p w14:paraId="5C3BB1CC" w14:textId="5534BB0C" w:rsidR="00DD5118" w:rsidRPr="00833F70" w:rsidRDefault="00DD5118" w:rsidP="00833F70">
      <w:pPr>
        <w:pStyle w:val="ListBullet2"/>
      </w:pPr>
      <w:r w:rsidRPr="00833F70">
        <w:t xml:space="preserve">103 waterbird species from 17 families </w:t>
      </w:r>
      <w:r w:rsidR="00F47E49" w:rsidRPr="00833F70">
        <w:t>a</w:t>
      </w:r>
      <w:r w:rsidRPr="00833F70">
        <w:t xml:space="preserve">re likely to have benefited from </w:t>
      </w:r>
      <w:r w:rsidR="00F47E49" w:rsidRPr="00833F70">
        <w:t xml:space="preserve">Commonwealth </w:t>
      </w:r>
      <w:r w:rsidRPr="00833F70">
        <w:t>environmental water delivery across the Basin</w:t>
      </w:r>
    </w:p>
    <w:p w14:paraId="76B1DBF7" w14:textId="4BB4C288" w:rsidR="00DD5118" w:rsidRDefault="00DD5118" w:rsidP="00833F70">
      <w:pPr>
        <w:pStyle w:val="ListBullet2"/>
      </w:pPr>
      <w:r w:rsidRPr="00833F70">
        <w:t xml:space="preserve">Since 2014, 41 species of conservation significance have, or have potentially, benefited from </w:t>
      </w:r>
      <w:r w:rsidR="00F47E49" w:rsidRPr="00833F70">
        <w:t>Commonwealth</w:t>
      </w:r>
      <w:r w:rsidRPr="00833F70">
        <w:t xml:space="preserve"> environmental water delivery. </w:t>
      </w:r>
    </w:p>
    <w:p w14:paraId="5298CAD1" w14:textId="78261D95" w:rsidR="00F46C78" w:rsidRDefault="00D82619" w:rsidP="00695A81">
      <w:pPr>
        <w:pStyle w:val="Boxedheadingblue"/>
      </w:pPr>
      <w:r>
        <w:t xml:space="preserve">RESEARCH: </w:t>
      </w:r>
      <w:r w:rsidR="00F46C78">
        <w:t>Waterbirds</w:t>
      </w:r>
    </w:p>
    <w:p w14:paraId="1C63A654" w14:textId="30373D47" w:rsidR="00E57808" w:rsidRPr="00A6512C" w:rsidRDefault="00A60DEB" w:rsidP="00243C14">
      <w:pPr>
        <w:pStyle w:val="Boxedtext"/>
      </w:pPr>
      <w:r w:rsidRPr="00C072FF">
        <w:rPr>
          <w:b/>
          <w:bCs/>
        </w:rPr>
        <w:t xml:space="preserve">Research on </w:t>
      </w:r>
      <w:r w:rsidR="00E57808" w:rsidRPr="00C072FF">
        <w:rPr>
          <w:b/>
          <w:bCs/>
        </w:rPr>
        <w:t xml:space="preserve">waterbird movements and </w:t>
      </w:r>
      <w:r w:rsidR="5445E9CF" w:rsidRPr="00C072FF">
        <w:rPr>
          <w:b/>
          <w:bCs/>
        </w:rPr>
        <w:t xml:space="preserve">habitat </w:t>
      </w:r>
      <w:r w:rsidR="00E57808" w:rsidRPr="00C072FF">
        <w:rPr>
          <w:b/>
          <w:bCs/>
        </w:rPr>
        <w:t>use across the Basin</w:t>
      </w:r>
      <w:r w:rsidRPr="00C072FF">
        <w:rPr>
          <w:b/>
          <w:bCs/>
        </w:rPr>
        <w:t xml:space="preserve"> </w:t>
      </w:r>
      <w:r w:rsidR="2B675AD5" w:rsidRPr="00C072FF">
        <w:rPr>
          <w:b/>
          <w:bCs/>
        </w:rPr>
        <w:t>is informing environmental water planning now and</w:t>
      </w:r>
      <w:r w:rsidR="58162D2D" w:rsidRPr="00C072FF">
        <w:rPr>
          <w:b/>
          <w:bCs/>
        </w:rPr>
        <w:t xml:space="preserve"> </w:t>
      </w:r>
      <w:r w:rsidR="00CF20E5" w:rsidRPr="00C072FF">
        <w:rPr>
          <w:b/>
          <w:bCs/>
        </w:rPr>
        <w:t>also</w:t>
      </w:r>
      <w:r w:rsidR="73ADBBE2" w:rsidRPr="00C072FF">
        <w:rPr>
          <w:b/>
          <w:bCs/>
        </w:rPr>
        <w:t xml:space="preserve"> supporting</w:t>
      </w:r>
      <w:r w:rsidRPr="00C072FF">
        <w:rPr>
          <w:b/>
          <w:bCs/>
        </w:rPr>
        <w:t xml:space="preserve"> </w:t>
      </w:r>
      <w:r w:rsidR="66334FE7" w:rsidRPr="00C072FF">
        <w:rPr>
          <w:b/>
          <w:bCs/>
        </w:rPr>
        <w:t xml:space="preserve">our thinking about </w:t>
      </w:r>
      <w:r w:rsidR="000429E6" w:rsidRPr="00C072FF">
        <w:rPr>
          <w:b/>
          <w:bCs/>
        </w:rPr>
        <w:t>how we</w:t>
      </w:r>
      <w:r w:rsidR="59299392" w:rsidRPr="00C072FF">
        <w:rPr>
          <w:b/>
          <w:bCs/>
        </w:rPr>
        <w:t xml:space="preserve"> may</w:t>
      </w:r>
      <w:r w:rsidR="000429E6" w:rsidRPr="00C072FF">
        <w:rPr>
          <w:b/>
          <w:bCs/>
        </w:rPr>
        <w:t xml:space="preserve"> use environmental water to support waterbirds</w:t>
      </w:r>
    </w:p>
    <w:p w14:paraId="59972DBF" w14:textId="61E79CD9" w:rsidR="000429E6" w:rsidRDefault="000429E6" w:rsidP="00243C14">
      <w:pPr>
        <w:pStyle w:val="Boxedtext"/>
      </w:pPr>
      <w:r>
        <w:t>R</w:t>
      </w:r>
      <w:r w:rsidR="00E57808">
        <w:t xml:space="preserve">esearch </w:t>
      </w:r>
      <w:r>
        <w:t xml:space="preserve">is </w:t>
      </w:r>
      <w:r w:rsidR="00E57808" w:rsidRPr="00ED272D">
        <w:t>identify</w:t>
      </w:r>
      <w:r w:rsidRPr="00ED272D">
        <w:t>ing</w:t>
      </w:r>
      <w:r w:rsidR="00E57808" w:rsidRPr="00ED272D">
        <w:t xml:space="preserve"> drivers of waterbird movements and habitat use across the Basin. The project team </w:t>
      </w:r>
      <w:r w:rsidR="00D874C4" w:rsidRPr="00ED272D">
        <w:t xml:space="preserve">is </w:t>
      </w:r>
      <w:r w:rsidR="00E57808">
        <w:t>quantifying spatial and temporal scales of waterbird movements and habitat selection</w:t>
      </w:r>
      <w:r w:rsidR="00E57808" w:rsidRPr="00ED272D">
        <w:t>. The team us</w:t>
      </w:r>
      <w:r w:rsidR="00FE2F79">
        <w:t>es</w:t>
      </w:r>
      <w:r w:rsidR="6E5473A4">
        <w:t xml:space="preserve"> local scale short-term movements such as foraging during nesting events, Basin</w:t>
      </w:r>
      <w:r w:rsidR="00FE2F79">
        <w:t>-</w:t>
      </w:r>
      <w:r w:rsidR="6E5473A4">
        <w:t>scale long-term movements</w:t>
      </w:r>
      <w:r w:rsidR="69D2C36B">
        <w:t xml:space="preserve"> and common routes (‘flyways’)</w:t>
      </w:r>
      <w:r w:rsidR="00FE2F79">
        <w:t xml:space="preserve">, </w:t>
      </w:r>
      <w:r w:rsidR="611FAE90">
        <w:t>GPS</w:t>
      </w:r>
      <w:r w:rsidR="00E57808">
        <w:t xml:space="preserve"> satellite tracking technology and novel </w:t>
      </w:r>
      <w:r w:rsidR="21ED0DC6">
        <w:t xml:space="preserve">analytical </w:t>
      </w:r>
      <w:r w:rsidR="00E57808">
        <w:t>approaches to investigate relationships between waterbird movements, habitat</w:t>
      </w:r>
      <w:r w:rsidR="4B9168EB">
        <w:t>s</w:t>
      </w:r>
      <w:r w:rsidR="00E57808">
        <w:t>, environmental watering, flooding and other factors.</w:t>
      </w:r>
    </w:p>
    <w:p w14:paraId="17CDE04D" w14:textId="0D792234" w:rsidR="00295B5E" w:rsidRPr="00154318" w:rsidRDefault="00295B5E" w:rsidP="00243C14">
      <w:pPr>
        <w:pStyle w:val="Boxedtext"/>
      </w:pPr>
      <w:r>
        <w:t xml:space="preserve">Information about waterbird movements helps us to understand fluctuations in the diversity and numbers of birds present or breeding both at particular sites and across the Basin, including why waterbirds may not have responded to environmental watering events. It also helps with planning and adaptively managing </w:t>
      </w:r>
      <w:r w:rsidR="00FE2F79">
        <w:t>B</w:t>
      </w:r>
      <w:r w:rsidRPr="00154318">
        <w:t xml:space="preserve">asin-wide environmental watering and coordination among sites. </w:t>
      </w:r>
    </w:p>
    <w:p w14:paraId="126AD0CA" w14:textId="7B21D18B" w:rsidR="00940A75" w:rsidRPr="001743C1" w:rsidRDefault="00DE2521" w:rsidP="00243C14">
      <w:pPr>
        <w:pStyle w:val="Boxedtext"/>
      </w:pPr>
      <w:r>
        <w:t xml:space="preserve">Identification and mapping of </w:t>
      </w:r>
      <w:r w:rsidR="283B2C30">
        <w:t xml:space="preserve">movements and key </w:t>
      </w:r>
      <w:r>
        <w:t xml:space="preserve">habitats is </w:t>
      </w:r>
      <w:r w:rsidR="4C29E252">
        <w:t xml:space="preserve">a </w:t>
      </w:r>
      <w:r>
        <w:t xml:space="preserve">first step towards </w:t>
      </w:r>
      <w:r w:rsidR="4FBE18A5">
        <w:t xml:space="preserve">informing </w:t>
      </w:r>
      <w:r>
        <w:t xml:space="preserve">the use of environmental water to ensure </w:t>
      </w:r>
      <w:r w:rsidR="1155AFE1">
        <w:t>waterbird species connectivity</w:t>
      </w:r>
      <w:r w:rsidR="4EDB9E57">
        <w:t>, population</w:t>
      </w:r>
      <w:r w:rsidR="074DC083">
        <w:t xml:space="preserve"> persistence</w:t>
      </w:r>
      <w:r w:rsidR="1B3DAC20">
        <w:t>, and diversity</w:t>
      </w:r>
      <w:r>
        <w:t xml:space="preserve">. </w:t>
      </w:r>
    </w:p>
    <w:p w14:paraId="0415B514" w14:textId="681428F8" w:rsidR="00940A75" w:rsidRPr="001743C1" w:rsidRDefault="0DE9C1CA" w:rsidP="00243C14">
      <w:pPr>
        <w:pStyle w:val="Boxedtext"/>
      </w:pPr>
      <w:r>
        <w:rPr>
          <w:noProof/>
        </w:rPr>
        <w:lastRenderedPageBreak/>
        <w:drawing>
          <wp:inline distT="0" distB="0" distL="0" distR="0" wp14:anchorId="0CD51C1A" wp14:editId="419AC9EE">
            <wp:extent cx="4330605" cy="3244132"/>
            <wp:effectExtent l="0" t="0" r="635" b="0"/>
            <wp:docPr id="62" name="Picture 62" descr="A bird on a tree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6" cstate="email">
                      <a:extLst>
                        <a:ext uri="{28A0092B-C50C-407E-A947-70E740481C1C}">
                          <a14:useLocalDpi xmlns:a14="http://schemas.microsoft.com/office/drawing/2010/main"/>
                        </a:ext>
                      </a:extLst>
                    </a:blip>
                    <a:stretch>
                      <a:fillRect/>
                    </a:stretch>
                  </pic:blipFill>
                  <pic:spPr>
                    <a:xfrm>
                      <a:off x="0" y="0"/>
                      <a:ext cx="4330605" cy="3244132"/>
                    </a:xfrm>
                    <a:prstGeom prst="rect">
                      <a:avLst/>
                    </a:prstGeom>
                  </pic:spPr>
                </pic:pic>
              </a:graphicData>
            </a:graphic>
          </wp:inline>
        </w:drawing>
      </w:r>
    </w:p>
    <w:p w14:paraId="301E8559" w14:textId="403C42DB" w:rsidR="00484DAF" w:rsidRDefault="00940A75" w:rsidP="001379C8">
      <w:pPr>
        <w:pStyle w:val="CaptionFigure"/>
      </w:pPr>
      <w:bookmarkStart w:id="129" w:name="_Toc81434300"/>
      <w:bookmarkStart w:id="130" w:name="_Toc71119814"/>
      <w:r>
        <w:t xml:space="preserve">Figure </w:t>
      </w:r>
      <w:fldSimple w:instr=" STYLEREF 1 \s ">
        <w:r w:rsidR="0010136F">
          <w:rPr>
            <w:noProof/>
          </w:rPr>
          <w:t>4</w:t>
        </w:r>
      </w:fldSimple>
      <w:r w:rsidR="0090228C">
        <w:t>.</w:t>
      </w:r>
      <w:fldSimple w:instr=" SEQ Figure \* ARABIC \s 1 ">
        <w:r w:rsidR="0010136F">
          <w:rPr>
            <w:noProof/>
          </w:rPr>
          <w:t>1</w:t>
        </w:r>
      </w:fldSimple>
      <w:r>
        <w:t xml:space="preserve"> Yellow-billed spoonbills (</w:t>
      </w:r>
      <w:r w:rsidRPr="009C6F19">
        <w:rPr>
          <w:i/>
          <w:iCs/>
        </w:rPr>
        <w:t>Platalea flavipes</w:t>
      </w:r>
      <w:r>
        <w:t>) are strongly dependent on surface water for feeding, breeding, roosting and refuge</w:t>
      </w:r>
      <w:bookmarkEnd w:id="129"/>
    </w:p>
    <w:p w14:paraId="4FD08041" w14:textId="62EEC077" w:rsidR="00940A75" w:rsidRDefault="00940A75" w:rsidP="001379C8">
      <w:pPr>
        <w:pStyle w:val="CaptionNote"/>
      </w:pPr>
      <w:r>
        <w:t>Photo credit</w:t>
      </w:r>
      <w:r w:rsidR="00484DAF">
        <w:t>:</w:t>
      </w:r>
      <w:r>
        <w:t xml:space="preserve"> Freya Robinson</w:t>
      </w:r>
      <w:r w:rsidR="00FE2F79">
        <w:t>,</w:t>
      </w:r>
      <w:r>
        <w:t xml:space="preserve"> CSIRO</w:t>
      </w:r>
      <w:bookmarkEnd w:id="130"/>
    </w:p>
    <w:p w14:paraId="0790DEEB" w14:textId="77777777" w:rsidR="008478B5" w:rsidRPr="004766F6" w:rsidRDefault="008478B5" w:rsidP="008478B5">
      <w:pPr>
        <w:pStyle w:val="Heading3"/>
        <w:rPr>
          <w:rStyle w:val="Bold"/>
        </w:rPr>
      </w:pPr>
      <w:r w:rsidRPr="004766F6">
        <w:rPr>
          <w:rStyle w:val="Bold"/>
        </w:rPr>
        <w:t xml:space="preserve">Species diversity – </w:t>
      </w:r>
      <w:r>
        <w:rPr>
          <w:rStyle w:val="Bold"/>
        </w:rPr>
        <w:t>turtles</w:t>
      </w:r>
    </w:p>
    <w:p w14:paraId="5BC485E8" w14:textId="77777777" w:rsidR="008478B5" w:rsidRPr="00C072FF" w:rsidRDefault="008478B5" w:rsidP="00C072FF">
      <w:pPr>
        <w:pStyle w:val="ListBullet"/>
        <w:rPr>
          <w:rStyle w:val="Bold"/>
          <w:bCs/>
        </w:rPr>
      </w:pPr>
      <w:r w:rsidRPr="00C072FF">
        <w:rPr>
          <w:rStyle w:val="Bold"/>
          <w:bCs/>
        </w:rPr>
        <w:t xml:space="preserve">Commonwealth environmental water supported turtles </w:t>
      </w:r>
    </w:p>
    <w:p w14:paraId="6BE4B625" w14:textId="75919133" w:rsidR="008478B5" w:rsidRDefault="008478B5" w:rsidP="002F7BFF">
      <w:pPr>
        <w:pStyle w:val="ListBullet2"/>
      </w:pPr>
      <w:r w:rsidRPr="00833F70">
        <w:t>3 turtle species – the eastern long-neck, Macquarie and broad</w:t>
      </w:r>
      <w:r>
        <w:t>-</w:t>
      </w:r>
      <w:r w:rsidRPr="00833F70">
        <w:t>shelled turtles – are associated with habitats supported by Commonwealth environmental water, particularly in the Murrumbidgee. The maintenance of persistent freshwater habitat during drought is important for turtles. Broad</w:t>
      </w:r>
      <w:r>
        <w:t>-</w:t>
      </w:r>
      <w:r w:rsidRPr="00833F70">
        <w:t>shell</w:t>
      </w:r>
      <w:r>
        <w:t>ed</w:t>
      </w:r>
      <w:r w:rsidRPr="00833F70">
        <w:t xml:space="preserve"> turtles (endangered in South Australia) in particular may benefit from in-channel and wetland flows provided by Commonwealth environmental water in the Lower Murray</w:t>
      </w:r>
      <w:r>
        <w:t>.</w:t>
      </w:r>
    </w:p>
    <w:p w14:paraId="6C7C376D" w14:textId="7312A880" w:rsidR="00167FD5" w:rsidRPr="004211C7" w:rsidRDefault="00167FD5" w:rsidP="004211C7">
      <w:pPr>
        <w:pStyle w:val="Heading3"/>
        <w:rPr>
          <w:rStyle w:val="Bold"/>
        </w:rPr>
      </w:pPr>
      <w:r w:rsidRPr="004211C7">
        <w:rPr>
          <w:rStyle w:val="Bold"/>
        </w:rPr>
        <w:t>Species diversity – frogs</w:t>
      </w:r>
    </w:p>
    <w:p w14:paraId="3DCD1148" w14:textId="77777777" w:rsidR="00167FD5" w:rsidRPr="00DA3BEF" w:rsidRDefault="00167FD5" w:rsidP="00167FD5">
      <w:pPr>
        <w:pStyle w:val="Boxedheadingblue"/>
      </w:pPr>
      <w:r w:rsidRPr="00DA3BEF">
        <w:t>Southern bell frogs</w:t>
      </w:r>
    </w:p>
    <w:p w14:paraId="7F1CC334" w14:textId="77777777" w:rsidR="00167FD5" w:rsidRPr="00DA3BEF" w:rsidRDefault="00167FD5" w:rsidP="00167FD5">
      <w:pPr>
        <w:pStyle w:val="Boxedtext"/>
      </w:pPr>
      <w:r w:rsidRPr="00DA3BEF">
        <w:t>The southern bell frog was once widespread through south</w:t>
      </w:r>
      <w:r>
        <w:t>-</w:t>
      </w:r>
      <w:r w:rsidRPr="00DA3BEF">
        <w:t>eastern Australia</w:t>
      </w:r>
      <w:r>
        <w:t>. However,</w:t>
      </w:r>
      <w:r w:rsidRPr="00DA3BEF">
        <w:t xml:space="preserve"> altered flow regimes, exotic species and disease have seriously </w:t>
      </w:r>
      <w:r>
        <w:t>affected</w:t>
      </w:r>
      <w:r w:rsidRPr="00DA3BEF">
        <w:t xml:space="preserve"> populations within the Basin. Commonwealth environmental water is used to protect remaining populations of southern bell frogs in the Murrumbidgee and Lower Murray. </w:t>
      </w:r>
      <w:r w:rsidRPr="00106107">
        <w:t>Since 2014 there have been 56 individual Commonwealth environmental watering actions with objectives specifically targeting southern bell frogs, with 93,763</w:t>
      </w:r>
      <w:r>
        <w:t> </w:t>
      </w:r>
      <w:r w:rsidRPr="00106107">
        <w:t>ML delivered to support key populations.</w:t>
      </w:r>
      <w:r w:rsidRPr="00DA3BEF">
        <w:t xml:space="preserve"> </w:t>
      </w:r>
    </w:p>
    <w:p w14:paraId="0D79B01C" w14:textId="77777777" w:rsidR="00167FD5" w:rsidRDefault="00167FD5" w:rsidP="00167FD5">
      <w:pPr>
        <w:pStyle w:val="Boxedtext"/>
      </w:pPr>
      <w:r w:rsidRPr="00DA3BEF">
        <w:t>Between 2014 and 2020, 2,34</w:t>
      </w:r>
      <w:r>
        <w:t>2</w:t>
      </w:r>
      <w:r w:rsidRPr="00DA3BEF">
        <w:t xml:space="preserve"> individuals were recorded within wetlands inundated with Commonwealth environmental water. Populations at key environmental watering sites in the Murrumbidgee have shown a steady increase over time. Southern bell frogs are very vulnerable during droughts</w:t>
      </w:r>
      <w:r w:rsidRPr="00ED272D">
        <w:t>,</w:t>
      </w:r>
      <w:r w:rsidRPr="00DA3BEF">
        <w:t xml:space="preserve"> when the availability of freshwater habitat decreases. Targeted delivery of environmental water to key refuges, often using pumping, is critical to ensure adult frogs survive until the next breeding season. </w:t>
      </w:r>
    </w:p>
    <w:p w14:paraId="1065CC5C" w14:textId="77777777" w:rsidR="00167FD5" w:rsidRPr="00DA3BEF" w:rsidRDefault="00167FD5" w:rsidP="00167FD5">
      <w:pPr>
        <w:pStyle w:val="Boxedtext"/>
      </w:pPr>
      <w:r>
        <w:rPr>
          <w:noProof/>
        </w:rPr>
        <w:lastRenderedPageBreak/>
        <w:drawing>
          <wp:inline distT="0" distB="0" distL="0" distR="0" wp14:anchorId="7DEF3EB2" wp14:editId="5E453377">
            <wp:extent cx="4961741" cy="3721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cstate="email">
                      <a:extLst>
                        <a:ext uri="{28A0092B-C50C-407E-A947-70E740481C1C}">
                          <a14:useLocalDpi xmlns:a14="http://schemas.microsoft.com/office/drawing/2010/main"/>
                        </a:ext>
                      </a:extLst>
                    </a:blip>
                    <a:stretch>
                      <a:fillRect/>
                    </a:stretch>
                  </pic:blipFill>
                  <pic:spPr>
                    <a:xfrm>
                      <a:off x="0" y="0"/>
                      <a:ext cx="4964734" cy="3723455"/>
                    </a:xfrm>
                    <a:prstGeom prst="rect">
                      <a:avLst/>
                    </a:prstGeom>
                  </pic:spPr>
                </pic:pic>
              </a:graphicData>
            </a:graphic>
          </wp:inline>
        </w:drawing>
      </w:r>
    </w:p>
    <w:p w14:paraId="2C5DA304" w14:textId="0EC98F4F" w:rsidR="00167FD5" w:rsidRDefault="00167FD5" w:rsidP="00167FD5">
      <w:pPr>
        <w:pStyle w:val="CaptionFigure"/>
      </w:pPr>
      <w:bookmarkStart w:id="131" w:name="_Toc81434301"/>
      <w:r>
        <w:t xml:space="preserve">Figure </w:t>
      </w:r>
      <w:fldSimple w:instr=" STYLEREF 1 \s ">
        <w:r w:rsidR="0010136F">
          <w:rPr>
            <w:noProof/>
          </w:rPr>
          <w:t>4</w:t>
        </w:r>
      </w:fldSimple>
      <w:r>
        <w:t>.</w:t>
      </w:r>
      <w:fldSimple w:instr=" SEQ Figure \* ARABIC \s 1 ">
        <w:r w:rsidR="0010136F">
          <w:rPr>
            <w:noProof/>
          </w:rPr>
          <w:t>2</w:t>
        </w:r>
      </w:fldSimple>
      <w:r>
        <w:t xml:space="preserve"> Male</w:t>
      </w:r>
      <w:r w:rsidRPr="00504943">
        <w:t xml:space="preserve"> </w:t>
      </w:r>
      <w:r>
        <w:t>s</w:t>
      </w:r>
      <w:r w:rsidRPr="00504943">
        <w:t>outhern bell frog (</w:t>
      </w:r>
      <w:r w:rsidRPr="00504943">
        <w:rPr>
          <w:rStyle w:val="Italics"/>
        </w:rPr>
        <w:t>Litoria raniformis</w:t>
      </w:r>
      <w:r w:rsidRPr="00504943">
        <w:t>) (</w:t>
      </w:r>
      <w:r>
        <w:t>listed as v</w:t>
      </w:r>
      <w:r w:rsidRPr="00504943">
        <w:t xml:space="preserve">ulnerable </w:t>
      </w:r>
      <w:r>
        <w:t xml:space="preserve">under the </w:t>
      </w:r>
      <w:r w:rsidRPr="00DD2422">
        <w:rPr>
          <w:rStyle w:val="Italics"/>
          <w:i w:val="0"/>
          <w:iCs/>
        </w:rPr>
        <w:t>EPBC Act</w:t>
      </w:r>
      <w:r w:rsidRPr="00504943">
        <w:t>) at a Commonwealth environmental watering site in the lower Murrumbidgee</w:t>
      </w:r>
      <w:r>
        <w:t xml:space="preserve">, January </w:t>
      </w:r>
      <w:r w:rsidRPr="00504943">
        <w:t>20</w:t>
      </w:r>
      <w:r>
        <w:t>20</w:t>
      </w:r>
      <w:bookmarkEnd w:id="131"/>
    </w:p>
    <w:p w14:paraId="1F438FC5" w14:textId="77777777" w:rsidR="00167FD5" w:rsidRPr="00504943" w:rsidRDefault="00167FD5" w:rsidP="00167FD5">
      <w:pPr>
        <w:pStyle w:val="CaptionNote"/>
      </w:pPr>
      <w:r w:rsidRPr="00504943">
        <w:t xml:space="preserve">Photo credit: </w:t>
      </w:r>
      <w:r>
        <w:t>Damian Michael,</w:t>
      </w:r>
      <w:r w:rsidRPr="00504943">
        <w:t xml:space="preserve"> Charles Sturt University</w:t>
      </w:r>
    </w:p>
    <w:p w14:paraId="13BCBE15" w14:textId="51B7D48F" w:rsidR="00E71FD9" w:rsidRPr="008478B5" w:rsidRDefault="00F724AC" w:rsidP="008478B5">
      <w:pPr>
        <w:pStyle w:val="Heading3"/>
        <w:rPr>
          <w:rStyle w:val="Italics"/>
          <w:i w:val="0"/>
        </w:rPr>
      </w:pPr>
      <w:bookmarkStart w:id="132" w:name="_Toc74060308"/>
      <w:bookmarkStart w:id="133" w:name="_Toc74060518"/>
      <w:bookmarkEnd w:id="132"/>
      <w:bookmarkEnd w:id="133"/>
      <w:r w:rsidRPr="008478B5">
        <w:rPr>
          <w:rStyle w:val="Italics"/>
          <w:i w:val="0"/>
        </w:rPr>
        <w:t xml:space="preserve">Vegetation </w:t>
      </w:r>
      <w:r w:rsidR="00484DAF" w:rsidRPr="008478B5">
        <w:rPr>
          <w:rStyle w:val="Italics"/>
          <w:i w:val="0"/>
        </w:rPr>
        <w:t>c</w:t>
      </w:r>
      <w:r w:rsidR="00D76898" w:rsidRPr="008478B5">
        <w:rPr>
          <w:rStyle w:val="Italics"/>
          <w:i w:val="0"/>
        </w:rPr>
        <w:t>ommunity diversity</w:t>
      </w:r>
    </w:p>
    <w:p w14:paraId="792B7FEE" w14:textId="7A219D8D" w:rsidR="00E85F55" w:rsidRDefault="00E85F55" w:rsidP="008149C0">
      <w:pPr>
        <w:pStyle w:val="ListBullet"/>
      </w:pPr>
      <w:r w:rsidRPr="00BC4890">
        <w:t xml:space="preserve">Commonwealth environmental water </w:t>
      </w:r>
      <w:r w:rsidRPr="00ED272D">
        <w:t>support</w:t>
      </w:r>
      <w:r w:rsidR="00D874C4" w:rsidRPr="00ED272D">
        <w:t xml:space="preserve"> for</w:t>
      </w:r>
      <w:r w:rsidRPr="00BC4890">
        <w:t xml:space="preserve"> </w:t>
      </w:r>
      <w:r w:rsidR="009A79DE">
        <w:t>groundcover vegetation communities</w:t>
      </w:r>
      <w:r w:rsidR="00D874C4" w:rsidRPr="00ED272D">
        <w:t>:</w:t>
      </w:r>
    </w:p>
    <w:p w14:paraId="505EA140" w14:textId="76A61E95" w:rsidR="0044196F" w:rsidRPr="00833F70" w:rsidRDefault="000A7D70" w:rsidP="00833F70">
      <w:pPr>
        <w:pStyle w:val="ListBullet2"/>
      </w:pPr>
      <w:r w:rsidRPr="00833F70">
        <w:t xml:space="preserve">Over the past 6 years, Commonwealth environmental water has been used to support around 15% of permanent wetlands, </w:t>
      </w:r>
      <w:r w:rsidR="0044196F" w:rsidRPr="00833F70">
        <w:t>over</w:t>
      </w:r>
      <w:r w:rsidRPr="00833F70">
        <w:t xml:space="preserve"> 40% of permanent tall emergent marsh, and </w:t>
      </w:r>
      <w:r w:rsidR="0044196F" w:rsidRPr="00833F70">
        <w:t>over</w:t>
      </w:r>
      <w:r w:rsidRPr="00833F70">
        <w:t xml:space="preserve"> 25% of freshwater meadows on the managed floodplain</w:t>
      </w:r>
    </w:p>
    <w:p w14:paraId="42687C3E" w14:textId="77777777" w:rsidR="00C42927" w:rsidRPr="00833F70" w:rsidRDefault="00847661" w:rsidP="00833F70">
      <w:pPr>
        <w:pStyle w:val="ListBullet2"/>
      </w:pPr>
      <w:r w:rsidRPr="00833F70">
        <w:t>F</w:t>
      </w:r>
      <w:r w:rsidR="00E71FD9" w:rsidRPr="00833F70">
        <w:t>loodplain-wetland vegetation communities of the Basin have distinct functional and structural assemblages based on the hydrological regime they have experienced over the past 6 years</w:t>
      </w:r>
    </w:p>
    <w:p w14:paraId="3025FA19" w14:textId="77777777" w:rsidR="00C42927" w:rsidRPr="00833F70" w:rsidRDefault="00E71FD9" w:rsidP="00833F70">
      <w:pPr>
        <w:pStyle w:val="ListBullet2"/>
      </w:pPr>
      <w:r w:rsidRPr="00833F70">
        <w:t>There is greater diversity and cover of submerged, amphibious and damp-loving species at sites which have received regular inundation because of the use of environmental water</w:t>
      </w:r>
    </w:p>
    <w:p w14:paraId="135543C7" w14:textId="64CBE4BA" w:rsidR="009A79DE" w:rsidRPr="00833F70" w:rsidRDefault="00E71FD9" w:rsidP="00833F70">
      <w:pPr>
        <w:pStyle w:val="ListBullet2"/>
      </w:pPr>
      <w:r w:rsidRPr="00833F70">
        <w:t>In the absence of environmental water, many floodplain-wetland sites would have experienced drier water regime</w:t>
      </w:r>
      <w:r w:rsidR="00A618B6" w:rsidRPr="00833F70">
        <w:t>. T</w:t>
      </w:r>
      <w:r w:rsidR="009A79DE" w:rsidRPr="00833F70">
        <w:t xml:space="preserve">his is likely to have resulted in the </w:t>
      </w:r>
      <w:r w:rsidRPr="00833F70">
        <w:t>near</w:t>
      </w:r>
      <w:r w:rsidR="00A618B6" w:rsidRPr="00833F70">
        <w:t>-</w:t>
      </w:r>
      <w:r w:rsidRPr="00833F70">
        <w:t>absence of submerged species and considerably less diversity and cover of amphibious and damp-loving species</w:t>
      </w:r>
      <w:r w:rsidR="002D263E" w:rsidRPr="00833F70">
        <w:t xml:space="preserve">. </w:t>
      </w:r>
    </w:p>
    <w:p w14:paraId="0678F85A" w14:textId="7B924B13" w:rsidR="00AA4F4D" w:rsidRPr="00F0139E" w:rsidRDefault="00AA4F4D" w:rsidP="00D75153">
      <w:pPr>
        <w:pStyle w:val="Heading2"/>
      </w:pPr>
      <w:bookmarkStart w:id="134" w:name="_Toc74060310"/>
      <w:bookmarkStart w:id="135" w:name="_Toc74060520"/>
      <w:bookmarkStart w:id="136" w:name="_Toc81434129"/>
      <w:bookmarkEnd w:id="134"/>
      <w:bookmarkEnd w:id="135"/>
      <w:r w:rsidRPr="00F0139E">
        <w:t xml:space="preserve">Ecosystem </w:t>
      </w:r>
      <w:r w:rsidR="00DF5D16">
        <w:t>f</w:t>
      </w:r>
      <w:r w:rsidRPr="00F0139E">
        <w:t xml:space="preserve">unction </w:t>
      </w:r>
      <w:r>
        <w:t>outcomes 2014</w:t>
      </w:r>
      <w:r w:rsidR="00415F70" w:rsidRPr="00415F70">
        <w:t>–</w:t>
      </w:r>
      <w:r>
        <w:t>20</w:t>
      </w:r>
      <w:bookmarkEnd w:id="136"/>
    </w:p>
    <w:p w14:paraId="06613447" w14:textId="4A7D081F" w:rsidR="00D05A46" w:rsidRPr="00833F70" w:rsidRDefault="00D05A46" w:rsidP="00833F70">
      <w:pPr>
        <w:pStyle w:val="Boxedheadingblue"/>
        <w:rPr>
          <w:rStyle w:val="Bold"/>
        </w:rPr>
      </w:pPr>
      <w:r w:rsidRPr="00833F70">
        <w:rPr>
          <w:rStyle w:val="Bold"/>
        </w:rPr>
        <w:t>Ecosystem function – to protect and restore ecosystem function</w:t>
      </w:r>
    </w:p>
    <w:p w14:paraId="154F4E7B" w14:textId="09366BAD" w:rsidR="00F14605" w:rsidRPr="00A91158" w:rsidRDefault="00F14605" w:rsidP="00833F70">
      <w:pPr>
        <w:pStyle w:val="Boxedtext"/>
      </w:pPr>
      <w:r w:rsidRPr="00A91158">
        <w:t xml:space="preserve">The evaluation question for ecosystem functions </w:t>
      </w:r>
      <w:r w:rsidR="00833F70">
        <w:t>was</w:t>
      </w:r>
      <w:r w:rsidRPr="00A91158">
        <w:t>:</w:t>
      </w:r>
    </w:p>
    <w:p w14:paraId="17176C05" w14:textId="101ABF37" w:rsidR="00240330" w:rsidRPr="00A91158" w:rsidRDefault="00240330" w:rsidP="00243C14">
      <w:pPr>
        <w:pStyle w:val="Boxedlistbullet"/>
      </w:pPr>
      <w:r w:rsidRPr="00A91158">
        <w:t>What did Commonwealth environmental water contribute to protecting and restoring energy, carbon and nutrient dynamics, primary production and respiration</w:t>
      </w:r>
      <w:r w:rsidR="00F14605" w:rsidRPr="00A91158">
        <w:t>?</w:t>
      </w:r>
    </w:p>
    <w:p w14:paraId="2062950E" w14:textId="77777777" w:rsidR="009547BB" w:rsidRDefault="009547BB" w:rsidP="00C072FF">
      <w:pPr>
        <w:pStyle w:val="BodyText"/>
      </w:pPr>
    </w:p>
    <w:p w14:paraId="7622D8AF" w14:textId="52CAABD0" w:rsidR="00BC7B78" w:rsidRPr="004F6D1F" w:rsidRDefault="00BC7B78" w:rsidP="00243C14">
      <w:pPr>
        <w:pStyle w:val="BoxedtextORANGE"/>
      </w:pPr>
      <w:r>
        <w:lastRenderedPageBreak/>
        <w:t>From</w:t>
      </w:r>
      <w:r w:rsidRPr="004F6D1F">
        <w:t xml:space="preserve"> 201</w:t>
      </w:r>
      <w:r>
        <w:t>4</w:t>
      </w:r>
      <w:r w:rsidRPr="004F6D1F">
        <w:t xml:space="preserve">–20, </w:t>
      </w:r>
      <w:r w:rsidR="0095543D" w:rsidRPr="00B9631E">
        <w:t xml:space="preserve">181 </w:t>
      </w:r>
      <w:r w:rsidRPr="004F6D1F">
        <w:t>Commonwealth environmental water actions</w:t>
      </w:r>
      <w:r w:rsidR="00E83DBD">
        <w:t xml:space="preserve"> totalling </w:t>
      </w:r>
      <w:r w:rsidR="009547BB">
        <w:t>5,577</w:t>
      </w:r>
      <w:r w:rsidR="000E28E7">
        <w:t xml:space="preserve"> GL</w:t>
      </w:r>
      <w:r w:rsidR="000E28E7" w:rsidRPr="004F6D1F">
        <w:t xml:space="preserve"> </w:t>
      </w:r>
      <w:r w:rsidR="00E83DBD">
        <w:t xml:space="preserve">were delivered for </w:t>
      </w:r>
      <w:r w:rsidRPr="004F6D1F">
        <w:t>outcomes linked to water quality</w:t>
      </w:r>
      <w:r w:rsidR="000E28E7">
        <w:t xml:space="preserve">, </w:t>
      </w:r>
      <w:r w:rsidRPr="004F6D1F">
        <w:t>food webs</w:t>
      </w:r>
      <w:r w:rsidR="00E83DBD">
        <w:t xml:space="preserve">, </w:t>
      </w:r>
      <w:r w:rsidRPr="004F6D1F">
        <w:t>stream metabolism</w:t>
      </w:r>
      <w:r w:rsidR="00E83DBD">
        <w:t xml:space="preserve">, </w:t>
      </w:r>
      <w:r w:rsidRPr="004F6D1F">
        <w:t xml:space="preserve">productivity and river function. </w:t>
      </w:r>
    </w:p>
    <w:p w14:paraId="072D5CBB" w14:textId="3DCBED1B" w:rsidR="00DD5118" w:rsidRDefault="00916A13" w:rsidP="008149C0">
      <w:pPr>
        <w:pStyle w:val="ListBullet"/>
      </w:pPr>
      <w:r>
        <w:t>R</w:t>
      </w:r>
      <w:r w:rsidR="00DD5118">
        <w:t xml:space="preserve">ates of </w:t>
      </w:r>
      <w:r w:rsidR="00FE1590" w:rsidRPr="00915116">
        <w:rPr>
          <w:sz w:val="21"/>
          <w:szCs w:val="21"/>
        </w:rPr>
        <w:t>primary production and respiration</w:t>
      </w:r>
      <w:r w:rsidR="00FE1590">
        <w:t xml:space="preserve"> </w:t>
      </w:r>
      <w:r w:rsidR="00DD5118">
        <w:t xml:space="preserve">across all </w:t>
      </w:r>
      <w:r w:rsidR="00FE1590">
        <w:t xml:space="preserve">monitored </w:t>
      </w:r>
      <w:r w:rsidR="00A3633F">
        <w:t xml:space="preserve">areas </w:t>
      </w:r>
      <w:r w:rsidR="00DD5118">
        <w:t xml:space="preserve">in </w:t>
      </w:r>
      <w:r>
        <w:t>2019</w:t>
      </w:r>
      <w:r w:rsidRPr="00916A13">
        <w:t>–</w:t>
      </w:r>
      <w:r>
        <w:t>20</w:t>
      </w:r>
      <w:r w:rsidR="00DD5118">
        <w:t xml:space="preserve"> were similar and comparable </w:t>
      </w:r>
      <w:r w:rsidR="1FBB9103">
        <w:t xml:space="preserve">to </w:t>
      </w:r>
      <w:r w:rsidR="00DD5118">
        <w:t xml:space="preserve">long-term </w:t>
      </w:r>
      <w:r w:rsidR="7CD4CFC2">
        <w:t>average values and trends</w:t>
      </w:r>
      <w:r w:rsidR="00DD5118">
        <w:t xml:space="preserve">. </w:t>
      </w:r>
    </w:p>
    <w:p w14:paraId="77E4A4A7" w14:textId="78646A4C" w:rsidR="00DD5118" w:rsidRDefault="00DD5118" w:rsidP="008149C0">
      <w:pPr>
        <w:pStyle w:val="ListBullet"/>
      </w:pPr>
      <w:r>
        <w:t xml:space="preserve">Independent of Commonwealth environmental water actions, rates of </w:t>
      </w:r>
      <w:r w:rsidR="00CC6173">
        <w:t>primary production</w:t>
      </w:r>
      <w:r>
        <w:t xml:space="preserve"> are most strongly influenced by seasonal changes (e.g. light and temperature) and site</w:t>
      </w:r>
      <w:r w:rsidR="37EFB38D">
        <w:t>-</w:t>
      </w:r>
      <w:r>
        <w:t>specific drivers such as bioavailable nutrient concentrations and reduced light availability due to turbidity</w:t>
      </w:r>
    </w:p>
    <w:p w14:paraId="198D8751" w14:textId="3F4EECB5" w:rsidR="00DD5118" w:rsidRPr="00607A1C" w:rsidRDefault="00DD5118" w:rsidP="008149C0">
      <w:pPr>
        <w:pStyle w:val="ListBullet"/>
      </w:pPr>
      <w:r w:rsidRPr="00607A1C">
        <w:t xml:space="preserve">Volumetric increase in water in rivers during </w:t>
      </w:r>
      <w:r>
        <w:t>Commonwealth environmental water</w:t>
      </w:r>
      <w:r w:rsidRPr="00A91158">
        <w:t xml:space="preserve"> </w:t>
      </w:r>
      <w:r w:rsidRPr="00607A1C">
        <w:t>actions led to an increase in the total amount of organic carbon produced and consumed per day within riverine ecosystems</w:t>
      </w:r>
    </w:p>
    <w:p w14:paraId="6CB9A464" w14:textId="51DBA269" w:rsidR="00DD5118" w:rsidRDefault="00DD5118" w:rsidP="008149C0">
      <w:pPr>
        <w:pStyle w:val="ListBullet"/>
      </w:pPr>
      <w:r>
        <w:t>I</w:t>
      </w:r>
      <w:r w:rsidRPr="001F3634">
        <w:t>ncreased flo</w:t>
      </w:r>
      <w:r>
        <w:t>ws can</w:t>
      </w:r>
      <w:r w:rsidRPr="001F3634">
        <w:t xml:space="preserve"> substantially decrease rates of both </w:t>
      </w:r>
      <w:r w:rsidR="00E34657" w:rsidRPr="00915116">
        <w:rPr>
          <w:sz w:val="21"/>
          <w:szCs w:val="21"/>
        </w:rPr>
        <w:t>primary production and respiration</w:t>
      </w:r>
      <w:r w:rsidRPr="001F3634">
        <w:t xml:space="preserve">, likely attributable to dilution effects of increased water volume and disturbance </w:t>
      </w:r>
      <w:r w:rsidR="568F33A9">
        <w:t>of</w:t>
      </w:r>
      <w:r w:rsidRPr="001F3634">
        <w:t xml:space="preserve"> microbial communities</w:t>
      </w:r>
      <w:r>
        <w:t>.</w:t>
      </w:r>
    </w:p>
    <w:p w14:paraId="0AFE684A" w14:textId="24F9D5CD" w:rsidR="00852729" w:rsidRPr="00F0139E" w:rsidRDefault="00852729" w:rsidP="00D75153">
      <w:pPr>
        <w:pStyle w:val="Heading2"/>
      </w:pPr>
      <w:bookmarkStart w:id="137" w:name="_Toc81434130"/>
      <w:r>
        <w:t>Water quality outcomes 2014</w:t>
      </w:r>
      <w:r w:rsidR="00450972" w:rsidRPr="00450972">
        <w:t>–</w:t>
      </w:r>
      <w:r>
        <w:t>20</w:t>
      </w:r>
      <w:bookmarkEnd w:id="137"/>
    </w:p>
    <w:p w14:paraId="6BAF0173" w14:textId="77777777" w:rsidR="001E1149" w:rsidRPr="00833F70" w:rsidRDefault="001E1149" w:rsidP="00833F70">
      <w:pPr>
        <w:pStyle w:val="Boxedheadingblue"/>
        <w:rPr>
          <w:rStyle w:val="Bold"/>
        </w:rPr>
      </w:pPr>
      <w:r w:rsidRPr="00833F70">
        <w:rPr>
          <w:rStyle w:val="Bold"/>
        </w:rPr>
        <w:t xml:space="preserve">Water quality – to meet water quality, salinity and dissolved oxygen targets </w:t>
      </w:r>
    </w:p>
    <w:p w14:paraId="2EFC31CB" w14:textId="4C6EC951" w:rsidR="004352CD" w:rsidRPr="00ED272D" w:rsidRDefault="004352CD" w:rsidP="00833F70">
      <w:pPr>
        <w:pStyle w:val="Boxedtext"/>
        <w:rPr>
          <w:rStyle w:val="Italics"/>
          <w:rFonts w:cs="Calibri Light"/>
          <w:b/>
          <w:i w:val="0"/>
          <w:color w:val="000000" w:themeColor="text1"/>
          <w:sz w:val="24"/>
        </w:rPr>
      </w:pPr>
      <w:r w:rsidRPr="00A91158">
        <w:rPr>
          <w:rStyle w:val="Italics"/>
          <w:i w:val="0"/>
        </w:rPr>
        <w:t>The key evaluation question for water quality was:</w:t>
      </w:r>
    </w:p>
    <w:p w14:paraId="11DFC5F1" w14:textId="71F27AFF" w:rsidR="00FE1590" w:rsidRPr="00A91158" w:rsidRDefault="004352CD" w:rsidP="00243C14">
      <w:pPr>
        <w:pStyle w:val="Boxedlistbullet"/>
        <w:rPr>
          <w:rStyle w:val="Italics"/>
          <w:i w:val="0"/>
        </w:rPr>
      </w:pPr>
      <w:r w:rsidRPr="00A91158">
        <w:t>What did Commonwealth environmental water contribute to</w:t>
      </w:r>
      <w:r w:rsidR="00FE1590" w:rsidRPr="00A91158">
        <w:rPr>
          <w:rStyle w:val="Italics"/>
          <w:i w:val="0"/>
        </w:rPr>
        <w:t xml:space="preserve"> maintaining water quality and to meet dissolved oxygen, salinity and salt export targets?</w:t>
      </w:r>
    </w:p>
    <w:p w14:paraId="514E0846" w14:textId="76B1FE70" w:rsidR="00852729" w:rsidRPr="00ED3D30" w:rsidRDefault="00182A74" w:rsidP="008478B5">
      <w:pPr>
        <w:pStyle w:val="Heading3"/>
      </w:pPr>
      <w:r>
        <w:t>D</w:t>
      </w:r>
      <w:r w:rsidR="00852729" w:rsidRPr="00ED3D30">
        <w:t>issolved oxygen</w:t>
      </w:r>
    </w:p>
    <w:p w14:paraId="3181E633" w14:textId="74E4E8D7" w:rsidR="00852729" w:rsidRDefault="00BC7B78" w:rsidP="00790F33">
      <w:pPr>
        <w:pStyle w:val="BodyText"/>
      </w:pPr>
      <w:r>
        <w:t>The</w:t>
      </w:r>
      <w:r w:rsidRPr="00ED272D">
        <w:t xml:space="preserve"> </w:t>
      </w:r>
      <w:r w:rsidR="00D20537" w:rsidRPr="00ED272D">
        <w:t>Basin Plan</w:t>
      </w:r>
      <w:r>
        <w:t xml:space="preserve"> target for </w:t>
      </w:r>
      <w:r w:rsidR="00DF5D16">
        <w:t>dissolved oxygen</w:t>
      </w:r>
      <w:r>
        <w:t xml:space="preserve"> is to maintain a value of at least 50% saturation, which equates to a </w:t>
      </w:r>
      <w:r w:rsidR="00DF5D16">
        <w:t>dissolved oxygen</w:t>
      </w:r>
      <w:r>
        <w:t xml:space="preserve"> concentration of approximately 4 </w:t>
      </w:r>
      <w:r w:rsidR="00EF18BE" w:rsidRPr="00ED272D">
        <w:t>to 5</w:t>
      </w:r>
      <w:r w:rsidRPr="00ED272D">
        <w:t xml:space="preserve"> </w:t>
      </w:r>
      <w:r>
        <w:t xml:space="preserve">mg/L. </w:t>
      </w:r>
      <w:r w:rsidR="00852729">
        <w:t>Commonwealth environmental water</w:t>
      </w:r>
      <w:r w:rsidR="00852729" w:rsidRPr="00A91158">
        <w:t xml:space="preserve"> </w:t>
      </w:r>
      <w:r w:rsidR="00852729" w:rsidRPr="001F3634">
        <w:t xml:space="preserve">decreased the likelihood of low </w:t>
      </w:r>
      <w:r w:rsidR="00DF5D16">
        <w:t>dissolved oxygen</w:t>
      </w:r>
      <w:r w:rsidR="00852729" w:rsidRPr="001F3634">
        <w:t xml:space="preserve"> by increasing water mixing and oxygen exchange at the surface</w:t>
      </w:r>
      <w:r w:rsidR="00852729">
        <w:t>.</w:t>
      </w:r>
    </w:p>
    <w:p w14:paraId="523EE335" w14:textId="0C8F88E2" w:rsidR="00852729" w:rsidRPr="004766F6" w:rsidRDefault="00182A74" w:rsidP="008478B5">
      <w:pPr>
        <w:pStyle w:val="Heading3"/>
      </w:pPr>
      <w:r w:rsidRPr="004766F6">
        <w:t>S</w:t>
      </w:r>
      <w:r w:rsidR="00852729" w:rsidRPr="004766F6">
        <w:t xml:space="preserve">alinity </w:t>
      </w:r>
      <w:r w:rsidR="00DF5D16" w:rsidRPr="004766F6">
        <w:t>e</w:t>
      </w:r>
      <w:r w:rsidRPr="004766F6">
        <w:t>xport</w:t>
      </w:r>
    </w:p>
    <w:p w14:paraId="708A8570" w14:textId="5B8A5642" w:rsidR="00BC7B78" w:rsidRDefault="00BC7B78" w:rsidP="00A06FEB">
      <w:pPr>
        <w:pStyle w:val="BodyText"/>
      </w:pPr>
      <w:r>
        <w:t>T</w:t>
      </w:r>
      <w:r w:rsidRPr="00A12DC9">
        <w:t xml:space="preserve">he Basin Plan salt export objective </w:t>
      </w:r>
      <w:r>
        <w:t>(9.09</w:t>
      </w:r>
      <w:r w:rsidRPr="00E15F3F">
        <w:t xml:space="preserve">) </w:t>
      </w:r>
      <w:r>
        <w:t>aims to ensure adequate removal</w:t>
      </w:r>
      <w:r w:rsidRPr="00A12DC9">
        <w:t xml:space="preserve"> of salt from the Murray River</w:t>
      </w:r>
      <w:r>
        <w:t xml:space="preserve"> system into the Southern Ocean, and</w:t>
      </w:r>
      <w:r w:rsidR="006E3863" w:rsidRPr="00ED272D">
        <w:t xml:space="preserve"> </w:t>
      </w:r>
      <w:r>
        <w:t xml:space="preserve">has been set at </w:t>
      </w:r>
      <w:r w:rsidRPr="00A12DC9">
        <w:t>2 million tonnes per year</w:t>
      </w:r>
      <w:r>
        <w:t xml:space="preserve">. </w:t>
      </w:r>
    </w:p>
    <w:p w14:paraId="0FB44EC3" w14:textId="21A44096" w:rsidR="00BC7B78" w:rsidRDefault="00D46BFE" w:rsidP="00A06FEB">
      <w:pPr>
        <w:pStyle w:val="BodyText"/>
      </w:pPr>
      <w:r w:rsidRPr="00DA6892">
        <w:t>Monitorin</w:t>
      </w:r>
      <w:r w:rsidR="00276E83" w:rsidRPr="00DA6892">
        <w:t>g</w:t>
      </w:r>
      <w:r w:rsidR="00BC7B78" w:rsidRPr="00DA6892">
        <w:t xml:space="preserve"> in the Lower Murray</w:t>
      </w:r>
      <w:r w:rsidR="00BC7B78" w:rsidRPr="00DA6892">
        <w:rPr>
          <w:rStyle w:val="FootnoteReference"/>
        </w:rPr>
        <w:footnoteReference w:id="14"/>
      </w:r>
      <w:r w:rsidR="00BC7B78" w:rsidRPr="00DA6892">
        <w:t xml:space="preserve"> has shown that between 2014–20, in </w:t>
      </w:r>
      <w:r w:rsidR="00450972" w:rsidRPr="00DA6892">
        <w:t>5</w:t>
      </w:r>
      <w:r w:rsidR="00BC7B78" w:rsidRPr="00DA6892">
        <w:t xml:space="preserve"> out of the </w:t>
      </w:r>
      <w:r w:rsidR="00450972" w:rsidRPr="00DA6892">
        <w:t>6</w:t>
      </w:r>
      <w:r w:rsidR="00BC7B78" w:rsidRPr="00DA6892">
        <w:t xml:space="preserve"> years, Commonwealth environmental water accounted for </w:t>
      </w:r>
      <w:r w:rsidR="00603503" w:rsidRPr="00DA6892">
        <w:t xml:space="preserve">64% </w:t>
      </w:r>
      <w:r w:rsidR="00450972" w:rsidRPr="00DA6892">
        <w:t xml:space="preserve">to </w:t>
      </w:r>
      <w:r w:rsidR="00BC7B78" w:rsidRPr="00DA6892">
        <w:t>100% of total salt export to the Southern Ocean</w:t>
      </w:r>
      <w:r w:rsidR="00BA4BC0" w:rsidRPr="00DA6892">
        <w:t xml:space="preserve"> (</w:t>
      </w:r>
      <w:r w:rsidR="00BA4BC0" w:rsidRPr="00DA6892">
        <w:fldChar w:fldCharType="begin"/>
      </w:r>
      <w:r w:rsidR="00BA4BC0" w:rsidRPr="00DA6892">
        <w:instrText xml:space="preserve"> REF _Ref74320017 \h </w:instrText>
      </w:r>
      <w:r w:rsidR="00DA6892">
        <w:instrText xml:space="preserve"> \* MERGEFORMAT </w:instrText>
      </w:r>
      <w:r w:rsidR="00BA4BC0" w:rsidRPr="00DA6892">
        <w:fldChar w:fldCharType="separate"/>
      </w:r>
      <w:r w:rsidR="0010136F">
        <w:t xml:space="preserve">Table </w:t>
      </w:r>
      <w:r w:rsidR="0010136F">
        <w:rPr>
          <w:noProof/>
        </w:rPr>
        <w:t>4.1</w:t>
      </w:r>
      <w:r w:rsidR="00BA4BC0" w:rsidRPr="00DA6892">
        <w:fldChar w:fldCharType="end"/>
      </w:r>
      <w:r w:rsidR="00BA4BC0" w:rsidRPr="00DA6892">
        <w:t>).</w:t>
      </w:r>
      <w:r w:rsidR="00BC7B78" w:rsidRPr="00DA6892">
        <w:t xml:space="preserve"> In these years, total salt export ranged from 228,293 </w:t>
      </w:r>
      <w:r w:rsidR="00450972" w:rsidRPr="00DA6892">
        <w:t xml:space="preserve">to </w:t>
      </w:r>
      <w:r w:rsidR="00BC7B78" w:rsidRPr="00DA6892">
        <w:t xml:space="preserve">623,999 tonnes, remaining well below the 2 million tonne Basin Plan </w:t>
      </w:r>
      <w:r w:rsidR="005C2589" w:rsidRPr="00DA6892">
        <w:t>objective</w:t>
      </w:r>
      <w:r w:rsidR="00BC7B78" w:rsidRPr="00DA6892">
        <w:t>. In 2016–2017 (a high flow year)</w:t>
      </w:r>
      <w:r w:rsidR="00741F34">
        <w:t>,</w:t>
      </w:r>
      <w:r w:rsidR="00BC7B78" w:rsidRPr="00DA6892">
        <w:t xml:space="preserve"> 1.5 million tonnes were exported of which </w:t>
      </w:r>
      <w:r w:rsidR="005C2589" w:rsidRPr="00DA6892">
        <w:t xml:space="preserve">only </w:t>
      </w:r>
      <w:r w:rsidR="00BC7B78" w:rsidRPr="00DA6892">
        <w:t>8% was attributable to Commonwealth environmental water.</w:t>
      </w:r>
    </w:p>
    <w:p w14:paraId="30DB181E" w14:textId="267845E7" w:rsidR="00852729" w:rsidRPr="00B10CF9" w:rsidRDefault="00852729" w:rsidP="00DA6892">
      <w:pPr>
        <w:pStyle w:val="CaptionTable"/>
        <w:keepLines/>
      </w:pPr>
      <w:bookmarkStart w:id="138" w:name="_Ref74320017"/>
      <w:bookmarkStart w:id="139" w:name="_Toc81434408"/>
      <w:r>
        <w:lastRenderedPageBreak/>
        <w:t xml:space="preserve">Table </w:t>
      </w:r>
      <w:r>
        <w:fldChar w:fldCharType="begin"/>
      </w:r>
      <w:r>
        <w:instrText>STYLEREF 1 \s</w:instrText>
      </w:r>
      <w:r>
        <w:fldChar w:fldCharType="separate"/>
      </w:r>
      <w:r w:rsidR="0010136F">
        <w:rPr>
          <w:noProof/>
        </w:rPr>
        <w:t>4</w:t>
      </w:r>
      <w:r>
        <w:fldChar w:fldCharType="end"/>
      </w:r>
      <w:r w:rsidR="00DA6892">
        <w:t>.</w:t>
      </w:r>
      <w:r>
        <w:fldChar w:fldCharType="begin"/>
      </w:r>
      <w:r>
        <w:instrText>SEQ Table \* ARABIC \s 1</w:instrText>
      </w:r>
      <w:r>
        <w:fldChar w:fldCharType="separate"/>
      </w:r>
      <w:r w:rsidR="0010136F">
        <w:rPr>
          <w:noProof/>
        </w:rPr>
        <w:t>1</w:t>
      </w:r>
      <w:r>
        <w:fldChar w:fldCharType="end"/>
      </w:r>
      <w:bookmarkEnd w:id="138"/>
      <w:r>
        <w:t xml:space="preserve"> </w:t>
      </w:r>
      <w:r w:rsidR="00DF5D16">
        <w:t>M</w:t>
      </w:r>
      <w:r w:rsidRPr="00B10CF9">
        <w:t>odelled salt export (tonnes) over the barrages to the Coorong estuary and through the Murray Mouth into the Southern Ocean</w:t>
      </w:r>
      <w:r w:rsidR="00741F34">
        <w:t>,</w:t>
      </w:r>
      <w:r>
        <w:t xml:space="preserve"> </w:t>
      </w:r>
      <w:r w:rsidR="00450972">
        <w:t>2014</w:t>
      </w:r>
      <w:r w:rsidR="00450972" w:rsidRPr="00450972">
        <w:t>–</w:t>
      </w:r>
      <w:r w:rsidR="0041405B">
        <w:t xml:space="preserve">20 </w:t>
      </w:r>
      <w:r>
        <w:t>(</w:t>
      </w:r>
      <w:r w:rsidR="00DF5D16">
        <w:t>ta</w:t>
      </w:r>
      <w:r>
        <w:t>ken from Ye et al. 2021)</w:t>
      </w:r>
      <w:bookmarkEnd w:id="139"/>
    </w:p>
    <w:tbl>
      <w:tblPr>
        <w:tblStyle w:val="TableCSIRO"/>
        <w:tblW w:w="0" w:type="auto"/>
        <w:tblLook w:val="0420" w:firstRow="1" w:lastRow="0" w:firstColumn="0" w:lastColumn="0" w:noHBand="0" w:noVBand="1"/>
      </w:tblPr>
      <w:tblGrid>
        <w:gridCol w:w="2299"/>
        <w:gridCol w:w="1204"/>
        <w:gridCol w:w="1204"/>
        <w:gridCol w:w="1205"/>
        <w:gridCol w:w="1204"/>
        <w:gridCol w:w="1204"/>
        <w:gridCol w:w="1205"/>
      </w:tblGrid>
      <w:tr w:rsidR="00852729" w:rsidRPr="00A152D7" w14:paraId="60530FFB" w14:textId="77777777" w:rsidTr="00DA6892">
        <w:trPr>
          <w:cnfStyle w:val="100000000000" w:firstRow="1" w:lastRow="0" w:firstColumn="0" w:lastColumn="0" w:oddVBand="0" w:evenVBand="0" w:oddHBand="0" w:evenHBand="0" w:firstRowFirstColumn="0" w:firstRowLastColumn="0" w:lastRowFirstColumn="0" w:lastRowLastColumn="0"/>
          <w:trHeight w:val="330"/>
          <w:tblHeader/>
        </w:trPr>
        <w:tc>
          <w:tcPr>
            <w:tcW w:w="2299" w:type="dxa"/>
            <w:hideMark/>
          </w:tcPr>
          <w:p w14:paraId="603906FF" w14:textId="77777777" w:rsidR="00852729" w:rsidRPr="00A152D7" w:rsidRDefault="00852729" w:rsidP="00DA6892">
            <w:pPr>
              <w:pStyle w:val="ColumnHeading"/>
              <w:keepNext/>
              <w:keepLines/>
            </w:pPr>
            <w:r w:rsidRPr="00A152D7">
              <w:rPr>
                <w:rStyle w:val="normaltextrun"/>
                <w:rFonts w:asciiTheme="minorHAnsi" w:eastAsiaTheme="majorEastAsia" w:hAnsiTheme="minorHAnsi" w:cstheme="minorHAnsi"/>
                <w:szCs w:val="20"/>
              </w:rPr>
              <w:t>Scenario</w:t>
            </w:r>
            <w:r w:rsidRPr="00A152D7">
              <w:rPr>
                <w:rStyle w:val="eop"/>
                <w:rFonts w:asciiTheme="minorHAnsi" w:eastAsiaTheme="majorEastAsia" w:hAnsiTheme="minorHAnsi" w:cstheme="minorHAnsi"/>
                <w:szCs w:val="20"/>
              </w:rPr>
              <w:t> </w:t>
            </w:r>
          </w:p>
        </w:tc>
        <w:tc>
          <w:tcPr>
            <w:tcW w:w="1204" w:type="dxa"/>
            <w:hideMark/>
          </w:tcPr>
          <w:p w14:paraId="06CE4526" w14:textId="77777777" w:rsidR="00852729" w:rsidRPr="00A152D7" w:rsidRDefault="00852729" w:rsidP="00D644B2">
            <w:pPr>
              <w:pStyle w:val="ColumnHeading"/>
              <w:keepNext/>
              <w:keepLines/>
              <w:jc w:val="right"/>
            </w:pPr>
            <w:r w:rsidRPr="00A152D7">
              <w:rPr>
                <w:rStyle w:val="normaltextrun"/>
                <w:rFonts w:asciiTheme="minorHAnsi" w:eastAsiaTheme="majorEastAsia" w:hAnsiTheme="minorHAnsi" w:cstheme="minorHAnsi"/>
                <w:szCs w:val="20"/>
              </w:rPr>
              <w:t>2014-15</w:t>
            </w:r>
            <w:r w:rsidRPr="00A152D7">
              <w:rPr>
                <w:rStyle w:val="eop"/>
                <w:rFonts w:asciiTheme="minorHAnsi" w:eastAsiaTheme="majorEastAsia" w:hAnsiTheme="minorHAnsi" w:cstheme="minorHAnsi"/>
                <w:szCs w:val="20"/>
              </w:rPr>
              <w:t> </w:t>
            </w:r>
          </w:p>
        </w:tc>
        <w:tc>
          <w:tcPr>
            <w:tcW w:w="1204" w:type="dxa"/>
            <w:hideMark/>
          </w:tcPr>
          <w:p w14:paraId="323F747C" w14:textId="77777777" w:rsidR="00852729" w:rsidRPr="00A152D7" w:rsidRDefault="00852729" w:rsidP="00D644B2">
            <w:pPr>
              <w:pStyle w:val="ColumnHeading"/>
              <w:keepNext/>
              <w:keepLines/>
              <w:jc w:val="right"/>
            </w:pPr>
            <w:r w:rsidRPr="00A152D7">
              <w:rPr>
                <w:rStyle w:val="normaltextrun"/>
                <w:rFonts w:asciiTheme="minorHAnsi" w:eastAsiaTheme="majorEastAsia" w:hAnsiTheme="minorHAnsi" w:cstheme="minorHAnsi"/>
                <w:szCs w:val="20"/>
              </w:rPr>
              <w:t>2015-16</w:t>
            </w:r>
            <w:r w:rsidRPr="00A152D7">
              <w:rPr>
                <w:rStyle w:val="eop"/>
                <w:rFonts w:asciiTheme="minorHAnsi" w:eastAsiaTheme="majorEastAsia" w:hAnsiTheme="minorHAnsi" w:cstheme="minorHAnsi"/>
                <w:szCs w:val="20"/>
              </w:rPr>
              <w:t> </w:t>
            </w:r>
          </w:p>
        </w:tc>
        <w:tc>
          <w:tcPr>
            <w:tcW w:w="1205" w:type="dxa"/>
            <w:hideMark/>
          </w:tcPr>
          <w:p w14:paraId="47647CEF" w14:textId="77777777" w:rsidR="00852729" w:rsidRPr="00A152D7" w:rsidRDefault="00852729" w:rsidP="00D644B2">
            <w:pPr>
              <w:pStyle w:val="ColumnHeading"/>
              <w:keepNext/>
              <w:keepLines/>
              <w:jc w:val="right"/>
            </w:pPr>
            <w:r w:rsidRPr="00A152D7">
              <w:rPr>
                <w:rStyle w:val="normaltextrun"/>
                <w:rFonts w:asciiTheme="minorHAnsi" w:eastAsiaTheme="majorEastAsia" w:hAnsiTheme="minorHAnsi" w:cstheme="minorHAnsi"/>
                <w:szCs w:val="20"/>
              </w:rPr>
              <w:t>2016-17</w:t>
            </w:r>
            <w:r w:rsidRPr="00A152D7">
              <w:rPr>
                <w:rStyle w:val="eop"/>
                <w:rFonts w:asciiTheme="minorHAnsi" w:eastAsiaTheme="majorEastAsia" w:hAnsiTheme="minorHAnsi" w:cstheme="minorHAnsi"/>
                <w:szCs w:val="20"/>
              </w:rPr>
              <w:t> </w:t>
            </w:r>
          </w:p>
        </w:tc>
        <w:tc>
          <w:tcPr>
            <w:tcW w:w="1204" w:type="dxa"/>
            <w:hideMark/>
          </w:tcPr>
          <w:p w14:paraId="7519A607" w14:textId="77777777" w:rsidR="00852729" w:rsidRPr="00A152D7" w:rsidRDefault="00852729" w:rsidP="00D644B2">
            <w:pPr>
              <w:pStyle w:val="ColumnHeading"/>
              <w:keepNext/>
              <w:keepLines/>
              <w:jc w:val="right"/>
            </w:pPr>
            <w:r w:rsidRPr="00A152D7">
              <w:rPr>
                <w:rStyle w:val="normaltextrun"/>
                <w:rFonts w:asciiTheme="minorHAnsi" w:eastAsiaTheme="majorEastAsia" w:hAnsiTheme="minorHAnsi" w:cstheme="minorHAnsi"/>
                <w:szCs w:val="20"/>
              </w:rPr>
              <w:t>2017-18</w:t>
            </w:r>
            <w:r w:rsidRPr="00A152D7">
              <w:rPr>
                <w:rStyle w:val="eop"/>
                <w:rFonts w:asciiTheme="minorHAnsi" w:eastAsiaTheme="majorEastAsia" w:hAnsiTheme="minorHAnsi" w:cstheme="minorHAnsi"/>
                <w:szCs w:val="20"/>
              </w:rPr>
              <w:t> </w:t>
            </w:r>
          </w:p>
        </w:tc>
        <w:tc>
          <w:tcPr>
            <w:tcW w:w="1204" w:type="dxa"/>
            <w:hideMark/>
          </w:tcPr>
          <w:p w14:paraId="74034623" w14:textId="77777777" w:rsidR="00852729" w:rsidRPr="00A152D7" w:rsidRDefault="00852729" w:rsidP="00D644B2">
            <w:pPr>
              <w:pStyle w:val="ColumnHeading"/>
              <w:keepNext/>
              <w:keepLines/>
              <w:jc w:val="right"/>
            </w:pPr>
            <w:r w:rsidRPr="00A152D7">
              <w:rPr>
                <w:rStyle w:val="normaltextrun"/>
                <w:rFonts w:asciiTheme="minorHAnsi" w:eastAsiaTheme="majorEastAsia" w:hAnsiTheme="minorHAnsi" w:cstheme="minorHAnsi"/>
                <w:szCs w:val="20"/>
              </w:rPr>
              <w:t>2018-19</w:t>
            </w:r>
            <w:r w:rsidRPr="00A152D7">
              <w:rPr>
                <w:rStyle w:val="eop"/>
                <w:rFonts w:asciiTheme="minorHAnsi" w:eastAsiaTheme="majorEastAsia" w:hAnsiTheme="minorHAnsi" w:cstheme="minorHAnsi"/>
                <w:szCs w:val="20"/>
              </w:rPr>
              <w:t> </w:t>
            </w:r>
          </w:p>
        </w:tc>
        <w:tc>
          <w:tcPr>
            <w:tcW w:w="1205" w:type="dxa"/>
            <w:hideMark/>
          </w:tcPr>
          <w:p w14:paraId="3CA6A6A0" w14:textId="77777777" w:rsidR="00852729" w:rsidRPr="00A152D7" w:rsidRDefault="00852729" w:rsidP="00D644B2">
            <w:pPr>
              <w:pStyle w:val="ColumnHeading"/>
              <w:keepNext/>
              <w:keepLines/>
              <w:jc w:val="right"/>
            </w:pPr>
            <w:r w:rsidRPr="00A152D7">
              <w:rPr>
                <w:rStyle w:val="normaltextrun"/>
                <w:rFonts w:asciiTheme="minorHAnsi" w:eastAsiaTheme="majorEastAsia" w:hAnsiTheme="minorHAnsi" w:cstheme="minorHAnsi"/>
                <w:szCs w:val="20"/>
              </w:rPr>
              <w:t>2019-20</w:t>
            </w:r>
            <w:r w:rsidRPr="00A152D7">
              <w:rPr>
                <w:rStyle w:val="eop"/>
                <w:rFonts w:asciiTheme="minorHAnsi" w:eastAsiaTheme="majorEastAsia" w:hAnsiTheme="minorHAnsi" w:cstheme="minorHAnsi"/>
                <w:szCs w:val="20"/>
              </w:rPr>
              <w:t> </w:t>
            </w:r>
          </w:p>
        </w:tc>
      </w:tr>
      <w:tr w:rsidR="00182A74" w:rsidRPr="00182A74" w14:paraId="502F1BEF" w14:textId="77777777" w:rsidTr="00746558">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6D98F170" w14:textId="77777777" w:rsidR="00852729" w:rsidRPr="00182A74" w:rsidRDefault="00852729" w:rsidP="00DA6892">
            <w:pPr>
              <w:pStyle w:val="TableText"/>
              <w:keepNext/>
              <w:keepLines/>
            </w:pPr>
            <w:r w:rsidRPr="00182A74">
              <w:t>Barrages </w:t>
            </w:r>
          </w:p>
        </w:tc>
        <w:tc>
          <w:tcPr>
            <w:tcW w:w="1204" w:type="dxa"/>
            <w:hideMark/>
          </w:tcPr>
          <w:p w14:paraId="1F734D0D" w14:textId="7117C2EF" w:rsidR="00852729" w:rsidRPr="00182A74" w:rsidRDefault="0041405B" w:rsidP="00D644B2">
            <w:pPr>
              <w:pStyle w:val="TableText"/>
              <w:keepNext/>
              <w:keepLines/>
              <w:jc w:val="right"/>
            </w:pPr>
            <w:r>
              <w:t>-</w:t>
            </w:r>
            <w:r w:rsidR="00852729" w:rsidRPr="00182A74">
              <w:t> </w:t>
            </w:r>
          </w:p>
        </w:tc>
        <w:tc>
          <w:tcPr>
            <w:tcW w:w="1204" w:type="dxa"/>
            <w:hideMark/>
          </w:tcPr>
          <w:p w14:paraId="255FACD6" w14:textId="379E3D77" w:rsidR="00852729" w:rsidRPr="00182A74" w:rsidRDefault="0041405B" w:rsidP="00D644B2">
            <w:pPr>
              <w:pStyle w:val="TableText"/>
              <w:keepNext/>
              <w:keepLines/>
              <w:jc w:val="right"/>
            </w:pPr>
            <w:r>
              <w:t>-</w:t>
            </w:r>
            <w:r w:rsidR="00852729" w:rsidRPr="00182A74">
              <w:t> </w:t>
            </w:r>
          </w:p>
        </w:tc>
        <w:tc>
          <w:tcPr>
            <w:tcW w:w="1205" w:type="dxa"/>
            <w:hideMark/>
          </w:tcPr>
          <w:p w14:paraId="627661A9" w14:textId="4CA8D4C6" w:rsidR="00852729" w:rsidRPr="00182A74" w:rsidRDefault="0041405B" w:rsidP="00D644B2">
            <w:pPr>
              <w:pStyle w:val="TableText"/>
              <w:keepNext/>
              <w:keepLines/>
              <w:jc w:val="right"/>
            </w:pPr>
            <w:r>
              <w:t>-</w:t>
            </w:r>
            <w:r w:rsidR="00852729" w:rsidRPr="00182A74">
              <w:t> </w:t>
            </w:r>
          </w:p>
        </w:tc>
        <w:tc>
          <w:tcPr>
            <w:tcW w:w="1204" w:type="dxa"/>
            <w:hideMark/>
          </w:tcPr>
          <w:p w14:paraId="728D7B04" w14:textId="03F781E8" w:rsidR="00852729" w:rsidRPr="00182A74" w:rsidRDefault="0041405B" w:rsidP="00D644B2">
            <w:pPr>
              <w:pStyle w:val="TableText"/>
              <w:keepNext/>
              <w:keepLines/>
              <w:jc w:val="right"/>
            </w:pPr>
            <w:r>
              <w:t>-</w:t>
            </w:r>
            <w:r w:rsidR="00852729" w:rsidRPr="00182A74">
              <w:t> </w:t>
            </w:r>
          </w:p>
        </w:tc>
        <w:tc>
          <w:tcPr>
            <w:tcW w:w="1204" w:type="dxa"/>
            <w:hideMark/>
          </w:tcPr>
          <w:p w14:paraId="38B53480" w14:textId="493F49D1" w:rsidR="00852729" w:rsidRPr="00182A74" w:rsidRDefault="0041405B" w:rsidP="00D644B2">
            <w:pPr>
              <w:pStyle w:val="TableText"/>
              <w:keepNext/>
              <w:keepLines/>
              <w:jc w:val="right"/>
            </w:pPr>
            <w:r>
              <w:t>-</w:t>
            </w:r>
            <w:r w:rsidR="00852729" w:rsidRPr="00182A74">
              <w:t> </w:t>
            </w:r>
          </w:p>
        </w:tc>
        <w:tc>
          <w:tcPr>
            <w:tcW w:w="1205" w:type="dxa"/>
            <w:hideMark/>
          </w:tcPr>
          <w:p w14:paraId="1AABE9A5" w14:textId="1BFFBB08" w:rsidR="00852729" w:rsidRPr="00182A74" w:rsidRDefault="0041405B" w:rsidP="00D644B2">
            <w:pPr>
              <w:pStyle w:val="TableText"/>
              <w:keepNext/>
              <w:keepLines/>
              <w:jc w:val="right"/>
            </w:pPr>
            <w:r>
              <w:t>-</w:t>
            </w:r>
            <w:r w:rsidR="00852729" w:rsidRPr="00182A74">
              <w:t> </w:t>
            </w:r>
          </w:p>
        </w:tc>
      </w:tr>
      <w:tr w:rsidR="00852729" w:rsidRPr="00DA6892" w14:paraId="43E99E7A" w14:textId="77777777" w:rsidTr="00746558">
        <w:trPr>
          <w:trHeight w:val="330"/>
        </w:trPr>
        <w:tc>
          <w:tcPr>
            <w:tcW w:w="2299" w:type="dxa"/>
            <w:hideMark/>
          </w:tcPr>
          <w:p w14:paraId="3A4F741F" w14:textId="77777777" w:rsidR="00852729" w:rsidRPr="00DA6892" w:rsidRDefault="00852729" w:rsidP="00DA6892">
            <w:pPr>
              <w:pStyle w:val="TableText"/>
              <w:keepNext/>
              <w:keepLines/>
            </w:pPr>
            <w:r w:rsidRPr="00DA6892">
              <w:t>All water </w:t>
            </w:r>
          </w:p>
        </w:tc>
        <w:tc>
          <w:tcPr>
            <w:tcW w:w="1204" w:type="dxa"/>
            <w:hideMark/>
          </w:tcPr>
          <w:p w14:paraId="15268A01" w14:textId="77777777" w:rsidR="00852729" w:rsidRPr="00DA6892" w:rsidRDefault="00852729" w:rsidP="00D644B2">
            <w:pPr>
              <w:pStyle w:val="TableText"/>
              <w:keepNext/>
              <w:keepLines/>
              <w:jc w:val="right"/>
            </w:pPr>
            <w:r w:rsidRPr="00DA6892">
              <w:t>446,855 </w:t>
            </w:r>
          </w:p>
        </w:tc>
        <w:tc>
          <w:tcPr>
            <w:tcW w:w="1204" w:type="dxa"/>
            <w:hideMark/>
          </w:tcPr>
          <w:p w14:paraId="0288F972" w14:textId="77777777" w:rsidR="00852729" w:rsidRPr="00DA6892" w:rsidRDefault="00852729" w:rsidP="00D644B2">
            <w:pPr>
              <w:pStyle w:val="TableText"/>
              <w:keepNext/>
              <w:keepLines/>
              <w:jc w:val="right"/>
            </w:pPr>
            <w:r w:rsidRPr="00DA6892">
              <w:t>288,516 </w:t>
            </w:r>
          </w:p>
        </w:tc>
        <w:tc>
          <w:tcPr>
            <w:tcW w:w="1205" w:type="dxa"/>
            <w:hideMark/>
          </w:tcPr>
          <w:p w14:paraId="5BD63CEA" w14:textId="77777777" w:rsidR="00852729" w:rsidRPr="00DA6892" w:rsidRDefault="00852729" w:rsidP="00D644B2">
            <w:pPr>
              <w:pStyle w:val="TableText"/>
              <w:keepNext/>
              <w:keepLines/>
              <w:jc w:val="right"/>
            </w:pPr>
            <w:r w:rsidRPr="00DA6892">
              <w:t>1,504,541 </w:t>
            </w:r>
          </w:p>
        </w:tc>
        <w:tc>
          <w:tcPr>
            <w:tcW w:w="1204" w:type="dxa"/>
            <w:hideMark/>
          </w:tcPr>
          <w:p w14:paraId="44EBC72F" w14:textId="77777777" w:rsidR="00852729" w:rsidRPr="00DA6892" w:rsidRDefault="00852729" w:rsidP="00D644B2">
            <w:pPr>
              <w:pStyle w:val="TableText"/>
              <w:keepNext/>
              <w:keepLines/>
              <w:jc w:val="right"/>
            </w:pPr>
            <w:r w:rsidRPr="00DA6892">
              <w:t>349,893 </w:t>
            </w:r>
          </w:p>
        </w:tc>
        <w:tc>
          <w:tcPr>
            <w:tcW w:w="1204" w:type="dxa"/>
            <w:hideMark/>
          </w:tcPr>
          <w:p w14:paraId="24452F51" w14:textId="77777777" w:rsidR="00852729" w:rsidRPr="00DA6892" w:rsidRDefault="00852729" w:rsidP="00D644B2">
            <w:pPr>
              <w:pStyle w:val="TableText"/>
              <w:keepNext/>
              <w:keepLines/>
              <w:jc w:val="right"/>
            </w:pPr>
            <w:r w:rsidRPr="00DA6892">
              <w:t>228,293 </w:t>
            </w:r>
          </w:p>
        </w:tc>
        <w:tc>
          <w:tcPr>
            <w:tcW w:w="1205" w:type="dxa"/>
            <w:hideMark/>
          </w:tcPr>
          <w:p w14:paraId="0D34F6B8" w14:textId="77777777" w:rsidR="00852729" w:rsidRPr="00DA6892" w:rsidRDefault="00852729" w:rsidP="00D644B2">
            <w:pPr>
              <w:pStyle w:val="TableText"/>
              <w:keepNext/>
              <w:keepLines/>
              <w:jc w:val="right"/>
            </w:pPr>
            <w:r w:rsidRPr="00DA6892">
              <w:t>623,999 </w:t>
            </w:r>
          </w:p>
        </w:tc>
      </w:tr>
      <w:tr w:rsidR="00852729" w:rsidRPr="00DA6892" w14:paraId="261994F8" w14:textId="77777777" w:rsidTr="00746558">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7471798C" w14:textId="77777777" w:rsidR="00852729" w:rsidRPr="00DA6892" w:rsidRDefault="00852729" w:rsidP="00DA6892">
            <w:pPr>
              <w:pStyle w:val="TableText"/>
              <w:keepNext/>
              <w:keepLines/>
            </w:pPr>
            <w:r w:rsidRPr="00DA6892">
              <w:t>No Commonwealth environmental water </w:t>
            </w:r>
          </w:p>
        </w:tc>
        <w:tc>
          <w:tcPr>
            <w:tcW w:w="1204" w:type="dxa"/>
            <w:hideMark/>
          </w:tcPr>
          <w:p w14:paraId="4050D7C9" w14:textId="77777777" w:rsidR="00852729" w:rsidRPr="00DA6892" w:rsidRDefault="00852729" w:rsidP="00D644B2">
            <w:pPr>
              <w:pStyle w:val="TableText"/>
              <w:keepNext/>
              <w:keepLines/>
              <w:jc w:val="right"/>
            </w:pPr>
            <w:r w:rsidRPr="00DA6892">
              <w:t>161,791 </w:t>
            </w:r>
          </w:p>
        </w:tc>
        <w:tc>
          <w:tcPr>
            <w:tcW w:w="1204" w:type="dxa"/>
            <w:hideMark/>
          </w:tcPr>
          <w:p w14:paraId="78731175" w14:textId="77777777" w:rsidR="00852729" w:rsidRPr="00DA6892" w:rsidRDefault="00852729" w:rsidP="00D644B2">
            <w:pPr>
              <w:pStyle w:val="TableText"/>
              <w:keepNext/>
              <w:keepLines/>
              <w:jc w:val="right"/>
            </w:pPr>
            <w:r w:rsidRPr="00DA6892">
              <w:t>36,884 </w:t>
            </w:r>
          </w:p>
        </w:tc>
        <w:tc>
          <w:tcPr>
            <w:tcW w:w="1205" w:type="dxa"/>
            <w:hideMark/>
          </w:tcPr>
          <w:p w14:paraId="7171B4BB" w14:textId="77777777" w:rsidR="00852729" w:rsidRPr="00DA6892" w:rsidRDefault="00852729" w:rsidP="00D644B2">
            <w:pPr>
              <w:pStyle w:val="TableText"/>
              <w:keepNext/>
              <w:keepLines/>
              <w:jc w:val="right"/>
            </w:pPr>
            <w:r w:rsidRPr="00DA6892">
              <w:t>1,383,674 </w:t>
            </w:r>
          </w:p>
        </w:tc>
        <w:tc>
          <w:tcPr>
            <w:tcW w:w="1204" w:type="dxa"/>
            <w:hideMark/>
          </w:tcPr>
          <w:p w14:paraId="322F5442" w14:textId="77777777" w:rsidR="00852729" w:rsidRPr="00DA6892" w:rsidRDefault="00852729" w:rsidP="00D644B2">
            <w:pPr>
              <w:pStyle w:val="TableText"/>
              <w:keepNext/>
              <w:keepLines/>
              <w:jc w:val="right"/>
            </w:pPr>
            <w:r w:rsidRPr="00DA6892">
              <w:t>109,171 </w:t>
            </w:r>
          </w:p>
        </w:tc>
        <w:tc>
          <w:tcPr>
            <w:tcW w:w="1204" w:type="dxa"/>
            <w:hideMark/>
          </w:tcPr>
          <w:p w14:paraId="5CC03839" w14:textId="77777777" w:rsidR="00852729" w:rsidRPr="00DA6892" w:rsidRDefault="00852729" w:rsidP="00D644B2">
            <w:pPr>
              <w:pStyle w:val="TableText"/>
              <w:keepNext/>
              <w:keepLines/>
              <w:jc w:val="right"/>
            </w:pPr>
            <w:r w:rsidRPr="00DA6892">
              <w:t>67,396 </w:t>
            </w:r>
          </w:p>
        </w:tc>
        <w:tc>
          <w:tcPr>
            <w:tcW w:w="1205" w:type="dxa"/>
            <w:hideMark/>
          </w:tcPr>
          <w:p w14:paraId="5539D126" w14:textId="77777777" w:rsidR="00852729" w:rsidRPr="00DA6892" w:rsidRDefault="00852729" w:rsidP="00D644B2">
            <w:pPr>
              <w:pStyle w:val="TableText"/>
              <w:keepNext/>
              <w:keepLines/>
              <w:jc w:val="right"/>
            </w:pPr>
            <w:r w:rsidRPr="00DA6892">
              <w:t>0 </w:t>
            </w:r>
          </w:p>
        </w:tc>
      </w:tr>
      <w:tr w:rsidR="00852729" w:rsidRPr="00DA6892" w14:paraId="47632BEC" w14:textId="77777777" w:rsidTr="00746558">
        <w:trPr>
          <w:trHeight w:val="330"/>
        </w:trPr>
        <w:tc>
          <w:tcPr>
            <w:tcW w:w="2299" w:type="dxa"/>
            <w:hideMark/>
          </w:tcPr>
          <w:p w14:paraId="3E74B2BA" w14:textId="77777777" w:rsidR="00852729" w:rsidRPr="00DA6892" w:rsidRDefault="00852729" w:rsidP="00DA6892">
            <w:pPr>
              <w:pStyle w:val="TableText"/>
              <w:keepNext/>
              <w:keepLines/>
            </w:pPr>
            <w:r w:rsidRPr="00DA6892">
              <w:t>No environmental water</w:t>
            </w:r>
          </w:p>
        </w:tc>
        <w:tc>
          <w:tcPr>
            <w:tcW w:w="1204" w:type="dxa"/>
            <w:hideMark/>
          </w:tcPr>
          <w:p w14:paraId="1DF97219" w14:textId="77777777" w:rsidR="00852729" w:rsidRPr="00DA6892" w:rsidRDefault="00852729" w:rsidP="00D644B2">
            <w:pPr>
              <w:pStyle w:val="TableText"/>
              <w:keepNext/>
              <w:keepLines/>
              <w:jc w:val="right"/>
            </w:pPr>
            <w:r w:rsidRPr="00DA6892">
              <w:t>152,406 </w:t>
            </w:r>
          </w:p>
        </w:tc>
        <w:tc>
          <w:tcPr>
            <w:tcW w:w="1204" w:type="dxa"/>
            <w:hideMark/>
          </w:tcPr>
          <w:p w14:paraId="059AEB79" w14:textId="77777777" w:rsidR="00852729" w:rsidRPr="00DA6892" w:rsidRDefault="00852729" w:rsidP="00D644B2">
            <w:pPr>
              <w:pStyle w:val="TableText"/>
              <w:keepNext/>
              <w:keepLines/>
              <w:jc w:val="right"/>
            </w:pPr>
            <w:r w:rsidRPr="00DA6892">
              <w:t>31,031 </w:t>
            </w:r>
          </w:p>
        </w:tc>
        <w:tc>
          <w:tcPr>
            <w:tcW w:w="1205" w:type="dxa"/>
            <w:hideMark/>
          </w:tcPr>
          <w:p w14:paraId="234831E3" w14:textId="77777777" w:rsidR="00852729" w:rsidRPr="00DA6892" w:rsidRDefault="00852729" w:rsidP="00D644B2">
            <w:pPr>
              <w:pStyle w:val="TableText"/>
              <w:keepNext/>
              <w:keepLines/>
              <w:jc w:val="right"/>
            </w:pPr>
            <w:r w:rsidRPr="00DA6892">
              <w:t>1,317,791 </w:t>
            </w:r>
          </w:p>
        </w:tc>
        <w:tc>
          <w:tcPr>
            <w:tcW w:w="1204" w:type="dxa"/>
            <w:hideMark/>
          </w:tcPr>
          <w:p w14:paraId="23AE9C65" w14:textId="77777777" w:rsidR="00852729" w:rsidRPr="00DA6892" w:rsidRDefault="00852729" w:rsidP="00D644B2">
            <w:pPr>
              <w:pStyle w:val="TableText"/>
              <w:keepNext/>
              <w:keepLines/>
              <w:jc w:val="right"/>
            </w:pPr>
            <w:r w:rsidRPr="00DA6892">
              <w:t>48,923 </w:t>
            </w:r>
          </w:p>
        </w:tc>
        <w:tc>
          <w:tcPr>
            <w:tcW w:w="1204" w:type="dxa"/>
            <w:hideMark/>
          </w:tcPr>
          <w:p w14:paraId="7CB29ABE" w14:textId="77777777" w:rsidR="00852729" w:rsidRPr="00DA6892" w:rsidRDefault="00852729" w:rsidP="00D644B2">
            <w:pPr>
              <w:pStyle w:val="TableText"/>
              <w:keepNext/>
              <w:keepLines/>
              <w:jc w:val="right"/>
            </w:pPr>
            <w:r w:rsidRPr="00DA6892">
              <w:t>0 </w:t>
            </w:r>
          </w:p>
        </w:tc>
        <w:tc>
          <w:tcPr>
            <w:tcW w:w="1205" w:type="dxa"/>
            <w:hideMark/>
          </w:tcPr>
          <w:p w14:paraId="6AE752DF" w14:textId="77777777" w:rsidR="00852729" w:rsidRPr="00DA6892" w:rsidRDefault="00852729" w:rsidP="00D644B2">
            <w:pPr>
              <w:pStyle w:val="TableText"/>
              <w:keepNext/>
              <w:keepLines/>
              <w:jc w:val="right"/>
            </w:pPr>
            <w:r w:rsidRPr="00DA6892">
              <w:t>0 </w:t>
            </w:r>
          </w:p>
        </w:tc>
      </w:tr>
      <w:tr w:rsidR="00182A74" w:rsidRPr="00DA6892" w14:paraId="66CCF49F" w14:textId="77777777" w:rsidTr="00746558">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4298E0C4" w14:textId="77777777" w:rsidR="00852729" w:rsidRPr="00DA6892" w:rsidRDefault="00852729" w:rsidP="00DA6892">
            <w:pPr>
              <w:pStyle w:val="TableText"/>
              <w:keepNext/>
              <w:keepLines/>
            </w:pPr>
            <w:r w:rsidRPr="00DA6892">
              <w:t>Murray Mouth </w:t>
            </w:r>
          </w:p>
        </w:tc>
        <w:tc>
          <w:tcPr>
            <w:tcW w:w="1204" w:type="dxa"/>
            <w:hideMark/>
          </w:tcPr>
          <w:p w14:paraId="7DF3857B" w14:textId="0B59608D" w:rsidR="00852729" w:rsidRPr="00DA6892" w:rsidRDefault="0041405B" w:rsidP="00D644B2">
            <w:pPr>
              <w:pStyle w:val="TableText"/>
              <w:keepNext/>
              <w:keepLines/>
              <w:jc w:val="right"/>
            </w:pPr>
            <w:r w:rsidRPr="00DA6892">
              <w:t>-</w:t>
            </w:r>
            <w:r w:rsidR="00852729" w:rsidRPr="00DA6892">
              <w:t> </w:t>
            </w:r>
          </w:p>
        </w:tc>
        <w:tc>
          <w:tcPr>
            <w:tcW w:w="1204" w:type="dxa"/>
            <w:hideMark/>
          </w:tcPr>
          <w:p w14:paraId="0254CE6D" w14:textId="36D458A4" w:rsidR="00852729" w:rsidRPr="00DA6892" w:rsidRDefault="0041405B" w:rsidP="00D644B2">
            <w:pPr>
              <w:pStyle w:val="TableText"/>
              <w:keepNext/>
              <w:keepLines/>
              <w:jc w:val="right"/>
            </w:pPr>
            <w:r w:rsidRPr="00DA6892">
              <w:t>-</w:t>
            </w:r>
            <w:r w:rsidR="00852729" w:rsidRPr="00DA6892">
              <w:t> </w:t>
            </w:r>
          </w:p>
        </w:tc>
        <w:tc>
          <w:tcPr>
            <w:tcW w:w="1205" w:type="dxa"/>
            <w:hideMark/>
          </w:tcPr>
          <w:p w14:paraId="0A7FE020" w14:textId="42C5BC44" w:rsidR="00852729" w:rsidRPr="00DA6892" w:rsidRDefault="0041405B" w:rsidP="00D644B2">
            <w:pPr>
              <w:pStyle w:val="TableText"/>
              <w:keepNext/>
              <w:keepLines/>
              <w:jc w:val="right"/>
            </w:pPr>
            <w:r w:rsidRPr="00DA6892">
              <w:t>-</w:t>
            </w:r>
            <w:r w:rsidR="00852729" w:rsidRPr="00DA6892">
              <w:t> </w:t>
            </w:r>
          </w:p>
        </w:tc>
        <w:tc>
          <w:tcPr>
            <w:tcW w:w="1204" w:type="dxa"/>
            <w:hideMark/>
          </w:tcPr>
          <w:p w14:paraId="66C5EBC4" w14:textId="49A7BB35" w:rsidR="00852729" w:rsidRPr="00DA6892" w:rsidRDefault="0041405B" w:rsidP="00D644B2">
            <w:pPr>
              <w:pStyle w:val="TableText"/>
              <w:keepNext/>
              <w:keepLines/>
              <w:jc w:val="right"/>
            </w:pPr>
            <w:r w:rsidRPr="00DA6892">
              <w:t>-</w:t>
            </w:r>
            <w:r w:rsidR="00852729" w:rsidRPr="00DA6892">
              <w:t> </w:t>
            </w:r>
          </w:p>
        </w:tc>
        <w:tc>
          <w:tcPr>
            <w:tcW w:w="1204" w:type="dxa"/>
            <w:hideMark/>
          </w:tcPr>
          <w:p w14:paraId="51F29B41" w14:textId="5101B5C9" w:rsidR="00852729" w:rsidRPr="00DA6892" w:rsidRDefault="0041405B" w:rsidP="00D644B2">
            <w:pPr>
              <w:pStyle w:val="TableText"/>
              <w:keepNext/>
              <w:keepLines/>
              <w:jc w:val="right"/>
            </w:pPr>
            <w:r w:rsidRPr="00DA6892">
              <w:t>-</w:t>
            </w:r>
            <w:r w:rsidR="00852729" w:rsidRPr="00DA6892">
              <w:t> </w:t>
            </w:r>
          </w:p>
        </w:tc>
        <w:tc>
          <w:tcPr>
            <w:tcW w:w="1205" w:type="dxa"/>
            <w:hideMark/>
          </w:tcPr>
          <w:p w14:paraId="633AEE18" w14:textId="3CB6EF28" w:rsidR="00852729" w:rsidRPr="00DA6892" w:rsidRDefault="0041405B" w:rsidP="00D644B2">
            <w:pPr>
              <w:pStyle w:val="TableText"/>
              <w:keepNext/>
              <w:keepLines/>
              <w:jc w:val="right"/>
            </w:pPr>
            <w:r w:rsidRPr="00DA6892">
              <w:t>-</w:t>
            </w:r>
            <w:r w:rsidR="00852729" w:rsidRPr="00DA6892">
              <w:t> </w:t>
            </w:r>
          </w:p>
        </w:tc>
      </w:tr>
      <w:tr w:rsidR="00852729" w:rsidRPr="00DA6892" w14:paraId="7CE8EB0B" w14:textId="77777777" w:rsidTr="00746558">
        <w:trPr>
          <w:trHeight w:val="330"/>
        </w:trPr>
        <w:tc>
          <w:tcPr>
            <w:tcW w:w="2299" w:type="dxa"/>
            <w:hideMark/>
          </w:tcPr>
          <w:p w14:paraId="5FD152CC" w14:textId="77777777" w:rsidR="00852729" w:rsidRPr="00DA6892" w:rsidRDefault="00852729" w:rsidP="00DA6892">
            <w:pPr>
              <w:pStyle w:val="TableText"/>
              <w:keepNext/>
              <w:keepLines/>
            </w:pPr>
            <w:r w:rsidRPr="00DA6892">
              <w:t>All water </w:t>
            </w:r>
          </w:p>
        </w:tc>
        <w:tc>
          <w:tcPr>
            <w:tcW w:w="1204" w:type="dxa"/>
            <w:hideMark/>
          </w:tcPr>
          <w:p w14:paraId="7C62508B" w14:textId="58126F2C" w:rsidR="00852729" w:rsidRPr="00DA6892" w:rsidRDefault="0041405B" w:rsidP="00D644B2">
            <w:pPr>
              <w:pStyle w:val="TableText"/>
              <w:keepNext/>
              <w:keepLines/>
              <w:jc w:val="right"/>
            </w:pPr>
            <w:r w:rsidRPr="00DA6892">
              <w:t>−</w:t>
            </w:r>
            <w:r w:rsidR="00852729" w:rsidRPr="00DA6892">
              <w:t>157,852 </w:t>
            </w:r>
          </w:p>
        </w:tc>
        <w:tc>
          <w:tcPr>
            <w:tcW w:w="1204" w:type="dxa"/>
            <w:hideMark/>
          </w:tcPr>
          <w:p w14:paraId="62B8EF09" w14:textId="2297CE3F" w:rsidR="00852729" w:rsidRPr="00DA6892" w:rsidRDefault="0041405B" w:rsidP="00D644B2">
            <w:pPr>
              <w:pStyle w:val="TableText"/>
              <w:keepNext/>
              <w:keepLines/>
              <w:jc w:val="right"/>
            </w:pPr>
            <w:r w:rsidRPr="00DA6892">
              <w:t>−</w:t>
            </w:r>
            <w:r w:rsidR="00852729" w:rsidRPr="00DA6892">
              <w:t>1,850,028 </w:t>
            </w:r>
          </w:p>
        </w:tc>
        <w:tc>
          <w:tcPr>
            <w:tcW w:w="1205" w:type="dxa"/>
            <w:hideMark/>
          </w:tcPr>
          <w:p w14:paraId="6BB726ED" w14:textId="77777777" w:rsidR="00852729" w:rsidRPr="00DA6892" w:rsidRDefault="00852729" w:rsidP="00D644B2">
            <w:pPr>
              <w:pStyle w:val="TableText"/>
              <w:keepNext/>
              <w:keepLines/>
              <w:jc w:val="right"/>
            </w:pPr>
            <w:r w:rsidRPr="00DA6892">
              <w:t>3,679,277 </w:t>
            </w:r>
          </w:p>
        </w:tc>
        <w:tc>
          <w:tcPr>
            <w:tcW w:w="1204" w:type="dxa"/>
            <w:hideMark/>
          </w:tcPr>
          <w:p w14:paraId="6C5D3932" w14:textId="2EA0987D" w:rsidR="00852729" w:rsidRPr="00DA6892" w:rsidRDefault="0041405B" w:rsidP="00D644B2">
            <w:pPr>
              <w:pStyle w:val="TableText"/>
              <w:keepNext/>
              <w:keepLines/>
              <w:jc w:val="right"/>
            </w:pPr>
            <w:r w:rsidRPr="00DA6892">
              <w:t>−</w:t>
            </w:r>
            <w:r w:rsidR="00852729" w:rsidRPr="00DA6892">
              <w:t>527,042 </w:t>
            </w:r>
          </w:p>
        </w:tc>
        <w:tc>
          <w:tcPr>
            <w:tcW w:w="1204" w:type="dxa"/>
            <w:hideMark/>
          </w:tcPr>
          <w:p w14:paraId="4F6830F8" w14:textId="6593E16C" w:rsidR="00852729" w:rsidRPr="00DA6892" w:rsidRDefault="0041405B" w:rsidP="00D644B2">
            <w:pPr>
              <w:pStyle w:val="TableText"/>
              <w:keepNext/>
              <w:keepLines/>
              <w:jc w:val="right"/>
            </w:pPr>
            <w:r w:rsidRPr="00DA6892">
              <w:t>−</w:t>
            </w:r>
            <w:r w:rsidR="00852729" w:rsidRPr="00DA6892">
              <w:t>2,680,574 </w:t>
            </w:r>
          </w:p>
        </w:tc>
        <w:tc>
          <w:tcPr>
            <w:tcW w:w="1205" w:type="dxa"/>
            <w:hideMark/>
          </w:tcPr>
          <w:p w14:paraId="6B2B7308" w14:textId="6ADB80EE" w:rsidR="00852729" w:rsidRPr="00DA6892" w:rsidRDefault="0041405B" w:rsidP="00D644B2">
            <w:pPr>
              <w:pStyle w:val="TableText"/>
              <w:keepNext/>
              <w:keepLines/>
              <w:jc w:val="right"/>
            </w:pPr>
            <w:r w:rsidRPr="00DA6892">
              <w:t>−</w:t>
            </w:r>
            <w:r w:rsidR="00852729" w:rsidRPr="00DA6892">
              <w:t>335,926 </w:t>
            </w:r>
          </w:p>
        </w:tc>
      </w:tr>
      <w:tr w:rsidR="00852729" w:rsidRPr="00DA6892" w14:paraId="64DBEB47" w14:textId="77777777" w:rsidTr="00746558">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0E8E0FFE" w14:textId="77777777" w:rsidR="00852729" w:rsidRPr="00DA6892" w:rsidRDefault="00852729" w:rsidP="00DA6892">
            <w:pPr>
              <w:pStyle w:val="TableText"/>
              <w:keepNext/>
              <w:keepLines/>
            </w:pPr>
            <w:r w:rsidRPr="00DA6892">
              <w:t>No Commonwealth environmental water </w:t>
            </w:r>
          </w:p>
        </w:tc>
        <w:tc>
          <w:tcPr>
            <w:tcW w:w="1204" w:type="dxa"/>
            <w:hideMark/>
          </w:tcPr>
          <w:p w14:paraId="7B0834A6" w14:textId="4D8B647C" w:rsidR="00852729" w:rsidRPr="00DA6892" w:rsidRDefault="0041405B" w:rsidP="00D644B2">
            <w:pPr>
              <w:pStyle w:val="TableText"/>
              <w:keepNext/>
              <w:keepLines/>
              <w:jc w:val="right"/>
            </w:pPr>
            <w:r w:rsidRPr="00DA6892">
              <w:t>−</w:t>
            </w:r>
            <w:r w:rsidR="00852729" w:rsidRPr="00DA6892">
              <w:t>3,202,552 </w:t>
            </w:r>
          </w:p>
        </w:tc>
        <w:tc>
          <w:tcPr>
            <w:tcW w:w="1204" w:type="dxa"/>
            <w:hideMark/>
          </w:tcPr>
          <w:p w14:paraId="04D8B90C" w14:textId="507AEDC9" w:rsidR="00852729" w:rsidRPr="00DA6892" w:rsidRDefault="0041405B" w:rsidP="00D644B2">
            <w:pPr>
              <w:pStyle w:val="TableText"/>
              <w:keepNext/>
              <w:keepLines/>
              <w:jc w:val="right"/>
            </w:pPr>
            <w:r w:rsidRPr="00DA6892">
              <w:t>−</w:t>
            </w:r>
            <w:r w:rsidR="00852729" w:rsidRPr="00DA6892">
              <w:t>6,441,297 </w:t>
            </w:r>
          </w:p>
        </w:tc>
        <w:tc>
          <w:tcPr>
            <w:tcW w:w="1205" w:type="dxa"/>
            <w:hideMark/>
          </w:tcPr>
          <w:p w14:paraId="093FB4D7" w14:textId="77777777" w:rsidR="00852729" w:rsidRPr="00DA6892" w:rsidRDefault="00852729" w:rsidP="00D644B2">
            <w:pPr>
              <w:pStyle w:val="TableText"/>
              <w:keepNext/>
              <w:keepLines/>
              <w:jc w:val="right"/>
            </w:pPr>
            <w:r w:rsidRPr="00DA6892">
              <w:t>3,159,985 </w:t>
            </w:r>
          </w:p>
        </w:tc>
        <w:tc>
          <w:tcPr>
            <w:tcW w:w="1204" w:type="dxa"/>
            <w:hideMark/>
          </w:tcPr>
          <w:p w14:paraId="6C094769" w14:textId="2C7C3429" w:rsidR="00852729" w:rsidRPr="00DA6892" w:rsidRDefault="0041405B" w:rsidP="00D644B2">
            <w:pPr>
              <w:pStyle w:val="TableText"/>
              <w:keepNext/>
              <w:keepLines/>
              <w:jc w:val="right"/>
            </w:pPr>
            <w:r w:rsidRPr="00DA6892">
              <w:t>−</w:t>
            </w:r>
            <w:r w:rsidR="00852729" w:rsidRPr="00DA6892">
              <w:t>3,459,211 </w:t>
            </w:r>
          </w:p>
        </w:tc>
        <w:tc>
          <w:tcPr>
            <w:tcW w:w="1204" w:type="dxa"/>
            <w:hideMark/>
          </w:tcPr>
          <w:p w14:paraId="3B0586E6" w14:textId="16D91723" w:rsidR="00852729" w:rsidRPr="00DA6892" w:rsidRDefault="0041405B" w:rsidP="00D644B2">
            <w:pPr>
              <w:pStyle w:val="TableText"/>
              <w:keepNext/>
              <w:keepLines/>
              <w:jc w:val="right"/>
            </w:pPr>
            <w:r w:rsidRPr="00DA6892">
              <w:t>−</w:t>
            </w:r>
            <w:r w:rsidR="00852729" w:rsidRPr="00DA6892">
              <w:t>5,151,627 </w:t>
            </w:r>
          </w:p>
        </w:tc>
        <w:tc>
          <w:tcPr>
            <w:tcW w:w="1205" w:type="dxa"/>
            <w:hideMark/>
          </w:tcPr>
          <w:p w14:paraId="5E14F3DA" w14:textId="49B97EF2" w:rsidR="00852729" w:rsidRPr="00DA6892" w:rsidRDefault="0041405B" w:rsidP="00D644B2">
            <w:pPr>
              <w:pStyle w:val="TableText"/>
              <w:keepNext/>
              <w:keepLines/>
              <w:jc w:val="right"/>
            </w:pPr>
            <w:r w:rsidRPr="00DA6892">
              <w:t>−</w:t>
            </w:r>
            <w:r w:rsidR="00852729" w:rsidRPr="00DA6892">
              <w:t>2,332,963 </w:t>
            </w:r>
          </w:p>
        </w:tc>
      </w:tr>
      <w:tr w:rsidR="00852729" w:rsidRPr="00A152D7" w14:paraId="05E0FFC8" w14:textId="77777777" w:rsidTr="00746558">
        <w:trPr>
          <w:trHeight w:val="330"/>
        </w:trPr>
        <w:tc>
          <w:tcPr>
            <w:tcW w:w="2299" w:type="dxa"/>
            <w:hideMark/>
          </w:tcPr>
          <w:p w14:paraId="63DDF103" w14:textId="77777777" w:rsidR="00852729" w:rsidRPr="00DA6892" w:rsidRDefault="00852729" w:rsidP="00DA6892">
            <w:pPr>
              <w:pStyle w:val="TableText"/>
              <w:keepNext/>
              <w:keepLines/>
            </w:pPr>
            <w:r w:rsidRPr="00DA6892">
              <w:t>No environmental water</w:t>
            </w:r>
          </w:p>
        </w:tc>
        <w:tc>
          <w:tcPr>
            <w:tcW w:w="1204" w:type="dxa"/>
            <w:hideMark/>
          </w:tcPr>
          <w:p w14:paraId="5473E159" w14:textId="08782187" w:rsidR="00852729" w:rsidRPr="00DA6892" w:rsidRDefault="0041405B" w:rsidP="00D644B2">
            <w:pPr>
              <w:pStyle w:val="TableText"/>
              <w:keepNext/>
              <w:keepLines/>
              <w:jc w:val="right"/>
            </w:pPr>
            <w:r w:rsidRPr="00DA6892">
              <w:t>−</w:t>
            </w:r>
            <w:r w:rsidR="00852729" w:rsidRPr="00DA6892">
              <w:t>5,048,511 </w:t>
            </w:r>
          </w:p>
        </w:tc>
        <w:tc>
          <w:tcPr>
            <w:tcW w:w="1204" w:type="dxa"/>
            <w:hideMark/>
          </w:tcPr>
          <w:p w14:paraId="7C98E453" w14:textId="4E3FA8D1" w:rsidR="00852729" w:rsidRPr="00DA6892" w:rsidRDefault="0041405B" w:rsidP="00D644B2">
            <w:pPr>
              <w:pStyle w:val="TableText"/>
              <w:keepNext/>
              <w:keepLines/>
              <w:jc w:val="right"/>
            </w:pPr>
            <w:r w:rsidRPr="00DA6892">
              <w:t>−</w:t>
            </w:r>
            <w:r w:rsidR="00852729" w:rsidRPr="00DA6892">
              <w:t>6,649,380 </w:t>
            </w:r>
          </w:p>
        </w:tc>
        <w:tc>
          <w:tcPr>
            <w:tcW w:w="1205" w:type="dxa"/>
            <w:hideMark/>
          </w:tcPr>
          <w:p w14:paraId="107C51EB" w14:textId="77777777" w:rsidR="00852729" w:rsidRPr="00DA6892" w:rsidRDefault="00852729" w:rsidP="00D644B2">
            <w:pPr>
              <w:pStyle w:val="TableText"/>
              <w:keepNext/>
              <w:keepLines/>
              <w:jc w:val="right"/>
            </w:pPr>
            <w:r w:rsidRPr="00DA6892">
              <w:t>1,958,989 </w:t>
            </w:r>
          </w:p>
        </w:tc>
        <w:tc>
          <w:tcPr>
            <w:tcW w:w="1204" w:type="dxa"/>
            <w:hideMark/>
          </w:tcPr>
          <w:p w14:paraId="0C5F7153" w14:textId="28C2F169" w:rsidR="00852729" w:rsidRPr="00DA6892" w:rsidRDefault="0041405B" w:rsidP="00D644B2">
            <w:pPr>
              <w:pStyle w:val="TableText"/>
              <w:keepNext/>
              <w:keepLines/>
              <w:jc w:val="right"/>
            </w:pPr>
            <w:r w:rsidRPr="00DA6892">
              <w:t>−</w:t>
            </w:r>
            <w:r w:rsidR="00852729" w:rsidRPr="00DA6892">
              <w:t>6,115,353 </w:t>
            </w:r>
          </w:p>
        </w:tc>
        <w:tc>
          <w:tcPr>
            <w:tcW w:w="1204" w:type="dxa"/>
            <w:hideMark/>
          </w:tcPr>
          <w:p w14:paraId="448B4588" w14:textId="7D967891" w:rsidR="00852729" w:rsidRPr="00DA6892" w:rsidRDefault="0041405B" w:rsidP="00D644B2">
            <w:pPr>
              <w:pStyle w:val="TableText"/>
              <w:keepNext/>
              <w:keepLines/>
              <w:jc w:val="right"/>
            </w:pPr>
            <w:r w:rsidRPr="00DA6892">
              <w:t>−</w:t>
            </w:r>
            <w:r w:rsidR="00852729" w:rsidRPr="00DA6892">
              <w:t>5,438,075 </w:t>
            </w:r>
          </w:p>
        </w:tc>
        <w:tc>
          <w:tcPr>
            <w:tcW w:w="1205" w:type="dxa"/>
            <w:hideMark/>
          </w:tcPr>
          <w:p w14:paraId="2DF75E14" w14:textId="59328754" w:rsidR="00852729" w:rsidRPr="00DA6892" w:rsidRDefault="0041405B" w:rsidP="00D644B2">
            <w:pPr>
              <w:pStyle w:val="TableText"/>
              <w:keepNext/>
              <w:keepLines/>
              <w:jc w:val="right"/>
            </w:pPr>
            <w:r w:rsidRPr="00DA6892">
              <w:t>−</w:t>
            </w:r>
            <w:r w:rsidR="00852729" w:rsidRPr="00DA6892">
              <w:t>2,332,963 </w:t>
            </w:r>
          </w:p>
        </w:tc>
      </w:tr>
    </w:tbl>
    <w:p w14:paraId="6F6FD93E" w14:textId="4E387FE0" w:rsidR="00853466" w:rsidRPr="00F0139E" w:rsidRDefault="00853466" w:rsidP="00D75153">
      <w:pPr>
        <w:pStyle w:val="Heading2"/>
      </w:pPr>
      <w:bookmarkStart w:id="140" w:name="_Toc81434131"/>
      <w:r>
        <w:t>Resilience</w:t>
      </w:r>
      <w:r w:rsidRPr="00F0139E">
        <w:t xml:space="preserve"> </w:t>
      </w:r>
      <w:r>
        <w:t>outcomes 2014</w:t>
      </w:r>
      <w:r w:rsidR="0041405B" w:rsidRPr="0041405B">
        <w:t>–</w:t>
      </w:r>
      <w:r>
        <w:t>20</w:t>
      </w:r>
      <w:bookmarkEnd w:id="140"/>
    </w:p>
    <w:p w14:paraId="4862BEDB" w14:textId="1C64E2F0" w:rsidR="00D05A46" w:rsidRPr="00D644B2" w:rsidRDefault="00D05A46" w:rsidP="00D644B2">
      <w:pPr>
        <w:pStyle w:val="Boxedheadingblue"/>
        <w:rPr>
          <w:rStyle w:val="Bold"/>
        </w:rPr>
      </w:pPr>
      <w:r w:rsidRPr="00D644B2">
        <w:rPr>
          <w:rStyle w:val="Bold"/>
        </w:rPr>
        <w:t>Resilience – to ensure water</w:t>
      </w:r>
      <w:r w:rsidR="00810786">
        <w:rPr>
          <w:rStyle w:val="Bold"/>
        </w:rPr>
        <w:t>-</w:t>
      </w:r>
      <w:r w:rsidRPr="00D644B2">
        <w:rPr>
          <w:rStyle w:val="Bold"/>
        </w:rPr>
        <w:t>dependent ecosystems are resilient to climate change and other risks and threats</w:t>
      </w:r>
    </w:p>
    <w:p w14:paraId="19E813B5" w14:textId="1F7CBBA3" w:rsidR="00E8109A" w:rsidRPr="00A91158" w:rsidRDefault="00E8109A" w:rsidP="00D644B2">
      <w:pPr>
        <w:pStyle w:val="Boxedtext"/>
      </w:pPr>
      <w:r w:rsidRPr="00A91158">
        <w:t>The evaluation question for resilience was:</w:t>
      </w:r>
    </w:p>
    <w:p w14:paraId="282DDA7C" w14:textId="6ECBB3E4" w:rsidR="00D05A46" w:rsidRPr="00A91158" w:rsidRDefault="00D05A46" w:rsidP="00243C14">
      <w:pPr>
        <w:pStyle w:val="Boxedlistbullet"/>
        <w:rPr>
          <w:rStyle w:val="Italics"/>
          <w:i w:val="0"/>
        </w:rPr>
      </w:pPr>
      <w:r w:rsidRPr="00A91158">
        <w:t>What does the evaluation show in relation to re</w:t>
      </w:r>
      <w:r w:rsidR="6901E551" w:rsidRPr="00A91158">
        <w:t>silien</w:t>
      </w:r>
      <w:r w:rsidRPr="00A91158">
        <w:t>ce to climate change and other risks and threats?</w:t>
      </w:r>
    </w:p>
    <w:p w14:paraId="6F57B799" w14:textId="71A3784C" w:rsidR="00853466" w:rsidRDefault="7543AF99" w:rsidP="008149C0">
      <w:pPr>
        <w:pStyle w:val="ListBullet"/>
      </w:pPr>
      <w:r w:rsidRPr="47BADA7D">
        <w:t>Maintaining refugia is a key component of managing for resilience at landscape levels</w:t>
      </w:r>
      <w:r w:rsidR="00B00CAE" w:rsidRPr="00321835">
        <w:t>:</w:t>
      </w:r>
    </w:p>
    <w:p w14:paraId="7ED901AE" w14:textId="61AD2789" w:rsidR="00853466" w:rsidRPr="00D644B2" w:rsidRDefault="2815932D" w:rsidP="00D644B2">
      <w:pPr>
        <w:pStyle w:val="ListBullet2"/>
      </w:pPr>
      <w:r w:rsidRPr="00D644B2">
        <w:t>An objective of the Basin Plan is to protect refugia in order to support the long-term survival and resilience of water-dependent populations of native flora and fauna, including during drought to allow for subsequent re-colonisation beyond the refugia</w:t>
      </w:r>
    </w:p>
    <w:p w14:paraId="1E063DED" w14:textId="4BD2BCD1" w:rsidR="00853466" w:rsidRPr="00D644B2" w:rsidRDefault="303C0D20" w:rsidP="00D644B2">
      <w:pPr>
        <w:pStyle w:val="ListBullet2"/>
      </w:pPr>
      <w:r w:rsidRPr="00D644B2">
        <w:t>R</w:t>
      </w:r>
      <w:r w:rsidR="35C022D4" w:rsidRPr="00D644B2">
        <w:t>efuge flows are delivered in channel as freshes and baseflows, or to critical wetland habitats as overbank flows (including targeted delivery of water via pumping and regulator diversions). The mainten</w:t>
      </w:r>
      <w:r w:rsidR="1E1C87A2" w:rsidRPr="00D644B2">
        <w:t>an</w:t>
      </w:r>
      <w:r w:rsidR="35C022D4" w:rsidRPr="00D644B2">
        <w:t>ce of refug</w:t>
      </w:r>
      <w:r w:rsidR="00810786">
        <w:t>ial</w:t>
      </w:r>
      <w:r w:rsidR="35C022D4" w:rsidRPr="00D644B2">
        <w:t xml:space="preserve"> habitat for the southern bell frog and associated wetland species is a key objective for </w:t>
      </w:r>
      <w:r w:rsidR="00BB03A9" w:rsidRPr="00D644B2">
        <w:t xml:space="preserve">Commonwealth environmental water </w:t>
      </w:r>
      <w:r w:rsidR="35C022D4" w:rsidRPr="00D644B2">
        <w:t>in the Murrumbidgee, particularly during dry years. These actions support the survival of frogs, native fish and turtles and provide foraging opportunities for waterbirds during dry periods.</w:t>
      </w:r>
    </w:p>
    <w:p w14:paraId="64FC532B" w14:textId="3E1187B7" w:rsidR="00853466" w:rsidRDefault="13B1006C" w:rsidP="008149C0">
      <w:pPr>
        <w:pStyle w:val="ListBullet"/>
        <w:rPr>
          <w:rFonts w:cs="Calibri"/>
        </w:rPr>
      </w:pPr>
      <w:r w:rsidRPr="47BADA7D">
        <w:t xml:space="preserve">Providing water to support breeding events in </w:t>
      </w:r>
      <w:r w:rsidR="3D6D20BA" w:rsidRPr="47BADA7D">
        <w:t>wetter years</w:t>
      </w:r>
      <w:r w:rsidRPr="47BADA7D">
        <w:t xml:space="preserve"> is critical to supporting species abundance to allow them to persist </w:t>
      </w:r>
      <w:r w:rsidR="48461ED0" w:rsidRPr="47BADA7D">
        <w:t>over dry periods</w:t>
      </w:r>
    </w:p>
    <w:p w14:paraId="572ADE6C" w14:textId="12022745" w:rsidR="00853466" w:rsidRPr="00B0088F" w:rsidRDefault="48461ED0" w:rsidP="00B0088F">
      <w:pPr>
        <w:pStyle w:val="ListBullet2"/>
      </w:pPr>
      <w:r w:rsidRPr="00B0088F">
        <w:t xml:space="preserve">Watering events were used across the basin to support frog, fish and waterbird breeding events to </w:t>
      </w:r>
      <w:r w:rsidR="6AE0D22D" w:rsidRPr="00B0088F">
        <w:t>enhance</w:t>
      </w:r>
      <w:r w:rsidRPr="00B0088F">
        <w:t xml:space="preserve"> population numbers and </w:t>
      </w:r>
      <w:r w:rsidR="2262C77C" w:rsidRPr="00B0088F">
        <w:t>increase</w:t>
      </w:r>
      <w:r w:rsidRPr="00B0088F">
        <w:t xml:space="preserve"> resilienc</w:t>
      </w:r>
      <w:r w:rsidR="249DE0DA" w:rsidRPr="00B0088F">
        <w:t>e to prolonged dry periods</w:t>
      </w:r>
      <w:r w:rsidRPr="00B0088F">
        <w:t xml:space="preserve">. </w:t>
      </w:r>
    </w:p>
    <w:p w14:paraId="2D99D192" w14:textId="40AC8A7E" w:rsidR="00853466" w:rsidRDefault="48461ED0" w:rsidP="008149C0">
      <w:pPr>
        <w:pStyle w:val="ListBullet"/>
        <w:rPr>
          <w:rFonts w:cs="Calibri"/>
        </w:rPr>
      </w:pPr>
      <w:r w:rsidRPr="47BADA7D">
        <w:t>Providing water is critical to providing plant commun</w:t>
      </w:r>
      <w:r w:rsidR="6D12D5A8" w:rsidRPr="47BADA7D">
        <w:t>i</w:t>
      </w:r>
      <w:r w:rsidRPr="47BADA7D">
        <w:t>ties with sufficient resilience to persist over dry periods</w:t>
      </w:r>
    </w:p>
    <w:p w14:paraId="3C213709" w14:textId="75D0EBB7" w:rsidR="00853466" w:rsidRPr="00B0088F" w:rsidRDefault="48461ED0" w:rsidP="00B0088F">
      <w:pPr>
        <w:pStyle w:val="ListBullet2"/>
      </w:pPr>
      <w:r w:rsidRPr="00B0088F">
        <w:t xml:space="preserve">Watering events were used across the basin to support </w:t>
      </w:r>
      <w:r w:rsidR="17F5215C" w:rsidRPr="00B0088F">
        <w:t>a wide range of vegetation communities</w:t>
      </w:r>
      <w:r w:rsidR="001871DF" w:rsidRPr="00B0088F">
        <w:t>.</w:t>
      </w:r>
      <w:r w:rsidR="17F5215C" w:rsidRPr="00B0088F">
        <w:t xml:space="preserve"> </w:t>
      </w:r>
      <w:r w:rsidR="79CBA865" w:rsidRPr="00B0088F">
        <w:t xml:space="preserve">Commonwealth environmental water supported </w:t>
      </w:r>
      <w:r w:rsidR="17F5215C" w:rsidRPr="00B0088F">
        <w:t xml:space="preserve">watering of </w:t>
      </w:r>
      <w:r w:rsidR="7543AF99" w:rsidRPr="00B0088F">
        <w:t>104,162 ha of palustrine wetlands</w:t>
      </w:r>
      <w:r w:rsidR="001871DF" w:rsidRPr="00B0088F">
        <w:t>.</w:t>
      </w:r>
      <w:r w:rsidR="6165F051" w:rsidRPr="00B0088F">
        <w:t xml:space="preserve"> </w:t>
      </w:r>
      <w:r w:rsidR="7543AF99" w:rsidRPr="00B0088F">
        <w:t xml:space="preserve">62,725 ha (58%) of the area inundated was </w:t>
      </w:r>
      <w:r w:rsidR="0041405B" w:rsidRPr="00B0088F">
        <w:t>r</w:t>
      </w:r>
      <w:r w:rsidR="7543AF99" w:rsidRPr="00B0088F">
        <w:t xml:space="preserve">iver </w:t>
      </w:r>
      <w:r w:rsidR="0041405B" w:rsidRPr="00B0088F">
        <w:t>r</w:t>
      </w:r>
      <w:r w:rsidR="7543AF99" w:rsidRPr="00B0088F">
        <w:t xml:space="preserve">ed </w:t>
      </w:r>
      <w:r w:rsidR="0041405B" w:rsidRPr="00B0088F">
        <w:t>g</w:t>
      </w:r>
      <w:r w:rsidR="7543AF99" w:rsidRPr="00B0088F">
        <w:t xml:space="preserve">um forest and woodland floodplains </w:t>
      </w:r>
    </w:p>
    <w:p w14:paraId="0207EB06" w14:textId="6AEFC5E9" w:rsidR="00853466" w:rsidRPr="00B0088F" w:rsidRDefault="15048AC8" w:rsidP="00B0088F">
      <w:pPr>
        <w:pStyle w:val="ListBullet2"/>
      </w:pPr>
      <w:r w:rsidRPr="00B0088F">
        <w:t xml:space="preserve">Watering was able to target vulnerable species including </w:t>
      </w:r>
      <w:r w:rsidR="0041405B" w:rsidRPr="00B0088F">
        <w:t>l</w:t>
      </w:r>
      <w:r w:rsidRPr="00B0088F">
        <w:t xml:space="preserve">ignum (during water delivery to Narran lakes in 2015–16 and 2019–20) and </w:t>
      </w:r>
      <w:r w:rsidR="0041405B" w:rsidRPr="00B0088F">
        <w:t>r</w:t>
      </w:r>
      <w:r w:rsidRPr="00B0088F">
        <w:t xml:space="preserve">iver </w:t>
      </w:r>
      <w:r w:rsidR="0041405B" w:rsidRPr="00B0088F">
        <w:t>c</w:t>
      </w:r>
      <w:r w:rsidRPr="00B0088F">
        <w:t>ooba (associated with floodplain watering of the Gwydir Wetlands in 2016–17 and 2017–18)</w:t>
      </w:r>
      <w:r w:rsidR="001871DF" w:rsidRPr="00B0088F">
        <w:t>.</w:t>
      </w:r>
    </w:p>
    <w:p w14:paraId="73CD0320" w14:textId="0CE49284" w:rsidR="00853466" w:rsidRDefault="5E13A565" w:rsidP="008149C0">
      <w:pPr>
        <w:pStyle w:val="ListBullet"/>
        <w:rPr>
          <w:rFonts w:cs="Calibri"/>
        </w:rPr>
      </w:pPr>
      <w:r w:rsidRPr="47BADA7D">
        <w:lastRenderedPageBreak/>
        <w:t xml:space="preserve">Providing water to support breeding events in wetter years is critical </w:t>
      </w:r>
      <w:r w:rsidR="004535D3" w:rsidRPr="00ED272D">
        <w:t>for</w:t>
      </w:r>
      <w:r w:rsidRPr="00ED272D">
        <w:t xml:space="preserve"> species</w:t>
      </w:r>
      <w:r w:rsidR="004535D3" w:rsidRPr="00ED272D">
        <w:t>’</w:t>
      </w:r>
      <w:r w:rsidRPr="47BADA7D">
        <w:t xml:space="preserve"> resilience to stressors such as invasive species</w:t>
      </w:r>
    </w:p>
    <w:p w14:paraId="2A4B60B3" w14:textId="624F65AE" w:rsidR="00853466" w:rsidRPr="00B0088F" w:rsidRDefault="5E13A565" w:rsidP="00B0088F">
      <w:pPr>
        <w:pStyle w:val="ListBullet2"/>
      </w:pPr>
      <w:r w:rsidRPr="00B0088F">
        <w:t>Watering events were used across the basin to support frog, fish and waterbird breeding events to support population numbers and enhance resilience to the effects of invasive species such as redfin perch, Euro</w:t>
      </w:r>
      <w:r w:rsidR="49AF12A4" w:rsidRPr="00B0088F">
        <w:t>pean carp and foxes</w:t>
      </w:r>
      <w:r w:rsidRPr="00B0088F">
        <w:t xml:space="preserve">. </w:t>
      </w:r>
    </w:p>
    <w:p w14:paraId="569B5A99" w14:textId="5A201D52" w:rsidR="00853466" w:rsidRDefault="5E13A565" w:rsidP="008149C0">
      <w:pPr>
        <w:pStyle w:val="ListBullet"/>
        <w:rPr>
          <w:rFonts w:cs="Calibri"/>
        </w:rPr>
      </w:pPr>
      <w:r w:rsidRPr="47BADA7D">
        <w:t xml:space="preserve">Providing water to support the condition of </w:t>
      </w:r>
      <w:r w:rsidR="73EF6514" w:rsidRPr="47BADA7D">
        <w:t xml:space="preserve">native </w:t>
      </w:r>
      <w:r w:rsidRPr="47BADA7D">
        <w:t xml:space="preserve">vegetation </w:t>
      </w:r>
      <w:r w:rsidR="01A1C0C9" w:rsidRPr="47BADA7D">
        <w:t>increases native species’ resilience to the effects of invasive species</w:t>
      </w:r>
    </w:p>
    <w:p w14:paraId="77670112" w14:textId="29EB637B" w:rsidR="00853466" w:rsidRPr="00B0088F" w:rsidRDefault="5E13A565" w:rsidP="00B0088F">
      <w:pPr>
        <w:pStyle w:val="ListBullet2"/>
      </w:pPr>
      <w:r w:rsidRPr="00B0088F">
        <w:t xml:space="preserve">Watering events were used across the basin to support </w:t>
      </w:r>
      <w:r w:rsidR="2480E471" w:rsidRPr="00B0088F">
        <w:t xml:space="preserve">the condition of </w:t>
      </w:r>
      <w:r w:rsidRPr="00B0088F">
        <w:t>a wide range of vegetation communities</w:t>
      </w:r>
      <w:r w:rsidR="3AC54BD9" w:rsidRPr="00B0088F">
        <w:t xml:space="preserve"> enhancing their ability to compete with a range of invasive plant species</w:t>
      </w:r>
    </w:p>
    <w:p w14:paraId="10D28823" w14:textId="75DFABE3" w:rsidR="5A08A78A" w:rsidRDefault="5A08A78A" w:rsidP="008149C0">
      <w:pPr>
        <w:pStyle w:val="ListBullet"/>
        <w:rPr>
          <w:rFonts w:cs="Calibri"/>
        </w:rPr>
      </w:pPr>
      <w:r w:rsidRPr="47BADA7D">
        <w:t>Commonwealth environmental water use to protect species from the effects of major disturbances such as blackwater events</w:t>
      </w:r>
    </w:p>
    <w:p w14:paraId="04011BB9" w14:textId="6EA2827A" w:rsidR="5A08A78A" w:rsidRPr="00B0088F" w:rsidRDefault="5A08A78A" w:rsidP="00B0088F">
      <w:pPr>
        <w:pStyle w:val="ListBullet2"/>
      </w:pPr>
      <w:r w:rsidRPr="00B0088F">
        <w:t>Watering events were used</w:t>
      </w:r>
      <w:r w:rsidR="41FAE460" w:rsidRPr="00B0088F">
        <w:t xml:space="preserve"> to reduce the impacts of hypoxic black water and increase the ability of fish species to recover in the Edward</w:t>
      </w:r>
      <w:r w:rsidR="00D77D2F" w:rsidRPr="00B0088F">
        <w:t>/</w:t>
      </w:r>
      <w:r w:rsidR="41FAE460" w:rsidRPr="00B0088F">
        <w:t>Ko</w:t>
      </w:r>
      <w:r w:rsidR="3AA8838E" w:rsidRPr="00B0088F">
        <w:t>lety</w:t>
      </w:r>
      <w:r w:rsidR="00FF76FD">
        <w:rPr>
          <w:rStyle w:val="BodyTextChar"/>
        </w:rPr>
        <w:t>–</w:t>
      </w:r>
      <w:r w:rsidR="3AA8838E" w:rsidRPr="00B0088F">
        <w:t xml:space="preserve">Wakool </w:t>
      </w:r>
      <w:r w:rsidR="73493B17" w:rsidRPr="00B0088F">
        <w:t>R</w:t>
      </w:r>
      <w:r w:rsidR="00D77D2F" w:rsidRPr="00B0088F">
        <w:t xml:space="preserve">iver </w:t>
      </w:r>
      <w:r w:rsidR="3AA8838E" w:rsidRPr="00B0088F">
        <w:t>system</w:t>
      </w:r>
      <w:r w:rsidR="00D77D2F" w:rsidRPr="00B0088F">
        <w:t>s</w:t>
      </w:r>
      <w:r w:rsidR="3AA8838E" w:rsidRPr="00B0088F">
        <w:t xml:space="preserve"> in</w:t>
      </w:r>
      <w:r w:rsidR="41FAE460" w:rsidRPr="00B0088F">
        <w:t xml:space="preserve"> </w:t>
      </w:r>
      <w:r w:rsidR="17991A85" w:rsidRPr="00B0088F">
        <w:t>2</w:t>
      </w:r>
      <w:r w:rsidR="41FAE460" w:rsidRPr="00B0088F">
        <w:t>016</w:t>
      </w:r>
      <w:r w:rsidR="00D77D2F" w:rsidRPr="00B0088F">
        <w:t>–</w:t>
      </w:r>
      <w:r w:rsidR="41FAE460" w:rsidRPr="00B0088F">
        <w:t>18.</w:t>
      </w:r>
    </w:p>
    <w:p w14:paraId="58E0D355" w14:textId="77777777" w:rsidR="00104BC5" w:rsidRDefault="00104BC5" w:rsidP="00D77D2F">
      <w:pPr>
        <w:pStyle w:val="BodyText"/>
      </w:pPr>
    </w:p>
    <w:p w14:paraId="56BCC24D" w14:textId="4DB5668C" w:rsidR="00BC5C48" w:rsidRPr="00414364" w:rsidRDefault="00026980" w:rsidP="00695A81">
      <w:pPr>
        <w:pStyle w:val="Boxedheadingblue"/>
      </w:pPr>
      <w:bookmarkStart w:id="141" w:name="_Toc72923132"/>
      <w:r>
        <w:t>RESEARCH: R</w:t>
      </w:r>
      <w:r w:rsidR="00017DF9" w:rsidRPr="00414364">
        <w:t>efugia</w:t>
      </w:r>
      <w:r w:rsidR="00BC5C48" w:rsidRPr="00414364">
        <w:t xml:space="preserve"> and </w:t>
      </w:r>
      <w:r w:rsidR="00D77D2F">
        <w:t>r</w:t>
      </w:r>
      <w:r w:rsidR="00BC5C48" w:rsidRPr="00414364">
        <w:t>esilience</w:t>
      </w:r>
      <w:bookmarkEnd w:id="141"/>
    </w:p>
    <w:p w14:paraId="2276F019" w14:textId="77777777" w:rsidR="00BC5C48" w:rsidRPr="00B0088F" w:rsidRDefault="00BC5C48" w:rsidP="00243C14">
      <w:pPr>
        <w:pStyle w:val="Boxedtext"/>
        <w:rPr>
          <w:rStyle w:val="Bold"/>
          <w:b/>
          <w:bCs/>
        </w:rPr>
      </w:pPr>
      <w:r w:rsidRPr="00B0088F">
        <w:rPr>
          <w:rStyle w:val="Bold"/>
          <w:b/>
          <w:bCs/>
        </w:rPr>
        <w:t xml:space="preserve">Identification, characterisation and management of refuge habitat </w:t>
      </w:r>
    </w:p>
    <w:p w14:paraId="47E5A6AE" w14:textId="6D38E608" w:rsidR="00BC5C48" w:rsidRPr="00414364" w:rsidRDefault="00BC5C48" w:rsidP="00243C14">
      <w:pPr>
        <w:pStyle w:val="Boxedtext"/>
      </w:pPr>
      <w:r>
        <w:t>Refuges are areas that are critical to maintaining the resilience of ecosystems. Th</w:t>
      </w:r>
      <w:r w:rsidR="73F69572">
        <w:t xml:space="preserve">e </w:t>
      </w:r>
      <w:r w:rsidR="00562F1D" w:rsidRPr="00ED272D">
        <w:t>R</w:t>
      </w:r>
      <w:r w:rsidR="73F69572">
        <w:t>efugia and Resilience</w:t>
      </w:r>
      <w:r w:rsidR="73F69572" w:rsidRPr="00ED272D">
        <w:t xml:space="preserve"> </w:t>
      </w:r>
      <w:r w:rsidR="00562F1D" w:rsidRPr="00ED272D">
        <w:t>r</w:t>
      </w:r>
      <w:r w:rsidR="000514C2" w:rsidRPr="00ED272D">
        <w:t>e</w:t>
      </w:r>
      <w:r w:rsidR="00562F1D" w:rsidRPr="00ED272D">
        <w:t>search</w:t>
      </w:r>
      <w:r w:rsidR="73F69572">
        <w:t xml:space="preserve"> </w:t>
      </w:r>
      <w:r>
        <w:t>project</w:t>
      </w:r>
      <w:r w:rsidR="73C79BCF">
        <w:t>s</w:t>
      </w:r>
      <w:r>
        <w:t xml:space="preserve"> seek to understand how ecological refugia are distributed across the Basin and the potential for management of these critical areas to support diversity. The aim of the Refugia Project is to understand more about aquatic refugia habitats, their characteristics and the species they support. The work is focussing on the short (months) and long (years) time frames, so that we can learn more about how refuge habitats change over time and which species use them. </w:t>
      </w:r>
    </w:p>
    <w:p w14:paraId="4DC1CA03" w14:textId="6D1E99FD" w:rsidR="00DD5118" w:rsidRDefault="00A4624E" w:rsidP="001C2331">
      <w:pPr>
        <w:pStyle w:val="Heading1"/>
      </w:pPr>
      <w:bookmarkStart w:id="142" w:name="_Toc81434132"/>
      <w:r>
        <w:lastRenderedPageBreak/>
        <w:t xml:space="preserve">Adaptive </w:t>
      </w:r>
      <w:r w:rsidR="00FC6585">
        <w:t>m</w:t>
      </w:r>
      <w:r>
        <w:t>anagement</w:t>
      </w:r>
      <w:bookmarkEnd w:id="142"/>
    </w:p>
    <w:p w14:paraId="6981B439" w14:textId="493AE0FA" w:rsidR="00F0139E" w:rsidRPr="00F0139E" w:rsidRDefault="00852729" w:rsidP="00D75153">
      <w:pPr>
        <w:pStyle w:val="Heading2"/>
      </w:pPr>
      <w:bookmarkStart w:id="143" w:name="_Toc72302505"/>
      <w:bookmarkStart w:id="144" w:name="_Toc81434133"/>
      <w:r>
        <w:t>What is</w:t>
      </w:r>
      <w:r w:rsidR="00F0139E" w:rsidRPr="00F0139E">
        <w:t xml:space="preserve"> adaptive management</w:t>
      </w:r>
      <w:bookmarkEnd w:id="143"/>
      <w:r>
        <w:t>?</w:t>
      </w:r>
      <w:bookmarkEnd w:id="144"/>
    </w:p>
    <w:p w14:paraId="3CE9A19D" w14:textId="2DC98951" w:rsidR="007C45E4" w:rsidRDefault="003766FF" w:rsidP="00A06FEB">
      <w:pPr>
        <w:pStyle w:val="BodyText"/>
      </w:pPr>
      <w:r>
        <w:t>Adaptive management</w:t>
      </w:r>
      <w:r w:rsidR="002C2C9E">
        <w:t xml:space="preserve"> </w:t>
      </w:r>
      <w:r w:rsidR="67DF7DF6">
        <w:t xml:space="preserve">can be summarised as ‘learning by doing’ within a robust framework that </w:t>
      </w:r>
      <w:r w:rsidR="581EBA51">
        <w:t>acknowledges</w:t>
      </w:r>
      <w:r w:rsidR="67668DF4">
        <w:t xml:space="preserve"> uncertainty and </w:t>
      </w:r>
      <w:r w:rsidR="28E88E5B">
        <w:t>allows</w:t>
      </w:r>
      <w:r w:rsidR="0EBA204B">
        <w:t xml:space="preserve"> for the incorporation of new knowledge as it becomes available. </w:t>
      </w:r>
      <w:r w:rsidR="00DA2CD5">
        <w:t xml:space="preserve">In doing so, </w:t>
      </w:r>
      <w:r w:rsidR="00FB3C7D">
        <w:t>a</w:t>
      </w:r>
      <w:r w:rsidR="40255132">
        <w:t xml:space="preserve">daptive management </w:t>
      </w:r>
      <w:r w:rsidR="007C32DE">
        <w:t>defines the problem</w:t>
      </w:r>
      <w:r w:rsidR="00D36A8C">
        <w:t xml:space="preserve">, identifies the </w:t>
      </w:r>
      <w:r w:rsidR="00C66A34">
        <w:t>resilience of management interventions, and</w:t>
      </w:r>
      <w:r w:rsidR="00E56750">
        <w:t xml:space="preserve"> using an iterative process</w:t>
      </w:r>
      <w:r w:rsidR="00C66A34">
        <w:t xml:space="preserve"> seeks to </w:t>
      </w:r>
      <w:r w:rsidR="00E56750">
        <w:t>reduce uncertainty over time via systematic monitoring, evaluation, and learning</w:t>
      </w:r>
      <w:r w:rsidR="00AC2C80">
        <w:rPr>
          <w:rStyle w:val="FootnoteReference"/>
        </w:rPr>
        <w:footnoteReference w:id="15"/>
      </w:r>
      <w:r w:rsidR="00882FEA">
        <w:t xml:space="preserve"> </w:t>
      </w:r>
      <w:r w:rsidR="009E3705" w:rsidRPr="00223AAF">
        <w:t>(</w:t>
      </w:r>
      <w:r w:rsidR="00FC6585">
        <w:fldChar w:fldCharType="begin"/>
      </w:r>
      <w:r w:rsidR="00FC6585">
        <w:instrText xml:space="preserve"> REF _Ref74057783 \h </w:instrText>
      </w:r>
      <w:r w:rsidR="00FC6585">
        <w:fldChar w:fldCharType="separate"/>
      </w:r>
      <w:r w:rsidR="0010136F">
        <w:t xml:space="preserve">Figure </w:t>
      </w:r>
      <w:r w:rsidR="0010136F">
        <w:rPr>
          <w:noProof/>
        </w:rPr>
        <w:t>5</w:t>
      </w:r>
      <w:r w:rsidR="0010136F">
        <w:t>.</w:t>
      </w:r>
      <w:r w:rsidR="0010136F">
        <w:rPr>
          <w:noProof/>
        </w:rPr>
        <w:t>1</w:t>
      </w:r>
      <w:r w:rsidR="00FC6585">
        <w:fldChar w:fldCharType="end"/>
      </w:r>
      <w:r w:rsidR="009E3705" w:rsidRPr="00223AAF">
        <w:t>).</w:t>
      </w:r>
      <w:r w:rsidR="00EF6920">
        <w:t xml:space="preserve"> </w:t>
      </w:r>
      <w:r w:rsidR="73C82E20">
        <w:t>Effective application of adaptive management</w:t>
      </w:r>
      <w:r w:rsidR="00EF6920">
        <w:t xml:space="preserve"> is an objective of both the </w:t>
      </w:r>
      <w:r w:rsidR="00051D43" w:rsidRPr="00FC6585">
        <w:t>Basin Plan 2012</w:t>
      </w:r>
      <w:r w:rsidR="00051D43">
        <w:t xml:space="preserve"> and the </w:t>
      </w:r>
      <w:r w:rsidR="00C72547">
        <w:t>Flow-MER Program</w:t>
      </w:r>
      <w:r w:rsidR="00903ECD">
        <w:t>.</w:t>
      </w:r>
    </w:p>
    <w:p w14:paraId="1AC76883" w14:textId="3AB7EC1F" w:rsidR="00603503" w:rsidRPr="00051D43" w:rsidRDefault="00603503" w:rsidP="00603503">
      <w:pPr>
        <w:pStyle w:val="BodyText"/>
      </w:pPr>
      <w:r>
        <w:t xml:space="preserve">The Flow-MER Program is in the position where it is able to learn from 6 years of monitoring, evaluation, and research </w:t>
      </w:r>
      <w:r w:rsidR="00075CD9">
        <w:t>conducted</w:t>
      </w:r>
      <w:r>
        <w:t xml:space="preserve"> via the LTIM, EWKR and Flow-MER programs, in addition to other sources of information and knowledge. This has helped to develop and adapt our understanding of both outcomes to Commonwealth environmental water, as well as our approaches in undertaking Basin-scale evaluation. We discuss each of these in the following sections.</w:t>
      </w:r>
    </w:p>
    <w:p w14:paraId="7CD4ADA8" w14:textId="7560E43B" w:rsidR="00877D87" w:rsidRPr="00223AAF" w:rsidRDefault="00877D87" w:rsidP="00FF72E1">
      <w:pPr>
        <w:pStyle w:val="BodyText"/>
      </w:pPr>
      <w:r>
        <w:rPr>
          <w:noProof/>
        </w:rPr>
        <w:drawing>
          <wp:inline distT="0" distB="0" distL="0" distR="0" wp14:anchorId="2BA4A0EF" wp14:editId="0EEAFEBB">
            <wp:extent cx="5769550" cy="40233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80519" cy="4031009"/>
                    </a:xfrm>
                    <a:prstGeom prst="rect">
                      <a:avLst/>
                    </a:prstGeom>
                    <a:noFill/>
                    <a:ln>
                      <a:noFill/>
                    </a:ln>
                  </pic:spPr>
                </pic:pic>
              </a:graphicData>
            </a:graphic>
          </wp:inline>
        </w:drawing>
      </w:r>
    </w:p>
    <w:p w14:paraId="26B991E8" w14:textId="164E7EF8" w:rsidR="00FC6585" w:rsidRDefault="00F0139E" w:rsidP="00D77D2F">
      <w:pPr>
        <w:pStyle w:val="CaptionFigure"/>
        <w:keepNext/>
      </w:pPr>
      <w:bookmarkStart w:id="145" w:name="_Ref74057783"/>
      <w:bookmarkStart w:id="146" w:name="_Toc81434302"/>
      <w:r>
        <w:t xml:space="preserve">Figure </w:t>
      </w:r>
      <w:fldSimple w:instr=" STYLEREF 1 \s ">
        <w:r w:rsidR="0010136F">
          <w:rPr>
            <w:noProof/>
          </w:rPr>
          <w:t>5</w:t>
        </w:r>
      </w:fldSimple>
      <w:r w:rsidR="0090228C">
        <w:t>.</w:t>
      </w:r>
      <w:fldSimple w:instr=" SEQ Figure \* ARABIC \s 1 ">
        <w:r w:rsidR="0010136F">
          <w:rPr>
            <w:noProof/>
          </w:rPr>
          <w:t>1</w:t>
        </w:r>
      </w:fldSimple>
      <w:bookmarkEnd w:id="145"/>
      <w:r>
        <w:t xml:space="preserve"> The adaptive management cycle modified from MDBA (2017)</w:t>
      </w:r>
      <w:r w:rsidR="007936EC">
        <w:rPr>
          <w:rStyle w:val="FootnoteReference"/>
        </w:rPr>
        <w:footnoteReference w:id="16"/>
      </w:r>
      <w:bookmarkEnd w:id="146"/>
    </w:p>
    <w:p w14:paraId="1C61F672" w14:textId="77777777" w:rsidR="00F0139E" w:rsidRPr="00223AAF" w:rsidRDefault="00F0139E" w:rsidP="00FF72E1">
      <w:pPr>
        <w:pStyle w:val="CaptionNote"/>
        <w:ind w:right="-285"/>
        <w:rPr>
          <w:rFonts w:eastAsia="Times New Roman" w:cs="Calibri"/>
        </w:rPr>
      </w:pPr>
      <w:r w:rsidRPr="00223AAF">
        <w:t xml:space="preserve">Planning involves defining the problem, objectives, the link between objectives and proposed actions and selecting actions. Management consists of design and implementation of the actions and evaluation plan. Evaluation comprises the analysis and synthesis of monitoring and research to </w:t>
      </w:r>
      <w:r w:rsidR="00C76C20" w:rsidRPr="00A26C5A">
        <w:t xml:space="preserve">evaluate success against the objectives </w:t>
      </w:r>
      <w:r w:rsidR="00C76C20" w:rsidRPr="00ED272D">
        <w:t xml:space="preserve">and </w:t>
      </w:r>
      <w:r w:rsidRPr="00ED272D">
        <w:t xml:space="preserve">to </w:t>
      </w:r>
      <w:r w:rsidRPr="00223AAF">
        <w:t>inform adaptation. Adaptation can happen at any of the steps</w:t>
      </w:r>
    </w:p>
    <w:p w14:paraId="3D98FE83" w14:textId="0B029D0C" w:rsidR="00F0139E" w:rsidRPr="00223AAF" w:rsidRDefault="00852729" w:rsidP="00D75153">
      <w:pPr>
        <w:pStyle w:val="Heading2"/>
      </w:pPr>
      <w:bookmarkStart w:id="147" w:name="_Toc81434134"/>
      <w:r>
        <w:lastRenderedPageBreak/>
        <w:t>Informing delivery of Commonwealth environmental water</w:t>
      </w:r>
      <w:bookmarkEnd w:id="147"/>
    </w:p>
    <w:p w14:paraId="3AB164F9" w14:textId="0DADCF9E" w:rsidR="00DE0F13" w:rsidRDefault="00834820" w:rsidP="00A06FEB">
      <w:pPr>
        <w:pStyle w:val="BodyText"/>
      </w:pPr>
      <w:r>
        <w:t xml:space="preserve">At the Basin scale, </w:t>
      </w:r>
      <w:r w:rsidR="005A37AF">
        <w:t>our</w:t>
      </w:r>
      <w:r>
        <w:t xml:space="preserve"> evaluation shows that Commonwealth environmental water </w:t>
      </w:r>
      <w:r w:rsidR="007C6063">
        <w:t xml:space="preserve">is </w:t>
      </w:r>
      <w:r>
        <w:t>supporting ecosystems</w:t>
      </w:r>
      <w:r w:rsidR="002E584B">
        <w:t xml:space="preserve"> in Selected Area that are representative of elsewhere in the Basin. Commonwealth environmental water</w:t>
      </w:r>
      <w:r w:rsidR="00E40A62">
        <w:t xml:space="preserve"> is contributing to</w:t>
      </w:r>
      <w:r w:rsidR="009D4892">
        <w:t xml:space="preserve"> the achievement of</w:t>
      </w:r>
      <w:r w:rsidR="00776B20">
        <w:t xml:space="preserve"> </w:t>
      </w:r>
      <w:r w:rsidR="009503C8">
        <w:t xml:space="preserve">Basin Plan objectives </w:t>
      </w:r>
      <w:r w:rsidR="009D4892">
        <w:t>for</w:t>
      </w:r>
      <w:r w:rsidR="00D746B9">
        <w:t xml:space="preserve"> </w:t>
      </w:r>
      <w:r w:rsidR="005B4C73">
        <w:t>biodiversity</w:t>
      </w:r>
      <w:r>
        <w:t xml:space="preserve"> </w:t>
      </w:r>
      <w:r w:rsidR="00C15D88">
        <w:t>(including threat</w:t>
      </w:r>
      <w:r w:rsidR="00420CD4">
        <w:t>ened species and communities)</w:t>
      </w:r>
      <w:r w:rsidR="003443F8">
        <w:t>, ecosystem function, and water quality.</w:t>
      </w:r>
      <w:r w:rsidR="00F3496B">
        <w:t xml:space="preserve"> </w:t>
      </w:r>
      <w:r w:rsidR="00DE0F13">
        <w:t>M</w:t>
      </w:r>
      <w:r w:rsidR="005C320F">
        <w:t xml:space="preserve">anaging and improving existing </w:t>
      </w:r>
      <w:r w:rsidR="00075070">
        <w:t>ecological condition</w:t>
      </w:r>
      <w:r w:rsidR="009E033B">
        <w:t xml:space="preserve"> </w:t>
      </w:r>
      <w:r w:rsidR="00DE0F13">
        <w:t xml:space="preserve">in turn </w:t>
      </w:r>
      <w:r w:rsidR="00F16F32" w:rsidRPr="00ED272D">
        <w:t xml:space="preserve">improves ecological </w:t>
      </w:r>
      <w:r w:rsidR="001412BE">
        <w:t>resilience to future change and risk, including climate change.</w:t>
      </w:r>
      <w:r w:rsidR="00AF6BEA">
        <w:t xml:space="preserve"> </w:t>
      </w:r>
    </w:p>
    <w:p w14:paraId="1AC32400" w14:textId="0034A14C" w:rsidR="0081283F" w:rsidRDefault="0081283F" w:rsidP="00A06FEB">
      <w:pPr>
        <w:pStyle w:val="BodyText"/>
      </w:pPr>
      <w:r w:rsidRPr="0081283F">
        <w:t>Our assessment is based on current data, knowledge, and tools for evaluating the contribution of Commonwealth environmental water, and acknowledges existing limitation</w:t>
      </w:r>
      <w:r>
        <w:t xml:space="preserve">s in the attribution of </w:t>
      </w:r>
      <w:r w:rsidR="00FC3DDC">
        <w:t>outcomes</w:t>
      </w:r>
      <w:r w:rsidR="00C856AA">
        <w:t xml:space="preserve"> based on </w:t>
      </w:r>
      <w:r w:rsidR="00B26319">
        <w:t>temporal and spatial variability in response.</w:t>
      </w:r>
    </w:p>
    <w:p w14:paraId="6FFDB08C" w14:textId="0D869681" w:rsidR="004074BE" w:rsidRDefault="004074BE" w:rsidP="008478B5">
      <w:pPr>
        <w:pStyle w:val="Heading3"/>
      </w:pPr>
      <w:r>
        <w:t>Biodiversity</w:t>
      </w:r>
    </w:p>
    <w:p w14:paraId="55D8319F" w14:textId="50A721C6" w:rsidR="006A69F2" w:rsidRDefault="009D4892" w:rsidP="00A06FEB">
      <w:pPr>
        <w:pStyle w:val="BodyText"/>
      </w:pPr>
      <w:r>
        <w:t>With</w:t>
      </w:r>
      <w:r w:rsidR="006A69F2">
        <w:t xml:space="preserve"> </w:t>
      </w:r>
      <w:r w:rsidR="00FC6585">
        <w:t>6</w:t>
      </w:r>
      <w:r w:rsidR="006A69F2">
        <w:t xml:space="preserve"> years of continued evaluation of </w:t>
      </w:r>
      <w:r>
        <w:t xml:space="preserve">Basin </w:t>
      </w:r>
      <w:r w:rsidR="006A69F2">
        <w:t xml:space="preserve">biodiversity, we are </w:t>
      </w:r>
      <w:r>
        <w:t xml:space="preserve">improving </w:t>
      </w:r>
      <w:r w:rsidR="006A69F2">
        <w:t>understanding of:</w:t>
      </w:r>
    </w:p>
    <w:p w14:paraId="61F484A4" w14:textId="77777777" w:rsidR="006A69F2" w:rsidRDefault="006A69F2" w:rsidP="008149C0">
      <w:pPr>
        <w:pStyle w:val="ListBullet"/>
      </w:pPr>
      <w:r>
        <w:t>the spatial patterning of watering actions in the landscape</w:t>
      </w:r>
    </w:p>
    <w:p w14:paraId="7C916649" w14:textId="36C783D2" w:rsidR="006A69F2" w:rsidRDefault="006A69F2" w:rsidP="008149C0">
      <w:pPr>
        <w:pStyle w:val="ListBullet"/>
      </w:pPr>
      <w:r>
        <w:t>the distribution of water</w:t>
      </w:r>
      <w:r w:rsidR="00EC66AC" w:rsidRPr="00ED272D">
        <w:t>-</w:t>
      </w:r>
      <w:r>
        <w:t>dependent ecosystems in the Basin</w:t>
      </w:r>
    </w:p>
    <w:p w14:paraId="710DEF22" w14:textId="77777777" w:rsidR="006A69F2" w:rsidRDefault="006A69F2" w:rsidP="008149C0">
      <w:pPr>
        <w:pStyle w:val="ListBullet"/>
      </w:pPr>
      <w:r>
        <w:t>the distribution of Commonwealth environmental water to the different ecosystem types (e.g. with a greater proportion supporting temporary River Red Gum swamps and marsh ecosystems)</w:t>
      </w:r>
    </w:p>
    <w:p w14:paraId="3E9BEBDB" w14:textId="77777777" w:rsidR="006A69F2" w:rsidRDefault="006A69F2" w:rsidP="008149C0">
      <w:pPr>
        <w:pStyle w:val="ListBullet"/>
      </w:pPr>
      <w:r>
        <w:t>watering frequencies, at ecosystem, wetland complex, and valley scales.</w:t>
      </w:r>
    </w:p>
    <w:p w14:paraId="5936DCCC" w14:textId="25AF5880" w:rsidR="006A69F2" w:rsidRDefault="008728F9" w:rsidP="00A06FEB">
      <w:pPr>
        <w:pStyle w:val="BodyText"/>
      </w:pPr>
      <w:r>
        <w:t xml:space="preserve">Specific to the </w:t>
      </w:r>
      <w:r w:rsidR="00B65BE8">
        <w:t>Flow-MER Themes, we have identified:</w:t>
      </w:r>
    </w:p>
    <w:p w14:paraId="084D8F55" w14:textId="291DA88D" w:rsidR="005409B7" w:rsidRPr="00CE0E6F" w:rsidRDefault="00E544E0" w:rsidP="008149C0">
      <w:pPr>
        <w:pStyle w:val="ListBullet"/>
        <w:rPr>
          <w:rFonts w:cs="Calibri"/>
        </w:rPr>
      </w:pPr>
      <w:r w:rsidRPr="00CE0E6F">
        <w:t xml:space="preserve">The importance of baseflows </w:t>
      </w:r>
      <w:r w:rsidR="006B6109" w:rsidRPr="00CE0E6F">
        <w:t>and small freshes</w:t>
      </w:r>
      <w:r w:rsidRPr="00CE0E6F">
        <w:t xml:space="preserve"> for supporting</w:t>
      </w:r>
      <w:r w:rsidR="008E2656" w:rsidRPr="00CE0E6F">
        <w:t xml:space="preserve"> </w:t>
      </w:r>
      <w:r w:rsidR="00FC6585" w:rsidRPr="00790F33">
        <w:rPr>
          <w:rStyle w:val="Bold"/>
          <w:b/>
        </w:rPr>
        <w:t xml:space="preserve">native </w:t>
      </w:r>
      <w:r w:rsidR="008E2656" w:rsidRPr="00790F33">
        <w:rPr>
          <w:rStyle w:val="Bold"/>
          <w:b/>
        </w:rPr>
        <w:t>fish</w:t>
      </w:r>
      <w:r w:rsidR="008E2656" w:rsidRPr="00CE0E6F">
        <w:t>, including during different life stages and particularly during extended drought</w:t>
      </w:r>
      <w:r w:rsidR="00E276AB" w:rsidRPr="00CE0E6F">
        <w:t xml:space="preserve">. </w:t>
      </w:r>
      <w:r w:rsidR="00630098" w:rsidRPr="00CE0E6F">
        <w:t>Seasonal baseflows appear to be especially critical in the Edward</w:t>
      </w:r>
      <w:r w:rsidR="00FC6585" w:rsidRPr="00CE0E6F">
        <w:t>/Kolety</w:t>
      </w:r>
      <w:r w:rsidR="00FF76FD">
        <w:rPr>
          <w:rStyle w:val="BodyTextChar"/>
        </w:rPr>
        <w:t>–</w:t>
      </w:r>
      <w:r w:rsidR="00630098" w:rsidRPr="00CE0E6F">
        <w:t>Wakool system</w:t>
      </w:r>
      <w:r w:rsidR="005409B7" w:rsidRPr="00CE0E6F">
        <w:t>,</w:t>
      </w:r>
      <w:r w:rsidR="006B1FE5" w:rsidRPr="00CE0E6F">
        <w:t xml:space="preserve"> where </w:t>
      </w:r>
      <w:r w:rsidR="000160FF" w:rsidRPr="00CE0E6F">
        <w:t>Commonwealth environmental water contributed to continuous baseflows</w:t>
      </w:r>
      <w:r w:rsidR="005409B7" w:rsidRPr="00CE0E6F">
        <w:t xml:space="preserve"> </w:t>
      </w:r>
      <w:r w:rsidR="00E31431" w:rsidRPr="00CE0E6F">
        <w:t>and</w:t>
      </w:r>
      <w:r w:rsidR="005409B7" w:rsidRPr="00CE0E6F">
        <w:t xml:space="preserve"> thereby maintain</w:t>
      </w:r>
      <w:r w:rsidR="00E31431" w:rsidRPr="00CE0E6F">
        <w:t>ed</w:t>
      </w:r>
      <w:r w:rsidR="005409B7" w:rsidRPr="00CE0E6F">
        <w:t xml:space="preserve"> connectivity and water quality</w:t>
      </w:r>
      <w:r w:rsidR="00014EAE" w:rsidRPr="00CE0E6F">
        <w:t>, both of which</w:t>
      </w:r>
      <w:r w:rsidR="00FF0E27" w:rsidRPr="00CE0E6F">
        <w:t xml:space="preserve"> are</w:t>
      </w:r>
      <w:r w:rsidR="005409B7" w:rsidRPr="00CE0E6F">
        <w:t xml:space="preserve"> important for supporting fish communities. </w:t>
      </w:r>
    </w:p>
    <w:p w14:paraId="0410C366" w14:textId="24E6E24C" w:rsidR="00C95633" w:rsidRPr="00CE0E6F" w:rsidRDefault="00064D37" w:rsidP="008149C0">
      <w:pPr>
        <w:pStyle w:val="ListBullet"/>
      </w:pPr>
      <w:r w:rsidRPr="00CE0E6F">
        <w:t xml:space="preserve">Environmental water is important for maintaining a diversity of hydrological regimes </w:t>
      </w:r>
      <w:r w:rsidR="005C5AC4" w:rsidRPr="00CE0E6F">
        <w:t>to support</w:t>
      </w:r>
      <w:r w:rsidRPr="00CE0E6F">
        <w:t xml:space="preserve"> distinct functional and structural assemblages of </w:t>
      </w:r>
      <w:r w:rsidR="00FC6585" w:rsidRPr="00790F33">
        <w:rPr>
          <w:rStyle w:val="Bold"/>
          <w:b/>
        </w:rPr>
        <w:t>groundcover plants</w:t>
      </w:r>
      <w:r w:rsidR="00D202CF" w:rsidRPr="00790F33">
        <w:t>.</w:t>
      </w:r>
    </w:p>
    <w:p w14:paraId="366A1761" w14:textId="71D7E1A4" w:rsidR="009D2DA2" w:rsidRPr="00CE0E6F" w:rsidRDefault="009D2DA2" w:rsidP="008149C0">
      <w:pPr>
        <w:pStyle w:val="ListBullet"/>
      </w:pPr>
      <w:r w:rsidRPr="00CE0E6F">
        <w:rPr>
          <w:rStyle w:val="Italics"/>
          <w:i w:val="0"/>
        </w:rPr>
        <w:t xml:space="preserve">There is an opportunity to support </w:t>
      </w:r>
      <w:r w:rsidR="0000FE68" w:rsidRPr="00790F33">
        <w:rPr>
          <w:rStyle w:val="Bold"/>
          <w:b/>
        </w:rPr>
        <w:t xml:space="preserve">plant </w:t>
      </w:r>
      <w:r w:rsidRPr="00790F33">
        <w:rPr>
          <w:rStyle w:val="Bold"/>
          <w:b/>
        </w:rPr>
        <w:t>species</w:t>
      </w:r>
      <w:r w:rsidR="6C94F225" w:rsidRPr="00790F33">
        <w:rPr>
          <w:rStyle w:val="Bold"/>
          <w:b/>
        </w:rPr>
        <w:t xml:space="preserve"> with traditional Indigenous uses</w:t>
      </w:r>
      <w:r w:rsidRPr="00CE0E6F">
        <w:rPr>
          <w:rStyle w:val="Italics"/>
          <w:i w:val="0"/>
        </w:rPr>
        <w:t xml:space="preserve"> using environmental water, with engagement of Indigenous communities across the </w:t>
      </w:r>
      <w:r w:rsidRPr="00CE0E6F">
        <w:t>Basin to identify plant species that are important and can be supported with environmental water.</w:t>
      </w:r>
    </w:p>
    <w:p w14:paraId="6CD68A75" w14:textId="741A2599" w:rsidR="005318B6" w:rsidRPr="00CE0E6F" w:rsidRDefault="005318B6" w:rsidP="008149C0">
      <w:pPr>
        <w:pStyle w:val="ListBullet"/>
      </w:pPr>
      <w:r w:rsidRPr="00CE0E6F">
        <w:t>There is the potential for</w:t>
      </w:r>
      <w:r w:rsidR="0084378E" w:rsidRPr="00CE0E6F">
        <w:rPr>
          <w:rFonts w:asciiTheme="minorHAnsi" w:hAnsiTheme="minorHAnsi" w:cstheme="minorBidi"/>
        </w:rPr>
        <w:t xml:space="preserve"> </w:t>
      </w:r>
      <w:r w:rsidR="0084378E" w:rsidRPr="00790F33">
        <w:t>complementary adaptive management actions</w:t>
      </w:r>
      <w:r w:rsidR="008E5D4B" w:rsidRPr="00790F33">
        <w:t xml:space="preserve"> to be implemented</w:t>
      </w:r>
      <w:r w:rsidRPr="00CE0E6F">
        <w:t xml:space="preserve"> </w:t>
      </w:r>
      <w:r w:rsidR="008E5D4B" w:rsidRPr="00CE0E6F">
        <w:t xml:space="preserve">in conjunction with the delivery </w:t>
      </w:r>
      <w:r w:rsidR="00FC6585" w:rsidRPr="00CE0E6F">
        <w:t xml:space="preserve">of </w:t>
      </w:r>
      <w:r w:rsidRPr="00CE0E6F">
        <w:t>Commonwealth</w:t>
      </w:r>
      <w:r w:rsidR="00821247" w:rsidRPr="00CE0E6F">
        <w:t xml:space="preserve"> environmental water to </w:t>
      </w:r>
      <w:r w:rsidR="00322F55" w:rsidRPr="00CE0E6F">
        <w:t xml:space="preserve">manage multiple </w:t>
      </w:r>
      <w:r w:rsidR="00AA6D92" w:rsidRPr="00CE0E6F">
        <w:t xml:space="preserve">pressures and threats on </w:t>
      </w:r>
      <w:r w:rsidR="00AA6D92" w:rsidRPr="00790F33">
        <w:rPr>
          <w:rStyle w:val="Bold"/>
          <w:b/>
        </w:rPr>
        <w:t>waterbird</w:t>
      </w:r>
      <w:r w:rsidR="00AA6D92" w:rsidRPr="00CE0E6F">
        <w:t xml:space="preserve"> populations, such as </w:t>
      </w:r>
      <w:r w:rsidR="0027184B" w:rsidRPr="00CE0E6F">
        <w:t>vegetation management</w:t>
      </w:r>
      <w:r w:rsidR="000A295D" w:rsidRPr="00CE0E6F">
        <w:t>, and the management of predation, disease, and toxins.</w:t>
      </w:r>
    </w:p>
    <w:p w14:paraId="096C53C7" w14:textId="6002A28F" w:rsidR="0088622D" w:rsidRPr="00CE0E6F" w:rsidRDefault="006B55F8" w:rsidP="008149C0">
      <w:pPr>
        <w:pStyle w:val="ListBullet"/>
      </w:pPr>
      <w:r w:rsidRPr="00CE0E6F">
        <w:t>Annual inundation of wetlands in the Murrumbidgee</w:t>
      </w:r>
      <w:r w:rsidR="0044362A" w:rsidRPr="00CE0E6F">
        <w:t>,</w:t>
      </w:r>
      <w:r w:rsidRPr="00CE0E6F">
        <w:t xml:space="preserve"> combined with complementary actions </w:t>
      </w:r>
      <w:r w:rsidR="0044362A" w:rsidRPr="00CE0E6F">
        <w:t xml:space="preserve">(such as the active management of water levels) </w:t>
      </w:r>
      <w:r w:rsidRPr="00CE0E6F">
        <w:t xml:space="preserve">to manage the impact of exotic fish </w:t>
      </w:r>
      <w:r w:rsidR="001152E8" w:rsidRPr="00CE0E6F">
        <w:t>has</w:t>
      </w:r>
      <w:r w:rsidR="00846EDC" w:rsidRPr="00CE0E6F">
        <w:t xml:space="preserve"> </w:t>
      </w:r>
      <w:r w:rsidR="00227AA4" w:rsidRPr="00CE0E6F">
        <w:t>coincide</w:t>
      </w:r>
      <w:r w:rsidR="001152E8" w:rsidRPr="00CE0E6F">
        <w:t>d</w:t>
      </w:r>
      <w:r w:rsidR="00227AA4" w:rsidRPr="00CE0E6F">
        <w:t xml:space="preserve"> with increased</w:t>
      </w:r>
      <w:r w:rsidR="001152E8" w:rsidRPr="00CE0E6F">
        <w:t xml:space="preserve"> recruitment of </w:t>
      </w:r>
      <w:r w:rsidR="001152E8" w:rsidRPr="00790F33">
        <w:rPr>
          <w:rStyle w:val="Bold"/>
          <w:b/>
        </w:rPr>
        <w:t>southern bell frogs</w:t>
      </w:r>
      <w:r w:rsidRPr="00CE0E6F">
        <w:t>.</w:t>
      </w:r>
    </w:p>
    <w:p w14:paraId="5D716CBD" w14:textId="6F7D4FC6" w:rsidR="008A1E7B" w:rsidRPr="00CE0E6F" w:rsidRDefault="008A1E7B" w:rsidP="008149C0">
      <w:pPr>
        <w:pStyle w:val="ListBullet"/>
      </w:pPr>
      <w:r w:rsidRPr="00CE0E6F">
        <w:t xml:space="preserve">There are opportunities to </w:t>
      </w:r>
      <w:r w:rsidR="00DF00B0" w:rsidRPr="00CE0E6F">
        <w:t xml:space="preserve">support </w:t>
      </w:r>
      <w:r w:rsidR="00DF00B0" w:rsidRPr="00790F33">
        <w:rPr>
          <w:rStyle w:val="Bold"/>
          <w:b/>
        </w:rPr>
        <w:t>frog habitats</w:t>
      </w:r>
      <w:r w:rsidR="00DF00B0" w:rsidRPr="00CE0E6F">
        <w:t xml:space="preserve"> in other regions, as well as </w:t>
      </w:r>
      <w:r w:rsidR="007A4BA7" w:rsidRPr="00CE0E6F">
        <w:t xml:space="preserve">target </w:t>
      </w:r>
      <w:r w:rsidR="00874C14" w:rsidRPr="00CE0E6F">
        <w:t>other species such as the Booroolong frog</w:t>
      </w:r>
      <w:r w:rsidR="00691DCD" w:rsidRPr="00CE0E6F">
        <w:t>.</w:t>
      </w:r>
    </w:p>
    <w:p w14:paraId="3E1A7D5E" w14:textId="77777777" w:rsidR="0036494D" w:rsidRDefault="0036494D" w:rsidP="008478B5">
      <w:pPr>
        <w:pStyle w:val="Heading3"/>
      </w:pPr>
      <w:r>
        <w:t>Ecosystem function</w:t>
      </w:r>
    </w:p>
    <w:p w14:paraId="233427B0" w14:textId="4969167F" w:rsidR="00F97C33" w:rsidRDefault="00E1160A" w:rsidP="00A06FEB">
      <w:pPr>
        <w:pStyle w:val="BodyText"/>
      </w:pPr>
      <w:r>
        <w:t xml:space="preserve">Data from 2014 to 2020 provide a </w:t>
      </w:r>
      <w:r w:rsidR="00905C23">
        <w:t>strong</w:t>
      </w:r>
      <w:r>
        <w:t xml:space="preserve"> foundation </w:t>
      </w:r>
      <w:r w:rsidR="00F97C33" w:rsidRPr="00223AAF">
        <w:t xml:space="preserve">for </w:t>
      </w:r>
      <w:r w:rsidR="00B61204">
        <w:t>the</w:t>
      </w:r>
      <w:r w:rsidR="00F97C33" w:rsidRPr="00223AAF">
        <w:t xml:space="preserve"> prediction of site</w:t>
      </w:r>
      <w:r w:rsidR="00FC6585">
        <w:t>-</w:t>
      </w:r>
      <w:r w:rsidR="00F97C33" w:rsidRPr="00223AAF">
        <w:t>specific metabolic patterns, and as more data is collected</w:t>
      </w:r>
      <w:r w:rsidR="0044362A" w:rsidRPr="00ED272D">
        <w:t>,</w:t>
      </w:r>
      <w:r w:rsidR="00F97C33" w:rsidRPr="00223AAF">
        <w:t xml:space="preserve"> our ability to accurately predict </w:t>
      </w:r>
      <w:r w:rsidR="00F97C33">
        <w:t xml:space="preserve">and validate </w:t>
      </w:r>
      <w:r w:rsidR="00F97C33" w:rsidRPr="00223AAF">
        <w:t>responses within unmonitored regions and to tailor flows to deliver desired responses increase</w:t>
      </w:r>
      <w:r w:rsidR="00FC6585">
        <w:t>s</w:t>
      </w:r>
      <w:r w:rsidR="00F97C33" w:rsidRPr="00223AAF">
        <w:t>.</w:t>
      </w:r>
      <w:r w:rsidR="00F97C33">
        <w:t xml:space="preserve"> </w:t>
      </w:r>
    </w:p>
    <w:p w14:paraId="2E704AA4" w14:textId="6F0B2CE4" w:rsidR="00CD29F0" w:rsidRDefault="00DD5118" w:rsidP="00A06FEB">
      <w:pPr>
        <w:pStyle w:val="BodyText"/>
      </w:pPr>
      <w:r w:rsidRPr="00223AAF">
        <w:lastRenderedPageBreak/>
        <w:t xml:space="preserve">Contributions by </w:t>
      </w:r>
      <w:r>
        <w:t>Commonwealth environmental water</w:t>
      </w:r>
      <w:r w:rsidRPr="00223AAF">
        <w:t xml:space="preserve"> to water quality and metabolic outcomes are heavily influenced by the type of flow delivered. </w:t>
      </w:r>
      <w:r w:rsidR="003B7A9F">
        <w:t>It is possible to</w:t>
      </w:r>
      <w:r w:rsidRPr="00223AAF">
        <w:t xml:space="preserve"> predict </w:t>
      </w:r>
      <w:r>
        <w:t xml:space="preserve">a </w:t>
      </w:r>
      <w:r w:rsidRPr="00223AAF">
        <w:t>generalised metabolic response</w:t>
      </w:r>
      <w:r w:rsidR="003B7A9F">
        <w:t xml:space="preserve"> to a type of flow delivery</w:t>
      </w:r>
      <w:r w:rsidR="0044362A" w:rsidRPr="00ED272D">
        <w:t>,</w:t>
      </w:r>
      <w:r w:rsidR="003B7A9F">
        <w:t xml:space="preserve"> </w:t>
      </w:r>
      <w:r w:rsidR="0044362A" w:rsidRPr="00ED272D">
        <w:t xml:space="preserve">noting that </w:t>
      </w:r>
      <w:r w:rsidR="00CD29F0">
        <w:t>specific</w:t>
      </w:r>
      <w:r w:rsidRPr="00223AAF">
        <w:t xml:space="preserve"> responses are context dependent</w:t>
      </w:r>
      <w:r w:rsidR="0044362A" w:rsidRPr="00ED272D">
        <w:t>:</w:t>
      </w:r>
      <w:r w:rsidR="00CD29F0">
        <w:t xml:space="preserve">. </w:t>
      </w:r>
    </w:p>
    <w:p w14:paraId="06BA69EE" w14:textId="628C9D53" w:rsidR="00DD5118" w:rsidRPr="00091D8A" w:rsidRDefault="00DD5118" w:rsidP="008149C0">
      <w:pPr>
        <w:pStyle w:val="ListBullet"/>
        <w:rPr>
          <w:rFonts w:eastAsia="Times New Roman" w:cs="Calibri"/>
        </w:rPr>
      </w:pPr>
      <w:r w:rsidRPr="00F20DD7">
        <w:rPr>
          <w:rStyle w:val="Bold"/>
        </w:rPr>
        <w:t xml:space="preserve">Base flow and </w:t>
      </w:r>
      <w:r w:rsidR="00FC6585" w:rsidRPr="00F20DD7">
        <w:rPr>
          <w:rStyle w:val="Bold"/>
        </w:rPr>
        <w:t>c</w:t>
      </w:r>
      <w:r w:rsidRPr="00F20DD7">
        <w:rPr>
          <w:rStyle w:val="Bold"/>
        </w:rPr>
        <w:t>ease-to-flow</w:t>
      </w:r>
      <w:r w:rsidR="007C26BC">
        <w:rPr>
          <w:b/>
        </w:rPr>
        <w:t xml:space="preserve">. </w:t>
      </w:r>
      <w:r w:rsidR="00512B60">
        <w:t>Characterised by l</w:t>
      </w:r>
      <w:r w:rsidRPr="00091D8A">
        <w:t>ow turbidity</w:t>
      </w:r>
      <w:r w:rsidR="007C26BC">
        <w:t xml:space="preserve">, </w:t>
      </w:r>
      <w:r w:rsidRPr="00091D8A">
        <w:t>high light and potential</w:t>
      </w:r>
      <w:r w:rsidR="00512B60">
        <w:t>ly</w:t>
      </w:r>
      <w:r w:rsidRPr="00091D8A">
        <w:t xml:space="preserve"> warmer water. </w:t>
      </w:r>
      <w:r w:rsidR="007C26BC">
        <w:t>Primary production</w:t>
      </w:r>
      <w:r w:rsidRPr="00091D8A">
        <w:t xml:space="preserve"> </w:t>
      </w:r>
      <w:r w:rsidR="007C26BC">
        <w:t>is</w:t>
      </w:r>
      <w:r w:rsidRPr="00091D8A">
        <w:t xml:space="preserve"> relatively high, but time since last flood and size of last flood </w:t>
      </w:r>
      <w:r w:rsidR="007C26BC">
        <w:t>will</w:t>
      </w:r>
      <w:r w:rsidRPr="00091D8A">
        <w:t xml:space="preserve"> influence carbon and nutrient availability</w:t>
      </w:r>
      <w:r w:rsidR="007C26BC">
        <w:t xml:space="preserve">. </w:t>
      </w:r>
      <w:r w:rsidR="00512B60">
        <w:t>There is the p</w:t>
      </w:r>
      <w:r w:rsidRPr="00091D8A">
        <w:t>otential for algal or cyanobacteria blooms.</w:t>
      </w:r>
    </w:p>
    <w:p w14:paraId="387E7959" w14:textId="1E203FA5" w:rsidR="00DD5118" w:rsidRPr="00091D8A" w:rsidRDefault="00DD5118" w:rsidP="008149C0">
      <w:pPr>
        <w:pStyle w:val="ListBullet"/>
        <w:rPr>
          <w:rFonts w:eastAsia="Times New Roman" w:cs="Calibri"/>
        </w:rPr>
      </w:pPr>
      <w:r w:rsidRPr="00F20DD7">
        <w:rPr>
          <w:rStyle w:val="Bold"/>
        </w:rPr>
        <w:t>Small fresh</w:t>
      </w:r>
      <w:r w:rsidR="00427721">
        <w:rPr>
          <w:b/>
        </w:rPr>
        <w:t xml:space="preserve">. </w:t>
      </w:r>
      <w:r w:rsidR="00427721">
        <w:t>Expect a</w:t>
      </w:r>
      <w:r w:rsidRPr="00091D8A">
        <w:t xml:space="preserve"> small decrease in </w:t>
      </w:r>
      <w:r w:rsidR="00427721">
        <w:t xml:space="preserve">primary production and </w:t>
      </w:r>
      <w:r w:rsidRPr="00091D8A">
        <w:t xml:space="preserve">a shift towards </w:t>
      </w:r>
      <w:r w:rsidR="00156FEE">
        <w:t xml:space="preserve">ecosystem respiration due to </w:t>
      </w:r>
      <w:r w:rsidRPr="00091D8A">
        <w:t xml:space="preserve">increased turbidity and inundation of </w:t>
      </w:r>
      <w:r w:rsidR="00156FEE">
        <w:t>in-</w:t>
      </w:r>
      <w:r w:rsidRPr="00091D8A">
        <w:t>channel features</w:t>
      </w:r>
      <w:r w:rsidR="00156FEE">
        <w:t xml:space="preserve"> (such as bars and benches)</w:t>
      </w:r>
      <w:r w:rsidRPr="00091D8A">
        <w:t>. Eventual</w:t>
      </w:r>
      <w:r w:rsidR="00156FEE">
        <w:t>ly there will be a</w:t>
      </w:r>
      <w:r w:rsidRPr="00091D8A">
        <w:t xml:space="preserve"> small increase in </w:t>
      </w:r>
      <w:r w:rsidR="00156FEE">
        <w:t>primary production as</w:t>
      </w:r>
      <w:r w:rsidRPr="00091D8A">
        <w:t xml:space="preserve"> nutrients</w:t>
      </w:r>
      <w:r w:rsidR="00156FEE">
        <w:t xml:space="preserve"> are mobilised</w:t>
      </w:r>
      <w:r w:rsidRPr="00091D8A">
        <w:t>.</w:t>
      </w:r>
    </w:p>
    <w:p w14:paraId="67021369" w14:textId="76BAA65F" w:rsidR="00DD5118" w:rsidRPr="00091D8A" w:rsidRDefault="00DD5118" w:rsidP="008149C0">
      <w:pPr>
        <w:pStyle w:val="ListBullet"/>
        <w:rPr>
          <w:rFonts w:eastAsia="Times New Roman" w:cs="Calibri"/>
        </w:rPr>
      </w:pPr>
      <w:r w:rsidRPr="00F20DD7">
        <w:rPr>
          <w:rStyle w:val="Bold"/>
        </w:rPr>
        <w:t>Large fresh</w:t>
      </w:r>
      <w:r w:rsidR="002A561E" w:rsidRPr="00F20DD7">
        <w:rPr>
          <w:rStyle w:val="Bold"/>
        </w:rPr>
        <w:t>.</w:t>
      </w:r>
      <w:r w:rsidR="002A561E">
        <w:rPr>
          <w:b/>
        </w:rPr>
        <w:t xml:space="preserve"> </w:t>
      </w:r>
      <w:r w:rsidR="002A561E">
        <w:t>Expect a r</w:t>
      </w:r>
      <w:r w:rsidRPr="00091D8A">
        <w:t xml:space="preserve">eduction in </w:t>
      </w:r>
      <w:r w:rsidR="002A561E">
        <w:t>primary production</w:t>
      </w:r>
      <w:r w:rsidRPr="00091D8A">
        <w:t xml:space="preserve"> and a significant increase in </w:t>
      </w:r>
      <w:r w:rsidR="002A561E">
        <w:t xml:space="preserve">ecosystem respiration </w:t>
      </w:r>
      <w:r w:rsidRPr="00091D8A">
        <w:t xml:space="preserve">due to the inundation of benches, incorporation of organic matter and increased turbidity. The magnitude of </w:t>
      </w:r>
      <w:r w:rsidR="004261B1">
        <w:t>change is</w:t>
      </w:r>
      <w:r w:rsidRPr="00091D8A">
        <w:t xml:space="preserve"> influenced by </w:t>
      </w:r>
      <w:r w:rsidR="004261B1">
        <w:t xml:space="preserve">the amount of </w:t>
      </w:r>
      <w:r w:rsidRPr="00091D8A">
        <w:t>organic matter (</w:t>
      </w:r>
      <w:r w:rsidR="00512B60">
        <w:t>which is related to the</w:t>
      </w:r>
      <w:r w:rsidRPr="00091D8A">
        <w:t xml:space="preserve"> time since last flooding). </w:t>
      </w:r>
      <w:r w:rsidR="00512B60">
        <w:t>Primary productivity will e</w:t>
      </w:r>
      <w:r w:rsidRPr="00091D8A">
        <w:t>ventual</w:t>
      </w:r>
      <w:r w:rsidR="00512B60">
        <w:t>ly</w:t>
      </w:r>
      <w:r w:rsidRPr="00091D8A">
        <w:t xml:space="preserve"> increase as nutrients and light increase</w:t>
      </w:r>
      <w:r w:rsidR="00512B60">
        <w:t xml:space="preserve"> and the </w:t>
      </w:r>
      <w:r w:rsidRPr="00091D8A">
        <w:t>increase</w:t>
      </w:r>
      <w:r w:rsidR="00512B60">
        <w:t xml:space="preserve"> in </w:t>
      </w:r>
      <w:r w:rsidRPr="00091D8A">
        <w:t xml:space="preserve">terrestrial carbon </w:t>
      </w:r>
      <w:r w:rsidR="00512B60">
        <w:t>is</w:t>
      </w:r>
      <w:r w:rsidRPr="00091D8A">
        <w:t xml:space="preserve"> an important energy source for food webs.</w:t>
      </w:r>
    </w:p>
    <w:p w14:paraId="48F7E250" w14:textId="77777777" w:rsidR="00603503" w:rsidRPr="00091D8A" w:rsidRDefault="00603503" w:rsidP="008149C0">
      <w:pPr>
        <w:pStyle w:val="ListBullet"/>
        <w:rPr>
          <w:rFonts w:eastAsia="Times New Roman" w:cs="Calibri"/>
        </w:rPr>
      </w:pPr>
      <w:r w:rsidRPr="00F20DD7">
        <w:rPr>
          <w:rStyle w:val="Bold"/>
        </w:rPr>
        <w:t>Bankfull</w:t>
      </w:r>
      <w:r>
        <w:t>. Expect an i</w:t>
      </w:r>
      <w:r w:rsidRPr="00091D8A">
        <w:t xml:space="preserve">nitial drop in </w:t>
      </w:r>
      <w:r>
        <w:t>primary production</w:t>
      </w:r>
      <w:r w:rsidRPr="00091D8A">
        <w:t xml:space="preserve">, </w:t>
      </w:r>
      <w:r>
        <w:t>an</w:t>
      </w:r>
      <w:r w:rsidRPr="00091D8A">
        <w:t xml:space="preserve"> increase in </w:t>
      </w:r>
      <w:r>
        <w:t>ecosystem respiration</w:t>
      </w:r>
      <w:r w:rsidRPr="00091D8A">
        <w:t xml:space="preserve"> and </w:t>
      </w:r>
      <w:r>
        <w:t xml:space="preserve">– </w:t>
      </w:r>
      <w:r w:rsidRPr="00091D8A">
        <w:t>depending on</w:t>
      </w:r>
      <w:r>
        <w:t xml:space="preserve"> the amount of leaf </w:t>
      </w:r>
      <w:r w:rsidRPr="00091D8A">
        <w:t>litter</w:t>
      </w:r>
      <w:r>
        <w:t xml:space="preserve"> that has accumulated</w:t>
      </w:r>
      <w:r w:rsidRPr="00091D8A">
        <w:t xml:space="preserve"> and</w:t>
      </w:r>
      <w:r>
        <w:t xml:space="preserve"> the</w:t>
      </w:r>
      <w:r w:rsidRPr="00091D8A">
        <w:t xml:space="preserve"> </w:t>
      </w:r>
      <w:r>
        <w:t xml:space="preserve">timing of the </w:t>
      </w:r>
      <w:r w:rsidRPr="00091D8A">
        <w:t xml:space="preserve">flow </w:t>
      </w:r>
      <w:r>
        <w:t xml:space="preserve">– there is the </w:t>
      </w:r>
      <w:r w:rsidRPr="00091D8A">
        <w:t xml:space="preserve">potential for </w:t>
      </w:r>
      <w:r>
        <w:t xml:space="preserve">hypoxic </w:t>
      </w:r>
      <w:r w:rsidRPr="00091D8A">
        <w:t xml:space="preserve">black water in </w:t>
      </w:r>
      <w:r>
        <w:t xml:space="preserve">the river </w:t>
      </w:r>
      <w:r w:rsidRPr="00091D8A">
        <w:t xml:space="preserve">channel </w:t>
      </w:r>
      <w:r>
        <w:t>and</w:t>
      </w:r>
      <w:r w:rsidRPr="00091D8A">
        <w:t xml:space="preserve"> a shift to terrestrially derived energy </w:t>
      </w:r>
      <w:r>
        <w:t>for</w:t>
      </w:r>
      <w:r w:rsidRPr="00091D8A">
        <w:t xml:space="preserve"> food webs.</w:t>
      </w:r>
    </w:p>
    <w:p w14:paraId="68B1FBD7" w14:textId="77777777" w:rsidR="00603503" w:rsidRPr="00091D8A" w:rsidRDefault="00603503" w:rsidP="008149C0">
      <w:pPr>
        <w:pStyle w:val="ListBullet"/>
        <w:rPr>
          <w:rFonts w:eastAsia="Times New Roman" w:cs="Calibri"/>
        </w:rPr>
      </w:pPr>
      <w:r w:rsidRPr="00F20DD7">
        <w:rPr>
          <w:rStyle w:val="Bold"/>
        </w:rPr>
        <w:t>Overbank</w:t>
      </w:r>
      <w:r>
        <w:t>. L</w:t>
      </w:r>
      <w:r w:rsidRPr="00091D8A">
        <w:t xml:space="preserve">arge </w:t>
      </w:r>
      <w:r>
        <w:t xml:space="preserve">flow </w:t>
      </w:r>
      <w:r w:rsidRPr="00091D8A">
        <w:t xml:space="preserve">events transport terrestrial material into the river. </w:t>
      </w:r>
      <w:r>
        <w:t>Expect an i</w:t>
      </w:r>
      <w:r w:rsidRPr="00091D8A">
        <w:t xml:space="preserve">mmediate reduction in </w:t>
      </w:r>
      <w:r>
        <w:t>primary production</w:t>
      </w:r>
      <w:r w:rsidRPr="00091D8A">
        <w:t xml:space="preserve"> and high rates of </w:t>
      </w:r>
      <w:r>
        <w:t xml:space="preserve">ecosystem respiration </w:t>
      </w:r>
      <w:r w:rsidRPr="00091D8A">
        <w:t>driv</w:t>
      </w:r>
      <w:r>
        <w:t>ing</w:t>
      </w:r>
      <w:r w:rsidRPr="00091D8A">
        <w:t xml:space="preserve"> a microbially-based food web</w:t>
      </w:r>
      <w:r>
        <w:t xml:space="preserve"> while the river channel is connected to the </w:t>
      </w:r>
      <w:r w:rsidRPr="00091D8A">
        <w:t>floodplain</w:t>
      </w:r>
      <w:r>
        <w:t>. There is p</w:t>
      </w:r>
      <w:r w:rsidRPr="00091D8A">
        <w:t xml:space="preserve">otential for </w:t>
      </w:r>
      <w:r>
        <w:t xml:space="preserve">hypoxic </w:t>
      </w:r>
      <w:r w:rsidRPr="00091D8A">
        <w:t xml:space="preserve">black water events depending on flow volume and load of </w:t>
      </w:r>
      <w:r>
        <w:t>organic matter entering from the floodplain</w:t>
      </w:r>
      <w:r w:rsidRPr="00091D8A">
        <w:t>.</w:t>
      </w:r>
    </w:p>
    <w:p w14:paraId="547D7411" w14:textId="41101A52" w:rsidR="007614D1" w:rsidRDefault="00DD5118" w:rsidP="00A06FEB">
      <w:pPr>
        <w:pStyle w:val="BodyText"/>
      </w:pPr>
      <w:r w:rsidRPr="00223AAF">
        <w:t xml:space="preserve">The next step is to improve our </w:t>
      </w:r>
      <w:r>
        <w:t>understanding</w:t>
      </w:r>
      <w:r w:rsidR="00F97C33">
        <w:t xml:space="preserve"> of</w:t>
      </w:r>
      <w:r>
        <w:t xml:space="preserve"> how the food supply for food webs is influenced by Commonwealth environmental water and </w:t>
      </w:r>
      <w:r w:rsidRPr="00223AAF">
        <w:t xml:space="preserve">the relationship between </w:t>
      </w:r>
      <w:r>
        <w:t>stream metabolism</w:t>
      </w:r>
      <w:r w:rsidRPr="00223AAF">
        <w:t xml:space="preserve"> and secondary productivity</w:t>
      </w:r>
      <w:r w:rsidR="0044362A" w:rsidRPr="00ED272D">
        <w:t xml:space="preserve">, to </w:t>
      </w:r>
      <w:r w:rsidR="007614D1">
        <w:t>inform</w:t>
      </w:r>
      <w:r w:rsidRPr="00223AAF">
        <w:t xml:space="preserve"> </w:t>
      </w:r>
      <w:r>
        <w:t>Commonwealth environmental water</w:t>
      </w:r>
      <w:r w:rsidRPr="00223AAF">
        <w:t xml:space="preserve"> planning. </w:t>
      </w:r>
    </w:p>
    <w:p w14:paraId="66E284EF" w14:textId="2E5E26C4" w:rsidR="00DD5118" w:rsidRPr="00223AAF" w:rsidRDefault="006F432F" w:rsidP="00A06FEB">
      <w:pPr>
        <w:pStyle w:val="BodyText"/>
      </w:pPr>
      <w:r>
        <w:t>Given that b</w:t>
      </w:r>
      <w:r w:rsidR="00DD5118" w:rsidRPr="00223AAF">
        <w:t xml:space="preserve">ankfull and </w:t>
      </w:r>
      <w:r>
        <w:t>ov</w:t>
      </w:r>
      <w:r w:rsidR="00DD5118" w:rsidRPr="00223AAF">
        <w:t xml:space="preserve">erbank flows are not always possible, smaller flows (e.g. freshes) have the potential to </w:t>
      </w:r>
      <w:r>
        <w:t>supply</w:t>
      </w:r>
      <w:r w:rsidR="00DD5118" w:rsidRPr="00223AAF">
        <w:t xml:space="preserve"> new terrestrial carbon from in-channel benches</w:t>
      </w:r>
      <w:r>
        <w:t xml:space="preserve"> to aquatic food</w:t>
      </w:r>
      <w:r w:rsidR="7C57CDFE">
        <w:t xml:space="preserve"> </w:t>
      </w:r>
      <w:r>
        <w:t xml:space="preserve">webs. Ecosystem </w:t>
      </w:r>
      <w:r w:rsidRPr="00ED272D">
        <w:t>r</w:t>
      </w:r>
      <w:r w:rsidR="00DD5118" w:rsidRPr="00ED272D">
        <w:t>esponse</w:t>
      </w:r>
      <w:r w:rsidR="0044362A" w:rsidRPr="00ED272D">
        <w:t>s</w:t>
      </w:r>
      <w:r w:rsidR="00DD5118" w:rsidRPr="00223AAF">
        <w:t xml:space="preserve"> will be highly dependent on the amount of litter that has accumulated since the last fresh.</w:t>
      </w:r>
    </w:p>
    <w:p w14:paraId="53A44E7D" w14:textId="1B6397D9" w:rsidR="00DD5118" w:rsidRPr="008478B5" w:rsidRDefault="006F432F" w:rsidP="008478B5">
      <w:pPr>
        <w:pStyle w:val="Heading3"/>
        <w:rPr>
          <w:rFonts w:eastAsia="Times New Roman" w:cs="Calibri"/>
        </w:rPr>
      </w:pPr>
      <w:r>
        <w:t>Water quality</w:t>
      </w:r>
    </w:p>
    <w:p w14:paraId="6163E76D" w14:textId="73F720D5" w:rsidR="00DD5118" w:rsidRPr="00091D8A" w:rsidRDefault="00DD5118" w:rsidP="00A06FEB">
      <w:pPr>
        <w:pStyle w:val="BodyText"/>
      </w:pPr>
      <w:r w:rsidRPr="00091D8A">
        <w:t xml:space="preserve">Commonwealth environmental water is very important for decreasing the likelihood of low </w:t>
      </w:r>
      <w:r w:rsidR="006F432F">
        <w:t>dissolved oxygen</w:t>
      </w:r>
      <w:r w:rsidR="00664CD6" w:rsidRPr="00ED272D">
        <w:t>,</w:t>
      </w:r>
      <w:r w:rsidRPr="00091D8A">
        <w:t xml:space="preserve"> by increasing water mixing and oxygen exchange at the surface, particularly so in the </w:t>
      </w:r>
      <w:r w:rsidR="006F432F">
        <w:t>Lower Murray</w:t>
      </w:r>
      <w:r w:rsidRPr="00091D8A">
        <w:t xml:space="preserve"> where the river is dominated by slow flowing locks and weirs. </w:t>
      </w:r>
      <w:r w:rsidR="006F432F">
        <w:t>I</w:t>
      </w:r>
      <w:r w:rsidRPr="00091D8A">
        <w:t>n 2019–20</w:t>
      </w:r>
      <w:r w:rsidR="006F432F">
        <w:t>,</w:t>
      </w:r>
      <w:r w:rsidRPr="00091D8A">
        <w:t xml:space="preserve"> Commonwealth environmental water substantially improved </w:t>
      </w:r>
      <w:r w:rsidR="006F432F">
        <w:t>dissolved oxygen</w:t>
      </w:r>
      <w:r w:rsidRPr="00091D8A">
        <w:t xml:space="preserve"> levels in the L</w:t>
      </w:r>
      <w:r w:rsidR="006F432F">
        <w:t>ower Murray</w:t>
      </w:r>
      <w:r w:rsidRPr="00091D8A">
        <w:t xml:space="preserve"> for over 40 days. Commonwealth environmental water can also contribute to maintaining </w:t>
      </w:r>
      <w:r w:rsidR="006F432F">
        <w:t>dissolved oxygen</w:t>
      </w:r>
      <w:r w:rsidRPr="00091D8A">
        <w:t xml:space="preserve"> levels above desired thresholds during blackwater events, where flows can </w:t>
      </w:r>
      <w:r w:rsidR="006F432F">
        <w:t>dilute anoxic</w:t>
      </w:r>
      <w:r w:rsidRPr="00091D8A">
        <w:t xml:space="preserve"> water and increase oxygen exchange at the surface. Commonwealth environmental water may also be used to maintain base flows to support aquatic </w:t>
      </w:r>
      <w:r w:rsidRPr="00ED272D">
        <w:t>ecosystem</w:t>
      </w:r>
      <w:r w:rsidR="00664CD6" w:rsidRPr="00ED272D">
        <w:t>s</w:t>
      </w:r>
      <w:r w:rsidRPr="00091D8A">
        <w:t xml:space="preserve"> during low flow periods.</w:t>
      </w:r>
    </w:p>
    <w:p w14:paraId="5EAF69B3" w14:textId="77777777" w:rsidR="00DD5118" w:rsidRPr="00091D8A" w:rsidRDefault="00DD5118" w:rsidP="00A06FEB">
      <w:pPr>
        <w:pStyle w:val="BodyText"/>
        <w:rPr>
          <w:rFonts w:eastAsia="Times New Roman" w:cs="Calibri"/>
        </w:rPr>
      </w:pPr>
      <w:r>
        <w:t>Commonwealth environmental water</w:t>
      </w:r>
      <w:r w:rsidRPr="00091D8A">
        <w:t xml:space="preserve"> is critical for maintaining salinity regimes within a desired range. </w:t>
      </w:r>
      <w:r>
        <w:t>Commonwealth environmental water</w:t>
      </w:r>
      <w:r w:rsidRPr="00091D8A">
        <w:t xml:space="preserve"> has been used to</w:t>
      </w:r>
      <w:r w:rsidR="00664CD6" w:rsidRPr="00ED272D">
        <w:t xml:space="preserve"> successfully</w:t>
      </w:r>
      <w:r w:rsidRPr="00091D8A">
        <w:t>:</w:t>
      </w:r>
    </w:p>
    <w:p w14:paraId="5551DE28" w14:textId="77777777" w:rsidR="00603503" w:rsidRPr="00091D8A" w:rsidRDefault="00603503" w:rsidP="008149C0">
      <w:pPr>
        <w:pStyle w:val="ListBullet"/>
        <w:rPr>
          <w:rFonts w:eastAsia="Times New Roman" w:cs="Calibri"/>
        </w:rPr>
      </w:pPr>
      <w:r w:rsidRPr="00091D8A">
        <w:t>maintain river salinity below 800 EC at Morgan (a river management target of the MDBA and SA Water)</w:t>
      </w:r>
    </w:p>
    <w:p w14:paraId="40C48FAE" w14:textId="77777777" w:rsidR="00603503" w:rsidRPr="00091D8A" w:rsidRDefault="00603503" w:rsidP="008149C0">
      <w:pPr>
        <w:pStyle w:val="ListBullet"/>
        <w:rPr>
          <w:rFonts w:eastAsia="Times New Roman" w:cs="Calibri"/>
        </w:rPr>
      </w:pPr>
      <w:r w:rsidRPr="00091D8A">
        <w:t>maintain salt export from the Coorong in low flow years</w:t>
      </w:r>
    </w:p>
    <w:p w14:paraId="4FC8D64F" w14:textId="77777777" w:rsidR="00603503" w:rsidRDefault="00603503" w:rsidP="008149C0">
      <w:pPr>
        <w:pStyle w:val="ListBullet"/>
      </w:pPr>
      <w:r w:rsidRPr="00091D8A">
        <w:t xml:space="preserve">contribute to the </w:t>
      </w:r>
      <w:r>
        <w:t>B</w:t>
      </w:r>
      <w:r w:rsidRPr="00091D8A">
        <w:t>asin plan’s target of exporting 2 million tonnes of salt from the River Murray System into the Southern Ocean each water accounting period.</w:t>
      </w:r>
    </w:p>
    <w:p w14:paraId="14BEE4F8" w14:textId="29932189" w:rsidR="00852729" w:rsidRPr="00223AAF" w:rsidRDefault="00075CD9" w:rsidP="00D75153">
      <w:pPr>
        <w:pStyle w:val="Heading2"/>
      </w:pPr>
      <w:bookmarkStart w:id="148" w:name="_Toc81434135"/>
      <w:r>
        <w:lastRenderedPageBreak/>
        <w:t>B</w:t>
      </w:r>
      <w:r w:rsidRPr="00091D8A">
        <w:t xml:space="preserve">asin </w:t>
      </w:r>
      <w:bookmarkStart w:id="149" w:name="_Toc72302508"/>
      <w:r w:rsidR="00852729">
        <w:t>Informing monitoring and evaluation</w:t>
      </w:r>
      <w:bookmarkEnd w:id="148"/>
    </w:p>
    <w:p w14:paraId="4E109F6A" w14:textId="3C1B8810" w:rsidR="00852729" w:rsidRDefault="00852729" w:rsidP="00A06FEB">
      <w:pPr>
        <w:pStyle w:val="BodyText"/>
      </w:pPr>
      <w:r>
        <w:t>The evaluation has iteratively improved throughout the last 6 years</w:t>
      </w:r>
      <w:r w:rsidR="00664CD6" w:rsidRPr="00ED272D">
        <w:t>,</w:t>
      </w:r>
      <w:r>
        <w:t xml:space="preserve"> due to improvements in acquittal reporting, improvements in the methods and consistency of documenting inundation from Commonwealth environmental water, and </w:t>
      </w:r>
      <w:r w:rsidR="00F20DD7">
        <w:t>3</w:t>
      </w:r>
      <w:r>
        <w:t xml:space="preserve"> major leaps forward in the mapping of water-dependent ecosystems in the Basin by the ANAE. These improve</w:t>
      </w:r>
      <w:r w:rsidR="00E51FA3">
        <w:t xml:space="preserve"> the </w:t>
      </w:r>
      <w:r>
        <w:t xml:space="preserve">accuracy of this evaluation and </w:t>
      </w:r>
      <w:r w:rsidR="003410C7">
        <w:t xml:space="preserve">capacity to </w:t>
      </w:r>
      <w:r>
        <w:t>meaningfully assess the contribution of Commonwealth environmental water to Basin ecosystems and Basin Plan objectives.</w:t>
      </w:r>
      <w:r w:rsidR="00CE4623">
        <w:t xml:space="preserve"> Additional advancements include</w:t>
      </w:r>
      <w:r w:rsidR="00024B25">
        <w:t xml:space="preserve"> the capacity to</w:t>
      </w:r>
      <w:r w:rsidR="00CE4623">
        <w:t>:</w:t>
      </w:r>
    </w:p>
    <w:p w14:paraId="25C4C43B" w14:textId="278B559A" w:rsidR="00CE4623" w:rsidRDefault="00F20DD7" w:rsidP="008149C0">
      <w:pPr>
        <w:pStyle w:val="ListBullet"/>
      </w:pPr>
      <w:r>
        <w:t>a</w:t>
      </w:r>
      <w:r w:rsidR="00CE4623">
        <w:t>ssess metabolic function</w:t>
      </w:r>
    </w:p>
    <w:p w14:paraId="33AEDE21" w14:textId="1F0323EC" w:rsidR="00C74294" w:rsidRDefault="00F20DD7" w:rsidP="008149C0">
      <w:pPr>
        <w:pStyle w:val="ListBullet"/>
      </w:pPr>
      <w:r>
        <w:t>m</w:t>
      </w:r>
      <w:r w:rsidR="006B5FE1">
        <w:t xml:space="preserve">odel </w:t>
      </w:r>
      <w:r w:rsidR="000A6424">
        <w:t xml:space="preserve">estimated conditions without Commonwealth environmental water to </w:t>
      </w:r>
      <w:r w:rsidR="00C57594">
        <w:t xml:space="preserve">improve our understanding of how Commonwealth environmental water has supported </w:t>
      </w:r>
      <w:r w:rsidR="00C74294">
        <w:t>fish response</w:t>
      </w:r>
    </w:p>
    <w:p w14:paraId="3AB3CF12" w14:textId="66E57FB3" w:rsidR="00DF7F0D" w:rsidRDefault="00F20DD7" w:rsidP="008149C0">
      <w:pPr>
        <w:pStyle w:val="ListBullet"/>
      </w:pPr>
      <w:r>
        <w:t>a</w:t>
      </w:r>
      <w:r w:rsidR="00DF7F0D">
        <w:t xml:space="preserve">ssess the </w:t>
      </w:r>
      <w:r w:rsidR="00F02E14">
        <w:t xml:space="preserve">potential contribution of Commonwealth environmental flows to </w:t>
      </w:r>
      <w:r w:rsidR="0010508A">
        <w:t>influencing hydrological regimes to support vegetation communities</w:t>
      </w:r>
    </w:p>
    <w:p w14:paraId="5998CDBB" w14:textId="4D1F1D42" w:rsidR="00B36963" w:rsidRDefault="009C6BD1" w:rsidP="00A06FEB">
      <w:pPr>
        <w:pStyle w:val="BodyText"/>
      </w:pPr>
      <w:r>
        <w:t xml:space="preserve">We </w:t>
      </w:r>
      <w:r w:rsidR="001A414C">
        <w:t xml:space="preserve">have also identified </w:t>
      </w:r>
      <w:r w:rsidR="00C3095B">
        <w:t xml:space="preserve">3 </w:t>
      </w:r>
      <w:r w:rsidR="001A414C">
        <w:t xml:space="preserve">areas in </w:t>
      </w:r>
      <w:r w:rsidR="005F11E3">
        <w:t xml:space="preserve">which </w:t>
      </w:r>
      <w:r w:rsidR="00A75C1F">
        <w:t>we can continue to build on the existing monitoring and evaluation program</w:t>
      </w:r>
      <w:r w:rsidR="00A01D22">
        <w:t>:</w:t>
      </w:r>
      <w:r w:rsidR="00907458">
        <w:t xml:space="preserve"> (</w:t>
      </w:r>
      <w:r w:rsidR="00B84EEA">
        <w:t>1</w:t>
      </w:r>
      <w:r w:rsidR="00907458">
        <w:t>) consideration of more detailed inundation analysis for wetland hydrology</w:t>
      </w:r>
      <w:r w:rsidR="00C3095B">
        <w:t xml:space="preserve"> (</w:t>
      </w:r>
      <w:r w:rsidR="00B84EEA">
        <w:t>2</w:t>
      </w:r>
      <w:r w:rsidR="00C3095B">
        <w:t xml:space="preserve">) </w:t>
      </w:r>
      <w:r w:rsidR="0063411A">
        <w:t xml:space="preserve">reviewing expected outcomes and environmental watering objectives; </w:t>
      </w:r>
      <w:r w:rsidR="00B84EEA">
        <w:t xml:space="preserve">and </w:t>
      </w:r>
      <w:r w:rsidR="0063411A">
        <w:t>(</w:t>
      </w:r>
      <w:r w:rsidR="00B84EEA">
        <w:t>3</w:t>
      </w:r>
      <w:r w:rsidR="0063411A">
        <w:t xml:space="preserve">) </w:t>
      </w:r>
      <w:r w:rsidR="00EA0BBA">
        <w:t>consideration of</w:t>
      </w:r>
      <w:r w:rsidR="007244E0">
        <w:t xml:space="preserve"> </w:t>
      </w:r>
      <w:r w:rsidR="003E5B75">
        <w:t xml:space="preserve">monitoring to </w:t>
      </w:r>
      <w:r w:rsidR="00305E4B">
        <w:t>improve</w:t>
      </w:r>
      <w:r w:rsidR="00953AF3">
        <w:t xml:space="preserve"> the evaluation</w:t>
      </w:r>
      <w:r w:rsidR="00B84EEA">
        <w:t>.</w:t>
      </w:r>
    </w:p>
    <w:p w14:paraId="4520C9EE" w14:textId="77777777" w:rsidR="00907458" w:rsidRPr="00D77D2F" w:rsidRDefault="00907458" w:rsidP="008478B5">
      <w:pPr>
        <w:pStyle w:val="Heading3"/>
      </w:pPr>
      <w:r w:rsidRPr="00D77D2F">
        <w:t>Detailed hydrology for wetlands</w:t>
      </w:r>
    </w:p>
    <w:p w14:paraId="15EF7BD1" w14:textId="7E9C83AB" w:rsidR="00907458" w:rsidRDefault="00907458" w:rsidP="00EA2562">
      <w:pPr>
        <w:pStyle w:val="BodyText"/>
      </w:pPr>
      <w:r w:rsidRPr="00147AE9">
        <w:t>This report considers ecosystems to be potentially supported by Commonwealth environmental water</w:t>
      </w:r>
      <w:r w:rsidR="00ED272D" w:rsidRPr="00ED272D">
        <w:t>,</w:t>
      </w:r>
      <w:r w:rsidRPr="00147AE9">
        <w:t xml:space="preserve"> provided there was evidence they were watered at some point during the year. The annual timestep and aggregated inundation mapping currently constrains our eva</w:t>
      </w:r>
      <w:r w:rsidRPr="00EA2562">
        <w:t>luation to an interpretation of annual watering frequencies for target ecosystems that that are recipients of Commonwealth environmental water only. A comprehensive evaluation including watering actions delivered by other stakeholders and from natural floo</w:t>
      </w:r>
      <w:r w:rsidRPr="00AF6E04">
        <w:t xml:space="preserve">ds is currently beyond the scope of the Basin-scale project, primarily because most wetlands are not gauged and information on the extent and duration of water is </w:t>
      </w:r>
      <w:r w:rsidR="00305E4B" w:rsidRPr="004118BB">
        <w:t xml:space="preserve">difficult to source or is </w:t>
      </w:r>
      <w:r w:rsidRPr="00147AE9">
        <w:t>not collected by other jurisdictions</w:t>
      </w:r>
      <w:r w:rsidRPr="00A91158">
        <w:t>. The risk of misinterpreting insufficient Commonwealth environmental water is high when other sources are not accounted for</w:t>
      </w:r>
      <w:r w:rsidRPr="00EA2562">
        <w:t>. We can</w:t>
      </w:r>
      <w:r w:rsidR="00751A52">
        <w:t>,</w:t>
      </w:r>
      <w:r w:rsidRPr="00147AE9">
        <w:t xml:space="preserve"> however</w:t>
      </w:r>
      <w:r w:rsidR="00751A52">
        <w:t>,</w:t>
      </w:r>
      <w:r w:rsidRPr="00147AE9">
        <w:t xml:space="preserve"> be more confident if evidence points to Commonwealth environmental </w:t>
      </w:r>
      <w:r w:rsidRPr="00751A52">
        <w:t>water</w:t>
      </w:r>
      <w:r w:rsidR="00751A52">
        <w:t>ing</w:t>
      </w:r>
      <w:r w:rsidRPr="00A91158">
        <w:t xml:space="preserve"> being too frequent (as additional water sources will only exacerbate the problem of having too much water). Some foundation work is underway in the Flow-MER research program to explore ways of improving the spatial and temporal resolution of the inundation mapping to inform future evaluation</w:t>
      </w:r>
      <w:r w:rsidR="004118BB" w:rsidRPr="004118BB">
        <w:t xml:space="preserve"> (</w:t>
      </w:r>
      <w:r w:rsidR="001365ED">
        <w:t>refer text box</w:t>
      </w:r>
      <w:r w:rsidR="00C34BA3">
        <w:t xml:space="preserve"> on </w:t>
      </w:r>
      <w:r w:rsidR="00C34BAA">
        <w:t>Research: Scaling up to the Basin</w:t>
      </w:r>
      <w:r w:rsidR="004118BB" w:rsidRPr="004118BB">
        <w:t>)</w:t>
      </w:r>
      <w:r w:rsidRPr="004118BB">
        <w:t>.</w:t>
      </w:r>
    </w:p>
    <w:p w14:paraId="1F6DB7ED" w14:textId="63BFBB27" w:rsidR="00907458" w:rsidRDefault="00907458" w:rsidP="00A06FEB">
      <w:pPr>
        <w:pStyle w:val="BodyText"/>
      </w:pPr>
      <w:r>
        <w:t xml:space="preserve">Improving knowledge of wetland hydrology </w:t>
      </w:r>
      <w:r w:rsidR="002C2160">
        <w:t>is a</w:t>
      </w:r>
      <w:r>
        <w:t xml:space="preserve"> high priority. Understanding the role of Commonwealth environmental water in maintaining ecosystem diversity could be improved by counterfactual analyses</w:t>
      </w:r>
      <w:r w:rsidR="004E78A2">
        <w:t>,</w:t>
      </w:r>
      <w:r>
        <w:t xml:space="preserve"> comparing how ecosystem diversity is supported with and without Commonwealth environmental water. In rivers, </w:t>
      </w:r>
      <w:r w:rsidR="001365ED">
        <w:t xml:space="preserve">we have shown that </w:t>
      </w:r>
      <w:r>
        <w:t xml:space="preserve">the counterfactual flow regime (with and without Commonwealth environmental water) can be estimated using models calibrated to river gauges to estimate flows in the absence of environmental water </w:t>
      </w:r>
      <w:r>
        <w:fldChar w:fldCharType="begin"/>
      </w:r>
      <w:r>
        <w:instrText xml:space="preserve"> ADDIN ZOTERO_ITEM CSL_CITATION {"citationID":"kRKFbuxe","properties":{"formattedCitation":"(Sengupta and Guarino 2021)","plainCitation":"(Sengupta and Guarino 2021)","noteIndex":0},"citationItems":[{"id":3335,"uris":["http://zotero.org/users/536544/items/M6JI5U69"],"uri":["http://zotero.org/users/536544/items/M6JI5U69"],"itemData":{"id":3335,"type":"report","collection-title":"CSIRO","event-place":"Canberra, Australia","genre":"Final Report prepared for the Commonwealth Environmental Water Office","publisher":"CSIRO","publisher-place":"Canberra, Australia","title":"2019–20 Basin-scale evaluation of Commonwealth environmental water — Hydrology","author":[{"family":"Sengupta","given":"Ashmita"},{"family":"Guarino","given":"Fiorenzo"}],"issued":{"date-parts":[["2021"]]}}}],"schema":"https://github.com/citation-style-language/schema/raw/master/csl-citation.json"} </w:instrText>
      </w:r>
      <w:r>
        <w:fldChar w:fldCharType="separate"/>
      </w:r>
      <w:r w:rsidRPr="00001C42">
        <w:rPr>
          <w:rFonts w:cs="Calibri"/>
        </w:rPr>
        <w:t>(Guarino</w:t>
      </w:r>
      <w:r>
        <w:rPr>
          <w:rFonts w:cs="Calibri"/>
        </w:rPr>
        <w:t xml:space="preserve"> and Sengupta</w:t>
      </w:r>
      <w:r w:rsidRPr="00001C42">
        <w:rPr>
          <w:rFonts w:cs="Calibri"/>
        </w:rPr>
        <w:t xml:space="preserve"> 2021)</w:t>
      </w:r>
      <w:r>
        <w:fldChar w:fldCharType="end"/>
      </w:r>
      <w:r>
        <w:t xml:space="preserve">. A counterfactual model estimating wetland </w:t>
      </w:r>
      <w:r w:rsidR="001365ED">
        <w:t xml:space="preserve">hydrology </w:t>
      </w:r>
      <w:r>
        <w:t>with</w:t>
      </w:r>
      <w:r w:rsidR="000C3535">
        <w:t>-</w:t>
      </w:r>
      <w:r>
        <w:t xml:space="preserve"> and without</w:t>
      </w:r>
      <w:r w:rsidR="000C3535">
        <w:t>-</w:t>
      </w:r>
      <w:r>
        <w:t xml:space="preserve">Commonwealth environmental water at the Basin scale would greatly improve the evaluation of </w:t>
      </w:r>
      <w:r w:rsidR="001365ED">
        <w:t>wetland biodiversity (ecosystem diversity, vegetation and fauna)</w:t>
      </w:r>
      <w:r>
        <w:t>. Flow-MER research activities are exploring suitable frameworks for such models to support future evaluation.</w:t>
      </w:r>
    </w:p>
    <w:p w14:paraId="4F35BF03" w14:textId="19DF18F5" w:rsidR="00907458" w:rsidRDefault="00907458" w:rsidP="00A06FEB">
      <w:pPr>
        <w:pStyle w:val="BodyText"/>
      </w:pPr>
      <w:r>
        <w:t xml:space="preserve">Satellite image analysis is being used increasingly to monitor the timing, duration and extent of natural and managed inundation events. </w:t>
      </w:r>
      <w:r w:rsidRPr="00A26C5A">
        <w:t>T</w:t>
      </w:r>
      <w:r w:rsidR="009C3FD8">
        <w:t>he t</w:t>
      </w:r>
      <w:r w:rsidRPr="009C3FD8">
        <w:t>ools</w:t>
      </w:r>
      <w:r>
        <w:t xml:space="preserve"> and capability exist to map inundation for local areas</w:t>
      </w:r>
      <w:r w:rsidR="009C3FD8">
        <w:t>,</w:t>
      </w:r>
      <w:r>
        <w:t xml:space="preserve"> with some recent initiatives showing promise for quantifying inundation patterns on larger spatial scales. For example, Geoscience Australia’s Wetland Insights Tools can use the 30 years of Landsat image library to analyse inundation in ANAE wetlands. Scaling these tools to the whole Basin (</w:t>
      </w:r>
      <w:r w:rsidR="00BF68A0">
        <w:t>approximately 300</w:t>
      </w:r>
      <w:r>
        <w:t xml:space="preserve">,000 ANAE mapping </w:t>
      </w:r>
      <w:r>
        <w:lastRenderedPageBreak/>
        <w:t>units) is a challenge that has not yet been attempted</w:t>
      </w:r>
      <w:r w:rsidR="009C3FD8">
        <w:t>,</w:t>
      </w:r>
      <w:r>
        <w:t xml:space="preserve"> but is an active area of research that should ultimately improve definition of the timing, magnitude and extent of watering actions within the context of the background hydrological regime. This has</w:t>
      </w:r>
      <w:r w:rsidRPr="00A26C5A">
        <w:t xml:space="preserve"> </w:t>
      </w:r>
      <w:r w:rsidR="009C3FD8">
        <w:t>the</w:t>
      </w:r>
      <w:r>
        <w:t xml:space="preserve"> potential to:</w:t>
      </w:r>
    </w:p>
    <w:p w14:paraId="5BEDAD9B" w14:textId="77777777" w:rsidR="00907458" w:rsidRDefault="00907458" w:rsidP="008149C0">
      <w:pPr>
        <w:pStyle w:val="ListBullet"/>
      </w:pPr>
      <w:r>
        <w:t>improve the ANAE classification of temporary and permanent wetland classes</w:t>
      </w:r>
    </w:p>
    <w:p w14:paraId="4829F324" w14:textId="77777777" w:rsidR="00907458" w:rsidRDefault="00907458" w:rsidP="008149C0">
      <w:pPr>
        <w:pStyle w:val="ListBullet"/>
      </w:pPr>
      <w:r>
        <w:t>improve evaluation of whether Commonwealth environmental water use is appropriate</w:t>
      </w:r>
      <w:r w:rsidR="009C3FD8">
        <w:t>,</w:t>
      </w:r>
      <w:r>
        <w:t xml:space="preserve"> given the antecedent water history and knowledge of how wetlands respond to inundation (depth, extent, residency times)</w:t>
      </w:r>
    </w:p>
    <w:p w14:paraId="0C619222" w14:textId="77777777" w:rsidR="00907458" w:rsidRDefault="00907458" w:rsidP="008149C0">
      <w:pPr>
        <w:pStyle w:val="ListBullet"/>
      </w:pPr>
      <w:r>
        <w:t>provide fundamental data to establish a counterfactual for wetland inundation in the Basin</w:t>
      </w:r>
      <w:r w:rsidR="006425A4">
        <w:t>,</w:t>
      </w:r>
      <w:r>
        <w:t xml:space="preserve"> to strengthen evaluation of the role of Commonwealth environmental water in maintaining, protecting or restoring ecosystem diversity in the Basin.</w:t>
      </w:r>
    </w:p>
    <w:p w14:paraId="2051E886" w14:textId="77777777" w:rsidR="00A02E54" w:rsidRDefault="00A02E54" w:rsidP="00695A81">
      <w:pPr>
        <w:pStyle w:val="Boxedheadingblue"/>
      </w:pPr>
      <w:r>
        <w:t>RESEARCH: Scaling up to the Basin</w:t>
      </w:r>
    </w:p>
    <w:p w14:paraId="01522DAE" w14:textId="77777777" w:rsidR="00A02E54" w:rsidRPr="00FF72E1" w:rsidRDefault="00A02E54" w:rsidP="00243C14">
      <w:pPr>
        <w:pStyle w:val="Boxedtext"/>
        <w:rPr>
          <w:rStyle w:val="Bold"/>
          <w:b/>
          <w:bCs/>
        </w:rPr>
      </w:pPr>
      <w:r w:rsidRPr="00FF72E1">
        <w:rPr>
          <w:rStyle w:val="Bold"/>
          <w:b/>
          <w:bCs/>
        </w:rPr>
        <w:t xml:space="preserve">Developing an approach to scaling for evaluating ecosystem diversity </w:t>
      </w:r>
    </w:p>
    <w:p w14:paraId="48AF2D40" w14:textId="77777777" w:rsidR="00A02E54" w:rsidRPr="001379C8" w:rsidRDefault="00A02E54" w:rsidP="00243C14">
      <w:pPr>
        <w:pStyle w:val="Boxedtext"/>
      </w:pPr>
      <w:r>
        <w:t xml:space="preserve">To what degree can we make management decisions at one site based on what we know about another site? This research addresses the degree to which we can generalise our information from one site to inform adaptive management at another. An initial outcome is a data framework for combining information on watering action objectives, timing and duration with inundation extent mapping to improve resolution of spatial and temporal scales of water delivery in the Basin. </w:t>
      </w:r>
    </w:p>
    <w:p w14:paraId="0367BD35" w14:textId="01F8482B" w:rsidR="00A02E54" w:rsidRPr="001379C8" w:rsidRDefault="00A02E54" w:rsidP="00243C14">
      <w:pPr>
        <w:pStyle w:val="Boxedtext"/>
      </w:pPr>
      <w:r w:rsidRPr="001379C8">
        <w:t xml:space="preserve">This project is developing a multi-scale approach to evaluate diversity at spatial scales better aligned to the scale of watering actions. For example, small scales occur at individual wetlands, </w:t>
      </w:r>
      <w:r w:rsidRPr="00ED272D">
        <w:t>and</w:t>
      </w:r>
      <w:r w:rsidRPr="001379C8">
        <w:t xml:space="preserve"> large scales </w:t>
      </w:r>
      <w:r w:rsidRPr="00ED272D">
        <w:t>are w</w:t>
      </w:r>
      <w:r w:rsidR="00412BE7">
        <w:t>he</w:t>
      </w:r>
      <w:r w:rsidRPr="00ED272D">
        <w:t xml:space="preserve">n </w:t>
      </w:r>
      <w:r w:rsidRPr="001379C8">
        <w:t xml:space="preserve">the entire river system is </w:t>
      </w:r>
      <w:r>
        <w:t>affected</w:t>
      </w:r>
      <w:r w:rsidRPr="001379C8">
        <w:t xml:space="preserve"> by large volumes of water being used to flush rivers and fill adjacent wetlands. This work seeks to enable us to evaluate </w:t>
      </w:r>
      <w:r w:rsidR="00FF76FD">
        <w:t>B</w:t>
      </w:r>
      <w:r w:rsidRPr="001379C8">
        <w:t xml:space="preserve">asin-scale ecosystem diversity at different scales and spatial arrangements of management actions in the Basin. This is intended to help researchers improve the relevance of management advice according to the scale of the ecosystems being focused on. </w:t>
      </w:r>
    </w:p>
    <w:p w14:paraId="3B0231DD" w14:textId="6EE72137" w:rsidR="00052FF5" w:rsidRDefault="008B10D2" w:rsidP="008478B5">
      <w:pPr>
        <w:pStyle w:val="Heading3"/>
      </w:pPr>
      <w:r>
        <w:t>Expected outcomes and environmental watering objectives</w:t>
      </w:r>
    </w:p>
    <w:p w14:paraId="335909E0" w14:textId="3F0233B3" w:rsidR="008B10D2" w:rsidRDefault="000262C3" w:rsidP="008149C0">
      <w:pPr>
        <w:pStyle w:val="ListBullet"/>
      </w:pPr>
      <w:r w:rsidRPr="00D77D2F">
        <w:rPr>
          <w:rStyle w:val="Bold"/>
        </w:rPr>
        <w:t>Defining expected outcomes for ecosystem diversity</w:t>
      </w:r>
      <w:r w:rsidRPr="00D77D2F">
        <w:rPr>
          <w:rStyle w:val="Italics"/>
          <w:b/>
        </w:rPr>
        <w:t>.</w:t>
      </w:r>
      <w:r w:rsidR="20DAA206" w:rsidRPr="3DB55BD1">
        <w:rPr>
          <w:rStyle w:val="Italics"/>
          <w:b/>
          <w:bCs/>
        </w:rPr>
        <w:t xml:space="preserve"> </w:t>
      </w:r>
      <w:r w:rsidR="00627F52">
        <w:t>Given the</w:t>
      </w:r>
      <w:r w:rsidR="00627F52" w:rsidRPr="00321835">
        <w:t xml:space="preserve"> </w:t>
      </w:r>
      <w:r w:rsidR="00B92AA9">
        <w:t>historic</w:t>
      </w:r>
      <w:r w:rsidR="00627F52">
        <w:t xml:space="preserve"> challenges in assessing and monitoring </w:t>
      </w:r>
      <w:r w:rsidR="003A4800">
        <w:t xml:space="preserve">ecosystem diversity, </w:t>
      </w:r>
      <w:r w:rsidR="00192F33">
        <w:t>t</w:t>
      </w:r>
      <w:r w:rsidR="008B10D2">
        <w:t>he</w:t>
      </w:r>
      <w:r w:rsidR="00870265">
        <w:t>re are currently</w:t>
      </w:r>
      <w:r w:rsidR="008B10D2">
        <w:t xml:space="preserve"> no </w:t>
      </w:r>
      <w:r w:rsidR="00B76713">
        <w:t xml:space="preserve">defined </w:t>
      </w:r>
      <w:r w:rsidR="008B10D2">
        <w:t>expected outcomes for ecosystem diversity.</w:t>
      </w:r>
      <w:r w:rsidR="008566DD">
        <w:t xml:space="preserve"> We believe that there is now</w:t>
      </w:r>
      <w:r w:rsidR="008B10D2">
        <w:t xml:space="preserve"> </w:t>
      </w:r>
      <w:r w:rsidR="002F4890">
        <w:t>sufficient</w:t>
      </w:r>
      <w:r w:rsidR="00277B66">
        <w:t xml:space="preserve"> learning from </w:t>
      </w:r>
      <w:r w:rsidR="008B10D2">
        <w:t xml:space="preserve">the continued evaluation </w:t>
      </w:r>
      <w:r w:rsidR="00365D24">
        <w:t xml:space="preserve">to </w:t>
      </w:r>
      <w:r w:rsidR="008B10D2">
        <w:t xml:space="preserve">set realistic and relevant ecosystem objectives. These might be trialled first in the evaluation space and later </w:t>
      </w:r>
      <w:r w:rsidR="00C05754">
        <w:t xml:space="preserve">to </w:t>
      </w:r>
      <w:r w:rsidR="008B10D2">
        <w:t>contribute to Commonwealth environmental water planning</w:t>
      </w:r>
      <w:r w:rsidR="00C05754">
        <w:t>,</w:t>
      </w:r>
      <w:r w:rsidR="008B10D2">
        <w:t xml:space="preserve"> when predicting outcomes is more certain. The management of ecosystem diversity at the Basin scale is perhaps of greater relevance in the short term to strategic planning and portfolio management to foster consistency with Basin Plan biodiversity objectives. Ongoing monitoring and evaluation will continue to strengthen the evidence linking ecosystem diversity to aspects of the hydrological regimes. Ultimately</w:t>
      </w:r>
      <w:r w:rsidR="00493BA3">
        <w:t>,</w:t>
      </w:r>
      <w:r w:rsidR="008B10D2">
        <w:t xml:space="preserve"> this will provide environmental water managers with evidence to more confidently plan for ecosystem diversity outcomes associated with specific watering actions, or a regime of actions planned over a number of years.</w:t>
      </w:r>
    </w:p>
    <w:p w14:paraId="6F3C80FA" w14:textId="337C9765" w:rsidR="00D91311" w:rsidRDefault="00674563" w:rsidP="008149C0">
      <w:pPr>
        <w:pStyle w:val="ListBullet"/>
      </w:pPr>
      <w:r w:rsidRPr="00F20DD7">
        <w:rPr>
          <w:rStyle w:val="Bold"/>
        </w:rPr>
        <w:t xml:space="preserve">Defining </w:t>
      </w:r>
      <w:r w:rsidR="00417A94" w:rsidRPr="00F20DD7">
        <w:rPr>
          <w:rStyle w:val="Bold"/>
        </w:rPr>
        <w:t>watering objectives for waterbirds</w:t>
      </w:r>
      <w:r w:rsidR="00417A94">
        <w:rPr>
          <w:rStyle w:val="Italics"/>
          <w:b/>
          <w:bCs/>
        </w:rPr>
        <w:t>.</w:t>
      </w:r>
      <w:r>
        <w:t xml:space="preserve"> </w:t>
      </w:r>
      <w:r w:rsidR="00D91311">
        <w:t>Environmental watering objectives delivered for waterbirds tend to be general in nature. Developing more targeted objectives</w:t>
      </w:r>
      <w:r w:rsidR="00DE2907">
        <w:t>,</w:t>
      </w:r>
      <w:r w:rsidR="00D91311">
        <w:t xml:space="preserve"> that </w:t>
      </w:r>
      <w:r w:rsidR="00D91311" w:rsidRPr="00AA0CC5">
        <w:t xml:space="preserve">take into account </w:t>
      </w:r>
      <w:r w:rsidR="00D91311">
        <w:t>whole-of-life cycle needs of waterbirds and their mobility</w:t>
      </w:r>
      <w:r w:rsidR="00DE2907">
        <w:t>,</w:t>
      </w:r>
      <w:r w:rsidR="00D91311">
        <w:t xml:space="preserve"> could</w:t>
      </w:r>
      <w:r w:rsidR="00D91311" w:rsidRPr="00AA0CC5">
        <w:t xml:space="preserve"> significantly improve </w:t>
      </w:r>
      <w:r w:rsidR="00D91311">
        <w:t xml:space="preserve">waterbird survival and </w:t>
      </w:r>
      <w:r w:rsidR="00D91311" w:rsidRPr="00AA0CC5">
        <w:t>recruitment and improv</w:t>
      </w:r>
      <w:r w:rsidR="00D91311">
        <w:t>e</w:t>
      </w:r>
      <w:r w:rsidR="00D91311" w:rsidRPr="00AA0CC5">
        <w:t xml:space="preserve"> the</w:t>
      </w:r>
      <w:r w:rsidR="00D91311">
        <w:t xml:space="preserve"> likelihood of</w:t>
      </w:r>
      <w:r w:rsidR="00D91311" w:rsidRPr="00AA0CC5">
        <w:t xml:space="preserve"> </w:t>
      </w:r>
      <w:r w:rsidR="00D91311">
        <w:t xml:space="preserve">achieving </w:t>
      </w:r>
      <w:r w:rsidR="00D91311" w:rsidRPr="00AA0CC5">
        <w:t>waterbird population, abundance and diversity targets.</w:t>
      </w:r>
      <w:r w:rsidR="00D91311">
        <w:t xml:space="preserve"> This may require further investigation of the data available on waterbird responses to environmental water across all agencies and </w:t>
      </w:r>
      <w:r w:rsidR="00D91311" w:rsidRPr="00ED272D">
        <w:t>identify</w:t>
      </w:r>
      <w:r w:rsidR="00DE2907">
        <w:t>ing</w:t>
      </w:r>
      <w:r w:rsidR="00D91311">
        <w:t xml:space="preserve"> how these data can best be used and augmented to support evaluation of Basin-wide outcomes. </w:t>
      </w:r>
    </w:p>
    <w:p w14:paraId="16FD1922" w14:textId="74028C5A" w:rsidR="0004330E" w:rsidRPr="0004330E" w:rsidRDefault="00EA2AD0" w:rsidP="008149C0">
      <w:pPr>
        <w:pStyle w:val="ListBullet"/>
      </w:pPr>
      <w:r w:rsidRPr="00F20DD7">
        <w:rPr>
          <w:rStyle w:val="Bold"/>
        </w:rPr>
        <w:lastRenderedPageBreak/>
        <w:t>A</w:t>
      </w:r>
      <w:r w:rsidR="004F09C9" w:rsidRPr="00F20DD7">
        <w:rPr>
          <w:rStyle w:val="Bold"/>
        </w:rPr>
        <w:t>lignment</w:t>
      </w:r>
      <w:r w:rsidRPr="00F20DD7">
        <w:rPr>
          <w:rStyle w:val="Bold"/>
        </w:rPr>
        <w:t xml:space="preserve"> </w:t>
      </w:r>
      <w:r w:rsidR="00E525E7" w:rsidRPr="00F20DD7">
        <w:rPr>
          <w:rStyle w:val="Bold"/>
        </w:rPr>
        <w:t>in</w:t>
      </w:r>
      <w:r w:rsidRPr="00F20DD7">
        <w:rPr>
          <w:rStyle w:val="Bold"/>
        </w:rPr>
        <w:t xml:space="preserve"> objectives and expected outcomes for vegetation</w:t>
      </w:r>
      <w:r w:rsidRPr="00A731D9">
        <w:rPr>
          <w:rStyle w:val="Italics"/>
          <w:b/>
          <w:bCs/>
        </w:rPr>
        <w:t>.</w:t>
      </w:r>
      <w:r w:rsidR="00A731D9">
        <w:rPr>
          <w:rStyle w:val="Italics"/>
          <w:b/>
          <w:bCs/>
        </w:rPr>
        <w:t xml:space="preserve"> </w:t>
      </w:r>
      <w:r>
        <w:t>There is generally poor alignment between the Basin Plan objectives for vegetation (directed at protecting and restoring water</w:t>
      </w:r>
      <w:r w:rsidR="00FF76FD">
        <w:t>-</w:t>
      </w:r>
      <w:r>
        <w:t>dependent ecosystems of the Murray</w:t>
      </w:r>
      <w:r w:rsidR="00FF76FD">
        <w:rPr>
          <w:rStyle w:val="BodyTextChar"/>
        </w:rPr>
        <w:t>–</w:t>
      </w:r>
      <w:r>
        <w:t xml:space="preserve">Darling Basin), </w:t>
      </w:r>
      <w:r w:rsidR="00FF76FD">
        <w:t xml:space="preserve">MDBA’s </w:t>
      </w:r>
      <w:r>
        <w:t>Basin</w:t>
      </w:r>
      <w:r w:rsidR="000C3D85">
        <w:t>-</w:t>
      </w:r>
      <w:r w:rsidR="00D851F7">
        <w:t>Wide Environmental</w:t>
      </w:r>
      <w:r>
        <w:t xml:space="preserve"> Watering Strategy (focus</w:t>
      </w:r>
      <w:r w:rsidR="00FF76FD">
        <w:t>sed</w:t>
      </w:r>
      <w:r>
        <w:t xml:space="preserve"> on condition, extent and specific vegetation communities), and the individual watering actions delivered in each year (which are </w:t>
      </w:r>
      <w:r w:rsidRPr="00D851F7">
        <w:t>frequen</w:t>
      </w:r>
      <w:r w:rsidR="000C3D85">
        <w:t>tl</w:t>
      </w:r>
      <w:r w:rsidRPr="00D851F7">
        <w:t>y</w:t>
      </w:r>
      <w:r>
        <w:t xml:space="preserve"> not specific or well aligned with either the Basin</w:t>
      </w:r>
      <w:r w:rsidR="00FF76FD">
        <w:t>-Wide Environmental</w:t>
      </w:r>
      <w:r>
        <w:t xml:space="preserve"> Watering Strategy or the Basin Plan</w:t>
      </w:r>
      <w:r w:rsidR="000C3D85">
        <w:t>)</w:t>
      </w:r>
      <w:r w:rsidRPr="00D851F7">
        <w:t>.</w:t>
      </w:r>
      <w:r>
        <w:t xml:space="preserve"> It is recommended that specific objectives for vegetation are better aligned with the overarching frameworks and that more specific objectives are defined. </w:t>
      </w:r>
      <w:r w:rsidR="00936544">
        <w:t xml:space="preserve">This includes providing clearly defined definitions of </w:t>
      </w:r>
      <w:r w:rsidR="000C3D85">
        <w:t>‘</w:t>
      </w:r>
      <w:r w:rsidR="00477FA9" w:rsidRPr="000C3D85">
        <w:t>good</w:t>
      </w:r>
      <w:r w:rsidR="000C3D85">
        <w:t>’</w:t>
      </w:r>
      <w:r w:rsidR="00477FA9">
        <w:t xml:space="preserve"> condition for non-woody vegetation (desirable or undesirable assemblages/cover of plant species for different community types).</w:t>
      </w:r>
    </w:p>
    <w:p w14:paraId="7DCA5CFB" w14:textId="2C71948C" w:rsidR="007015EA" w:rsidRDefault="007015EA" w:rsidP="008478B5">
      <w:pPr>
        <w:pStyle w:val="Heading3"/>
      </w:pPr>
      <w:r>
        <w:t xml:space="preserve">Monitoring </w:t>
      </w:r>
      <w:r w:rsidR="00E954C0">
        <w:t>and evaluation</w:t>
      </w:r>
      <w:r w:rsidR="000374AC">
        <w:t xml:space="preserve"> </w:t>
      </w:r>
    </w:p>
    <w:p w14:paraId="2E9A3E98" w14:textId="410A4C97" w:rsidR="00243430" w:rsidRDefault="00243430" w:rsidP="008149C0">
      <w:pPr>
        <w:pStyle w:val="ListBullet"/>
      </w:pPr>
      <w:r w:rsidRPr="00D77D2F">
        <w:rPr>
          <w:rStyle w:val="Bold"/>
        </w:rPr>
        <w:t>Review the sampling points in future years of monitoring to better support evaluation</w:t>
      </w:r>
      <w:r w:rsidR="00885A25" w:rsidRPr="00F20DD7">
        <w:rPr>
          <w:rStyle w:val="Bold"/>
        </w:rPr>
        <w:t>.</w:t>
      </w:r>
      <w:r w:rsidR="00885A25">
        <w:t xml:space="preserve"> </w:t>
      </w:r>
      <w:r w:rsidR="00BF68A0">
        <w:t>Locations</w:t>
      </w:r>
      <w:r>
        <w:t xml:space="preserve"> that are monitored as part of the Flow-MER pro</w:t>
      </w:r>
      <w:r w:rsidR="00F20DD7">
        <w:t>gram</w:t>
      </w:r>
      <w:r>
        <w:t xml:space="preserve"> </w:t>
      </w:r>
      <w:r w:rsidR="00961FA6">
        <w:t>were not located</w:t>
      </w:r>
      <w:r w:rsidRPr="00961FA6">
        <w:t xml:space="preserve"> to </w:t>
      </w:r>
      <w:r w:rsidR="00961FA6">
        <w:t>specifically</w:t>
      </w:r>
      <w:r>
        <w:t xml:space="preserve"> provide replication across </w:t>
      </w:r>
      <w:r w:rsidR="00E42F9F">
        <w:t xml:space="preserve">different ecosystem </w:t>
      </w:r>
      <w:r>
        <w:t xml:space="preserve">types or </w:t>
      </w:r>
      <w:r w:rsidR="00961FA6">
        <w:t xml:space="preserve">to </w:t>
      </w:r>
      <w:r>
        <w:t xml:space="preserve">provide data from the key </w:t>
      </w:r>
      <w:r w:rsidR="00E42F9F">
        <w:t xml:space="preserve">ecosystem </w:t>
      </w:r>
      <w:r>
        <w:t xml:space="preserve">types or vegetation communities that </w:t>
      </w:r>
      <w:r w:rsidR="00E42F9F">
        <w:t xml:space="preserve">reflect current </w:t>
      </w:r>
      <w:r>
        <w:t>priorit</w:t>
      </w:r>
      <w:r w:rsidR="00E42F9F">
        <w:t>ies</w:t>
      </w:r>
      <w:r>
        <w:t xml:space="preserve"> for environmental water. In future monitoring programs, the sampling design for vegetation evaluation should be revisited. This </w:t>
      </w:r>
      <w:r w:rsidR="00961FA6">
        <w:t>would</w:t>
      </w:r>
      <w:r w:rsidR="00E42F9F">
        <w:t xml:space="preserve"> use the ANAE classification system to stratify the monitoring and focus on relevant ecosystem types</w:t>
      </w:r>
      <w:r>
        <w:t xml:space="preserve">. </w:t>
      </w:r>
    </w:p>
    <w:p w14:paraId="17B6ED5D" w14:textId="20CF4844" w:rsidR="00E954C0" w:rsidRDefault="008A32C5" w:rsidP="008149C0">
      <w:pPr>
        <w:pStyle w:val="ListBullet"/>
      </w:pPr>
      <w:r w:rsidRPr="00A05E1B">
        <w:rPr>
          <w:b/>
          <w:bCs/>
        </w:rPr>
        <w:t xml:space="preserve">Greater consideration of the watering </w:t>
      </w:r>
      <w:r w:rsidRPr="00F1228C">
        <w:rPr>
          <w:b/>
          <w:bCs/>
        </w:rPr>
        <w:t xml:space="preserve">needs of </w:t>
      </w:r>
      <w:r w:rsidR="000547A7" w:rsidRPr="00F1228C">
        <w:rPr>
          <w:b/>
          <w:bCs/>
        </w:rPr>
        <w:t>species of conservation</w:t>
      </w:r>
      <w:r w:rsidR="000547A7" w:rsidRPr="00A05E1B">
        <w:rPr>
          <w:b/>
          <w:bCs/>
        </w:rPr>
        <w:t xml:space="preserve"> concern. </w:t>
      </w:r>
      <w:r w:rsidR="00E954C0">
        <w:t xml:space="preserve">There are many </w:t>
      </w:r>
      <w:r w:rsidR="00E954C0" w:rsidRPr="0086057D">
        <w:t>vertebrate species</w:t>
      </w:r>
      <w:r w:rsidR="00E954C0">
        <w:t xml:space="preserve"> of conservation concern that have distributions coinciding with Commonwealth environmental water delivery</w:t>
      </w:r>
      <w:r w:rsidR="00C77677">
        <w:t>;</w:t>
      </w:r>
      <w:r w:rsidR="00E954C0">
        <w:t xml:space="preserve"> for example the grey snake, platypus</w:t>
      </w:r>
      <w:r w:rsidR="00F62E95">
        <w:t>, turtles</w:t>
      </w:r>
      <w:r w:rsidR="00E954C0">
        <w:t xml:space="preserve"> and regent parrots. To date there ha</w:t>
      </w:r>
      <w:r w:rsidR="00F20DD7">
        <w:t>s</w:t>
      </w:r>
      <w:r w:rsidR="00E954C0">
        <w:t xml:space="preserve"> been a small number of Commonwealth environmental water deliveries with objectives related</w:t>
      </w:r>
      <w:r w:rsidR="00FD6BBE">
        <w:t xml:space="preserve"> to </w:t>
      </w:r>
      <w:r w:rsidR="00E954C0">
        <w:t>platypuses</w:t>
      </w:r>
      <w:r w:rsidR="00C77677">
        <w:t>,</w:t>
      </w:r>
      <w:r w:rsidR="00E954C0">
        <w:t xml:space="preserve"> but the success of these actions has not been evaluated. Greater consideration of the water requirements and current distributions in areas targ</w:t>
      </w:r>
      <w:r w:rsidR="00F20DD7">
        <w:t>e</w:t>
      </w:r>
      <w:r w:rsidR="00E954C0">
        <w:t xml:space="preserve">ted with </w:t>
      </w:r>
      <w:r w:rsidR="001D3256">
        <w:t>Commonwealth environmental water</w:t>
      </w:r>
      <w:r w:rsidR="00E954C0">
        <w:t xml:space="preserve"> will support their adaptive management in the Basin. This will require monitoring and evaluation of the response to environmental water delivery.</w:t>
      </w:r>
      <w:r w:rsidR="00AA2DCB">
        <w:t xml:space="preserve"> Understanding such responses can also be supported by research</w:t>
      </w:r>
      <w:r w:rsidR="00A05E1B">
        <w:t>. For example, t</w:t>
      </w:r>
      <w:r w:rsidR="00E954C0">
        <w:t>here is a research project on turtle movement being undertaken in the Edward/Kolety</w:t>
      </w:r>
      <w:r w:rsidR="00FF76FD">
        <w:rPr>
          <w:rStyle w:val="BodyTextChar"/>
        </w:rPr>
        <w:t>–</w:t>
      </w:r>
      <w:r w:rsidR="00E954C0">
        <w:t xml:space="preserve">Wakool </w:t>
      </w:r>
      <w:r w:rsidR="3EA5E399">
        <w:t>R</w:t>
      </w:r>
      <w:r w:rsidR="00F20DD7">
        <w:t>iver systems</w:t>
      </w:r>
      <w:r w:rsidR="00C77677">
        <w:t>,</w:t>
      </w:r>
      <w:r w:rsidR="00F20DD7">
        <w:t xml:space="preserve"> </w:t>
      </w:r>
      <w:r w:rsidR="00E954C0">
        <w:t xml:space="preserve">which will greatly increase knowledge of turtle response to environmental water delivery and inform future adaptive management. </w:t>
      </w:r>
    </w:p>
    <w:p w14:paraId="1FDC4D6A" w14:textId="5DD0339A" w:rsidR="00605CA1" w:rsidRPr="00D77D2F" w:rsidRDefault="001366A8" w:rsidP="008149C0">
      <w:pPr>
        <w:pStyle w:val="ListBullet"/>
        <w:rPr>
          <w:rStyle w:val="Bold"/>
        </w:rPr>
      </w:pPr>
      <w:r w:rsidRPr="00D77D2F">
        <w:rPr>
          <w:rStyle w:val="Bold"/>
        </w:rPr>
        <w:t xml:space="preserve">Specific monitoring of </w:t>
      </w:r>
      <w:r w:rsidR="005C3FA7" w:rsidRPr="00D77D2F">
        <w:rPr>
          <w:rStyle w:val="Bold"/>
        </w:rPr>
        <w:t>iconic</w:t>
      </w:r>
      <w:r w:rsidRPr="00D77D2F">
        <w:rPr>
          <w:rStyle w:val="Bold"/>
        </w:rPr>
        <w:t xml:space="preserve"> species or communities</w:t>
      </w:r>
      <w:r w:rsidR="00787BB8">
        <w:rPr>
          <w:rStyle w:val="Bold"/>
        </w:rPr>
        <w:t xml:space="preserve">. </w:t>
      </w:r>
      <w:r w:rsidR="00787BB8" w:rsidRPr="00ED272D">
        <w:t>There</w:t>
      </w:r>
      <w:r w:rsidR="00C77677">
        <w:t xml:space="preserve"> is</w:t>
      </w:r>
      <w:r w:rsidR="00787BB8">
        <w:t xml:space="preserve"> no specific monitoring for rare and threatened </w:t>
      </w:r>
      <w:r w:rsidR="001526E2">
        <w:t xml:space="preserve">plant </w:t>
      </w:r>
      <w:r w:rsidR="00787BB8">
        <w:t>species or communities</w:t>
      </w:r>
      <w:r w:rsidR="00C77677">
        <w:t>,</w:t>
      </w:r>
      <w:r w:rsidR="00787BB8">
        <w:t xml:space="preserve"> or </w:t>
      </w:r>
      <w:r w:rsidR="00C77677">
        <w:t xml:space="preserve">for </w:t>
      </w:r>
      <w:r w:rsidR="00787BB8">
        <w:t xml:space="preserve">other iconic plant species (e.g. plant species specifically listed in the </w:t>
      </w:r>
      <w:r w:rsidR="001526E2">
        <w:t xml:space="preserve">Basin Environmental Watering Strategy or </w:t>
      </w:r>
      <w:r w:rsidR="00787BB8">
        <w:t>culturally significant species)</w:t>
      </w:r>
      <w:r w:rsidR="001526E2">
        <w:t xml:space="preserve">. As above, </w:t>
      </w:r>
      <w:r w:rsidR="0094214C">
        <w:t xml:space="preserve">greater consideration of the water requirements and current distributions for </w:t>
      </w:r>
      <w:r w:rsidR="00D91A98">
        <w:t xml:space="preserve">important plant species and communities </w:t>
      </w:r>
      <w:r w:rsidR="0094214C">
        <w:t>targeted with Commonwealth environmental water will support adaptive management.</w:t>
      </w:r>
    </w:p>
    <w:p w14:paraId="04E91E7F" w14:textId="3561AAEB" w:rsidR="00460549" w:rsidRDefault="004B15F1" w:rsidP="008149C0">
      <w:pPr>
        <w:pStyle w:val="ListBullet"/>
      </w:pPr>
      <w:r>
        <w:rPr>
          <w:b/>
          <w:bCs/>
        </w:rPr>
        <w:t xml:space="preserve">Greater coordination between monitoring programs. </w:t>
      </w:r>
      <w:r w:rsidR="00F1228C">
        <w:t xml:space="preserve">Monitoring of waterbird, frog, turtle and other vertebrate outcomes is </w:t>
      </w:r>
      <w:r w:rsidR="00D80071">
        <w:t xml:space="preserve">currently </w:t>
      </w:r>
      <w:r w:rsidR="00F1228C">
        <w:t>spatially and temporally limited</w:t>
      </w:r>
      <w:r w:rsidR="006428E9">
        <w:t xml:space="preserve">, </w:t>
      </w:r>
      <w:r w:rsidR="006428E9" w:rsidRPr="00D80071">
        <w:t>restrict</w:t>
      </w:r>
      <w:r w:rsidR="00D80071">
        <w:t>ing</w:t>
      </w:r>
      <w:r w:rsidR="006428E9">
        <w:t xml:space="preserve"> the capacity to evaluate the outcomes of Commonwealth environmental water</w:t>
      </w:r>
      <w:r w:rsidR="00F1228C">
        <w:t xml:space="preserve">. </w:t>
      </w:r>
      <w:r w:rsidR="008A07DD">
        <w:t>Data</w:t>
      </w:r>
      <w:r w:rsidR="00F1228C">
        <w:t xml:space="preserve"> </w:t>
      </w:r>
      <w:r w:rsidR="008A07DD">
        <w:t>are</w:t>
      </w:r>
      <w:r w:rsidR="008A07DD" w:rsidRPr="00D80071">
        <w:t xml:space="preserve"> </w:t>
      </w:r>
      <w:r w:rsidR="00F1228C">
        <w:t xml:space="preserve">mostly </w:t>
      </w:r>
      <w:r w:rsidR="008A07DD">
        <w:t>available</w:t>
      </w:r>
      <w:r w:rsidR="008A07DD" w:rsidRPr="00D80071">
        <w:t xml:space="preserve"> </w:t>
      </w:r>
      <w:r w:rsidR="00F1228C">
        <w:t>from the Murrumbidgee and Gwydir and only as a continuous time series between 2014</w:t>
      </w:r>
      <w:r w:rsidR="00F1228C" w:rsidRPr="00F20DD7">
        <w:t>–</w:t>
      </w:r>
      <w:r w:rsidR="00F1228C">
        <w:t>20 in the Murrumbidgee. However</w:t>
      </w:r>
      <w:r w:rsidR="00412BE7">
        <w:t>, hi</w:t>
      </w:r>
      <w:r w:rsidR="00F1228C">
        <w:t xml:space="preserve">gh-quality monitoring programs aimed at evaluating the outcomes of environmental water </w:t>
      </w:r>
      <w:r w:rsidR="007038BD">
        <w:t xml:space="preserve">are also </w:t>
      </w:r>
      <w:r w:rsidR="00F1228C">
        <w:t>run by state agencies</w:t>
      </w:r>
      <w:r w:rsidR="007038BD">
        <w:t>,</w:t>
      </w:r>
      <w:r w:rsidR="00F1228C">
        <w:t xml:space="preserve"> </w:t>
      </w:r>
      <w:r w:rsidR="007038BD">
        <w:t>while the MDBA manages</w:t>
      </w:r>
      <w:r w:rsidR="00F1228C" w:rsidRPr="008A07DD">
        <w:t xml:space="preserve"> </w:t>
      </w:r>
      <w:r w:rsidR="00F1228C">
        <w:t>the annual south eastern Australian areal waterbird monitoring program. While these</w:t>
      </w:r>
      <w:r w:rsidR="00F1228C" w:rsidRPr="008A07DD">
        <w:t xml:space="preserve"> </w:t>
      </w:r>
      <w:r w:rsidR="007038BD">
        <w:t>latter</w:t>
      </w:r>
      <w:r w:rsidR="00F1228C">
        <w:t xml:space="preserve"> data are included within the Atlas of Living Australia (ALA) datasets, a more robust dataset could be derived through greater </w:t>
      </w:r>
      <w:r w:rsidR="007038BD" w:rsidRPr="008A07DD">
        <w:t>collaborat</w:t>
      </w:r>
      <w:r w:rsidR="007038BD">
        <w:t>ion</w:t>
      </w:r>
      <w:r w:rsidR="007038BD" w:rsidRPr="008A07DD">
        <w:t xml:space="preserve"> </w:t>
      </w:r>
      <w:r w:rsidR="00F1228C">
        <w:t xml:space="preserve">and coordination </w:t>
      </w:r>
      <w:r w:rsidR="00140761">
        <w:t>with</w:t>
      </w:r>
      <w:r w:rsidR="00F1228C">
        <w:t xml:space="preserve"> </w:t>
      </w:r>
      <w:r w:rsidR="007038BD">
        <w:t xml:space="preserve">the </w:t>
      </w:r>
      <w:r w:rsidR="00F1228C">
        <w:t>complementary state-based programs. This approach is currently being employed in the Murrumbidgee and Gwydir selected areas and could be expanded into other valleys.</w:t>
      </w:r>
    </w:p>
    <w:p w14:paraId="04A449D0" w14:textId="18DD0D69" w:rsidR="00460549" w:rsidRPr="009411CF" w:rsidRDefault="00EA26D3" w:rsidP="008149C0">
      <w:pPr>
        <w:pStyle w:val="ListBullet"/>
        <w:rPr>
          <w:rFonts w:cs="Calibri"/>
        </w:rPr>
      </w:pPr>
      <w:r>
        <w:rPr>
          <w:b/>
          <w:bCs/>
        </w:rPr>
        <w:t>Further investigation of flow-</w:t>
      </w:r>
      <w:r w:rsidR="00F3036C">
        <w:rPr>
          <w:b/>
          <w:bCs/>
        </w:rPr>
        <w:t xml:space="preserve">fish </w:t>
      </w:r>
      <w:r>
        <w:rPr>
          <w:b/>
          <w:bCs/>
        </w:rPr>
        <w:t xml:space="preserve">spawning ecology relationships. </w:t>
      </w:r>
      <w:r w:rsidR="00460549">
        <w:t>Extrapolation of trends beyond Selected Areas</w:t>
      </w:r>
      <w:r w:rsidR="00F3036C">
        <w:t xml:space="preserve"> for fish </w:t>
      </w:r>
      <w:r w:rsidR="00F3036C" w:rsidRPr="00ED272D">
        <w:t>response</w:t>
      </w:r>
      <w:r w:rsidR="007038BD">
        <w:t>s</w:t>
      </w:r>
      <w:r w:rsidR="00460549">
        <w:t xml:space="preserve"> is currently</w:t>
      </w:r>
      <w:r w:rsidR="00460549" w:rsidRPr="01F41D3E">
        <w:t xml:space="preserve"> limit</w:t>
      </w:r>
      <w:r w:rsidR="00460549">
        <w:t>ed by existing data</w:t>
      </w:r>
      <w:r w:rsidR="00460549" w:rsidRPr="01F41D3E">
        <w:t xml:space="preserve"> (i.e. small number of replicate flow years, limited flow variation in flow types among sites and low abundance of many native fish species)</w:t>
      </w:r>
      <w:r w:rsidR="007038BD">
        <w:t>. This</w:t>
      </w:r>
      <w:r w:rsidR="00460549" w:rsidRPr="01F41D3E">
        <w:t xml:space="preserve"> reduces </w:t>
      </w:r>
      <w:r w:rsidR="00460549">
        <w:t>the degree of</w:t>
      </w:r>
      <w:r w:rsidR="00460549" w:rsidRPr="01F41D3E">
        <w:t xml:space="preserve"> confidence in </w:t>
      </w:r>
      <w:r w:rsidR="00460549">
        <w:t>reporting on Basin-scale outcomes</w:t>
      </w:r>
      <w:r w:rsidR="00460549" w:rsidRPr="01F41D3E">
        <w:t xml:space="preserve">. </w:t>
      </w:r>
      <w:r w:rsidR="007038BD">
        <w:t>T</w:t>
      </w:r>
      <w:r w:rsidR="00460549" w:rsidRPr="007038BD">
        <w:t>here</w:t>
      </w:r>
      <w:r w:rsidR="00460549" w:rsidRPr="01F41D3E">
        <w:t xml:space="preserve"> is an opportunity to </w:t>
      </w:r>
      <w:r w:rsidR="007038BD">
        <w:lastRenderedPageBreak/>
        <w:t>elucidate</w:t>
      </w:r>
      <w:r w:rsidR="00460549" w:rsidRPr="01F41D3E">
        <w:t xml:space="preserve"> flow-spawning ecology relationships by incorporating </w:t>
      </w:r>
      <w:r w:rsidR="007038BD">
        <w:t>more</w:t>
      </w:r>
      <w:r w:rsidR="007038BD" w:rsidRPr="007038BD">
        <w:t xml:space="preserve"> </w:t>
      </w:r>
      <w:r w:rsidR="00460549" w:rsidRPr="01F41D3E">
        <w:t xml:space="preserve">event-based monitoring. </w:t>
      </w:r>
      <w:r w:rsidR="007038BD">
        <w:t>Inclus</w:t>
      </w:r>
      <w:r w:rsidR="007038BD" w:rsidRPr="007038BD">
        <w:t xml:space="preserve">ion </w:t>
      </w:r>
      <w:r w:rsidR="00460549" w:rsidRPr="01F41D3E">
        <w:t xml:space="preserve">of new </w:t>
      </w:r>
      <w:r w:rsidR="00460549">
        <w:t>monitoring</w:t>
      </w:r>
      <w:r w:rsidR="00460549" w:rsidRPr="01F41D3E">
        <w:t xml:space="preserve"> sites </w:t>
      </w:r>
      <w:r w:rsidR="007038BD">
        <w:t>can also</w:t>
      </w:r>
      <w:r w:rsidR="00460549" w:rsidRPr="007038BD">
        <w:t xml:space="preserve"> </w:t>
      </w:r>
      <w:r w:rsidR="00460549" w:rsidRPr="01F41D3E">
        <w:t xml:space="preserve">assist in determining if trends observed at </w:t>
      </w:r>
      <w:r w:rsidR="006D648B">
        <w:t>monitored areas</w:t>
      </w:r>
      <w:r w:rsidR="00460549" w:rsidRPr="01F41D3E">
        <w:t xml:space="preserve"> are representative of the broader </w:t>
      </w:r>
      <w:r w:rsidR="00460549">
        <w:t>B</w:t>
      </w:r>
      <w:r w:rsidR="00460549" w:rsidRPr="01F41D3E">
        <w:t>asin</w:t>
      </w:r>
      <w:r w:rsidR="007038BD">
        <w:t>.</w:t>
      </w:r>
    </w:p>
    <w:p w14:paraId="7702E8D4" w14:textId="0EA83E98" w:rsidR="0034168D" w:rsidRPr="00F720ED" w:rsidRDefault="00216814" w:rsidP="00695A81">
      <w:pPr>
        <w:pStyle w:val="Boxedheadingblue"/>
      </w:pPr>
      <w:bookmarkStart w:id="150" w:name="_Toc72923133"/>
      <w:r>
        <w:t xml:space="preserve">RESEARCH: </w:t>
      </w:r>
      <w:r w:rsidR="0034168D" w:rsidRPr="00F720ED">
        <w:t>Condition</w:t>
      </w:r>
      <w:bookmarkEnd w:id="150"/>
    </w:p>
    <w:p w14:paraId="45AAFC5C" w14:textId="33E6D820" w:rsidR="0034168D" w:rsidRPr="00FF72E1" w:rsidRDefault="0034168D" w:rsidP="00FF72E1">
      <w:pPr>
        <w:pStyle w:val="Boxedtext"/>
        <w:rPr>
          <w:rStyle w:val="Bold"/>
          <w:b/>
          <w:bCs/>
        </w:rPr>
      </w:pPr>
      <w:r w:rsidRPr="00FF72E1">
        <w:rPr>
          <w:rStyle w:val="Bold"/>
          <w:b/>
          <w:bCs/>
        </w:rPr>
        <w:t>Influence of ecosystem condition on responses to environmental water</w:t>
      </w:r>
    </w:p>
    <w:p w14:paraId="4BA02C43" w14:textId="1132B4EC" w:rsidR="0034168D" w:rsidRPr="00F720ED" w:rsidRDefault="0034168D" w:rsidP="00FF72E1">
      <w:pPr>
        <w:pStyle w:val="Boxedtext"/>
      </w:pPr>
      <w:r>
        <w:t xml:space="preserve">The aim </w:t>
      </w:r>
      <w:r w:rsidR="38ECA790">
        <w:t xml:space="preserve">of the Condition research project </w:t>
      </w:r>
      <w:r>
        <w:t xml:space="preserve">is to identify measures of ecosystem condition that can be used to adjust expected outcomes and tailor </w:t>
      </w:r>
      <w:r w:rsidR="005C615D">
        <w:t xml:space="preserve">the </w:t>
      </w:r>
      <w:r>
        <w:t xml:space="preserve">evaluation to better match the context </w:t>
      </w:r>
      <w:r w:rsidR="005C615D">
        <w:t>in</w:t>
      </w:r>
      <w:r w:rsidR="005C615D" w:rsidRPr="005C615D">
        <w:t xml:space="preserve"> </w:t>
      </w:r>
      <w:r>
        <w:t xml:space="preserve">which </w:t>
      </w:r>
      <w:r w:rsidR="005C615D">
        <w:t xml:space="preserve">environmental </w:t>
      </w:r>
      <w:r>
        <w:t xml:space="preserve">water is delivered. </w:t>
      </w:r>
      <w:r w:rsidR="005C615D">
        <w:t>This r</w:t>
      </w:r>
      <w:r>
        <w:t xml:space="preserve">esearch is linking species outcomes to the ecosystems that support them and explores how the starting condition of those ecosystems influences outcomes </w:t>
      </w:r>
      <w:r w:rsidR="005C615D">
        <w:t>to environmental</w:t>
      </w:r>
      <w:r w:rsidR="005C615D" w:rsidRPr="005C615D">
        <w:t xml:space="preserve"> </w:t>
      </w:r>
      <w:r>
        <w:t>water.</w:t>
      </w:r>
    </w:p>
    <w:p w14:paraId="5ACEF42F" w14:textId="11ADDF98" w:rsidR="0034168D" w:rsidRPr="00F720ED" w:rsidRDefault="00F720ED" w:rsidP="00FF72E1">
      <w:pPr>
        <w:pStyle w:val="Boxedtext"/>
      </w:pPr>
      <w:r w:rsidRPr="00F720ED">
        <w:t xml:space="preserve">It is critical to understand when ecosystems can respond to provision of environmental water. This project will seek to develop metrics for assessing the sensitivity to environmental watering through time. </w:t>
      </w:r>
    </w:p>
    <w:p w14:paraId="507A93DA" w14:textId="39F1F8C2" w:rsidR="0034168D" w:rsidRDefault="005C615D" w:rsidP="00FF72E1">
      <w:pPr>
        <w:pStyle w:val="Boxedtext"/>
      </w:pPr>
      <w:r>
        <w:t>E</w:t>
      </w:r>
      <w:r w:rsidR="00F720ED" w:rsidRPr="005C615D">
        <w:t>xisting</w:t>
      </w:r>
      <w:r w:rsidR="00F720ED" w:rsidRPr="00F720ED">
        <w:t xml:space="preserve"> evaluation activities that assess </w:t>
      </w:r>
      <w:r>
        <w:t xml:space="preserve">ecosystem </w:t>
      </w:r>
      <w:r w:rsidR="00F720ED" w:rsidRPr="00F720ED">
        <w:t>responses would benefit from a more sophisticated understanding of why responses may or may not be observed at particular times. For example, it is becoming clear that water temperature is an important factor determining productivity responses to environmental flows.</w:t>
      </w:r>
    </w:p>
    <w:p w14:paraId="453518EB" w14:textId="77777777" w:rsidR="00913BFE" w:rsidRDefault="00913BFE" w:rsidP="00913BFE">
      <w:pPr>
        <w:pStyle w:val="BodyText"/>
        <w:rPr>
          <w:rStyle w:val="Italics"/>
          <w:i w:val="0"/>
        </w:rPr>
      </w:pPr>
    </w:p>
    <w:p w14:paraId="2109BBCD" w14:textId="355AD7D3" w:rsidR="00913BFE" w:rsidRPr="00AB45E9" w:rsidRDefault="00913BFE" w:rsidP="00695A81">
      <w:pPr>
        <w:pStyle w:val="Boxedheadingblue"/>
      </w:pPr>
      <w:r>
        <w:t>RESEARCH: E</w:t>
      </w:r>
      <w:r w:rsidRPr="00AB45E9">
        <w:t>ngagement with Indigenous peoples</w:t>
      </w:r>
    </w:p>
    <w:p w14:paraId="0D766571" w14:textId="77777777" w:rsidR="00913BFE" w:rsidRPr="005F02B0" w:rsidRDefault="00913BFE" w:rsidP="00243C14">
      <w:pPr>
        <w:pStyle w:val="Boxedtext"/>
        <w:rPr>
          <w:rStyle w:val="Bold"/>
          <w:b/>
          <w:bCs/>
        </w:rPr>
      </w:pPr>
      <w:r w:rsidRPr="005F02B0">
        <w:rPr>
          <w:rStyle w:val="Bold"/>
          <w:b/>
          <w:bCs/>
        </w:rPr>
        <w:t xml:space="preserve">Co-designing engagement with Indigenous peoples for better environmental water delivery </w:t>
      </w:r>
    </w:p>
    <w:p w14:paraId="121E5BD9" w14:textId="77777777" w:rsidR="00913BFE" w:rsidRPr="006E7964" w:rsidRDefault="00913BFE" w:rsidP="00243C14">
      <w:pPr>
        <w:pStyle w:val="Boxedtext"/>
      </w:pPr>
      <w:r w:rsidRPr="006E7964">
        <w:t xml:space="preserve">Over the last two decades there has been an identified failing in water management </w:t>
      </w:r>
      <w:r>
        <w:t>to</w:t>
      </w:r>
      <w:r w:rsidRPr="006E7964">
        <w:t xml:space="preserve"> achiev</w:t>
      </w:r>
      <w:r>
        <w:t>e</w:t>
      </w:r>
      <w:r w:rsidRPr="006E7964">
        <w:t xml:space="preserve"> productive and sustainable partnerships with Indigenous people at a national scale. </w:t>
      </w:r>
      <w:r>
        <w:t>A</w:t>
      </w:r>
      <w:r w:rsidRPr="006E7964">
        <w:t xml:space="preserve">lienation of Indigenous people from a role in managing Country since colonisation has had a profound effect on opportunities for engagement. This project </w:t>
      </w:r>
      <w:r>
        <w:t xml:space="preserve">is </w:t>
      </w:r>
      <w:r w:rsidRPr="006E7964">
        <w:t>recognis</w:t>
      </w:r>
      <w:r>
        <w:t>ing</w:t>
      </w:r>
      <w:r w:rsidRPr="006E7964">
        <w:t xml:space="preserve"> those challenges in narrative form, describing examples of successful engagement around environmental water through case studies developed in partnership with traditional owners on-country. </w:t>
      </w:r>
    </w:p>
    <w:p w14:paraId="31B6455C" w14:textId="12E0FC14" w:rsidR="00913BFE" w:rsidRDefault="00913BFE" w:rsidP="00243C14">
      <w:pPr>
        <w:pStyle w:val="Boxedtext"/>
      </w:pPr>
      <w:r w:rsidRPr="006E7964">
        <w:t>Engaging with Indigenous groups is a challenge in many parts of the Basin. This project seeks to develop approaches which may simplify engagement while protecting cultural values and intellectual property.</w:t>
      </w:r>
      <w:r>
        <w:t xml:space="preserve"> T</w:t>
      </w:r>
      <w:r w:rsidRPr="006E7964">
        <w:t xml:space="preserve">his activity is framing the engagement of Indigenous perspectives on Australian water management with a particular focus on environmental water. </w:t>
      </w:r>
      <w:r>
        <w:t>It</w:t>
      </w:r>
      <w:r w:rsidRPr="006E7964">
        <w:t xml:space="preserve"> will meet a need for contextual information and synthesis around Indigenous perspectives on water management to provide a key input to advancing environmental water management. </w:t>
      </w:r>
    </w:p>
    <w:p w14:paraId="7C489D1A" w14:textId="3A06054E" w:rsidR="00063804" w:rsidRPr="00063804" w:rsidRDefault="00063804" w:rsidP="00243C14">
      <w:pPr>
        <w:pStyle w:val="Boxedtext"/>
        <w:rPr>
          <w:bCs/>
        </w:rPr>
      </w:pPr>
      <w:r w:rsidRPr="00063804">
        <w:rPr>
          <w:bCs/>
        </w:rPr>
        <w:t xml:space="preserve">LINK : To case study on </w:t>
      </w:r>
      <w:r w:rsidRPr="00063804">
        <w:rPr>
          <w:rStyle w:val="Bold"/>
        </w:rPr>
        <w:t>the response of plants with Indigenous uses to the use of environmental water</w:t>
      </w:r>
    </w:p>
    <w:p w14:paraId="22749CFA" w14:textId="3B7D335F" w:rsidR="00063804" w:rsidRPr="006E7964" w:rsidRDefault="00063804" w:rsidP="00243C14">
      <w:pPr>
        <w:pStyle w:val="Boxedtext"/>
      </w:pPr>
      <w:r>
        <w:t xml:space="preserve">A case study on </w:t>
      </w:r>
      <w:r>
        <w:rPr>
          <w:rStyle w:val="Bold"/>
          <w:b/>
          <w:bCs/>
        </w:rPr>
        <w:t>t</w:t>
      </w:r>
      <w:r w:rsidRPr="00063804">
        <w:rPr>
          <w:rStyle w:val="Bold"/>
          <w:b/>
          <w:bCs/>
        </w:rPr>
        <w:t>he response of plants with Indigenous uses to the use of environmental water</w:t>
      </w:r>
      <w:r>
        <w:rPr>
          <w:rStyle w:val="Bold"/>
          <w:b/>
          <w:bCs/>
        </w:rPr>
        <w:t xml:space="preserve"> is an area of opportunity for </w:t>
      </w:r>
      <w:r>
        <w:t xml:space="preserve">engagement with Aboriginal communities across the Basin. Engagement could seek to identify plant species </w:t>
      </w:r>
      <w:r w:rsidRPr="00063804">
        <w:rPr>
          <w:rStyle w:val="Bold"/>
          <w:b/>
          <w:bCs/>
        </w:rPr>
        <w:t xml:space="preserve">with Indigenous uses </w:t>
      </w:r>
      <w:r>
        <w:t>that may be supported with environmental water. This would help establish specific objectives for vegetation outcomes which could be used in adaptive management and evaluation.</w:t>
      </w:r>
    </w:p>
    <w:p w14:paraId="6A536F77" w14:textId="77777777" w:rsidR="00D77D2F" w:rsidRPr="00F720ED" w:rsidRDefault="00D77D2F" w:rsidP="00D77D2F">
      <w:pPr>
        <w:pStyle w:val="BodyText"/>
      </w:pPr>
    </w:p>
    <w:p w14:paraId="5F502BE9" w14:textId="77777777" w:rsidR="00D77D2F" w:rsidRPr="006115BE" w:rsidRDefault="00D77D2F" w:rsidP="00695A81">
      <w:pPr>
        <w:pStyle w:val="Boxedheadingblue"/>
      </w:pPr>
      <w:bookmarkStart w:id="151" w:name="_Toc42762546"/>
      <w:bookmarkStart w:id="152" w:name="_Toc72923151"/>
      <w:r>
        <w:lastRenderedPageBreak/>
        <w:t xml:space="preserve">RESEARCH: </w:t>
      </w:r>
      <w:r w:rsidRPr="006115BE">
        <w:t>Integrative modelling</w:t>
      </w:r>
      <w:bookmarkEnd w:id="151"/>
      <w:bookmarkEnd w:id="152"/>
    </w:p>
    <w:p w14:paraId="23B9D506" w14:textId="7D3C8966" w:rsidR="00C44C0A" w:rsidRPr="005F02B0" w:rsidRDefault="00C44C0A" w:rsidP="00243C14">
      <w:pPr>
        <w:pStyle w:val="Boxedtext"/>
        <w:rPr>
          <w:rStyle w:val="Bold"/>
          <w:b/>
          <w:bCs/>
        </w:rPr>
      </w:pPr>
      <w:r w:rsidRPr="005F02B0">
        <w:rPr>
          <w:rStyle w:val="Bold"/>
          <w:b/>
          <w:bCs/>
        </w:rPr>
        <w:t xml:space="preserve">Integrative Basin </w:t>
      </w:r>
      <w:r w:rsidR="00222C7A" w:rsidRPr="005F02B0">
        <w:rPr>
          <w:rStyle w:val="Bold"/>
          <w:b/>
          <w:bCs/>
        </w:rPr>
        <w:t>m</w:t>
      </w:r>
      <w:r w:rsidRPr="005F02B0">
        <w:rPr>
          <w:rStyle w:val="Bold"/>
          <w:b/>
          <w:bCs/>
        </w:rPr>
        <w:t xml:space="preserve">odelling </w:t>
      </w:r>
      <w:r w:rsidR="00222C7A" w:rsidRPr="005F02B0">
        <w:rPr>
          <w:rStyle w:val="Bold"/>
          <w:b/>
          <w:bCs/>
        </w:rPr>
        <w:t>r</w:t>
      </w:r>
      <w:r w:rsidRPr="005F02B0">
        <w:rPr>
          <w:rStyle w:val="Bold"/>
          <w:b/>
          <w:bCs/>
        </w:rPr>
        <w:t>esearch</w:t>
      </w:r>
    </w:p>
    <w:p w14:paraId="4DB306FA" w14:textId="0CFD2833" w:rsidR="00DE6FC2" w:rsidRDefault="00DE6FC2" w:rsidP="00243C14">
      <w:pPr>
        <w:pStyle w:val="Boxedtext"/>
      </w:pPr>
      <w:r w:rsidRPr="006115BE">
        <w:t xml:space="preserve">This research project </w:t>
      </w:r>
      <w:r>
        <w:t>is developing an</w:t>
      </w:r>
      <w:r w:rsidRPr="006115BE">
        <w:t xml:space="preserve"> integrative framework to combine knowledge across Themes and </w:t>
      </w:r>
      <w:r>
        <w:t xml:space="preserve">across </w:t>
      </w:r>
      <w:r w:rsidRPr="00A47FEF">
        <w:t>scale</w:t>
      </w:r>
      <w:r>
        <w:t>s,</w:t>
      </w:r>
      <w:r w:rsidRPr="006115BE">
        <w:t xml:space="preserve"> from Selected Areas to the basin. The project builds on existing understanding and knowledge development in the themes and </w:t>
      </w:r>
      <w:r>
        <w:t xml:space="preserve">in </w:t>
      </w:r>
      <w:r w:rsidRPr="006115BE">
        <w:t>the flow-ecology relationships project</w:t>
      </w:r>
      <w:r>
        <w:t>.</w:t>
      </w:r>
      <w:r w:rsidRPr="006115BE">
        <w:t xml:space="preserve"> </w:t>
      </w:r>
      <w:r>
        <w:t>It will</w:t>
      </w:r>
      <w:r w:rsidRPr="006115BE">
        <w:t xml:space="preserve"> systematically evaluate the outcomes of Commonwealth environmental </w:t>
      </w:r>
      <w:r w:rsidRPr="00A47FEF">
        <w:t>water</w:t>
      </w:r>
      <w:r>
        <w:t>ing and hence its value;</w:t>
      </w:r>
      <w:r w:rsidRPr="006115BE">
        <w:t xml:space="preserve"> explore scenarios for environmental water delivery</w:t>
      </w:r>
      <w:r>
        <w:t>;</w:t>
      </w:r>
      <w:r w:rsidRPr="006115BE">
        <w:t xml:space="preserve"> and understand the reasons for those outcomes. This project </w:t>
      </w:r>
      <w:r>
        <w:t>uses</w:t>
      </w:r>
      <w:r w:rsidRPr="00A47FEF">
        <w:t xml:space="preserve"> </w:t>
      </w:r>
      <w:r w:rsidRPr="006115BE">
        <w:t xml:space="preserve">multiple spatial datasets </w:t>
      </w:r>
      <w:r>
        <w:t>and information on</w:t>
      </w:r>
      <w:r w:rsidRPr="00A47FEF">
        <w:t xml:space="preserve"> </w:t>
      </w:r>
      <w:r w:rsidRPr="006115BE">
        <w:t xml:space="preserve">hydrology </w:t>
      </w:r>
      <w:r>
        <w:t>and other drivers (</w:t>
      </w:r>
      <w:r w:rsidRPr="00A47FEF">
        <w:t>temperature, soil moisture and rainfall</w:t>
      </w:r>
      <w:r>
        <w:t xml:space="preserve">) </w:t>
      </w:r>
      <w:r w:rsidRPr="006115BE">
        <w:t xml:space="preserve">to improve </w:t>
      </w:r>
      <w:r>
        <w:t xml:space="preserve">the </w:t>
      </w:r>
      <w:r w:rsidRPr="006115BE">
        <w:t xml:space="preserve">understanding of ecological </w:t>
      </w:r>
      <w:r w:rsidRPr="00A47FEF">
        <w:t>response</w:t>
      </w:r>
      <w:r>
        <w:t>s</w:t>
      </w:r>
      <w:r w:rsidRPr="00A47FEF">
        <w:t>.</w:t>
      </w:r>
      <w:r w:rsidRPr="00A47FEF" w:rsidDel="00DA3AF2">
        <w:t xml:space="preserve"> </w:t>
      </w:r>
    </w:p>
    <w:p w14:paraId="2774DECD" w14:textId="5CA305D0" w:rsidR="00E46A7F" w:rsidRDefault="00E46A7F" w:rsidP="00E46A7F">
      <w:pPr>
        <w:pStyle w:val="Reference"/>
      </w:pPr>
    </w:p>
    <w:p w14:paraId="0F543DA5" w14:textId="5C333752" w:rsidR="00D644B2" w:rsidRPr="00651AC6" w:rsidRDefault="00D644B2" w:rsidP="00D644B2">
      <w:pPr>
        <w:pStyle w:val="Reference"/>
        <w:rPr>
          <w:shd w:val="clear" w:color="auto" w:fill="FFFFFF"/>
        </w:rPr>
      </w:pPr>
      <w:bookmarkStart w:id="153" w:name="_Hlk72849837"/>
    </w:p>
    <w:p w14:paraId="2DCDA2EF" w14:textId="77777777" w:rsidR="00D644B2" w:rsidRPr="00651AC6" w:rsidRDefault="00D644B2" w:rsidP="00D644B2">
      <w:pPr>
        <w:pStyle w:val="BodyText"/>
        <w:sectPr w:rsidR="00D644B2" w:rsidRPr="00651AC6" w:rsidSect="0007796F">
          <w:footerReference w:type="default" r:id="rId39"/>
          <w:pgSz w:w="11906" w:h="16838" w:code="9"/>
          <w:pgMar w:top="1134" w:right="1134" w:bottom="1134" w:left="1134" w:header="510" w:footer="624" w:gutter="0"/>
          <w:pgNumType w:start="1"/>
          <w:cols w:space="284"/>
          <w:docGrid w:linePitch="360"/>
        </w:sectPr>
      </w:pPr>
    </w:p>
    <w:p w14:paraId="2133A8AD" w14:textId="1BB85A42" w:rsidR="00602B01" w:rsidRPr="00193EF2" w:rsidRDefault="00714E42" w:rsidP="00193EF2">
      <w:pPr>
        <w:pStyle w:val="Heading9"/>
      </w:pPr>
      <w:bookmarkStart w:id="154" w:name="_Toc81434136"/>
      <w:bookmarkEnd w:id="153"/>
      <w:bookmarkEnd w:id="149"/>
      <w:r w:rsidRPr="00193EF2">
        <w:lastRenderedPageBreak/>
        <w:t>Detailed outcomes</w:t>
      </w:r>
      <w:r w:rsidR="003F0D8C" w:rsidRPr="00193EF2">
        <w:t xml:space="preserve"> table</w:t>
      </w:r>
      <w:bookmarkEnd w:id="154"/>
    </w:p>
    <w:p w14:paraId="5D9F1911" w14:textId="73C2565C" w:rsidR="007D712D" w:rsidRDefault="007D712D" w:rsidP="00EB2065">
      <w:pPr>
        <w:pStyle w:val="CaptionTable"/>
      </w:pPr>
      <w:bookmarkStart w:id="155" w:name="_Ref74321042"/>
      <w:bookmarkStart w:id="156" w:name="_Toc81434409"/>
      <w:r>
        <w:t xml:space="preserve">Table </w:t>
      </w:r>
      <w:r>
        <w:fldChar w:fldCharType="begin"/>
      </w:r>
      <w:r>
        <w:instrText>STYLEREF 9 \s</w:instrText>
      </w:r>
      <w:r>
        <w:fldChar w:fldCharType="separate"/>
      </w:r>
      <w:r w:rsidR="0010136F">
        <w:rPr>
          <w:noProof/>
        </w:rPr>
        <w:t>A</w:t>
      </w:r>
      <w:r>
        <w:fldChar w:fldCharType="end"/>
      </w:r>
      <w:r w:rsidR="003F0D8C">
        <w:t>.</w:t>
      </w:r>
      <w:r>
        <w:fldChar w:fldCharType="begin"/>
      </w:r>
      <w:r>
        <w:instrText>SEQ ApxTable \* ARABIC \s 9</w:instrText>
      </w:r>
      <w:r>
        <w:fldChar w:fldCharType="separate"/>
      </w:r>
      <w:r w:rsidR="0010136F">
        <w:rPr>
          <w:noProof/>
        </w:rPr>
        <w:t>1</w:t>
      </w:r>
      <w:r>
        <w:fldChar w:fldCharType="end"/>
      </w:r>
      <w:bookmarkEnd w:id="155"/>
      <w:r w:rsidRPr="007D712D">
        <w:t xml:space="preserve"> </w:t>
      </w:r>
      <w:r w:rsidRPr="0088029D">
        <w:t xml:space="preserve">Commonwealth Environmental Outcomes framework </w:t>
      </w:r>
      <w:r w:rsidR="009654FE">
        <w:t>against Basin Plan objectives</w:t>
      </w:r>
      <w:bookmarkEnd w:id="156"/>
    </w:p>
    <w:tbl>
      <w:tblPr>
        <w:tblStyle w:val="TableCSIRO"/>
        <w:tblW w:w="0" w:type="auto"/>
        <w:tblBorders>
          <w:insideH w:val="single" w:sz="4" w:space="0" w:color="BFBFBF" w:themeColor="background1" w:themeShade="BF"/>
        </w:tblBorders>
        <w:tblLook w:val="02A0" w:firstRow="1" w:lastRow="0" w:firstColumn="1" w:lastColumn="0" w:noHBand="1" w:noVBand="0"/>
      </w:tblPr>
      <w:tblGrid>
        <w:gridCol w:w="1291"/>
        <w:gridCol w:w="1861"/>
        <w:gridCol w:w="1513"/>
        <w:gridCol w:w="2433"/>
        <w:gridCol w:w="2427"/>
      </w:tblGrid>
      <w:tr w:rsidR="00B028E6" w:rsidRPr="00E46A7F" w14:paraId="4C3C6065" w14:textId="77777777" w:rsidTr="00BA21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91" w:type="dxa"/>
          </w:tcPr>
          <w:p w14:paraId="0E3FDB1E" w14:textId="6F5EF56F" w:rsidR="00B028E6" w:rsidRPr="00E46A7F" w:rsidRDefault="00B028E6" w:rsidP="00E46A7F">
            <w:pPr>
              <w:pStyle w:val="ColumnHeading"/>
            </w:pPr>
            <w:r w:rsidRPr="00E46A7F">
              <w:t>Basin outcomes</w:t>
            </w:r>
          </w:p>
        </w:tc>
        <w:tc>
          <w:tcPr>
            <w:cnfStyle w:val="000010000000" w:firstRow="0" w:lastRow="0" w:firstColumn="0" w:lastColumn="0" w:oddVBand="1" w:evenVBand="0" w:oddHBand="0" w:evenHBand="0" w:firstRowFirstColumn="0" w:firstRowLastColumn="0" w:lastRowFirstColumn="0" w:lastRowLastColumn="0"/>
            <w:tcW w:w="1861" w:type="dxa"/>
          </w:tcPr>
          <w:p w14:paraId="42C5C20C" w14:textId="28FA90DF" w:rsidR="00B028E6" w:rsidRPr="00E46A7F" w:rsidRDefault="00B028E6" w:rsidP="00E46A7F">
            <w:pPr>
              <w:pStyle w:val="ColumnHeading"/>
            </w:pPr>
            <w:r w:rsidRPr="00E46A7F">
              <w:t>1 year expected outcomes</w:t>
            </w:r>
          </w:p>
        </w:tc>
        <w:tc>
          <w:tcPr>
            <w:tcW w:w="1513" w:type="dxa"/>
          </w:tcPr>
          <w:p w14:paraId="37B23062" w14:textId="2F948411" w:rsidR="00B028E6" w:rsidRPr="00E46A7F" w:rsidRDefault="00B028E6" w:rsidP="00E46A7F">
            <w:pPr>
              <w:pStyle w:val="ColumnHeading"/>
              <w:cnfStyle w:val="100000000000" w:firstRow="1" w:lastRow="0" w:firstColumn="0" w:lastColumn="0" w:oddVBand="0" w:evenVBand="0" w:oddHBand="0" w:evenHBand="0" w:firstRowFirstColumn="0" w:firstRowLastColumn="0" w:lastRowFirstColumn="0" w:lastRowLastColumn="0"/>
            </w:pPr>
            <w:r w:rsidRPr="00E46A7F">
              <w:t>Long-term expected outcomes</w:t>
            </w:r>
          </w:p>
        </w:tc>
        <w:tc>
          <w:tcPr>
            <w:cnfStyle w:val="000010000000" w:firstRow="0" w:lastRow="0" w:firstColumn="0" w:lastColumn="0" w:oddVBand="1" w:evenVBand="0" w:oddHBand="0" w:evenHBand="0" w:firstRowFirstColumn="0" w:firstRowLastColumn="0" w:lastRowFirstColumn="0" w:lastRowLastColumn="0"/>
            <w:tcW w:w="2433" w:type="dxa"/>
          </w:tcPr>
          <w:p w14:paraId="49F6FA44" w14:textId="6F9B5DD5" w:rsidR="00B028E6" w:rsidRPr="00E46A7F" w:rsidRDefault="00B028E6" w:rsidP="00E46A7F">
            <w:pPr>
              <w:pStyle w:val="ColumnHeading"/>
            </w:pPr>
            <w:r w:rsidRPr="00E46A7F">
              <w:t>Outcomes 2019–20</w:t>
            </w:r>
          </w:p>
        </w:tc>
        <w:tc>
          <w:tcPr>
            <w:tcW w:w="2427" w:type="dxa"/>
          </w:tcPr>
          <w:p w14:paraId="22EBD44D" w14:textId="366BB688" w:rsidR="00B028E6" w:rsidRPr="00E46A7F" w:rsidRDefault="00B028E6" w:rsidP="00E46A7F">
            <w:pPr>
              <w:pStyle w:val="ColumnHeading"/>
              <w:cnfStyle w:val="100000000000" w:firstRow="1" w:lastRow="0" w:firstColumn="0" w:lastColumn="0" w:oddVBand="0" w:evenVBand="0" w:oddHBand="0" w:evenHBand="0" w:firstRowFirstColumn="0" w:firstRowLastColumn="0" w:lastRowFirstColumn="0" w:lastRowLastColumn="0"/>
            </w:pPr>
            <w:r w:rsidRPr="00E46A7F">
              <w:t>Outcomes 2014–20</w:t>
            </w:r>
          </w:p>
        </w:tc>
      </w:tr>
      <w:tr w:rsidR="00B028E6" w:rsidRPr="00B028E6" w14:paraId="481BDC57"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9525" w:type="dxa"/>
            <w:gridSpan w:val="5"/>
            <w:shd w:val="clear" w:color="auto" w:fill="00A9CE" w:themeFill="accent1"/>
          </w:tcPr>
          <w:p w14:paraId="2D58F0D5" w14:textId="32D0092B" w:rsidR="00B028E6" w:rsidRPr="00B028E6" w:rsidRDefault="00B028E6" w:rsidP="00B028E6">
            <w:pPr>
              <w:pStyle w:val="TableText"/>
              <w:rPr>
                <w:color w:val="FFFFFF" w:themeColor="background1"/>
              </w:rPr>
            </w:pPr>
            <w:r w:rsidRPr="00B028E6">
              <w:rPr>
                <w:color w:val="FFFFFF" w:themeColor="background1"/>
              </w:rPr>
              <w:t>Biodiversity (Basin Plan S. 8.05) </w:t>
            </w:r>
          </w:p>
        </w:tc>
      </w:tr>
      <w:tr w:rsidR="00A91158" w14:paraId="584697A3"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6FE0E1F3" w14:textId="0E4E0CCD" w:rsidR="00B028E6" w:rsidRPr="00E46A7F" w:rsidRDefault="00B028E6" w:rsidP="00B028E6">
            <w:pPr>
              <w:pStyle w:val="TableText"/>
            </w:pPr>
            <w:r w:rsidRPr="00E46A7F">
              <w:t>Ecosystem diversity</w:t>
            </w:r>
          </w:p>
        </w:tc>
        <w:tc>
          <w:tcPr>
            <w:cnfStyle w:val="000010000000" w:firstRow="0" w:lastRow="0" w:firstColumn="0" w:lastColumn="0" w:oddVBand="1" w:evenVBand="0" w:oddHBand="0" w:evenHBand="0" w:firstRowFirstColumn="0" w:firstRowLastColumn="0" w:lastRowFirstColumn="0" w:lastRowLastColumn="0"/>
            <w:tcW w:w="1861" w:type="dxa"/>
            <w:tcBorders>
              <w:top w:val="single" w:sz="4" w:space="0" w:color="BFBFBF" w:themeColor="background2" w:themeShade="BF"/>
              <w:bottom w:val="nil"/>
            </w:tcBorders>
          </w:tcPr>
          <w:p w14:paraId="21491A25" w14:textId="79986647" w:rsidR="00B028E6" w:rsidRPr="00E46A7F" w:rsidRDefault="00B028E6" w:rsidP="00B028E6">
            <w:pPr>
              <w:pStyle w:val="TableText"/>
            </w:pPr>
            <w:r w:rsidRPr="00E46A7F">
              <w:t>None identified </w:t>
            </w:r>
          </w:p>
        </w:tc>
        <w:tc>
          <w:tcPr>
            <w:tcW w:w="1513" w:type="dxa"/>
            <w:tcBorders>
              <w:top w:val="single" w:sz="4" w:space="0" w:color="BFBFBF" w:themeColor="background2" w:themeShade="BF"/>
              <w:bottom w:val="nil"/>
            </w:tcBorders>
          </w:tcPr>
          <w:p w14:paraId="0C7CC274" w14:textId="6698B37E"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None identified</w:t>
            </w:r>
          </w:p>
        </w:tc>
        <w:tc>
          <w:tcPr>
            <w:cnfStyle w:val="000010000000" w:firstRow="0" w:lastRow="0" w:firstColumn="0" w:lastColumn="0" w:oddVBand="1" w:evenVBand="0" w:oddHBand="0" w:evenHBand="0" w:firstRowFirstColumn="0" w:firstRowLastColumn="0" w:lastRowFirstColumn="0" w:lastRowLastColumn="0"/>
            <w:tcW w:w="2433" w:type="dxa"/>
          </w:tcPr>
          <w:p w14:paraId="293C9AC8" w14:textId="0B2AD2CD" w:rsidR="00B028E6" w:rsidRPr="00E46A7F" w:rsidRDefault="00B028E6" w:rsidP="00B028E6">
            <w:pPr>
              <w:pStyle w:val="TableText"/>
            </w:pPr>
            <w:r w:rsidRPr="00E46A7F">
              <w:t>191,104 hectares of mapped wetland and floodplain supported</w:t>
            </w:r>
          </w:p>
        </w:tc>
        <w:tc>
          <w:tcPr>
            <w:tcW w:w="2427" w:type="dxa"/>
          </w:tcPr>
          <w:p w14:paraId="150ABECE" w14:textId="04E5B6C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367,909 ha of lakes, wetlands and floodplain supported</w:t>
            </w:r>
          </w:p>
        </w:tc>
      </w:tr>
      <w:tr w:rsidR="00B028E6" w14:paraId="344E26AB"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tcBorders>
          </w:tcPr>
          <w:p w14:paraId="273427E6"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Borders>
              <w:top w:val="nil"/>
              <w:bottom w:val="nil"/>
            </w:tcBorders>
          </w:tcPr>
          <w:p w14:paraId="16EB7AAC" w14:textId="77777777" w:rsidR="00B028E6" w:rsidRPr="00E46A7F" w:rsidRDefault="00B028E6" w:rsidP="00B028E6">
            <w:pPr>
              <w:pStyle w:val="TableText"/>
            </w:pPr>
          </w:p>
        </w:tc>
        <w:tc>
          <w:tcPr>
            <w:tcW w:w="1513" w:type="dxa"/>
            <w:tcBorders>
              <w:top w:val="nil"/>
              <w:bottom w:val="nil"/>
            </w:tcBorders>
          </w:tcPr>
          <w:p w14:paraId="62CDE356" w14:textId="7777777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0F9745B1" w14:textId="0B884E56" w:rsidR="00B028E6" w:rsidRPr="00E46A7F" w:rsidRDefault="00B028E6" w:rsidP="00B028E6">
            <w:pPr>
              <w:pStyle w:val="TableText"/>
            </w:pPr>
            <w:r w:rsidRPr="00E46A7F">
              <w:t>15,591 km of rivers supported</w:t>
            </w:r>
          </w:p>
        </w:tc>
        <w:tc>
          <w:tcPr>
            <w:tcW w:w="2427" w:type="dxa"/>
          </w:tcPr>
          <w:p w14:paraId="39595CE9" w14:textId="0731FE1B"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28,426 km of waterways supported</w:t>
            </w:r>
          </w:p>
        </w:tc>
      </w:tr>
      <w:tr w:rsidR="00B028E6" w14:paraId="53A8301F"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tcBorders>
          </w:tcPr>
          <w:p w14:paraId="352E47A9"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Borders>
              <w:top w:val="nil"/>
              <w:bottom w:val="nil"/>
            </w:tcBorders>
          </w:tcPr>
          <w:p w14:paraId="4B7FFA8E" w14:textId="77777777" w:rsidR="00B028E6" w:rsidRPr="00E46A7F" w:rsidRDefault="00B028E6" w:rsidP="00B028E6">
            <w:pPr>
              <w:pStyle w:val="TableText"/>
            </w:pPr>
          </w:p>
        </w:tc>
        <w:tc>
          <w:tcPr>
            <w:tcW w:w="1513" w:type="dxa"/>
            <w:tcBorders>
              <w:top w:val="nil"/>
              <w:bottom w:val="nil"/>
            </w:tcBorders>
          </w:tcPr>
          <w:p w14:paraId="07BC0377" w14:textId="7777777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52DD9298" w14:textId="23EE0284" w:rsidR="00B028E6" w:rsidRPr="00E46A7F" w:rsidRDefault="00B028E6" w:rsidP="00B028E6">
            <w:pPr>
              <w:pStyle w:val="TableText"/>
            </w:pPr>
            <w:r w:rsidRPr="00E46A7F">
              <w:t>48 ecosystem types supported</w:t>
            </w:r>
          </w:p>
        </w:tc>
        <w:tc>
          <w:tcPr>
            <w:tcW w:w="2427" w:type="dxa"/>
          </w:tcPr>
          <w:p w14:paraId="194DAB0F" w14:textId="7FE41A4F"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5</w:t>
            </w:r>
            <w:r w:rsidR="004211C7">
              <w:t>7</w:t>
            </w:r>
            <w:r w:rsidRPr="00E46A7F">
              <w:t xml:space="preserve"> ecosystem types supported</w:t>
            </w:r>
          </w:p>
        </w:tc>
      </w:tr>
      <w:tr w:rsidR="00A91158" w14:paraId="5398D6A3"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764AEEA6"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Borders>
              <w:top w:val="nil"/>
              <w:bottom w:val="single" w:sz="4" w:space="0" w:color="BFBFBF" w:themeColor="background2" w:themeShade="BF"/>
            </w:tcBorders>
          </w:tcPr>
          <w:p w14:paraId="33B24AE5" w14:textId="77777777" w:rsidR="00B028E6" w:rsidRPr="00E46A7F" w:rsidRDefault="00B028E6" w:rsidP="00B028E6">
            <w:pPr>
              <w:pStyle w:val="TableText"/>
            </w:pPr>
          </w:p>
        </w:tc>
        <w:tc>
          <w:tcPr>
            <w:tcW w:w="1513" w:type="dxa"/>
            <w:tcBorders>
              <w:top w:val="nil"/>
              <w:bottom w:val="single" w:sz="4" w:space="0" w:color="BFBFBF" w:themeColor="background2" w:themeShade="BF"/>
            </w:tcBorders>
          </w:tcPr>
          <w:p w14:paraId="59EFFEF1" w14:textId="7777777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671455E4" w14:textId="33E74A3D" w:rsidR="00B028E6" w:rsidRPr="00E46A7F" w:rsidRDefault="00B028E6" w:rsidP="00B028E6">
            <w:pPr>
              <w:pStyle w:val="TableText"/>
            </w:pPr>
            <w:r w:rsidRPr="00E46A7F">
              <w:t>No negative impacts identified</w:t>
            </w:r>
          </w:p>
        </w:tc>
        <w:tc>
          <w:tcPr>
            <w:tcW w:w="2427" w:type="dxa"/>
          </w:tcPr>
          <w:p w14:paraId="122FECB7" w14:textId="2448DE6A" w:rsidR="008F178C" w:rsidRPr="008F178C" w:rsidRDefault="00B028E6" w:rsidP="008F178C">
            <w:pPr>
              <w:pStyle w:val="TableText"/>
              <w:cnfStyle w:val="000000000000" w:firstRow="0" w:lastRow="0" w:firstColumn="0" w:lastColumn="0" w:oddVBand="0" w:evenVBand="0" w:oddHBand="0" w:evenHBand="0" w:firstRowFirstColumn="0" w:firstRowLastColumn="0" w:lastRowFirstColumn="0" w:lastRowLastColumn="0"/>
            </w:pPr>
            <w:r w:rsidRPr="00E46A7F">
              <w:t>No negative impacts identified</w:t>
            </w:r>
          </w:p>
        </w:tc>
      </w:tr>
      <w:tr w:rsidR="00A91158" w14:paraId="67FF4847"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296F00DC" w14:textId="234C22C4" w:rsidR="00B028E6" w:rsidRPr="00E46A7F" w:rsidRDefault="00B028E6" w:rsidP="00B028E6">
            <w:pPr>
              <w:pStyle w:val="TableText"/>
            </w:pPr>
            <w:r w:rsidRPr="00E46A7F">
              <w:t>ion</w:t>
            </w:r>
          </w:p>
        </w:tc>
        <w:tc>
          <w:tcPr>
            <w:cnfStyle w:val="000010000000" w:firstRow="0" w:lastRow="0" w:firstColumn="0" w:lastColumn="0" w:oddVBand="1" w:evenVBand="0" w:oddHBand="0" w:evenHBand="0" w:firstRowFirstColumn="0" w:firstRowLastColumn="0" w:lastRowFirstColumn="0" w:lastRowLastColumn="0"/>
            <w:tcW w:w="1861" w:type="dxa"/>
            <w:tcBorders>
              <w:top w:val="single" w:sz="4" w:space="0" w:color="BFBFBF" w:themeColor="background2" w:themeShade="BF"/>
            </w:tcBorders>
          </w:tcPr>
          <w:p w14:paraId="2280C301" w14:textId="4F5A95C0" w:rsidR="00B028E6" w:rsidRPr="00E46A7F" w:rsidRDefault="005A5CBF" w:rsidP="00B028E6">
            <w:pPr>
              <w:pStyle w:val="TableText"/>
            </w:pPr>
            <w:r w:rsidRPr="00E46A7F">
              <w:t>P</w:t>
            </w:r>
            <w:r w:rsidR="00B028E6" w:rsidRPr="00E46A7F">
              <w:t>lant species diversity</w:t>
            </w:r>
          </w:p>
        </w:tc>
        <w:tc>
          <w:tcPr>
            <w:tcW w:w="1513" w:type="dxa"/>
            <w:tcBorders>
              <w:top w:val="single" w:sz="4" w:space="0" w:color="BFBFBF" w:themeColor="background2" w:themeShade="BF"/>
            </w:tcBorders>
          </w:tcPr>
          <w:p w14:paraId="40C5B0FD" w14:textId="1FD82CAE" w:rsidR="00B028E6" w:rsidRPr="00E46A7F" w:rsidRDefault="00DB5AF5" w:rsidP="00B028E6">
            <w:pPr>
              <w:pStyle w:val="TableText"/>
              <w:cnfStyle w:val="000000000000" w:firstRow="0" w:lastRow="0" w:firstColumn="0" w:lastColumn="0" w:oddVBand="0" w:evenVBand="0" w:oddHBand="0" w:evenHBand="0" w:firstRowFirstColumn="0" w:firstRowLastColumn="0" w:lastRowFirstColumn="0" w:lastRowLastColumn="0"/>
            </w:pPr>
            <w:r w:rsidRPr="00E46A7F">
              <w:t>P</w:t>
            </w:r>
            <w:r w:rsidR="00B028E6" w:rsidRPr="00E46A7F">
              <w:t>lant species diversity</w:t>
            </w:r>
          </w:p>
        </w:tc>
        <w:tc>
          <w:tcPr>
            <w:cnfStyle w:val="000010000000" w:firstRow="0" w:lastRow="0" w:firstColumn="0" w:lastColumn="0" w:oddVBand="1" w:evenVBand="0" w:oddHBand="0" w:evenHBand="0" w:firstRowFirstColumn="0" w:firstRowLastColumn="0" w:lastRowFirstColumn="0" w:lastRowLastColumn="0"/>
            <w:tcW w:w="2433" w:type="dxa"/>
          </w:tcPr>
          <w:p w14:paraId="7B23B984" w14:textId="12FC7D10" w:rsidR="00B028E6" w:rsidRPr="00E46A7F" w:rsidRDefault="00B028E6" w:rsidP="00B028E6">
            <w:pPr>
              <w:pStyle w:val="TableText"/>
            </w:pPr>
            <w:r w:rsidRPr="00E46A7F">
              <w:t>25% of all recorded taxa in 2019–20 were only recorded at sample points that received environmental water</w:t>
            </w:r>
          </w:p>
        </w:tc>
        <w:tc>
          <w:tcPr>
            <w:tcW w:w="2427" w:type="dxa"/>
          </w:tcPr>
          <w:p w14:paraId="2490F477" w14:textId="15EBC47E" w:rsidR="008F178C" w:rsidRPr="008F178C" w:rsidRDefault="00B028E6" w:rsidP="008F178C">
            <w:pPr>
              <w:pStyle w:val="TableText"/>
              <w:cnfStyle w:val="000000000000" w:firstRow="0" w:lastRow="0" w:firstColumn="0" w:lastColumn="0" w:oddVBand="0" w:evenVBand="0" w:oddHBand="0" w:evenHBand="0" w:firstRowFirstColumn="0" w:firstRowLastColumn="0" w:lastRowFirstColumn="0" w:lastRowLastColumn="0"/>
            </w:pPr>
            <w:r w:rsidRPr="00E46A7F">
              <w:t>Of the more than 700 taxa recorded at sample points since 2014, almost 40% (278) are species that have only occurred at sample points that have received environmental water </w:t>
            </w:r>
          </w:p>
        </w:tc>
      </w:tr>
      <w:tr w:rsidR="00A91158" w14:paraId="0BEEAEC4"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4784BDD5"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4A737FC0" w14:textId="29BCB856" w:rsidR="00B028E6" w:rsidRPr="00E46A7F" w:rsidRDefault="005A5CBF" w:rsidP="00B028E6">
            <w:pPr>
              <w:pStyle w:val="TableText"/>
            </w:pPr>
            <w:r w:rsidRPr="00E46A7F">
              <w:t>V</w:t>
            </w:r>
            <w:r w:rsidR="00B028E6" w:rsidRPr="00E46A7F">
              <w:t>egetation community diversity</w:t>
            </w:r>
          </w:p>
        </w:tc>
        <w:tc>
          <w:tcPr>
            <w:tcW w:w="1513" w:type="dxa"/>
          </w:tcPr>
          <w:p w14:paraId="4BF8CDC1" w14:textId="5963231E" w:rsidR="00B028E6" w:rsidRPr="00E46A7F" w:rsidRDefault="00DB5AF5" w:rsidP="00B028E6">
            <w:pPr>
              <w:pStyle w:val="TableText"/>
              <w:cnfStyle w:val="000000000000" w:firstRow="0" w:lastRow="0" w:firstColumn="0" w:lastColumn="0" w:oddVBand="0" w:evenVBand="0" w:oddHBand="0" w:evenHBand="0" w:firstRowFirstColumn="0" w:firstRowLastColumn="0" w:lastRowFirstColumn="0" w:lastRowLastColumn="0"/>
            </w:pPr>
            <w:r w:rsidRPr="00E46A7F">
              <w:t>V</w:t>
            </w:r>
            <w:r w:rsidR="00B028E6" w:rsidRPr="00E46A7F">
              <w:t>egetation community diversity</w:t>
            </w:r>
          </w:p>
        </w:tc>
        <w:tc>
          <w:tcPr>
            <w:cnfStyle w:val="000010000000" w:firstRow="0" w:lastRow="0" w:firstColumn="0" w:lastColumn="0" w:oddVBand="1" w:evenVBand="0" w:oddHBand="0" w:evenHBand="0" w:firstRowFirstColumn="0" w:firstRowLastColumn="0" w:lastRowFirstColumn="0" w:lastRowLastColumn="0"/>
            <w:tcW w:w="2433" w:type="dxa"/>
          </w:tcPr>
          <w:p w14:paraId="22FA3943" w14:textId="675518A5" w:rsidR="00B028E6" w:rsidRPr="00E46A7F" w:rsidRDefault="00DB5AF5" w:rsidP="00B028E6">
            <w:pPr>
              <w:pStyle w:val="TableText"/>
            </w:pPr>
            <w:r w:rsidRPr="00E46A7F">
              <w:t>S</w:t>
            </w:r>
            <w:r w:rsidR="00B028E6" w:rsidRPr="00E46A7F">
              <w:t>upporting the persistence of vegetation communities that include submerged, amphibious and damp-loving species</w:t>
            </w:r>
          </w:p>
        </w:tc>
        <w:tc>
          <w:tcPr>
            <w:tcW w:w="2427" w:type="dxa"/>
          </w:tcPr>
          <w:p w14:paraId="74737223" w14:textId="0D30F78E" w:rsidR="008F178C" w:rsidRPr="008F178C" w:rsidRDefault="00DB5AF5" w:rsidP="008F178C">
            <w:pPr>
              <w:pStyle w:val="TableText"/>
              <w:cnfStyle w:val="000000000000" w:firstRow="0" w:lastRow="0" w:firstColumn="0" w:lastColumn="0" w:oddVBand="0" w:evenVBand="0" w:oddHBand="0" w:evenHBand="0" w:firstRowFirstColumn="0" w:firstRowLastColumn="0" w:lastRowFirstColumn="0" w:lastRowLastColumn="0"/>
            </w:pPr>
            <w:r w:rsidRPr="00E46A7F">
              <w:t>Supporting the persistence of vegetation communities that include submerged, amphibious and damp-loving species</w:t>
            </w:r>
          </w:p>
        </w:tc>
      </w:tr>
      <w:tr w:rsidR="00A91158" w14:paraId="5998BDE0"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70144CFB" w14:textId="77777777" w:rsidR="00B35CF4" w:rsidRPr="00E46A7F" w:rsidRDefault="00B028E6" w:rsidP="00B028E6">
            <w:pPr>
              <w:pStyle w:val="TableText"/>
              <w:rPr>
                <w:b w:val="0"/>
                <w:bCs w:val="0"/>
              </w:rPr>
            </w:pPr>
            <w:r w:rsidRPr="00E46A7F">
              <w:t>Species diversity</w:t>
            </w:r>
          </w:p>
          <w:p w14:paraId="1B3EA45E" w14:textId="488372F9" w:rsidR="00B028E6" w:rsidRPr="00E46A7F" w:rsidRDefault="00B35CF4" w:rsidP="00B028E6">
            <w:pPr>
              <w:pStyle w:val="TableText"/>
            </w:pPr>
            <w:r w:rsidRPr="00E46A7F">
              <w:t>F</w:t>
            </w:r>
            <w:r w:rsidR="00B028E6" w:rsidRPr="00E46A7F">
              <w:t>ish</w:t>
            </w:r>
          </w:p>
        </w:tc>
        <w:tc>
          <w:tcPr>
            <w:cnfStyle w:val="000010000000" w:firstRow="0" w:lastRow="0" w:firstColumn="0" w:lastColumn="0" w:oddVBand="1" w:evenVBand="0" w:oddHBand="0" w:evenHBand="0" w:firstRowFirstColumn="0" w:firstRowLastColumn="0" w:lastRowFirstColumn="0" w:lastRowLastColumn="0"/>
            <w:tcW w:w="1861" w:type="dxa"/>
          </w:tcPr>
          <w:p w14:paraId="4D346AF6" w14:textId="60D25362" w:rsidR="00B028E6" w:rsidRPr="00E46A7F" w:rsidRDefault="00B028E6" w:rsidP="00B028E6">
            <w:pPr>
              <w:pStyle w:val="TableText"/>
            </w:pPr>
            <w:r w:rsidRPr="00E46A7F">
              <w:t> </w:t>
            </w:r>
          </w:p>
        </w:tc>
        <w:tc>
          <w:tcPr>
            <w:tcW w:w="1513" w:type="dxa"/>
          </w:tcPr>
          <w:p w14:paraId="6EF83DC6" w14:textId="7FD5BF0C"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No loss of native species currently present within the Basin</w:t>
            </w:r>
          </w:p>
        </w:tc>
        <w:tc>
          <w:tcPr>
            <w:cnfStyle w:val="000010000000" w:firstRow="0" w:lastRow="0" w:firstColumn="0" w:lastColumn="0" w:oddVBand="1" w:evenVBand="0" w:oddHBand="0" w:evenHBand="0" w:firstRowFirstColumn="0" w:firstRowLastColumn="0" w:lastRowFirstColumn="0" w:lastRowLastColumn="0"/>
            <w:tcW w:w="2433" w:type="dxa"/>
          </w:tcPr>
          <w:p w14:paraId="4466D009" w14:textId="460F3781" w:rsidR="00B028E6" w:rsidRPr="00E46A7F" w:rsidRDefault="00B028E6" w:rsidP="00B028E6">
            <w:pPr>
              <w:pStyle w:val="TableText"/>
            </w:pPr>
            <w:r w:rsidRPr="00E46A7F">
              <w:t> </w:t>
            </w:r>
          </w:p>
        </w:tc>
        <w:tc>
          <w:tcPr>
            <w:tcW w:w="2427" w:type="dxa"/>
          </w:tcPr>
          <w:p w14:paraId="3747D3E5" w14:textId="1B0DBA9C" w:rsidR="008F178C" w:rsidRPr="008F178C" w:rsidRDefault="00B028E6" w:rsidP="008F178C">
            <w:pPr>
              <w:pStyle w:val="TableText"/>
              <w:cnfStyle w:val="000000000000" w:firstRow="0" w:lastRow="0" w:firstColumn="0" w:lastColumn="0" w:oddVBand="0" w:evenVBand="0" w:oddHBand="0" w:evenHBand="0" w:firstRowFirstColumn="0" w:firstRowLastColumn="0" w:lastRowFirstColumn="0" w:lastRowLastColumn="0"/>
            </w:pPr>
            <w:r w:rsidRPr="00E46A7F">
              <w:t>Cumulatively, all 13 native fish species detected during the monitoring program were still present in 2020</w:t>
            </w:r>
          </w:p>
        </w:tc>
      </w:tr>
      <w:tr w:rsidR="00B028E6" w14:paraId="7922AD91"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tcBorders>
          </w:tcPr>
          <w:p w14:paraId="2AF58487"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27EA013E" w14:textId="61DA9AC0" w:rsidR="00B028E6" w:rsidRPr="00E46A7F" w:rsidRDefault="00B028E6" w:rsidP="00B028E6">
            <w:pPr>
              <w:pStyle w:val="TableText"/>
            </w:pPr>
            <w:r w:rsidRPr="00E46A7F">
              <w:t> </w:t>
            </w:r>
          </w:p>
        </w:tc>
        <w:tc>
          <w:tcPr>
            <w:tcW w:w="1513" w:type="dxa"/>
          </w:tcPr>
          <w:p w14:paraId="573E64F7" w14:textId="1A6FA6CC"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Improved population structure of key fish species through regular recruitment</w:t>
            </w:r>
          </w:p>
        </w:tc>
        <w:tc>
          <w:tcPr>
            <w:cnfStyle w:val="000010000000" w:firstRow="0" w:lastRow="0" w:firstColumn="0" w:lastColumn="0" w:oddVBand="1" w:evenVBand="0" w:oddHBand="0" w:evenHBand="0" w:firstRowFirstColumn="0" w:firstRowLastColumn="0" w:lastRowFirstColumn="0" w:lastRowLastColumn="0"/>
            <w:tcW w:w="2433" w:type="dxa"/>
          </w:tcPr>
          <w:p w14:paraId="0FB42F7A" w14:textId="485E9AEE" w:rsidR="00B028E6" w:rsidRPr="00E46A7F" w:rsidRDefault="00B028E6" w:rsidP="00B028E6">
            <w:pPr>
              <w:pStyle w:val="TableText"/>
            </w:pPr>
            <w:r w:rsidRPr="00E46A7F">
              <w:t> </w:t>
            </w:r>
          </w:p>
        </w:tc>
        <w:tc>
          <w:tcPr>
            <w:tcW w:w="2427" w:type="dxa"/>
          </w:tcPr>
          <w:p w14:paraId="0E8E0356" w14:textId="78E3937C" w:rsidR="008F178C" w:rsidRPr="008F178C" w:rsidRDefault="00B028E6" w:rsidP="008F178C">
            <w:pPr>
              <w:pStyle w:val="TableText"/>
              <w:cnfStyle w:val="000000000000" w:firstRow="0" w:lastRow="0" w:firstColumn="0" w:lastColumn="0" w:oddVBand="0" w:evenVBand="0" w:oddHBand="0" w:evenHBand="0" w:firstRowFirstColumn="0" w:firstRowLastColumn="0" w:lastRowFirstColumn="0" w:lastRowLastColumn="0"/>
            </w:pPr>
            <w:r w:rsidRPr="00E46A7F">
              <w:t xml:space="preserve">For </w:t>
            </w:r>
            <w:r w:rsidR="005A5CBF" w:rsidRPr="00E46A7F">
              <w:t>go</w:t>
            </w:r>
            <w:r w:rsidRPr="00E46A7F">
              <w:t xml:space="preserve">lden </w:t>
            </w:r>
            <w:r w:rsidR="005A5CBF" w:rsidRPr="00E46A7F">
              <w:t>p</w:t>
            </w:r>
            <w:r w:rsidRPr="00E46A7F">
              <w:t xml:space="preserve">erch, improved population structure does not appear evident at any of the Selected Area sites. </w:t>
            </w:r>
            <w:r w:rsidR="004C65BA" w:rsidRPr="00E46A7F">
              <w:t xml:space="preserve">Golden perch have spatially and temporally episodic recruitment patterns so there were likely recruitment events in other areas of the </w:t>
            </w:r>
            <w:r w:rsidR="00B3438D" w:rsidRPr="00E46A7F">
              <w:t>Basin</w:t>
            </w:r>
            <w:r w:rsidR="004C65BA" w:rsidRPr="00E46A7F">
              <w:t xml:space="preserve">. </w:t>
            </w:r>
            <w:r w:rsidRPr="00E46A7F">
              <w:t xml:space="preserve">There was evidence of Murray </w:t>
            </w:r>
            <w:r w:rsidR="005A5CBF" w:rsidRPr="00E46A7F">
              <w:t>c</w:t>
            </w:r>
            <w:r w:rsidRPr="00E46A7F">
              <w:t>od spawning in all Selected Areas and recruitment occurred in most Selected Areas in most years</w:t>
            </w:r>
          </w:p>
        </w:tc>
      </w:tr>
      <w:tr w:rsidR="00A91158" w14:paraId="239DF4C5"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559B814B"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49BBF44F" w14:textId="266EA0D5" w:rsidR="00B028E6" w:rsidRPr="00E46A7F" w:rsidRDefault="00B028E6" w:rsidP="00B028E6">
            <w:pPr>
              <w:pStyle w:val="TableText"/>
            </w:pPr>
            <w:r w:rsidRPr="00E46A7F">
              <w:t> </w:t>
            </w:r>
          </w:p>
        </w:tc>
        <w:tc>
          <w:tcPr>
            <w:tcW w:w="1513" w:type="dxa"/>
          </w:tcPr>
          <w:p w14:paraId="4A986147" w14:textId="7D1CC2F9"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Improved community structure of key native fish species</w:t>
            </w:r>
          </w:p>
        </w:tc>
        <w:tc>
          <w:tcPr>
            <w:cnfStyle w:val="000010000000" w:firstRow="0" w:lastRow="0" w:firstColumn="0" w:lastColumn="0" w:oddVBand="1" w:evenVBand="0" w:oddHBand="0" w:evenHBand="0" w:firstRowFirstColumn="0" w:firstRowLastColumn="0" w:lastRowFirstColumn="0" w:lastRowLastColumn="0"/>
            <w:tcW w:w="2433" w:type="dxa"/>
          </w:tcPr>
          <w:p w14:paraId="52D8ADD2" w14:textId="5370C21E" w:rsidR="00B028E6" w:rsidRPr="00E46A7F" w:rsidRDefault="00B028E6" w:rsidP="00B028E6">
            <w:pPr>
              <w:pStyle w:val="TableText"/>
            </w:pPr>
            <w:r w:rsidRPr="00E46A7F">
              <w:t> </w:t>
            </w:r>
          </w:p>
        </w:tc>
        <w:tc>
          <w:tcPr>
            <w:tcW w:w="2427" w:type="dxa"/>
          </w:tcPr>
          <w:p w14:paraId="5D9120A3" w14:textId="464B21FB" w:rsidR="00B028E6" w:rsidRPr="00E46A7F" w:rsidRDefault="00DB5AF5" w:rsidP="00B028E6">
            <w:pPr>
              <w:pStyle w:val="TableText"/>
              <w:cnfStyle w:val="000000000000" w:firstRow="0" w:lastRow="0" w:firstColumn="0" w:lastColumn="0" w:oddVBand="0" w:evenVBand="0" w:oddHBand="0" w:evenHBand="0" w:firstRowFirstColumn="0" w:firstRowLastColumn="0" w:lastRowFirstColumn="0" w:lastRowLastColumn="0"/>
            </w:pPr>
            <w:r w:rsidRPr="00E46A7F">
              <w:t>D</w:t>
            </w:r>
            <w:r w:rsidR="00B028E6" w:rsidRPr="00E46A7F">
              <w:t>ifferences in fish communities were more evident among Selected Areas than years, noting that some Selected Areas were more similar than others. This suggests that fish communities did not change markedly within Selected Areas during the monitoring program.</w:t>
            </w:r>
          </w:p>
        </w:tc>
      </w:tr>
      <w:tr w:rsidR="00A91158" w14:paraId="7E10595A"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7E06D697" w14:textId="77777777" w:rsidR="00B35CF4" w:rsidRPr="00E46A7F" w:rsidRDefault="00B028E6" w:rsidP="00B028E6">
            <w:pPr>
              <w:pStyle w:val="TableText"/>
              <w:rPr>
                <w:b w:val="0"/>
                <w:bCs w:val="0"/>
              </w:rPr>
            </w:pPr>
            <w:r w:rsidRPr="00E46A7F">
              <w:t xml:space="preserve">Species diversity </w:t>
            </w:r>
          </w:p>
          <w:p w14:paraId="12C3B986" w14:textId="27A491BB" w:rsidR="00B028E6" w:rsidRPr="00E46A7F" w:rsidRDefault="00B35CF4" w:rsidP="00B028E6">
            <w:pPr>
              <w:pStyle w:val="TableText"/>
            </w:pPr>
            <w:r w:rsidRPr="00E46A7F">
              <w:t>W</w:t>
            </w:r>
            <w:r w:rsidR="00B028E6" w:rsidRPr="00E46A7F">
              <w:t>aterbirds</w:t>
            </w:r>
          </w:p>
        </w:tc>
        <w:tc>
          <w:tcPr>
            <w:cnfStyle w:val="000010000000" w:firstRow="0" w:lastRow="0" w:firstColumn="0" w:lastColumn="0" w:oddVBand="1" w:evenVBand="0" w:oddHBand="0" w:evenHBand="0" w:firstRowFirstColumn="0" w:firstRowLastColumn="0" w:lastRowFirstColumn="0" w:lastRowLastColumn="0"/>
            <w:tcW w:w="1861" w:type="dxa"/>
          </w:tcPr>
          <w:p w14:paraId="79B0F715" w14:textId="1261D6C1" w:rsidR="00B028E6" w:rsidRPr="00E46A7F" w:rsidRDefault="00B028E6" w:rsidP="00B028E6">
            <w:pPr>
              <w:pStyle w:val="TableText"/>
            </w:pPr>
            <w:r w:rsidRPr="00E46A7F">
              <w:t> </w:t>
            </w:r>
          </w:p>
        </w:tc>
        <w:tc>
          <w:tcPr>
            <w:tcW w:w="1513" w:type="dxa"/>
          </w:tcPr>
          <w:p w14:paraId="1503E3AE" w14:textId="4E78721F"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Waterbird diversity</w:t>
            </w:r>
          </w:p>
        </w:tc>
        <w:tc>
          <w:tcPr>
            <w:cnfStyle w:val="000010000000" w:firstRow="0" w:lastRow="0" w:firstColumn="0" w:lastColumn="0" w:oddVBand="1" w:evenVBand="0" w:oddHBand="0" w:evenHBand="0" w:firstRowFirstColumn="0" w:firstRowLastColumn="0" w:lastRowFirstColumn="0" w:lastRowLastColumn="0"/>
            <w:tcW w:w="2433" w:type="dxa"/>
          </w:tcPr>
          <w:p w14:paraId="51425836" w14:textId="2986081A" w:rsidR="00B028E6" w:rsidRPr="00E46A7F" w:rsidRDefault="00BA2106" w:rsidP="00B028E6">
            <w:pPr>
              <w:pStyle w:val="TableText"/>
            </w:pPr>
            <w:r w:rsidRPr="00E46A7F">
              <w:t>65</w:t>
            </w:r>
            <w:r w:rsidR="00B028E6" w:rsidRPr="00E46A7F">
              <w:t xml:space="preserve"> species reported from annual waterbird counts</w:t>
            </w:r>
          </w:p>
        </w:tc>
        <w:tc>
          <w:tcPr>
            <w:tcW w:w="2427" w:type="dxa"/>
          </w:tcPr>
          <w:p w14:paraId="793EECD3" w14:textId="20E751C6"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103 species from 17 families occurred or were likely to have occurred at sites influenced by Commonwealth environmental water delivery</w:t>
            </w:r>
          </w:p>
        </w:tc>
      </w:tr>
      <w:tr w:rsidR="00A91158" w14:paraId="3E15E97A"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42D42DD0"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687A0977" w14:textId="77777777" w:rsidR="00B028E6" w:rsidRPr="00E46A7F" w:rsidRDefault="00B028E6" w:rsidP="00B028E6">
            <w:pPr>
              <w:pStyle w:val="TableText"/>
            </w:pPr>
            <w:r w:rsidRPr="00E46A7F">
              <w:t>Survival and condition</w:t>
            </w:r>
          </w:p>
          <w:p w14:paraId="5606EDEE" w14:textId="77777777" w:rsidR="00B028E6" w:rsidRPr="00E46A7F" w:rsidRDefault="00B028E6" w:rsidP="00B028E6">
            <w:pPr>
              <w:pStyle w:val="TableText"/>
            </w:pPr>
            <w:r w:rsidRPr="00E46A7F">
              <w:t>Chicks</w:t>
            </w:r>
          </w:p>
          <w:p w14:paraId="60EE5123" w14:textId="077A2BF0" w:rsidR="00B028E6" w:rsidRPr="00E46A7F" w:rsidRDefault="00B028E6" w:rsidP="00B028E6">
            <w:pPr>
              <w:pStyle w:val="TableText"/>
            </w:pPr>
            <w:r w:rsidRPr="00E46A7F">
              <w:t>Fledging</w:t>
            </w:r>
          </w:p>
        </w:tc>
        <w:tc>
          <w:tcPr>
            <w:tcW w:w="1513" w:type="dxa"/>
          </w:tcPr>
          <w:p w14:paraId="31AB9DFB" w14:textId="3BED132F"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Waterbird diversity and population condition</w:t>
            </w:r>
          </w:p>
        </w:tc>
        <w:tc>
          <w:tcPr>
            <w:cnfStyle w:val="000010000000" w:firstRow="0" w:lastRow="0" w:firstColumn="0" w:lastColumn="0" w:oddVBand="1" w:evenVBand="0" w:oddHBand="0" w:evenHBand="0" w:firstRowFirstColumn="0" w:firstRowLastColumn="0" w:lastRowFirstColumn="0" w:lastRowLastColumn="0"/>
            <w:tcW w:w="2433" w:type="dxa"/>
          </w:tcPr>
          <w:p w14:paraId="1FD8801A" w14:textId="1105CEFD" w:rsidR="00B028E6" w:rsidRPr="00E46A7F" w:rsidRDefault="00B028E6" w:rsidP="00B028E6">
            <w:pPr>
              <w:pStyle w:val="TableText"/>
            </w:pPr>
            <w:r w:rsidRPr="00E46A7F">
              <w:t xml:space="preserve">Small numbers of waterbirds reported breeding at Commonwealth environmental water sites in the Murrumbidgee and Millawa </w:t>
            </w:r>
          </w:p>
        </w:tc>
        <w:tc>
          <w:tcPr>
            <w:tcW w:w="2427" w:type="dxa"/>
          </w:tcPr>
          <w:p w14:paraId="4FB717B9" w14:textId="26E27C61"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Populations of some species remain stable, however others are reported to be in decline (Porter et al. 2019, Kingsford et al. 2020)</w:t>
            </w:r>
          </w:p>
        </w:tc>
      </w:tr>
      <w:tr w:rsidR="00A91158" w14:paraId="6FA9DC8D"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08374A51" w14:textId="77777777" w:rsidR="00B35CF4" w:rsidRPr="00E46A7F" w:rsidRDefault="00B028E6" w:rsidP="00B028E6">
            <w:pPr>
              <w:pStyle w:val="TableText"/>
              <w:rPr>
                <w:b w:val="0"/>
                <w:bCs w:val="0"/>
              </w:rPr>
            </w:pPr>
            <w:r w:rsidRPr="00E46A7F">
              <w:t xml:space="preserve">Species diversity </w:t>
            </w:r>
          </w:p>
          <w:p w14:paraId="3F1BF3C1" w14:textId="787A55B7" w:rsidR="00B028E6" w:rsidRPr="00E46A7F" w:rsidRDefault="00B028E6" w:rsidP="00B028E6">
            <w:pPr>
              <w:pStyle w:val="TableText"/>
            </w:pPr>
            <w:r w:rsidRPr="00E46A7F">
              <w:t>Frogs</w:t>
            </w:r>
          </w:p>
        </w:tc>
        <w:tc>
          <w:tcPr>
            <w:cnfStyle w:val="000010000000" w:firstRow="0" w:lastRow="0" w:firstColumn="0" w:lastColumn="0" w:oddVBand="1" w:evenVBand="0" w:oddHBand="0" w:evenHBand="0" w:firstRowFirstColumn="0" w:firstRowLastColumn="0" w:lastRowFirstColumn="0" w:lastRowLastColumn="0"/>
            <w:tcW w:w="1861" w:type="dxa"/>
          </w:tcPr>
          <w:p w14:paraId="2E6301B7" w14:textId="21FE51FF" w:rsidR="00B028E6" w:rsidRPr="00E46A7F" w:rsidRDefault="00B028E6" w:rsidP="00B028E6">
            <w:pPr>
              <w:pStyle w:val="TableText"/>
            </w:pPr>
            <w:r w:rsidRPr="00E46A7F">
              <w:t>Young</w:t>
            </w:r>
          </w:p>
        </w:tc>
        <w:tc>
          <w:tcPr>
            <w:tcW w:w="1513" w:type="dxa"/>
          </w:tcPr>
          <w:p w14:paraId="274591B7" w14:textId="349C6FD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Adult abundance</w:t>
            </w:r>
          </w:p>
        </w:tc>
        <w:tc>
          <w:tcPr>
            <w:cnfStyle w:val="000010000000" w:firstRow="0" w:lastRow="0" w:firstColumn="0" w:lastColumn="0" w:oddVBand="1" w:evenVBand="0" w:oddHBand="0" w:evenHBand="0" w:firstRowFirstColumn="0" w:firstRowLastColumn="0" w:lastRowFirstColumn="0" w:lastRowLastColumn="0"/>
            <w:tcW w:w="2433" w:type="dxa"/>
          </w:tcPr>
          <w:p w14:paraId="32F3D0DB" w14:textId="24B2F117" w:rsidR="00B028E6" w:rsidRPr="00E46A7F" w:rsidRDefault="00B028E6" w:rsidP="00B028E6">
            <w:pPr>
              <w:pStyle w:val="TableText"/>
            </w:pPr>
            <w:r w:rsidRPr="00E46A7F">
              <w:t>Breeding and recruitment by flow responding species including Southern bell frog, Peron</w:t>
            </w:r>
            <w:r w:rsidR="007729EC" w:rsidRPr="00E46A7F">
              <w:t>’</w:t>
            </w:r>
            <w:r w:rsidRPr="00E46A7F">
              <w:t>s tree frog, barking and spotted marsh frog’s inland banjo frogs, eastern banjo frogs</w:t>
            </w:r>
          </w:p>
        </w:tc>
        <w:tc>
          <w:tcPr>
            <w:tcW w:w="2427" w:type="dxa"/>
          </w:tcPr>
          <w:p w14:paraId="4EA01DF3" w14:textId="474CDB90"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Breeding and recruitment reported for all years across multiple catchments</w:t>
            </w:r>
          </w:p>
        </w:tc>
      </w:tr>
      <w:tr w:rsidR="00A91158" w14:paraId="0F120DA5"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109023F9" w14:textId="77777777" w:rsidR="00B028E6" w:rsidRPr="00E46A7F" w:rsidRDefault="00B028E6" w:rsidP="00B028E6">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04C0BE9C" w14:textId="77777777" w:rsidR="00B028E6" w:rsidRPr="00E46A7F" w:rsidRDefault="00B028E6" w:rsidP="00B028E6">
            <w:pPr>
              <w:pStyle w:val="TableText"/>
            </w:pPr>
          </w:p>
        </w:tc>
        <w:tc>
          <w:tcPr>
            <w:tcW w:w="1513" w:type="dxa"/>
          </w:tcPr>
          <w:p w14:paraId="715D0E28" w14:textId="7777777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19F50A2C" w14:textId="30AB949F" w:rsidR="00B028E6" w:rsidRPr="00E46A7F" w:rsidRDefault="00B028E6" w:rsidP="00B028E6">
            <w:pPr>
              <w:pStyle w:val="TableText"/>
            </w:pPr>
            <w:r w:rsidRPr="00E46A7F">
              <w:t>18 frog species associated with areas of Commonwealth environmental water inundation across 6 catchments</w:t>
            </w:r>
          </w:p>
        </w:tc>
        <w:tc>
          <w:tcPr>
            <w:tcW w:w="2427" w:type="dxa"/>
          </w:tcPr>
          <w:p w14:paraId="6893F45A" w14:textId="417158E0"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Persistence and in some instances increase of key populations of frogs including southern bell frogs</w:t>
            </w:r>
          </w:p>
        </w:tc>
      </w:tr>
      <w:tr w:rsidR="00A91158" w14:paraId="487E1B93"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tcBorders>
          </w:tcPr>
          <w:p w14:paraId="463AB270" w14:textId="77777777" w:rsidR="00B35CF4" w:rsidRPr="00E46A7F" w:rsidRDefault="00B028E6" w:rsidP="00B028E6">
            <w:pPr>
              <w:pStyle w:val="TableText"/>
              <w:rPr>
                <w:b w:val="0"/>
                <w:bCs w:val="0"/>
              </w:rPr>
            </w:pPr>
            <w:r w:rsidRPr="00E46A7F">
              <w:t xml:space="preserve">Species diversity </w:t>
            </w:r>
          </w:p>
          <w:p w14:paraId="5850C098" w14:textId="6A4723F1" w:rsidR="00B028E6" w:rsidRPr="00E46A7F" w:rsidRDefault="00B028E6" w:rsidP="00B028E6">
            <w:pPr>
              <w:pStyle w:val="TableText"/>
            </w:pPr>
            <w:r w:rsidRPr="00E46A7F">
              <w:t>Turtles</w:t>
            </w:r>
          </w:p>
        </w:tc>
        <w:tc>
          <w:tcPr>
            <w:cnfStyle w:val="000010000000" w:firstRow="0" w:lastRow="0" w:firstColumn="0" w:lastColumn="0" w:oddVBand="1" w:evenVBand="0" w:oddHBand="0" w:evenHBand="0" w:firstRowFirstColumn="0" w:firstRowLastColumn="0" w:lastRowFirstColumn="0" w:lastRowLastColumn="0"/>
            <w:tcW w:w="1861" w:type="dxa"/>
          </w:tcPr>
          <w:p w14:paraId="2CF9640E" w14:textId="5B1B62C6" w:rsidR="00B028E6" w:rsidRPr="00E46A7F" w:rsidRDefault="00B028E6" w:rsidP="00B028E6">
            <w:pPr>
              <w:pStyle w:val="TableText"/>
            </w:pPr>
            <w:r w:rsidRPr="00E46A7F">
              <w:t>Young</w:t>
            </w:r>
          </w:p>
        </w:tc>
        <w:tc>
          <w:tcPr>
            <w:tcW w:w="1513" w:type="dxa"/>
          </w:tcPr>
          <w:p w14:paraId="768048F2" w14:textId="44A92397"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Adult abundance</w:t>
            </w:r>
          </w:p>
        </w:tc>
        <w:tc>
          <w:tcPr>
            <w:cnfStyle w:val="000010000000" w:firstRow="0" w:lastRow="0" w:firstColumn="0" w:lastColumn="0" w:oddVBand="1" w:evenVBand="0" w:oddHBand="0" w:evenHBand="0" w:firstRowFirstColumn="0" w:firstRowLastColumn="0" w:lastRowFirstColumn="0" w:lastRowLastColumn="0"/>
            <w:tcW w:w="2433" w:type="dxa"/>
          </w:tcPr>
          <w:p w14:paraId="327B6047" w14:textId="27C733A5" w:rsidR="00B028E6" w:rsidRPr="00E46A7F" w:rsidRDefault="00B028E6" w:rsidP="00B028E6">
            <w:pPr>
              <w:pStyle w:val="TableText"/>
            </w:pPr>
            <w:r w:rsidRPr="00E46A7F">
              <w:t>3 turtle species recorded in 2019–20, no hatching turtles were reported</w:t>
            </w:r>
          </w:p>
        </w:tc>
        <w:tc>
          <w:tcPr>
            <w:tcW w:w="2427" w:type="dxa"/>
          </w:tcPr>
          <w:p w14:paraId="42296114" w14:textId="48D96F28"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Broad</w:t>
            </w:r>
            <w:r w:rsidR="008478B5">
              <w:t>-</w:t>
            </w:r>
            <w:r w:rsidRPr="00E46A7F">
              <w:t>shell</w:t>
            </w:r>
            <w:r w:rsidR="008478B5">
              <w:t>ed</w:t>
            </w:r>
            <w:r w:rsidRPr="00E46A7F">
              <w:t xml:space="preserve"> turtles more frequently associated with areas of Commonwealth environmental water inundation. Hatching turtles of all </w:t>
            </w:r>
            <w:r w:rsidR="00DB5AF5" w:rsidRPr="00E46A7F">
              <w:t>3</w:t>
            </w:r>
            <w:r w:rsidRPr="00E46A7F">
              <w:t xml:space="preserve"> species reported from Commonwealth environmental water influenced wetlands in the Murrumbidgee</w:t>
            </w:r>
          </w:p>
        </w:tc>
      </w:tr>
      <w:tr w:rsidR="00B028E6" w14:paraId="2BFC9B60"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Pr>
          <w:p w14:paraId="6D2B9735" w14:textId="4D0DD250" w:rsidR="00B35CF4" w:rsidRPr="00E46A7F" w:rsidRDefault="00B028E6" w:rsidP="00B028E6">
            <w:pPr>
              <w:pStyle w:val="TableText"/>
              <w:rPr>
                <w:b w:val="0"/>
                <w:bCs w:val="0"/>
              </w:rPr>
            </w:pPr>
            <w:r w:rsidRPr="00E46A7F">
              <w:t>Species diversity</w:t>
            </w:r>
          </w:p>
          <w:p w14:paraId="62025E5B" w14:textId="0729E464" w:rsidR="00B028E6" w:rsidRPr="00E46A7F" w:rsidRDefault="00B028E6" w:rsidP="00B028E6">
            <w:pPr>
              <w:pStyle w:val="TableText"/>
            </w:pPr>
            <w:r w:rsidRPr="00E46A7F">
              <w:t>Ramsar wetlands</w:t>
            </w:r>
          </w:p>
        </w:tc>
        <w:tc>
          <w:tcPr>
            <w:cnfStyle w:val="000010000000" w:firstRow="0" w:lastRow="0" w:firstColumn="0" w:lastColumn="0" w:oddVBand="1" w:evenVBand="0" w:oddHBand="0" w:evenHBand="0" w:firstRowFirstColumn="0" w:firstRowLastColumn="0" w:lastRowFirstColumn="0" w:lastRowLastColumn="0"/>
            <w:tcW w:w="1861" w:type="dxa"/>
          </w:tcPr>
          <w:p w14:paraId="0FEAC66B" w14:textId="5BA04405" w:rsidR="00B028E6" w:rsidRPr="00E46A7F" w:rsidRDefault="00B028E6" w:rsidP="00B028E6">
            <w:pPr>
              <w:pStyle w:val="TableText"/>
            </w:pPr>
            <w:r w:rsidRPr="00E46A7F">
              <w:t>None identified</w:t>
            </w:r>
          </w:p>
        </w:tc>
        <w:tc>
          <w:tcPr>
            <w:tcW w:w="1513" w:type="dxa"/>
          </w:tcPr>
          <w:p w14:paraId="3CCAA5ED" w14:textId="2E5E62F0"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None identified</w:t>
            </w:r>
          </w:p>
        </w:tc>
        <w:tc>
          <w:tcPr>
            <w:cnfStyle w:val="000010000000" w:firstRow="0" w:lastRow="0" w:firstColumn="0" w:lastColumn="0" w:oddVBand="1" w:evenVBand="0" w:oddHBand="0" w:evenHBand="0" w:firstRowFirstColumn="0" w:firstRowLastColumn="0" w:lastRowFirstColumn="0" w:lastRowLastColumn="0"/>
            <w:tcW w:w="2433" w:type="dxa"/>
          </w:tcPr>
          <w:p w14:paraId="454C51A2" w14:textId="782CD530" w:rsidR="00B028E6" w:rsidRPr="00E46A7F" w:rsidRDefault="00B028E6" w:rsidP="00B028E6">
            <w:pPr>
              <w:pStyle w:val="TableText"/>
            </w:pPr>
            <w:r w:rsidRPr="00E46A7F">
              <w:t xml:space="preserve">Commonwealth environmental water delivered to </w:t>
            </w:r>
            <w:r w:rsidR="00DB5AF5" w:rsidRPr="00E46A7F">
              <w:t>8</w:t>
            </w:r>
            <w:r w:rsidRPr="00E46A7F">
              <w:t xml:space="preserve"> Ramsar areas inundating 114</w:t>
            </w:r>
            <w:r w:rsidR="00DB5AF5" w:rsidRPr="00E46A7F">
              <w:t>,</w:t>
            </w:r>
            <w:r w:rsidRPr="00E46A7F">
              <w:t>856 ha</w:t>
            </w:r>
          </w:p>
        </w:tc>
        <w:tc>
          <w:tcPr>
            <w:tcW w:w="2427" w:type="dxa"/>
          </w:tcPr>
          <w:p w14:paraId="1BE49A35" w14:textId="6BAA06BA" w:rsidR="00B028E6" w:rsidRPr="00E46A7F" w:rsidRDefault="00B028E6" w:rsidP="00B028E6">
            <w:pPr>
              <w:pStyle w:val="TableText"/>
              <w:cnfStyle w:val="000000000000" w:firstRow="0" w:lastRow="0" w:firstColumn="0" w:lastColumn="0" w:oddVBand="0" w:evenVBand="0" w:oddHBand="0" w:evenHBand="0" w:firstRowFirstColumn="0" w:firstRowLastColumn="0" w:lastRowFirstColumn="0" w:lastRowLastColumn="0"/>
            </w:pPr>
            <w:r w:rsidRPr="00E46A7F">
              <w:t>Commonwealth environmental water delivered to 10 Ramsar areas since 2014</w:t>
            </w:r>
          </w:p>
        </w:tc>
      </w:tr>
      <w:tr w:rsidR="008A2CF2" w14:paraId="67F6A33B"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Pr>
          <w:p w14:paraId="54847371" w14:textId="264A2B2B" w:rsidR="00B35CF4" w:rsidRPr="00E46A7F" w:rsidRDefault="008A2CF2" w:rsidP="008A2CF2">
            <w:pPr>
              <w:pStyle w:val="TableText"/>
              <w:rPr>
                <w:b w:val="0"/>
                <w:bCs w:val="0"/>
              </w:rPr>
            </w:pPr>
            <w:r w:rsidRPr="00E46A7F">
              <w:t>Species diversity</w:t>
            </w:r>
          </w:p>
          <w:p w14:paraId="374FE6B3" w14:textId="1135B599" w:rsidR="008A2CF2" w:rsidRPr="00E46A7F" w:rsidRDefault="008A2CF2" w:rsidP="008A2CF2">
            <w:pPr>
              <w:pStyle w:val="TableText"/>
            </w:pPr>
            <w:r w:rsidRPr="00E46A7F">
              <w:t>Migratory species</w:t>
            </w:r>
          </w:p>
        </w:tc>
        <w:tc>
          <w:tcPr>
            <w:cnfStyle w:val="000010000000" w:firstRow="0" w:lastRow="0" w:firstColumn="0" w:lastColumn="0" w:oddVBand="1" w:evenVBand="0" w:oddHBand="0" w:evenHBand="0" w:firstRowFirstColumn="0" w:firstRowLastColumn="0" w:lastRowFirstColumn="0" w:lastRowLastColumn="0"/>
            <w:tcW w:w="1861" w:type="dxa"/>
          </w:tcPr>
          <w:p w14:paraId="0F5230FB" w14:textId="6C1BD53F" w:rsidR="008A2CF2" w:rsidRPr="00E46A7F" w:rsidRDefault="008A2CF2" w:rsidP="008A2CF2">
            <w:pPr>
              <w:pStyle w:val="TableText"/>
            </w:pPr>
            <w:r w:rsidRPr="00E46A7F">
              <w:t>None identified</w:t>
            </w:r>
          </w:p>
        </w:tc>
        <w:tc>
          <w:tcPr>
            <w:tcW w:w="1513" w:type="dxa"/>
          </w:tcPr>
          <w:p w14:paraId="5F2DB964" w14:textId="02D0C8BA" w:rsidR="008A2CF2" w:rsidRPr="00E46A7F" w:rsidRDefault="008A2CF2" w:rsidP="008A2CF2">
            <w:pPr>
              <w:pStyle w:val="TableText"/>
              <w:cnfStyle w:val="000000000000" w:firstRow="0" w:lastRow="0" w:firstColumn="0" w:lastColumn="0" w:oddVBand="0" w:evenVBand="0" w:oddHBand="0" w:evenHBand="0" w:firstRowFirstColumn="0" w:firstRowLastColumn="0" w:lastRowFirstColumn="0" w:lastRowLastColumn="0"/>
            </w:pPr>
            <w:r w:rsidRPr="00E46A7F">
              <w:t>None identified</w:t>
            </w:r>
          </w:p>
        </w:tc>
        <w:tc>
          <w:tcPr>
            <w:cnfStyle w:val="000010000000" w:firstRow="0" w:lastRow="0" w:firstColumn="0" w:lastColumn="0" w:oddVBand="1" w:evenVBand="0" w:oddHBand="0" w:evenHBand="0" w:firstRowFirstColumn="0" w:firstRowLastColumn="0" w:lastRowFirstColumn="0" w:lastRowLastColumn="0"/>
            <w:tcW w:w="2433" w:type="dxa"/>
          </w:tcPr>
          <w:p w14:paraId="782E119C" w14:textId="1EB13E58" w:rsidR="008A2CF2" w:rsidRPr="00E46A7F" w:rsidRDefault="008A2CF2" w:rsidP="008A2CF2">
            <w:pPr>
              <w:pStyle w:val="TableText"/>
            </w:pPr>
            <w:r w:rsidRPr="00E46A7F">
              <w:t>19 EPBC listed migratory species were associated with Commonwealth environmental water influenced sites</w:t>
            </w:r>
          </w:p>
        </w:tc>
        <w:tc>
          <w:tcPr>
            <w:tcW w:w="2427" w:type="dxa"/>
          </w:tcPr>
          <w:p w14:paraId="1A66772C" w14:textId="04856F65" w:rsidR="008A2CF2" w:rsidRPr="00E46A7F" w:rsidRDefault="008A2CF2" w:rsidP="008A2CF2">
            <w:pPr>
              <w:pStyle w:val="TableText"/>
              <w:cnfStyle w:val="000000000000" w:firstRow="0" w:lastRow="0" w:firstColumn="0" w:lastColumn="0" w:oddVBand="0" w:evenVBand="0" w:oddHBand="0" w:evenHBand="0" w:firstRowFirstColumn="0" w:firstRowLastColumn="0" w:lastRowFirstColumn="0" w:lastRowLastColumn="0"/>
            </w:pPr>
            <w:r w:rsidRPr="00E46A7F">
              <w:t>23 EPBC listed migratory species were associated with Commonwealth environmental water influenced sites</w:t>
            </w:r>
          </w:p>
        </w:tc>
      </w:tr>
      <w:tr w:rsidR="00DB5AF5" w14:paraId="27008835" w14:textId="77777777" w:rsidTr="00BA2106">
        <w:trPr>
          <w:cantSplit/>
          <w:trHeight w:val="900"/>
        </w:trPr>
        <w:tc>
          <w:tcPr>
            <w:cnfStyle w:val="001000000000" w:firstRow="0" w:lastRow="0" w:firstColumn="1" w:lastColumn="0" w:oddVBand="0" w:evenVBand="0" w:oddHBand="0" w:evenHBand="0" w:firstRowFirstColumn="0" w:firstRowLastColumn="0" w:lastRowFirstColumn="0" w:lastRowLastColumn="0"/>
            <w:tcW w:w="1291" w:type="dxa"/>
            <w:vMerge w:val="restart"/>
          </w:tcPr>
          <w:p w14:paraId="20C38053" w14:textId="0666DDE0" w:rsidR="00DB5AF5" w:rsidRPr="00E46A7F" w:rsidRDefault="00DB5AF5" w:rsidP="008A2CF2">
            <w:pPr>
              <w:pStyle w:val="TableText"/>
              <w:rPr>
                <w:b w:val="0"/>
                <w:bCs w:val="0"/>
              </w:rPr>
            </w:pPr>
            <w:r w:rsidRPr="00E46A7F">
              <w:t>Species diversity</w:t>
            </w:r>
          </w:p>
          <w:p w14:paraId="347C5120" w14:textId="445F8D7B" w:rsidR="00DB5AF5" w:rsidRPr="00E46A7F" w:rsidRDefault="00DB5AF5" w:rsidP="008A2CF2">
            <w:pPr>
              <w:pStyle w:val="TableText"/>
            </w:pPr>
            <w:r w:rsidRPr="00E46A7F">
              <w:lastRenderedPageBreak/>
              <w:t>Threatened species</w:t>
            </w:r>
          </w:p>
        </w:tc>
        <w:tc>
          <w:tcPr>
            <w:cnfStyle w:val="000010000000" w:firstRow="0" w:lastRow="0" w:firstColumn="0" w:lastColumn="0" w:oddVBand="1" w:evenVBand="0" w:oddHBand="0" w:evenHBand="0" w:firstRowFirstColumn="0" w:firstRowLastColumn="0" w:lastRowFirstColumn="0" w:lastRowLastColumn="0"/>
            <w:tcW w:w="1861" w:type="dxa"/>
            <w:vMerge w:val="restart"/>
          </w:tcPr>
          <w:p w14:paraId="20410940" w14:textId="5B5A98AD" w:rsidR="00DB5AF5" w:rsidRPr="00E46A7F" w:rsidRDefault="00DB5AF5" w:rsidP="008A2CF2">
            <w:pPr>
              <w:pStyle w:val="TableText"/>
            </w:pPr>
            <w:r w:rsidRPr="00E46A7F">
              <w:lastRenderedPageBreak/>
              <w:t>None identified</w:t>
            </w:r>
          </w:p>
        </w:tc>
        <w:tc>
          <w:tcPr>
            <w:tcW w:w="1513" w:type="dxa"/>
            <w:vMerge w:val="restart"/>
          </w:tcPr>
          <w:p w14:paraId="7A0CA0CE" w14:textId="3D9FFBB1" w:rsidR="00DB5AF5" w:rsidRPr="00E46A7F" w:rsidRDefault="00DB5AF5" w:rsidP="008A2CF2">
            <w:pPr>
              <w:pStyle w:val="TableText"/>
              <w:cnfStyle w:val="000000000000" w:firstRow="0" w:lastRow="0" w:firstColumn="0" w:lastColumn="0" w:oddVBand="0" w:evenVBand="0" w:oddHBand="0" w:evenHBand="0" w:firstRowFirstColumn="0" w:firstRowLastColumn="0" w:lastRowFirstColumn="0" w:lastRowLastColumn="0"/>
            </w:pPr>
            <w:r w:rsidRPr="00E46A7F">
              <w:t>None identified</w:t>
            </w:r>
          </w:p>
        </w:tc>
        <w:tc>
          <w:tcPr>
            <w:cnfStyle w:val="000010000000" w:firstRow="0" w:lastRow="0" w:firstColumn="0" w:lastColumn="0" w:oddVBand="1" w:evenVBand="0" w:oddHBand="0" w:evenHBand="0" w:firstRowFirstColumn="0" w:firstRowLastColumn="0" w:lastRowFirstColumn="0" w:lastRowLastColumn="0"/>
            <w:tcW w:w="2433" w:type="dxa"/>
          </w:tcPr>
          <w:p w14:paraId="518206C1" w14:textId="5DADE41A" w:rsidR="00DB5AF5" w:rsidRPr="00E46A7F" w:rsidRDefault="00DB5AF5" w:rsidP="00DB5AF5">
            <w:pPr>
              <w:pStyle w:val="TableText"/>
            </w:pPr>
            <w:r w:rsidRPr="00E46A7F">
              <w:t>Breeding by Australasian bittern reported at Central Murray Ramsar sites</w:t>
            </w:r>
          </w:p>
        </w:tc>
        <w:tc>
          <w:tcPr>
            <w:tcW w:w="2427" w:type="dxa"/>
            <w:vMerge w:val="restart"/>
          </w:tcPr>
          <w:p w14:paraId="044A0723" w14:textId="08DD41D0" w:rsidR="00DB5AF5" w:rsidRPr="00E46A7F" w:rsidRDefault="00DB5AF5" w:rsidP="008A2CF2">
            <w:pPr>
              <w:pStyle w:val="TableText"/>
              <w:cnfStyle w:val="000000000000" w:firstRow="0" w:lastRow="0" w:firstColumn="0" w:lastColumn="0" w:oddVBand="0" w:evenVBand="0" w:oddHBand="0" w:evenHBand="0" w:firstRowFirstColumn="0" w:firstRowLastColumn="0" w:lastRowFirstColumn="0" w:lastRowLastColumn="0"/>
            </w:pPr>
            <w:r w:rsidRPr="00E46A7F">
              <w:t xml:space="preserve">41 waterbirds, 1 frog (southern bell frog), 1 woodland bird (regent parrot), </w:t>
            </w:r>
            <w:r w:rsidRPr="00E46A7F">
              <w:lastRenderedPageBreak/>
              <w:t>1 turtle (broad</w:t>
            </w:r>
            <w:r w:rsidR="008478B5">
              <w:t>-</w:t>
            </w:r>
            <w:r w:rsidRPr="00E46A7F">
              <w:t>shell</w:t>
            </w:r>
            <w:r w:rsidR="008478B5">
              <w:t>ed</w:t>
            </w:r>
            <w:r w:rsidRPr="00E46A7F">
              <w:t xml:space="preserve"> turtle) and 1 snake (grey snake) listed under state or commonwealth conservation legalisation associated with Commonwealth environmental water influenced sites </w:t>
            </w:r>
          </w:p>
        </w:tc>
      </w:tr>
      <w:tr w:rsidR="00DB5AF5" w14:paraId="11E32436" w14:textId="77777777" w:rsidTr="00BA2106">
        <w:trPr>
          <w:cantSplit/>
          <w:trHeight w:val="900"/>
        </w:trPr>
        <w:tc>
          <w:tcPr>
            <w:cnfStyle w:val="001000000000" w:firstRow="0" w:lastRow="0" w:firstColumn="1" w:lastColumn="0" w:oddVBand="0" w:evenVBand="0" w:oddHBand="0" w:evenHBand="0" w:firstRowFirstColumn="0" w:firstRowLastColumn="0" w:lastRowFirstColumn="0" w:lastRowLastColumn="0"/>
            <w:tcW w:w="1291" w:type="dxa"/>
            <w:vMerge/>
          </w:tcPr>
          <w:p w14:paraId="7C88ECAE" w14:textId="77777777" w:rsidR="00DB5AF5" w:rsidRPr="00E46A7F" w:rsidRDefault="00DB5AF5" w:rsidP="008A2CF2">
            <w:pPr>
              <w:pStyle w:val="TableText"/>
            </w:pPr>
          </w:p>
        </w:tc>
        <w:tc>
          <w:tcPr>
            <w:cnfStyle w:val="000010000000" w:firstRow="0" w:lastRow="0" w:firstColumn="0" w:lastColumn="0" w:oddVBand="1" w:evenVBand="0" w:oddHBand="0" w:evenHBand="0" w:firstRowFirstColumn="0" w:firstRowLastColumn="0" w:lastRowFirstColumn="0" w:lastRowLastColumn="0"/>
            <w:tcW w:w="1861" w:type="dxa"/>
            <w:vMerge/>
          </w:tcPr>
          <w:p w14:paraId="2BECCC19" w14:textId="77777777" w:rsidR="00DB5AF5" w:rsidRPr="00E46A7F" w:rsidRDefault="00DB5AF5" w:rsidP="008A2CF2">
            <w:pPr>
              <w:pStyle w:val="TableText"/>
            </w:pPr>
          </w:p>
        </w:tc>
        <w:tc>
          <w:tcPr>
            <w:tcW w:w="1513" w:type="dxa"/>
            <w:vMerge/>
          </w:tcPr>
          <w:p w14:paraId="365EB4EC" w14:textId="77777777" w:rsidR="00DB5AF5" w:rsidRPr="00E46A7F" w:rsidRDefault="00DB5AF5" w:rsidP="008A2CF2">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6A4F9367" w14:textId="4BABF001" w:rsidR="00DB5AF5" w:rsidRPr="00E46A7F" w:rsidRDefault="00DB5AF5" w:rsidP="008A2CF2">
            <w:pPr>
              <w:pStyle w:val="TableText"/>
            </w:pPr>
            <w:r w:rsidRPr="00E46A7F">
              <w:t>Successful recruitment and population increase of key southern bell frog populations</w:t>
            </w:r>
          </w:p>
        </w:tc>
        <w:tc>
          <w:tcPr>
            <w:tcW w:w="2427" w:type="dxa"/>
            <w:vMerge/>
          </w:tcPr>
          <w:p w14:paraId="09D6D62D" w14:textId="77777777" w:rsidR="00DB5AF5" w:rsidRPr="00E46A7F" w:rsidRDefault="00DB5AF5" w:rsidP="008A2CF2">
            <w:pPr>
              <w:pStyle w:val="TableText"/>
              <w:cnfStyle w:val="000000000000" w:firstRow="0" w:lastRow="0" w:firstColumn="0" w:lastColumn="0" w:oddVBand="0" w:evenVBand="0" w:oddHBand="0" w:evenHBand="0" w:firstRowFirstColumn="0" w:firstRowLastColumn="0" w:lastRowFirstColumn="0" w:lastRowLastColumn="0"/>
            </w:pPr>
          </w:p>
        </w:tc>
      </w:tr>
      <w:tr w:rsidR="00DB5AF5" w14:paraId="78ECCBE8" w14:textId="77777777" w:rsidTr="00BA2106">
        <w:trPr>
          <w:cantSplit/>
          <w:trHeight w:val="900"/>
        </w:trPr>
        <w:tc>
          <w:tcPr>
            <w:cnfStyle w:val="001000000000" w:firstRow="0" w:lastRow="0" w:firstColumn="1" w:lastColumn="0" w:oddVBand="0" w:evenVBand="0" w:oddHBand="0" w:evenHBand="0" w:firstRowFirstColumn="0" w:firstRowLastColumn="0" w:lastRowFirstColumn="0" w:lastRowLastColumn="0"/>
            <w:tcW w:w="1291" w:type="dxa"/>
            <w:vMerge/>
          </w:tcPr>
          <w:p w14:paraId="51F0F75E" w14:textId="77777777" w:rsidR="00DB5AF5" w:rsidRPr="00E46A7F" w:rsidRDefault="00DB5AF5" w:rsidP="008A2CF2">
            <w:pPr>
              <w:pStyle w:val="TableText"/>
            </w:pPr>
          </w:p>
        </w:tc>
        <w:tc>
          <w:tcPr>
            <w:cnfStyle w:val="000010000000" w:firstRow="0" w:lastRow="0" w:firstColumn="0" w:lastColumn="0" w:oddVBand="1" w:evenVBand="0" w:oddHBand="0" w:evenHBand="0" w:firstRowFirstColumn="0" w:firstRowLastColumn="0" w:lastRowFirstColumn="0" w:lastRowLastColumn="0"/>
            <w:tcW w:w="1861" w:type="dxa"/>
            <w:vMerge/>
          </w:tcPr>
          <w:p w14:paraId="244EC37E" w14:textId="77777777" w:rsidR="00DB5AF5" w:rsidRPr="00E46A7F" w:rsidRDefault="00DB5AF5" w:rsidP="008A2CF2">
            <w:pPr>
              <w:pStyle w:val="TableText"/>
            </w:pPr>
          </w:p>
        </w:tc>
        <w:tc>
          <w:tcPr>
            <w:tcW w:w="1513" w:type="dxa"/>
            <w:vMerge/>
          </w:tcPr>
          <w:p w14:paraId="7CAE734A" w14:textId="77777777" w:rsidR="00DB5AF5" w:rsidRPr="00E46A7F" w:rsidRDefault="00DB5AF5" w:rsidP="008A2CF2">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4B89D8C4" w14:textId="368AE22C" w:rsidR="00DB5AF5" w:rsidRPr="00E46A7F" w:rsidRDefault="00DB5AF5" w:rsidP="008A2CF2">
            <w:pPr>
              <w:pStyle w:val="TableText"/>
            </w:pPr>
            <w:r w:rsidRPr="00E46A7F">
              <w:t>Regent parrot nesting reported at sites influenced by Commonwealth environmental water</w:t>
            </w:r>
          </w:p>
        </w:tc>
        <w:tc>
          <w:tcPr>
            <w:tcW w:w="2427" w:type="dxa"/>
            <w:vMerge/>
          </w:tcPr>
          <w:p w14:paraId="024DACDA" w14:textId="77777777" w:rsidR="00DB5AF5" w:rsidRPr="00E46A7F" w:rsidRDefault="00DB5AF5" w:rsidP="008A2CF2">
            <w:pPr>
              <w:pStyle w:val="TableText"/>
              <w:cnfStyle w:val="000000000000" w:firstRow="0" w:lastRow="0" w:firstColumn="0" w:lastColumn="0" w:oddVBand="0" w:evenVBand="0" w:oddHBand="0" w:evenHBand="0" w:firstRowFirstColumn="0" w:firstRowLastColumn="0" w:lastRowFirstColumn="0" w:lastRowLastColumn="0"/>
            </w:pPr>
          </w:p>
        </w:tc>
      </w:tr>
      <w:tr w:rsidR="002F4DE1" w:rsidRPr="002F4DE1" w14:paraId="7D15E6D4"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9525" w:type="dxa"/>
            <w:gridSpan w:val="5"/>
            <w:shd w:val="clear" w:color="auto" w:fill="00A9CE" w:themeFill="accent1"/>
          </w:tcPr>
          <w:p w14:paraId="197A1F77" w14:textId="44FEC56C" w:rsidR="002F4DE1" w:rsidRPr="00E46A7F" w:rsidRDefault="002F4DE1" w:rsidP="00B028E6">
            <w:pPr>
              <w:pStyle w:val="TableText"/>
              <w:rPr>
                <w:color w:val="FFFFFF" w:themeColor="background1"/>
              </w:rPr>
            </w:pPr>
            <w:r w:rsidRPr="00E46A7F">
              <w:rPr>
                <w:color w:val="FFFFFF" w:themeColor="background1"/>
              </w:rPr>
              <w:t>Ecosystem function (Basin Plan S. 8.06) </w:t>
            </w:r>
          </w:p>
        </w:tc>
      </w:tr>
      <w:tr w:rsidR="00A91158" w14:paraId="248B80D9"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781B477A" w14:textId="01FA4600" w:rsidR="002F4DE1" w:rsidRPr="00E46A7F" w:rsidRDefault="002F4DE1" w:rsidP="002F4DE1">
            <w:pPr>
              <w:pStyle w:val="TableText"/>
            </w:pPr>
            <w:r w:rsidRPr="00E46A7F">
              <w:t>Connectivity</w:t>
            </w:r>
          </w:p>
        </w:tc>
        <w:tc>
          <w:tcPr>
            <w:cnfStyle w:val="000010000000" w:firstRow="0" w:lastRow="0" w:firstColumn="0" w:lastColumn="0" w:oddVBand="1" w:evenVBand="0" w:oddHBand="0" w:evenHBand="0" w:firstRowFirstColumn="0" w:firstRowLastColumn="0" w:lastRowFirstColumn="0" w:lastRowLastColumn="0"/>
            <w:tcW w:w="1861" w:type="dxa"/>
            <w:tcBorders>
              <w:top w:val="single" w:sz="4" w:space="0" w:color="BFBFBF" w:themeColor="background2" w:themeShade="BF"/>
              <w:bottom w:val="nil"/>
            </w:tcBorders>
          </w:tcPr>
          <w:p w14:paraId="499201EA" w14:textId="2D5AB9C3" w:rsidR="002F4DE1" w:rsidRPr="00E46A7F" w:rsidRDefault="002F4DE1" w:rsidP="002F4DE1">
            <w:pPr>
              <w:pStyle w:val="TableText"/>
            </w:pPr>
            <w:r w:rsidRPr="00E46A7F">
              <w:t>Hydrological connectivity including end of system flows</w:t>
            </w:r>
          </w:p>
        </w:tc>
        <w:tc>
          <w:tcPr>
            <w:tcW w:w="1513" w:type="dxa"/>
            <w:tcBorders>
              <w:top w:val="single" w:sz="4" w:space="0" w:color="BFBFBF" w:themeColor="background2" w:themeShade="BF"/>
              <w:bottom w:val="nil"/>
            </w:tcBorders>
          </w:tcPr>
          <w:p w14:paraId="01604BBF" w14:textId="0C95412A"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66469AC7" w14:textId="335A9844" w:rsidR="002F4DE1" w:rsidRPr="00E46A7F" w:rsidRDefault="002F4DE1" w:rsidP="002F4DE1">
            <w:pPr>
              <w:pStyle w:val="TableText"/>
            </w:pPr>
            <w:r w:rsidRPr="00E46A7F">
              <w:t>Commonwealth environmental water accounted for 100% of water released through the Barrages in 2019</w:t>
            </w:r>
            <w:r w:rsidR="00FF76FD">
              <w:rPr>
                <w:rStyle w:val="BodyTextChar"/>
              </w:rPr>
              <w:t>–</w:t>
            </w:r>
            <w:r w:rsidRPr="00E46A7F">
              <w:t>20</w:t>
            </w:r>
          </w:p>
        </w:tc>
        <w:tc>
          <w:tcPr>
            <w:tcW w:w="2427" w:type="dxa"/>
          </w:tcPr>
          <w:p w14:paraId="3DACAD92" w14:textId="53D94E01"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Commonwealth environmental water has been effective in ensuring that the 2-year minimum flow through the Goolwa Barrage did not fall below the required 600 GL in 5 out of the 6 years</w:t>
            </w:r>
          </w:p>
        </w:tc>
      </w:tr>
      <w:tr w:rsidR="002F4DE1" w14:paraId="53D6D78A"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tcBorders>
          </w:tcPr>
          <w:p w14:paraId="1D0738D6" w14:textId="77777777" w:rsidR="002F4DE1" w:rsidRPr="00E46A7F" w:rsidRDefault="002F4DE1" w:rsidP="002F4DE1">
            <w:pPr>
              <w:pStyle w:val="TableText"/>
            </w:pPr>
          </w:p>
        </w:tc>
        <w:tc>
          <w:tcPr>
            <w:cnfStyle w:val="000010000000" w:firstRow="0" w:lastRow="0" w:firstColumn="0" w:lastColumn="0" w:oddVBand="1" w:evenVBand="0" w:oddHBand="0" w:evenHBand="0" w:firstRowFirstColumn="0" w:firstRowLastColumn="0" w:lastRowFirstColumn="0" w:lastRowLastColumn="0"/>
            <w:tcW w:w="1861" w:type="dxa"/>
            <w:tcBorders>
              <w:top w:val="nil"/>
              <w:bottom w:val="nil"/>
            </w:tcBorders>
          </w:tcPr>
          <w:p w14:paraId="391C3AE4" w14:textId="77777777" w:rsidR="002F4DE1" w:rsidRPr="00E46A7F" w:rsidRDefault="002F4DE1" w:rsidP="002F4DE1">
            <w:pPr>
              <w:pStyle w:val="TableText"/>
            </w:pPr>
          </w:p>
        </w:tc>
        <w:tc>
          <w:tcPr>
            <w:tcW w:w="1513" w:type="dxa"/>
            <w:tcBorders>
              <w:top w:val="nil"/>
              <w:bottom w:val="nil"/>
            </w:tcBorders>
          </w:tcPr>
          <w:p w14:paraId="0B0C0BCE" w14:textId="77777777"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682DA28B" w14:textId="4CB9FC83" w:rsidR="002F4DE1" w:rsidRPr="00E46A7F" w:rsidRDefault="002F4DE1" w:rsidP="002F4DE1">
            <w:pPr>
              <w:pStyle w:val="TableText"/>
            </w:pPr>
            <w:r w:rsidRPr="00E46A7F">
              <w:t>191,104 hectares of mapped wetland and floodplain supported</w:t>
            </w:r>
          </w:p>
        </w:tc>
        <w:tc>
          <w:tcPr>
            <w:tcW w:w="2427" w:type="dxa"/>
          </w:tcPr>
          <w:p w14:paraId="39C19DFD" w14:textId="1618FA9E"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367,909 ha of lakes, wetlands and floodplain supported</w:t>
            </w:r>
          </w:p>
        </w:tc>
      </w:tr>
      <w:tr w:rsidR="00A91158" w14:paraId="694BB145"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62647328" w14:textId="77777777" w:rsidR="002F4DE1" w:rsidRPr="00E46A7F" w:rsidRDefault="002F4DE1" w:rsidP="002F4DE1">
            <w:pPr>
              <w:pStyle w:val="TableText"/>
            </w:pPr>
          </w:p>
        </w:tc>
        <w:tc>
          <w:tcPr>
            <w:cnfStyle w:val="000010000000" w:firstRow="0" w:lastRow="0" w:firstColumn="0" w:lastColumn="0" w:oddVBand="1" w:evenVBand="0" w:oddHBand="0" w:evenHBand="0" w:firstRowFirstColumn="0" w:firstRowLastColumn="0" w:lastRowFirstColumn="0" w:lastRowLastColumn="0"/>
            <w:tcW w:w="1861" w:type="dxa"/>
            <w:tcBorders>
              <w:top w:val="nil"/>
              <w:bottom w:val="single" w:sz="4" w:space="0" w:color="BFBFBF" w:themeColor="background2" w:themeShade="BF"/>
            </w:tcBorders>
          </w:tcPr>
          <w:p w14:paraId="42A2A0A5" w14:textId="77777777" w:rsidR="002F4DE1" w:rsidRPr="00E46A7F" w:rsidRDefault="002F4DE1" w:rsidP="002F4DE1">
            <w:pPr>
              <w:pStyle w:val="TableText"/>
            </w:pPr>
          </w:p>
        </w:tc>
        <w:tc>
          <w:tcPr>
            <w:tcW w:w="1513" w:type="dxa"/>
            <w:tcBorders>
              <w:top w:val="nil"/>
              <w:bottom w:val="single" w:sz="4" w:space="0" w:color="BFBFBF" w:themeColor="background2" w:themeShade="BF"/>
            </w:tcBorders>
          </w:tcPr>
          <w:p w14:paraId="73F9AEFB" w14:textId="77777777"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33" w:type="dxa"/>
          </w:tcPr>
          <w:p w14:paraId="4CBAD99B" w14:textId="38630920" w:rsidR="002F4DE1" w:rsidRPr="00E46A7F" w:rsidRDefault="002F4DE1" w:rsidP="002F4DE1">
            <w:pPr>
              <w:pStyle w:val="TableText"/>
            </w:pPr>
            <w:r w:rsidRPr="00E46A7F">
              <w:t>15,591 km of rivers supported</w:t>
            </w:r>
          </w:p>
        </w:tc>
        <w:tc>
          <w:tcPr>
            <w:tcW w:w="2427" w:type="dxa"/>
          </w:tcPr>
          <w:p w14:paraId="373AE40E" w14:textId="4A61F4A7"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28,426 km of waterways supported</w:t>
            </w:r>
          </w:p>
        </w:tc>
      </w:tr>
      <w:tr w:rsidR="00A91158" w14:paraId="2EFC2D41"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71B8A62C" w14:textId="269E58EB" w:rsidR="002F4DE1" w:rsidRPr="00E46A7F" w:rsidRDefault="002F4DE1" w:rsidP="002F4DE1">
            <w:pPr>
              <w:pStyle w:val="TableText"/>
            </w:pPr>
            <w:r w:rsidRPr="00E46A7F">
              <w:t>Process</w:t>
            </w:r>
          </w:p>
        </w:tc>
        <w:tc>
          <w:tcPr>
            <w:cnfStyle w:val="000010000000" w:firstRow="0" w:lastRow="0" w:firstColumn="0" w:lastColumn="0" w:oddVBand="1" w:evenVBand="0" w:oddHBand="0" w:evenHBand="0" w:firstRowFirstColumn="0" w:firstRowLastColumn="0" w:lastRowFirstColumn="0" w:lastRowLastColumn="0"/>
            <w:tcW w:w="1861" w:type="dxa"/>
            <w:tcBorders>
              <w:top w:val="single" w:sz="4" w:space="0" w:color="BFBFBF" w:themeColor="background2" w:themeShade="BF"/>
            </w:tcBorders>
          </w:tcPr>
          <w:p w14:paraId="53CBCE49" w14:textId="68774F56" w:rsidR="002F4DE1" w:rsidRPr="00E46A7F" w:rsidRDefault="002F4DE1" w:rsidP="002F4DE1">
            <w:pPr>
              <w:pStyle w:val="TableText"/>
            </w:pPr>
            <w:r w:rsidRPr="00E46A7F">
              <w:t>Primary productivity (of aquatic ecosystems)</w:t>
            </w:r>
          </w:p>
        </w:tc>
        <w:tc>
          <w:tcPr>
            <w:tcW w:w="1513" w:type="dxa"/>
            <w:tcBorders>
              <w:top w:val="single" w:sz="4" w:space="0" w:color="BFBFBF" w:themeColor="background2" w:themeShade="BF"/>
            </w:tcBorders>
          </w:tcPr>
          <w:p w14:paraId="4CB59A5D" w14:textId="442B97A5"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6DEFC570" w14:textId="359043E4" w:rsidR="002F4DE1" w:rsidRPr="00E46A7F" w:rsidRDefault="002F4DE1" w:rsidP="002F4DE1">
            <w:pPr>
              <w:pStyle w:val="TableText"/>
            </w:pPr>
            <w:r w:rsidRPr="00E46A7F">
              <w:t>Commonwealth environmental water has a positive influence on primary production and respiration for 2019–20</w:t>
            </w:r>
          </w:p>
        </w:tc>
        <w:tc>
          <w:tcPr>
            <w:tcW w:w="2427" w:type="dxa"/>
          </w:tcPr>
          <w:p w14:paraId="227649DB" w14:textId="7A895DD6"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Commonwealth environmental water has a positive influence on primary production and respiration for 2014–20</w:t>
            </w:r>
          </w:p>
        </w:tc>
      </w:tr>
      <w:tr w:rsidR="00A91158" w14:paraId="62219F5F"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BFBFBF" w:themeColor="background2" w:themeShade="BF"/>
            </w:tcBorders>
          </w:tcPr>
          <w:p w14:paraId="7888FDBC" w14:textId="77777777" w:rsidR="002F4DE1" w:rsidRPr="00E46A7F" w:rsidRDefault="002F4DE1" w:rsidP="002F4DE1">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3A7B19EC" w14:textId="6C727762" w:rsidR="002F4DE1" w:rsidRPr="00E46A7F" w:rsidRDefault="002F4DE1" w:rsidP="002F4DE1">
            <w:pPr>
              <w:pStyle w:val="TableText"/>
            </w:pPr>
            <w:r w:rsidRPr="00E46A7F">
              <w:t>Nutrient and carbon cycling</w:t>
            </w:r>
          </w:p>
        </w:tc>
        <w:tc>
          <w:tcPr>
            <w:tcW w:w="1513" w:type="dxa"/>
          </w:tcPr>
          <w:p w14:paraId="1F9E39B2" w14:textId="7E5ACE54"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141815AB" w14:textId="5851B7D4" w:rsidR="002F4DE1" w:rsidRPr="00E46A7F" w:rsidRDefault="002F4DE1" w:rsidP="002F4DE1">
            <w:pPr>
              <w:pStyle w:val="TableText"/>
            </w:pPr>
            <w:r w:rsidRPr="00E46A7F">
              <w:t>Commonwealth environmental water has a positive influence on protecting and restoring energy, carbon and nutrient dynamics for 2019–20</w:t>
            </w:r>
          </w:p>
        </w:tc>
        <w:tc>
          <w:tcPr>
            <w:tcW w:w="2427" w:type="dxa"/>
          </w:tcPr>
          <w:p w14:paraId="7B03F6D7" w14:textId="6A93DF54"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Commonwealth environmental water has a positive influence on protecting and restoring energy, carbon and nutrient dynamics for 2014–20</w:t>
            </w:r>
          </w:p>
        </w:tc>
      </w:tr>
      <w:tr w:rsidR="002F4DE1" w:rsidRPr="002F4DE1" w14:paraId="7D75636C"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9525" w:type="dxa"/>
            <w:gridSpan w:val="5"/>
            <w:shd w:val="clear" w:color="auto" w:fill="00A9CE" w:themeFill="accent1"/>
          </w:tcPr>
          <w:p w14:paraId="097C37CD" w14:textId="50EB4035" w:rsidR="002F4DE1" w:rsidRPr="00E46A7F" w:rsidRDefault="002F4DE1" w:rsidP="002F4DE1">
            <w:pPr>
              <w:pStyle w:val="RowHeading"/>
              <w:rPr>
                <w:color w:val="FFFFFF" w:themeColor="background1"/>
              </w:rPr>
            </w:pPr>
            <w:r w:rsidRPr="00E46A7F">
              <w:rPr>
                <w:color w:val="FFFFFF" w:themeColor="background1"/>
              </w:rPr>
              <w:t>Water quality (Basin Plan S. 9.04) </w:t>
            </w:r>
          </w:p>
        </w:tc>
      </w:tr>
      <w:tr w:rsidR="002F4DE1" w14:paraId="6006790A"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Pr>
          <w:p w14:paraId="42022D89" w14:textId="5D38FA58" w:rsidR="002F4DE1" w:rsidRPr="00E46A7F" w:rsidRDefault="002F4DE1" w:rsidP="002F4DE1">
            <w:pPr>
              <w:pStyle w:val="TableText"/>
            </w:pPr>
            <w:r w:rsidRPr="00E46A7F">
              <w:t>Chemical</w:t>
            </w:r>
          </w:p>
        </w:tc>
        <w:tc>
          <w:tcPr>
            <w:cnfStyle w:val="000010000000" w:firstRow="0" w:lastRow="0" w:firstColumn="0" w:lastColumn="0" w:oddVBand="1" w:evenVBand="0" w:oddHBand="0" w:evenHBand="0" w:firstRowFirstColumn="0" w:firstRowLastColumn="0" w:lastRowFirstColumn="0" w:lastRowLastColumn="0"/>
            <w:tcW w:w="1861" w:type="dxa"/>
          </w:tcPr>
          <w:p w14:paraId="6899C28C" w14:textId="2040AE66" w:rsidR="002F4DE1" w:rsidRPr="00E46A7F" w:rsidRDefault="002F4DE1" w:rsidP="002F4DE1">
            <w:pPr>
              <w:pStyle w:val="TableText"/>
            </w:pPr>
            <w:r w:rsidRPr="00E46A7F">
              <w:t>Salinity</w:t>
            </w:r>
          </w:p>
        </w:tc>
        <w:tc>
          <w:tcPr>
            <w:tcW w:w="1513" w:type="dxa"/>
          </w:tcPr>
          <w:p w14:paraId="6DC976A2" w14:textId="6C6F47E2"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64D915C4" w14:textId="20F2F6A2" w:rsidR="002F4DE1" w:rsidRPr="00E46A7F" w:rsidRDefault="002F4DE1" w:rsidP="002F4DE1">
            <w:pPr>
              <w:pStyle w:val="TableText"/>
            </w:pPr>
            <w:r w:rsidRPr="00E46A7F">
              <w:t>623,999 tonnes of salt exported attributable to Commonwealth Environmental Water alone in 2019</w:t>
            </w:r>
            <w:r w:rsidR="000231E8" w:rsidRPr="00E46A7F">
              <w:t>–</w:t>
            </w:r>
            <w:r w:rsidRPr="00E46A7F">
              <w:t>20</w:t>
            </w:r>
          </w:p>
        </w:tc>
        <w:tc>
          <w:tcPr>
            <w:tcW w:w="2427" w:type="dxa"/>
          </w:tcPr>
          <w:p w14:paraId="7724F636" w14:textId="4D722C08"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Commonwealth Environmental Water accounted for 64–100% of total salt export to the Southern Ocean 2014–20</w:t>
            </w:r>
          </w:p>
        </w:tc>
      </w:tr>
      <w:tr w:rsidR="002F4DE1" w14:paraId="18E76104"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Pr>
          <w:p w14:paraId="157FA4AC" w14:textId="77777777" w:rsidR="002F4DE1" w:rsidRPr="00E46A7F" w:rsidRDefault="002F4DE1" w:rsidP="002F4DE1">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5CDD07F7" w14:textId="321764F3" w:rsidR="002F4DE1" w:rsidRPr="00E46A7F" w:rsidRDefault="002F4DE1" w:rsidP="002F4DE1">
            <w:pPr>
              <w:pStyle w:val="TableText"/>
            </w:pPr>
            <w:r w:rsidRPr="00E46A7F">
              <w:t>Dissolved oxygen</w:t>
            </w:r>
          </w:p>
        </w:tc>
        <w:tc>
          <w:tcPr>
            <w:tcW w:w="1513" w:type="dxa"/>
          </w:tcPr>
          <w:p w14:paraId="26877263" w14:textId="46889DBC"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353C09C5" w14:textId="0598A2CE" w:rsidR="002F4DE1" w:rsidRPr="00E46A7F" w:rsidRDefault="002F4DE1" w:rsidP="002F4DE1">
            <w:pPr>
              <w:pStyle w:val="TableText"/>
            </w:pPr>
            <w:r w:rsidRPr="00E46A7F">
              <w:t>Commonwealth environmental water assisted in the maintenance of dissolved oxygen concentrations over the summer period 2019–20 in the zones receiving the additional flow</w:t>
            </w:r>
          </w:p>
        </w:tc>
        <w:tc>
          <w:tcPr>
            <w:tcW w:w="2427" w:type="dxa"/>
          </w:tcPr>
          <w:p w14:paraId="5B4FA12F" w14:textId="7265283A"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r>
      <w:tr w:rsidR="002F4DE1" w:rsidRPr="002F4DE1" w14:paraId="3D1E4F4B"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9525" w:type="dxa"/>
            <w:gridSpan w:val="5"/>
            <w:shd w:val="clear" w:color="auto" w:fill="00A9CE" w:themeFill="accent1"/>
          </w:tcPr>
          <w:p w14:paraId="26F26BCD" w14:textId="4BA9A958" w:rsidR="002F4DE1" w:rsidRPr="00E46A7F" w:rsidRDefault="002F4DE1" w:rsidP="002F4DE1">
            <w:pPr>
              <w:pStyle w:val="RowHeading"/>
              <w:rPr>
                <w:b/>
                <w:bCs w:val="0"/>
                <w:color w:val="FFFFFF" w:themeColor="background1"/>
              </w:rPr>
            </w:pPr>
            <w:r w:rsidRPr="00E46A7F">
              <w:rPr>
                <w:color w:val="FFFFFF" w:themeColor="background1"/>
              </w:rPr>
              <w:t>Res</w:t>
            </w:r>
            <w:r w:rsidR="007729EC" w:rsidRPr="00E46A7F">
              <w:rPr>
                <w:color w:val="FFFFFF" w:themeColor="background1"/>
              </w:rPr>
              <w:t>ilience</w:t>
            </w:r>
            <w:r w:rsidRPr="00E46A7F">
              <w:rPr>
                <w:color w:val="FFFFFF" w:themeColor="background1"/>
              </w:rPr>
              <w:t xml:space="preserve"> (Basin Plan S. 8.07) </w:t>
            </w:r>
          </w:p>
        </w:tc>
      </w:tr>
      <w:tr w:rsidR="00A91158" w14:paraId="57DE43AD"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FBFBF" w:themeColor="background2" w:themeShade="BF"/>
              <w:bottom w:val="nil"/>
            </w:tcBorders>
          </w:tcPr>
          <w:p w14:paraId="113B9E1B" w14:textId="5D4AA644" w:rsidR="002F4DE1" w:rsidRPr="00E46A7F" w:rsidRDefault="002F4DE1" w:rsidP="002F4DE1">
            <w:pPr>
              <w:pStyle w:val="TableText"/>
            </w:pPr>
            <w:r w:rsidRPr="00E46A7F">
              <w:t xml:space="preserve">Ecosystem </w:t>
            </w:r>
            <w:r w:rsidR="007729EC" w:rsidRPr="00E46A7F">
              <w:t>resilience</w:t>
            </w:r>
          </w:p>
        </w:tc>
        <w:tc>
          <w:tcPr>
            <w:cnfStyle w:val="000010000000" w:firstRow="0" w:lastRow="0" w:firstColumn="0" w:lastColumn="0" w:oddVBand="1" w:evenVBand="0" w:oddHBand="0" w:evenHBand="0" w:firstRowFirstColumn="0" w:firstRowLastColumn="0" w:lastRowFirstColumn="0" w:lastRowLastColumn="0"/>
            <w:tcW w:w="1861" w:type="dxa"/>
          </w:tcPr>
          <w:p w14:paraId="372D34CC" w14:textId="66CCA2B9" w:rsidR="002F4DE1" w:rsidRPr="00E46A7F" w:rsidRDefault="002F4DE1" w:rsidP="002F4DE1">
            <w:pPr>
              <w:pStyle w:val="TableText"/>
            </w:pPr>
            <w:r w:rsidRPr="00E46A7F">
              <w:t>Individual refuges</w:t>
            </w:r>
          </w:p>
        </w:tc>
        <w:tc>
          <w:tcPr>
            <w:tcW w:w="1513" w:type="dxa"/>
          </w:tcPr>
          <w:p w14:paraId="5C4F386B" w14:textId="538B7F54"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6634578E" w14:textId="29A0977A" w:rsidR="002F4DE1" w:rsidRPr="00E46A7F" w:rsidRDefault="002F4DE1" w:rsidP="002F4DE1">
            <w:pPr>
              <w:pStyle w:val="TableText"/>
            </w:pPr>
            <w:r w:rsidRPr="00E46A7F">
              <w:t> </w:t>
            </w:r>
          </w:p>
        </w:tc>
        <w:tc>
          <w:tcPr>
            <w:tcW w:w="2427" w:type="dxa"/>
          </w:tcPr>
          <w:p w14:paraId="010FD801" w14:textId="678CC01F"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Commonwealth environmental water was targeted to support refugial habitats for frogs, fish and turtles in dry years. Over 2014–20, 65 watering events (1,65</w:t>
            </w:r>
            <w:r w:rsidR="000A548C" w:rsidRPr="00E46A7F">
              <w:t>5 G</w:t>
            </w:r>
            <w:r w:rsidRPr="00E46A7F">
              <w:t>L) were used to support refugia</w:t>
            </w:r>
          </w:p>
        </w:tc>
      </w:tr>
      <w:tr w:rsidR="002F4DE1" w14:paraId="4B6624AC"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nil"/>
            </w:tcBorders>
          </w:tcPr>
          <w:p w14:paraId="34F4B2A2" w14:textId="77777777" w:rsidR="002F4DE1" w:rsidRPr="00E46A7F" w:rsidRDefault="002F4DE1" w:rsidP="002F4DE1">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2A75C752" w14:textId="1817D5F6" w:rsidR="002F4DE1" w:rsidRPr="00E46A7F" w:rsidRDefault="009F547C" w:rsidP="002F4DE1">
            <w:pPr>
              <w:pStyle w:val="TableText"/>
            </w:pPr>
            <w:r w:rsidRPr="00E46A7F">
              <w:t>Landscape</w:t>
            </w:r>
            <w:r w:rsidR="002F4DE1" w:rsidRPr="00E46A7F">
              <w:t xml:space="preserve"> refuges</w:t>
            </w:r>
          </w:p>
        </w:tc>
        <w:tc>
          <w:tcPr>
            <w:tcW w:w="1513" w:type="dxa"/>
          </w:tcPr>
          <w:p w14:paraId="036C5FCC" w14:textId="530FECC8"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6FA3C1C4" w14:textId="24FB8E33" w:rsidR="002F4DE1" w:rsidRPr="00E46A7F" w:rsidRDefault="002F4DE1" w:rsidP="002F4DE1">
            <w:pPr>
              <w:pStyle w:val="TableText"/>
            </w:pPr>
            <w:r w:rsidRPr="00E46A7F">
              <w:t> </w:t>
            </w:r>
          </w:p>
        </w:tc>
        <w:tc>
          <w:tcPr>
            <w:tcW w:w="2427" w:type="dxa"/>
          </w:tcPr>
          <w:p w14:paraId="784D5FEE" w14:textId="02146207"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xml:space="preserve">Watering events were used across the </w:t>
            </w:r>
            <w:r w:rsidR="000231E8" w:rsidRPr="00E46A7F">
              <w:t>B</w:t>
            </w:r>
            <w:r w:rsidRPr="00E46A7F">
              <w:t>asin to support a wide range of vegetation communities</w:t>
            </w:r>
            <w:r w:rsidR="00FD0070" w:rsidRPr="00E46A7F">
              <w:t>, including</w:t>
            </w:r>
            <w:r w:rsidR="00393CC9" w:rsidRPr="00E46A7F">
              <w:t xml:space="preserve"> </w:t>
            </w:r>
            <w:r w:rsidR="00FD0070" w:rsidRPr="00E46A7F">
              <w:t xml:space="preserve">inundation of </w:t>
            </w:r>
            <w:r w:rsidRPr="00E46A7F">
              <w:t xml:space="preserve">62,725 ha (58%) </w:t>
            </w:r>
            <w:r w:rsidR="00FD0070" w:rsidRPr="00E46A7F">
              <w:t xml:space="preserve">of </w:t>
            </w:r>
            <w:r w:rsidRPr="00E46A7F">
              <w:t xml:space="preserve">river red gum forest and woodland floodplains </w:t>
            </w:r>
          </w:p>
        </w:tc>
      </w:tr>
      <w:tr w:rsidR="002F4DE1" w14:paraId="3CD41A43" w14:textId="77777777" w:rsidTr="00BA2106">
        <w:trPr>
          <w:cantSplit/>
        </w:trPr>
        <w:tc>
          <w:tcPr>
            <w:cnfStyle w:val="001000000000" w:firstRow="0" w:lastRow="0" w:firstColumn="1" w:lastColumn="0" w:oddVBand="0" w:evenVBand="0" w:oddHBand="0" w:evenHBand="0" w:firstRowFirstColumn="0" w:firstRowLastColumn="0" w:lastRowFirstColumn="0" w:lastRowLastColumn="0"/>
            <w:tcW w:w="1291" w:type="dxa"/>
            <w:tcBorders>
              <w:top w:val="nil"/>
              <w:bottom w:val="single" w:sz="4" w:space="0" w:color="auto"/>
            </w:tcBorders>
          </w:tcPr>
          <w:p w14:paraId="2D9B3F4F" w14:textId="77777777" w:rsidR="002F4DE1" w:rsidRPr="00E46A7F" w:rsidRDefault="002F4DE1" w:rsidP="002F4DE1">
            <w:pPr>
              <w:pStyle w:val="TableText"/>
            </w:pPr>
          </w:p>
        </w:tc>
        <w:tc>
          <w:tcPr>
            <w:cnfStyle w:val="000010000000" w:firstRow="0" w:lastRow="0" w:firstColumn="0" w:lastColumn="0" w:oddVBand="1" w:evenVBand="0" w:oddHBand="0" w:evenHBand="0" w:firstRowFirstColumn="0" w:firstRowLastColumn="0" w:lastRowFirstColumn="0" w:lastRowLastColumn="0"/>
            <w:tcW w:w="1861" w:type="dxa"/>
          </w:tcPr>
          <w:p w14:paraId="37D878B7" w14:textId="3318155F" w:rsidR="002F4DE1" w:rsidRPr="00E46A7F" w:rsidRDefault="002F4DE1" w:rsidP="002F4DE1">
            <w:pPr>
              <w:pStyle w:val="TableText"/>
            </w:pPr>
            <w:r w:rsidRPr="00E46A7F">
              <w:t>Ecosystem recovery</w:t>
            </w:r>
          </w:p>
        </w:tc>
        <w:tc>
          <w:tcPr>
            <w:tcW w:w="1513" w:type="dxa"/>
          </w:tcPr>
          <w:p w14:paraId="069BD51B" w14:textId="3DF89BDA"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w:t>
            </w:r>
          </w:p>
        </w:tc>
        <w:tc>
          <w:tcPr>
            <w:cnfStyle w:val="000010000000" w:firstRow="0" w:lastRow="0" w:firstColumn="0" w:lastColumn="0" w:oddVBand="1" w:evenVBand="0" w:oddHBand="0" w:evenHBand="0" w:firstRowFirstColumn="0" w:firstRowLastColumn="0" w:lastRowFirstColumn="0" w:lastRowLastColumn="0"/>
            <w:tcW w:w="2433" w:type="dxa"/>
          </w:tcPr>
          <w:p w14:paraId="234B315F" w14:textId="057FD8D5" w:rsidR="002F4DE1" w:rsidRPr="00E46A7F" w:rsidRDefault="002F4DE1" w:rsidP="002F4DE1">
            <w:pPr>
              <w:pStyle w:val="TableText"/>
            </w:pPr>
            <w:r w:rsidRPr="00E46A7F">
              <w:t> </w:t>
            </w:r>
          </w:p>
        </w:tc>
        <w:tc>
          <w:tcPr>
            <w:tcW w:w="2427" w:type="dxa"/>
          </w:tcPr>
          <w:p w14:paraId="16B1C4B5" w14:textId="2DE9C40B" w:rsidR="002F4DE1" w:rsidRPr="00E46A7F" w:rsidRDefault="002F4DE1" w:rsidP="002F4DE1">
            <w:pPr>
              <w:pStyle w:val="TableText"/>
              <w:cnfStyle w:val="000000000000" w:firstRow="0" w:lastRow="0" w:firstColumn="0" w:lastColumn="0" w:oddVBand="0" w:evenVBand="0" w:oddHBand="0" w:evenHBand="0" w:firstRowFirstColumn="0" w:firstRowLastColumn="0" w:lastRowFirstColumn="0" w:lastRowLastColumn="0"/>
            </w:pPr>
            <w:r w:rsidRPr="00E46A7F">
              <w:t xml:space="preserve">Watering events were used </w:t>
            </w:r>
            <w:r w:rsidR="000231E8" w:rsidRPr="00E46A7F">
              <w:t xml:space="preserve">for </w:t>
            </w:r>
            <w:r w:rsidRPr="00E46A7F">
              <w:t>flow management to reduce the impacts of hypoxic black water and increase the ability of fish species to recover in the Edwards</w:t>
            </w:r>
            <w:r w:rsidR="000231E8" w:rsidRPr="00E46A7F">
              <w:t>/</w:t>
            </w:r>
            <w:r w:rsidRPr="00E46A7F">
              <w:t>Kolety</w:t>
            </w:r>
            <w:r w:rsidR="00FF76FD">
              <w:rPr>
                <w:rStyle w:val="BodyTextChar"/>
              </w:rPr>
              <w:t>–</w:t>
            </w:r>
            <w:r w:rsidRPr="00E46A7F">
              <w:t>Wakool system in 2016</w:t>
            </w:r>
            <w:r w:rsidR="00FF76FD">
              <w:rPr>
                <w:rStyle w:val="BodyTextChar"/>
              </w:rPr>
              <w:t>–</w:t>
            </w:r>
            <w:r w:rsidRPr="00E46A7F">
              <w:t xml:space="preserve">18 </w:t>
            </w:r>
          </w:p>
        </w:tc>
      </w:tr>
    </w:tbl>
    <w:p w14:paraId="7FCE7027" w14:textId="77777777" w:rsidR="007E788E" w:rsidRPr="007E788E" w:rsidRDefault="007E788E" w:rsidP="007E788E">
      <w:pPr>
        <w:pStyle w:val="BodyText"/>
      </w:pPr>
    </w:p>
    <w:p w14:paraId="3158C8D5" w14:textId="77777777" w:rsidR="00F0139E" w:rsidRDefault="00F0139E"/>
    <w:p w14:paraId="5847C55A" w14:textId="77777777" w:rsidR="00F0139E" w:rsidRPr="004F287F" w:rsidRDefault="00F0139E" w:rsidP="00A06FEB">
      <w:pPr>
        <w:pStyle w:val="BodyText"/>
        <w:sectPr w:rsidR="00F0139E" w:rsidRPr="004F287F" w:rsidSect="007936EC">
          <w:headerReference w:type="even" r:id="rId40"/>
          <w:headerReference w:type="default" r:id="rId41"/>
          <w:footerReference w:type="even" r:id="rId42"/>
          <w:headerReference w:type="first" r:id="rId43"/>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4F4E2D53" w14:textId="06A2BEDC" w:rsidR="00A94CEC" w:rsidRPr="00A94CEC" w:rsidRDefault="00AB33C1" w:rsidP="00A06FEB">
          <w:pPr>
            <w:pStyle w:val="BodyText"/>
            <w:rPr>
              <w:rStyle w:val="Bold"/>
              <w:b/>
              <w:bCs/>
              <w:color w:val="01528B"/>
              <w:sz w:val="56"/>
              <w:szCs w:val="56"/>
            </w:rPr>
          </w:pPr>
          <w:hyperlink r:id="rId44" w:history="1">
            <w:r w:rsidR="00A94CEC" w:rsidRPr="00A94CEC">
              <w:rPr>
                <w:rStyle w:val="Hyperlink"/>
                <w:b/>
                <w:bCs/>
                <w:color w:val="01528B"/>
                <w:sz w:val="56"/>
                <w:szCs w:val="56"/>
              </w:rPr>
              <w:t>https://flow-mer.org.au</w:t>
            </w:r>
          </w:hyperlink>
        </w:p>
        <w:p w14:paraId="052DA265" w14:textId="3B7F2BF0" w:rsidR="000B40F1" w:rsidRDefault="00ED2F4B" w:rsidP="00A06FEB">
          <w:pPr>
            <w:pStyle w:val="BodyText"/>
          </w:pPr>
          <w:r>
            <w:rPr>
              <w:noProof/>
            </w:rPr>
            <mc:AlternateContent>
              <mc:Choice Requires="wps">
                <w:drawing>
                  <wp:anchor distT="0" distB="0" distL="114300" distR="114300" simplePos="0" relativeHeight="251658241"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EC55" id="Rectangle 85" o:spid="_x0000_s1026" alt="&quot;&quot;" style="position:absolute;margin-left:544.1pt;margin-top:0;width:595.3pt;height:31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A94CEC" w:rsidRDefault="00D04CCE" w:rsidP="000B40F1">
      <w:pPr>
        <w:rPr>
          <w:rStyle w:val="Bold"/>
        </w:rPr>
      </w:pPr>
      <w:r>
        <w:rPr>
          <w:noProof/>
        </w:rPr>
        <mc:AlternateContent>
          <mc:Choice Requires="wpg">
            <w:drawing>
              <wp:anchor distT="0" distB="0" distL="114300" distR="114300" simplePos="0" relativeHeight="251658242" behindDoc="0" locked="0" layoutInCell="1" allowOverlap="1" wp14:anchorId="189AB79B" wp14:editId="6E09B8DF">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45"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46" cstate="email">
                            <a:extLst>
                              <a:ext uri="{28A0092B-C50C-407E-A947-70E740481C1C}">
                                <a14:useLocalDpi xmlns:a14="http://schemas.microsoft.com/office/drawing/2010/main"/>
                              </a:ext>
                            </a:extLst>
                          </a:blip>
                          <a:srcRect/>
                          <a:stretch/>
                        </pic:blipFill>
                        <pic:spPr bwMode="auto">
                          <a:xfrm>
                            <a:off x="3172976" y="2324735"/>
                            <a:ext cx="2221456"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49"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50"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51" cstate="email">
                            <a:extLst>
                              <a:ext uri="{28A0092B-C50C-407E-A947-70E740481C1C}">
                                <a14:useLocalDpi xmlns:a14="http://schemas.microsoft.com/office/drawing/2010/main"/>
                              </a:ext>
                            </a:extLst>
                          </a:blip>
                          <a:srcRect/>
                          <a:stretch/>
                        </pic:blipFill>
                        <pic:spPr bwMode="auto">
                          <a:xfrm>
                            <a:off x="2107265" y="5589848"/>
                            <a:ext cx="1828800"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52"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54"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55"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526617" id="Group 33" o:spid="_x0000_s1026" style="position:absolute;margin-left:0;margin-top:0;width:466.25pt;height:621.3pt;z-index:251658242" coordsize="59216,78906" o:gfxdata="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">
                  <v:imagedata r:id="rId65" o:title="NSW Government Fisheries logo"/>
                </v:shape>
                <v:shape id="Picture 40" o:spid="_x0000_s1028" type="#_x0000_t75" alt="University of Canberra logo" style="position:absolute;left:31729;top:23247;width:2221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">
                  <v:imagedata r:id="rId66"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67"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68"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">
                  <v:imagedata r:id="rId69"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">
                  <v:imagedata r:id="rId70"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71"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">
                  <v:imagedata r:id="rId72"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73"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">
                  <v:imagedata r:id="rId74"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">
                  <v:imagedata r:id="rId75" o:title="Australian River Restoration Centre logo"/>
                </v:shape>
              </v:group>
            </w:pict>
          </mc:Fallback>
        </mc:AlternateContent>
      </w:r>
    </w:p>
    <w:p w14:paraId="374DBD2E" w14:textId="0EE471F5" w:rsidR="000A3EFE" w:rsidRDefault="000A3EFE" w:rsidP="00B9691A"/>
    <w:p w14:paraId="3C5F58F1" w14:textId="58C13F33" w:rsidR="000A3EFE" w:rsidRDefault="000A3EFE" w:rsidP="00B9691A"/>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r w:rsidRPr="00E06932">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A06FEB">
      <w:pPr>
        <w:pStyle w:val="BodyText"/>
      </w:pPr>
    </w:p>
    <w:p w14:paraId="7313E9D1" w14:textId="77777777" w:rsidR="00ED2F4B" w:rsidRDefault="00ED2F4B" w:rsidP="00ED2F4B">
      <w:r w:rsidRPr="00E06932">
        <w:t>Collaborators</w:t>
      </w:r>
    </w:p>
    <w:p w14:paraId="5DFDF5EE" w14:textId="77777777" w:rsidR="00ED2F4B" w:rsidRDefault="00ED2F4B" w:rsidP="00A06FEB">
      <w:pPr>
        <w:pStyle w:val="BodyText"/>
      </w:pPr>
    </w:p>
    <w:p w14:paraId="20B2EC3D" w14:textId="7F838D24" w:rsidR="00737DE8" w:rsidRDefault="00737DE8" w:rsidP="00A06FEB">
      <w:pPr>
        <w:pStyle w:val="BodyText"/>
      </w:pPr>
    </w:p>
    <w:p w14:paraId="74CA8DB8" w14:textId="2A2189FD" w:rsidR="00A026EF" w:rsidRDefault="00A026EF" w:rsidP="00A06FEB">
      <w:pPr>
        <w:pStyle w:val="BodyText"/>
      </w:pPr>
    </w:p>
    <w:p w14:paraId="63B77D49" w14:textId="693CF853" w:rsidR="00A026EF" w:rsidRDefault="00A026EF" w:rsidP="00A06FEB">
      <w:pPr>
        <w:pStyle w:val="BodyText"/>
      </w:pPr>
    </w:p>
    <w:p w14:paraId="630F7BFE" w14:textId="64149FB4" w:rsidR="00A026EF" w:rsidRDefault="00A026EF" w:rsidP="00A06FEB">
      <w:pPr>
        <w:pStyle w:val="BodyText"/>
      </w:pPr>
    </w:p>
    <w:p w14:paraId="063FB3D5" w14:textId="502A02D8" w:rsidR="00A026EF" w:rsidRDefault="00A026EF" w:rsidP="00A06FEB">
      <w:pPr>
        <w:pStyle w:val="BodyText"/>
      </w:pPr>
    </w:p>
    <w:p w14:paraId="76BC009E" w14:textId="257099AC" w:rsidR="00A026EF" w:rsidRDefault="00A026EF" w:rsidP="00A06FEB">
      <w:pPr>
        <w:pStyle w:val="BodyText"/>
      </w:pPr>
    </w:p>
    <w:p w14:paraId="6BC42117" w14:textId="3E94FDD8" w:rsidR="00A026EF" w:rsidRDefault="00A026EF" w:rsidP="00A06FEB">
      <w:pPr>
        <w:pStyle w:val="BodyText"/>
      </w:pPr>
    </w:p>
    <w:p w14:paraId="74DB1338" w14:textId="567F39BA" w:rsidR="00A026EF" w:rsidRDefault="00A026EF" w:rsidP="00A06FEB">
      <w:pPr>
        <w:pStyle w:val="BodyText"/>
      </w:pPr>
    </w:p>
    <w:p w14:paraId="69D68962" w14:textId="7D7B34A5" w:rsidR="00A026EF" w:rsidRDefault="00A026EF" w:rsidP="00A06FEB">
      <w:pPr>
        <w:pStyle w:val="BodyText"/>
      </w:pPr>
    </w:p>
    <w:p w14:paraId="7A9F8E41" w14:textId="366E1919" w:rsidR="00A026EF" w:rsidRDefault="00A026EF" w:rsidP="00A06FEB">
      <w:pPr>
        <w:pStyle w:val="BodyText"/>
      </w:pPr>
    </w:p>
    <w:p w14:paraId="38C5ADC6" w14:textId="12A848AB" w:rsidR="00A026EF" w:rsidRDefault="00A026EF" w:rsidP="00A06FEB">
      <w:pPr>
        <w:pStyle w:val="BodyText"/>
      </w:pPr>
    </w:p>
    <w:p w14:paraId="5CF88363" w14:textId="29B2C2AE" w:rsidR="00A026EF" w:rsidRDefault="00A026EF" w:rsidP="00A06FEB">
      <w:pPr>
        <w:pStyle w:val="BodyText"/>
      </w:pPr>
    </w:p>
    <w:p w14:paraId="49E343FC" w14:textId="6C052502" w:rsidR="00A026EF" w:rsidRDefault="00A026EF" w:rsidP="00A06FEB">
      <w:pPr>
        <w:pStyle w:val="BodyText"/>
      </w:pPr>
    </w:p>
    <w:p w14:paraId="1C69BB3C" w14:textId="00FFD6C7" w:rsidR="00A026EF" w:rsidRDefault="00A026EF" w:rsidP="00A06FEB">
      <w:pPr>
        <w:pStyle w:val="BodyText"/>
      </w:pPr>
    </w:p>
    <w:p w14:paraId="71DF3B13" w14:textId="259FD973" w:rsidR="00A026EF" w:rsidRDefault="00A026EF" w:rsidP="00A06FEB">
      <w:pPr>
        <w:pStyle w:val="BodyText"/>
      </w:pPr>
    </w:p>
    <w:sectPr w:rsidR="00A026EF" w:rsidSect="00714CE4">
      <w:headerReference w:type="even" r:id="rId76"/>
      <w:headerReference w:type="default" r:id="rId77"/>
      <w:footerReference w:type="even" r:id="rId78"/>
      <w:headerReference w:type="first" r:id="rId79"/>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16476" w14:textId="77777777" w:rsidR="005C35B0" w:rsidRDefault="005C35B0" w:rsidP="009964E7">
      <w:r>
        <w:separator/>
      </w:r>
    </w:p>
    <w:p w14:paraId="0DE805C5" w14:textId="77777777" w:rsidR="005C35B0" w:rsidRDefault="005C35B0"/>
  </w:endnote>
  <w:endnote w:type="continuationSeparator" w:id="0">
    <w:p w14:paraId="319B03F1" w14:textId="77777777" w:rsidR="005C35B0" w:rsidRDefault="005C35B0" w:rsidP="009964E7">
      <w:r>
        <w:continuationSeparator/>
      </w:r>
    </w:p>
    <w:p w14:paraId="22F30C25" w14:textId="77777777" w:rsidR="005C35B0" w:rsidRDefault="005C35B0"/>
  </w:endnote>
  <w:endnote w:type="continuationNotice" w:id="1">
    <w:p w14:paraId="7CA644AB" w14:textId="77777777" w:rsidR="005C35B0" w:rsidRDefault="005C3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TTeb5f0e55.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18D7" w14:textId="0115113C" w:rsidR="005C35B0" w:rsidRPr="00892052" w:rsidRDefault="005C35B0" w:rsidP="00A06FE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28</w:t>
    </w:r>
    <w:r>
      <w:rPr>
        <w:rStyle w:val="PageNumber"/>
      </w:rPr>
      <w:fldChar w:fldCharType="end"/>
    </w:r>
    <w:r>
      <w:rPr>
        <w:rStyle w:val="PageNumber"/>
      </w:rPr>
      <w:t xml:space="preserve"> | </w:t>
    </w:r>
    <w:r w:rsidR="00AB33C1">
      <w:rPr>
        <w:rStyle w:val="PageNumber"/>
      </w:rPr>
      <w:t>Basin-scale evaluation of 2019–20 Commonwealth environmental water: Synthesis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BA9F" w14:textId="2ED3A11B" w:rsidR="005C35B0" w:rsidRDefault="005C35B0" w:rsidP="00A06FEB">
    <w:pPr>
      <w:pStyle w:val="Footer"/>
    </w:pPr>
    <w:r>
      <w:rPr>
        <w:noProof/>
      </w:rPr>
      <w:fldChar w:fldCharType="begin"/>
    </w:r>
    <w:r>
      <w:rPr>
        <w:noProof/>
      </w:rPr>
      <w:instrText xml:space="preserve"> STYLEREF  CoverTitle </w:instrText>
    </w:r>
    <w:r>
      <w:rPr>
        <w:noProof/>
      </w:rPr>
      <w:fldChar w:fldCharType="separate"/>
    </w:r>
    <w:r>
      <w:rPr>
        <w:noProof/>
      </w:rPr>
      <w:t>Basin-scale evaluation of 2019–20 Commonwealth environmental water: Synthesis</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0815" w14:textId="26078718" w:rsidR="005C35B0" w:rsidRDefault="005C35B0" w:rsidP="00A06FE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 </w:t>
    </w:r>
    <w:r w:rsidR="00AB33C1">
      <w:rPr>
        <w:rStyle w:val="PageNumber"/>
      </w:rPr>
      <w:t>Basin-scale evaluation of 2019–20 Commonwealth environmental water: Synthesis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B7AB" w14:textId="558A5CBB" w:rsidR="005C35B0" w:rsidRDefault="00277C4F" w:rsidP="000231E8">
    <w:pPr>
      <w:pStyle w:val="Footer"/>
      <w:jc w:val="right"/>
    </w:pPr>
    <w:fldSimple w:instr=" STYLEREF  &quot;Heading 1 not numbered&quot;  \* MERGEFORMAT ">
      <w:r w:rsidR="00AB33C1">
        <w:rPr>
          <w:noProof/>
        </w:rPr>
        <w:t>Key messages</w:t>
      </w:r>
    </w:fldSimple>
    <w:r w:rsidR="005C35B0">
      <w:t xml:space="preserve"> | </w:t>
    </w:r>
    <w:r w:rsidR="005C35B0">
      <w:rPr>
        <w:rStyle w:val="PageNumber"/>
      </w:rPr>
      <w:fldChar w:fldCharType="begin"/>
    </w:r>
    <w:r w:rsidR="005C35B0">
      <w:rPr>
        <w:rStyle w:val="PageNumber"/>
      </w:rPr>
      <w:instrText xml:space="preserve"> PAGE </w:instrText>
    </w:r>
    <w:r w:rsidR="005C35B0">
      <w:rPr>
        <w:rStyle w:val="PageNumber"/>
      </w:rPr>
      <w:fldChar w:fldCharType="separate"/>
    </w:r>
    <w:r w:rsidR="005C35B0">
      <w:rPr>
        <w:rStyle w:val="PageNumber"/>
        <w:noProof/>
      </w:rPr>
      <w:t>i</w:t>
    </w:r>
    <w:r w:rsidR="005C35B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1873" w14:textId="276787BE" w:rsidR="005C35B0" w:rsidRDefault="00277C4F" w:rsidP="000231E8">
    <w:pPr>
      <w:pStyle w:val="Footer"/>
      <w:jc w:val="right"/>
    </w:pPr>
    <w:fldSimple w:instr=" STYLEREF  &quot;Heading 1 not numbered&quot;  \* MERGEFORMAT ">
      <w:r w:rsidR="00AB33C1">
        <w:rPr>
          <w:noProof/>
        </w:rPr>
        <w:t>Key terms</w:t>
      </w:r>
    </w:fldSimple>
    <w:r w:rsidR="005C35B0">
      <w:t xml:space="preserve"> | </w:t>
    </w:r>
    <w:r w:rsidR="005C35B0">
      <w:rPr>
        <w:rStyle w:val="PageNumber"/>
      </w:rPr>
      <w:fldChar w:fldCharType="begin"/>
    </w:r>
    <w:r w:rsidR="005C35B0">
      <w:rPr>
        <w:rStyle w:val="PageNumber"/>
      </w:rPr>
      <w:instrText xml:space="preserve"> PAGE </w:instrText>
    </w:r>
    <w:r w:rsidR="005C35B0">
      <w:rPr>
        <w:rStyle w:val="PageNumber"/>
      </w:rPr>
      <w:fldChar w:fldCharType="separate"/>
    </w:r>
    <w:r w:rsidR="005C35B0">
      <w:rPr>
        <w:rStyle w:val="PageNumber"/>
        <w:noProof/>
      </w:rPr>
      <w:t>i</w:t>
    </w:r>
    <w:r w:rsidR="005C35B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99BA" w14:textId="46A8B311" w:rsidR="005C35B0" w:rsidRDefault="00277C4F" w:rsidP="000231E8">
    <w:pPr>
      <w:pStyle w:val="Footer"/>
      <w:jc w:val="right"/>
    </w:pPr>
    <w:fldSimple w:instr=" STYLEREF  &quot;Heading 1,H1&quot;  \* MERGEFORMAT ">
      <w:r w:rsidR="00AB33C1">
        <w:rPr>
          <w:noProof/>
        </w:rPr>
        <w:t>Hydrology</w:t>
      </w:r>
    </w:fldSimple>
    <w:r w:rsidR="005C35B0">
      <w:t xml:space="preserve"> | </w:t>
    </w:r>
    <w:r w:rsidR="005C35B0">
      <w:rPr>
        <w:rStyle w:val="PageNumber"/>
      </w:rPr>
      <w:fldChar w:fldCharType="begin"/>
    </w:r>
    <w:r w:rsidR="005C35B0">
      <w:rPr>
        <w:rStyle w:val="PageNumber"/>
      </w:rPr>
      <w:instrText xml:space="preserve"> PAGE </w:instrText>
    </w:r>
    <w:r w:rsidR="005C35B0">
      <w:rPr>
        <w:rStyle w:val="PageNumber"/>
      </w:rPr>
      <w:fldChar w:fldCharType="separate"/>
    </w:r>
    <w:r w:rsidR="005C35B0">
      <w:rPr>
        <w:rStyle w:val="PageNumber"/>
        <w:noProof/>
      </w:rPr>
      <w:t>i</w:t>
    </w:r>
    <w:r w:rsidR="005C35B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01F6" w14:textId="3EB807BA" w:rsidR="005C35B0" w:rsidRDefault="005C35B0" w:rsidP="00A06FE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 </w:t>
    </w:r>
    <w:r w:rsidR="00AB33C1">
      <w:rPr>
        <w:rStyle w:val="PageNumber"/>
      </w:rPr>
      <w:t>Basin-scale evaluation of 2019–20 Commonwealth environmental water: Synthesis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5C35B0" w:rsidRPr="00DD7FCD" w:rsidRDefault="005C35B0" w:rsidP="00A06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A6699" w14:textId="77777777" w:rsidR="005C35B0" w:rsidRDefault="005C35B0">
      <w:r>
        <w:separator/>
      </w:r>
    </w:p>
  </w:footnote>
  <w:footnote w:type="continuationSeparator" w:id="0">
    <w:p w14:paraId="210C8F9A" w14:textId="77777777" w:rsidR="005C35B0" w:rsidRDefault="005C35B0">
      <w:r>
        <w:continuationSeparator/>
      </w:r>
    </w:p>
  </w:footnote>
  <w:footnote w:type="continuationNotice" w:id="1">
    <w:p w14:paraId="313DA596" w14:textId="77777777" w:rsidR="005C35B0" w:rsidRDefault="005C35B0"/>
  </w:footnote>
  <w:footnote w:id="2">
    <w:p w14:paraId="1B2A8F87" w14:textId="275E2F27" w:rsidR="005C35B0" w:rsidRDefault="005C35B0">
      <w:pPr>
        <w:pStyle w:val="FootnoteText"/>
      </w:pPr>
      <w:r>
        <w:rPr>
          <w:rStyle w:val="FootnoteReference"/>
        </w:rPr>
        <w:footnoteRef/>
      </w:r>
      <w:r>
        <w:t xml:space="preserve"> Listed under the Convention on Wetlands of International Importance (the Ramsar Convention, 1971) (</w:t>
      </w:r>
      <w:hyperlink r:id="rId1" w:history="1">
        <w:r w:rsidRPr="00F26729">
          <w:rPr>
            <w:rStyle w:val="Hyperlink"/>
            <w:rFonts w:cs="Calibri Light"/>
          </w:rPr>
          <w:t>https://www.environment.gov.au/water/wetlands/ramsar</w:t>
        </w:r>
      </w:hyperlink>
      <w:r>
        <w:t xml:space="preserve">) </w:t>
      </w:r>
    </w:p>
  </w:footnote>
  <w:footnote w:id="3">
    <w:p w14:paraId="4D868E2C" w14:textId="36789D44" w:rsidR="005C35B0" w:rsidRDefault="005C35B0">
      <w:pPr>
        <w:pStyle w:val="FootnoteText"/>
      </w:pPr>
      <w:r>
        <w:rPr>
          <w:rStyle w:val="FootnoteReference"/>
        </w:rPr>
        <w:footnoteRef/>
      </w:r>
      <w:r>
        <w:t xml:space="preserve"> MDBA (2012) Sustainable Rivers Audit 2: The ecological health of rivers in the Murray–Darling Basin at the end of the Millennium Drought (2008–2010). Murray</w:t>
      </w:r>
      <w:r w:rsidRPr="007B7FC3">
        <w:t xml:space="preserve"> –</w:t>
      </w:r>
      <w:r>
        <w:t>Darling Basin Authority, Canberra, Australia</w:t>
      </w:r>
    </w:p>
  </w:footnote>
  <w:footnote w:id="4">
    <w:p w14:paraId="69B48658" w14:textId="77777777" w:rsidR="005C35B0" w:rsidRDefault="005C35B0" w:rsidP="00A06FEB">
      <w:pPr>
        <w:pStyle w:val="FootnoteText"/>
      </w:pPr>
      <w:r>
        <w:rPr>
          <w:rStyle w:val="FootnoteReference"/>
        </w:rPr>
        <w:footnoteRef/>
      </w:r>
      <w:r>
        <w:t xml:space="preserve"> </w:t>
      </w:r>
      <w:hyperlink r:id="rId2" w:history="1">
        <w:r w:rsidRPr="00461557">
          <w:rPr>
            <w:rStyle w:val="Hyperlink"/>
          </w:rPr>
          <w:t>https://www.environment.gov.au/water/cewo/publications/environmental-water-outcomes-framework</w:t>
        </w:r>
      </w:hyperlink>
      <w:r>
        <w:t xml:space="preserve"> </w:t>
      </w:r>
    </w:p>
  </w:footnote>
  <w:footnote w:id="5">
    <w:p w14:paraId="4FFE4E50" w14:textId="487EE76E" w:rsidR="005C35B0" w:rsidRDefault="005C35B0" w:rsidP="00A06FEB">
      <w:pPr>
        <w:pStyle w:val="FootnoteText"/>
      </w:pPr>
      <w:r>
        <w:rPr>
          <w:rStyle w:val="FootnoteReference"/>
        </w:rPr>
        <w:footnoteRef/>
      </w:r>
      <w:r>
        <w:t xml:space="preserve"> Reports available from CEWO website</w:t>
      </w:r>
    </w:p>
  </w:footnote>
  <w:footnote w:id="6">
    <w:p w14:paraId="5BCE2E43" w14:textId="714959B6" w:rsidR="005C35B0" w:rsidRDefault="005C35B0">
      <w:pPr>
        <w:pStyle w:val="FootnoteText"/>
      </w:pPr>
      <w:r>
        <w:rPr>
          <w:rStyle w:val="FootnoteReference"/>
        </w:rPr>
        <w:footnoteRef/>
      </w:r>
      <w:r>
        <w:t xml:space="preserve"> </w:t>
      </w:r>
      <w:r w:rsidRPr="00E46A7F">
        <w:t>MDBA (2019) Basin-wide environmental watering strategy. Second edition, revised February 2020. Murray–Darling Basin Authority, Canberra</w:t>
      </w:r>
    </w:p>
  </w:footnote>
  <w:footnote w:id="7">
    <w:p w14:paraId="0EB239B6" w14:textId="41C2113E" w:rsidR="005C35B0" w:rsidRDefault="005C35B0" w:rsidP="00A06FEB">
      <w:pPr>
        <w:pStyle w:val="FootnoteText"/>
      </w:pPr>
      <w:r>
        <w:rPr>
          <w:rStyle w:val="FootnoteReference"/>
        </w:rPr>
        <w:footnoteRef/>
      </w:r>
      <w:r>
        <w:t xml:space="preserve"> Section 8</w:t>
      </w:r>
      <w:r w:rsidRPr="00B27C49">
        <w:t>.06 Protection and restoration of ecosystem functions of water-dependent ecosystems</w:t>
      </w:r>
    </w:p>
  </w:footnote>
  <w:footnote w:id="8">
    <w:p w14:paraId="091011E4" w14:textId="1E40BE2C" w:rsidR="005C35B0" w:rsidRDefault="005C35B0" w:rsidP="00A06FEB">
      <w:pPr>
        <w:pStyle w:val="FootnoteText"/>
      </w:pPr>
      <w:r>
        <w:rPr>
          <w:rStyle w:val="FootnoteReference"/>
        </w:rPr>
        <w:footnoteRef/>
      </w:r>
      <w:r>
        <w:t xml:space="preserve"> MDBA (2011) The proposed ‘environmentally sustainable level of take’ for surface water of the Murray‒Darling Basin: Methods and outcomes. Murray‒Darling Basin Authority. MDBA Publication No. 226/11 </w:t>
      </w:r>
      <w:hyperlink r:id="rId3" w:history="1">
        <w:r w:rsidRPr="003F44AA">
          <w:rPr>
            <w:rStyle w:val="Hyperlink"/>
          </w:rPr>
          <w:t>https://www.mdba.gov.au/sites/default/files/pubs/eslt-mdba-report.pdf</w:t>
        </w:r>
      </w:hyperlink>
    </w:p>
  </w:footnote>
  <w:footnote w:id="9">
    <w:p w14:paraId="7B784473" w14:textId="77777777" w:rsidR="005C35B0" w:rsidRDefault="005C35B0" w:rsidP="00422CAC">
      <w:pPr>
        <w:pStyle w:val="FootnoteText"/>
      </w:pPr>
      <w:r>
        <w:rPr>
          <w:rStyle w:val="FootnoteReference"/>
        </w:rPr>
        <w:footnoteRef/>
      </w:r>
      <w:r>
        <w:t xml:space="preserve"> </w:t>
      </w:r>
      <w:hyperlink r:id="rId4" w:history="1">
        <w:r w:rsidRPr="00FC6585">
          <w:rPr>
            <w:rStyle w:val="Hyperlink"/>
          </w:rPr>
          <w:t>Basin-wide environmental watering strategy</w:t>
        </w:r>
      </w:hyperlink>
      <w:r>
        <w:t xml:space="preserve"> expected outcomes –- B</w:t>
      </w:r>
      <w:r w:rsidRPr="00876801">
        <w:t xml:space="preserve">arrage flows </w:t>
      </w:r>
      <w:r>
        <w:t>being</w:t>
      </w:r>
      <w:r w:rsidRPr="00876801">
        <w:t xml:space="preserve"> greater than 2,000 GL/year on a 3-year rolling average basis for 95% of the time, with a 2-year minimum of 600 GL at any time</w:t>
      </w:r>
      <w:r>
        <w:t xml:space="preserve"> and </w:t>
      </w:r>
      <w:r>
        <w:rPr>
          <w:rStyle w:val="normaltextrun"/>
        </w:rPr>
        <w:t>0.4m AHD target threshold for water levels in Lake Alexandrina</w:t>
      </w:r>
    </w:p>
  </w:footnote>
  <w:footnote w:id="10">
    <w:p w14:paraId="393C2AC8" w14:textId="77777777" w:rsidR="005C35B0" w:rsidRDefault="005C35B0" w:rsidP="00422CAC">
      <w:pPr>
        <w:pStyle w:val="FootnoteText"/>
      </w:pPr>
      <w:r>
        <w:rPr>
          <w:rStyle w:val="FootnoteReference"/>
        </w:rPr>
        <w:footnoteRef/>
      </w:r>
      <w:r>
        <w:t xml:space="preserve"> Listed under the Convention on Wetlands of International Importance (the Ramsar Convention, 1971) (</w:t>
      </w:r>
      <w:hyperlink r:id="rId5" w:history="1">
        <w:r w:rsidRPr="00F26729">
          <w:rPr>
            <w:rStyle w:val="Hyperlink"/>
            <w:rFonts w:cs="Calibri Light"/>
          </w:rPr>
          <w:t>https://www.environment.gov.au/water/wetlands/ramsar</w:t>
        </w:r>
      </w:hyperlink>
      <w:r>
        <w:t xml:space="preserve">) </w:t>
      </w:r>
    </w:p>
  </w:footnote>
  <w:footnote w:id="11">
    <w:p w14:paraId="3F529FC7" w14:textId="6200F6EB" w:rsidR="005C35B0" w:rsidRDefault="005C35B0" w:rsidP="00A06FEB">
      <w:pPr>
        <w:pStyle w:val="FootnoteText"/>
      </w:pPr>
      <w:r>
        <w:rPr>
          <w:rStyle w:val="FootnoteReference"/>
        </w:rPr>
        <w:footnoteRef/>
      </w:r>
      <w:r>
        <w:t xml:space="preserve"> Commonwealth’s </w:t>
      </w:r>
      <w:r w:rsidRPr="009A26B0">
        <w:rPr>
          <w:rStyle w:val="Italics"/>
        </w:rPr>
        <w:t xml:space="preserve">Environment Protection </w:t>
      </w:r>
      <w:r>
        <w:rPr>
          <w:rStyle w:val="Italics"/>
        </w:rPr>
        <w:t xml:space="preserve">and </w:t>
      </w:r>
      <w:r w:rsidRPr="009A26B0">
        <w:rPr>
          <w:rStyle w:val="Italics"/>
        </w:rPr>
        <w:t xml:space="preserve">Biodiversity Conservation Act </w:t>
      </w:r>
      <w:r>
        <w:rPr>
          <w:rStyle w:val="Italics"/>
        </w:rPr>
        <w:t>1999</w:t>
      </w:r>
    </w:p>
  </w:footnote>
  <w:footnote w:id="12">
    <w:p w14:paraId="22285290" w14:textId="77777777" w:rsidR="005C35B0" w:rsidRDefault="005C35B0" w:rsidP="00A06FEB">
      <w:pPr>
        <w:pStyle w:val="FootnoteText"/>
      </w:pPr>
      <w:r>
        <w:rPr>
          <w:rStyle w:val="FootnoteReference"/>
        </w:rPr>
        <w:footnoteRef/>
      </w:r>
      <w:r>
        <w:t xml:space="preserve"> International treaties referred to are the Bonn Convention, JAMBA, CAMBA and ROKAMBA</w:t>
      </w:r>
    </w:p>
  </w:footnote>
  <w:footnote w:id="13">
    <w:p w14:paraId="69C8FFB0" w14:textId="7C73797E" w:rsidR="005C35B0" w:rsidRDefault="005C35B0" w:rsidP="00A06FEB">
      <w:pPr>
        <w:pStyle w:val="FootnoteText"/>
      </w:pPr>
      <w:r>
        <w:rPr>
          <w:rStyle w:val="FootnoteReference"/>
        </w:rPr>
        <w:footnoteRef/>
      </w:r>
      <w:r>
        <w:t xml:space="preserve"> </w:t>
      </w:r>
      <w:r w:rsidRPr="003A73E4">
        <w:t xml:space="preserve">Water for the environment was released from Hume Dam from September to December 2019 and in 2020 to support targeted wetlands and river channels from the mid-Murray to the Lower Lakes and Coorong. </w:t>
      </w:r>
      <w:r>
        <w:t>T</w:t>
      </w:r>
      <w:r w:rsidRPr="003A73E4">
        <w:t>he release was coordinated with environmental releases from the Goulburn River, and natural and operational flows. The purpose of the Southern Spring Flow releases was to stimulate ecosystem productivity along the whole length of the Murray River, from Yarrawonga to the Coorong.</w:t>
      </w:r>
    </w:p>
  </w:footnote>
  <w:footnote w:id="14">
    <w:p w14:paraId="6CD29604" w14:textId="34CC51FC" w:rsidR="005C35B0" w:rsidRPr="00A91158" w:rsidRDefault="005C35B0" w:rsidP="00A06FEB">
      <w:pPr>
        <w:pStyle w:val="FootnoteText"/>
        <w:rPr>
          <w:lang w:val="fr-FR"/>
        </w:rPr>
      </w:pPr>
      <w:r>
        <w:rPr>
          <w:rStyle w:val="FootnoteReference"/>
        </w:rPr>
        <w:footnoteRef/>
      </w:r>
      <w:r w:rsidRPr="00A91158">
        <w:rPr>
          <w:lang w:val="fr-FR"/>
        </w:rPr>
        <w:t xml:space="preserve"> </w:t>
      </w:r>
      <w:r w:rsidRPr="00651AC6">
        <w:rPr>
          <w:shd w:val="clear" w:color="auto" w:fill="FFFFFF"/>
        </w:rPr>
        <w:t>Ye Q, Giatas G, Bice C, Brookes J, Furst D, Gibbs M, Nicol J, Oliver R, Shiel R, Zampatti B, Bucater L, Deane D, Hipsey M, Huang P Lorenz, Z, Zhai S (2021) Commonwealth Environmental Water Office Monitoring, Evaluation and Research Project: Lower Murray 2019</w:t>
      </w:r>
      <w:r>
        <w:rPr>
          <w:shd w:val="clear" w:color="auto" w:fill="FFFFFF"/>
        </w:rPr>
        <w:t>–</w:t>
      </w:r>
      <w:r w:rsidRPr="00651AC6">
        <w:rPr>
          <w:shd w:val="clear" w:color="auto" w:fill="FFFFFF"/>
        </w:rPr>
        <w:t>20 Technical Report. A draft report prepared for the Commonwealth Environmental Water Office by the South Australian Research and Development Institute, Aquatic Sciences</w:t>
      </w:r>
    </w:p>
  </w:footnote>
  <w:footnote w:id="15">
    <w:p w14:paraId="6B0B6E91" w14:textId="1D720CA3" w:rsidR="005C35B0" w:rsidRPr="00A27DBF" w:rsidRDefault="005C35B0" w:rsidP="00F9497E">
      <w:pPr>
        <w:pStyle w:val="FootnoteText"/>
      </w:pPr>
      <w:r>
        <w:rPr>
          <w:rStyle w:val="FootnoteReference"/>
        </w:rPr>
        <w:footnoteRef/>
      </w:r>
      <w:r w:rsidRPr="00A91158">
        <w:rPr>
          <w:lang w:val="fr-FR"/>
        </w:rPr>
        <w:t xml:space="preserve"> Holling C S (1978) </w:t>
      </w:r>
      <w:r>
        <w:rPr>
          <w:rFonts w:ascii="AdvTTeb5f0e55.I" w:hAnsi="AdvTTeb5f0e55.I" w:cs="AdvTTeb5f0e55.I"/>
        </w:rPr>
        <w:t>Adaptive environmental management and assessment</w:t>
      </w:r>
      <w:r>
        <w:t xml:space="preserve">, Chichester, U.K.: Wiley; </w:t>
      </w:r>
      <w:r w:rsidRPr="00CD34F8">
        <w:t>Watts, R. J. et al. Learning from concurrent adaptive management in multiple catchments within a large environmental flows program in Australia. River Research and Applications 36, 668-680, doi:https://doi.org/10.1002/rra.3620 (2020)</w:t>
      </w:r>
    </w:p>
  </w:footnote>
  <w:footnote w:id="16">
    <w:p w14:paraId="288E5F24" w14:textId="3B5B85C2" w:rsidR="005C35B0" w:rsidRDefault="005C35B0">
      <w:pPr>
        <w:pStyle w:val="FootnoteText"/>
      </w:pPr>
      <w:r>
        <w:rPr>
          <w:rStyle w:val="FootnoteReference"/>
        </w:rPr>
        <w:footnoteRef/>
      </w:r>
      <w:r>
        <w:t xml:space="preserve"> </w:t>
      </w:r>
      <w:r w:rsidRPr="003024F2">
        <w:t>MDBA (2017) Basin Plan Adaptive Management Framework. MDBA publication 07/18. MDBA, Canberra. ISBN (online): 978-1-925599-75-6.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44BF" w14:textId="75276C2F" w:rsidR="005C35B0" w:rsidRPr="00833504" w:rsidRDefault="005C35B0" w:rsidP="00B9691A">
    <w:pPr>
      <w:pStyle w:val="Header"/>
    </w:pPr>
    <w:r>
      <w:t>DRAFT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14E1" w14:textId="5CAA96BA" w:rsidR="005C35B0" w:rsidRDefault="005C3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FFF6" w14:textId="11E5AC41" w:rsidR="005C35B0" w:rsidRDefault="005C35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0738" w14:textId="1DFBB8FC" w:rsidR="005C35B0" w:rsidRPr="00732CAA" w:rsidRDefault="005C35B0" w:rsidP="00732C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2FBE" w14:textId="046E2DF4" w:rsidR="005C35B0" w:rsidRDefault="005C35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FA1C" w14:textId="3B0D9D58" w:rsidR="005C35B0" w:rsidRDefault="005C35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8373" w14:textId="145A0626" w:rsidR="005C35B0" w:rsidRDefault="005C35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F857" w14:textId="330DFF73" w:rsidR="005C35B0" w:rsidRDefault="005C35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A8B9" w14:textId="17653CE2" w:rsidR="005C35B0" w:rsidRDefault="005C35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5B8" w14:textId="21DD5F61" w:rsidR="005C35B0" w:rsidRDefault="005C3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hybridMultilevel"/>
    <w:tmpl w:val="B442ECCC"/>
    <w:lvl w:ilvl="0" w:tplc="C62C3D60">
      <w:start w:val="1"/>
      <w:numFmt w:val="bullet"/>
      <w:pStyle w:val="ListNumber5"/>
      <w:lvlText w:val=""/>
      <w:lvlJc w:val="left"/>
      <w:pPr>
        <w:tabs>
          <w:tab w:val="num" w:pos="1492"/>
        </w:tabs>
        <w:ind w:left="1492" w:hanging="360"/>
      </w:pPr>
      <w:rPr>
        <w:rFonts w:ascii="Symbol" w:hAnsi="Symbol" w:hint="default"/>
      </w:rPr>
    </w:lvl>
    <w:lvl w:ilvl="1" w:tplc="EA04552A">
      <w:numFmt w:val="decimal"/>
      <w:lvlText w:val=""/>
      <w:lvlJc w:val="left"/>
    </w:lvl>
    <w:lvl w:ilvl="2" w:tplc="B3008498">
      <w:numFmt w:val="decimal"/>
      <w:lvlText w:val=""/>
      <w:lvlJc w:val="left"/>
    </w:lvl>
    <w:lvl w:ilvl="3" w:tplc="40683BE0">
      <w:numFmt w:val="decimal"/>
      <w:lvlText w:val=""/>
      <w:lvlJc w:val="left"/>
    </w:lvl>
    <w:lvl w:ilvl="4" w:tplc="728495EC">
      <w:numFmt w:val="decimal"/>
      <w:lvlText w:val=""/>
      <w:lvlJc w:val="left"/>
    </w:lvl>
    <w:lvl w:ilvl="5" w:tplc="2C482142">
      <w:numFmt w:val="decimal"/>
      <w:lvlText w:val=""/>
      <w:lvlJc w:val="left"/>
    </w:lvl>
    <w:lvl w:ilvl="6" w:tplc="66B6E11A">
      <w:numFmt w:val="decimal"/>
      <w:lvlText w:val=""/>
      <w:lvlJc w:val="left"/>
    </w:lvl>
    <w:lvl w:ilvl="7" w:tplc="3F32DB22">
      <w:numFmt w:val="decimal"/>
      <w:lvlText w:val=""/>
      <w:lvlJc w:val="left"/>
    </w:lvl>
    <w:lvl w:ilvl="8" w:tplc="627810AE">
      <w:numFmt w:val="decimal"/>
      <w:lvlText w:val=""/>
      <w:lvlJc w:val="left"/>
    </w:lvl>
  </w:abstractNum>
  <w:abstractNum w:abstractNumId="1"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E88CDFB6"/>
    <w:lvl w:ilvl="0">
      <w:start w:val="1"/>
      <w:numFmt w:val="bullet"/>
      <w:pStyle w:val="ListBullet5"/>
      <w:lvlText w:val="–"/>
      <w:lvlJc w:val="left"/>
      <w:pPr>
        <w:ind w:left="360" w:hanging="360"/>
      </w:pPr>
      <w:rPr>
        <w:rFonts w:ascii="Feijoa Medium" w:hAnsi="Feijoa Medium" w:hint="default"/>
      </w:rPr>
    </w:lvl>
  </w:abstractNum>
  <w:abstractNum w:abstractNumId="3" w15:restartNumberingAfterBreak="0">
    <w:nsid w:val="FFFFFF88"/>
    <w:multiLevelType w:val="singleLevel"/>
    <w:tmpl w:val="CF6010F6"/>
    <w:lvl w:ilvl="0">
      <w:start w:val="1"/>
      <w:numFmt w:val="decimal"/>
      <w:pStyle w:val="ListBullet4"/>
      <w:lvlText w:val="%1."/>
      <w:lvlJc w:val="left"/>
      <w:pPr>
        <w:ind w:left="360" w:hanging="360"/>
      </w:pPr>
      <w:rPr>
        <w:rFonts w:cs="Times New Roman"/>
      </w:rPr>
    </w:lvl>
  </w:abstractNum>
  <w:abstractNum w:abstractNumId="4" w15:restartNumberingAfterBreak="0">
    <w:nsid w:val="FFFFFF89"/>
    <w:multiLevelType w:val="singleLevel"/>
    <w:tmpl w:val="28B02B0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6" w15:restartNumberingAfterBreak="0">
    <w:nsid w:val="0A800A28"/>
    <w:multiLevelType w:val="hybridMultilevel"/>
    <w:tmpl w:val="4CD603EC"/>
    <w:lvl w:ilvl="0" w:tplc="E67CC916">
      <w:start w:val="1"/>
      <w:numFmt w:val="bullet"/>
      <w:pStyle w:val="ListBullet"/>
      <w:lvlText w:val=""/>
      <w:lvlJc w:val="left"/>
      <w:pPr>
        <w:ind w:left="1004" w:hanging="360"/>
      </w:pPr>
      <w:rPr>
        <w:rFonts w:ascii="Symbol" w:hAnsi="Symbol" w:hint="default"/>
      </w:rPr>
    </w:lvl>
    <w:lvl w:ilvl="1" w:tplc="0C090003">
      <w:start w:val="1"/>
      <w:numFmt w:val="bullet"/>
      <w:pStyle w:val="ListBullet2"/>
      <w:lvlText w:val="o"/>
      <w:lvlJc w:val="left"/>
      <w:pPr>
        <w:ind w:left="1724" w:hanging="360"/>
      </w:pPr>
      <w:rPr>
        <w:rFonts w:ascii="Courier New" w:hAnsi="Courier New" w:cs="Courier New" w:hint="default"/>
      </w:rPr>
    </w:lvl>
    <w:lvl w:ilvl="2" w:tplc="0C090005" w:tentative="1">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4A82553"/>
    <w:multiLevelType w:val="hybridMultilevel"/>
    <w:tmpl w:val="BE88D78C"/>
    <w:lvl w:ilvl="0" w:tplc="34E6CF1E">
      <w:start w:val="1"/>
      <w:numFmt w:val="decimal"/>
      <w:pStyle w:val="ListNumber"/>
      <w:lvlText w:val="%1."/>
      <w:lvlJc w:val="left"/>
      <w:pPr>
        <w:ind w:left="680" w:hanging="396"/>
      </w:pPr>
      <w:rPr>
        <w:rFonts w:cs="Times New Roman" w:hint="default"/>
      </w:rPr>
    </w:lvl>
    <w:lvl w:ilvl="1" w:tplc="2E920D34">
      <w:start w:val="1"/>
      <w:numFmt w:val="lowerLetter"/>
      <w:pStyle w:val="ListNumber2"/>
      <w:lvlText w:val="%2."/>
      <w:lvlJc w:val="left"/>
      <w:pPr>
        <w:ind w:left="1077" w:hanging="397"/>
      </w:pPr>
      <w:rPr>
        <w:rFonts w:cs="Times New Roman" w:hint="default"/>
      </w:rPr>
    </w:lvl>
    <w:lvl w:ilvl="2" w:tplc="C40A47BA">
      <w:start w:val="1"/>
      <w:numFmt w:val="bullet"/>
      <w:pStyle w:val="ListNumber3"/>
      <w:lvlText w:val=""/>
      <w:lvlJc w:val="left"/>
      <w:pPr>
        <w:ind w:left="1474" w:hanging="397"/>
      </w:pPr>
      <w:rPr>
        <w:rFonts w:ascii="Wingdings" w:hAnsi="Wingdings" w:hint="default"/>
      </w:rPr>
    </w:lvl>
    <w:lvl w:ilvl="3" w:tplc="0688CA38">
      <w:start w:val="1"/>
      <w:numFmt w:val="none"/>
      <w:lvlText w:val=""/>
      <w:lvlJc w:val="left"/>
      <w:pPr>
        <w:ind w:left="2880" w:hanging="360"/>
      </w:pPr>
      <w:rPr>
        <w:rFonts w:cs="Times New Roman" w:hint="default"/>
      </w:rPr>
    </w:lvl>
    <w:lvl w:ilvl="4" w:tplc="7F823EE8">
      <w:start w:val="1"/>
      <w:numFmt w:val="none"/>
      <w:lvlText w:val=""/>
      <w:lvlJc w:val="left"/>
      <w:pPr>
        <w:ind w:left="3600" w:hanging="360"/>
      </w:pPr>
      <w:rPr>
        <w:rFonts w:cs="Times New Roman" w:hint="default"/>
      </w:rPr>
    </w:lvl>
    <w:lvl w:ilvl="5" w:tplc="D74641FE">
      <w:start w:val="1"/>
      <w:numFmt w:val="none"/>
      <w:lvlText w:val=""/>
      <w:lvlJc w:val="right"/>
      <w:pPr>
        <w:ind w:left="4320" w:hanging="180"/>
      </w:pPr>
      <w:rPr>
        <w:rFonts w:cs="Times New Roman" w:hint="default"/>
      </w:rPr>
    </w:lvl>
    <w:lvl w:ilvl="6" w:tplc="0964BC5A">
      <w:start w:val="1"/>
      <w:numFmt w:val="none"/>
      <w:lvlText w:val=""/>
      <w:lvlJc w:val="left"/>
      <w:pPr>
        <w:ind w:left="5040" w:hanging="360"/>
      </w:pPr>
      <w:rPr>
        <w:rFonts w:cs="Times New Roman" w:hint="default"/>
      </w:rPr>
    </w:lvl>
    <w:lvl w:ilvl="7" w:tplc="417A4254">
      <w:start w:val="1"/>
      <w:numFmt w:val="none"/>
      <w:lvlText w:val=""/>
      <w:lvlJc w:val="left"/>
      <w:pPr>
        <w:ind w:left="5760" w:hanging="360"/>
      </w:pPr>
      <w:rPr>
        <w:rFonts w:cs="Times New Roman" w:hint="default"/>
      </w:rPr>
    </w:lvl>
    <w:lvl w:ilvl="8" w:tplc="F5FE916E">
      <w:start w:val="1"/>
      <w:numFmt w:val="none"/>
      <w:lvlText w:val=""/>
      <w:lvlJc w:val="right"/>
      <w:pPr>
        <w:ind w:left="6480" w:hanging="180"/>
      </w:pPr>
      <w:rPr>
        <w:rFonts w:cs="Times New Roman" w:hint="default"/>
      </w:rPr>
    </w:lvl>
  </w:abstractNum>
  <w:abstractNum w:abstractNumId="8" w15:restartNumberingAfterBreak="0">
    <w:nsid w:val="2086735F"/>
    <w:multiLevelType w:val="hybridMultilevel"/>
    <w:tmpl w:val="F1420D32"/>
    <w:styleLink w:val="TableBullets"/>
    <w:lvl w:ilvl="0" w:tplc="057EF3FC">
      <w:start w:val="1"/>
      <w:numFmt w:val="bullet"/>
      <w:pStyle w:val="TableBullet"/>
      <w:lvlText w:val=""/>
      <w:lvlJc w:val="left"/>
      <w:pPr>
        <w:tabs>
          <w:tab w:val="num" w:pos="170"/>
        </w:tabs>
        <w:ind w:left="170" w:hanging="170"/>
      </w:pPr>
      <w:rPr>
        <w:rFonts w:ascii="Symbol" w:hAnsi="Symbol" w:hint="default"/>
      </w:rPr>
    </w:lvl>
    <w:lvl w:ilvl="1" w:tplc="96A012FC">
      <w:start w:val="1"/>
      <w:numFmt w:val="bullet"/>
      <w:lvlText w:val="o"/>
      <w:lvlJc w:val="left"/>
      <w:pPr>
        <w:ind w:left="1440" w:hanging="360"/>
      </w:pPr>
      <w:rPr>
        <w:rFonts w:ascii="Courier New" w:hAnsi="Courier New" w:hint="default"/>
      </w:rPr>
    </w:lvl>
    <w:lvl w:ilvl="2" w:tplc="A8B22D58">
      <w:start w:val="1"/>
      <w:numFmt w:val="bullet"/>
      <w:lvlText w:val=""/>
      <w:lvlJc w:val="left"/>
      <w:pPr>
        <w:ind w:left="2160" w:hanging="360"/>
      </w:pPr>
      <w:rPr>
        <w:rFonts w:ascii="Wingdings" w:hAnsi="Wingdings" w:hint="default"/>
      </w:rPr>
    </w:lvl>
    <w:lvl w:ilvl="3" w:tplc="D7A43B36">
      <w:start w:val="1"/>
      <w:numFmt w:val="bullet"/>
      <w:lvlText w:val=""/>
      <w:lvlJc w:val="left"/>
      <w:pPr>
        <w:ind w:left="2880" w:hanging="360"/>
      </w:pPr>
      <w:rPr>
        <w:rFonts w:ascii="Symbol" w:hAnsi="Symbol" w:hint="default"/>
      </w:rPr>
    </w:lvl>
    <w:lvl w:ilvl="4" w:tplc="0C3232E0">
      <w:start w:val="1"/>
      <w:numFmt w:val="bullet"/>
      <w:lvlText w:val="o"/>
      <w:lvlJc w:val="left"/>
      <w:pPr>
        <w:ind w:left="3600" w:hanging="360"/>
      </w:pPr>
      <w:rPr>
        <w:rFonts w:ascii="Courier New" w:hAnsi="Courier New" w:hint="default"/>
      </w:rPr>
    </w:lvl>
    <w:lvl w:ilvl="5" w:tplc="1A709004">
      <w:start w:val="1"/>
      <w:numFmt w:val="bullet"/>
      <w:lvlText w:val=""/>
      <w:lvlJc w:val="left"/>
      <w:pPr>
        <w:ind w:left="4320" w:hanging="360"/>
      </w:pPr>
      <w:rPr>
        <w:rFonts w:ascii="Wingdings" w:hAnsi="Wingdings" w:hint="default"/>
      </w:rPr>
    </w:lvl>
    <w:lvl w:ilvl="6" w:tplc="93EC3980">
      <w:start w:val="1"/>
      <w:numFmt w:val="bullet"/>
      <w:lvlText w:val=""/>
      <w:lvlJc w:val="left"/>
      <w:pPr>
        <w:ind w:left="5040" w:hanging="360"/>
      </w:pPr>
      <w:rPr>
        <w:rFonts w:ascii="Symbol" w:hAnsi="Symbol" w:hint="default"/>
      </w:rPr>
    </w:lvl>
    <w:lvl w:ilvl="7" w:tplc="2D02F620">
      <w:start w:val="1"/>
      <w:numFmt w:val="bullet"/>
      <w:lvlText w:val="o"/>
      <w:lvlJc w:val="left"/>
      <w:pPr>
        <w:ind w:left="5760" w:hanging="360"/>
      </w:pPr>
      <w:rPr>
        <w:rFonts w:ascii="Courier New" w:hAnsi="Courier New" w:hint="default"/>
      </w:rPr>
    </w:lvl>
    <w:lvl w:ilvl="8" w:tplc="B7DCF9F4">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hybridMultilevel"/>
    <w:tmpl w:val="9432AB92"/>
    <w:styleLink w:val="Sources"/>
    <w:lvl w:ilvl="0" w:tplc="9554425E">
      <w:start w:val="1"/>
      <w:numFmt w:val="none"/>
      <w:lvlText w:val="Source:"/>
      <w:lvlJc w:val="left"/>
      <w:pPr>
        <w:tabs>
          <w:tab w:val="num" w:pos="624"/>
        </w:tabs>
        <w:ind w:left="624" w:hanging="624"/>
      </w:pPr>
      <w:rPr>
        <w:rFonts w:cs="Times New Roman" w:hint="default"/>
      </w:rPr>
    </w:lvl>
    <w:lvl w:ilvl="1" w:tplc="65307DC6">
      <w:start w:val="1"/>
      <w:numFmt w:val="none"/>
      <w:lvlText w:val=""/>
      <w:lvlJc w:val="left"/>
      <w:pPr>
        <w:ind w:left="720" w:hanging="360"/>
      </w:pPr>
      <w:rPr>
        <w:rFonts w:cs="Times New Roman" w:hint="default"/>
      </w:rPr>
    </w:lvl>
    <w:lvl w:ilvl="2" w:tplc="9934EEBE">
      <w:start w:val="1"/>
      <w:numFmt w:val="none"/>
      <w:lvlText w:val=""/>
      <w:lvlJc w:val="left"/>
      <w:pPr>
        <w:ind w:left="1080" w:hanging="360"/>
      </w:pPr>
      <w:rPr>
        <w:rFonts w:cs="Times New Roman" w:hint="default"/>
      </w:rPr>
    </w:lvl>
    <w:lvl w:ilvl="3" w:tplc="A62C615C">
      <w:start w:val="1"/>
      <w:numFmt w:val="none"/>
      <w:lvlText w:val=""/>
      <w:lvlJc w:val="left"/>
      <w:pPr>
        <w:ind w:left="1440" w:hanging="360"/>
      </w:pPr>
      <w:rPr>
        <w:rFonts w:cs="Times New Roman" w:hint="default"/>
      </w:rPr>
    </w:lvl>
    <w:lvl w:ilvl="4" w:tplc="97C4C946">
      <w:start w:val="1"/>
      <w:numFmt w:val="none"/>
      <w:lvlText w:val=""/>
      <w:lvlJc w:val="left"/>
      <w:pPr>
        <w:ind w:left="1800" w:hanging="360"/>
      </w:pPr>
      <w:rPr>
        <w:rFonts w:cs="Times New Roman" w:hint="default"/>
      </w:rPr>
    </w:lvl>
    <w:lvl w:ilvl="5" w:tplc="1F1CCB8A">
      <w:start w:val="1"/>
      <w:numFmt w:val="none"/>
      <w:lvlText w:val=""/>
      <w:lvlJc w:val="left"/>
      <w:pPr>
        <w:ind w:left="2160" w:hanging="360"/>
      </w:pPr>
      <w:rPr>
        <w:rFonts w:cs="Times New Roman" w:hint="default"/>
      </w:rPr>
    </w:lvl>
    <w:lvl w:ilvl="6" w:tplc="EB9C4C00">
      <w:start w:val="1"/>
      <w:numFmt w:val="none"/>
      <w:lvlText w:val=""/>
      <w:lvlJc w:val="left"/>
      <w:pPr>
        <w:ind w:left="2520" w:hanging="360"/>
      </w:pPr>
      <w:rPr>
        <w:rFonts w:cs="Times New Roman" w:hint="default"/>
      </w:rPr>
    </w:lvl>
    <w:lvl w:ilvl="7" w:tplc="2C6EFC5E">
      <w:start w:val="1"/>
      <w:numFmt w:val="none"/>
      <w:lvlText w:val=""/>
      <w:lvlJc w:val="left"/>
      <w:pPr>
        <w:ind w:left="2880" w:hanging="360"/>
      </w:pPr>
      <w:rPr>
        <w:rFonts w:cs="Times New Roman" w:hint="default"/>
      </w:rPr>
    </w:lvl>
    <w:lvl w:ilvl="8" w:tplc="56543104">
      <w:start w:val="1"/>
      <w:numFmt w:val="none"/>
      <w:lvlText w:val=""/>
      <w:lvlJc w:val="left"/>
      <w:pPr>
        <w:ind w:left="3240" w:hanging="360"/>
      </w:pPr>
      <w:rPr>
        <w:rFonts w:cs="Times New Roman" w:hint="default"/>
      </w:rPr>
    </w:lvl>
  </w:abstractNum>
  <w:abstractNum w:abstractNumId="10" w15:restartNumberingAfterBreak="0">
    <w:nsid w:val="28B57485"/>
    <w:multiLevelType w:val="hybridMultilevel"/>
    <w:tmpl w:val="0C09001D"/>
    <w:styleLink w:val="1ai"/>
    <w:lvl w:ilvl="0" w:tplc="026A1B6A">
      <w:start w:val="1"/>
      <w:numFmt w:val="decimal"/>
      <w:lvlText w:val="%1)"/>
      <w:lvlJc w:val="left"/>
      <w:pPr>
        <w:tabs>
          <w:tab w:val="num" w:pos="360"/>
        </w:tabs>
        <w:ind w:left="360" w:hanging="360"/>
      </w:pPr>
      <w:rPr>
        <w:rFonts w:cs="Times New Roman"/>
      </w:rPr>
    </w:lvl>
    <w:lvl w:ilvl="1" w:tplc="F148D7A8">
      <w:start w:val="1"/>
      <w:numFmt w:val="lowerLetter"/>
      <w:lvlText w:val="%2)"/>
      <w:lvlJc w:val="left"/>
      <w:pPr>
        <w:tabs>
          <w:tab w:val="num" w:pos="720"/>
        </w:tabs>
        <w:ind w:left="720" w:hanging="360"/>
      </w:pPr>
      <w:rPr>
        <w:rFonts w:cs="Times New Roman"/>
      </w:rPr>
    </w:lvl>
    <w:lvl w:ilvl="2" w:tplc="ED824844">
      <w:start w:val="1"/>
      <w:numFmt w:val="lowerRoman"/>
      <w:lvlText w:val="%3)"/>
      <w:lvlJc w:val="left"/>
      <w:pPr>
        <w:tabs>
          <w:tab w:val="num" w:pos="1080"/>
        </w:tabs>
        <w:ind w:left="1080" w:hanging="360"/>
      </w:pPr>
      <w:rPr>
        <w:rFonts w:cs="Times New Roman"/>
      </w:rPr>
    </w:lvl>
    <w:lvl w:ilvl="3" w:tplc="B4768052">
      <w:start w:val="1"/>
      <w:numFmt w:val="decimal"/>
      <w:lvlText w:val="(%4)"/>
      <w:lvlJc w:val="left"/>
      <w:pPr>
        <w:tabs>
          <w:tab w:val="num" w:pos="1440"/>
        </w:tabs>
        <w:ind w:left="1440" w:hanging="360"/>
      </w:pPr>
      <w:rPr>
        <w:rFonts w:cs="Times New Roman"/>
      </w:rPr>
    </w:lvl>
    <w:lvl w:ilvl="4" w:tplc="2BA26E92">
      <w:start w:val="1"/>
      <w:numFmt w:val="lowerLetter"/>
      <w:lvlText w:val="(%5)"/>
      <w:lvlJc w:val="left"/>
      <w:pPr>
        <w:tabs>
          <w:tab w:val="num" w:pos="1800"/>
        </w:tabs>
        <w:ind w:left="1800" w:hanging="360"/>
      </w:pPr>
      <w:rPr>
        <w:rFonts w:cs="Times New Roman"/>
      </w:rPr>
    </w:lvl>
    <w:lvl w:ilvl="5" w:tplc="65DC32C4">
      <w:start w:val="1"/>
      <w:numFmt w:val="lowerRoman"/>
      <w:lvlText w:val="(%6)"/>
      <w:lvlJc w:val="left"/>
      <w:pPr>
        <w:tabs>
          <w:tab w:val="num" w:pos="2160"/>
        </w:tabs>
        <w:ind w:left="2160" w:hanging="360"/>
      </w:pPr>
      <w:rPr>
        <w:rFonts w:cs="Times New Roman"/>
      </w:rPr>
    </w:lvl>
    <w:lvl w:ilvl="6" w:tplc="D8527CB4">
      <w:start w:val="1"/>
      <w:numFmt w:val="decimal"/>
      <w:lvlText w:val="%7."/>
      <w:lvlJc w:val="left"/>
      <w:pPr>
        <w:tabs>
          <w:tab w:val="num" w:pos="2520"/>
        </w:tabs>
        <w:ind w:left="2520" w:hanging="360"/>
      </w:pPr>
      <w:rPr>
        <w:rFonts w:cs="Times New Roman"/>
      </w:rPr>
    </w:lvl>
    <w:lvl w:ilvl="7" w:tplc="741E15E2">
      <w:start w:val="1"/>
      <w:numFmt w:val="lowerLetter"/>
      <w:lvlText w:val="%8."/>
      <w:lvlJc w:val="left"/>
      <w:pPr>
        <w:tabs>
          <w:tab w:val="num" w:pos="2880"/>
        </w:tabs>
        <w:ind w:left="2880" w:hanging="360"/>
      </w:pPr>
      <w:rPr>
        <w:rFonts w:cs="Times New Roman"/>
      </w:rPr>
    </w:lvl>
    <w:lvl w:ilvl="8" w:tplc="ED22F164">
      <w:start w:val="1"/>
      <w:numFmt w:val="lowerRoman"/>
      <w:lvlText w:val="%9."/>
      <w:lvlJc w:val="left"/>
      <w:pPr>
        <w:tabs>
          <w:tab w:val="num" w:pos="3240"/>
        </w:tabs>
        <w:ind w:left="3240" w:hanging="360"/>
      </w:pPr>
      <w:rPr>
        <w:rFonts w:cs="Times New Roman"/>
      </w:rPr>
    </w:lvl>
  </w:abstractNum>
  <w:abstractNum w:abstractNumId="11" w15:restartNumberingAfterBreak="0">
    <w:nsid w:val="34816623"/>
    <w:multiLevelType w:val="hybridMultilevel"/>
    <w:tmpl w:val="23BE87F2"/>
    <w:lvl w:ilvl="0" w:tplc="73888992">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7614C6"/>
    <w:multiLevelType w:val="multilevel"/>
    <w:tmpl w:val="FBEAD0CA"/>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EA7459B"/>
    <w:multiLevelType w:val="hybridMultilevel"/>
    <w:tmpl w:val="CBC4D00E"/>
    <w:lvl w:ilvl="0" w:tplc="57C21446">
      <w:start w:val="1"/>
      <w:numFmt w:val="bullet"/>
      <w:pStyle w:val="Boxedlist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4265682E"/>
    <w:multiLevelType w:val="hybridMultilevel"/>
    <w:tmpl w:val="6E74B694"/>
    <w:styleLink w:val="Bullets"/>
    <w:lvl w:ilvl="0" w:tplc="669A86EE">
      <w:start w:val="1"/>
      <w:numFmt w:val="bullet"/>
      <w:lvlText w:val=""/>
      <w:lvlJc w:val="left"/>
      <w:pPr>
        <w:tabs>
          <w:tab w:val="num" w:pos="199"/>
        </w:tabs>
        <w:ind w:left="199" w:hanging="199"/>
      </w:pPr>
      <w:rPr>
        <w:rFonts w:ascii="Symbol" w:hAnsi="Symbol" w:hint="default"/>
      </w:rPr>
    </w:lvl>
    <w:lvl w:ilvl="1" w:tplc="E0AEF1A0">
      <w:start w:val="1"/>
      <w:numFmt w:val="bullet"/>
      <w:lvlText w:val="–"/>
      <w:lvlJc w:val="left"/>
      <w:pPr>
        <w:tabs>
          <w:tab w:val="num" w:pos="397"/>
        </w:tabs>
        <w:ind w:left="397" w:hanging="198"/>
      </w:pPr>
      <w:rPr>
        <w:rFonts w:ascii="Arial" w:hAnsi="Arial" w:hint="default"/>
      </w:rPr>
    </w:lvl>
    <w:lvl w:ilvl="2" w:tplc="0DBAFDD6">
      <w:start w:val="1"/>
      <w:numFmt w:val="bullet"/>
      <w:lvlText w:val="–"/>
      <w:lvlJc w:val="left"/>
      <w:pPr>
        <w:tabs>
          <w:tab w:val="num" w:pos="595"/>
        </w:tabs>
        <w:ind w:left="595" w:hanging="198"/>
      </w:pPr>
      <w:rPr>
        <w:rFonts w:ascii="Arial" w:hAnsi="Arial" w:hint="default"/>
      </w:rPr>
    </w:lvl>
    <w:lvl w:ilvl="3" w:tplc="9BF6CB84">
      <w:start w:val="1"/>
      <w:numFmt w:val="none"/>
      <w:lvlText w:val=""/>
      <w:lvlJc w:val="left"/>
      <w:pPr>
        <w:ind w:left="2880" w:hanging="360"/>
      </w:pPr>
      <w:rPr>
        <w:rFonts w:cs="Times New Roman" w:hint="default"/>
      </w:rPr>
    </w:lvl>
    <w:lvl w:ilvl="4" w:tplc="4394D5FE">
      <w:start w:val="1"/>
      <w:numFmt w:val="none"/>
      <w:lvlText w:val=""/>
      <w:lvlJc w:val="left"/>
      <w:pPr>
        <w:ind w:left="3600" w:hanging="360"/>
      </w:pPr>
      <w:rPr>
        <w:rFonts w:cs="Times New Roman" w:hint="default"/>
      </w:rPr>
    </w:lvl>
    <w:lvl w:ilvl="5" w:tplc="04881410">
      <w:start w:val="1"/>
      <w:numFmt w:val="none"/>
      <w:lvlText w:val=""/>
      <w:lvlJc w:val="left"/>
      <w:pPr>
        <w:ind w:left="4320" w:hanging="360"/>
      </w:pPr>
      <w:rPr>
        <w:rFonts w:cs="Times New Roman" w:hint="default"/>
      </w:rPr>
    </w:lvl>
    <w:lvl w:ilvl="6" w:tplc="085C2026">
      <w:start w:val="1"/>
      <w:numFmt w:val="none"/>
      <w:lvlText w:val=""/>
      <w:lvlJc w:val="left"/>
      <w:pPr>
        <w:ind w:left="5040" w:hanging="360"/>
      </w:pPr>
      <w:rPr>
        <w:rFonts w:cs="Times New Roman" w:hint="default"/>
      </w:rPr>
    </w:lvl>
    <w:lvl w:ilvl="7" w:tplc="B418AF1E">
      <w:start w:val="1"/>
      <w:numFmt w:val="none"/>
      <w:lvlText w:val=""/>
      <w:lvlJc w:val="left"/>
      <w:pPr>
        <w:ind w:left="5760" w:hanging="360"/>
      </w:pPr>
      <w:rPr>
        <w:rFonts w:cs="Times New Roman" w:hint="default"/>
      </w:rPr>
    </w:lvl>
    <w:lvl w:ilvl="8" w:tplc="C7C0B284">
      <w:start w:val="1"/>
      <w:numFmt w:val="none"/>
      <w:lvlText w:val=""/>
      <w:lvlJc w:val="left"/>
      <w:pPr>
        <w:ind w:left="6480" w:hanging="360"/>
      </w:pPr>
      <w:rPr>
        <w:rFonts w:cs="Times New Roman" w:hint="default"/>
      </w:rPr>
    </w:lvl>
  </w:abstractNum>
  <w:abstractNum w:abstractNumId="15" w15:restartNumberingAfterBreak="0">
    <w:nsid w:val="51F9080A"/>
    <w:multiLevelType w:val="hybridMultilevel"/>
    <w:tmpl w:val="2DB6FB56"/>
    <w:lvl w:ilvl="0" w:tplc="BCE65860">
      <w:start w:val="1"/>
      <w:numFmt w:val="bullet"/>
      <w:pStyle w:val="ListBullet10"/>
      <w:lvlText w:val=""/>
      <w:lvlJc w:val="left"/>
      <w:pPr>
        <w:ind w:left="482" w:hanging="198"/>
      </w:pPr>
      <w:rPr>
        <w:rFonts w:ascii="Symbol" w:hAnsi="Symbol" w:hint="default"/>
      </w:rPr>
    </w:lvl>
    <w:lvl w:ilvl="1" w:tplc="AB4634E0">
      <w:start w:val="1"/>
      <w:numFmt w:val="bullet"/>
      <w:lvlText w:val="–"/>
      <w:lvlJc w:val="left"/>
      <w:pPr>
        <w:ind w:left="680" w:hanging="198"/>
      </w:pPr>
      <w:rPr>
        <w:rFonts w:ascii="Arial" w:hAnsi="Arial" w:hint="default"/>
      </w:rPr>
    </w:lvl>
    <w:lvl w:ilvl="2" w:tplc="D93ED29C">
      <w:start w:val="1"/>
      <w:numFmt w:val="bullet"/>
      <w:lvlText w:val=""/>
      <w:lvlJc w:val="left"/>
      <w:pPr>
        <w:ind w:left="879" w:hanging="199"/>
      </w:pPr>
      <w:rPr>
        <w:rFonts w:ascii="Wingdings" w:hAnsi="Wingdings" w:hint="default"/>
      </w:rPr>
    </w:lvl>
    <w:lvl w:ilvl="3" w:tplc="2768046C">
      <w:start w:val="1"/>
      <w:numFmt w:val="none"/>
      <w:lvlText w:val=""/>
      <w:lvlJc w:val="left"/>
      <w:pPr>
        <w:ind w:left="2993" w:hanging="360"/>
      </w:pPr>
      <w:rPr>
        <w:rFonts w:cs="Times New Roman" w:hint="default"/>
      </w:rPr>
    </w:lvl>
    <w:lvl w:ilvl="4" w:tplc="DFD22004">
      <w:start w:val="1"/>
      <w:numFmt w:val="none"/>
      <w:lvlText w:val=""/>
      <w:lvlJc w:val="left"/>
      <w:pPr>
        <w:ind w:left="3713" w:hanging="360"/>
      </w:pPr>
      <w:rPr>
        <w:rFonts w:cs="Times New Roman" w:hint="default"/>
      </w:rPr>
    </w:lvl>
    <w:lvl w:ilvl="5" w:tplc="ACC8FFAC">
      <w:start w:val="1"/>
      <w:numFmt w:val="none"/>
      <w:lvlText w:val=""/>
      <w:lvlJc w:val="left"/>
      <w:pPr>
        <w:ind w:left="4433" w:hanging="360"/>
      </w:pPr>
      <w:rPr>
        <w:rFonts w:cs="Times New Roman" w:hint="default"/>
      </w:rPr>
    </w:lvl>
    <w:lvl w:ilvl="6" w:tplc="1898C28E">
      <w:start w:val="1"/>
      <w:numFmt w:val="none"/>
      <w:lvlText w:val=""/>
      <w:lvlJc w:val="left"/>
      <w:pPr>
        <w:ind w:left="5153" w:hanging="360"/>
      </w:pPr>
      <w:rPr>
        <w:rFonts w:cs="Times New Roman" w:hint="default"/>
      </w:rPr>
    </w:lvl>
    <w:lvl w:ilvl="7" w:tplc="7444C25E">
      <w:start w:val="1"/>
      <w:numFmt w:val="none"/>
      <w:lvlText w:val=""/>
      <w:lvlJc w:val="left"/>
      <w:pPr>
        <w:ind w:left="5873" w:hanging="360"/>
      </w:pPr>
      <w:rPr>
        <w:rFonts w:cs="Times New Roman" w:hint="default"/>
      </w:rPr>
    </w:lvl>
    <w:lvl w:ilvl="8" w:tplc="143ECABC">
      <w:start w:val="1"/>
      <w:numFmt w:val="none"/>
      <w:lvlText w:val=""/>
      <w:lvlJc w:val="left"/>
      <w:pPr>
        <w:ind w:left="6593" w:hanging="360"/>
      </w:pPr>
      <w:rPr>
        <w:rFonts w:cs="Times New Roman" w:hint="default"/>
      </w:rPr>
    </w:lvl>
  </w:abstractNum>
  <w:abstractNum w:abstractNumId="16" w15:restartNumberingAfterBreak="0">
    <w:nsid w:val="559F0AF9"/>
    <w:multiLevelType w:val="hybridMultilevel"/>
    <w:tmpl w:val="51021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444BE6"/>
    <w:multiLevelType w:val="multilevel"/>
    <w:tmpl w:val="214253DC"/>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5A1767B6"/>
    <w:multiLevelType w:val="hybridMultilevel"/>
    <w:tmpl w:val="14C8A526"/>
    <w:styleLink w:val="Numbers"/>
    <w:lvl w:ilvl="0" w:tplc="0D5AA7D2">
      <w:start w:val="1"/>
      <w:numFmt w:val="decimal"/>
      <w:lvlText w:val="%1."/>
      <w:lvlJc w:val="left"/>
      <w:pPr>
        <w:tabs>
          <w:tab w:val="num" w:pos="227"/>
        </w:tabs>
        <w:ind w:left="227" w:hanging="227"/>
      </w:pPr>
      <w:rPr>
        <w:rFonts w:cs="Times New Roman" w:hint="default"/>
      </w:rPr>
    </w:lvl>
    <w:lvl w:ilvl="1" w:tplc="CB1C72A8">
      <w:start w:val="1"/>
      <w:numFmt w:val="none"/>
      <w:lvlText w:val=""/>
      <w:lvlJc w:val="left"/>
      <w:pPr>
        <w:ind w:left="1440" w:hanging="360"/>
      </w:pPr>
      <w:rPr>
        <w:rFonts w:cs="Times New Roman" w:hint="default"/>
      </w:rPr>
    </w:lvl>
    <w:lvl w:ilvl="2" w:tplc="0328869A">
      <w:start w:val="1"/>
      <w:numFmt w:val="none"/>
      <w:lvlText w:val=""/>
      <w:lvlJc w:val="right"/>
      <w:pPr>
        <w:ind w:left="2160" w:hanging="180"/>
      </w:pPr>
      <w:rPr>
        <w:rFonts w:cs="Times New Roman" w:hint="default"/>
      </w:rPr>
    </w:lvl>
    <w:lvl w:ilvl="3" w:tplc="508C923A">
      <w:start w:val="1"/>
      <w:numFmt w:val="none"/>
      <w:lvlText w:val=""/>
      <w:lvlJc w:val="left"/>
      <w:pPr>
        <w:ind w:left="2880" w:hanging="360"/>
      </w:pPr>
      <w:rPr>
        <w:rFonts w:cs="Times New Roman" w:hint="default"/>
      </w:rPr>
    </w:lvl>
    <w:lvl w:ilvl="4" w:tplc="21785C94">
      <w:start w:val="1"/>
      <w:numFmt w:val="none"/>
      <w:lvlText w:val=""/>
      <w:lvlJc w:val="left"/>
      <w:pPr>
        <w:ind w:left="3600" w:hanging="360"/>
      </w:pPr>
      <w:rPr>
        <w:rFonts w:cs="Times New Roman" w:hint="default"/>
      </w:rPr>
    </w:lvl>
    <w:lvl w:ilvl="5" w:tplc="F48086A8">
      <w:start w:val="1"/>
      <w:numFmt w:val="none"/>
      <w:lvlText w:val=""/>
      <w:lvlJc w:val="right"/>
      <w:pPr>
        <w:ind w:left="4320" w:hanging="180"/>
      </w:pPr>
      <w:rPr>
        <w:rFonts w:cs="Times New Roman" w:hint="default"/>
      </w:rPr>
    </w:lvl>
    <w:lvl w:ilvl="6" w:tplc="778EF22C">
      <w:start w:val="1"/>
      <w:numFmt w:val="none"/>
      <w:lvlText w:val=""/>
      <w:lvlJc w:val="left"/>
      <w:pPr>
        <w:ind w:left="5040" w:hanging="360"/>
      </w:pPr>
      <w:rPr>
        <w:rFonts w:cs="Times New Roman" w:hint="default"/>
      </w:rPr>
    </w:lvl>
    <w:lvl w:ilvl="7" w:tplc="066C9B2A">
      <w:start w:val="1"/>
      <w:numFmt w:val="none"/>
      <w:lvlText w:val=""/>
      <w:lvlJc w:val="left"/>
      <w:pPr>
        <w:ind w:left="5760" w:hanging="360"/>
      </w:pPr>
      <w:rPr>
        <w:rFonts w:cs="Times New Roman" w:hint="default"/>
      </w:rPr>
    </w:lvl>
    <w:lvl w:ilvl="8" w:tplc="27322912">
      <w:start w:val="1"/>
      <w:numFmt w:val="none"/>
      <w:lvlText w:val=""/>
      <w:lvlJc w:val="right"/>
      <w:pPr>
        <w:ind w:left="6480" w:hanging="180"/>
      </w:pPr>
      <w:rPr>
        <w:rFonts w:cs="Times New Roman" w:hint="default"/>
      </w:rPr>
    </w:lvl>
  </w:abstractNum>
  <w:abstractNum w:abstractNumId="19" w15:restartNumberingAfterBreak="0">
    <w:nsid w:val="5C421112"/>
    <w:multiLevelType w:val="hybridMultilevel"/>
    <w:tmpl w:val="0E1A4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4C27FB"/>
    <w:multiLevelType w:val="multilevel"/>
    <w:tmpl w:val="A3C67A94"/>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66063429"/>
    <w:multiLevelType w:val="multilevel"/>
    <w:tmpl w:val="F3A0EC86"/>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712038E0"/>
    <w:multiLevelType w:val="hybridMultilevel"/>
    <w:tmpl w:val="DA522924"/>
    <w:lvl w:ilvl="0" w:tplc="3FE81B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4"/>
  </w:num>
  <w:num w:numId="6">
    <w:abstractNumId w:val="9"/>
  </w:num>
  <w:num w:numId="7">
    <w:abstractNumId w:val="8"/>
  </w:num>
  <w:num w:numId="8">
    <w:abstractNumId w:val="18"/>
  </w:num>
  <w:num w:numId="9">
    <w:abstractNumId w:val="12"/>
  </w:num>
  <w:num w:numId="10">
    <w:abstractNumId w:val="10"/>
  </w:num>
  <w:num w:numId="11">
    <w:abstractNumId w:val="20"/>
  </w:num>
  <w:num w:numId="12">
    <w:abstractNumId w:val="21"/>
  </w:num>
  <w:num w:numId="13">
    <w:abstractNumId w:val="15"/>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7"/>
  </w:num>
  <w:num w:numId="17">
    <w:abstractNumId w:val="16"/>
  </w:num>
  <w:num w:numId="18">
    <w:abstractNumId w:val="19"/>
  </w:num>
  <w:num w:numId="19">
    <w:abstractNumId w:val="11"/>
  </w:num>
  <w:num w:numId="20">
    <w:abstractNumId w:val="6"/>
  </w:num>
  <w:num w:numId="21">
    <w:abstractNumId w:val="13"/>
  </w:num>
  <w:num w:numId="22">
    <w:abstractNumId w:val="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defaultTableStyle w:val="ListTable3-Accent2"/>
  <w:evenAndOddHeaders/>
  <w:drawingGridHorizontalSpacing w:val="100"/>
  <w:displayHorizontalDrawingGridEvery w:val="2"/>
  <w:characterSpacingControl w:val="doNotCompress"/>
  <w:hdrShapeDefaults>
    <o:shapedefaults v:ext="edit" spidmax="22529"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6335D4EE-B559-474F-9773-B953D14E58FB}"/>
    <w:docVar w:name="dgnword-eventsink" w:val="1338883182640"/>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C6A95"/>
    <w:rsid w:val="0000004F"/>
    <w:rsid w:val="000000C7"/>
    <w:rsid w:val="00000404"/>
    <w:rsid w:val="0000067E"/>
    <w:rsid w:val="0000068F"/>
    <w:rsid w:val="000006C4"/>
    <w:rsid w:val="00000759"/>
    <w:rsid w:val="0000093C"/>
    <w:rsid w:val="00000AF5"/>
    <w:rsid w:val="00000BD4"/>
    <w:rsid w:val="00000D68"/>
    <w:rsid w:val="00000E30"/>
    <w:rsid w:val="00000EEA"/>
    <w:rsid w:val="0000102F"/>
    <w:rsid w:val="00001037"/>
    <w:rsid w:val="00001104"/>
    <w:rsid w:val="000013C7"/>
    <w:rsid w:val="00001649"/>
    <w:rsid w:val="00001668"/>
    <w:rsid w:val="00001834"/>
    <w:rsid w:val="00001864"/>
    <w:rsid w:val="0000195D"/>
    <w:rsid w:val="000019D3"/>
    <w:rsid w:val="00001A25"/>
    <w:rsid w:val="00001D61"/>
    <w:rsid w:val="00001E16"/>
    <w:rsid w:val="0000218C"/>
    <w:rsid w:val="00002492"/>
    <w:rsid w:val="00002656"/>
    <w:rsid w:val="000026B4"/>
    <w:rsid w:val="000029D0"/>
    <w:rsid w:val="00002AA7"/>
    <w:rsid w:val="00002DC6"/>
    <w:rsid w:val="00002F5C"/>
    <w:rsid w:val="000031E1"/>
    <w:rsid w:val="000033BF"/>
    <w:rsid w:val="00003455"/>
    <w:rsid w:val="000037D7"/>
    <w:rsid w:val="00003977"/>
    <w:rsid w:val="00003BC9"/>
    <w:rsid w:val="00003D02"/>
    <w:rsid w:val="00003E74"/>
    <w:rsid w:val="00003EF6"/>
    <w:rsid w:val="00004209"/>
    <w:rsid w:val="00004237"/>
    <w:rsid w:val="0000438D"/>
    <w:rsid w:val="000043B4"/>
    <w:rsid w:val="000046D9"/>
    <w:rsid w:val="0000488C"/>
    <w:rsid w:val="00004935"/>
    <w:rsid w:val="00004A0C"/>
    <w:rsid w:val="00004FAE"/>
    <w:rsid w:val="000050A3"/>
    <w:rsid w:val="000051F3"/>
    <w:rsid w:val="0000538B"/>
    <w:rsid w:val="00005406"/>
    <w:rsid w:val="0000548D"/>
    <w:rsid w:val="00005546"/>
    <w:rsid w:val="00005788"/>
    <w:rsid w:val="000057D4"/>
    <w:rsid w:val="00005801"/>
    <w:rsid w:val="00005D6A"/>
    <w:rsid w:val="00005F42"/>
    <w:rsid w:val="000063DB"/>
    <w:rsid w:val="000064F3"/>
    <w:rsid w:val="0000670B"/>
    <w:rsid w:val="000069D6"/>
    <w:rsid w:val="00006E9D"/>
    <w:rsid w:val="000074BD"/>
    <w:rsid w:val="0000751A"/>
    <w:rsid w:val="00007582"/>
    <w:rsid w:val="00007617"/>
    <w:rsid w:val="00007637"/>
    <w:rsid w:val="000077AE"/>
    <w:rsid w:val="000077C6"/>
    <w:rsid w:val="00007ACA"/>
    <w:rsid w:val="00007B3A"/>
    <w:rsid w:val="00007B3E"/>
    <w:rsid w:val="00007DF2"/>
    <w:rsid w:val="0000FE68"/>
    <w:rsid w:val="00010032"/>
    <w:rsid w:val="00010129"/>
    <w:rsid w:val="00010198"/>
    <w:rsid w:val="000104D3"/>
    <w:rsid w:val="00010631"/>
    <w:rsid w:val="000109FC"/>
    <w:rsid w:val="00010A45"/>
    <w:rsid w:val="00010A76"/>
    <w:rsid w:val="00010BB3"/>
    <w:rsid w:val="00010C90"/>
    <w:rsid w:val="00010D00"/>
    <w:rsid w:val="0001127A"/>
    <w:rsid w:val="00011508"/>
    <w:rsid w:val="0001150E"/>
    <w:rsid w:val="0001165E"/>
    <w:rsid w:val="00011FC6"/>
    <w:rsid w:val="00012089"/>
    <w:rsid w:val="0001230A"/>
    <w:rsid w:val="00012346"/>
    <w:rsid w:val="00012553"/>
    <w:rsid w:val="000126EB"/>
    <w:rsid w:val="00012734"/>
    <w:rsid w:val="0001289A"/>
    <w:rsid w:val="00012978"/>
    <w:rsid w:val="00012B17"/>
    <w:rsid w:val="00012B4D"/>
    <w:rsid w:val="00012B9D"/>
    <w:rsid w:val="00012BBD"/>
    <w:rsid w:val="00012BDD"/>
    <w:rsid w:val="00012BF3"/>
    <w:rsid w:val="00012C5F"/>
    <w:rsid w:val="00012D51"/>
    <w:rsid w:val="00012E8B"/>
    <w:rsid w:val="00012EC6"/>
    <w:rsid w:val="00012FD1"/>
    <w:rsid w:val="0001304F"/>
    <w:rsid w:val="00013128"/>
    <w:rsid w:val="000131E1"/>
    <w:rsid w:val="0001321F"/>
    <w:rsid w:val="000133C7"/>
    <w:rsid w:val="000139D7"/>
    <w:rsid w:val="00013A07"/>
    <w:rsid w:val="00013D5E"/>
    <w:rsid w:val="00013DE0"/>
    <w:rsid w:val="00013E45"/>
    <w:rsid w:val="00013EB8"/>
    <w:rsid w:val="0001418B"/>
    <w:rsid w:val="00014221"/>
    <w:rsid w:val="0001429C"/>
    <w:rsid w:val="000142CD"/>
    <w:rsid w:val="0001442B"/>
    <w:rsid w:val="00014639"/>
    <w:rsid w:val="00014B16"/>
    <w:rsid w:val="00014BBB"/>
    <w:rsid w:val="00014EAE"/>
    <w:rsid w:val="00014EBE"/>
    <w:rsid w:val="00014FE3"/>
    <w:rsid w:val="0001509A"/>
    <w:rsid w:val="00015336"/>
    <w:rsid w:val="000158A0"/>
    <w:rsid w:val="00015B41"/>
    <w:rsid w:val="00015BEB"/>
    <w:rsid w:val="00015CF3"/>
    <w:rsid w:val="00015E82"/>
    <w:rsid w:val="00015FA4"/>
    <w:rsid w:val="00016068"/>
    <w:rsid w:val="000160DD"/>
    <w:rsid w:val="000160FF"/>
    <w:rsid w:val="00016130"/>
    <w:rsid w:val="00016139"/>
    <w:rsid w:val="0001625D"/>
    <w:rsid w:val="00016308"/>
    <w:rsid w:val="00016387"/>
    <w:rsid w:val="0001640E"/>
    <w:rsid w:val="00016543"/>
    <w:rsid w:val="0001668B"/>
    <w:rsid w:val="0001675A"/>
    <w:rsid w:val="000168E7"/>
    <w:rsid w:val="000169FA"/>
    <w:rsid w:val="00016B27"/>
    <w:rsid w:val="00016B85"/>
    <w:rsid w:val="00016CF8"/>
    <w:rsid w:val="000170DA"/>
    <w:rsid w:val="000172EB"/>
    <w:rsid w:val="00017543"/>
    <w:rsid w:val="00017753"/>
    <w:rsid w:val="0001775B"/>
    <w:rsid w:val="00017779"/>
    <w:rsid w:val="000178B1"/>
    <w:rsid w:val="00017DF9"/>
    <w:rsid w:val="00017EA7"/>
    <w:rsid w:val="0002000D"/>
    <w:rsid w:val="000201EC"/>
    <w:rsid w:val="0002029B"/>
    <w:rsid w:val="0002036C"/>
    <w:rsid w:val="0002036F"/>
    <w:rsid w:val="000203DE"/>
    <w:rsid w:val="000204A8"/>
    <w:rsid w:val="000204B4"/>
    <w:rsid w:val="000204BC"/>
    <w:rsid w:val="000205EF"/>
    <w:rsid w:val="00020A3A"/>
    <w:rsid w:val="00020A53"/>
    <w:rsid w:val="00020B05"/>
    <w:rsid w:val="00020B31"/>
    <w:rsid w:val="00020C86"/>
    <w:rsid w:val="00020D53"/>
    <w:rsid w:val="00021094"/>
    <w:rsid w:val="000210F6"/>
    <w:rsid w:val="0002110D"/>
    <w:rsid w:val="00021215"/>
    <w:rsid w:val="000213B8"/>
    <w:rsid w:val="0002146E"/>
    <w:rsid w:val="00021532"/>
    <w:rsid w:val="00021767"/>
    <w:rsid w:val="000217AC"/>
    <w:rsid w:val="00021811"/>
    <w:rsid w:val="00021852"/>
    <w:rsid w:val="00021906"/>
    <w:rsid w:val="00021A81"/>
    <w:rsid w:val="00021BD0"/>
    <w:rsid w:val="00021FFA"/>
    <w:rsid w:val="0002210B"/>
    <w:rsid w:val="00022474"/>
    <w:rsid w:val="000224A2"/>
    <w:rsid w:val="000224B4"/>
    <w:rsid w:val="0002251A"/>
    <w:rsid w:val="00022544"/>
    <w:rsid w:val="000226D8"/>
    <w:rsid w:val="00022730"/>
    <w:rsid w:val="000228FC"/>
    <w:rsid w:val="00022A5F"/>
    <w:rsid w:val="00022AB1"/>
    <w:rsid w:val="00022B37"/>
    <w:rsid w:val="00022C42"/>
    <w:rsid w:val="00022CFC"/>
    <w:rsid w:val="00022E7A"/>
    <w:rsid w:val="00022E9F"/>
    <w:rsid w:val="00022FD0"/>
    <w:rsid w:val="0002310F"/>
    <w:rsid w:val="00023130"/>
    <w:rsid w:val="00023164"/>
    <w:rsid w:val="000231E8"/>
    <w:rsid w:val="000234ED"/>
    <w:rsid w:val="00023538"/>
    <w:rsid w:val="00023741"/>
    <w:rsid w:val="00023D70"/>
    <w:rsid w:val="00023D72"/>
    <w:rsid w:val="00023E09"/>
    <w:rsid w:val="00023F08"/>
    <w:rsid w:val="0002427F"/>
    <w:rsid w:val="00024409"/>
    <w:rsid w:val="000245C8"/>
    <w:rsid w:val="0002461B"/>
    <w:rsid w:val="00024692"/>
    <w:rsid w:val="00024769"/>
    <w:rsid w:val="000247C9"/>
    <w:rsid w:val="000249CB"/>
    <w:rsid w:val="000249D0"/>
    <w:rsid w:val="00024AA0"/>
    <w:rsid w:val="00024B25"/>
    <w:rsid w:val="00024CBF"/>
    <w:rsid w:val="00024CF0"/>
    <w:rsid w:val="00024E75"/>
    <w:rsid w:val="00024EE5"/>
    <w:rsid w:val="00024F6E"/>
    <w:rsid w:val="0002546D"/>
    <w:rsid w:val="00025912"/>
    <w:rsid w:val="0002593C"/>
    <w:rsid w:val="00025A6D"/>
    <w:rsid w:val="00025FD5"/>
    <w:rsid w:val="00025FD6"/>
    <w:rsid w:val="00026127"/>
    <w:rsid w:val="00026143"/>
    <w:rsid w:val="000262C3"/>
    <w:rsid w:val="00026611"/>
    <w:rsid w:val="0002670C"/>
    <w:rsid w:val="000267DE"/>
    <w:rsid w:val="0002686D"/>
    <w:rsid w:val="00026980"/>
    <w:rsid w:val="000269AF"/>
    <w:rsid w:val="00026B62"/>
    <w:rsid w:val="00026BC8"/>
    <w:rsid w:val="000271F8"/>
    <w:rsid w:val="00027213"/>
    <w:rsid w:val="00027258"/>
    <w:rsid w:val="0002731D"/>
    <w:rsid w:val="0002754F"/>
    <w:rsid w:val="00027821"/>
    <w:rsid w:val="000279F5"/>
    <w:rsid w:val="000301E4"/>
    <w:rsid w:val="00030230"/>
    <w:rsid w:val="00030A49"/>
    <w:rsid w:val="00030AE6"/>
    <w:rsid w:val="00030E9D"/>
    <w:rsid w:val="00030EBE"/>
    <w:rsid w:val="00030FAF"/>
    <w:rsid w:val="00031098"/>
    <w:rsid w:val="00031157"/>
    <w:rsid w:val="0003122C"/>
    <w:rsid w:val="00031279"/>
    <w:rsid w:val="000312EA"/>
    <w:rsid w:val="00031434"/>
    <w:rsid w:val="0003148D"/>
    <w:rsid w:val="00031615"/>
    <w:rsid w:val="000316D4"/>
    <w:rsid w:val="000319D3"/>
    <w:rsid w:val="000319EA"/>
    <w:rsid w:val="00031AC0"/>
    <w:rsid w:val="00031B7D"/>
    <w:rsid w:val="00031DF0"/>
    <w:rsid w:val="00031FEA"/>
    <w:rsid w:val="00032172"/>
    <w:rsid w:val="0003217B"/>
    <w:rsid w:val="000321BD"/>
    <w:rsid w:val="000321DA"/>
    <w:rsid w:val="0003236E"/>
    <w:rsid w:val="000324D4"/>
    <w:rsid w:val="000327B8"/>
    <w:rsid w:val="000328FA"/>
    <w:rsid w:val="00032B47"/>
    <w:rsid w:val="00032C10"/>
    <w:rsid w:val="00032DF3"/>
    <w:rsid w:val="0003310F"/>
    <w:rsid w:val="00033130"/>
    <w:rsid w:val="000331D4"/>
    <w:rsid w:val="000333BE"/>
    <w:rsid w:val="0003358E"/>
    <w:rsid w:val="000335C0"/>
    <w:rsid w:val="0003383C"/>
    <w:rsid w:val="00033BCE"/>
    <w:rsid w:val="00033CDF"/>
    <w:rsid w:val="00033DB1"/>
    <w:rsid w:val="00034041"/>
    <w:rsid w:val="0003414F"/>
    <w:rsid w:val="00034158"/>
    <w:rsid w:val="000341FC"/>
    <w:rsid w:val="00034244"/>
    <w:rsid w:val="00034774"/>
    <w:rsid w:val="00034782"/>
    <w:rsid w:val="000348F2"/>
    <w:rsid w:val="00034911"/>
    <w:rsid w:val="00034BB9"/>
    <w:rsid w:val="00034DD6"/>
    <w:rsid w:val="000351B2"/>
    <w:rsid w:val="000351CD"/>
    <w:rsid w:val="000352AB"/>
    <w:rsid w:val="00035382"/>
    <w:rsid w:val="0003558E"/>
    <w:rsid w:val="000355FD"/>
    <w:rsid w:val="00035609"/>
    <w:rsid w:val="000357C7"/>
    <w:rsid w:val="00035831"/>
    <w:rsid w:val="0003597D"/>
    <w:rsid w:val="00035AE4"/>
    <w:rsid w:val="00035D5C"/>
    <w:rsid w:val="00035E7D"/>
    <w:rsid w:val="000360D0"/>
    <w:rsid w:val="0003610D"/>
    <w:rsid w:val="0003627B"/>
    <w:rsid w:val="0003649D"/>
    <w:rsid w:val="0003658C"/>
    <w:rsid w:val="00036794"/>
    <w:rsid w:val="00036964"/>
    <w:rsid w:val="000369B8"/>
    <w:rsid w:val="00036D73"/>
    <w:rsid w:val="00036DF5"/>
    <w:rsid w:val="00037098"/>
    <w:rsid w:val="000373C1"/>
    <w:rsid w:val="000374AC"/>
    <w:rsid w:val="000374EE"/>
    <w:rsid w:val="0003765F"/>
    <w:rsid w:val="000376CF"/>
    <w:rsid w:val="0003770E"/>
    <w:rsid w:val="00037964"/>
    <w:rsid w:val="00037C10"/>
    <w:rsid w:val="00037CF2"/>
    <w:rsid w:val="00037F70"/>
    <w:rsid w:val="00040014"/>
    <w:rsid w:val="000400E6"/>
    <w:rsid w:val="00040238"/>
    <w:rsid w:val="00040285"/>
    <w:rsid w:val="00040702"/>
    <w:rsid w:val="00040780"/>
    <w:rsid w:val="0004079A"/>
    <w:rsid w:val="00040A31"/>
    <w:rsid w:val="00040B06"/>
    <w:rsid w:val="00040B7C"/>
    <w:rsid w:val="00040C72"/>
    <w:rsid w:val="00040D6B"/>
    <w:rsid w:val="00040F76"/>
    <w:rsid w:val="00040F9D"/>
    <w:rsid w:val="00040FBA"/>
    <w:rsid w:val="00040FC5"/>
    <w:rsid w:val="0004103F"/>
    <w:rsid w:val="000412C4"/>
    <w:rsid w:val="0004132E"/>
    <w:rsid w:val="0004193A"/>
    <w:rsid w:val="00041BAF"/>
    <w:rsid w:val="00041CB3"/>
    <w:rsid w:val="00041F28"/>
    <w:rsid w:val="0004214D"/>
    <w:rsid w:val="0004229E"/>
    <w:rsid w:val="000422C2"/>
    <w:rsid w:val="00042454"/>
    <w:rsid w:val="000424D4"/>
    <w:rsid w:val="0004275C"/>
    <w:rsid w:val="0004287C"/>
    <w:rsid w:val="00042886"/>
    <w:rsid w:val="000429E6"/>
    <w:rsid w:val="00042A1A"/>
    <w:rsid w:val="00042AB2"/>
    <w:rsid w:val="00042B90"/>
    <w:rsid w:val="00042C86"/>
    <w:rsid w:val="00042CF7"/>
    <w:rsid w:val="00042DCD"/>
    <w:rsid w:val="000430EA"/>
    <w:rsid w:val="00043194"/>
    <w:rsid w:val="0004330E"/>
    <w:rsid w:val="0004334C"/>
    <w:rsid w:val="0004334E"/>
    <w:rsid w:val="000433F6"/>
    <w:rsid w:val="000435F0"/>
    <w:rsid w:val="00043600"/>
    <w:rsid w:val="0004365A"/>
    <w:rsid w:val="0004367F"/>
    <w:rsid w:val="00043682"/>
    <w:rsid w:val="00043876"/>
    <w:rsid w:val="0004397E"/>
    <w:rsid w:val="00043A73"/>
    <w:rsid w:val="00043D15"/>
    <w:rsid w:val="00043DA4"/>
    <w:rsid w:val="0004410F"/>
    <w:rsid w:val="0004422C"/>
    <w:rsid w:val="00044284"/>
    <w:rsid w:val="000442C8"/>
    <w:rsid w:val="00044383"/>
    <w:rsid w:val="000443E1"/>
    <w:rsid w:val="00044902"/>
    <w:rsid w:val="0004490D"/>
    <w:rsid w:val="00044C3F"/>
    <w:rsid w:val="0004527B"/>
    <w:rsid w:val="0004538D"/>
    <w:rsid w:val="00045495"/>
    <w:rsid w:val="00045543"/>
    <w:rsid w:val="000455CA"/>
    <w:rsid w:val="000456AF"/>
    <w:rsid w:val="00045706"/>
    <w:rsid w:val="0004584D"/>
    <w:rsid w:val="00045D41"/>
    <w:rsid w:val="00045DC2"/>
    <w:rsid w:val="00045DC9"/>
    <w:rsid w:val="00045FCD"/>
    <w:rsid w:val="00045FD3"/>
    <w:rsid w:val="000460AE"/>
    <w:rsid w:val="000464BC"/>
    <w:rsid w:val="0004652C"/>
    <w:rsid w:val="00046533"/>
    <w:rsid w:val="00046A5F"/>
    <w:rsid w:val="00046AAB"/>
    <w:rsid w:val="00046AC9"/>
    <w:rsid w:val="00046F08"/>
    <w:rsid w:val="00046F61"/>
    <w:rsid w:val="00046F84"/>
    <w:rsid w:val="00046FE6"/>
    <w:rsid w:val="00047266"/>
    <w:rsid w:val="00047452"/>
    <w:rsid w:val="000474D5"/>
    <w:rsid w:val="00047565"/>
    <w:rsid w:val="0004759D"/>
    <w:rsid w:val="0004760A"/>
    <w:rsid w:val="00047A0F"/>
    <w:rsid w:val="00047A87"/>
    <w:rsid w:val="00047E1A"/>
    <w:rsid w:val="00047F49"/>
    <w:rsid w:val="000503B6"/>
    <w:rsid w:val="000503D6"/>
    <w:rsid w:val="0005048B"/>
    <w:rsid w:val="00050729"/>
    <w:rsid w:val="0005087F"/>
    <w:rsid w:val="000508C8"/>
    <w:rsid w:val="0005099A"/>
    <w:rsid w:val="00050E5A"/>
    <w:rsid w:val="00050ECB"/>
    <w:rsid w:val="00051051"/>
    <w:rsid w:val="000510AE"/>
    <w:rsid w:val="00051131"/>
    <w:rsid w:val="00051219"/>
    <w:rsid w:val="00051372"/>
    <w:rsid w:val="00051456"/>
    <w:rsid w:val="000514C2"/>
    <w:rsid w:val="00051502"/>
    <w:rsid w:val="00051867"/>
    <w:rsid w:val="00051995"/>
    <w:rsid w:val="00051AF7"/>
    <w:rsid w:val="00051B00"/>
    <w:rsid w:val="00051B21"/>
    <w:rsid w:val="00051BDE"/>
    <w:rsid w:val="00051D42"/>
    <w:rsid w:val="00051D43"/>
    <w:rsid w:val="00051E4E"/>
    <w:rsid w:val="000520EB"/>
    <w:rsid w:val="0005226F"/>
    <w:rsid w:val="000522F6"/>
    <w:rsid w:val="00052455"/>
    <w:rsid w:val="0005254D"/>
    <w:rsid w:val="0005260F"/>
    <w:rsid w:val="00052B5A"/>
    <w:rsid w:val="00052FF5"/>
    <w:rsid w:val="00053198"/>
    <w:rsid w:val="00053331"/>
    <w:rsid w:val="000533AE"/>
    <w:rsid w:val="00053461"/>
    <w:rsid w:val="00053578"/>
    <w:rsid w:val="0005359F"/>
    <w:rsid w:val="000535B5"/>
    <w:rsid w:val="0005371F"/>
    <w:rsid w:val="00053824"/>
    <w:rsid w:val="000538C0"/>
    <w:rsid w:val="000538DE"/>
    <w:rsid w:val="00053900"/>
    <w:rsid w:val="000539BC"/>
    <w:rsid w:val="00053A45"/>
    <w:rsid w:val="00053A59"/>
    <w:rsid w:val="00053E83"/>
    <w:rsid w:val="00053F2C"/>
    <w:rsid w:val="00053FB4"/>
    <w:rsid w:val="00054229"/>
    <w:rsid w:val="000542E9"/>
    <w:rsid w:val="000543CD"/>
    <w:rsid w:val="000544BE"/>
    <w:rsid w:val="000544C9"/>
    <w:rsid w:val="000547A7"/>
    <w:rsid w:val="00054866"/>
    <w:rsid w:val="00054896"/>
    <w:rsid w:val="00054C8F"/>
    <w:rsid w:val="000550B2"/>
    <w:rsid w:val="00055170"/>
    <w:rsid w:val="00055204"/>
    <w:rsid w:val="0005530B"/>
    <w:rsid w:val="00055848"/>
    <w:rsid w:val="00055AAF"/>
    <w:rsid w:val="00055B79"/>
    <w:rsid w:val="00055C85"/>
    <w:rsid w:val="00056087"/>
    <w:rsid w:val="0005612A"/>
    <w:rsid w:val="00056135"/>
    <w:rsid w:val="000562D1"/>
    <w:rsid w:val="00056310"/>
    <w:rsid w:val="00056459"/>
    <w:rsid w:val="00056460"/>
    <w:rsid w:val="000568BA"/>
    <w:rsid w:val="00056A66"/>
    <w:rsid w:val="00056AA3"/>
    <w:rsid w:val="00056B3E"/>
    <w:rsid w:val="00056C38"/>
    <w:rsid w:val="00056DBE"/>
    <w:rsid w:val="00056ED9"/>
    <w:rsid w:val="00056FA0"/>
    <w:rsid w:val="00056FD0"/>
    <w:rsid w:val="0005749B"/>
    <w:rsid w:val="000574D6"/>
    <w:rsid w:val="000575F6"/>
    <w:rsid w:val="0005760E"/>
    <w:rsid w:val="00057758"/>
    <w:rsid w:val="00057762"/>
    <w:rsid w:val="00057778"/>
    <w:rsid w:val="000577E3"/>
    <w:rsid w:val="00057B0A"/>
    <w:rsid w:val="00057B36"/>
    <w:rsid w:val="00057B83"/>
    <w:rsid w:val="00057CE7"/>
    <w:rsid w:val="00057F57"/>
    <w:rsid w:val="00060141"/>
    <w:rsid w:val="00060198"/>
    <w:rsid w:val="0006027F"/>
    <w:rsid w:val="00060337"/>
    <w:rsid w:val="0006059F"/>
    <w:rsid w:val="00060DCF"/>
    <w:rsid w:val="0006118F"/>
    <w:rsid w:val="00061235"/>
    <w:rsid w:val="00061270"/>
    <w:rsid w:val="000612F0"/>
    <w:rsid w:val="000613F9"/>
    <w:rsid w:val="0006149B"/>
    <w:rsid w:val="0006156C"/>
    <w:rsid w:val="00061581"/>
    <w:rsid w:val="00061786"/>
    <w:rsid w:val="00061813"/>
    <w:rsid w:val="00061947"/>
    <w:rsid w:val="00061949"/>
    <w:rsid w:val="00061A2F"/>
    <w:rsid w:val="00061AA0"/>
    <w:rsid w:val="00061EF3"/>
    <w:rsid w:val="000620EC"/>
    <w:rsid w:val="00062204"/>
    <w:rsid w:val="00062442"/>
    <w:rsid w:val="0006263E"/>
    <w:rsid w:val="00062958"/>
    <w:rsid w:val="00062A41"/>
    <w:rsid w:val="00062DAB"/>
    <w:rsid w:val="00062E21"/>
    <w:rsid w:val="00062E56"/>
    <w:rsid w:val="00062FFA"/>
    <w:rsid w:val="000635A4"/>
    <w:rsid w:val="000635EE"/>
    <w:rsid w:val="00063603"/>
    <w:rsid w:val="00063616"/>
    <w:rsid w:val="00063712"/>
    <w:rsid w:val="00063804"/>
    <w:rsid w:val="00063BDC"/>
    <w:rsid w:val="00063D1C"/>
    <w:rsid w:val="00063ECE"/>
    <w:rsid w:val="00063F1B"/>
    <w:rsid w:val="000641E5"/>
    <w:rsid w:val="00064222"/>
    <w:rsid w:val="000642C0"/>
    <w:rsid w:val="0006451B"/>
    <w:rsid w:val="00064612"/>
    <w:rsid w:val="000646BD"/>
    <w:rsid w:val="00064726"/>
    <w:rsid w:val="0006472E"/>
    <w:rsid w:val="00064AA7"/>
    <w:rsid w:val="00064BF5"/>
    <w:rsid w:val="00064C6B"/>
    <w:rsid w:val="00064D37"/>
    <w:rsid w:val="00065147"/>
    <w:rsid w:val="00065260"/>
    <w:rsid w:val="0006537B"/>
    <w:rsid w:val="00065613"/>
    <w:rsid w:val="0006570A"/>
    <w:rsid w:val="000657D4"/>
    <w:rsid w:val="00065889"/>
    <w:rsid w:val="00065ACC"/>
    <w:rsid w:val="00065BC7"/>
    <w:rsid w:val="00065D13"/>
    <w:rsid w:val="00065F74"/>
    <w:rsid w:val="00065FE4"/>
    <w:rsid w:val="00065FF1"/>
    <w:rsid w:val="000660B6"/>
    <w:rsid w:val="000660F2"/>
    <w:rsid w:val="00066123"/>
    <w:rsid w:val="00066170"/>
    <w:rsid w:val="00066297"/>
    <w:rsid w:val="000662A0"/>
    <w:rsid w:val="000663D8"/>
    <w:rsid w:val="00066523"/>
    <w:rsid w:val="0006655B"/>
    <w:rsid w:val="00066715"/>
    <w:rsid w:val="000667A4"/>
    <w:rsid w:val="0006689D"/>
    <w:rsid w:val="000668F9"/>
    <w:rsid w:val="00066A34"/>
    <w:rsid w:val="00066BFD"/>
    <w:rsid w:val="00066C56"/>
    <w:rsid w:val="0006714A"/>
    <w:rsid w:val="0006715A"/>
    <w:rsid w:val="000675D2"/>
    <w:rsid w:val="000675D5"/>
    <w:rsid w:val="00067639"/>
    <w:rsid w:val="000676B1"/>
    <w:rsid w:val="000677AE"/>
    <w:rsid w:val="00067943"/>
    <w:rsid w:val="00067A38"/>
    <w:rsid w:val="00067A64"/>
    <w:rsid w:val="00067B31"/>
    <w:rsid w:val="00067DE0"/>
    <w:rsid w:val="00067EC9"/>
    <w:rsid w:val="00067F4B"/>
    <w:rsid w:val="00070090"/>
    <w:rsid w:val="00070174"/>
    <w:rsid w:val="000703CB"/>
    <w:rsid w:val="00070491"/>
    <w:rsid w:val="00070573"/>
    <w:rsid w:val="00070A6D"/>
    <w:rsid w:val="00070C10"/>
    <w:rsid w:val="00070E32"/>
    <w:rsid w:val="00070E7F"/>
    <w:rsid w:val="00070EC1"/>
    <w:rsid w:val="00071048"/>
    <w:rsid w:val="000710BA"/>
    <w:rsid w:val="000712E1"/>
    <w:rsid w:val="0007142F"/>
    <w:rsid w:val="00071433"/>
    <w:rsid w:val="00071497"/>
    <w:rsid w:val="000715B6"/>
    <w:rsid w:val="000715E3"/>
    <w:rsid w:val="000717D4"/>
    <w:rsid w:val="000719BE"/>
    <w:rsid w:val="00071BDD"/>
    <w:rsid w:val="00071DDE"/>
    <w:rsid w:val="00072037"/>
    <w:rsid w:val="000721D2"/>
    <w:rsid w:val="0007222B"/>
    <w:rsid w:val="00072235"/>
    <w:rsid w:val="000726A1"/>
    <w:rsid w:val="000729A4"/>
    <w:rsid w:val="00072C0D"/>
    <w:rsid w:val="00072CC6"/>
    <w:rsid w:val="000730F1"/>
    <w:rsid w:val="00073292"/>
    <w:rsid w:val="00073365"/>
    <w:rsid w:val="0007363E"/>
    <w:rsid w:val="00073745"/>
    <w:rsid w:val="000737AA"/>
    <w:rsid w:val="0007381B"/>
    <w:rsid w:val="00073AF0"/>
    <w:rsid w:val="00073BAE"/>
    <w:rsid w:val="00073EE1"/>
    <w:rsid w:val="00074090"/>
    <w:rsid w:val="000742EE"/>
    <w:rsid w:val="00074326"/>
    <w:rsid w:val="00074375"/>
    <w:rsid w:val="00074A18"/>
    <w:rsid w:val="00074B1C"/>
    <w:rsid w:val="00074B4C"/>
    <w:rsid w:val="00074B95"/>
    <w:rsid w:val="00074D8F"/>
    <w:rsid w:val="00074DFE"/>
    <w:rsid w:val="00074E2E"/>
    <w:rsid w:val="00074FCA"/>
    <w:rsid w:val="00075024"/>
    <w:rsid w:val="00075070"/>
    <w:rsid w:val="00075241"/>
    <w:rsid w:val="000752E5"/>
    <w:rsid w:val="00075437"/>
    <w:rsid w:val="000756B1"/>
    <w:rsid w:val="000756FC"/>
    <w:rsid w:val="00075774"/>
    <w:rsid w:val="00075813"/>
    <w:rsid w:val="00075B0B"/>
    <w:rsid w:val="00075CD9"/>
    <w:rsid w:val="00075CF5"/>
    <w:rsid w:val="00075E5A"/>
    <w:rsid w:val="00075F9F"/>
    <w:rsid w:val="00076175"/>
    <w:rsid w:val="00076213"/>
    <w:rsid w:val="00076533"/>
    <w:rsid w:val="000768CD"/>
    <w:rsid w:val="000768FB"/>
    <w:rsid w:val="000769E2"/>
    <w:rsid w:val="00076CD0"/>
    <w:rsid w:val="0007704C"/>
    <w:rsid w:val="000771A9"/>
    <w:rsid w:val="0007726A"/>
    <w:rsid w:val="000774A0"/>
    <w:rsid w:val="00077778"/>
    <w:rsid w:val="00077805"/>
    <w:rsid w:val="0007796F"/>
    <w:rsid w:val="00077BF4"/>
    <w:rsid w:val="00077CAB"/>
    <w:rsid w:val="00077EBF"/>
    <w:rsid w:val="00080092"/>
    <w:rsid w:val="000800F2"/>
    <w:rsid w:val="000801CD"/>
    <w:rsid w:val="00080240"/>
    <w:rsid w:val="00080524"/>
    <w:rsid w:val="000806E5"/>
    <w:rsid w:val="00080858"/>
    <w:rsid w:val="000808CE"/>
    <w:rsid w:val="000808F7"/>
    <w:rsid w:val="000809EC"/>
    <w:rsid w:val="00080C28"/>
    <w:rsid w:val="0008110D"/>
    <w:rsid w:val="0008117F"/>
    <w:rsid w:val="00081325"/>
    <w:rsid w:val="000813A6"/>
    <w:rsid w:val="0008145B"/>
    <w:rsid w:val="00081488"/>
    <w:rsid w:val="000815C2"/>
    <w:rsid w:val="000815E0"/>
    <w:rsid w:val="00081827"/>
    <w:rsid w:val="00081DB8"/>
    <w:rsid w:val="00081EDA"/>
    <w:rsid w:val="00082103"/>
    <w:rsid w:val="000823C4"/>
    <w:rsid w:val="0008243B"/>
    <w:rsid w:val="00082496"/>
    <w:rsid w:val="000824E4"/>
    <w:rsid w:val="000826D6"/>
    <w:rsid w:val="000827A7"/>
    <w:rsid w:val="00082933"/>
    <w:rsid w:val="000829BE"/>
    <w:rsid w:val="000829FB"/>
    <w:rsid w:val="000829FC"/>
    <w:rsid w:val="00082A81"/>
    <w:rsid w:val="00082AE1"/>
    <w:rsid w:val="00082C26"/>
    <w:rsid w:val="00082DDB"/>
    <w:rsid w:val="00082E1E"/>
    <w:rsid w:val="00082F9F"/>
    <w:rsid w:val="0008326A"/>
    <w:rsid w:val="000832D5"/>
    <w:rsid w:val="0008370E"/>
    <w:rsid w:val="00083763"/>
    <w:rsid w:val="000839C2"/>
    <w:rsid w:val="00083A36"/>
    <w:rsid w:val="00083A43"/>
    <w:rsid w:val="00083ACE"/>
    <w:rsid w:val="00083B1B"/>
    <w:rsid w:val="00083CBE"/>
    <w:rsid w:val="00083D6D"/>
    <w:rsid w:val="00083FBD"/>
    <w:rsid w:val="00083FDA"/>
    <w:rsid w:val="00084148"/>
    <w:rsid w:val="0008423B"/>
    <w:rsid w:val="00084481"/>
    <w:rsid w:val="0008448D"/>
    <w:rsid w:val="000847AD"/>
    <w:rsid w:val="00084994"/>
    <w:rsid w:val="00084B80"/>
    <w:rsid w:val="00084B9A"/>
    <w:rsid w:val="00084ECC"/>
    <w:rsid w:val="00084F56"/>
    <w:rsid w:val="00084FBD"/>
    <w:rsid w:val="00084FF6"/>
    <w:rsid w:val="0008521D"/>
    <w:rsid w:val="00085303"/>
    <w:rsid w:val="0008547C"/>
    <w:rsid w:val="0008570A"/>
    <w:rsid w:val="00085718"/>
    <w:rsid w:val="00085772"/>
    <w:rsid w:val="00085CBD"/>
    <w:rsid w:val="00085CBE"/>
    <w:rsid w:val="00085D29"/>
    <w:rsid w:val="00085DC0"/>
    <w:rsid w:val="00086495"/>
    <w:rsid w:val="0008661E"/>
    <w:rsid w:val="0008677A"/>
    <w:rsid w:val="0008680D"/>
    <w:rsid w:val="00086AA6"/>
    <w:rsid w:val="00086B6F"/>
    <w:rsid w:val="00086C4A"/>
    <w:rsid w:val="00086C98"/>
    <w:rsid w:val="000871F2"/>
    <w:rsid w:val="00087242"/>
    <w:rsid w:val="00087245"/>
    <w:rsid w:val="00087481"/>
    <w:rsid w:val="00087746"/>
    <w:rsid w:val="00087ADA"/>
    <w:rsid w:val="00087C6F"/>
    <w:rsid w:val="00087C7E"/>
    <w:rsid w:val="00087D2B"/>
    <w:rsid w:val="00087D66"/>
    <w:rsid w:val="00087EE3"/>
    <w:rsid w:val="00087FA2"/>
    <w:rsid w:val="00087FBF"/>
    <w:rsid w:val="00090036"/>
    <w:rsid w:val="0009019A"/>
    <w:rsid w:val="000903A1"/>
    <w:rsid w:val="0009041C"/>
    <w:rsid w:val="000906C9"/>
    <w:rsid w:val="00090A09"/>
    <w:rsid w:val="00090AD9"/>
    <w:rsid w:val="00090B4E"/>
    <w:rsid w:val="00090E36"/>
    <w:rsid w:val="00090E80"/>
    <w:rsid w:val="00091191"/>
    <w:rsid w:val="000912BA"/>
    <w:rsid w:val="000913A9"/>
    <w:rsid w:val="0009150E"/>
    <w:rsid w:val="00091639"/>
    <w:rsid w:val="000917B2"/>
    <w:rsid w:val="00091B85"/>
    <w:rsid w:val="00091C17"/>
    <w:rsid w:val="00091C68"/>
    <w:rsid w:val="00091E60"/>
    <w:rsid w:val="0009224B"/>
    <w:rsid w:val="00092365"/>
    <w:rsid w:val="0009250E"/>
    <w:rsid w:val="00092798"/>
    <w:rsid w:val="00092CEC"/>
    <w:rsid w:val="00092DB0"/>
    <w:rsid w:val="00092E6F"/>
    <w:rsid w:val="000931FF"/>
    <w:rsid w:val="00093416"/>
    <w:rsid w:val="00093417"/>
    <w:rsid w:val="00093440"/>
    <w:rsid w:val="000934D8"/>
    <w:rsid w:val="000935B4"/>
    <w:rsid w:val="000935C8"/>
    <w:rsid w:val="00093678"/>
    <w:rsid w:val="00093711"/>
    <w:rsid w:val="00093898"/>
    <w:rsid w:val="00093A7C"/>
    <w:rsid w:val="00093C1C"/>
    <w:rsid w:val="00093D82"/>
    <w:rsid w:val="00094094"/>
    <w:rsid w:val="00094098"/>
    <w:rsid w:val="000944B7"/>
    <w:rsid w:val="00094693"/>
    <w:rsid w:val="0009473F"/>
    <w:rsid w:val="00094B95"/>
    <w:rsid w:val="00094BA3"/>
    <w:rsid w:val="000950F6"/>
    <w:rsid w:val="00095143"/>
    <w:rsid w:val="000951D1"/>
    <w:rsid w:val="00095282"/>
    <w:rsid w:val="000952A9"/>
    <w:rsid w:val="00095345"/>
    <w:rsid w:val="000954FF"/>
    <w:rsid w:val="00095597"/>
    <w:rsid w:val="0009569E"/>
    <w:rsid w:val="000956D2"/>
    <w:rsid w:val="00095900"/>
    <w:rsid w:val="00095D58"/>
    <w:rsid w:val="00095E99"/>
    <w:rsid w:val="000960E4"/>
    <w:rsid w:val="000961E0"/>
    <w:rsid w:val="00096239"/>
    <w:rsid w:val="000962F2"/>
    <w:rsid w:val="0009667F"/>
    <w:rsid w:val="0009677F"/>
    <w:rsid w:val="00096911"/>
    <w:rsid w:val="0009695B"/>
    <w:rsid w:val="000969E8"/>
    <w:rsid w:val="00096A11"/>
    <w:rsid w:val="00096B9B"/>
    <w:rsid w:val="00096D4B"/>
    <w:rsid w:val="00096EA1"/>
    <w:rsid w:val="00096EA9"/>
    <w:rsid w:val="00097027"/>
    <w:rsid w:val="000970B9"/>
    <w:rsid w:val="000972A7"/>
    <w:rsid w:val="00097348"/>
    <w:rsid w:val="00097350"/>
    <w:rsid w:val="000978FB"/>
    <w:rsid w:val="000979AD"/>
    <w:rsid w:val="000979D1"/>
    <w:rsid w:val="00097AB6"/>
    <w:rsid w:val="00097B41"/>
    <w:rsid w:val="00097E97"/>
    <w:rsid w:val="00097EB1"/>
    <w:rsid w:val="000A01FE"/>
    <w:rsid w:val="000A0374"/>
    <w:rsid w:val="000A0667"/>
    <w:rsid w:val="000A081D"/>
    <w:rsid w:val="000A0997"/>
    <w:rsid w:val="000A0C41"/>
    <w:rsid w:val="000A0CD6"/>
    <w:rsid w:val="000A0EBD"/>
    <w:rsid w:val="000A0F0E"/>
    <w:rsid w:val="000A0F28"/>
    <w:rsid w:val="000A0FEB"/>
    <w:rsid w:val="000A1043"/>
    <w:rsid w:val="000A1215"/>
    <w:rsid w:val="000A1394"/>
    <w:rsid w:val="000A14AF"/>
    <w:rsid w:val="000A1669"/>
    <w:rsid w:val="000A170F"/>
    <w:rsid w:val="000A1A28"/>
    <w:rsid w:val="000A1B17"/>
    <w:rsid w:val="000A1B22"/>
    <w:rsid w:val="000A1CBE"/>
    <w:rsid w:val="000A1DB8"/>
    <w:rsid w:val="000A1DF6"/>
    <w:rsid w:val="000A1EFC"/>
    <w:rsid w:val="000A2234"/>
    <w:rsid w:val="000A24EC"/>
    <w:rsid w:val="000A255E"/>
    <w:rsid w:val="000A2890"/>
    <w:rsid w:val="000A295D"/>
    <w:rsid w:val="000A2AF4"/>
    <w:rsid w:val="000A2B09"/>
    <w:rsid w:val="000A30D7"/>
    <w:rsid w:val="000A326F"/>
    <w:rsid w:val="000A32CD"/>
    <w:rsid w:val="000A3490"/>
    <w:rsid w:val="000A36FA"/>
    <w:rsid w:val="000A3A9A"/>
    <w:rsid w:val="000A3C31"/>
    <w:rsid w:val="000A3C3C"/>
    <w:rsid w:val="000A3EA2"/>
    <w:rsid w:val="000A3EFE"/>
    <w:rsid w:val="000A3FB9"/>
    <w:rsid w:val="000A41E0"/>
    <w:rsid w:val="000A42E2"/>
    <w:rsid w:val="000A4FD0"/>
    <w:rsid w:val="000A5090"/>
    <w:rsid w:val="000A50F2"/>
    <w:rsid w:val="000A5189"/>
    <w:rsid w:val="000A5229"/>
    <w:rsid w:val="000A52C3"/>
    <w:rsid w:val="000A548C"/>
    <w:rsid w:val="000A5619"/>
    <w:rsid w:val="000A5923"/>
    <w:rsid w:val="000A59F7"/>
    <w:rsid w:val="000A5C6A"/>
    <w:rsid w:val="000A5D2F"/>
    <w:rsid w:val="000A5E69"/>
    <w:rsid w:val="000A6112"/>
    <w:rsid w:val="000A6424"/>
    <w:rsid w:val="000A65B5"/>
    <w:rsid w:val="000A6651"/>
    <w:rsid w:val="000A670A"/>
    <w:rsid w:val="000A6810"/>
    <w:rsid w:val="000A693B"/>
    <w:rsid w:val="000A699F"/>
    <w:rsid w:val="000A6A9F"/>
    <w:rsid w:val="000A6E77"/>
    <w:rsid w:val="000A6F40"/>
    <w:rsid w:val="000A7009"/>
    <w:rsid w:val="000A700F"/>
    <w:rsid w:val="000A7315"/>
    <w:rsid w:val="000A7361"/>
    <w:rsid w:val="000A754D"/>
    <w:rsid w:val="000A757A"/>
    <w:rsid w:val="000A758D"/>
    <w:rsid w:val="000A75DE"/>
    <w:rsid w:val="000A7610"/>
    <w:rsid w:val="000A76E0"/>
    <w:rsid w:val="000A782B"/>
    <w:rsid w:val="000A7BA3"/>
    <w:rsid w:val="000A7BA9"/>
    <w:rsid w:val="000A7BBC"/>
    <w:rsid w:val="000A7D70"/>
    <w:rsid w:val="000A7DCF"/>
    <w:rsid w:val="000B0078"/>
    <w:rsid w:val="000B0197"/>
    <w:rsid w:val="000B037F"/>
    <w:rsid w:val="000B0788"/>
    <w:rsid w:val="000B07C9"/>
    <w:rsid w:val="000B0951"/>
    <w:rsid w:val="000B0A3D"/>
    <w:rsid w:val="000B0A44"/>
    <w:rsid w:val="000B0A88"/>
    <w:rsid w:val="000B0A90"/>
    <w:rsid w:val="000B0AD8"/>
    <w:rsid w:val="000B0D89"/>
    <w:rsid w:val="000B0E24"/>
    <w:rsid w:val="000B0F54"/>
    <w:rsid w:val="000B0FC2"/>
    <w:rsid w:val="000B1470"/>
    <w:rsid w:val="000B16B8"/>
    <w:rsid w:val="000B171D"/>
    <w:rsid w:val="000B17A4"/>
    <w:rsid w:val="000B1A40"/>
    <w:rsid w:val="000B1C58"/>
    <w:rsid w:val="000B1E3C"/>
    <w:rsid w:val="000B2188"/>
    <w:rsid w:val="000B218F"/>
    <w:rsid w:val="000B21B2"/>
    <w:rsid w:val="000B2245"/>
    <w:rsid w:val="000B224A"/>
    <w:rsid w:val="000B2389"/>
    <w:rsid w:val="000B25C2"/>
    <w:rsid w:val="000B292B"/>
    <w:rsid w:val="000B2A07"/>
    <w:rsid w:val="000B2DF2"/>
    <w:rsid w:val="000B2E78"/>
    <w:rsid w:val="000B2EA4"/>
    <w:rsid w:val="000B2EF3"/>
    <w:rsid w:val="000B3321"/>
    <w:rsid w:val="000B3486"/>
    <w:rsid w:val="000B3649"/>
    <w:rsid w:val="000B365C"/>
    <w:rsid w:val="000B38D3"/>
    <w:rsid w:val="000B3C84"/>
    <w:rsid w:val="000B3C97"/>
    <w:rsid w:val="000B3D9F"/>
    <w:rsid w:val="000B3F35"/>
    <w:rsid w:val="000B40A1"/>
    <w:rsid w:val="000B40F1"/>
    <w:rsid w:val="000B4230"/>
    <w:rsid w:val="000B430E"/>
    <w:rsid w:val="000B4407"/>
    <w:rsid w:val="000B456E"/>
    <w:rsid w:val="000B46C6"/>
    <w:rsid w:val="000B48EE"/>
    <w:rsid w:val="000B4BB4"/>
    <w:rsid w:val="000B4EF6"/>
    <w:rsid w:val="000B4F4A"/>
    <w:rsid w:val="000B5151"/>
    <w:rsid w:val="000B5169"/>
    <w:rsid w:val="000B5282"/>
    <w:rsid w:val="000B532F"/>
    <w:rsid w:val="000B5387"/>
    <w:rsid w:val="000B58CE"/>
    <w:rsid w:val="000B5D00"/>
    <w:rsid w:val="000B5E5C"/>
    <w:rsid w:val="000B6211"/>
    <w:rsid w:val="000B62EF"/>
    <w:rsid w:val="000B6305"/>
    <w:rsid w:val="000B6348"/>
    <w:rsid w:val="000B634C"/>
    <w:rsid w:val="000B644C"/>
    <w:rsid w:val="000B6558"/>
    <w:rsid w:val="000B65B6"/>
    <w:rsid w:val="000B65BD"/>
    <w:rsid w:val="000B668E"/>
    <w:rsid w:val="000B670D"/>
    <w:rsid w:val="000B6BB1"/>
    <w:rsid w:val="000B6BB5"/>
    <w:rsid w:val="000B6E25"/>
    <w:rsid w:val="000B6F5E"/>
    <w:rsid w:val="000B702F"/>
    <w:rsid w:val="000B7032"/>
    <w:rsid w:val="000B70D3"/>
    <w:rsid w:val="000B7175"/>
    <w:rsid w:val="000B73EA"/>
    <w:rsid w:val="000B7F58"/>
    <w:rsid w:val="000C0019"/>
    <w:rsid w:val="000C014A"/>
    <w:rsid w:val="000C02C0"/>
    <w:rsid w:val="000C02C1"/>
    <w:rsid w:val="000C038F"/>
    <w:rsid w:val="000C03A4"/>
    <w:rsid w:val="000C05F1"/>
    <w:rsid w:val="000C06A8"/>
    <w:rsid w:val="000C078E"/>
    <w:rsid w:val="000C0940"/>
    <w:rsid w:val="000C0B7F"/>
    <w:rsid w:val="000C0C02"/>
    <w:rsid w:val="000C0CE4"/>
    <w:rsid w:val="000C0D11"/>
    <w:rsid w:val="000C0E41"/>
    <w:rsid w:val="000C0E7B"/>
    <w:rsid w:val="000C1176"/>
    <w:rsid w:val="000C12CA"/>
    <w:rsid w:val="000C177F"/>
    <w:rsid w:val="000C17E6"/>
    <w:rsid w:val="000C1842"/>
    <w:rsid w:val="000C19F5"/>
    <w:rsid w:val="000C1BBD"/>
    <w:rsid w:val="000C1C8A"/>
    <w:rsid w:val="000C1C94"/>
    <w:rsid w:val="000C1CEB"/>
    <w:rsid w:val="000C1EB2"/>
    <w:rsid w:val="000C1EEB"/>
    <w:rsid w:val="000C2315"/>
    <w:rsid w:val="000C2533"/>
    <w:rsid w:val="000C2DFB"/>
    <w:rsid w:val="000C2F19"/>
    <w:rsid w:val="000C32F7"/>
    <w:rsid w:val="000C346A"/>
    <w:rsid w:val="000C3535"/>
    <w:rsid w:val="000C36C8"/>
    <w:rsid w:val="000C37F6"/>
    <w:rsid w:val="000C3A05"/>
    <w:rsid w:val="000C3C4F"/>
    <w:rsid w:val="000C3D85"/>
    <w:rsid w:val="000C3D8D"/>
    <w:rsid w:val="000C3E66"/>
    <w:rsid w:val="000C4028"/>
    <w:rsid w:val="000C403F"/>
    <w:rsid w:val="000C4051"/>
    <w:rsid w:val="000C40B7"/>
    <w:rsid w:val="000C42DF"/>
    <w:rsid w:val="000C43BD"/>
    <w:rsid w:val="000C44D1"/>
    <w:rsid w:val="000C4630"/>
    <w:rsid w:val="000C47A3"/>
    <w:rsid w:val="000C48E9"/>
    <w:rsid w:val="000C4B8B"/>
    <w:rsid w:val="000C4C0B"/>
    <w:rsid w:val="000C4C76"/>
    <w:rsid w:val="000C4C88"/>
    <w:rsid w:val="000C4E32"/>
    <w:rsid w:val="000C5108"/>
    <w:rsid w:val="000C5205"/>
    <w:rsid w:val="000C52F7"/>
    <w:rsid w:val="000C5523"/>
    <w:rsid w:val="000C57E2"/>
    <w:rsid w:val="000C5820"/>
    <w:rsid w:val="000C583C"/>
    <w:rsid w:val="000C5856"/>
    <w:rsid w:val="000C589A"/>
    <w:rsid w:val="000C58F2"/>
    <w:rsid w:val="000C5A72"/>
    <w:rsid w:val="000C5ACD"/>
    <w:rsid w:val="000C5CF0"/>
    <w:rsid w:val="000C5DE1"/>
    <w:rsid w:val="000C5DF4"/>
    <w:rsid w:val="000C610A"/>
    <w:rsid w:val="000C61C0"/>
    <w:rsid w:val="000C624F"/>
    <w:rsid w:val="000C62D1"/>
    <w:rsid w:val="000C651D"/>
    <w:rsid w:val="000C6652"/>
    <w:rsid w:val="000C6723"/>
    <w:rsid w:val="000C6AC2"/>
    <w:rsid w:val="000C6ADD"/>
    <w:rsid w:val="000C6B6C"/>
    <w:rsid w:val="000C6C6A"/>
    <w:rsid w:val="000C6E32"/>
    <w:rsid w:val="000C6F48"/>
    <w:rsid w:val="000C6FA5"/>
    <w:rsid w:val="000C7139"/>
    <w:rsid w:val="000C715A"/>
    <w:rsid w:val="000C7253"/>
    <w:rsid w:val="000C7545"/>
    <w:rsid w:val="000C7726"/>
    <w:rsid w:val="000C773D"/>
    <w:rsid w:val="000C7869"/>
    <w:rsid w:val="000C79FE"/>
    <w:rsid w:val="000C7C49"/>
    <w:rsid w:val="000C7CCF"/>
    <w:rsid w:val="000C7D15"/>
    <w:rsid w:val="000D0298"/>
    <w:rsid w:val="000D02A1"/>
    <w:rsid w:val="000D0542"/>
    <w:rsid w:val="000D078C"/>
    <w:rsid w:val="000D0BFF"/>
    <w:rsid w:val="000D0C26"/>
    <w:rsid w:val="000D10F3"/>
    <w:rsid w:val="000D1226"/>
    <w:rsid w:val="000D12E0"/>
    <w:rsid w:val="000D15AD"/>
    <w:rsid w:val="000D161E"/>
    <w:rsid w:val="000D1627"/>
    <w:rsid w:val="000D1784"/>
    <w:rsid w:val="000D19DE"/>
    <w:rsid w:val="000D1A58"/>
    <w:rsid w:val="000D1D7C"/>
    <w:rsid w:val="000D1F66"/>
    <w:rsid w:val="000D2070"/>
    <w:rsid w:val="000D21A6"/>
    <w:rsid w:val="000D21B8"/>
    <w:rsid w:val="000D22A2"/>
    <w:rsid w:val="000D2324"/>
    <w:rsid w:val="000D23C2"/>
    <w:rsid w:val="000D2626"/>
    <w:rsid w:val="000D2691"/>
    <w:rsid w:val="000D2698"/>
    <w:rsid w:val="000D289C"/>
    <w:rsid w:val="000D2CF9"/>
    <w:rsid w:val="000D2EB2"/>
    <w:rsid w:val="000D2F6F"/>
    <w:rsid w:val="000D321A"/>
    <w:rsid w:val="000D32C8"/>
    <w:rsid w:val="000D3B71"/>
    <w:rsid w:val="000D3D22"/>
    <w:rsid w:val="000D3F72"/>
    <w:rsid w:val="000D3FFF"/>
    <w:rsid w:val="000D4012"/>
    <w:rsid w:val="000D436B"/>
    <w:rsid w:val="000D4758"/>
    <w:rsid w:val="000D47F5"/>
    <w:rsid w:val="000D491A"/>
    <w:rsid w:val="000D4A18"/>
    <w:rsid w:val="000D4CC5"/>
    <w:rsid w:val="000D5114"/>
    <w:rsid w:val="000D524A"/>
    <w:rsid w:val="000D5269"/>
    <w:rsid w:val="000D539D"/>
    <w:rsid w:val="000D5401"/>
    <w:rsid w:val="000D5437"/>
    <w:rsid w:val="000D546E"/>
    <w:rsid w:val="000D5840"/>
    <w:rsid w:val="000D5ABA"/>
    <w:rsid w:val="000D5B3A"/>
    <w:rsid w:val="000D5C43"/>
    <w:rsid w:val="000D5C8B"/>
    <w:rsid w:val="000D5CFA"/>
    <w:rsid w:val="000D5E8E"/>
    <w:rsid w:val="000D5F23"/>
    <w:rsid w:val="000D5F36"/>
    <w:rsid w:val="000D5FC3"/>
    <w:rsid w:val="000D602F"/>
    <w:rsid w:val="000D61AA"/>
    <w:rsid w:val="000D623A"/>
    <w:rsid w:val="000D6284"/>
    <w:rsid w:val="000D63A6"/>
    <w:rsid w:val="000D6598"/>
    <w:rsid w:val="000D65A4"/>
    <w:rsid w:val="000D67F1"/>
    <w:rsid w:val="000D6A13"/>
    <w:rsid w:val="000D6A7F"/>
    <w:rsid w:val="000D6BAC"/>
    <w:rsid w:val="000D6BB2"/>
    <w:rsid w:val="000D6C27"/>
    <w:rsid w:val="000D6D2F"/>
    <w:rsid w:val="000D716D"/>
    <w:rsid w:val="000D7201"/>
    <w:rsid w:val="000D74FE"/>
    <w:rsid w:val="000D75E4"/>
    <w:rsid w:val="000D7655"/>
    <w:rsid w:val="000D7699"/>
    <w:rsid w:val="000D76A0"/>
    <w:rsid w:val="000D7732"/>
    <w:rsid w:val="000D79FA"/>
    <w:rsid w:val="000D7AA0"/>
    <w:rsid w:val="000D7C04"/>
    <w:rsid w:val="000D7E7F"/>
    <w:rsid w:val="000D7EE5"/>
    <w:rsid w:val="000D7F30"/>
    <w:rsid w:val="000D7F84"/>
    <w:rsid w:val="000D7FD0"/>
    <w:rsid w:val="000E01FB"/>
    <w:rsid w:val="000E029A"/>
    <w:rsid w:val="000E041C"/>
    <w:rsid w:val="000E055C"/>
    <w:rsid w:val="000E0B35"/>
    <w:rsid w:val="000E0D88"/>
    <w:rsid w:val="000E1331"/>
    <w:rsid w:val="000E13CA"/>
    <w:rsid w:val="000E1890"/>
    <w:rsid w:val="000E18A1"/>
    <w:rsid w:val="000E18B7"/>
    <w:rsid w:val="000E1B56"/>
    <w:rsid w:val="000E1B5F"/>
    <w:rsid w:val="000E1CF3"/>
    <w:rsid w:val="000E1EEA"/>
    <w:rsid w:val="000E1F2D"/>
    <w:rsid w:val="000E2030"/>
    <w:rsid w:val="000E2066"/>
    <w:rsid w:val="000E240E"/>
    <w:rsid w:val="000E2422"/>
    <w:rsid w:val="000E24BB"/>
    <w:rsid w:val="000E24D8"/>
    <w:rsid w:val="000E27BF"/>
    <w:rsid w:val="000E28E7"/>
    <w:rsid w:val="000E2944"/>
    <w:rsid w:val="000E2A6D"/>
    <w:rsid w:val="000E2A7E"/>
    <w:rsid w:val="000E2F8C"/>
    <w:rsid w:val="000E301F"/>
    <w:rsid w:val="000E31DD"/>
    <w:rsid w:val="000E3320"/>
    <w:rsid w:val="000E33A3"/>
    <w:rsid w:val="000E3716"/>
    <w:rsid w:val="000E394B"/>
    <w:rsid w:val="000E39DF"/>
    <w:rsid w:val="000E3B54"/>
    <w:rsid w:val="000E3C2A"/>
    <w:rsid w:val="000E3DEA"/>
    <w:rsid w:val="000E4301"/>
    <w:rsid w:val="000E43FF"/>
    <w:rsid w:val="000E45C6"/>
    <w:rsid w:val="000E4765"/>
    <w:rsid w:val="000E4902"/>
    <w:rsid w:val="000E4A24"/>
    <w:rsid w:val="000E4AD0"/>
    <w:rsid w:val="000E4B4C"/>
    <w:rsid w:val="000E4BA0"/>
    <w:rsid w:val="000E4CE5"/>
    <w:rsid w:val="000E4D7B"/>
    <w:rsid w:val="000E514A"/>
    <w:rsid w:val="000E5295"/>
    <w:rsid w:val="000E52A5"/>
    <w:rsid w:val="000E54D9"/>
    <w:rsid w:val="000E5597"/>
    <w:rsid w:val="000E5697"/>
    <w:rsid w:val="000E5813"/>
    <w:rsid w:val="000E584D"/>
    <w:rsid w:val="000E599F"/>
    <w:rsid w:val="000E59C3"/>
    <w:rsid w:val="000E5A8B"/>
    <w:rsid w:val="000E5B84"/>
    <w:rsid w:val="000E5BE5"/>
    <w:rsid w:val="000E5CBE"/>
    <w:rsid w:val="000E5CE0"/>
    <w:rsid w:val="000E5E43"/>
    <w:rsid w:val="000E5EB2"/>
    <w:rsid w:val="000E61B9"/>
    <w:rsid w:val="000E63E5"/>
    <w:rsid w:val="000E65E7"/>
    <w:rsid w:val="000E6A6B"/>
    <w:rsid w:val="000E6A9F"/>
    <w:rsid w:val="000E6D31"/>
    <w:rsid w:val="000E6DDF"/>
    <w:rsid w:val="000E6FAC"/>
    <w:rsid w:val="000E7111"/>
    <w:rsid w:val="000E73DC"/>
    <w:rsid w:val="000E75A8"/>
    <w:rsid w:val="000E75C5"/>
    <w:rsid w:val="000E7643"/>
    <w:rsid w:val="000E7653"/>
    <w:rsid w:val="000E7871"/>
    <w:rsid w:val="000E79AA"/>
    <w:rsid w:val="000E7AC0"/>
    <w:rsid w:val="000E7AD7"/>
    <w:rsid w:val="000E7B27"/>
    <w:rsid w:val="000E7E87"/>
    <w:rsid w:val="000F033F"/>
    <w:rsid w:val="000F0424"/>
    <w:rsid w:val="000F0775"/>
    <w:rsid w:val="000F07E9"/>
    <w:rsid w:val="000F093A"/>
    <w:rsid w:val="000F09C3"/>
    <w:rsid w:val="000F09C9"/>
    <w:rsid w:val="000F0CDE"/>
    <w:rsid w:val="000F0D2C"/>
    <w:rsid w:val="000F11CD"/>
    <w:rsid w:val="000F1282"/>
    <w:rsid w:val="000F137B"/>
    <w:rsid w:val="000F13A1"/>
    <w:rsid w:val="000F1460"/>
    <w:rsid w:val="000F146A"/>
    <w:rsid w:val="000F178A"/>
    <w:rsid w:val="000F17F5"/>
    <w:rsid w:val="000F185B"/>
    <w:rsid w:val="000F18EB"/>
    <w:rsid w:val="000F1DA8"/>
    <w:rsid w:val="000F1EC3"/>
    <w:rsid w:val="000F1FE4"/>
    <w:rsid w:val="000F20CB"/>
    <w:rsid w:val="000F2110"/>
    <w:rsid w:val="000F2181"/>
    <w:rsid w:val="000F21E1"/>
    <w:rsid w:val="000F21EB"/>
    <w:rsid w:val="000F244C"/>
    <w:rsid w:val="000F2559"/>
    <w:rsid w:val="000F2684"/>
    <w:rsid w:val="000F2808"/>
    <w:rsid w:val="000F286B"/>
    <w:rsid w:val="000F2A4D"/>
    <w:rsid w:val="000F2B12"/>
    <w:rsid w:val="000F2C27"/>
    <w:rsid w:val="000F2C7E"/>
    <w:rsid w:val="000F2E8C"/>
    <w:rsid w:val="000F2F0B"/>
    <w:rsid w:val="000F308B"/>
    <w:rsid w:val="000F31D3"/>
    <w:rsid w:val="000F3410"/>
    <w:rsid w:val="000F360C"/>
    <w:rsid w:val="000F36C6"/>
    <w:rsid w:val="000F36F8"/>
    <w:rsid w:val="000F379C"/>
    <w:rsid w:val="000F37E0"/>
    <w:rsid w:val="000F3822"/>
    <w:rsid w:val="000F3A58"/>
    <w:rsid w:val="000F3E90"/>
    <w:rsid w:val="000F410D"/>
    <w:rsid w:val="000F419A"/>
    <w:rsid w:val="000F42FA"/>
    <w:rsid w:val="000F4311"/>
    <w:rsid w:val="000F459C"/>
    <w:rsid w:val="000F46C5"/>
    <w:rsid w:val="000F46D6"/>
    <w:rsid w:val="000F4B0D"/>
    <w:rsid w:val="000F4D4C"/>
    <w:rsid w:val="000F4EAE"/>
    <w:rsid w:val="000F5132"/>
    <w:rsid w:val="000F518E"/>
    <w:rsid w:val="000F51AB"/>
    <w:rsid w:val="000F54AD"/>
    <w:rsid w:val="000F5802"/>
    <w:rsid w:val="000F5834"/>
    <w:rsid w:val="000F58BF"/>
    <w:rsid w:val="000F5A34"/>
    <w:rsid w:val="000F5AAA"/>
    <w:rsid w:val="000F5AC5"/>
    <w:rsid w:val="000F5C73"/>
    <w:rsid w:val="000F5E1A"/>
    <w:rsid w:val="000F5FE2"/>
    <w:rsid w:val="000F601D"/>
    <w:rsid w:val="000F6154"/>
    <w:rsid w:val="000F6259"/>
    <w:rsid w:val="000F625C"/>
    <w:rsid w:val="000F63DE"/>
    <w:rsid w:val="000F647D"/>
    <w:rsid w:val="000F6722"/>
    <w:rsid w:val="000F6883"/>
    <w:rsid w:val="000F6F92"/>
    <w:rsid w:val="000F6F95"/>
    <w:rsid w:val="000F6F9E"/>
    <w:rsid w:val="000F71C5"/>
    <w:rsid w:val="000F72B0"/>
    <w:rsid w:val="000F730F"/>
    <w:rsid w:val="000F73EE"/>
    <w:rsid w:val="000F7427"/>
    <w:rsid w:val="000F7745"/>
    <w:rsid w:val="000F77E9"/>
    <w:rsid w:val="000F7B0A"/>
    <w:rsid w:val="000F7F14"/>
    <w:rsid w:val="00100065"/>
    <w:rsid w:val="001002BD"/>
    <w:rsid w:val="0010079C"/>
    <w:rsid w:val="00100929"/>
    <w:rsid w:val="0010093C"/>
    <w:rsid w:val="00100E93"/>
    <w:rsid w:val="00100EBE"/>
    <w:rsid w:val="00100EE8"/>
    <w:rsid w:val="00100F9B"/>
    <w:rsid w:val="00100FF6"/>
    <w:rsid w:val="0010111D"/>
    <w:rsid w:val="001012AA"/>
    <w:rsid w:val="0010136F"/>
    <w:rsid w:val="0010156A"/>
    <w:rsid w:val="00101877"/>
    <w:rsid w:val="001018FB"/>
    <w:rsid w:val="00101A2A"/>
    <w:rsid w:val="00101A91"/>
    <w:rsid w:val="00101C49"/>
    <w:rsid w:val="00101C83"/>
    <w:rsid w:val="00101DF6"/>
    <w:rsid w:val="0010209E"/>
    <w:rsid w:val="001020E3"/>
    <w:rsid w:val="001022A7"/>
    <w:rsid w:val="0010230E"/>
    <w:rsid w:val="001023C0"/>
    <w:rsid w:val="00102575"/>
    <w:rsid w:val="001026F6"/>
    <w:rsid w:val="0010277F"/>
    <w:rsid w:val="00102899"/>
    <w:rsid w:val="00102971"/>
    <w:rsid w:val="00102D41"/>
    <w:rsid w:val="00102D97"/>
    <w:rsid w:val="00102FF2"/>
    <w:rsid w:val="00103037"/>
    <w:rsid w:val="0010326D"/>
    <w:rsid w:val="00103313"/>
    <w:rsid w:val="00103492"/>
    <w:rsid w:val="001034CA"/>
    <w:rsid w:val="001035C5"/>
    <w:rsid w:val="0010376A"/>
    <w:rsid w:val="00103A18"/>
    <w:rsid w:val="00103A81"/>
    <w:rsid w:val="00103CDC"/>
    <w:rsid w:val="00103D4F"/>
    <w:rsid w:val="00103EA1"/>
    <w:rsid w:val="0010420B"/>
    <w:rsid w:val="001043CE"/>
    <w:rsid w:val="00104469"/>
    <w:rsid w:val="001047ED"/>
    <w:rsid w:val="0010490B"/>
    <w:rsid w:val="00104BC5"/>
    <w:rsid w:val="00104C51"/>
    <w:rsid w:val="00104D06"/>
    <w:rsid w:val="00104FBD"/>
    <w:rsid w:val="0010508A"/>
    <w:rsid w:val="0010516C"/>
    <w:rsid w:val="001051A2"/>
    <w:rsid w:val="0010558C"/>
    <w:rsid w:val="001057F2"/>
    <w:rsid w:val="001059CB"/>
    <w:rsid w:val="00105ABE"/>
    <w:rsid w:val="00105B76"/>
    <w:rsid w:val="00105B98"/>
    <w:rsid w:val="00105C09"/>
    <w:rsid w:val="00105CD1"/>
    <w:rsid w:val="00105CDF"/>
    <w:rsid w:val="00105D30"/>
    <w:rsid w:val="001064B6"/>
    <w:rsid w:val="00106592"/>
    <w:rsid w:val="001065CC"/>
    <w:rsid w:val="00106618"/>
    <w:rsid w:val="0010665D"/>
    <w:rsid w:val="00106755"/>
    <w:rsid w:val="001067F0"/>
    <w:rsid w:val="001068F3"/>
    <w:rsid w:val="001068F9"/>
    <w:rsid w:val="00106962"/>
    <w:rsid w:val="00106AB4"/>
    <w:rsid w:val="00106AF2"/>
    <w:rsid w:val="00106B9E"/>
    <w:rsid w:val="00106CEA"/>
    <w:rsid w:val="00106D57"/>
    <w:rsid w:val="00106DEE"/>
    <w:rsid w:val="00106FAC"/>
    <w:rsid w:val="00106FE5"/>
    <w:rsid w:val="00107011"/>
    <w:rsid w:val="00107038"/>
    <w:rsid w:val="001071ED"/>
    <w:rsid w:val="00107570"/>
    <w:rsid w:val="0010764A"/>
    <w:rsid w:val="001077EB"/>
    <w:rsid w:val="00107C01"/>
    <w:rsid w:val="00107C80"/>
    <w:rsid w:val="001100D4"/>
    <w:rsid w:val="00110458"/>
    <w:rsid w:val="00110578"/>
    <w:rsid w:val="001105A9"/>
    <w:rsid w:val="001105F8"/>
    <w:rsid w:val="00110615"/>
    <w:rsid w:val="00110663"/>
    <w:rsid w:val="001107DA"/>
    <w:rsid w:val="00110BCA"/>
    <w:rsid w:val="00111170"/>
    <w:rsid w:val="0011118A"/>
    <w:rsid w:val="0011137C"/>
    <w:rsid w:val="00111459"/>
    <w:rsid w:val="001114BA"/>
    <w:rsid w:val="00111558"/>
    <w:rsid w:val="001115C8"/>
    <w:rsid w:val="001117F3"/>
    <w:rsid w:val="00111842"/>
    <w:rsid w:val="00111B59"/>
    <w:rsid w:val="00111EDD"/>
    <w:rsid w:val="00111F83"/>
    <w:rsid w:val="00111F8A"/>
    <w:rsid w:val="00111FC4"/>
    <w:rsid w:val="00112191"/>
    <w:rsid w:val="00112449"/>
    <w:rsid w:val="001126DA"/>
    <w:rsid w:val="00112767"/>
    <w:rsid w:val="0011285F"/>
    <w:rsid w:val="0011288A"/>
    <w:rsid w:val="00112DE6"/>
    <w:rsid w:val="00112E80"/>
    <w:rsid w:val="00112EC7"/>
    <w:rsid w:val="00112FAA"/>
    <w:rsid w:val="0011314A"/>
    <w:rsid w:val="0011338C"/>
    <w:rsid w:val="0011346D"/>
    <w:rsid w:val="001134E0"/>
    <w:rsid w:val="001135B2"/>
    <w:rsid w:val="001135E3"/>
    <w:rsid w:val="001135EA"/>
    <w:rsid w:val="0011365E"/>
    <w:rsid w:val="00113669"/>
    <w:rsid w:val="001137A5"/>
    <w:rsid w:val="001137DC"/>
    <w:rsid w:val="0011389A"/>
    <w:rsid w:val="001138F7"/>
    <w:rsid w:val="00113B4D"/>
    <w:rsid w:val="00113DB3"/>
    <w:rsid w:val="00113E5A"/>
    <w:rsid w:val="00113EC1"/>
    <w:rsid w:val="001142B4"/>
    <w:rsid w:val="00114346"/>
    <w:rsid w:val="001143F7"/>
    <w:rsid w:val="00114517"/>
    <w:rsid w:val="001146D3"/>
    <w:rsid w:val="0011470B"/>
    <w:rsid w:val="001149B5"/>
    <w:rsid w:val="00114A29"/>
    <w:rsid w:val="00114B30"/>
    <w:rsid w:val="00114B4E"/>
    <w:rsid w:val="00114B63"/>
    <w:rsid w:val="00114DCD"/>
    <w:rsid w:val="00115163"/>
    <w:rsid w:val="001152E8"/>
    <w:rsid w:val="001153CA"/>
    <w:rsid w:val="00115405"/>
    <w:rsid w:val="001154C5"/>
    <w:rsid w:val="00115B42"/>
    <w:rsid w:val="00115DBF"/>
    <w:rsid w:val="00115F09"/>
    <w:rsid w:val="00116402"/>
    <w:rsid w:val="00116436"/>
    <w:rsid w:val="00116561"/>
    <w:rsid w:val="0011656B"/>
    <w:rsid w:val="00116655"/>
    <w:rsid w:val="001166C3"/>
    <w:rsid w:val="00116787"/>
    <w:rsid w:val="0011682D"/>
    <w:rsid w:val="001168B1"/>
    <w:rsid w:val="00116A36"/>
    <w:rsid w:val="00116AAE"/>
    <w:rsid w:val="00116C3E"/>
    <w:rsid w:val="00116CF8"/>
    <w:rsid w:val="00116FE4"/>
    <w:rsid w:val="00116FEF"/>
    <w:rsid w:val="00117010"/>
    <w:rsid w:val="001170D9"/>
    <w:rsid w:val="00117258"/>
    <w:rsid w:val="001172BE"/>
    <w:rsid w:val="0011732D"/>
    <w:rsid w:val="001174CC"/>
    <w:rsid w:val="00117627"/>
    <w:rsid w:val="00117869"/>
    <w:rsid w:val="00117885"/>
    <w:rsid w:val="00117957"/>
    <w:rsid w:val="00117A9D"/>
    <w:rsid w:val="00117CDB"/>
    <w:rsid w:val="00117D9B"/>
    <w:rsid w:val="00117E59"/>
    <w:rsid w:val="00120032"/>
    <w:rsid w:val="00120088"/>
    <w:rsid w:val="0012018D"/>
    <w:rsid w:val="00120224"/>
    <w:rsid w:val="00120802"/>
    <w:rsid w:val="001208FD"/>
    <w:rsid w:val="001209BE"/>
    <w:rsid w:val="00120A5D"/>
    <w:rsid w:val="00120BB4"/>
    <w:rsid w:val="00120F38"/>
    <w:rsid w:val="00120F91"/>
    <w:rsid w:val="00120FC8"/>
    <w:rsid w:val="00121072"/>
    <w:rsid w:val="0012127A"/>
    <w:rsid w:val="001216E4"/>
    <w:rsid w:val="0012170B"/>
    <w:rsid w:val="0012172C"/>
    <w:rsid w:val="0012183F"/>
    <w:rsid w:val="001219A8"/>
    <w:rsid w:val="00121C76"/>
    <w:rsid w:val="00121E0C"/>
    <w:rsid w:val="00121F70"/>
    <w:rsid w:val="0012201E"/>
    <w:rsid w:val="00122055"/>
    <w:rsid w:val="00122190"/>
    <w:rsid w:val="001221C9"/>
    <w:rsid w:val="00122258"/>
    <w:rsid w:val="0012237D"/>
    <w:rsid w:val="00122459"/>
    <w:rsid w:val="001224A7"/>
    <w:rsid w:val="001226A9"/>
    <w:rsid w:val="00122758"/>
    <w:rsid w:val="001227B0"/>
    <w:rsid w:val="00122873"/>
    <w:rsid w:val="001229D8"/>
    <w:rsid w:val="00122CA2"/>
    <w:rsid w:val="00122CB6"/>
    <w:rsid w:val="00122CC3"/>
    <w:rsid w:val="00122D48"/>
    <w:rsid w:val="00122E07"/>
    <w:rsid w:val="00122E0C"/>
    <w:rsid w:val="00122F23"/>
    <w:rsid w:val="001232DA"/>
    <w:rsid w:val="001235D0"/>
    <w:rsid w:val="0012364E"/>
    <w:rsid w:val="001236A8"/>
    <w:rsid w:val="001237A0"/>
    <w:rsid w:val="001237E0"/>
    <w:rsid w:val="001238C0"/>
    <w:rsid w:val="001238EF"/>
    <w:rsid w:val="00123BCC"/>
    <w:rsid w:val="00123C80"/>
    <w:rsid w:val="00123E24"/>
    <w:rsid w:val="00123EA3"/>
    <w:rsid w:val="00123F38"/>
    <w:rsid w:val="00123F72"/>
    <w:rsid w:val="00123F86"/>
    <w:rsid w:val="00123F91"/>
    <w:rsid w:val="00123FD7"/>
    <w:rsid w:val="00124019"/>
    <w:rsid w:val="00124322"/>
    <w:rsid w:val="001243D8"/>
    <w:rsid w:val="0012449C"/>
    <w:rsid w:val="00124722"/>
    <w:rsid w:val="0012490E"/>
    <w:rsid w:val="001249CC"/>
    <w:rsid w:val="00124EB0"/>
    <w:rsid w:val="00124F18"/>
    <w:rsid w:val="00125077"/>
    <w:rsid w:val="0012531A"/>
    <w:rsid w:val="0012533B"/>
    <w:rsid w:val="001253F3"/>
    <w:rsid w:val="001255EB"/>
    <w:rsid w:val="00125659"/>
    <w:rsid w:val="001258A8"/>
    <w:rsid w:val="00125A23"/>
    <w:rsid w:val="00125B53"/>
    <w:rsid w:val="00125B8B"/>
    <w:rsid w:val="00125C2C"/>
    <w:rsid w:val="00125D20"/>
    <w:rsid w:val="00125D3F"/>
    <w:rsid w:val="00125E32"/>
    <w:rsid w:val="001263E6"/>
    <w:rsid w:val="00126546"/>
    <w:rsid w:val="0012664B"/>
    <w:rsid w:val="0012692D"/>
    <w:rsid w:val="00126A22"/>
    <w:rsid w:val="00126A2B"/>
    <w:rsid w:val="00126FC3"/>
    <w:rsid w:val="00127017"/>
    <w:rsid w:val="0012701E"/>
    <w:rsid w:val="001272DD"/>
    <w:rsid w:val="001273A3"/>
    <w:rsid w:val="0012785D"/>
    <w:rsid w:val="0012787D"/>
    <w:rsid w:val="001278C6"/>
    <w:rsid w:val="00127D59"/>
    <w:rsid w:val="001302C8"/>
    <w:rsid w:val="0013043C"/>
    <w:rsid w:val="001304CD"/>
    <w:rsid w:val="0013054B"/>
    <w:rsid w:val="001305C7"/>
    <w:rsid w:val="0013061C"/>
    <w:rsid w:val="001306EA"/>
    <w:rsid w:val="00130871"/>
    <w:rsid w:val="0013089B"/>
    <w:rsid w:val="00130A6A"/>
    <w:rsid w:val="00130B94"/>
    <w:rsid w:val="00130BEF"/>
    <w:rsid w:val="00130CC8"/>
    <w:rsid w:val="00130CFC"/>
    <w:rsid w:val="00130D23"/>
    <w:rsid w:val="00130D8B"/>
    <w:rsid w:val="00130DAD"/>
    <w:rsid w:val="00131BFC"/>
    <w:rsid w:val="00131C0E"/>
    <w:rsid w:val="00131EA5"/>
    <w:rsid w:val="00131F5B"/>
    <w:rsid w:val="00132039"/>
    <w:rsid w:val="001320D0"/>
    <w:rsid w:val="001321DD"/>
    <w:rsid w:val="00132444"/>
    <w:rsid w:val="001326FA"/>
    <w:rsid w:val="00132722"/>
    <w:rsid w:val="00132A88"/>
    <w:rsid w:val="00132ACC"/>
    <w:rsid w:val="00132C9B"/>
    <w:rsid w:val="00132E57"/>
    <w:rsid w:val="00132F54"/>
    <w:rsid w:val="00132F76"/>
    <w:rsid w:val="00132F9A"/>
    <w:rsid w:val="00132FB7"/>
    <w:rsid w:val="00132FE3"/>
    <w:rsid w:val="00133259"/>
    <w:rsid w:val="0013336D"/>
    <w:rsid w:val="001333C2"/>
    <w:rsid w:val="0013365F"/>
    <w:rsid w:val="0013379E"/>
    <w:rsid w:val="00133802"/>
    <w:rsid w:val="0013384F"/>
    <w:rsid w:val="0013385D"/>
    <w:rsid w:val="00133872"/>
    <w:rsid w:val="00133891"/>
    <w:rsid w:val="0013420D"/>
    <w:rsid w:val="001345DA"/>
    <w:rsid w:val="0013465D"/>
    <w:rsid w:val="001346A6"/>
    <w:rsid w:val="001347F4"/>
    <w:rsid w:val="001349C0"/>
    <w:rsid w:val="00134C27"/>
    <w:rsid w:val="00134C5E"/>
    <w:rsid w:val="00134EA8"/>
    <w:rsid w:val="00134EDA"/>
    <w:rsid w:val="00134FC3"/>
    <w:rsid w:val="001350C1"/>
    <w:rsid w:val="001352DB"/>
    <w:rsid w:val="00135303"/>
    <w:rsid w:val="00135478"/>
    <w:rsid w:val="00135548"/>
    <w:rsid w:val="001356AF"/>
    <w:rsid w:val="00135A78"/>
    <w:rsid w:val="00135B85"/>
    <w:rsid w:val="00135BB9"/>
    <w:rsid w:val="00135E1E"/>
    <w:rsid w:val="001360BE"/>
    <w:rsid w:val="001360FE"/>
    <w:rsid w:val="001362D8"/>
    <w:rsid w:val="00136336"/>
    <w:rsid w:val="001365ED"/>
    <w:rsid w:val="001366A8"/>
    <w:rsid w:val="001366DC"/>
    <w:rsid w:val="001367C8"/>
    <w:rsid w:val="0013692D"/>
    <w:rsid w:val="00136B7F"/>
    <w:rsid w:val="00136BC9"/>
    <w:rsid w:val="00136BD5"/>
    <w:rsid w:val="00136C02"/>
    <w:rsid w:val="00136DDD"/>
    <w:rsid w:val="00136EC0"/>
    <w:rsid w:val="0013701F"/>
    <w:rsid w:val="001372AD"/>
    <w:rsid w:val="001372C8"/>
    <w:rsid w:val="00137311"/>
    <w:rsid w:val="0013743F"/>
    <w:rsid w:val="001379C8"/>
    <w:rsid w:val="00137B17"/>
    <w:rsid w:val="00137B41"/>
    <w:rsid w:val="00137B7E"/>
    <w:rsid w:val="00137BE0"/>
    <w:rsid w:val="00137C8D"/>
    <w:rsid w:val="00137CF4"/>
    <w:rsid w:val="00137E88"/>
    <w:rsid w:val="00137F99"/>
    <w:rsid w:val="00137FCF"/>
    <w:rsid w:val="00140157"/>
    <w:rsid w:val="00140248"/>
    <w:rsid w:val="001403D7"/>
    <w:rsid w:val="001406CE"/>
    <w:rsid w:val="00140761"/>
    <w:rsid w:val="00140894"/>
    <w:rsid w:val="0014098D"/>
    <w:rsid w:val="00140ED5"/>
    <w:rsid w:val="00140F5F"/>
    <w:rsid w:val="00141242"/>
    <w:rsid w:val="001412BE"/>
    <w:rsid w:val="0014159C"/>
    <w:rsid w:val="00141A2C"/>
    <w:rsid w:val="00141AD0"/>
    <w:rsid w:val="00141B3A"/>
    <w:rsid w:val="00141B4C"/>
    <w:rsid w:val="00141C18"/>
    <w:rsid w:val="00141D5A"/>
    <w:rsid w:val="00141FDA"/>
    <w:rsid w:val="001420B7"/>
    <w:rsid w:val="001426A3"/>
    <w:rsid w:val="001426DC"/>
    <w:rsid w:val="001427DB"/>
    <w:rsid w:val="001429F2"/>
    <w:rsid w:val="00142A5A"/>
    <w:rsid w:val="00142ADD"/>
    <w:rsid w:val="00142B8B"/>
    <w:rsid w:val="00142BAE"/>
    <w:rsid w:val="00142DB3"/>
    <w:rsid w:val="00142E67"/>
    <w:rsid w:val="00142F00"/>
    <w:rsid w:val="001433F1"/>
    <w:rsid w:val="0014373F"/>
    <w:rsid w:val="001437CD"/>
    <w:rsid w:val="0014382F"/>
    <w:rsid w:val="00143991"/>
    <w:rsid w:val="001439DA"/>
    <w:rsid w:val="00143A1D"/>
    <w:rsid w:val="00143A9E"/>
    <w:rsid w:val="00143D00"/>
    <w:rsid w:val="00143E2F"/>
    <w:rsid w:val="001440EF"/>
    <w:rsid w:val="001441E4"/>
    <w:rsid w:val="00144331"/>
    <w:rsid w:val="00144453"/>
    <w:rsid w:val="00144668"/>
    <w:rsid w:val="001446ED"/>
    <w:rsid w:val="00144A40"/>
    <w:rsid w:val="00144A71"/>
    <w:rsid w:val="00144A80"/>
    <w:rsid w:val="00144D09"/>
    <w:rsid w:val="0014507F"/>
    <w:rsid w:val="00145088"/>
    <w:rsid w:val="00145356"/>
    <w:rsid w:val="00145537"/>
    <w:rsid w:val="00145554"/>
    <w:rsid w:val="00145576"/>
    <w:rsid w:val="0014566F"/>
    <w:rsid w:val="00145766"/>
    <w:rsid w:val="001457FA"/>
    <w:rsid w:val="00145901"/>
    <w:rsid w:val="00145A28"/>
    <w:rsid w:val="00145ABE"/>
    <w:rsid w:val="00145CDD"/>
    <w:rsid w:val="00145EC7"/>
    <w:rsid w:val="00145F8E"/>
    <w:rsid w:val="00145FCB"/>
    <w:rsid w:val="00146039"/>
    <w:rsid w:val="001462C4"/>
    <w:rsid w:val="00146335"/>
    <w:rsid w:val="001463BF"/>
    <w:rsid w:val="001465EB"/>
    <w:rsid w:val="00146700"/>
    <w:rsid w:val="00146C4A"/>
    <w:rsid w:val="00146E2A"/>
    <w:rsid w:val="00146E61"/>
    <w:rsid w:val="00146E6E"/>
    <w:rsid w:val="0014729D"/>
    <w:rsid w:val="00147485"/>
    <w:rsid w:val="001474AA"/>
    <w:rsid w:val="0014756A"/>
    <w:rsid w:val="00147A09"/>
    <w:rsid w:val="00147AE9"/>
    <w:rsid w:val="00147CF4"/>
    <w:rsid w:val="00150193"/>
    <w:rsid w:val="00150413"/>
    <w:rsid w:val="00150B51"/>
    <w:rsid w:val="00150B82"/>
    <w:rsid w:val="00150C34"/>
    <w:rsid w:val="00150D80"/>
    <w:rsid w:val="00150DD5"/>
    <w:rsid w:val="00150FA0"/>
    <w:rsid w:val="001510B8"/>
    <w:rsid w:val="00151159"/>
    <w:rsid w:val="001511B0"/>
    <w:rsid w:val="00151416"/>
    <w:rsid w:val="001517F9"/>
    <w:rsid w:val="001519EB"/>
    <w:rsid w:val="00151A29"/>
    <w:rsid w:val="00151A62"/>
    <w:rsid w:val="00151BCD"/>
    <w:rsid w:val="00151BE9"/>
    <w:rsid w:val="00151BF0"/>
    <w:rsid w:val="00151DFD"/>
    <w:rsid w:val="00151E5E"/>
    <w:rsid w:val="00151FE7"/>
    <w:rsid w:val="00152040"/>
    <w:rsid w:val="0015206E"/>
    <w:rsid w:val="001520AE"/>
    <w:rsid w:val="00152138"/>
    <w:rsid w:val="00152182"/>
    <w:rsid w:val="00152330"/>
    <w:rsid w:val="00152620"/>
    <w:rsid w:val="001526E2"/>
    <w:rsid w:val="0015289B"/>
    <w:rsid w:val="001528CA"/>
    <w:rsid w:val="00152D40"/>
    <w:rsid w:val="00153186"/>
    <w:rsid w:val="00153512"/>
    <w:rsid w:val="001535F7"/>
    <w:rsid w:val="0015374E"/>
    <w:rsid w:val="0015378E"/>
    <w:rsid w:val="001537B2"/>
    <w:rsid w:val="00153802"/>
    <w:rsid w:val="00153917"/>
    <w:rsid w:val="00153C4A"/>
    <w:rsid w:val="00154168"/>
    <w:rsid w:val="0015429A"/>
    <w:rsid w:val="00154318"/>
    <w:rsid w:val="00154360"/>
    <w:rsid w:val="001543B8"/>
    <w:rsid w:val="0015440B"/>
    <w:rsid w:val="00154837"/>
    <w:rsid w:val="001548E2"/>
    <w:rsid w:val="00154991"/>
    <w:rsid w:val="00154A1D"/>
    <w:rsid w:val="00154A49"/>
    <w:rsid w:val="00154BB7"/>
    <w:rsid w:val="00154CBF"/>
    <w:rsid w:val="00154D18"/>
    <w:rsid w:val="001551C0"/>
    <w:rsid w:val="001552A7"/>
    <w:rsid w:val="001552CD"/>
    <w:rsid w:val="0015553B"/>
    <w:rsid w:val="0015572F"/>
    <w:rsid w:val="00155848"/>
    <w:rsid w:val="00155901"/>
    <w:rsid w:val="001559D5"/>
    <w:rsid w:val="00155B02"/>
    <w:rsid w:val="00155BC5"/>
    <w:rsid w:val="00155CE4"/>
    <w:rsid w:val="00155F53"/>
    <w:rsid w:val="0015605C"/>
    <w:rsid w:val="00156113"/>
    <w:rsid w:val="00156154"/>
    <w:rsid w:val="001562FA"/>
    <w:rsid w:val="001563CC"/>
    <w:rsid w:val="00156630"/>
    <w:rsid w:val="00156851"/>
    <w:rsid w:val="00156987"/>
    <w:rsid w:val="001569C1"/>
    <w:rsid w:val="00156AA2"/>
    <w:rsid w:val="00156B96"/>
    <w:rsid w:val="00156BB5"/>
    <w:rsid w:val="00156DF4"/>
    <w:rsid w:val="00156FEE"/>
    <w:rsid w:val="0015770E"/>
    <w:rsid w:val="00157941"/>
    <w:rsid w:val="00157A27"/>
    <w:rsid w:val="00157AAE"/>
    <w:rsid w:val="00157CD4"/>
    <w:rsid w:val="00157D5D"/>
    <w:rsid w:val="00157EA8"/>
    <w:rsid w:val="00157EC1"/>
    <w:rsid w:val="00157FD4"/>
    <w:rsid w:val="0016000C"/>
    <w:rsid w:val="00160176"/>
    <w:rsid w:val="0016022C"/>
    <w:rsid w:val="001604A6"/>
    <w:rsid w:val="00160769"/>
    <w:rsid w:val="001609A7"/>
    <w:rsid w:val="00160A73"/>
    <w:rsid w:val="00160B75"/>
    <w:rsid w:val="00160C8D"/>
    <w:rsid w:val="00160C8E"/>
    <w:rsid w:val="00160D94"/>
    <w:rsid w:val="00160E95"/>
    <w:rsid w:val="00160FB3"/>
    <w:rsid w:val="00160FD5"/>
    <w:rsid w:val="00161263"/>
    <w:rsid w:val="0016135A"/>
    <w:rsid w:val="00161555"/>
    <w:rsid w:val="001615ED"/>
    <w:rsid w:val="001618AE"/>
    <w:rsid w:val="001618B0"/>
    <w:rsid w:val="001618B3"/>
    <w:rsid w:val="001618F6"/>
    <w:rsid w:val="00161BB6"/>
    <w:rsid w:val="00161EEC"/>
    <w:rsid w:val="00161EF1"/>
    <w:rsid w:val="00162008"/>
    <w:rsid w:val="001622A8"/>
    <w:rsid w:val="001622F0"/>
    <w:rsid w:val="00162A4A"/>
    <w:rsid w:val="00162A71"/>
    <w:rsid w:val="00162DD1"/>
    <w:rsid w:val="00162FF9"/>
    <w:rsid w:val="00163278"/>
    <w:rsid w:val="001633ED"/>
    <w:rsid w:val="0016348C"/>
    <w:rsid w:val="0016354D"/>
    <w:rsid w:val="001638BB"/>
    <w:rsid w:val="001638D4"/>
    <w:rsid w:val="00163B18"/>
    <w:rsid w:val="00163B6F"/>
    <w:rsid w:val="00163D6B"/>
    <w:rsid w:val="0016419B"/>
    <w:rsid w:val="001641CF"/>
    <w:rsid w:val="001643E3"/>
    <w:rsid w:val="001645F2"/>
    <w:rsid w:val="001646CD"/>
    <w:rsid w:val="00164788"/>
    <w:rsid w:val="00164892"/>
    <w:rsid w:val="00164973"/>
    <w:rsid w:val="00164B7B"/>
    <w:rsid w:val="00164C18"/>
    <w:rsid w:val="00164CD4"/>
    <w:rsid w:val="00164E3E"/>
    <w:rsid w:val="00164F88"/>
    <w:rsid w:val="00164F97"/>
    <w:rsid w:val="00165012"/>
    <w:rsid w:val="00165284"/>
    <w:rsid w:val="00165530"/>
    <w:rsid w:val="00165543"/>
    <w:rsid w:val="0016556F"/>
    <w:rsid w:val="00165762"/>
    <w:rsid w:val="00165812"/>
    <w:rsid w:val="0016588B"/>
    <w:rsid w:val="00165BCA"/>
    <w:rsid w:val="00165BDA"/>
    <w:rsid w:val="00165CE6"/>
    <w:rsid w:val="00165DD6"/>
    <w:rsid w:val="001661B5"/>
    <w:rsid w:val="0016626D"/>
    <w:rsid w:val="0016641C"/>
    <w:rsid w:val="001667A5"/>
    <w:rsid w:val="001667F1"/>
    <w:rsid w:val="00166AF8"/>
    <w:rsid w:val="00166B6E"/>
    <w:rsid w:val="00166C8B"/>
    <w:rsid w:val="00166F71"/>
    <w:rsid w:val="00166FFA"/>
    <w:rsid w:val="00167102"/>
    <w:rsid w:val="001671C7"/>
    <w:rsid w:val="001675CA"/>
    <w:rsid w:val="00167658"/>
    <w:rsid w:val="0016790E"/>
    <w:rsid w:val="00167A17"/>
    <w:rsid w:val="00167BB0"/>
    <w:rsid w:val="00167EFB"/>
    <w:rsid w:val="00167F82"/>
    <w:rsid w:val="00167FD5"/>
    <w:rsid w:val="00170024"/>
    <w:rsid w:val="001700FA"/>
    <w:rsid w:val="001703AB"/>
    <w:rsid w:val="00170511"/>
    <w:rsid w:val="001705EB"/>
    <w:rsid w:val="001706EB"/>
    <w:rsid w:val="001708B3"/>
    <w:rsid w:val="00170939"/>
    <w:rsid w:val="00170A10"/>
    <w:rsid w:val="00170B45"/>
    <w:rsid w:val="00170CB8"/>
    <w:rsid w:val="00170D3F"/>
    <w:rsid w:val="00170F6C"/>
    <w:rsid w:val="001717BB"/>
    <w:rsid w:val="00171AAA"/>
    <w:rsid w:val="00171CF5"/>
    <w:rsid w:val="00171D14"/>
    <w:rsid w:val="00171D8C"/>
    <w:rsid w:val="0017235E"/>
    <w:rsid w:val="001723A0"/>
    <w:rsid w:val="00172528"/>
    <w:rsid w:val="00172635"/>
    <w:rsid w:val="001727B0"/>
    <w:rsid w:val="0017282E"/>
    <w:rsid w:val="001729BB"/>
    <w:rsid w:val="001729C2"/>
    <w:rsid w:val="00172B6C"/>
    <w:rsid w:val="00172DB7"/>
    <w:rsid w:val="0017311B"/>
    <w:rsid w:val="00173325"/>
    <w:rsid w:val="001733C5"/>
    <w:rsid w:val="00173451"/>
    <w:rsid w:val="0017348B"/>
    <w:rsid w:val="00173A06"/>
    <w:rsid w:val="00173B0E"/>
    <w:rsid w:val="00173BD3"/>
    <w:rsid w:val="00173C4D"/>
    <w:rsid w:val="00173D15"/>
    <w:rsid w:val="00173D54"/>
    <w:rsid w:val="00173EBF"/>
    <w:rsid w:val="00173FAD"/>
    <w:rsid w:val="001740DB"/>
    <w:rsid w:val="00174287"/>
    <w:rsid w:val="00174532"/>
    <w:rsid w:val="001745B9"/>
    <w:rsid w:val="00174A49"/>
    <w:rsid w:val="00174D44"/>
    <w:rsid w:val="00174D88"/>
    <w:rsid w:val="0017503A"/>
    <w:rsid w:val="00175080"/>
    <w:rsid w:val="001750D0"/>
    <w:rsid w:val="00175388"/>
    <w:rsid w:val="0017559E"/>
    <w:rsid w:val="00175734"/>
    <w:rsid w:val="00175954"/>
    <w:rsid w:val="00175AC2"/>
    <w:rsid w:val="00175C55"/>
    <w:rsid w:val="00175C90"/>
    <w:rsid w:val="00175C99"/>
    <w:rsid w:val="00175D6C"/>
    <w:rsid w:val="00175FED"/>
    <w:rsid w:val="001760E4"/>
    <w:rsid w:val="001763F7"/>
    <w:rsid w:val="00176539"/>
    <w:rsid w:val="001767B8"/>
    <w:rsid w:val="00176926"/>
    <w:rsid w:val="00176BE2"/>
    <w:rsid w:val="00176DBA"/>
    <w:rsid w:val="00176F17"/>
    <w:rsid w:val="00176F50"/>
    <w:rsid w:val="001770BA"/>
    <w:rsid w:val="00177138"/>
    <w:rsid w:val="001771B7"/>
    <w:rsid w:val="0017721F"/>
    <w:rsid w:val="00177270"/>
    <w:rsid w:val="001772D6"/>
    <w:rsid w:val="0017741C"/>
    <w:rsid w:val="001774D4"/>
    <w:rsid w:val="001774D6"/>
    <w:rsid w:val="0017758B"/>
    <w:rsid w:val="00177938"/>
    <w:rsid w:val="00177A4A"/>
    <w:rsid w:val="00177AB8"/>
    <w:rsid w:val="00177B85"/>
    <w:rsid w:val="00177E17"/>
    <w:rsid w:val="00177EF6"/>
    <w:rsid w:val="00177FDF"/>
    <w:rsid w:val="00180013"/>
    <w:rsid w:val="00180250"/>
    <w:rsid w:val="001804E1"/>
    <w:rsid w:val="001805D0"/>
    <w:rsid w:val="00180CE7"/>
    <w:rsid w:val="00180E66"/>
    <w:rsid w:val="00181635"/>
    <w:rsid w:val="001817BD"/>
    <w:rsid w:val="001817C2"/>
    <w:rsid w:val="00181835"/>
    <w:rsid w:val="00181D5C"/>
    <w:rsid w:val="00181D9A"/>
    <w:rsid w:val="00181DF2"/>
    <w:rsid w:val="00181E66"/>
    <w:rsid w:val="00181FC9"/>
    <w:rsid w:val="0018264C"/>
    <w:rsid w:val="00182814"/>
    <w:rsid w:val="001828D1"/>
    <w:rsid w:val="001829F4"/>
    <w:rsid w:val="00182A74"/>
    <w:rsid w:val="00182CD4"/>
    <w:rsid w:val="00182E00"/>
    <w:rsid w:val="00183284"/>
    <w:rsid w:val="00183455"/>
    <w:rsid w:val="00183BF2"/>
    <w:rsid w:val="00184049"/>
    <w:rsid w:val="00184439"/>
    <w:rsid w:val="0018449B"/>
    <w:rsid w:val="0018463E"/>
    <w:rsid w:val="001848A1"/>
    <w:rsid w:val="00184D0A"/>
    <w:rsid w:val="00184E72"/>
    <w:rsid w:val="00184EF3"/>
    <w:rsid w:val="00185099"/>
    <w:rsid w:val="001850CB"/>
    <w:rsid w:val="0018563A"/>
    <w:rsid w:val="00185774"/>
    <w:rsid w:val="0018591A"/>
    <w:rsid w:val="00185982"/>
    <w:rsid w:val="00185D29"/>
    <w:rsid w:val="00185D62"/>
    <w:rsid w:val="00185DA6"/>
    <w:rsid w:val="00185F84"/>
    <w:rsid w:val="00185FDD"/>
    <w:rsid w:val="00186464"/>
    <w:rsid w:val="001866A5"/>
    <w:rsid w:val="001866B1"/>
    <w:rsid w:val="00186808"/>
    <w:rsid w:val="00186987"/>
    <w:rsid w:val="00186AC5"/>
    <w:rsid w:val="00186CE5"/>
    <w:rsid w:val="0018702D"/>
    <w:rsid w:val="001871DF"/>
    <w:rsid w:val="00187208"/>
    <w:rsid w:val="00187241"/>
    <w:rsid w:val="00187501"/>
    <w:rsid w:val="0018756E"/>
    <w:rsid w:val="0018761C"/>
    <w:rsid w:val="001876AF"/>
    <w:rsid w:val="001877EF"/>
    <w:rsid w:val="001878D9"/>
    <w:rsid w:val="00187C7D"/>
    <w:rsid w:val="00187DF8"/>
    <w:rsid w:val="00187E5F"/>
    <w:rsid w:val="00187F7D"/>
    <w:rsid w:val="00190118"/>
    <w:rsid w:val="001904D3"/>
    <w:rsid w:val="0019056C"/>
    <w:rsid w:val="0019059A"/>
    <w:rsid w:val="00190608"/>
    <w:rsid w:val="00190701"/>
    <w:rsid w:val="001908F1"/>
    <w:rsid w:val="00190E0B"/>
    <w:rsid w:val="00190F08"/>
    <w:rsid w:val="00190F16"/>
    <w:rsid w:val="00190FD1"/>
    <w:rsid w:val="001912C6"/>
    <w:rsid w:val="001915DC"/>
    <w:rsid w:val="00191676"/>
    <w:rsid w:val="001917C4"/>
    <w:rsid w:val="001919C3"/>
    <w:rsid w:val="001919EB"/>
    <w:rsid w:val="00191B70"/>
    <w:rsid w:val="00191D8A"/>
    <w:rsid w:val="00191FCA"/>
    <w:rsid w:val="0019205E"/>
    <w:rsid w:val="001926E0"/>
    <w:rsid w:val="0019270D"/>
    <w:rsid w:val="00192801"/>
    <w:rsid w:val="00192899"/>
    <w:rsid w:val="00192982"/>
    <w:rsid w:val="00192E59"/>
    <w:rsid w:val="00192F33"/>
    <w:rsid w:val="0019307A"/>
    <w:rsid w:val="00193162"/>
    <w:rsid w:val="0019320C"/>
    <w:rsid w:val="0019323C"/>
    <w:rsid w:val="0019332E"/>
    <w:rsid w:val="0019336E"/>
    <w:rsid w:val="0019353B"/>
    <w:rsid w:val="00193587"/>
    <w:rsid w:val="00193609"/>
    <w:rsid w:val="001936DD"/>
    <w:rsid w:val="00193A2C"/>
    <w:rsid w:val="00193DAA"/>
    <w:rsid w:val="00193E9C"/>
    <w:rsid w:val="00193EF2"/>
    <w:rsid w:val="00194040"/>
    <w:rsid w:val="0019410D"/>
    <w:rsid w:val="00194354"/>
    <w:rsid w:val="00194482"/>
    <w:rsid w:val="00194542"/>
    <w:rsid w:val="001945E0"/>
    <w:rsid w:val="0019466A"/>
    <w:rsid w:val="001946EA"/>
    <w:rsid w:val="0019493A"/>
    <w:rsid w:val="001949D2"/>
    <w:rsid w:val="001949EE"/>
    <w:rsid w:val="00194A69"/>
    <w:rsid w:val="00194AA3"/>
    <w:rsid w:val="00194C21"/>
    <w:rsid w:val="00194D92"/>
    <w:rsid w:val="00194E16"/>
    <w:rsid w:val="00194E8D"/>
    <w:rsid w:val="00195036"/>
    <w:rsid w:val="00195301"/>
    <w:rsid w:val="001953E2"/>
    <w:rsid w:val="00195538"/>
    <w:rsid w:val="00195668"/>
    <w:rsid w:val="001956EF"/>
    <w:rsid w:val="00195887"/>
    <w:rsid w:val="00195ADF"/>
    <w:rsid w:val="00195B33"/>
    <w:rsid w:val="00195D50"/>
    <w:rsid w:val="00195D65"/>
    <w:rsid w:val="00195E14"/>
    <w:rsid w:val="00195E7D"/>
    <w:rsid w:val="00196146"/>
    <w:rsid w:val="00196147"/>
    <w:rsid w:val="00196308"/>
    <w:rsid w:val="0019645F"/>
    <w:rsid w:val="00196594"/>
    <w:rsid w:val="00196608"/>
    <w:rsid w:val="001966E9"/>
    <w:rsid w:val="00196A57"/>
    <w:rsid w:val="00196A7D"/>
    <w:rsid w:val="00196B93"/>
    <w:rsid w:val="00196DC8"/>
    <w:rsid w:val="00196E2B"/>
    <w:rsid w:val="00196F9F"/>
    <w:rsid w:val="00197085"/>
    <w:rsid w:val="001970C6"/>
    <w:rsid w:val="001971FB"/>
    <w:rsid w:val="001975A6"/>
    <w:rsid w:val="001975EF"/>
    <w:rsid w:val="001976DD"/>
    <w:rsid w:val="00197940"/>
    <w:rsid w:val="00197A25"/>
    <w:rsid w:val="00197C89"/>
    <w:rsid w:val="00197D66"/>
    <w:rsid w:val="00197DB1"/>
    <w:rsid w:val="001A00F3"/>
    <w:rsid w:val="001A01A5"/>
    <w:rsid w:val="001A0219"/>
    <w:rsid w:val="001A0387"/>
    <w:rsid w:val="001A04C1"/>
    <w:rsid w:val="001A0531"/>
    <w:rsid w:val="001A073D"/>
    <w:rsid w:val="001A08D2"/>
    <w:rsid w:val="001A095E"/>
    <w:rsid w:val="001A0AA7"/>
    <w:rsid w:val="001A0BAB"/>
    <w:rsid w:val="001A0CAC"/>
    <w:rsid w:val="001A0E1A"/>
    <w:rsid w:val="001A1005"/>
    <w:rsid w:val="001A1020"/>
    <w:rsid w:val="001A17B8"/>
    <w:rsid w:val="001A17F8"/>
    <w:rsid w:val="001A1C38"/>
    <w:rsid w:val="001A1C53"/>
    <w:rsid w:val="001A218E"/>
    <w:rsid w:val="001A22B0"/>
    <w:rsid w:val="001A252B"/>
    <w:rsid w:val="001A263A"/>
    <w:rsid w:val="001A2A7E"/>
    <w:rsid w:val="001A2EC6"/>
    <w:rsid w:val="001A300D"/>
    <w:rsid w:val="001A305F"/>
    <w:rsid w:val="001A3062"/>
    <w:rsid w:val="001A30BD"/>
    <w:rsid w:val="001A314E"/>
    <w:rsid w:val="001A32AD"/>
    <w:rsid w:val="001A3365"/>
    <w:rsid w:val="001A341A"/>
    <w:rsid w:val="001A349F"/>
    <w:rsid w:val="001A3639"/>
    <w:rsid w:val="001A37ED"/>
    <w:rsid w:val="001A3A8A"/>
    <w:rsid w:val="001A3B31"/>
    <w:rsid w:val="001A3B48"/>
    <w:rsid w:val="001A3E7B"/>
    <w:rsid w:val="001A3EC4"/>
    <w:rsid w:val="001A414C"/>
    <w:rsid w:val="001A4157"/>
    <w:rsid w:val="001A45E5"/>
    <w:rsid w:val="001A46F1"/>
    <w:rsid w:val="001A4716"/>
    <w:rsid w:val="001A47B2"/>
    <w:rsid w:val="001A4F7A"/>
    <w:rsid w:val="001A501E"/>
    <w:rsid w:val="001A52BB"/>
    <w:rsid w:val="001A576A"/>
    <w:rsid w:val="001A5871"/>
    <w:rsid w:val="001A5A63"/>
    <w:rsid w:val="001A5AB3"/>
    <w:rsid w:val="001A5B5B"/>
    <w:rsid w:val="001A5C31"/>
    <w:rsid w:val="001A5C32"/>
    <w:rsid w:val="001A5D6F"/>
    <w:rsid w:val="001A5D7F"/>
    <w:rsid w:val="001A5EA6"/>
    <w:rsid w:val="001A5F75"/>
    <w:rsid w:val="001A600A"/>
    <w:rsid w:val="001A61CF"/>
    <w:rsid w:val="001A62FA"/>
    <w:rsid w:val="001A6426"/>
    <w:rsid w:val="001A64E8"/>
    <w:rsid w:val="001A66CB"/>
    <w:rsid w:val="001A67B6"/>
    <w:rsid w:val="001A6AAB"/>
    <w:rsid w:val="001A6C0B"/>
    <w:rsid w:val="001A6DC1"/>
    <w:rsid w:val="001A6EC1"/>
    <w:rsid w:val="001A707D"/>
    <w:rsid w:val="001A71C4"/>
    <w:rsid w:val="001A742D"/>
    <w:rsid w:val="001A77C8"/>
    <w:rsid w:val="001A78CC"/>
    <w:rsid w:val="001A7BFF"/>
    <w:rsid w:val="001A7DAF"/>
    <w:rsid w:val="001A7FBA"/>
    <w:rsid w:val="001A8719"/>
    <w:rsid w:val="001B0071"/>
    <w:rsid w:val="001B00A0"/>
    <w:rsid w:val="001B0133"/>
    <w:rsid w:val="001B0181"/>
    <w:rsid w:val="001B0D22"/>
    <w:rsid w:val="001B0D4A"/>
    <w:rsid w:val="001B0ED5"/>
    <w:rsid w:val="001B0FAE"/>
    <w:rsid w:val="001B0FDB"/>
    <w:rsid w:val="001B1056"/>
    <w:rsid w:val="001B1388"/>
    <w:rsid w:val="001B16C8"/>
    <w:rsid w:val="001B16E7"/>
    <w:rsid w:val="001B1951"/>
    <w:rsid w:val="001B198E"/>
    <w:rsid w:val="001B19EC"/>
    <w:rsid w:val="001B1A6C"/>
    <w:rsid w:val="001B1DB3"/>
    <w:rsid w:val="001B1E03"/>
    <w:rsid w:val="001B1F87"/>
    <w:rsid w:val="001B2192"/>
    <w:rsid w:val="001B233E"/>
    <w:rsid w:val="001B23ED"/>
    <w:rsid w:val="001B2C0A"/>
    <w:rsid w:val="001B2C0C"/>
    <w:rsid w:val="001B2C6D"/>
    <w:rsid w:val="001B2CF4"/>
    <w:rsid w:val="001B2D75"/>
    <w:rsid w:val="001B2DE9"/>
    <w:rsid w:val="001B2ED3"/>
    <w:rsid w:val="001B2F05"/>
    <w:rsid w:val="001B2F42"/>
    <w:rsid w:val="001B2F9E"/>
    <w:rsid w:val="001B34A5"/>
    <w:rsid w:val="001B34DE"/>
    <w:rsid w:val="001B35FA"/>
    <w:rsid w:val="001B3720"/>
    <w:rsid w:val="001B38E6"/>
    <w:rsid w:val="001B3A47"/>
    <w:rsid w:val="001B3B53"/>
    <w:rsid w:val="001B3B9D"/>
    <w:rsid w:val="001B3E27"/>
    <w:rsid w:val="001B3E69"/>
    <w:rsid w:val="001B3F49"/>
    <w:rsid w:val="001B4162"/>
    <w:rsid w:val="001B455D"/>
    <w:rsid w:val="001B47B6"/>
    <w:rsid w:val="001B480F"/>
    <w:rsid w:val="001B4A75"/>
    <w:rsid w:val="001B4B26"/>
    <w:rsid w:val="001B4C0A"/>
    <w:rsid w:val="001B4CCB"/>
    <w:rsid w:val="001B4F6D"/>
    <w:rsid w:val="001B525B"/>
    <w:rsid w:val="001B54D3"/>
    <w:rsid w:val="001B5623"/>
    <w:rsid w:val="001B5668"/>
    <w:rsid w:val="001B587C"/>
    <w:rsid w:val="001B58A4"/>
    <w:rsid w:val="001B5A8F"/>
    <w:rsid w:val="001B61C1"/>
    <w:rsid w:val="001B63AC"/>
    <w:rsid w:val="001B63C6"/>
    <w:rsid w:val="001B644D"/>
    <w:rsid w:val="001B65F3"/>
    <w:rsid w:val="001B66D2"/>
    <w:rsid w:val="001B6790"/>
    <w:rsid w:val="001B681D"/>
    <w:rsid w:val="001B695D"/>
    <w:rsid w:val="001B6991"/>
    <w:rsid w:val="001B69DF"/>
    <w:rsid w:val="001B6A67"/>
    <w:rsid w:val="001B6C5E"/>
    <w:rsid w:val="001B6CB5"/>
    <w:rsid w:val="001B6EB1"/>
    <w:rsid w:val="001B6FF2"/>
    <w:rsid w:val="001B7271"/>
    <w:rsid w:val="001B7732"/>
    <w:rsid w:val="001B79B8"/>
    <w:rsid w:val="001B79DA"/>
    <w:rsid w:val="001B7B85"/>
    <w:rsid w:val="001B7BF3"/>
    <w:rsid w:val="001B7E64"/>
    <w:rsid w:val="001C0058"/>
    <w:rsid w:val="001C0394"/>
    <w:rsid w:val="001C0771"/>
    <w:rsid w:val="001C07F5"/>
    <w:rsid w:val="001C0BEA"/>
    <w:rsid w:val="001C0D84"/>
    <w:rsid w:val="001C0EED"/>
    <w:rsid w:val="001C1021"/>
    <w:rsid w:val="001C108C"/>
    <w:rsid w:val="001C10C2"/>
    <w:rsid w:val="001C116F"/>
    <w:rsid w:val="001C11C6"/>
    <w:rsid w:val="001C12DB"/>
    <w:rsid w:val="001C17D7"/>
    <w:rsid w:val="001C1806"/>
    <w:rsid w:val="001C187B"/>
    <w:rsid w:val="001C1961"/>
    <w:rsid w:val="001C19CC"/>
    <w:rsid w:val="001C1C07"/>
    <w:rsid w:val="001C1ED8"/>
    <w:rsid w:val="001C1EF1"/>
    <w:rsid w:val="001C1FAB"/>
    <w:rsid w:val="001C1FE1"/>
    <w:rsid w:val="001C1FE4"/>
    <w:rsid w:val="001C200B"/>
    <w:rsid w:val="001C21A0"/>
    <w:rsid w:val="001C22D1"/>
    <w:rsid w:val="001C2331"/>
    <w:rsid w:val="001C25CA"/>
    <w:rsid w:val="001C278F"/>
    <w:rsid w:val="001C2BA5"/>
    <w:rsid w:val="001C2C04"/>
    <w:rsid w:val="001C2C16"/>
    <w:rsid w:val="001C2C46"/>
    <w:rsid w:val="001C2C85"/>
    <w:rsid w:val="001C2EBA"/>
    <w:rsid w:val="001C2F3A"/>
    <w:rsid w:val="001C2F55"/>
    <w:rsid w:val="001C3137"/>
    <w:rsid w:val="001C35F5"/>
    <w:rsid w:val="001C3610"/>
    <w:rsid w:val="001C3679"/>
    <w:rsid w:val="001C3738"/>
    <w:rsid w:val="001C3D2A"/>
    <w:rsid w:val="001C3D9F"/>
    <w:rsid w:val="001C3DA4"/>
    <w:rsid w:val="001C4740"/>
    <w:rsid w:val="001C49B8"/>
    <w:rsid w:val="001C4B9D"/>
    <w:rsid w:val="001C4C55"/>
    <w:rsid w:val="001C4EB4"/>
    <w:rsid w:val="001C4EF1"/>
    <w:rsid w:val="001C50AA"/>
    <w:rsid w:val="001C5207"/>
    <w:rsid w:val="001C52CE"/>
    <w:rsid w:val="001C52FA"/>
    <w:rsid w:val="001C53B5"/>
    <w:rsid w:val="001C53EE"/>
    <w:rsid w:val="001C540A"/>
    <w:rsid w:val="001C5481"/>
    <w:rsid w:val="001C5525"/>
    <w:rsid w:val="001C5664"/>
    <w:rsid w:val="001C5714"/>
    <w:rsid w:val="001C5799"/>
    <w:rsid w:val="001C59DA"/>
    <w:rsid w:val="001C5CA5"/>
    <w:rsid w:val="001C5CC6"/>
    <w:rsid w:val="001C5F85"/>
    <w:rsid w:val="001C61A6"/>
    <w:rsid w:val="001C6309"/>
    <w:rsid w:val="001C6336"/>
    <w:rsid w:val="001C639C"/>
    <w:rsid w:val="001C6445"/>
    <w:rsid w:val="001C646B"/>
    <w:rsid w:val="001C663B"/>
    <w:rsid w:val="001C683E"/>
    <w:rsid w:val="001C6940"/>
    <w:rsid w:val="001C6962"/>
    <w:rsid w:val="001C6B0C"/>
    <w:rsid w:val="001C6CF9"/>
    <w:rsid w:val="001C6D40"/>
    <w:rsid w:val="001C6D4E"/>
    <w:rsid w:val="001C6D75"/>
    <w:rsid w:val="001C6E88"/>
    <w:rsid w:val="001C7044"/>
    <w:rsid w:val="001C7090"/>
    <w:rsid w:val="001C729B"/>
    <w:rsid w:val="001C7322"/>
    <w:rsid w:val="001C74BA"/>
    <w:rsid w:val="001C77A8"/>
    <w:rsid w:val="001C79C8"/>
    <w:rsid w:val="001C79EA"/>
    <w:rsid w:val="001C7BDE"/>
    <w:rsid w:val="001C7EA1"/>
    <w:rsid w:val="001C7F44"/>
    <w:rsid w:val="001D02ED"/>
    <w:rsid w:val="001D0337"/>
    <w:rsid w:val="001D06ED"/>
    <w:rsid w:val="001D09F6"/>
    <w:rsid w:val="001D0A45"/>
    <w:rsid w:val="001D0B72"/>
    <w:rsid w:val="001D0D1C"/>
    <w:rsid w:val="001D0D25"/>
    <w:rsid w:val="001D1185"/>
    <w:rsid w:val="001D1359"/>
    <w:rsid w:val="001D1412"/>
    <w:rsid w:val="001D14C3"/>
    <w:rsid w:val="001D14D4"/>
    <w:rsid w:val="001D1C37"/>
    <w:rsid w:val="001D1E5E"/>
    <w:rsid w:val="001D223D"/>
    <w:rsid w:val="001D2261"/>
    <w:rsid w:val="001D24B0"/>
    <w:rsid w:val="001D25CA"/>
    <w:rsid w:val="001D28EF"/>
    <w:rsid w:val="001D2AA0"/>
    <w:rsid w:val="001D2AF1"/>
    <w:rsid w:val="001D2C78"/>
    <w:rsid w:val="001D2F04"/>
    <w:rsid w:val="001D3206"/>
    <w:rsid w:val="001D3256"/>
    <w:rsid w:val="001D339C"/>
    <w:rsid w:val="001D3416"/>
    <w:rsid w:val="001D367E"/>
    <w:rsid w:val="001D36DC"/>
    <w:rsid w:val="001D3745"/>
    <w:rsid w:val="001D383D"/>
    <w:rsid w:val="001D3B9A"/>
    <w:rsid w:val="001D3BA9"/>
    <w:rsid w:val="001D3CE1"/>
    <w:rsid w:val="001D4039"/>
    <w:rsid w:val="001D41E7"/>
    <w:rsid w:val="001D4595"/>
    <w:rsid w:val="001D4747"/>
    <w:rsid w:val="001D4933"/>
    <w:rsid w:val="001D4B5B"/>
    <w:rsid w:val="001D4D59"/>
    <w:rsid w:val="001D4E20"/>
    <w:rsid w:val="001D4F1F"/>
    <w:rsid w:val="001D5034"/>
    <w:rsid w:val="001D52A7"/>
    <w:rsid w:val="001D5426"/>
    <w:rsid w:val="001D5575"/>
    <w:rsid w:val="001D5642"/>
    <w:rsid w:val="001D56A8"/>
    <w:rsid w:val="001D57B2"/>
    <w:rsid w:val="001D597B"/>
    <w:rsid w:val="001D5ABE"/>
    <w:rsid w:val="001D5AE7"/>
    <w:rsid w:val="001D5BEB"/>
    <w:rsid w:val="001D5C3F"/>
    <w:rsid w:val="001D5E13"/>
    <w:rsid w:val="001D5FE8"/>
    <w:rsid w:val="001D60A9"/>
    <w:rsid w:val="001D6102"/>
    <w:rsid w:val="001D6129"/>
    <w:rsid w:val="001D614D"/>
    <w:rsid w:val="001D665A"/>
    <w:rsid w:val="001D66DA"/>
    <w:rsid w:val="001D6C95"/>
    <w:rsid w:val="001D6F1F"/>
    <w:rsid w:val="001D713C"/>
    <w:rsid w:val="001D72E4"/>
    <w:rsid w:val="001D7401"/>
    <w:rsid w:val="001D74FB"/>
    <w:rsid w:val="001D7537"/>
    <w:rsid w:val="001D76B6"/>
    <w:rsid w:val="001D792D"/>
    <w:rsid w:val="001D7932"/>
    <w:rsid w:val="001D7AD6"/>
    <w:rsid w:val="001D7D2C"/>
    <w:rsid w:val="001D7E83"/>
    <w:rsid w:val="001D7EA1"/>
    <w:rsid w:val="001E0047"/>
    <w:rsid w:val="001E03F3"/>
    <w:rsid w:val="001E052B"/>
    <w:rsid w:val="001E08AE"/>
    <w:rsid w:val="001E0B74"/>
    <w:rsid w:val="001E0BB6"/>
    <w:rsid w:val="001E0CB5"/>
    <w:rsid w:val="001E0D5C"/>
    <w:rsid w:val="001E10B1"/>
    <w:rsid w:val="001E10BD"/>
    <w:rsid w:val="001E1149"/>
    <w:rsid w:val="001E1715"/>
    <w:rsid w:val="001E181C"/>
    <w:rsid w:val="001E1862"/>
    <w:rsid w:val="001E1A1C"/>
    <w:rsid w:val="001E1C3C"/>
    <w:rsid w:val="001E1C4A"/>
    <w:rsid w:val="001E1FA8"/>
    <w:rsid w:val="001E2178"/>
    <w:rsid w:val="001E222B"/>
    <w:rsid w:val="001E2372"/>
    <w:rsid w:val="001E23EE"/>
    <w:rsid w:val="001E27EC"/>
    <w:rsid w:val="001E2994"/>
    <w:rsid w:val="001E2BD5"/>
    <w:rsid w:val="001E2C8B"/>
    <w:rsid w:val="001E2CF9"/>
    <w:rsid w:val="001E2D97"/>
    <w:rsid w:val="001E2E20"/>
    <w:rsid w:val="001E2E96"/>
    <w:rsid w:val="001E30E8"/>
    <w:rsid w:val="001E310C"/>
    <w:rsid w:val="001E3136"/>
    <w:rsid w:val="001E3150"/>
    <w:rsid w:val="001E3386"/>
    <w:rsid w:val="001E3547"/>
    <w:rsid w:val="001E357D"/>
    <w:rsid w:val="001E35F8"/>
    <w:rsid w:val="001E365B"/>
    <w:rsid w:val="001E388B"/>
    <w:rsid w:val="001E3BD8"/>
    <w:rsid w:val="001E3D21"/>
    <w:rsid w:val="001E3E2E"/>
    <w:rsid w:val="001E3FE8"/>
    <w:rsid w:val="001E4129"/>
    <w:rsid w:val="001E41AB"/>
    <w:rsid w:val="001E41B5"/>
    <w:rsid w:val="001E4414"/>
    <w:rsid w:val="001E4474"/>
    <w:rsid w:val="001E44C3"/>
    <w:rsid w:val="001E45EB"/>
    <w:rsid w:val="001E475A"/>
    <w:rsid w:val="001E47D9"/>
    <w:rsid w:val="001E48FE"/>
    <w:rsid w:val="001E4BF1"/>
    <w:rsid w:val="001E4C59"/>
    <w:rsid w:val="001E4CB6"/>
    <w:rsid w:val="001E4EB2"/>
    <w:rsid w:val="001E4F9C"/>
    <w:rsid w:val="001E511C"/>
    <w:rsid w:val="001E531C"/>
    <w:rsid w:val="001E552C"/>
    <w:rsid w:val="001E596E"/>
    <w:rsid w:val="001E5A1A"/>
    <w:rsid w:val="001E5D85"/>
    <w:rsid w:val="001E5E0E"/>
    <w:rsid w:val="001E62A9"/>
    <w:rsid w:val="001E63A4"/>
    <w:rsid w:val="001E6511"/>
    <w:rsid w:val="001E653B"/>
    <w:rsid w:val="001E6A57"/>
    <w:rsid w:val="001E6B48"/>
    <w:rsid w:val="001E6B55"/>
    <w:rsid w:val="001E6F25"/>
    <w:rsid w:val="001E7179"/>
    <w:rsid w:val="001E7189"/>
    <w:rsid w:val="001E7300"/>
    <w:rsid w:val="001E7565"/>
    <w:rsid w:val="001E7648"/>
    <w:rsid w:val="001E7737"/>
    <w:rsid w:val="001E7749"/>
    <w:rsid w:val="001E77E8"/>
    <w:rsid w:val="001E78D3"/>
    <w:rsid w:val="001E7A1B"/>
    <w:rsid w:val="001E7AC7"/>
    <w:rsid w:val="001E7C0B"/>
    <w:rsid w:val="001E7D0D"/>
    <w:rsid w:val="001E7DEA"/>
    <w:rsid w:val="001F00B0"/>
    <w:rsid w:val="001F0553"/>
    <w:rsid w:val="001F060D"/>
    <w:rsid w:val="001F09AC"/>
    <w:rsid w:val="001F0A9F"/>
    <w:rsid w:val="001F0D2C"/>
    <w:rsid w:val="001F0FFE"/>
    <w:rsid w:val="001F1216"/>
    <w:rsid w:val="001F14AD"/>
    <w:rsid w:val="001F1502"/>
    <w:rsid w:val="001F1554"/>
    <w:rsid w:val="001F15DB"/>
    <w:rsid w:val="001F162F"/>
    <w:rsid w:val="001F1741"/>
    <w:rsid w:val="001F1B18"/>
    <w:rsid w:val="001F1C3A"/>
    <w:rsid w:val="001F1F39"/>
    <w:rsid w:val="001F1FE6"/>
    <w:rsid w:val="001F20DD"/>
    <w:rsid w:val="001F21CD"/>
    <w:rsid w:val="001F2346"/>
    <w:rsid w:val="001F248B"/>
    <w:rsid w:val="001F257B"/>
    <w:rsid w:val="001F2991"/>
    <w:rsid w:val="001F2A4D"/>
    <w:rsid w:val="001F2B01"/>
    <w:rsid w:val="001F2C7A"/>
    <w:rsid w:val="001F2D29"/>
    <w:rsid w:val="001F2DB9"/>
    <w:rsid w:val="001F2E4E"/>
    <w:rsid w:val="001F2F95"/>
    <w:rsid w:val="001F348D"/>
    <w:rsid w:val="001F37A6"/>
    <w:rsid w:val="001F3B69"/>
    <w:rsid w:val="001F3C64"/>
    <w:rsid w:val="001F3DC4"/>
    <w:rsid w:val="001F3F8D"/>
    <w:rsid w:val="001F3F9B"/>
    <w:rsid w:val="001F4059"/>
    <w:rsid w:val="001F412D"/>
    <w:rsid w:val="001F415A"/>
    <w:rsid w:val="001F4350"/>
    <w:rsid w:val="001F44DD"/>
    <w:rsid w:val="001F456A"/>
    <w:rsid w:val="001F465E"/>
    <w:rsid w:val="001F475D"/>
    <w:rsid w:val="001F4A0D"/>
    <w:rsid w:val="001F4D13"/>
    <w:rsid w:val="001F5134"/>
    <w:rsid w:val="001F594B"/>
    <w:rsid w:val="001F5975"/>
    <w:rsid w:val="001F5A78"/>
    <w:rsid w:val="001F5A8D"/>
    <w:rsid w:val="001F5BF7"/>
    <w:rsid w:val="001F5EAF"/>
    <w:rsid w:val="001F5EFF"/>
    <w:rsid w:val="001F6078"/>
    <w:rsid w:val="001F60B4"/>
    <w:rsid w:val="001F6149"/>
    <w:rsid w:val="001F619D"/>
    <w:rsid w:val="001F61E2"/>
    <w:rsid w:val="001F6288"/>
    <w:rsid w:val="001F62ED"/>
    <w:rsid w:val="001F63EF"/>
    <w:rsid w:val="001F6525"/>
    <w:rsid w:val="001F6549"/>
    <w:rsid w:val="001F666C"/>
    <w:rsid w:val="001F68DB"/>
    <w:rsid w:val="001F6C84"/>
    <w:rsid w:val="001F6E95"/>
    <w:rsid w:val="001F6F28"/>
    <w:rsid w:val="001F724B"/>
    <w:rsid w:val="001F7398"/>
    <w:rsid w:val="001F7665"/>
    <w:rsid w:val="001F79C5"/>
    <w:rsid w:val="001F7B4C"/>
    <w:rsid w:val="001F7D65"/>
    <w:rsid w:val="001F7DB6"/>
    <w:rsid w:val="001F7E64"/>
    <w:rsid w:val="002001C2"/>
    <w:rsid w:val="0020034E"/>
    <w:rsid w:val="00200411"/>
    <w:rsid w:val="00200491"/>
    <w:rsid w:val="0020058A"/>
    <w:rsid w:val="0020069F"/>
    <w:rsid w:val="002006DE"/>
    <w:rsid w:val="00200922"/>
    <w:rsid w:val="00200A74"/>
    <w:rsid w:val="00200CDF"/>
    <w:rsid w:val="00200D5C"/>
    <w:rsid w:val="002013E9"/>
    <w:rsid w:val="00201578"/>
    <w:rsid w:val="002016E5"/>
    <w:rsid w:val="00201C06"/>
    <w:rsid w:val="00201C92"/>
    <w:rsid w:val="00201DFC"/>
    <w:rsid w:val="002022B1"/>
    <w:rsid w:val="0020233D"/>
    <w:rsid w:val="00202490"/>
    <w:rsid w:val="002025FC"/>
    <w:rsid w:val="002026BD"/>
    <w:rsid w:val="00202718"/>
    <w:rsid w:val="00202795"/>
    <w:rsid w:val="00202938"/>
    <w:rsid w:val="00202BB9"/>
    <w:rsid w:val="00202C90"/>
    <w:rsid w:val="00202F2E"/>
    <w:rsid w:val="00203488"/>
    <w:rsid w:val="002037F9"/>
    <w:rsid w:val="00203810"/>
    <w:rsid w:val="002038FF"/>
    <w:rsid w:val="00203C80"/>
    <w:rsid w:val="00203D9B"/>
    <w:rsid w:val="00203F62"/>
    <w:rsid w:val="00203FB0"/>
    <w:rsid w:val="00204267"/>
    <w:rsid w:val="002044CB"/>
    <w:rsid w:val="00204576"/>
    <w:rsid w:val="00204586"/>
    <w:rsid w:val="00204938"/>
    <w:rsid w:val="0020493D"/>
    <w:rsid w:val="00204A3C"/>
    <w:rsid w:val="00204CA6"/>
    <w:rsid w:val="00204CD9"/>
    <w:rsid w:val="00204CE5"/>
    <w:rsid w:val="00204D24"/>
    <w:rsid w:val="00204EAB"/>
    <w:rsid w:val="00204EFE"/>
    <w:rsid w:val="002050C3"/>
    <w:rsid w:val="00205230"/>
    <w:rsid w:val="002052A0"/>
    <w:rsid w:val="0020549F"/>
    <w:rsid w:val="002054DD"/>
    <w:rsid w:val="002054F3"/>
    <w:rsid w:val="00205604"/>
    <w:rsid w:val="00205721"/>
    <w:rsid w:val="0020594A"/>
    <w:rsid w:val="00205D1C"/>
    <w:rsid w:val="00205E0C"/>
    <w:rsid w:val="00205FB0"/>
    <w:rsid w:val="002060CF"/>
    <w:rsid w:val="002061C1"/>
    <w:rsid w:val="00206321"/>
    <w:rsid w:val="0020637A"/>
    <w:rsid w:val="0020647F"/>
    <w:rsid w:val="00206637"/>
    <w:rsid w:val="002068A9"/>
    <w:rsid w:val="002068FC"/>
    <w:rsid w:val="002069BE"/>
    <w:rsid w:val="00206BF4"/>
    <w:rsid w:val="00206DBA"/>
    <w:rsid w:val="00206E9F"/>
    <w:rsid w:val="00207117"/>
    <w:rsid w:val="002071A5"/>
    <w:rsid w:val="00207633"/>
    <w:rsid w:val="002076FD"/>
    <w:rsid w:val="0020771D"/>
    <w:rsid w:val="002077FA"/>
    <w:rsid w:val="0020788B"/>
    <w:rsid w:val="0021010B"/>
    <w:rsid w:val="002101A4"/>
    <w:rsid w:val="00210230"/>
    <w:rsid w:val="00210412"/>
    <w:rsid w:val="0021043B"/>
    <w:rsid w:val="002109F9"/>
    <w:rsid w:val="00210C28"/>
    <w:rsid w:val="00210EDD"/>
    <w:rsid w:val="002112A8"/>
    <w:rsid w:val="002112BB"/>
    <w:rsid w:val="002114BC"/>
    <w:rsid w:val="002115AC"/>
    <w:rsid w:val="0021169D"/>
    <w:rsid w:val="00211797"/>
    <w:rsid w:val="00211B56"/>
    <w:rsid w:val="00211B5C"/>
    <w:rsid w:val="00211CAB"/>
    <w:rsid w:val="00211D16"/>
    <w:rsid w:val="00211D56"/>
    <w:rsid w:val="00211E20"/>
    <w:rsid w:val="00211F16"/>
    <w:rsid w:val="0021222B"/>
    <w:rsid w:val="00212390"/>
    <w:rsid w:val="002124DA"/>
    <w:rsid w:val="00212885"/>
    <w:rsid w:val="00212902"/>
    <w:rsid w:val="00212965"/>
    <w:rsid w:val="00212A0C"/>
    <w:rsid w:val="00212A0F"/>
    <w:rsid w:val="00212A13"/>
    <w:rsid w:val="00212CCB"/>
    <w:rsid w:val="00212DA0"/>
    <w:rsid w:val="00212E6B"/>
    <w:rsid w:val="00212EF4"/>
    <w:rsid w:val="00212FCB"/>
    <w:rsid w:val="00213125"/>
    <w:rsid w:val="002131B7"/>
    <w:rsid w:val="00213256"/>
    <w:rsid w:val="0021338E"/>
    <w:rsid w:val="002133B4"/>
    <w:rsid w:val="0021349C"/>
    <w:rsid w:val="002136CC"/>
    <w:rsid w:val="002137D2"/>
    <w:rsid w:val="00213B1B"/>
    <w:rsid w:val="00213D30"/>
    <w:rsid w:val="00213F56"/>
    <w:rsid w:val="00213F63"/>
    <w:rsid w:val="00214103"/>
    <w:rsid w:val="0021415A"/>
    <w:rsid w:val="00214257"/>
    <w:rsid w:val="002142E4"/>
    <w:rsid w:val="00214407"/>
    <w:rsid w:val="00214440"/>
    <w:rsid w:val="0021475E"/>
    <w:rsid w:val="00214B1E"/>
    <w:rsid w:val="00214B54"/>
    <w:rsid w:val="00215086"/>
    <w:rsid w:val="00215132"/>
    <w:rsid w:val="002154A2"/>
    <w:rsid w:val="00215504"/>
    <w:rsid w:val="0021564A"/>
    <w:rsid w:val="0021568A"/>
    <w:rsid w:val="002156C8"/>
    <w:rsid w:val="00215767"/>
    <w:rsid w:val="00215D09"/>
    <w:rsid w:val="00215EED"/>
    <w:rsid w:val="00216066"/>
    <w:rsid w:val="00216186"/>
    <w:rsid w:val="00216212"/>
    <w:rsid w:val="0021625E"/>
    <w:rsid w:val="002164DB"/>
    <w:rsid w:val="002167C1"/>
    <w:rsid w:val="002167DD"/>
    <w:rsid w:val="00216805"/>
    <w:rsid w:val="00216814"/>
    <w:rsid w:val="002169D4"/>
    <w:rsid w:val="00216A18"/>
    <w:rsid w:val="00216AD5"/>
    <w:rsid w:val="00216C70"/>
    <w:rsid w:val="00217242"/>
    <w:rsid w:val="0021744F"/>
    <w:rsid w:val="0021747F"/>
    <w:rsid w:val="00217A8B"/>
    <w:rsid w:val="00217F75"/>
    <w:rsid w:val="00217F8A"/>
    <w:rsid w:val="002200DF"/>
    <w:rsid w:val="00220225"/>
    <w:rsid w:val="0022027D"/>
    <w:rsid w:val="00220613"/>
    <w:rsid w:val="002209D5"/>
    <w:rsid w:val="00220BCB"/>
    <w:rsid w:val="00220E16"/>
    <w:rsid w:val="00220FB3"/>
    <w:rsid w:val="0022124D"/>
    <w:rsid w:val="002212FB"/>
    <w:rsid w:val="00221528"/>
    <w:rsid w:val="00221A8F"/>
    <w:rsid w:val="00221D5A"/>
    <w:rsid w:val="00221E9A"/>
    <w:rsid w:val="002222DC"/>
    <w:rsid w:val="002224EF"/>
    <w:rsid w:val="0022269B"/>
    <w:rsid w:val="002226EC"/>
    <w:rsid w:val="002227E4"/>
    <w:rsid w:val="00222C7A"/>
    <w:rsid w:val="00222DCB"/>
    <w:rsid w:val="00222F0B"/>
    <w:rsid w:val="00222F24"/>
    <w:rsid w:val="002230D7"/>
    <w:rsid w:val="00223217"/>
    <w:rsid w:val="0022348C"/>
    <w:rsid w:val="0022356F"/>
    <w:rsid w:val="002236AE"/>
    <w:rsid w:val="002239AE"/>
    <w:rsid w:val="00223A06"/>
    <w:rsid w:val="00223A0C"/>
    <w:rsid w:val="00223D43"/>
    <w:rsid w:val="00223DF2"/>
    <w:rsid w:val="002241F3"/>
    <w:rsid w:val="00224248"/>
    <w:rsid w:val="0022431B"/>
    <w:rsid w:val="002247A1"/>
    <w:rsid w:val="002247BC"/>
    <w:rsid w:val="00224953"/>
    <w:rsid w:val="00224AF6"/>
    <w:rsid w:val="00224C9A"/>
    <w:rsid w:val="00224D56"/>
    <w:rsid w:val="00224F5A"/>
    <w:rsid w:val="0022505D"/>
    <w:rsid w:val="002252E3"/>
    <w:rsid w:val="002254A0"/>
    <w:rsid w:val="002254F0"/>
    <w:rsid w:val="0022554A"/>
    <w:rsid w:val="0022557B"/>
    <w:rsid w:val="002256CA"/>
    <w:rsid w:val="0022599C"/>
    <w:rsid w:val="00225A3F"/>
    <w:rsid w:val="00225B30"/>
    <w:rsid w:val="00225CAB"/>
    <w:rsid w:val="00225D8C"/>
    <w:rsid w:val="00225E26"/>
    <w:rsid w:val="00225FA0"/>
    <w:rsid w:val="00225FB6"/>
    <w:rsid w:val="002260FA"/>
    <w:rsid w:val="00226213"/>
    <w:rsid w:val="00226413"/>
    <w:rsid w:val="002264D9"/>
    <w:rsid w:val="002265F6"/>
    <w:rsid w:val="0022667E"/>
    <w:rsid w:val="0022678A"/>
    <w:rsid w:val="002267CF"/>
    <w:rsid w:val="00226A34"/>
    <w:rsid w:val="00226CDA"/>
    <w:rsid w:val="00226DE0"/>
    <w:rsid w:val="00226E38"/>
    <w:rsid w:val="00226F66"/>
    <w:rsid w:val="00227199"/>
    <w:rsid w:val="002272ED"/>
    <w:rsid w:val="002274EC"/>
    <w:rsid w:val="002274F9"/>
    <w:rsid w:val="00227674"/>
    <w:rsid w:val="0022779E"/>
    <w:rsid w:val="00227942"/>
    <w:rsid w:val="00227A4F"/>
    <w:rsid w:val="00227A8F"/>
    <w:rsid w:val="00227AA4"/>
    <w:rsid w:val="00227DA8"/>
    <w:rsid w:val="00227EFC"/>
    <w:rsid w:val="002300BC"/>
    <w:rsid w:val="0023057F"/>
    <w:rsid w:val="002305A5"/>
    <w:rsid w:val="002305CA"/>
    <w:rsid w:val="00230667"/>
    <w:rsid w:val="002307CC"/>
    <w:rsid w:val="0023091D"/>
    <w:rsid w:val="00230943"/>
    <w:rsid w:val="00230A02"/>
    <w:rsid w:val="00230AEA"/>
    <w:rsid w:val="00230BB1"/>
    <w:rsid w:val="00230CB4"/>
    <w:rsid w:val="00230E05"/>
    <w:rsid w:val="002311F1"/>
    <w:rsid w:val="00231338"/>
    <w:rsid w:val="00231448"/>
    <w:rsid w:val="0023144A"/>
    <w:rsid w:val="002314DE"/>
    <w:rsid w:val="002316A8"/>
    <w:rsid w:val="00231789"/>
    <w:rsid w:val="00231C63"/>
    <w:rsid w:val="00231D06"/>
    <w:rsid w:val="00231E3A"/>
    <w:rsid w:val="00232106"/>
    <w:rsid w:val="002321BA"/>
    <w:rsid w:val="002327E5"/>
    <w:rsid w:val="00232A11"/>
    <w:rsid w:val="00232ADB"/>
    <w:rsid w:val="00232B56"/>
    <w:rsid w:val="00232DF6"/>
    <w:rsid w:val="00232E62"/>
    <w:rsid w:val="00233011"/>
    <w:rsid w:val="002330EA"/>
    <w:rsid w:val="002330EB"/>
    <w:rsid w:val="00233274"/>
    <w:rsid w:val="00233338"/>
    <w:rsid w:val="00233CD0"/>
    <w:rsid w:val="002341D5"/>
    <w:rsid w:val="00234445"/>
    <w:rsid w:val="00234561"/>
    <w:rsid w:val="00234642"/>
    <w:rsid w:val="00234941"/>
    <w:rsid w:val="00234AEB"/>
    <w:rsid w:val="00234C70"/>
    <w:rsid w:val="00234D40"/>
    <w:rsid w:val="00234D4A"/>
    <w:rsid w:val="00235041"/>
    <w:rsid w:val="0023518A"/>
    <w:rsid w:val="0023575A"/>
    <w:rsid w:val="00235881"/>
    <w:rsid w:val="00235C92"/>
    <w:rsid w:val="00235EA2"/>
    <w:rsid w:val="0023600D"/>
    <w:rsid w:val="002360A1"/>
    <w:rsid w:val="002361C3"/>
    <w:rsid w:val="002363EC"/>
    <w:rsid w:val="00236497"/>
    <w:rsid w:val="002369FC"/>
    <w:rsid w:val="00236ADA"/>
    <w:rsid w:val="00236B25"/>
    <w:rsid w:val="00236B93"/>
    <w:rsid w:val="00236C33"/>
    <w:rsid w:val="00236EFE"/>
    <w:rsid w:val="002379E1"/>
    <w:rsid w:val="00237D4A"/>
    <w:rsid w:val="00237EE6"/>
    <w:rsid w:val="00240075"/>
    <w:rsid w:val="0024023E"/>
    <w:rsid w:val="00240330"/>
    <w:rsid w:val="00240528"/>
    <w:rsid w:val="00240551"/>
    <w:rsid w:val="002405AD"/>
    <w:rsid w:val="002406A8"/>
    <w:rsid w:val="002406A9"/>
    <w:rsid w:val="002406C2"/>
    <w:rsid w:val="0024084C"/>
    <w:rsid w:val="0024087F"/>
    <w:rsid w:val="002408D7"/>
    <w:rsid w:val="00240E6A"/>
    <w:rsid w:val="00240EAF"/>
    <w:rsid w:val="002410E8"/>
    <w:rsid w:val="00241113"/>
    <w:rsid w:val="002414EC"/>
    <w:rsid w:val="002416B2"/>
    <w:rsid w:val="002418DA"/>
    <w:rsid w:val="00241900"/>
    <w:rsid w:val="00241986"/>
    <w:rsid w:val="00241BAC"/>
    <w:rsid w:val="00241C90"/>
    <w:rsid w:val="00241CE6"/>
    <w:rsid w:val="0024201D"/>
    <w:rsid w:val="002421F2"/>
    <w:rsid w:val="0024235B"/>
    <w:rsid w:val="00242372"/>
    <w:rsid w:val="00242458"/>
    <w:rsid w:val="002424A2"/>
    <w:rsid w:val="00242C1A"/>
    <w:rsid w:val="00242CCC"/>
    <w:rsid w:val="00242D40"/>
    <w:rsid w:val="00242D7F"/>
    <w:rsid w:val="0024302E"/>
    <w:rsid w:val="00243430"/>
    <w:rsid w:val="00243704"/>
    <w:rsid w:val="00243959"/>
    <w:rsid w:val="00243ACA"/>
    <w:rsid w:val="00243B6E"/>
    <w:rsid w:val="00243C14"/>
    <w:rsid w:val="00243CD3"/>
    <w:rsid w:val="00243DF9"/>
    <w:rsid w:val="002441B4"/>
    <w:rsid w:val="002442DD"/>
    <w:rsid w:val="002443F8"/>
    <w:rsid w:val="002445A3"/>
    <w:rsid w:val="002446B7"/>
    <w:rsid w:val="00244956"/>
    <w:rsid w:val="0024498B"/>
    <w:rsid w:val="00244B24"/>
    <w:rsid w:val="00244BD1"/>
    <w:rsid w:val="00244C15"/>
    <w:rsid w:val="00245018"/>
    <w:rsid w:val="0024512E"/>
    <w:rsid w:val="002452F9"/>
    <w:rsid w:val="002453C4"/>
    <w:rsid w:val="00245573"/>
    <w:rsid w:val="0024577A"/>
    <w:rsid w:val="00245909"/>
    <w:rsid w:val="00245A5F"/>
    <w:rsid w:val="002464B2"/>
    <w:rsid w:val="0024654D"/>
    <w:rsid w:val="002469CA"/>
    <w:rsid w:val="002469FF"/>
    <w:rsid w:val="00246B42"/>
    <w:rsid w:val="00246BD2"/>
    <w:rsid w:val="00246C62"/>
    <w:rsid w:val="00246F89"/>
    <w:rsid w:val="00246FA3"/>
    <w:rsid w:val="002470D6"/>
    <w:rsid w:val="00247528"/>
    <w:rsid w:val="00247564"/>
    <w:rsid w:val="0024766A"/>
    <w:rsid w:val="00247851"/>
    <w:rsid w:val="0024790C"/>
    <w:rsid w:val="002479C5"/>
    <w:rsid w:val="002479F2"/>
    <w:rsid w:val="00247B26"/>
    <w:rsid w:val="00247C93"/>
    <w:rsid w:val="00247FEA"/>
    <w:rsid w:val="0025003D"/>
    <w:rsid w:val="00250046"/>
    <w:rsid w:val="00250237"/>
    <w:rsid w:val="00250548"/>
    <w:rsid w:val="0025069B"/>
    <w:rsid w:val="00250713"/>
    <w:rsid w:val="00250CC5"/>
    <w:rsid w:val="00250CFC"/>
    <w:rsid w:val="00250D40"/>
    <w:rsid w:val="00250E2D"/>
    <w:rsid w:val="002510A7"/>
    <w:rsid w:val="00251109"/>
    <w:rsid w:val="0025122A"/>
    <w:rsid w:val="00251361"/>
    <w:rsid w:val="002513FE"/>
    <w:rsid w:val="00251546"/>
    <w:rsid w:val="00251754"/>
    <w:rsid w:val="0025177C"/>
    <w:rsid w:val="0025190C"/>
    <w:rsid w:val="00251977"/>
    <w:rsid w:val="0025199B"/>
    <w:rsid w:val="00251A98"/>
    <w:rsid w:val="00251C13"/>
    <w:rsid w:val="00251CD1"/>
    <w:rsid w:val="00251D53"/>
    <w:rsid w:val="00251D6F"/>
    <w:rsid w:val="00251DCF"/>
    <w:rsid w:val="00251DDE"/>
    <w:rsid w:val="00251EED"/>
    <w:rsid w:val="00252263"/>
    <w:rsid w:val="0025228B"/>
    <w:rsid w:val="0025246D"/>
    <w:rsid w:val="002524A7"/>
    <w:rsid w:val="002524AD"/>
    <w:rsid w:val="002524C5"/>
    <w:rsid w:val="002524D7"/>
    <w:rsid w:val="00252572"/>
    <w:rsid w:val="0025266B"/>
    <w:rsid w:val="002527D0"/>
    <w:rsid w:val="0025280E"/>
    <w:rsid w:val="00252816"/>
    <w:rsid w:val="00252938"/>
    <w:rsid w:val="002529B5"/>
    <w:rsid w:val="00252AD5"/>
    <w:rsid w:val="00252B37"/>
    <w:rsid w:val="00252B9E"/>
    <w:rsid w:val="00252C0E"/>
    <w:rsid w:val="00252CBB"/>
    <w:rsid w:val="00252F4B"/>
    <w:rsid w:val="00252F87"/>
    <w:rsid w:val="002532BF"/>
    <w:rsid w:val="0025336F"/>
    <w:rsid w:val="002537B5"/>
    <w:rsid w:val="00253821"/>
    <w:rsid w:val="002538C4"/>
    <w:rsid w:val="00253B99"/>
    <w:rsid w:val="00253D5B"/>
    <w:rsid w:val="0025423D"/>
    <w:rsid w:val="002544EA"/>
    <w:rsid w:val="00254518"/>
    <w:rsid w:val="002545A3"/>
    <w:rsid w:val="0025465E"/>
    <w:rsid w:val="002546D4"/>
    <w:rsid w:val="00254781"/>
    <w:rsid w:val="002547FC"/>
    <w:rsid w:val="00254827"/>
    <w:rsid w:val="00254DF5"/>
    <w:rsid w:val="00255811"/>
    <w:rsid w:val="002559B7"/>
    <w:rsid w:val="00255A2F"/>
    <w:rsid w:val="00255B09"/>
    <w:rsid w:val="00255CF7"/>
    <w:rsid w:val="00255EE7"/>
    <w:rsid w:val="00255F01"/>
    <w:rsid w:val="00255F7D"/>
    <w:rsid w:val="00256237"/>
    <w:rsid w:val="00256304"/>
    <w:rsid w:val="00256502"/>
    <w:rsid w:val="00256505"/>
    <w:rsid w:val="002565C9"/>
    <w:rsid w:val="00256904"/>
    <w:rsid w:val="00256CAD"/>
    <w:rsid w:val="00256E8C"/>
    <w:rsid w:val="00257100"/>
    <w:rsid w:val="00257287"/>
    <w:rsid w:val="00257373"/>
    <w:rsid w:val="00257415"/>
    <w:rsid w:val="0025761F"/>
    <w:rsid w:val="002576B8"/>
    <w:rsid w:val="00257789"/>
    <w:rsid w:val="002579B2"/>
    <w:rsid w:val="00257C36"/>
    <w:rsid w:val="00257CA0"/>
    <w:rsid w:val="00257CF2"/>
    <w:rsid w:val="00260221"/>
    <w:rsid w:val="002602A7"/>
    <w:rsid w:val="002602DD"/>
    <w:rsid w:val="00260554"/>
    <w:rsid w:val="0026066C"/>
    <w:rsid w:val="0026067C"/>
    <w:rsid w:val="00260919"/>
    <w:rsid w:val="00260CC9"/>
    <w:rsid w:val="00260DE1"/>
    <w:rsid w:val="00260ED4"/>
    <w:rsid w:val="00261031"/>
    <w:rsid w:val="00261180"/>
    <w:rsid w:val="00261210"/>
    <w:rsid w:val="0026122C"/>
    <w:rsid w:val="002612DD"/>
    <w:rsid w:val="0026141B"/>
    <w:rsid w:val="00261474"/>
    <w:rsid w:val="00261479"/>
    <w:rsid w:val="0026194A"/>
    <w:rsid w:val="00261AA2"/>
    <w:rsid w:val="00261CC4"/>
    <w:rsid w:val="00261E74"/>
    <w:rsid w:val="00262172"/>
    <w:rsid w:val="00262256"/>
    <w:rsid w:val="00262392"/>
    <w:rsid w:val="00262525"/>
    <w:rsid w:val="002625E1"/>
    <w:rsid w:val="00262677"/>
    <w:rsid w:val="002626F0"/>
    <w:rsid w:val="0026279A"/>
    <w:rsid w:val="002627A9"/>
    <w:rsid w:val="00262CFD"/>
    <w:rsid w:val="0026302D"/>
    <w:rsid w:val="00263047"/>
    <w:rsid w:val="002630BA"/>
    <w:rsid w:val="00263289"/>
    <w:rsid w:val="002632F7"/>
    <w:rsid w:val="00263365"/>
    <w:rsid w:val="0026355B"/>
    <w:rsid w:val="002637A5"/>
    <w:rsid w:val="0026381D"/>
    <w:rsid w:val="00263827"/>
    <w:rsid w:val="002638E6"/>
    <w:rsid w:val="00263908"/>
    <w:rsid w:val="00263A58"/>
    <w:rsid w:val="00263CB5"/>
    <w:rsid w:val="00263E36"/>
    <w:rsid w:val="00264118"/>
    <w:rsid w:val="002641D2"/>
    <w:rsid w:val="0026436B"/>
    <w:rsid w:val="00264528"/>
    <w:rsid w:val="0026456B"/>
    <w:rsid w:val="00264830"/>
    <w:rsid w:val="00264940"/>
    <w:rsid w:val="00264BDB"/>
    <w:rsid w:val="00264EFA"/>
    <w:rsid w:val="002650CB"/>
    <w:rsid w:val="0026511A"/>
    <w:rsid w:val="00265139"/>
    <w:rsid w:val="0026514C"/>
    <w:rsid w:val="0026521E"/>
    <w:rsid w:val="00265298"/>
    <w:rsid w:val="0026565D"/>
    <w:rsid w:val="00265936"/>
    <w:rsid w:val="0026599B"/>
    <w:rsid w:val="00265C0C"/>
    <w:rsid w:val="00265D85"/>
    <w:rsid w:val="00265DA1"/>
    <w:rsid w:val="00265DAB"/>
    <w:rsid w:val="00265E59"/>
    <w:rsid w:val="00265EC2"/>
    <w:rsid w:val="00265F12"/>
    <w:rsid w:val="00265F63"/>
    <w:rsid w:val="00265FA3"/>
    <w:rsid w:val="00266054"/>
    <w:rsid w:val="0026617C"/>
    <w:rsid w:val="002662A6"/>
    <w:rsid w:val="0026636A"/>
    <w:rsid w:val="002664C1"/>
    <w:rsid w:val="002666EC"/>
    <w:rsid w:val="00266966"/>
    <w:rsid w:val="002669FD"/>
    <w:rsid w:val="00266BCF"/>
    <w:rsid w:val="00266CDE"/>
    <w:rsid w:val="00266EE0"/>
    <w:rsid w:val="00267036"/>
    <w:rsid w:val="002670F2"/>
    <w:rsid w:val="0026713F"/>
    <w:rsid w:val="0026722E"/>
    <w:rsid w:val="0026733E"/>
    <w:rsid w:val="00267364"/>
    <w:rsid w:val="0026739B"/>
    <w:rsid w:val="0026765C"/>
    <w:rsid w:val="00267689"/>
    <w:rsid w:val="0026771B"/>
    <w:rsid w:val="00267750"/>
    <w:rsid w:val="0026779D"/>
    <w:rsid w:val="002677D6"/>
    <w:rsid w:val="00267921"/>
    <w:rsid w:val="00267A9E"/>
    <w:rsid w:val="00267C30"/>
    <w:rsid w:val="00267DAB"/>
    <w:rsid w:val="00267E71"/>
    <w:rsid w:val="002706DE"/>
    <w:rsid w:val="0027083C"/>
    <w:rsid w:val="002708F4"/>
    <w:rsid w:val="002709E8"/>
    <w:rsid w:val="00270A48"/>
    <w:rsid w:val="00270B26"/>
    <w:rsid w:val="00270E0E"/>
    <w:rsid w:val="00271088"/>
    <w:rsid w:val="0027108C"/>
    <w:rsid w:val="002710EA"/>
    <w:rsid w:val="002712C8"/>
    <w:rsid w:val="002712F6"/>
    <w:rsid w:val="00271509"/>
    <w:rsid w:val="002715B2"/>
    <w:rsid w:val="0027184B"/>
    <w:rsid w:val="00271CE4"/>
    <w:rsid w:val="00271DE0"/>
    <w:rsid w:val="00272062"/>
    <w:rsid w:val="00272287"/>
    <w:rsid w:val="00272623"/>
    <w:rsid w:val="002726FF"/>
    <w:rsid w:val="0027272F"/>
    <w:rsid w:val="00272941"/>
    <w:rsid w:val="00272C2E"/>
    <w:rsid w:val="002730A4"/>
    <w:rsid w:val="00273290"/>
    <w:rsid w:val="00273394"/>
    <w:rsid w:val="002733B7"/>
    <w:rsid w:val="002737CC"/>
    <w:rsid w:val="0027392A"/>
    <w:rsid w:val="00273A31"/>
    <w:rsid w:val="00273A5D"/>
    <w:rsid w:val="00273A70"/>
    <w:rsid w:val="00273B7A"/>
    <w:rsid w:val="00273CE1"/>
    <w:rsid w:val="00274483"/>
    <w:rsid w:val="002746B6"/>
    <w:rsid w:val="002746D0"/>
    <w:rsid w:val="0027473E"/>
    <w:rsid w:val="00274815"/>
    <w:rsid w:val="00274852"/>
    <w:rsid w:val="0027485E"/>
    <w:rsid w:val="00274A59"/>
    <w:rsid w:val="00274B4C"/>
    <w:rsid w:val="00274DF1"/>
    <w:rsid w:val="00274E4D"/>
    <w:rsid w:val="00274F94"/>
    <w:rsid w:val="00274FE4"/>
    <w:rsid w:val="00274FEA"/>
    <w:rsid w:val="002750EC"/>
    <w:rsid w:val="00275112"/>
    <w:rsid w:val="00275334"/>
    <w:rsid w:val="0027537A"/>
    <w:rsid w:val="002753A0"/>
    <w:rsid w:val="00275487"/>
    <w:rsid w:val="00275667"/>
    <w:rsid w:val="002756B8"/>
    <w:rsid w:val="00275750"/>
    <w:rsid w:val="0027582D"/>
    <w:rsid w:val="00275941"/>
    <w:rsid w:val="0027599B"/>
    <w:rsid w:val="00275B42"/>
    <w:rsid w:val="00275CCA"/>
    <w:rsid w:val="00275DEA"/>
    <w:rsid w:val="00276071"/>
    <w:rsid w:val="0027626C"/>
    <w:rsid w:val="002763E0"/>
    <w:rsid w:val="002764CB"/>
    <w:rsid w:val="00276658"/>
    <w:rsid w:val="002766FD"/>
    <w:rsid w:val="0027685A"/>
    <w:rsid w:val="00276E3E"/>
    <w:rsid w:val="00276E83"/>
    <w:rsid w:val="00276EDF"/>
    <w:rsid w:val="00276FE6"/>
    <w:rsid w:val="00277240"/>
    <w:rsid w:val="002772C3"/>
    <w:rsid w:val="002773A8"/>
    <w:rsid w:val="002773B6"/>
    <w:rsid w:val="002773CE"/>
    <w:rsid w:val="00277610"/>
    <w:rsid w:val="00277A23"/>
    <w:rsid w:val="00277A95"/>
    <w:rsid w:val="00277B66"/>
    <w:rsid w:val="00277C4A"/>
    <w:rsid w:val="00277C4F"/>
    <w:rsid w:val="00277D0B"/>
    <w:rsid w:val="00277D73"/>
    <w:rsid w:val="002802CD"/>
    <w:rsid w:val="00280323"/>
    <w:rsid w:val="00280586"/>
    <w:rsid w:val="002805D5"/>
    <w:rsid w:val="00280622"/>
    <w:rsid w:val="00280782"/>
    <w:rsid w:val="00280E11"/>
    <w:rsid w:val="00280E4B"/>
    <w:rsid w:val="00281025"/>
    <w:rsid w:val="0028113C"/>
    <w:rsid w:val="002811C6"/>
    <w:rsid w:val="00281395"/>
    <w:rsid w:val="002813A3"/>
    <w:rsid w:val="002818DB"/>
    <w:rsid w:val="00281A28"/>
    <w:rsid w:val="00281A99"/>
    <w:rsid w:val="00281B0A"/>
    <w:rsid w:val="00281DC6"/>
    <w:rsid w:val="00281EA4"/>
    <w:rsid w:val="00281F03"/>
    <w:rsid w:val="00281F24"/>
    <w:rsid w:val="00281F93"/>
    <w:rsid w:val="00281FA0"/>
    <w:rsid w:val="00282142"/>
    <w:rsid w:val="00282165"/>
    <w:rsid w:val="0028224C"/>
    <w:rsid w:val="002822E4"/>
    <w:rsid w:val="00282440"/>
    <w:rsid w:val="0028278F"/>
    <w:rsid w:val="002829AA"/>
    <w:rsid w:val="00282BE9"/>
    <w:rsid w:val="00282C68"/>
    <w:rsid w:val="00282CAA"/>
    <w:rsid w:val="00282D70"/>
    <w:rsid w:val="00282E2B"/>
    <w:rsid w:val="00282F18"/>
    <w:rsid w:val="00283035"/>
    <w:rsid w:val="00283073"/>
    <w:rsid w:val="00283177"/>
    <w:rsid w:val="00283183"/>
    <w:rsid w:val="00283193"/>
    <w:rsid w:val="002832FF"/>
    <w:rsid w:val="00283309"/>
    <w:rsid w:val="0028358C"/>
    <w:rsid w:val="0028371A"/>
    <w:rsid w:val="002837E4"/>
    <w:rsid w:val="002837F1"/>
    <w:rsid w:val="00283850"/>
    <w:rsid w:val="0028391C"/>
    <w:rsid w:val="00283946"/>
    <w:rsid w:val="002839A5"/>
    <w:rsid w:val="00283E1B"/>
    <w:rsid w:val="00284153"/>
    <w:rsid w:val="002841E7"/>
    <w:rsid w:val="002842BC"/>
    <w:rsid w:val="00284356"/>
    <w:rsid w:val="002843A7"/>
    <w:rsid w:val="00284416"/>
    <w:rsid w:val="00284520"/>
    <w:rsid w:val="002846A0"/>
    <w:rsid w:val="002847DC"/>
    <w:rsid w:val="002848BD"/>
    <w:rsid w:val="00284953"/>
    <w:rsid w:val="00284B44"/>
    <w:rsid w:val="00284BC1"/>
    <w:rsid w:val="00284CBB"/>
    <w:rsid w:val="00284CDD"/>
    <w:rsid w:val="00284D94"/>
    <w:rsid w:val="00285059"/>
    <w:rsid w:val="00285232"/>
    <w:rsid w:val="002852DB"/>
    <w:rsid w:val="00285605"/>
    <w:rsid w:val="002857B7"/>
    <w:rsid w:val="00285B02"/>
    <w:rsid w:val="00285B4B"/>
    <w:rsid w:val="00285B54"/>
    <w:rsid w:val="00285D6A"/>
    <w:rsid w:val="00285D83"/>
    <w:rsid w:val="00285F27"/>
    <w:rsid w:val="00286486"/>
    <w:rsid w:val="00286576"/>
    <w:rsid w:val="002865F8"/>
    <w:rsid w:val="00286874"/>
    <w:rsid w:val="0028697D"/>
    <w:rsid w:val="00286A1D"/>
    <w:rsid w:val="00286A84"/>
    <w:rsid w:val="00286AC2"/>
    <w:rsid w:val="0028750B"/>
    <w:rsid w:val="002876A6"/>
    <w:rsid w:val="002876F9"/>
    <w:rsid w:val="0028770B"/>
    <w:rsid w:val="002877A9"/>
    <w:rsid w:val="00287A7D"/>
    <w:rsid w:val="00287C94"/>
    <w:rsid w:val="00287CF5"/>
    <w:rsid w:val="00287FBB"/>
    <w:rsid w:val="002900DA"/>
    <w:rsid w:val="0029026E"/>
    <w:rsid w:val="0029033A"/>
    <w:rsid w:val="0029036C"/>
    <w:rsid w:val="002904AD"/>
    <w:rsid w:val="00290553"/>
    <w:rsid w:val="002906CC"/>
    <w:rsid w:val="0029086E"/>
    <w:rsid w:val="00290881"/>
    <w:rsid w:val="00291185"/>
    <w:rsid w:val="00291337"/>
    <w:rsid w:val="0029140D"/>
    <w:rsid w:val="002914EE"/>
    <w:rsid w:val="002917C6"/>
    <w:rsid w:val="00291B90"/>
    <w:rsid w:val="00291D4C"/>
    <w:rsid w:val="00291DAB"/>
    <w:rsid w:val="00291E4D"/>
    <w:rsid w:val="0029229B"/>
    <w:rsid w:val="00292463"/>
    <w:rsid w:val="002924BC"/>
    <w:rsid w:val="00292A70"/>
    <w:rsid w:val="00292C34"/>
    <w:rsid w:val="00292C72"/>
    <w:rsid w:val="00292D71"/>
    <w:rsid w:val="00292E67"/>
    <w:rsid w:val="00293057"/>
    <w:rsid w:val="0029362F"/>
    <w:rsid w:val="0029371B"/>
    <w:rsid w:val="00293742"/>
    <w:rsid w:val="00293A75"/>
    <w:rsid w:val="00293C35"/>
    <w:rsid w:val="00293EB0"/>
    <w:rsid w:val="0029428B"/>
    <w:rsid w:val="002942AD"/>
    <w:rsid w:val="002944D1"/>
    <w:rsid w:val="00294611"/>
    <w:rsid w:val="00294741"/>
    <w:rsid w:val="00294765"/>
    <w:rsid w:val="00294905"/>
    <w:rsid w:val="00294961"/>
    <w:rsid w:val="00294BE9"/>
    <w:rsid w:val="002951BD"/>
    <w:rsid w:val="0029531C"/>
    <w:rsid w:val="002953C7"/>
    <w:rsid w:val="002953FD"/>
    <w:rsid w:val="002954DB"/>
    <w:rsid w:val="0029551C"/>
    <w:rsid w:val="0029584D"/>
    <w:rsid w:val="00295B5E"/>
    <w:rsid w:val="00295D01"/>
    <w:rsid w:val="00295D1C"/>
    <w:rsid w:val="0029628F"/>
    <w:rsid w:val="00296BB0"/>
    <w:rsid w:val="00296FCE"/>
    <w:rsid w:val="002970AF"/>
    <w:rsid w:val="0029716F"/>
    <w:rsid w:val="002972D0"/>
    <w:rsid w:val="002973CF"/>
    <w:rsid w:val="00297534"/>
    <w:rsid w:val="00297670"/>
    <w:rsid w:val="00297832"/>
    <w:rsid w:val="00297C2C"/>
    <w:rsid w:val="002A000A"/>
    <w:rsid w:val="002A022A"/>
    <w:rsid w:val="002A02BF"/>
    <w:rsid w:val="002A02E0"/>
    <w:rsid w:val="002A0315"/>
    <w:rsid w:val="002A03BB"/>
    <w:rsid w:val="002A03C5"/>
    <w:rsid w:val="002A0412"/>
    <w:rsid w:val="002A0553"/>
    <w:rsid w:val="002A0703"/>
    <w:rsid w:val="002A074D"/>
    <w:rsid w:val="002A0998"/>
    <w:rsid w:val="002A0A1B"/>
    <w:rsid w:val="002A0BB1"/>
    <w:rsid w:val="002A0C56"/>
    <w:rsid w:val="002A0C90"/>
    <w:rsid w:val="002A0E3F"/>
    <w:rsid w:val="002A0E6F"/>
    <w:rsid w:val="002A0E97"/>
    <w:rsid w:val="002A1926"/>
    <w:rsid w:val="002A1C8E"/>
    <w:rsid w:val="002A1E98"/>
    <w:rsid w:val="002A1FFF"/>
    <w:rsid w:val="002A2564"/>
    <w:rsid w:val="002A260A"/>
    <w:rsid w:val="002A26AB"/>
    <w:rsid w:val="002A26FB"/>
    <w:rsid w:val="002A27FD"/>
    <w:rsid w:val="002A310D"/>
    <w:rsid w:val="002A3188"/>
    <w:rsid w:val="002A326A"/>
    <w:rsid w:val="002A32DB"/>
    <w:rsid w:val="002A33B8"/>
    <w:rsid w:val="002A353F"/>
    <w:rsid w:val="002A35AE"/>
    <w:rsid w:val="002A36D9"/>
    <w:rsid w:val="002A3728"/>
    <w:rsid w:val="002A3A17"/>
    <w:rsid w:val="002A3A5A"/>
    <w:rsid w:val="002A3B6A"/>
    <w:rsid w:val="002A3D95"/>
    <w:rsid w:val="002A403A"/>
    <w:rsid w:val="002A41E9"/>
    <w:rsid w:val="002A470F"/>
    <w:rsid w:val="002A474E"/>
    <w:rsid w:val="002A47DB"/>
    <w:rsid w:val="002A4933"/>
    <w:rsid w:val="002A4C12"/>
    <w:rsid w:val="002A4ECF"/>
    <w:rsid w:val="002A5089"/>
    <w:rsid w:val="002A561E"/>
    <w:rsid w:val="002A56C7"/>
    <w:rsid w:val="002A58AA"/>
    <w:rsid w:val="002A5A18"/>
    <w:rsid w:val="002A5D8F"/>
    <w:rsid w:val="002A5DCA"/>
    <w:rsid w:val="002A5F42"/>
    <w:rsid w:val="002A6017"/>
    <w:rsid w:val="002A6268"/>
    <w:rsid w:val="002A629A"/>
    <w:rsid w:val="002A658F"/>
    <w:rsid w:val="002A673A"/>
    <w:rsid w:val="002A698D"/>
    <w:rsid w:val="002A6B4B"/>
    <w:rsid w:val="002A6C90"/>
    <w:rsid w:val="002A6EC1"/>
    <w:rsid w:val="002A6ED6"/>
    <w:rsid w:val="002A70E6"/>
    <w:rsid w:val="002A721D"/>
    <w:rsid w:val="002A7395"/>
    <w:rsid w:val="002A7484"/>
    <w:rsid w:val="002A754A"/>
    <w:rsid w:val="002A7631"/>
    <w:rsid w:val="002A79F5"/>
    <w:rsid w:val="002A7A1D"/>
    <w:rsid w:val="002A7A7A"/>
    <w:rsid w:val="002A7B3D"/>
    <w:rsid w:val="002A7D95"/>
    <w:rsid w:val="002A7FD7"/>
    <w:rsid w:val="002B05DB"/>
    <w:rsid w:val="002B0669"/>
    <w:rsid w:val="002B078F"/>
    <w:rsid w:val="002B0B83"/>
    <w:rsid w:val="002B0CCB"/>
    <w:rsid w:val="002B0D50"/>
    <w:rsid w:val="002B1061"/>
    <w:rsid w:val="002B1241"/>
    <w:rsid w:val="002B127D"/>
    <w:rsid w:val="002B162F"/>
    <w:rsid w:val="002B1763"/>
    <w:rsid w:val="002B1825"/>
    <w:rsid w:val="002B1A96"/>
    <w:rsid w:val="002B1AB8"/>
    <w:rsid w:val="002B1D0F"/>
    <w:rsid w:val="002B1D67"/>
    <w:rsid w:val="002B2233"/>
    <w:rsid w:val="002B2299"/>
    <w:rsid w:val="002B2572"/>
    <w:rsid w:val="002B2952"/>
    <w:rsid w:val="002B2A12"/>
    <w:rsid w:val="002B2B59"/>
    <w:rsid w:val="002B2BEA"/>
    <w:rsid w:val="002B2C15"/>
    <w:rsid w:val="002B2CAF"/>
    <w:rsid w:val="002B2E72"/>
    <w:rsid w:val="002B2FA6"/>
    <w:rsid w:val="002B2FFF"/>
    <w:rsid w:val="002B32DF"/>
    <w:rsid w:val="002B34DF"/>
    <w:rsid w:val="002B35FE"/>
    <w:rsid w:val="002B3892"/>
    <w:rsid w:val="002B38E6"/>
    <w:rsid w:val="002B3947"/>
    <w:rsid w:val="002B3A78"/>
    <w:rsid w:val="002B3E6E"/>
    <w:rsid w:val="002B3F1E"/>
    <w:rsid w:val="002B3F37"/>
    <w:rsid w:val="002B3FF0"/>
    <w:rsid w:val="002B40EF"/>
    <w:rsid w:val="002B41E5"/>
    <w:rsid w:val="002B4227"/>
    <w:rsid w:val="002B439C"/>
    <w:rsid w:val="002B43D3"/>
    <w:rsid w:val="002B442B"/>
    <w:rsid w:val="002B44A7"/>
    <w:rsid w:val="002B4524"/>
    <w:rsid w:val="002B45AE"/>
    <w:rsid w:val="002B470E"/>
    <w:rsid w:val="002B47D6"/>
    <w:rsid w:val="002B4AF4"/>
    <w:rsid w:val="002B4DD9"/>
    <w:rsid w:val="002B524B"/>
    <w:rsid w:val="002B538E"/>
    <w:rsid w:val="002B54AF"/>
    <w:rsid w:val="002B5893"/>
    <w:rsid w:val="002B58E3"/>
    <w:rsid w:val="002B5B47"/>
    <w:rsid w:val="002B5EA6"/>
    <w:rsid w:val="002B5F5F"/>
    <w:rsid w:val="002B615F"/>
    <w:rsid w:val="002B6274"/>
    <w:rsid w:val="002B628C"/>
    <w:rsid w:val="002B629B"/>
    <w:rsid w:val="002B62A1"/>
    <w:rsid w:val="002B63FC"/>
    <w:rsid w:val="002B6455"/>
    <w:rsid w:val="002B6572"/>
    <w:rsid w:val="002B670B"/>
    <w:rsid w:val="002B682A"/>
    <w:rsid w:val="002B69F4"/>
    <w:rsid w:val="002B6A28"/>
    <w:rsid w:val="002B6B99"/>
    <w:rsid w:val="002B6C5A"/>
    <w:rsid w:val="002B6CE6"/>
    <w:rsid w:val="002B6EBD"/>
    <w:rsid w:val="002B6ED2"/>
    <w:rsid w:val="002B6F9C"/>
    <w:rsid w:val="002B7047"/>
    <w:rsid w:val="002B71CA"/>
    <w:rsid w:val="002B720E"/>
    <w:rsid w:val="002B732F"/>
    <w:rsid w:val="002B79C6"/>
    <w:rsid w:val="002B7ADC"/>
    <w:rsid w:val="002B7E9F"/>
    <w:rsid w:val="002C0143"/>
    <w:rsid w:val="002C0281"/>
    <w:rsid w:val="002C02FB"/>
    <w:rsid w:val="002C0451"/>
    <w:rsid w:val="002C04DF"/>
    <w:rsid w:val="002C05BD"/>
    <w:rsid w:val="002C0757"/>
    <w:rsid w:val="002C07FB"/>
    <w:rsid w:val="002C082A"/>
    <w:rsid w:val="002C0909"/>
    <w:rsid w:val="002C0955"/>
    <w:rsid w:val="002C0C63"/>
    <w:rsid w:val="002C0D71"/>
    <w:rsid w:val="002C11BF"/>
    <w:rsid w:val="002C15A3"/>
    <w:rsid w:val="002C15F9"/>
    <w:rsid w:val="002C16E3"/>
    <w:rsid w:val="002C1789"/>
    <w:rsid w:val="002C1802"/>
    <w:rsid w:val="002C1971"/>
    <w:rsid w:val="002C1A18"/>
    <w:rsid w:val="002C1BE0"/>
    <w:rsid w:val="002C1C31"/>
    <w:rsid w:val="002C1CFA"/>
    <w:rsid w:val="002C1DD5"/>
    <w:rsid w:val="002C1E7B"/>
    <w:rsid w:val="002C2160"/>
    <w:rsid w:val="002C27AD"/>
    <w:rsid w:val="002C27F8"/>
    <w:rsid w:val="002C2C9E"/>
    <w:rsid w:val="002C2DC9"/>
    <w:rsid w:val="002C2E6F"/>
    <w:rsid w:val="002C308C"/>
    <w:rsid w:val="002C30D6"/>
    <w:rsid w:val="002C30FC"/>
    <w:rsid w:val="002C33CE"/>
    <w:rsid w:val="002C3725"/>
    <w:rsid w:val="002C394A"/>
    <w:rsid w:val="002C3A80"/>
    <w:rsid w:val="002C3C26"/>
    <w:rsid w:val="002C3E8E"/>
    <w:rsid w:val="002C3FC7"/>
    <w:rsid w:val="002C40F5"/>
    <w:rsid w:val="002C413D"/>
    <w:rsid w:val="002C431F"/>
    <w:rsid w:val="002C4544"/>
    <w:rsid w:val="002C47F4"/>
    <w:rsid w:val="002C4AC9"/>
    <w:rsid w:val="002C4B16"/>
    <w:rsid w:val="002C4E8C"/>
    <w:rsid w:val="002C50BD"/>
    <w:rsid w:val="002C51B5"/>
    <w:rsid w:val="002C5228"/>
    <w:rsid w:val="002C5384"/>
    <w:rsid w:val="002C54A6"/>
    <w:rsid w:val="002C5597"/>
    <w:rsid w:val="002C57B5"/>
    <w:rsid w:val="002C57DF"/>
    <w:rsid w:val="002C5938"/>
    <w:rsid w:val="002C59FC"/>
    <w:rsid w:val="002C5A0A"/>
    <w:rsid w:val="002C5B4D"/>
    <w:rsid w:val="002C5F25"/>
    <w:rsid w:val="002C6245"/>
    <w:rsid w:val="002C62D0"/>
    <w:rsid w:val="002C6376"/>
    <w:rsid w:val="002C6452"/>
    <w:rsid w:val="002C6464"/>
    <w:rsid w:val="002C67A5"/>
    <w:rsid w:val="002C6944"/>
    <w:rsid w:val="002C6B45"/>
    <w:rsid w:val="002C6D88"/>
    <w:rsid w:val="002C6FE1"/>
    <w:rsid w:val="002C7060"/>
    <w:rsid w:val="002C7063"/>
    <w:rsid w:val="002C736A"/>
    <w:rsid w:val="002C739C"/>
    <w:rsid w:val="002C73AF"/>
    <w:rsid w:val="002C74D5"/>
    <w:rsid w:val="002C756E"/>
    <w:rsid w:val="002C758B"/>
    <w:rsid w:val="002C771C"/>
    <w:rsid w:val="002C77FD"/>
    <w:rsid w:val="002C7EF7"/>
    <w:rsid w:val="002C7F49"/>
    <w:rsid w:val="002D0329"/>
    <w:rsid w:val="002D0418"/>
    <w:rsid w:val="002D0464"/>
    <w:rsid w:val="002D04EC"/>
    <w:rsid w:val="002D0647"/>
    <w:rsid w:val="002D08FD"/>
    <w:rsid w:val="002D0A2A"/>
    <w:rsid w:val="002D0B30"/>
    <w:rsid w:val="002D0B41"/>
    <w:rsid w:val="002D0B57"/>
    <w:rsid w:val="002D0F06"/>
    <w:rsid w:val="002D0F93"/>
    <w:rsid w:val="002D107C"/>
    <w:rsid w:val="002D10FA"/>
    <w:rsid w:val="002D118A"/>
    <w:rsid w:val="002D138E"/>
    <w:rsid w:val="002D13E9"/>
    <w:rsid w:val="002D15F5"/>
    <w:rsid w:val="002D1648"/>
    <w:rsid w:val="002D16F0"/>
    <w:rsid w:val="002D16F2"/>
    <w:rsid w:val="002D19CD"/>
    <w:rsid w:val="002D19D7"/>
    <w:rsid w:val="002D1AB8"/>
    <w:rsid w:val="002D1CB3"/>
    <w:rsid w:val="002D1CB5"/>
    <w:rsid w:val="002D1CC3"/>
    <w:rsid w:val="002D2147"/>
    <w:rsid w:val="002D21FE"/>
    <w:rsid w:val="002D2323"/>
    <w:rsid w:val="002D2525"/>
    <w:rsid w:val="002D258D"/>
    <w:rsid w:val="002D263E"/>
    <w:rsid w:val="002D273C"/>
    <w:rsid w:val="002D27AD"/>
    <w:rsid w:val="002D2AB7"/>
    <w:rsid w:val="002D2BD4"/>
    <w:rsid w:val="002D2D5E"/>
    <w:rsid w:val="002D2D6A"/>
    <w:rsid w:val="002D2DB5"/>
    <w:rsid w:val="002D2E3C"/>
    <w:rsid w:val="002D2F83"/>
    <w:rsid w:val="002D308B"/>
    <w:rsid w:val="002D3225"/>
    <w:rsid w:val="002D3293"/>
    <w:rsid w:val="002D32E0"/>
    <w:rsid w:val="002D35C8"/>
    <w:rsid w:val="002D3667"/>
    <w:rsid w:val="002D39A3"/>
    <w:rsid w:val="002D3A55"/>
    <w:rsid w:val="002D3ADD"/>
    <w:rsid w:val="002D3B03"/>
    <w:rsid w:val="002D3CBF"/>
    <w:rsid w:val="002D3E49"/>
    <w:rsid w:val="002D412A"/>
    <w:rsid w:val="002D4132"/>
    <w:rsid w:val="002D4189"/>
    <w:rsid w:val="002D438E"/>
    <w:rsid w:val="002D4739"/>
    <w:rsid w:val="002D4EFA"/>
    <w:rsid w:val="002D50AC"/>
    <w:rsid w:val="002D52F4"/>
    <w:rsid w:val="002D539F"/>
    <w:rsid w:val="002D53E6"/>
    <w:rsid w:val="002D55A0"/>
    <w:rsid w:val="002D56DA"/>
    <w:rsid w:val="002D578D"/>
    <w:rsid w:val="002D583F"/>
    <w:rsid w:val="002D5AE2"/>
    <w:rsid w:val="002D5BC5"/>
    <w:rsid w:val="002D5DF4"/>
    <w:rsid w:val="002D5E5E"/>
    <w:rsid w:val="002D5EEF"/>
    <w:rsid w:val="002D5F0C"/>
    <w:rsid w:val="002D5F20"/>
    <w:rsid w:val="002D5F93"/>
    <w:rsid w:val="002D60B3"/>
    <w:rsid w:val="002D61E9"/>
    <w:rsid w:val="002D61ED"/>
    <w:rsid w:val="002D6244"/>
    <w:rsid w:val="002D676C"/>
    <w:rsid w:val="002D686D"/>
    <w:rsid w:val="002D688F"/>
    <w:rsid w:val="002D6927"/>
    <w:rsid w:val="002D6A48"/>
    <w:rsid w:val="002D6BC7"/>
    <w:rsid w:val="002D6E1B"/>
    <w:rsid w:val="002D6F03"/>
    <w:rsid w:val="002D6F1A"/>
    <w:rsid w:val="002D6F4A"/>
    <w:rsid w:val="002D70EC"/>
    <w:rsid w:val="002D71E8"/>
    <w:rsid w:val="002D734F"/>
    <w:rsid w:val="002D748E"/>
    <w:rsid w:val="002D776E"/>
    <w:rsid w:val="002D78AA"/>
    <w:rsid w:val="002D7F5A"/>
    <w:rsid w:val="002E00BA"/>
    <w:rsid w:val="002E0435"/>
    <w:rsid w:val="002E083B"/>
    <w:rsid w:val="002E08AC"/>
    <w:rsid w:val="002E098E"/>
    <w:rsid w:val="002E0C1E"/>
    <w:rsid w:val="002E0E94"/>
    <w:rsid w:val="002E10CC"/>
    <w:rsid w:val="002E11E5"/>
    <w:rsid w:val="002E11E9"/>
    <w:rsid w:val="002E12AF"/>
    <w:rsid w:val="002E1586"/>
    <w:rsid w:val="002E15B4"/>
    <w:rsid w:val="002E16D2"/>
    <w:rsid w:val="002E1B30"/>
    <w:rsid w:val="002E1BE0"/>
    <w:rsid w:val="002E1CF2"/>
    <w:rsid w:val="002E1F41"/>
    <w:rsid w:val="002E2042"/>
    <w:rsid w:val="002E2203"/>
    <w:rsid w:val="002E2362"/>
    <w:rsid w:val="002E27AD"/>
    <w:rsid w:val="002E284C"/>
    <w:rsid w:val="002E294B"/>
    <w:rsid w:val="002E3077"/>
    <w:rsid w:val="002E3089"/>
    <w:rsid w:val="002E31C3"/>
    <w:rsid w:val="002E32F5"/>
    <w:rsid w:val="002E34B3"/>
    <w:rsid w:val="002E3648"/>
    <w:rsid w:val="002E3651"/>
    <w:rsid w:val="002E379E"/>
    <w:rsid w:val="002E3908"/>
    <w:rsid w:val="002E39F5"/>
    <w:rsid w:val="002E3A6B"/>
    <w:rsid w:val="002E3ADF"/>
    <w:rsid w:val="002E3B33"/>
    <w:rsid w:val="002E3B84"/>
    <w:rsid w:val="002E3BB0"/>
    <w:rsid w:val="002E3BB1"/>
    <w:rsid w:val="002E3D0E"/>
    <w:rsid w:val="002E3EA5"/>
    <w:rsid w:val="002E400E"/>
    <w:rsid w:val="002E41CB"/>
    <w:rsid w:val="002E4248"/>
    <w:rsid w:val="002E42F8"/>
    <w:rsid w:val="002E4357"/>
    <w:rsid w:val="002E4548"/>
    <w:rsid w:val="002E4679"/>
    <w:rsid w:val="002E47A1"/>
    <w:rsid w:val="002E4936"/>
    <w:rsid w:val="002E497B"/>
    <w:rsid w:val="002E4CCE"/>
    <w:rsid w:val="002E4D7F"/>
    <w:rsid w:val="002E4EB9"/>
    <w:rsid w:val="002E4F4E"/>
    <w:rsid w:val="002E4FEA"/>
    <w:rsid w:val="002E5230"/>
    <w:rsid w:val="002E570B"/>
    <w:rsid w:val="002E5755"/>
    <w:rsid w:val="002E580A"/>
    <w:rsid w:val="002E584B"/>
    <w:rsid w:val="002E596B"/>
    <w:rsid w:val="002E59A5"/>
    <w:rsid w:val="002E59CB"/>
    <w:rsid w:val="002E5C58"/>
    <w:rsid w:val="002E5D68"/>
    <w:rsid w:val="002E5E14"/>
    <w:rsid w:val="002E608A"/>
    <w:rsid w:val="002E6234"/>
    <w:rsid w:val="002E6619"/>
    <w:rsid w:val="002E66A4"/>
    <w:rsid w:val="002E6800"/>
    <w:rsid w:val="002E6C8B"/>
    <w:rsid w:val="002E6D85"/>
    <w:rsid w:val="002E6E2A"/>
    <w:rsid w:val="002E6FE6"/>
    <w:rsid w:val="002E719E"/>
    <w:rsid w:val="002E7317"/>
    <w:rsid w:val="002E73A3"/>
    <w:rsid w:val="002E74AC"/>
    <w:rsid w:val="002E74FB"/>
    <w:rsid w:val="002E755E"/>
    <w:rsid w:val="002E7AB1"/>
    <w:rsid w:val="002E7AF0"/>
    <w:rsid w:val="002E7BCF"/>
    <w:rsid w:val="002E7C75"/>
    <w:rsid w:val="002E7CB0"/>
    <w:rsid w:val="002E7DC9"/>
    <w:rsid w:val="002E7E39"/>
    <w:rsid w:val="002E7E4E"/>
    <w:rsid w:val="002E7EC3"/>
    <w:rsid w:val="002F0049"/>
    <w:rsid w:val="002F0071"/>
    <w:rsid w:val="002F01F9"/>
    <w:rsid w:val="002F0388"/>
    <w:rsid w:val="002F0394"/>
    <w:rsid w:val="002F0443"/>
    <w:rsid w:val="002F046F"/>
    <w:rsid w:val="002F0526"/>
    <w:rsid w:val="002F0546"/>
    <w:rsid w:val="002F0579"/>
    <w:rsid w:val="002F0640"/>
    <w:rsid w:val="002F06CC"/>
    <w:rsid w:val="002F0B66"/>
    <w:rsid w:val="002F0BCB"/>
    <w:rsid w:val="002F0CE3"/>
    <w:rsid w:val="002F0D86"/>
    <w:rsid w:val="002F0E35"/>
    <w:rsid w:val="002F1014"/>
    <w:rsid w:val="002F1068"/>
    <w:rsid w:val="002F12F1"/>
    <w:rsid w:val="002F1417"/>
    <w:rsid w:val="002F15FC"/>
    <w:rsid w:val="002F163F"/>
    <w:rsid w:val="002F1658"/>
    <w:rsid w:val="002F1704"/>
    <w:rsid w:val="002F19BF"/>
    <w:rsid w:val="002F1AF6"/>
    <w:rsid w:val="002F1BA7"/>
    <w:rsid w:val="002F1D5A"/>
    <w:rsid w:val="002F1E5D"/>
    <w:rsid w:val="002F1E9B"/>
    <w:rsid w:val="002F1EE0"/>
    <w:rsid w:val="002F1FAF"/>
    <w:rsid w:val="002F1FCC"/>
    <w:rsid w:val="002F252B"/>
    <w:rsid w:val="002F2756"/>
    <w:rsid w:val="002F298C"/>
    <w:rsid w:val="002F298D"/>
    <w:rsid w:val="002F2AA0"/>
    <w:rsid w:val="002F2DBA"/>
    <w:rsid w:val="002F2F86"/>
    <w:rsid w:val="002F3328"/>
    <w:rsid w:val="002F3355"/>
    <w:rsid w:val="002F352C"/>
    <w:rsid w:val="002F358D"/>
    <w:rsid w:val="002F3991"/>
    <w:rsid w:val="002F3A2F"/>
    <w:rsid w:val="002F3AE0"/>
    <w:rsid w:val="002F3C0D"/>
    <w:rsid w:val="002F3E8E"/>
    <w:rsid w:val="002F402C"/>
    <w:rsid w:val="002F4086"/>
    <w:rsid w:val="002F41D8"/>
    <w:rsid w:val="002F4522"/>
    <w:rsid w:val="002F4559"/>
    <w:rsid w:val="002F468E"/>
    <w:rsid w:val="002F4890"/>
    <w:rsid w:val="002F48DE"/>
    <w:rsid w:val="002F4987"/>
    <w:rsid w:val="002F4A2A"/>
    <w:rsid w:val="002F4A5D"/>
    <w:rsid w:val="002F4DE1"/>
    <w:rsid w:val="002F50C1"/>
    <w:rsid w:val="002F50EF"/>
    <w:rsid w:val="002F51D8"/>
    <w:rsid w:val="002F529C"/>
    <w:rsid w:val="002F5458"/>
    <w:rsid w:val="002F554A"/>
    <w:rsid w:val="002F5550"/>
    <w:rsid w:val="002F577C"/>
    <w:rsid w:val="002F58A4"/>
    <w:rsid w:val="002F58F9"/>
    <w:rsid w:val="002F58FE"/>
    <w:rsid w:val="002F5AAE"/>
    <w:rsid w:val="002F6288"/>
    <w:rsid w:val="002F634D"/>
    <w:rsid w:val="002F644F"/>
    <w:rsid w:val="002F6563"/>
    <w:rsid w:val="002F65AF"/>
    <w:rsid w:val="002F66ED"/>
    <w:rsid w:val="002F6753"/>
    <w:rsid w:val="002F67DA"/>
    <w:rsid w:val="002F6891"/>
    <w:rsid w:val="002F692B"/>
    <w:rsid w:val="002F6CC1"/>
    <w:rsid w:val="002F710E"/>
    <w:rsid w:val="002F7119"/>
    <w:rsid w:val="002F7179"/>
    <w:rsid w:val="002F72DF"/>
    <w:rsid w:val="002F7545"/>
    <w:rsid w:val="002F7658"/>
    <w:rsid w:val="002F770F"/>
    <w:rsid w:val="002F786E"/>
    <w:rsid w:val="002F78F4"/>
    <w:rsid w:val="002F7987"/>
    <w:rsid w:val="002F7A19"/>
    <w:rsid w:val="002F7BFF"/>
    <w:rsid w:val="002F7C34"/>
    <w:rsid w:val="002F7EA5"/>
    <w:rsid w:val="0030010B"/>
    <w:rsid w:val="00300165"/>
    <w:rsid w:val="003002BC"/>
    <w:rsid w:val="00300560"/>
    <w:rsid w:val="0030079A"/>
    <w:rsid w:val="003008CF"/>
    <w:rsid w:val="00300E76"/>
    <w:rsid w:val="0030121B"/>
    <w:rsid w:val="0030132D"/>
    <w:rsid w:val="003013DC"/>
    <w:rsid w:val="00301565"/>
    <w:rsid w:val="003015E9"/>
    <w:rsid w:val="00301622"/>
    <w:rsid w:val="003018F5"/>
    <w:rsid w:val="0030199C"/>
    <w:rsid w:val="003019FB"/>
    <w:rsid w:val="00301B11"/>
    <w:rsid w:val="00301B89"/>
    <w:rsid w:val="00301BAF"/>
    <w:rsid w:val="00301C5C"/>
    <w:rsid w:val="00301CFB"/>
    <w:rsid w:val="00301FC9"/>
    <w:rsid w:val="0030209E"/>
    <w:rsid w:val="003022E5"/>
    <w:rsid w:val="00302431"/>
    <w:rsid w:val="00302497"/>
    <w:rsid w:val="003024F2"/>
    <w:rsid w:val="0030251D"/>
    <w:rsid w:val="00302598"/>
    <w:rsid w:val="00302710"/>
    <w:rsid w:val="00302A25"/>
    <w:rsid w:val="00302A3F"/>
    <w:rsid w:val="00302B97"/>
    <w:rsid w:val="00302C55"/>
    <w:rsid w:val="00302DD9"/>
    <w:rsid w:val="00302E98"/>
    <w:rsid w:val="00302EE0"/>
    <w:rsid w:val="00302F18"/>
    <w:rsid w:val="00302FE1"/>
    <w:rsid w:val="00303405"/>
    <w:rsid w:val="003034A6"/>
    <w:rsid w:val="003036A2"/>
    <w:rsid w:val="00303806"/>
    <w:rsid w:val="0030397C"/>
    <w:rsid w:val="00303996"/>
    <w:rsid w:val="00303A97"/>
    <w:rsid w:val="00303AA4"/>
    <w:rsid w:val="00303D48"/>
    <w:rsid w:val="00303E7D"/>
    <w:rsid w:val="00304205"/>
    <w:rsid w:val="00304403"/>
    <w:rsid w:val="00304425"/>
    <w:rsid w:val="00304580"/>
    <w:rsid w:val="003046E6"/>
    <w:rsid w:val="0030470A"/>
    <w:rsid w:val="003048A5"/>
    <w:rsid w:val="003049B4"/>
    <w:rsid w:val="00304C77"/>
    <w:rsid w:val="00304DAB"/>
    <w:rsid w:val="00304DE7"/>
    <w:rsid w:val="003050C6"/>
    <w:rsid w:val="003051FC"/>
    <w:rsid w:val="00305376"/>
    <w:rsid w:val="003053C7"/>
    <w:rsid w:val="00305476"/>
    <w:rsid w:val="003055B3"/>
    <w:rsid w:val="00305942"/>
    <w:rsid w:val="003059EB"/>
    <w:rsid w:val="00305AAD"/>
    <w:rsid w:val="00305D97"/>
    <w:rsid w:val="00305E02"/>
    <w:rsid w:val="00305E4B"/>
    <w:rsid w:val="00305F4B"/>
    <w:rsid w:val="003060A5"/>
    <w:rsid w:val="0030621F"/>
    <w:rsid w:val="0030667C"/>
    <w:rsid w:val="00306727"/>
    <w:rsid w:val="0030699F"/>
    <w:rsid w:val="003069DB"/>
    <w:rsid w:val="00306A4B"/>
    <w:rsid w:val="00306AFF"/>
    <w:rsid w:val="00306F4B"/>
    <w:rsid w:val="0030737C"/>
    <w:rsid w:val="00307719"/>
    <w:rsid w:val="00307A77"/>
    <w:rsid w:val="00307B07"/>
    <w:rsid w:val="00307B3C"/>
    <w:rsid w:val="00307D86"/>
    <w:rsid w:val="00307FCE"/>
    <w:rsid w:val="00310172"/>
    <w:rsid w:val="0031027B"/>
    <w:rsid w:val="00310388"/>
    <w:rsid w:val="00310421"/>
    <w:rsid w:val="00310595"/>
    <w:rsid w:val="003105E9"/>
    <w:rsid w:val="00310623"/>
    <w:rsid w:val="00310634"/>
    <w:rsid w:val="0031081A"/>
    <w:rsid w:val="003109BB"/>
    <w:rsid w:val="00310ADB"/>
    <w:rsid w:val="00310C8B"/>
    <w:rsid w:val="00310D1B"/>
    <w:rsid w:val="00310E11"/>
    <w:rsid w:val="00311079"/>
    <w:rsid w:val="003111E2"/>
    <w:rsid w:val="0031124C"/>
    <w:rsid w:val="00311302"/>
    <w:rsid w:val="003114B9"/>
    <w:rsid w:val="00311630"/>
    <w:rsid w:val="00311667"/>
    <w:rsid w:val="00311745"/>
    <w:rsid w:val="00311754"/>
    <w:rsid w:val="00311804"/>
    <w:rsid w:val="00311811"/>
    <w:rsid w:val="0031194C"/>
    <w:rsid w:val="00311AC1"/>
    <w:rsid w:val="00311BF2"/>
    <w:rsid w:val="00311C7D"/>
    <w:rsid w:val="00311E7F"/>
    <w:rsid w:val="00311FDF"/>
    <w:rsid w:val="0031214B"/>
    <w:rsid w:val="00312430"/>
    <w:rsid w:val="0031250B"/>
    <w:rsid w:val="003125E9"/>
    <w:rsid w:val="00312828"/>
    <w:rsid w:val="00312A0F"/>
    <w:rsid w:val="00312E44"/>
    <w:rsid w:val="00312F2E"/>
    <w:rsid w:val="00312FF3"/>
    <w:rsid w:val="003130B8"/>
    <w:rsid w:val="003134A7"/>
    <w:rsid w:val="00313660"/>
    <w:rsid w:val="003138E8"/>
    <w:rsid w:val="003139EB"/>
    <w:rsid w:val="00313AEA"/>
    <w:rsid w:val="00313C70"/>
    <w:rsid w:val="00313CAE"/>
    <w:rsid w:val="00313EFA"/>
    <w:rsid w:val="00313F2C"/>
    <w:rsid w:val="00314026"/>
    <w:rsid w:val="003140BC"/>
    <w:rsid w:val="003140EE"/>
    <w:rsid w:val="0031410A"/>
    <w:rsid w:val="0031415A"/>
    <w:rsid w:val="00314313"/>
    <w:rsid w:val="003146AB"/>
    <w:rsid w:val="00314A47"/>
    <w:rsid w:val="00314D58"/>
    <w:rsid w:val="00314DA1"/>
    <w:rsid w:val="003152AB"/>
    <w:rsid w:val="00315388"/>
    <w:rsid w:val="003154E2"/>
    <w:rsid w:val="003155C1"/>
    <w:rsid w:val="003157EF"/>
    <w:rsid w:val="00315DB3"/>
    <w:rsid w:val="00315E07"/>
    <w:rsid w:val="00315F5C"/>
    <w:rsid w:val="00315FDE"/>
    <w:rsid w:val="0031605A"/>
    <w:rsid w:val="003161CD"/>
    <w:rsid w:val="003162A6"/>
    <w:rsid w:val="003164BB"/>
    <w:rsid w:val="00316575"/>
    <w:rsid w:val="0031664A"/>
    <w:rsid w:val="0031681A"/>
    <w:rsid w:val="00316A33"/>
    <w:rsid w:val="00316C9C"/>
    <w:rsid w:val="00316DAB"/>
    <w:rsid w:val="00316EFE"/>
    <w:rsid w:val="00316F71"/>
    <w:rsid w:val="0031742D"/>
    <w:rsid w:val="003174E0"/>
    <w:rsid w:val="003174F0"/>
    <w:rsid w:val="0031758E"/>
    <w:rsid w:val="003178B0"/>
    <w:rsid w:val="00317A97"/>
    <w:rsid w:val="00317AA4"/>
    <w:rsid w:val="00317C67"/>
    <w:rsid w:val="00317E30"/>
    <w:rsid w:val="00317EEF"/>
    <w:rsid w:val="00317F57"/>
    <w:rsid w:val="00320016"/>
    <w:rsid w:val="00320088"/>
    <w:rsid w:val="0032034D"/>
    <w:rsid w:val="00320455"/>
    <w:rsid w:val="00320719"/>
    <w:rsid w:val="0032079F"/>
    <w:rsid w:val="003207A5"/>
    <w:rsid w:val="00320BA2"/>
    <w:rsid w:val="00320BD0"/>
    <w:rsid w:val="00320C16"/>
    <w:rsid w:val="00320C93"/>
    <w:rsid w:val="00320D5D"/>
    <w:rsid w:val="00320E96"/>
    <w:rsid w:val="00320EF0"/>
    <w:rsid w:val="00320F8A"/>
    <w:rsid w:val="003211C8"/>
    <w:rsid w:val="00321211"/>
    <w:rsid w:val="003213D7"/>
    <w:rsid w:val="0032145C"/>
    <w:rsid w:val="0032157A"/>
    <w:rsid w:val="00321709"/>
    <w:rsid w:val="00321757"/>
    <w:rsid w:val="00321835"/>
    <w:rsid w:val="00321AEC"/>
    <w:rsid w:val="00321B95"/>
    <w:rsid w:val="00321DE3"/>
    <w:rsid w:val="00321EEF"/>
    <w:rsid w:val="00322000"/>
    <w:rsid w:val="0032233E"/>
    <w:rsid w:val="00322355"/>
    <w:rsid w:val="003223D9"/>
    <w:rsid w:val="00322618"/>
    <w:rsid w:val="0032282F"/>
    <w:rsid w:val="00322B0E"/>
    <w:rsid w:val="00322B18"/>
    <w:rsid w:val="00322B89"/>
    <w:rsid w:val="00322BA1"/>
    <w:rsid w:val="00322BF9"/>
    <w:rsid w:val="00322C37"/>
    <w:rsid w:val="00322E15"/>
    <w:rsid w:val="00322E20"/>
    <w:rsid w:val="00322EE6"/>
    <w:rsid w:val="00322EEF"/>
    <w:rsid w:val="00322F55"/>
    <w:rsid w:val="00322F72"/>
    <w:rsid w:val="00322FDD"/>
    <w:rsid w:val="00323072"/>
    <w:rsid w:val="00323196"/>
    <w:rsid w:val="003233D0"/>
    <w:rsid w:val="0032357D"/>
    <w:rsid w:val="00323793"/>
    <w:rsid w:val="00323951"/>
    <w:rsid w:val="003239C2"/>
    <w:rsid w:val="00323D77"/>
    <w:rsid w:val="00323ED4"/>
    <w:rsid w:val="00323EF8"/>
    <w:rsid w:val="00323F49"/>
    <w:rsid w:val="00323FE7"/>
    <w:rsid w:val="003240DD"/>
    <w:rsid w:val="00324152"/>
    <w:rsid w:val="003241DC"/>
    <w:rsid w:val="00324204"/>
    <w:rsid w:val="00324211"/>
    <w:rsid w:val="003246BD"/>
    <w:rsid w:val="003247D0"/>
    <w:rsid w:val="003247DB"/>
    <w:rsid w:val="00324ACD"/>
    <w:rsid w:val="00324D0A"/>
    <w:rsid w:val="00324E1B"/>
    <w:rsid w:val="00324E73"/>
    <w:rsid w:val="00325026"/>
    <w:rsid w:val="0032507B"/>
    <w:rsid w:val="003251B9"/>
    <w:rsid w:val="00325259"/>
    <w:rsid w:val="0032530E"/>
    <w:rsid w:val="00325463"/>
    <w:rsid w:val="00325738"/>
    <w:rsid w:val="00325953"/>
    <w:rsid w:val="00325A6D"/>
    <w:rsid w:val="00325C40"/>
    <w:rsid w:val="00326190"/>
    <w:rsid w:val="0032624B"/>
    <w:rsid w:val="00326280"/>
    <w:rsid w:val="00326C8A"/>
    <w:rsid w:val="00326C9A"/>
    <w:rsid w:val="0032701B"/>
    <w:rsid w:val="00327049"/>
    <w:rsid w:val="0032733D"/>
    <w:rsid w:val="0032744E"/>
    <w:rsid w:val="00327510"/>
    <w:rsid w:val="00327624"/>
    <w:rsid w:val="0032784B"/>
    <w:rsid w:val="0032796C"/>
    <w:rsid w:val="00327A94"/>
    <w:rsid w:val="00327AC9"/>
    <w:rsid w:val="00327BCA"/>
    <w:rsid w:val="00327C93"/>
    <w:rsid w:val="00330347"/>
    <w:rsid w:val="0033044B"/>
    <w:rsid w:val="00330671"/>
    <w:rsid w:val="003307FD"/>
    <w:rsid w:val="00330834"/>
    <w:rsid w:val="00330AB1"/>
    <w:rsid w:val="00330B87"/>
    <w:rsid w:val="00330CDC"/>
    <w:rsid w:val="00330D73"/>
    <w:rsid w:val="00330D79"/>
    <w:rsid w:val="00330DF0"/>
    <w:rsid w:val="00330EE3"/>
    <w:rsid w:val="0033104B"/>
    <w:rsid w:val="0033133C"/>
    <w:rsid w:val="00331443"/>
    <w:rsid w:val="00331539"/>
    <w:rsid w:val="003315AB"/>
    <w:rsid w:val="00331731"/>
    <w:rsid w:val="003318B9"/>
    <w:rsid w:val="003319CD"/>
    <w:rsid w:val="003319E2"/>
    <w:rsid w:val="003319F2"/>
    <w:rsid w:val="00331BF0"/>
    <w:rsid w:val="00331D78"/>
    <w:rsid w:val="00331DEC"/>
    <w:rsid w:val="0033219A"/>
    <w:rsid w:val="003323FB"/>
    <w:rsid w:val="0033279D"/>
    <w:rsid w:val="003328D3"/>
    <w:rsid w:val="003328FA"/>
    <w:rsid w:val="0033292A"/>
    <w:rsid w:val="003329CA"/>
    <w:rsid w:val="00332B5B"/>
    <w:rsid w:val="00332C3E"/>
    <w:rsid w:val="00332EFA"/>
    <w:rsid w:val="0033342F"/>
    <w:rsid w:val="003335DC"/>
    <w:rsid w:val="003336D9"/>
    <w:rsid w:val="003337EA"/>
    <w:rsid w:val="00333858"/>
    <w:rsid w:val="00333948"/>
    <w:rsid w:val="00333B38"/>
    <w:rsid w:val="00333D00"/>
    <w:rsid w:val="00333E83"/>
    <w:rsid w:val="00333EED"/>
    <w:rsid w:val="00333F85"/>
    <w:rsid w:val="00333FB0"/>
    <w:rsid w:val="00334044"/>
    <w:rsid w:val="003343AD"/>
    <w:rsid w:val="0033444B"/>
    <w:rsid w:val="003345DB"/>
    <w:rsid w:val="003348E8"/>
    <w:rsid w:val="00334A48"/>
    <w:rsid w:val="00334B29"/>
    <w:rsid w:val="00334E0B"/>
    <w:rsid w:val="00334EE5"/>
    <w:rsid w:val="00334F7E"/>
    <w:rsid w:val="003350D3"/>
    <w:rsid w:val="00335297"/>
    <w:rsid w:val="0033544D"/>
    <w:rsid w:val="0033551F"/>
    <w:rsid w:val="00335538"/>
    <w:rsid w:val="00335695"/>
    <w:rsid w:val="003358E3"/>
    <w:rsid w:val="00335945"/>
    <w:rsid w:val="00335C83"/>
    <w:rsid w:val="00335EF8"/>
    <w:rsid w:val="00335F50"/>
    <w:rsid w:val="00336053"/>
    <w:rsid w:val="0033610D"/>
    <w:rsid w:val="0033648A"/>
    <w:rsid w:val="003365DA"/>
    <w:rsid w:val="00336636"/>
    <w:rsid w:val="00336CC2"/>
    <w:rsid w:val="00337201"/>
    <w:rsid w:val="00337251"/>
    <w:rsid w:val="0033732F"/>
    <w:rsid w:val="003377BC"/>
    <w:rsid w:val="0033786E"/>
    <w:rsid w:val="003379AB"/>
    <w:rsid w:val="003379F7"/>
    <w:rsid w:val="00337CB9"/>
    <w:rsid w:val="00337F19"/>
    <w:rsid w:val="0034012A"/>
    <w:rsid w:val="003401FA"/>
    <w:rsid w:val="00340258"/>
    <w:rsid w:val="003402BD"/>
    <w:rsid w:val="0034050B"/>
    <w:rsid w:val="00340589"/>
    <w:rsid w:val="00340806"/>
    <w:rsid w:val="00340BC2"/>
    <w:rsid w:val="00340E6E"/>
    <w:rsid w:val="003410C7"/>
    <w:rsid w:val="0034129A"/>
    <w:rsid w:val="00341375"/>
    <w:rsid w:val="0034168D"/>
    <w:rsid w:val="00341801"/>
    <w:rsid w:val="0034198F"/>
    <w:rsid w:val="00341ADF"/>
    <w:rsid w:val="00341C90"/>
    <w:rsid w:val="00341D67"/>
    <w:rsid w:val="00341FFE"/>
    <w:rsid w:val="00341FFF"/>
    <w:rsid w:val="0034211A"/>
    <w:rsid w:val="0034243A"/>
    <w:rsid w:val="003425BE"/>
    <w:rsid w:val="003429A7"/>
    <w:rsid w:val="00342CB2"/>
    <w:rsid w:val="00342CFA"/>
    <w:rsid w:val="00342DA5"/>
    <w:rsid w:val="00342DBC"/>
    <w:rsid w:val="00343014"/>
    <w:rsid w:val="00343492"/>
    <w:rsid w:val="00343557"/>
    <w:rsid w:val="003435A1"/>
    <w:rsid w:val="003435A3"/>
    <w:rsid w:val="003435E0"/>
    <w:rsid w:val="003435E1"/>
    <w:rsid w:val="0034361E"/>
    <w:rsid w:val="003437D4"/>
    <w:rsid w:val="00343919"/>
    <w:rsid w:val="00343A8A"/>
    <w:rsid w:val="00343AF5"/>
    <w:rsid w:val="00343D2F"/>
    <w:rsid w:val="00343E41"/>
    <w:rsid w:val="00344176"/>
    <w:rsid w:val="00344257"/>
    <w:rsid w:val="003443F8"/>
    <w:rsid w:val="00344463"/>
    <w:rsid w:val="00344469"/>
    <w:rsid w:val="00344523"/>
    <w:rsid w:val="00344634"/>
    <w:rsid w:val="00344843"/>
    <w:rsid w:val="00344B60"/>
    <w:rsid w:val="00344BAF"/>
    <w:rsid w:val="00344BB6"/>
    <w:rsid w:val="00344D05"/>
    <w:rsid w:val="00344D73"/>
    <w:rsid w:val="00344D99"/>
    <w:rsid w:val="00344FA3"/>
    <w:rsid w:val="00344FD2"/>
    <w:rsid w:val="003450A8"/>
    <w:rsid w:val="0034528C"/>
    <w:rsid w:val="003453BF"/>
    <w:rsid w:val="0034552B"/>
    <w:rsid w:val="00345585"/>
    <w:rsid w:val="003456C9"/>
    <w:rsid w:val="00345892"/>
    <w:rsid w:val="0034591B"/>
    <w:rsid w:val="00345B2E"/>
    <w:rsid w:val="00345BBF"/>
    <w:rsid w:val="003461B2"/>
    <w:rsid w:val="003461D8"/>
    <w:rsid w:val="00346272"/>
    <w:rsid w:val="00346396"/>
    <w:rsid w:val="003463A8"/>
    <w:rsid w:val="003463DA"/>
    <w:rsid w:val="003467B7"/>
    <w:rsid w:val="003467EF"/>
    <w:rsid w:val="00346C9D"/>
    <w:rsid w:val="00346D13"/>
    <w:rsid w:val="00346DEA"/>
    <w:rsid w:val="00346F02"/>
    <w:rsid w:val="0034711B"/>
    <w:rsid w:val="0034762A"/>
    <w:rsid w:val="003476AC"/>
    <w:rsid w:val="0034780E"/>
    <w:rsid w:val="00347817"/>
    <w:rsid w:val="0034788F"/>
    <w:rsid w:val="003478EB"/>
    <w:rsid w:val="00347933"/>
    <w:rsid w:val="0034798F"/>
    <w:rsid w:val="00347C2A"/>
    <w:rsid w:val="00347D7D"/>
    <w:rsid w:val="00347F7E"/>
    <w:rsid w:val="00350038"/>
    <w:rsid w:val="00350086"/>
    <w:rsid w:val="003501B6"/>
    <w:rsid w:val="003503E4"/>
    <w:rsid w:val="0035092B"/>
    <w:rsid w:val="003509A0"/>
    <w:rsid w:val="00350A12"/>
    <w:rsid w:val="00350A58"/>
    <w:rsid w:val="00350D0C"/>
    <w:rsid w:val="00350F22"/>
    <w:rsid w:val="00350F57"/>
    <w:rsid w:val="00350FEB"/>
    <w:rsid w:val="00351058"/>
    <w:rsid w:val="003510CA"/>
    <w:rsid w:val="00351194"/>
    <w:rsid w:val="00351398"/>
    <w:rsid w:val="003513A6"/>
    <w:rsid w:val="003518C1"/>
    <w:rsid w:val="00351AAD"/>
    <w:rsid w:val="00351B21"/>
    <w:rsid w:val="00351BBD"/>
    <w:rsid w:val="00351F09"/>
    <w:rsid w:val="00351F33"/>
    <w:rsid w:val="00352081"/>
    <w:rsid w:val="003521D1"/>
    <w:rsid w:val="0035247D"/>
    <w:rsid w:val="0035276E"/>
    <w:rsid w:val="0035285A"/>
    <w:rsid w:val="003528FB"/>
    <w:rsid w:val="00352B0F"/>
    <w:rsid w:val="00352D94"/>
    <w:rsid w:val="00352F5F"/>
    <w:rsid w:val="00353012"/>
    <w:rsid w:val="003530F7"/>
    <w:rsid w:val="003531B1"/>
    <w:rsid w:val="003531F2"/>
    <w:rsid w:val="00353299"/>
    <w:rsid w:val="0035332C"/>
    <w:rsid w:val="00353356"/>
    <w:rsid w:val="00353398"/>
    <w:rsid w:val="0035340D"/>
    <w:rsid w:val="003535CE"/>
    <w:rsid w:val="00353653"/>
    <w:rsid w:val="003536CB"/>
    <w:rsid w:val="003537D4"/>
    <w:rsid w:val="0035381B"/>
    <w:rsid w:val="0035383D"/>
    <w:rsid w:val="003538E8"/>
    <w:rsid w:val="00353911"/>
    <w:rsid w:val="00353A13"/>
    <w:rsid w:val="00353BAA"/>
    <w:rsid w:val="00353BC6"/>
    <w:rsid w:val="00353BD4"/>
    <w:rsid w:val="00353E01"/>
    <w:rsid w:val="00353EBF"/>
    <w:rsid w:val="00353FA6"/>
    <w:rsid w:val="003540CA"/>
    <w:rsid w:val="003545D2"/>
    <w:rsid w:val="00354B23"/>
    <w:rsid w:val="00354D92"/>
    <w:rsid w:val="00354EE6"/>
    <w:rsid w:val="00354EFB"/>
    <w:rsid w:val="003550EC"/>
    <w:rsid w:val="0035513E"/>
    <w:rsid w:val="003551F3"/>
    <w:rsid w:val="003552A9"/>
    <w:rsid w:val="003555E6"/>
    <w:rsid w:val="00355726"/>
    <w:rsid w:val="003559D4"/>
    <w:rsid w:val="00355A34"/>
    <w:rsid w:val="00355B43"/>
    <w:rsid w:val="00355C30"/>
    <w:rsid w:val="00355C44"/>
    <w:rsid w:val="00355E1D"/>
    <w:rsid w:val="00355F1D"/>
    <w:rsid w:val="00355F54"/>
    <w:rsid w:val="003561F7"/>
    <w:rsid w:val="0035669C"/>
    <w:rsid w:val="0035670E"/>
    <w:rsid w:val="00356A58"/>
    <w:rsid w:val="00356A59"/>
    <w:rsid w:val="00356B61"/>
    <w:rsid w:val="00356C89"/>
    <w:rsid w:val="00356E24"/>
    <w:rsid w:val="00356EB8"/>
    <w:rsid w:val="00356F4E"/>
    <w:rsid w:val="00356F99"/>
    <w:rsid w:val="00356FDA"/>
    <w:rsid w:val="00356FF4"/>
    <w:rsid w:val="00357251"/>
    <w:rsid w:val="003574D7"/>
    <w:rsid w:val="003578A4"/>
    <w:rsid w:val="00357986"/>
    <w:rsid w:val="003579A8"/>
    <w:rsid w:val="003579A9"/>
    <w:rsid w:val="003579B9"/>
    <w:rsid w:val="00357AFB"/>
    <w:rsid w:val="00357B4B"/>
    <w:rsid w:val="00357B59"/>
    <w:rsid w:val="00357C1D"/>
    <w:rsid w:val="00357CA2"/>
    <w:rsid w:val="00357ECB"/>
    <w:rsid w:val="00357F24"/>
    <w:rsid w:val="00360203"/>
    <w:rsid w:val="00360354"/>
    <w:rsid w:val="003606DF"/>
    <w:rsid w:val="0036073F"/>
    <w:rsid w:val="003607F2"/>
    <w:rsid w:val="00360913"/>
    <w:rsid w:val="003609AC"/>
    <w:rsid w:val="00360A52"/>
    <w:rsid w:val="00360AF7"/>
    <w:rsid w:val="00360B23"/>
    <w:rsid w:val="00360C2A"/>
    <w:rsid w:val="00360E84"/>
    <w:rsid w:val="00360EAD"/>
    <w:rsid w:val="00360EE9"/>
    <w:rsid w:val="00361104"/>
    <w:rsid w:val="0036119E"/>
    <w:rsid w:val="0036125B"/>
    <w:rsid w:val="00361281"/>
    <w:rsid w:val="003612AC"/>
    <w:rsid w:val="0036140D"/>
    <w:rsid w:val="0036175B"/>
    <w:rsid w:val="00361851"/>
    <w:rsid w:val="00361C0B"/>
    <w:rsid w:val="00361DEC"/>
    <w:rsid w:val="00361E6A"/>
    <w:rsid w:val="00361EE2"/>
    <w:rsid w:val="00361FB8"/>
    <w:rsid w:val="00362213"/>
    <w:rsid w:val="00362232"/>
    <w:rsid w:val="00362276"/>
    <w:rsid w:val="003622C3"/>
    <w:rsid w:val="0036231C"/>
    <w:rsid w:val="00362380"/>
    <w:rsid w:val="003623EB"/>
    <w:rsid w:val="003623FD"/>
    <w:rsid w:val="0036248C"/>
    <w:rsid w:val="003624C3"/>
    <w:rsid w:val="00362587"/>
    <w:rsid w:val="00362674"/>
    <w:rsid w:val="003629C1"/>
    <w:rsid w:val="00362AE1"/>
    <w:rsid w:val="00362B95"/>
    <w:rsid w:val="00362D11"/>
    <w:rsid w:val="00362E73"/>
    <w:rsid w:val="00362E9F"/>
    <w:rsid w:val="00362F1B"/>
    <w:rsid w:val="0036316F"/>
    <w:rsid w:val="0036319D"/>
    <w:rsid w:val="0036359E"/>
    <w:rsid w:val="00363A77"/>
    <w:rsid w:val="00363AB4"/>
    <w:rsid w:val="00363B49"/>
    <w:rsid w:val="00363E01"/>
    <w:rsid w:val="003646E6"/>
    <w:rsid w:val="0036494D"/>
    <w:rsid w:val="0036498F"/>
    <w:rsid w:val="00364ADA"/>
    <w:rsid w:val="00364B61"/>
    <w:rsid w:val="00364D8D"/>
    <w:rsid w:val="00364F59"/>
    <w:rsid w:val="00364F73"/>
    <w:rsid w:val="0036504E"/>
    <w:rsid w:val="00365270"/>
    <w:rsid w:val="00365371"/>
    <w:rsid w:val="003654C3"/>
    <w:rsid w:val="00365768"/>
    <w:rsid w:val="003657EF"/>
    <w:rsid w:val="00365A27"/>
    <w:rsid w:val="00365D24"/>
    <w:rsid w:val="00365D5A"/>
    <w:rsid w:val="00365D8A"/>
    <w:rsid w:val="00365DAF"/>
    <w:rsid w:val="00365E9F"/>
    <w:rsid w:val="00365F71"/>
    <w:rsid w:val="00366257"/>
    <w:rsid w:val="003662D2"/>
    <w:rsid w:val="00366324"/>
    <w:rsid w:val="00366610"/>
    <w:rsid w:val="00366645"/>
    <w:rsid w:val="003668CB"/>
    <w:rsid w:val="003669B7"/>
    <w:rsid w:val="003669E4"/>
    <w:rsid w:val="003669F8"/>
    <w:rsid w:val="00366B4C"/>
    <w:rsid w:val="00366B69"/>
    <w:rsid w:val="00366C3E"/>
    <w:rsid w:val="00366C68"/>
    <w:rsid w:val="00366E02"/>
    <w:rsid w:val="00366F1B"/>
    <w:rsid w:val="00367442"/>
    <w:rsid w:val="00367529"/>
    <w:rsid w:val="0036770E"/>
    <w:rsid w:val="00367A3E"/>
    <w:rsid w:val="00367AB5"/>
    <w:rsid w:val="00367EE6"/>
    <w:rsid w:val="00370129"/>
    <w:rsid w:val="003702A2"/>
    <w:rsid w:val="00370437"/>
    <w:rsid w:val="00370441"/>
    <w:rsid w:val="003704EC"/>
    <w:rsid w:val="00370522"/>
    <w:rsid w:val="003706DE"/>
    <w:rsid w:val="003706F7"/>
    <w:rsid w:val="003707AD"/>
    <w:rsid w:val="003709B7"/>
    <w:rsid w:val="003709CE"/>
    <w:rsid w:val="00370A0F"/>
    <w:rsid w:val="00370AC4"/>
    <w:rsid w:val="00370C14"/>
    <w:rsid w:val="00370C67"/>
    <w:rsid w:val="00371089"/>
    <w:rsid w:val="003712A4"/>
    <w:rsid w:val="003712AC"/>
    <w:rsid w:val="0037171C"/>
    <w:rsid w:val="003717D9"/>
    <w:rsid w:val="003719E9"/>
    <w:rsid w:val="00371AAF"/>
    <w:rsid w:val="00371ABB"/>
    <w:rsid w:val="00371B18"/>
    <w:rsid w:val="00371B49"/>
    <w:rsid w:val="00371B7D"/>
    <w:rsid w:val="00371CB7"/>
    <w:rsid w:val="00371CC5"/>
    <w:rsid w:val="003720E7"/>
    <w:rsid w:val="003722DB"/>
    <w:rsid w:val="00372378"/>
    <w:rsid w:val="00372461"/>
    <w:rsid w:val="0037258F"/>
    <w:rsid w:val="0037269C"/>
    <w:rsid w:val="00372824"/>
    <w:rsid w:val="00372A93"/>
    <w:rsid w:val="00372BD3"/>
    <w:rsid w:val="00372CE5"/>
    <w:rsid w:val="00372D1C"/>
    <w:rsid w:val="00372F1F"/>
    <w:rsid w:val="00372FAB"/>
    <w:rsid w:val="0037310D"/>
    <w:rsid w:val="00373245"/>
    <w:rsid w:val="003733B0"/>
    <w:rsid w:val="0037366C"/>
    <w:rsid w:val="003736FA"/>
    <w:rsid w:val="00373A69"/>
    <w:rsid w:val="00373AA7"/>
    <w:rsid w:val="00373CAE"/>
    <w:rsid w:val="00373D73"/>
    <w:rsid w:val="00373E12"/>
    <w:rsid w:val="00373ED9"/>
    <w:rsid w:val="00373F16"/>
    <w:rsid w:val="0037410D"/>
    <w:rsid w:val="00374249"/>
    <w:rsid w:val="0037429C"/>
    <w:rsid w:val="0037445D"/>
    <w:rsid w:val="00374460"/>
    <w:rsid w:val="0037455A"/>
    <w:rsid w:val="0037479E"/>
    <w:rsid w:val="003747E3"/>
    <w:rsid w:val="00374870"/>
    <w:rsid w:val="00374AF8"/>
    <w:rsid w:val="00374F0A"/>
    <w:rsid w:val="00375085"/>
    <w:rsid w:val="0037529B"/>
    <w:rsid w:val="00375327"/>
    <w:rsid w:val="003756F0"/>
    <w:rsid w:val="003759EB"/>
    <w:rsid w:val="00375AC9"/>
    <w:rsid w:val="00375C4D"/>
    <w:rsid w:val="00375E13"/>
    <w:rsid w:val="00376159"/>
    <w:rsid w:val="0037619F"/>
    <w:rsid w:val="003762AD"/>
    <w:rsid w:val="0037630E"/>
    <w:rsid w:val="00376336"/>
    <w:rsid w:val="003763E3"/>
    <w:rsid w:val="00376411"/>
    <w:rsid w:val="003766FF"/>
    <w:rsid w:val="003767DF"/>
    <w:rsid w:val="003767E5"/>
    <w:rsid w:val="00376981"/>
    <w:rsid w:val="00376A15"/>
    <w:rsid w:val="00376A99"/>
    <w:rsid w:val="00376ACF"/>
    <w:rsid w:val="00376BC1"/>
    <w:rsid w:val="00376FFC"/>
    <w:rsid w:val="0037704D"/>
    <w:rsid w:val="0037725C"/>
    <w:rsid w:val="003772A8"/>
    <w:rsid w:val="003772C8"/>
    <w:rsid w:val="0037754E"/>
    <w:rsid w:val="00377862"/>
    <w:rsid w:val="0037787D"/>
    <w:rsid w:val="003778AC"/>
    <w:rsid w:val="00377AF5"/>
    <w:rsid w:val="00377B2B"/>
    <w:rsid w:val="00377F83"/>
    <w:rsid w:val="00377FFD"/>
    <w:rsid w:val="003800E9"/>
    <w:rsid w:val="003800F7"/>
    <w:rsid w:val="003801C6"/>
    <w:rsid w:val="003802B5"/>
    <w:rsid w:val="003803A5"/>
    <w:rsid w:val="003803A6"/>
    <w:rsid w:val="0038041C"/>
    <w:rsid w:val="00380D21"/>
    <w:rsid w:val="00380D48"/>
    <w:rsid w:val="00380D8F"/>
    <w:rsid w:val="00380E5F"/>
    <w:rsid w:val="00380E78"/>
    <w:rsid w:val="00380E8D"/>
    <w:rsid w:val="00381059"/>
    <w:rsid w:val="00381092"/>
    <w:rsid w:val="003811EB"/>
    <w:rsid w:val="0038142C"/>
    <w:rsid w:val="00381446"/>
    <w:rsid w:val="003815A8"/>
    <w:rsid w:val="0038199D"/>
    <w:rsid w:val="00381BE7"/>
    <w:rsid w:val="00381C00"/>
    <w:rsid w:val="00381DB4"/>
    <w:rsid w:val="00381DE0"/>
    <w:rsid w:val="00381F3F"/>
    <w:rsid w:val="00382117"/>
    <w:rsid w:val="003821CF"/>
    <w:rsid w:val="00382680"/>
    <w:rsid w:val="0038283C"/>
    <w:rsid w:val="0038295B"/>
    <w:rsid w:val="00382B00"/>
    <w:rsid w:val="00382DB3"/>
    <w:rsid w:val="00382E31"/>
    <w:rsid w:val="00382E64"/>
    <w:rsid w:val="00382E82"/>
    <w:rsid w:val="0038303E"/>
    <w:rsid w:val="00383274"/>
    <w:rsid w:val="0038334C"/>
    <w:rsid w:val="003835E8"/>
    <w:rsid w:val="00383ADF"/>
    <w:rsid w:val="00383CB5"/>
    <w:rsid w:val="00383DC2"/>
    <w:rsid w:val="00383E0F"/>
    <w:rsid w:val="0038407D"/>
    <w:rsid w:val="00384225"/>
    <w:rsid w:val="00384327"/>
    <w:rsid w:val="00384332"/>
    <w:rsid w:val="00384410"/>
    <w:rsid w:val="0038450E"/>
    <w:rsid w:val="00384571"/>
    <w:rsid w:val="00384625"/>
    <w:rsid w:val="003846A8"/>
    <w:rsid w:val="00384792"/>
    <w:rsid w:val="003849DF"/>
    <w:rsid w:val="00384D2D"/>
    <w:rsid w:val="00384D48"/>
    <w:rsid w:val="00384D8A"/>
    <w:rsid w:val="00385045"/>
    <w:rsid w:val="0038517E"/>
    <w:rsid w:val="003854C1"/>
    <w:rsid w:val="003855E3"/>
    <w:rsid w:val="0038566D"/>
    <w:rsid w:val="0038573D"/>
    <w:rsid w:val="00385910"/>
    <w:rsid w:val="00385BEF"/>
    <w:rsid w:val="00385CBB"/>
    <w:rsid w:val="003863CD"/>
    <w:rsid w:val="003866C8"/>
    <w:rsid w:val="00386742"/>
    <w:rsid w:val="00386746"/>
    <w:rsid w:val="00386800"/>
    <w:rsid w:val="00386EE8"/>
    <w:rsid w:val="00386F4E"/>
    <w:rsid w:val="003870B6"/>
    <w:rsid w:val="003872A8"/>
    <w:rsid w:val="003874F9"/>
    <w:rsid w:val="0038762B"/>
    <w:rsid w:val="0038789D"/>
    <w:rsid w:val="0038790A"/>
    <w:rsid w:val="0038791C"/>
    <w:rsid w:val="00387974"/>
    <w:rsid w:val="00387996"/>
    <w:rsid w:val="00387CEF"/>
    <w:rsid w:val="00387EAB"/>
    <w:rsid w:val="00387EE4"/>
    <w:rsid w:val="00390015"/>
    <w:rsid w:val="00390414"/>
    <w:rsid w:val="003905B7"/>
    <w:rsid w:val="003905E8"/>
    <w:rsid w:val="00390697"/>
    <w:rsid w:val="003907B1"/>
    <w:rsid w:val="00390860"/>
    <w:rsid w:val="00390A3E"/>
    <w:rsid w:val="00390AC1"/>
    <w:rsid w:val="00390B16"/>
    <w:rsid w:val="00390C1F"/>
    <w:rsid w:val="00390C91"/>
    <w:rsid w:val="00390EC7"/>
    <w:rsid w:val="0039112B"/>
    <w:rsid w:val="003911D1"/>
    <w:rsid w:val="0039121B"/>
    <w:rsid w:val="003913A4"/>
    <w:rsid w:val="00391455"/>
    <w:rsid w:val="00391766"/>
    <w:rsid w:val="003918CB"/>
    <w:rsid w:val="00391A14"/>
    <w:rsid w:val="00391A1C"/>
    <w:rsid w:val="00391A4B"/>
    <w:rsid w:val="00391A68"/>
    <w:rsid w:val="00391B39"/>
    <w:rsid w:val="00391B3A"/>
    <w:rsid w:val="00391B52"/>
    <w:rsid w:val="00391DF7"/>
    <w:rsid w:val="00391E0B"/>
    <w:rsid w:val="00391EB9"/>
    <w:rsid w:val="00391F3D"/>
    <w:rsid w:val="003920CA"/>
    <w:rsid w:val="00392251"/>
    <w:rsid w:val="0039227D"/>
    <w:rsid w:val="003922A6"/>
    <w:rsid w:val="00392354"/>
    <w:rsid w:val="003923F4"/>
    <w:rsid w:val="0039270B"/>
    <w:rsid w:val="00392BBF"/>
    <w:rsid w:val="00392CA1"/>
    <w:rsid w:val="00392F1B"/>
    <w:rsid w:val="00392F84"/>
    <w:rsid w:val="00393197"/>
    <w:rsid w:val="003931DD"/>
    <w:rsid w:val="003933FA"/>
    <w:rsid w:val="0039364C"/>
    <w:rsid w:val="003938B6"/>
    <w:rsid w:val="00393CC9"/>
    <w:rsid w:val="00393F16"/>
    <w:rsid w:val="00393FA3"/>
    <w:rsid w:val="003940B5"/>
    <w:rsid w:val="0039413D"/>
    <w:rsid w:val="00394359"/>
    <w:rsid w:val="003944DD"/>
    <w:rsid w:val="0039464C"/>
    <w:rsid w:val="0039487D"/>
    <w:rsid w:val="00394CB0"/>
    <w:rsid w:val="00394E6B"/>
    <w:rsid w:val="00394EEA"/>
    <w:rsid w:val="00394F9C"/>
    <w:rsid w:val="0039508F"/>
    <w:rsid w:val="003950E2"/>
    <w:rsid w:val="00395307"/>
    <w:rsid w:val="0039538D"/>
    <w:rsid w:val="0039541B"/>
    <w:rsid w:val="003956D3"/>
    <w:rsid w:val="003958E2"/>
    <w:rsid w:val="003958ED"/>
    <w:rsid w:val="00395EBC"/>
    <w:rsid w:val="00395EF5"/>
    <w:rsid w:val="003962C2"/>
    <w:rsid w:val="0039669A"/>
    <w:rsid w:val="003966A2"/>
    <w:rsid w:val="003967C1"/>
    <w:rsid w:val="0039699B"/>
    <w:rsid w:val="00396BC5"/>
    <w:rsid w:val="00396D2F"/>
    <w:rsid w:val="0039729E"/>
    <w:rsid w:val="00397326"/>
    <w:rsid w:val="003974C3"/>
    <w:rsid w:val="003977F0"/>
    <w:rsid w:val="00397A3E"/>
    <w:rsid w:val="00397ADC"/>
    <w:rsid w:val="00397B8F"/>
    <w:rsid w:val="00397EB9"/>
    <w:rsid w:val="003A00DA"/>
    <w:rsid w:val="003A013C"/>
    <w:rsid w:val="003A03CB"/>
    <w:rsid w:val="003A0548"/>
    <w:rsid w:val="003A05E7"/>
    <w:rsid w:val="003A09F7"/>
    <w:rsid w:val="003A0BF4"/>
    <w:rsid w:val="003A0C73"/>
    <w:rsid w:val="003A0D9A"/>
    <w:rsid w:val="003A0ED8"/>
    <w:rsid w:val="003A113C"/>
    <w:rsid w:val="003A11C9"/>
    <w:rsid w:val="003A122A"/>
    <w:rsid w:val="003A1558"/>
    <w:rsid w:val="003A166E"/>
    <w:rsid w:val="003A183B"/>
    <w:rsid w:val="003A184F"/>
    <w:rsid w:val="003A19B6"/>
    <w:rsid w:val="003A1E87"/>
    <w:rsid w:val="003A1F81"/>
    <w:rsid w:val="003A1FC0"/>
    <w:rsid w:val="003A2443"/>
    <w:rsid w:val="003A2480"/>
    <w:rsid w:val="003A2843"/>
    <w:rsid w:val="003A2878"/>
    <w:rsid w:val="003A28D1"/>
    <w:rsid w:val="003A29D7"/>
    <w:rsid w:val="003A2A9B"/>
    <w:rsid w:val="003A2BBE"/>
    <w:rsid w:val="003A2FDD"/>
    <w:rsid w:val="003A2FF2"/>
    <w:rsid w:val="003A3052"/>
    <w:rsid w:val="003A31D4"/>
    <w:rsid w:val="003A3444"/>
    <w:rsid w:val="003A3616"/>
    <w:rsid w:val="003A3919"/>
    <w:rsid w:val="003A3A72"/>
    <w:rsid w:val="003A3A97"/>
    <w:rsid w:val="003A3BD6"/>
    <w:rsid w:val="003A3BF8"/>
    <w:rsid w:val="003A3D53"/>
    <w:rsid w:val="003A3E12"/>
    <w:rsid w:val="003A44C1"/>
    <w:rsid w:val="003A4655"/>
    <w:rsid w:val="003A46A9"/>
    <w:rsid w:val="003A4744"/>
    <w:rsid w:val="003A476E"/>
    <w:rsid w:val="003A47E0"/>
    <w:rsid w:val="003A47E6"/>
    <w:rsid w:val="003A4800"/>
    <w:rsid w:val="003A486C"/>
    <w:rsid w:val="003A48AF"/>
    <w:rsid w:val="003A496F"/>
    <w:rsid w:val="003A4AF4"/>
    <w:rsid w:val="003A4B08"/>
    <w:rsid w:val="003A4BAF"/>
    <w:rsid w:val="003A4C0C"/>
    <w:rsid w:val="003A4C20"/>
    <w:rsid w:val="003A4D1A"/>
    <w:rsid w:val="003A4DCA"/>
    <w:rsid w:val="003A4DDE"/>
    <w:rsid w:val="003A4FF2"/>
    <w:rsid w:val="003A5060"/>
    <w:rsid w:val="003A5072"/>
    <w:rsid w:val="003A5375"/>
    <w:rsid w:val="003A53DE"/>
    <w:rsid w:val="003A552C"/>
    <w:rsid w:val="003A552F"/>
    <w:rsid w:val="003A58F2"/>
    <w:rsid w:val="003A5AC2"/>
    <w:rsid w:val="003A5AE4"/>
    <w:rsid w:val="003A5B73"/>
    <w:rsid w:val="003A5D17"/>
    <w:rsid w:val="003A5F8E"/>
    <w:rsid w:val="003A602F"/>
    <w:rsid w:val="003A624C"/>
    <w:rsid w:val="003A6377"/>
    <w:rsid w:val="003A63AC"/>
    <w:rsid w:val="003A63C3"/>
    <w:rsid w:val="003A6471"/>
    <w:rsid w:val="003A647C"/>
    <w:rsid w:val="003A658C"/>
    <w:rsid w:val="003A69B4"/>
    <w:rsid w:val="003A6BC8"/>
    <w:rsid w:val="003A6D19"/>
    <w:rsid w:val="003A710E"/>
    <w:rsid w:val="003A71E2"/>
    <w:rsid w:val="003A7335"/>
    <w:rsid w:val="003A734E"/>
    <w:rsid w:val="003A7685"/>
    <w:rsid w:val="003A7A18"/>
    <w:rsid w:val="003A7C12"/>
    <w:rsid w:val="003A7D7C"/>
    <w:rsid w:val="003A7D8A"/>
    <w:rsid w:val="003A7E72"/>
    <w:rsid w:val="003A7FC9"/>
    <w:rsid w:val="003B001F"/>
    <w:rsid w:val="003B004F"/>
    <w:rsid w:val="003B00DE"/>
    <w:rsid w:val="003B01A9"/>
    <w:rsid w:val="003B01AD"/>
    <w:rsid w:val="003B04B8"/>
    <w:rsid w:val="003B05EB"/>
    <w:rsid w:val="003B070B"/>
    <w:rsid w:val="003B074B"/>
    <w:rsid w:val="003B0849"/>
    <w:rsid w:val="003B0BAB"/>
    <w:rsid w:val="003B0DE3"/>
    <w:rsid w:val="003B0E49"/>
    <w:rsid w:val="003B1238"/>
    <w:rsid w:val="003B1656"/>
    <w:rsid w:val="003B1790"/>
    <w:rsid w:val="003B17B9"/>
    <w:rsid w:val="003B1867"/>
    <w:rsid w:val="003B18E6"/>
    <w:rsid w:val="003B1A38"/>
    <w:rsid w:val="003B1A48"/>
    <w:rsid w:val="003B1BAF"/>
    <w:rsid w:val="003B1C24"/>
    <w:rsid w:val="003B1CFC"/>
    <w:rsid w:val="003B1F26"/>
    <w:rsid w:val="003B205C"/>
    <w:rsid w:val="003B2188"/>
    <w:rsid w:val="003B2446"/>
    <w:rsid w:val="003B2B79"/>
    <w:rsid w:val="003B2BD2"/>
    <w:rsid w:val="003B310E"/>
    <w:rsid w:val="003B32A5"/>
    <w:rsid w:val="003B33D6"/>
    <w:rsid w:val="003B34F2"/>
    <w:rsid w:val="003B36E2"/>
    <w:rsid w:val="003B39CA"/>
    <w:rsid w:val="003B3B82"/>
    <w:rsid w:val="003B3C1E"/>
    <w:rsid w:val="003B3C72"/>
    <w:rsid w:val="003B3D30"/>
    <w:rsid w:val="003B3F3C"/>
    <w:rsid w:val="003B42F5"/>
    <w:rsid w:val="003B4380"/>
    <w:rsid w:val="003B4664"/>
    <w:rsid w:val="003B46F1"/>
    <w:rsid w:val="003B4988"/>
    <w:rsid w:val="003B49FE"/>
    <w:rsid w:val="003B4A03"/>
    <w:rsid w:val="003B4A52"/>
    <w:rsid w:val="003B4C48"/>
    <w:rsid w:val="003B50C5"/>
    <w:rsid w:val="003B5353"/>
    <w:rsid w:val="003B58A6"/>
    <w:rsid w:val="003B5911"/>
    <w:rsid w:val="003B59A0"/>
    <w:rsid w:val="003B59EC"/>
    <w:rsid w:val="003B5C22"/>
    <w:rsid w:val="003B5D74"/>
    <w:rsid w:val="003B5F6E"/>
    <w:rsid w:val="003B5FE2"/>
    <w:rsid w:val="003B63AF"/>
    <w:rsid w:val="003B648C"/>
    <w:rsid w:val="003B672B"/>
    <w:rsid w:val="003B677E"/>
    <w:rsid w:val="003B67B5"/>
    <w:rsid w:val="003B68FB"/>
    <w:rsid w:val="003B6922"/>
    <w:rsid w:val="003B6AFB"/>
    <w:rsid w:val="003B6C35"/>
    <w:rsid w:val="003B6D0C"/>
    <w:rsid w:val="003B6DE6"/>
    <w:rsid w:val="003B6EBD"/>
    <w:rsid w:val="003B6EE4"/>
    <w:rsid w:val="003B70EE"/>
    <w:rsid w:val="003B7210"/>
    <w:rsid w:val="003B7270"/>
    <w:rsid w:val="003B7317"/>
    <w:rsid w:val="003B733C"/>
    <w:rsid w:val="003B7451"/>
    <w:rsid w:val="003B7597"/>
    <w:rsid w:val="003B7736"/>
    <w:rsid w:val="003B78FE"/>
    <w:rsid w:val="003B7A0C"/>
    <w:rsid w:val="003B7A65"/>
    <w:rsid w:val="003B7A9F"/>
    <w:rsid w:val="003B7FCF"/>
    <w:rsid w:val="003C00A7"/>
    <w:rsid w:val="003C0214"/>
    <w:rsid w:val="003C0418"/>
    <w:rsid w:val="003C05F6"/>
    <w:rsid w:val="003C05FC"/>
    <w:rsid w:val="003C062F"/>
    <w:rsid w:val="003C06C6"/>
    <w:rsid w:val="003C08E3"/>
    <w:rsid w:val="003C08F5"/>
    <w:rsid w:val="003C0990"/>
    <w:rsid w:val="003C0A59"/>
    <w:rsid w:val="003C0D29"/>
    <w:rsid w:val="003C0D30"/>
    <w:rsid w:val="003C0D3A"/>
    <w:rsid w:val="003C0EF0"/>
    <w:rsid w:val="003C108E"/>
    <w:rsid w:val="003C1169"/>
    <w:rsid w:val="003C121C"/>
    <w:rsid w:val="003C13F1"/>
    <w:rsid w:val="003C15BD"/>
    <w:rsid w:val="003C181E"/>
    <w:rsid w:val="003C195C"/>
    <w:rsid w:val="003C197E"/>
    <w:rsid w:val="003C1A07"/>
    <w:rsid w:val="003C1A42"/>
    <w:rsid w:val="003C1B33"/>
    <w:rsid w:val="003C1B9C"/>
    <w:rsid w:val="003C1BE2"/>
    <w:rsid w:val="003C1EE5"/>
    <w:rsid w:val="003C2389"/>
    <w:rsid w:val="003C26CD"/>
    <w:rsid w:val="003C2887"/>
    <w:rsid w:val="003C2973"/>
    <w:rsid w:val="003C2C12"/>
    <w:rsid w:val="003C2C1F"/>
    <w:rsid w:val="003C2F22"/>
    <w:rsid w:val="003C2F43"/>
    <w:rsid w:val="003C308B"/>
    <w:rsid w:val="003C3321"/>
    <w:rsid w:val="003C3475"/>
    <w:rsid w:val="003C35A4"/>
    <w:rsid w:val="003C35C7"/>
    <w:rsid w:val="003C373F"/>
    <w:rsid w:val="003C3983"/>
    <w:rsid w:val="003C3AD5"/>
    <w:rsid w:val="003C3B15"/>
    <w:rsid w:val="003C3D4B"/>
    <w:rsid w:val="003C3D61"/>
    <w:rsid w:val="003C3DC2"/>
    <w:rsid w:val="003C3E84"/>
    <w:rsid w:val="003C3FD9"/>
    <w:rsid w:val="003C40B6"/>
    <w:rsid w:val="003C40DA"/>
    <w:rsid w:val="003C42FD"/>
    <w:rsid w:val="003C447D"/>
    <w:rsid w:val="003C46AA"/>
    <w:rsid w:val="003C4838"/>
    <w:rsid w:val="003C4854"/>
    <w:rsid w:val="003C4AEF"/>
    <w:rsid w:val="003C4B94"/>
    <w:rsid w:val="003C4B99"/>
    <w:rsid w:val="003C4D81"/>
    <w:rsid w:val="003C4EAA"/>
    <w:rsid w:val="003C4F71"/>
    <w:rsid w:val="003C50E8"/>
    <w:rsid w:val="003C524C"/>
    <w:rsid w:val="003C562F"/>
    <w:rsid w:val="003C5737"/>
    <w:rsid w:val="003C5801"/>
    <w:rsid w:val="003C6124"/>
    <w:rsid w:val="003C614C"/>
    <w:rsid w:val="003C61B1"/>
    <w:rsid w:val="003C62B5"/>
    <w:rsid w:val="003C630A"/>
    <w:rsid w:val="003C639B"/>
    <w:rsid w:val="003C63CE"/>
    <w:rsid w:val="003C66F9"/>
    <w:rsid w:val="003C6A4E"/>
    <w:rsid w:val="003C6B69"/>
    <w:rsid w:val="003C6D4E"/>
    <w:rsid w:val="003C6E2C"/>
    <w:rsid w:val="003C6E78"/>
    <w:rsid w:val="003C6F20"/>
    <w:rsid w:val="003C70A4"/>
    <w:rsid w:val="003C72C6"/>
    <w:rsid w:val="003C72D6"/>
    <w:rsid w:val="003C73F3"/>
    <w:rsid w:val="003C7479"/>
    <w:rsid w:val="003C75DE"/>
    <w:rsid w:val="003C7615"/>
    <w:rsid w:val="003C7752"/>
    <w:rsid w:val="003C77AF"/>
    <w:rsid w:val="003C7817"/>
    <w:rsid w:val="003C7823"/>
    <w:rsid w:val="003C78C2"/>
    <w:rsid w:val="003C796A"/>
    <w:rsid w:val="003C797E"/>
    <w:rsid w:val="003C7B49"/>
    <w:rsid w:val="003C7BB1"/>
    <w:rsid w:val="003C7DDE"/>
    <w:rsid w:val="003D012E"/>
    <w:rsid w:val="003D024F"/>
    <w:rsid w:val="003D073D"/>
    <w:rsid w:val="003D07B3"/>
    <w:rsid w:val="003D0998"/>
    <w:rsid w:val="003D0A32"/>
    <w:rsid w:val="003D0B9D"/>
    <w:rsid w:val="003D0DFB"/>
    <w:rsid w:val="003D0E94"/>
    <w:rsid w:val="003D0FA9"/>
    <w:rsid w:val="003D101C"/>
    <w:rsid w:val="003D120A"/>
    <w:rsid w:val="003D128E"/>
    <w:rsid w:val="003D13A8"/>
    <w:rsid w:val="003D1421"/>
    <w:rsid w:val="003D16EF"/>
    <w:rsid w:val="003D17D0"/>
    <w:rsid w:val="003D1812"/>
    <w:rsid w:val="003D1D7B"/>
    <w:rsid w:val="003D1DC7"/>
    <w:rsid w:val="003D1E30"/>
    <w:rsid w:val="003D2042"/>
    <w:rsid w:val="003D229A"/>
    <w:rsid w:val="003D2408"/>
    <w:rsid w:val="003D24B1"/>
    <w:rsid w:val="003D259D"/>
    <w:rsid w:val="003D25F7"/>
    <w:rsid w:val="003D26A3"/>
    <w:rsid w:val="003D296F"/>
    <w:rsid w:val="003D2A35"/>
    <w:rsid w:val="003D2C85"/>
    <w:rsid w:val="003D2EAF"/>
    <w:rsid w:val="003D3008"/>
    <w:rsid w:val="003D379A"/>
    <w:rsid w:val="003D39EA"/>
    <w:rsid w:val="003D3A4D"/>
    <w:rsid w:val="003D3AC1"/>
    <w:rsid w:val="003D3E6A"/>
    <w:rsid w:val="003D403B"/>
    <w:rsid w:val="003D446B"/>
    <w:rsid w:val="003D472B"/>
    <w:rsid w:val="003D4780"/>
    <w:rsid w:val="003D4998"/>
    <w:rsid w:val="003D4D0F"/>
    <w:rsid w:val="003D4DAD"/>
    <w:rsid w:val="003D4DB9"/>
    <w:rsid w:val="003D4E17"/>
    <w:rsid w:val="003D53F0"/>
    <w:rsid w:val="003D5467"/>
    <w:rsid w:val="003D547F"/>
    <w:rsid w:val="003D56D5"/>
    <w:rsid w:val="003D56ED"/>
    <w:rsid w:val="003D580E"/>
    <w:rsid w:val="003D5CD8"/>
    <w:rsid w:val="003D5DBA"/>
    <w:rsid w:val="003D5DE6"/>
    <w:rsid w:val="003D5ED3"/>
    <w:rsid w:val="003D62C9"/>
    <w:rsid w:val="003D641F"/>
    <w:rsid w:val="003D648C"/>
    <w:rsid w:val="003D6565"/>
    <w:rsid w:val="003D656A"/>
    <w:rsid w:val="003D6860"/>
    <w:rsid w:val="003D6878"/>
    <w:rsid w:val="003D68F0"/>
    <w:rsid w:val="003D6A29"/>
    <w:rsid w:val="003D6BF2"/>
    <w:rsid w:val="003D6E0C"/>
    <w:rsid w:val="003D72C5"/>
    <w:rsid w:val="003D734D"/>
    <w:rsid w:val="003D738F"/>
    <w:rsid w:val="003D74DE"/>
    <w:rsid w:val="003D76DF"/>
    <w:rsid w:val="003D76E3"/>
    <w:rsid w:val="003D778D"/>
    <w:rsid w:val="003D7998"/>
    <w:rsid w:val="003D7D0B"/>
    <w:rsid w:val="003E0152"/>
    <w:rsid w:val="003E01F4"/>
    <w:rsid w:val="003E0244"/>
    <w:rsid w:val="003E040F"/>
    <w:rsid w:val="003E0865"/>
    <w:rsid w:val="003E0A30"/>
    <w:rsid w:val="003E0B0C"/>
    <w:rsid w:val="003E0B5C"/>
    <w:rsid w:val="003E0DA2"/>
    <w:rsid w:val="003E0E5C"/>
    <w:rsid w:val="003E0E94"/>
    <w:rsid w:val="003E1060"/>
    <w:rsid w:val="003E112D"/>
    <w:rsid w:val="003E1383"/>
    <w:rsid w:val="003E1439"/>
    <w:rsid w:val="003E1513"/>
    <w:rsid w:val="003E17DA"/>
    <w:rsid w:val="003E1842"/>
    <w:rsid w:val="003E1953"/>
    <w:rsid w:val="003E1A15"/>
    <w:rsid w:val="003E1BCF"/>
    <w:rsid w:val="003E1D62"/>
    <w:rsid w:val="003E1F75"/>
    <w:rsid w:val="003E1FA6"/>
    <w:rsid w:val="003E229B"/>
    <w:rsid w:val="003E2390"/>
    <w:rsid w:val="003E25BF"/>
    <w:rsid w:val="003E27E2"/>
    <w:rsid w:val="003E297A"/>
    <w:rsid w:val="003E2B2F"/>
    <w:rsid w:val="003E2D6E"/>
    <w:rsid w:val="003E2D8D"/>
    <w:rsid w:val="003E3010"/>
    <w:rsid w:val="003E31AA"/>
    <w:rsid w:val="003E324B"/>
    <w:rsid w:val="003E3582"/>
    <w:rsid w:val="003E376B"/>
    <w:rsid w:val="003E3970"/>
    <w:rsid w:val="003E3972"/>
    <w:rsid w:val="003E3AB7"/>
    <w:rsid w:val="003E3E22"/>
    <w:rsid w:val="003E3E8D"/>
    <w:rsid w:val="003E40DA"/>
    <w:rsid w:val="003E41CC"/>
    <w:rsid w:val="003E43A3"/>
    <w:rsid w:val="003E44A3"/>
    <w:rsid w:val="003E44D7"/>
    <w:rsid w:val="003E45C1"/>
    <w:rsid w:val="003E45C2"/>
    <w:rsid w:val="003E4626"/>
    <w:rsid w:val="003E4852"/>
    <w:rsid w:val="003E488A"/>
    <w:rsid w:val="003E4A06"/>
    <w:rsid w:val="003E4E07"/>
    <w:rsid w:val="003E4E78"/>
    <w:rsid w:val="003E503F"/>
    <w:rsid w:val="003E53F7"/>
    <w:rsid w:val="003E5A24"/>
    <w:rsid w:val="003E5A3B"/>
    <w:rsid w:val="003E5B34"/>
    <w:rsid w:val="003E5B75"/>
    <w:rsid w:val="003E60F7"/>
    <w:rsid w:val="003E61B2"/>
    <w:rsid w:val="003E628B"/>
    <w:rsid w:val="003E62B6"/>
    <w:rsid w:val="003E63FB"/>
    <w:rsid w:val="003E6422"/>
    <w:rsid w:val="003E65FF"/>
    <w:rsid w:val="003E66BF"/>
    <w:rsid w:val="003E6BEB"/>
    <w:rsid w:val="003E6C36"/>
    <w:rsid w:val="003E6C90"/>
    <w:rsid w:val="003E6CFF"/>
    <w:rsid w:val="003E6DBA"/>
    <w:rsid w:val="003E6E90"/>
    <w:rsid w:val="003E71B9"/>
    <w:rsid w:val="003E726B"/>
    <w:rsid w:val="003E73C1"/>
    <w:rsid w:val="003E747D"/>
    <w:rsid w:val="003E7517"/>
    <w:rsid w:val="003E75C4"/>
    <w:rsid w:val="003E7696"/>
    <w:rsid w:val="003E7775"/>
    <w:rsid w:val="003E7903"/>
    <w:rsid w:val="003E7933"/>
    <w:rsid w:val="003E7B09"/>
    <w:rsid w:val="003E7C3B"/>
    <w:rsid w:val="003E7D13"/>
    <w:rsid w:val="003E7EBB"/>
    <w:rsid w:val="003F0075"/>
    <w:rsid w:val="003F01A5"/>
    <w:rsid w:val="003F021C"/>
    <w:rsid w:val="003F0521"/>
    <w:rsid w:val="003F05EA"/>
    <w:rsid w:val="003F061A"/>
    <w:rsid w:val="003F0627"/>
    <w:rsid w:val="003F070C"/>
    <w:rsid w:val="003F0D8C"/>
    <w:rsid w:val="003F0E7D"/>
    <w:rsid w:val="003F0EFC"/>
    <w:rsid w:val="003F0F05"/>
    <w:rsid w:val="003F0F0F"/>
    <w:rsid w:val="003F1324"/>
    <w:rsid w:val="003F14A3"/>
    <w:rsid w:val="003F17DD"/>
    <w:rsid w:val="003F1806"/>
    <w:rsid w:val="003F188D"/>
    <w:rsid w:val="003F19FC"/>
    <w:rsid w:val="003F1B80"/>
    <w:rsid w:val="003F1BA7"/>
    <w:rsid w:val="003F1BD3"/>
    <w:rsid w:val="003F1C18"/>
    <w:rsid w:val="003F1CA3"/>
    <w:rsid w:val="003F1D87"/>
    <w:rsid w:val="003F1FA7"/>
    <w:rsid w:val="003F1FBD"/>
    <w:rsid w:val="003F2A43"/>
    <w:rsid w:val="003F2B19"/>
    <w:rsid w:val="003F2C2C"/>
    <w:rsid w:val="003F2C48"/>
    <w:rsid w:val="003F2DB5"/>
    <w:rsid w:val="003F2EDC"/>
    <w:rsid w:val="003F2EF0"/>
    <w:rsid w:val="003F3180"/>
    <w:rsid w:val="003F3189"/>
    <w:rsid w:val="003F3217"/>
    <w:rsid w:val="003F3547"/>
    <w:rsid w:val="003F375B"/>
    <w:rsid w:val="003F37DB"/>
    <w:rsid w:val="003F3928"/>
    <w:rsid w:val="003F39B0"/>
    <w:rsid w:val="003F3B05"/>
    <w:rsid w:val="003F3CBB"/>
    <w:rsid w:val="003F3D86"/>
    <w:rsid w:val="003F3DD3"/>
    <w:rsid w:val="003F3DE9"/>
    <w:rsid w:val="003F3F49"/>
    <w:rsid w:val="003F43A9"/>
    <w:rsid w:val="003F473D"/>
    <w:rsid w:val="003F4904"/>
    <w:rsid w:val="003F4965"/>
    <w:rsid w:val="003F4976"/>
    <w:rsid w:val="003F4A58"/>
    <w:rsid w:val="003F4BA8"/>
    <w:rsid w:val="003F517B"/>
    <w:rsid w:val="003F52DA"/>
    <w:rsid w:val="003F53B5"/>
    <w:rsid w:val="003F566E"/>
    <w:rsid w:val="003F56AB"/>
    <w:rsid w:val="003F56F1"/>
    <w:rsid w:val="003F57B6"/>
    <w:rsid w:val="003F590D"/>
    <w:rsid w:val="003F5A98"/>
    <w:rsid w:val="003F5BDF"/>
    <w:rsid w:val="003F5BEE"/>
    <w:rsid w:val="003F5C00"/>
    <w:rsid w:val="003F5D80"/>
    <w:rsid w:val="003F5EFD"/>
    <w:rsid w:val="003F63F8"/>
    <w:rsid w:val="003F6565"/>
    <w:rsid w:val="003F659B"/>
    <w:rsid w:val="003F6A05"/>
    <w:rsid w:val="003F6ADF"/>
    <w:rsid w:val="003F6BBD"/>
    <w:rsid w:val="003F6C13"/>
    <w:rsid w:val="003F6DA2"/>
    <w:rsid w:val="003F6EAD"/>
    <w:rsid w:val="003F7036"/>
    <w:rsid w:val="003F716A"/>
    <w:rsid w:val="003F7637"/>
    <w:rsid w:val="003F76CC"/>
    <w:rsid w:val="003F7968"/>
    <w:rsid w:val="003F7CD5"/>
    <w:rsid w:val="003F7D7E"/>
    <w:rsid w:val="003F7DBA"/>
    <w:rsid w:val="003F7EF0"/>
    <w:rsid w:val="004000BA"/>
    <w:rsid w:val="00400181"/>
    <w:rsid w:val="00400205"/>
    <w:rsid w:val="004002A6"/>
    <w:rsid w:val="004003E8"/>
    <w:rsid w:val="004009D5"/>
    <w:rsid w:val="00400B13"/>
    <w:rsid w:val="00400CE2"/>
    <w:rsid w:val="00400DEC"/>
    <w:rsid w:val="00400EE0"/>
    <w:rsid w:val="0040108B"/>
    <w:rsid w:val="004010FD"/>
    <w:rsid w:val="0040134E"/>
    <w:rsid w:val="00401660"/>
    <w:rsid w:val="004016BF"/>
    <w:rsid w:val="00401840"/>
    <w:rsid w:val="00401C5D"/>
    <w:rsid w:val="00401C9F"/>
    <w:rsid w:val="00401E67"/>
    <w:rsid w:val="00402655"/>
    <w:rsid w:val="004028DD"/>
    <w:rsid w:val="00402AED"/>
    <w:rsid w:val="004030EE"/>
    <w:rsid w:val="0040311E"/>
    <w:rsid w:val="00403125"/>
    <w:rsid w:val="00403169"/>
    <w:rsid w:val="004032BC"/>
    <w:rsid w:val="00403789"/>
    <w:rsid w:val="00403B0C"/>
    <w:rsid w:val="00403B54"/>
    <w:rsid w:val="0040404A"/>
    <w:rsid w:val="00404177"/>
    <w:rsid w:val="004041BB"/>
    <w:rsid w:val="0040431F"/>
    <w:rsid w:val="0040432C"/>
    <w:rsid w:val="004043DF"/>
    <w:rsid w:val="0040477D"/>
    <w:rsid w:val="00404832"/>
    <w:rsid w:val="0040491D"/>
    <w:rsid w:val="004049E1"/>
    <w:rsid w:val="00404CC7"/>
    <w:rsid w:val="00404F19"/>
    <w:rsid w:val="0040505A"/>
    <w:rsid w:val="004051C2"/>
    <w:rsid w:val="004051FE"/>
    <w:rsid w:val="00405284"/>
    <w:rsid w:val="00405527"/>
    <w:rsid w:val="004055E8"/>
    <w:rsid w:val="00405702"/>
    <w:rsid w:val="00405727"/>
    <w:rsid w:val="00405C09"/>
    <w:rsid w:val="00405D12"/>
    <w:rsid w:val="00405D57"/>
    <w:rsid w:val="00405F11"/>
    <w:rsid w:val="00406351"/>
    <w:rsid w:val="004066B1"/>
    <w:rsid w:val="00406B6C"/>
    <w:rsid w:val="00406BC3"/>
    <w:rsid w:val="00406CFF"/>
    <w:rsid w:val="00406EA8"/>
    <w:rsid w:val="004070AA"/>
    <w:rsid w:val="00407135"/>
    <w:rsid w:val="0040744A"/>
    <w:rsid w:val="0040746C"/>
    <w:rsid w:val="004074BE"/>
    <w:rsid w:val="004074E8"/>
    <w:rsid w:val="00407544"/>
    <w:rsid w:val="004075FB"/>
    <w:rsid w:val="004076D9"/>
    <w:rsid w:val="004077B5"/>
    <w:rsid w:val="004077DC"/>
    <w:rsid w:val="00407899"/>
    <w:rsid w:val="00407B57"/>
    <w:rsid w:val="00407ECD"/>
    <w:rsid w:val="004100E5"/>
    <w:rsid w:val="0041013F"/>
    <w:rsid w:val="00410151"/>
    <w:rsid w:val="00410179"/>
    <w:rsid w:val="00410352"/>
    <w:rsid w:val="0041051F"/>
    <w:rsid w:val="004105BF"/>
    <w:rsid w:val="0041084C"/>
    <w:rsid w:val="00410A34"/>
    <w:rsid w:val="00410A64"/>
    <w:rsid w:val="00410CB7"/>
    <w:rsid w:val="00410D91"/>
    <w:rsid w:val="00410E66"/>
    <w:rsid w:val="00410ED4"/>
    <w:rsid w:val="00411150"/>
    <w:rsid w:val="00411400"/>
    <w:rsid w:val="004115DC"/>
    <w:rsid w:val="00411649"/>
    <w:rsid w:val="004116D7"/>
    <w:rsid w:val="004118BB"/>
    <w:rsid w:val="00411949"/>
    <w:rsid w:val="0041196E"/>
    <w:rsid w:val="00411D65"/>
    <w:rsid w:val="00411DC7"/>
    <w:rsid w:val="00411EB5"/>
    <w:rsid w:val="00411EC9"/>
    <w:rsid w:val="00411F0A"/>
    <w:rsid w:val="00411FA7"/>
    <w:rsid w:val="0041215C"/>
    <w:rsid w:val="004121C7"/>
    <w:rsid w:val="004122E6"/>
    <w:rsid w:val="00412395"/>
    <w:rsid w:val="00412476"/>
    <w:rsid w:val="00412553"/>
    <w:rsid w:val="0041278C"/>
    <w:rsid w:val="00412B4C"/>
    <w:rsid w:val="00412BE7"/>
    <w:rsid w:val="00412C7E"/>
    <w:rsid w:val="00412CC5"/>
    <w:rsid w:val="00413136"/>
    <w:rsid w:val="00413334"/>
    <w:rsid w:val="00413410"/>
    <w:rsid w:val="004134DD"/>
    <w:rsid w:val="0041357C"/>
    <w:rsid w:val="004137C2"/>
    <w:rsid w:val="004139AB"/>
    <w:rsid w:val="00413B03"/>
    <w:rsid w:val="00413DA2"/>
    <w:rsid w:val="00413E3A"/>
    <w:rsid w:val="00413E86"/>
    <w:rsid w:val="00413EE7"/>
    <w:rsid w:val="00413F80"/>
    <w:rsid w:val="0041405B"/>
    <w:rsid w:val="004140E0"/>
    <w:rsid w:val="00414196"/>
    <w:rsid w:val="00414364"/>
    <w:rsid w:val="00414424"/>
    <w:rsid w:val="0041450D"/>
    <w:rsid w:val="00414672"/>
    <w:rsid w:val="004147D7"/>
    <w:rsid w:val="0041481E"/>
    <w:rsid w:val="00414BB3"/>
    <w:rsid w:val="00414EE5"/>
    <w:rsid w:val="0041509B"/>
    <w:rsid w:val="0041517D"/>
    <w:rsid w:val="004153A2"/>
    <w:rsid w:val="00415586"/>
    <w:rsid w:val="00415715"/>
    <w:rsid w:val="0041587C"/>
    <w:rsid w:val="00415AE2"/>
    <w:rsid w:val="00415AF5"/>
    <w:rsid w:val="00415C8A"/>
    <w:rsid w:val="00415C8F"/>
    <w:rsid w:val="00415DEF"/>
    <w:rsid w:val="00415F14"/>
    <w:rsid w:val="00415F70"/>
    <w:rsid w:val="00416024"/>
    <w:rsid w:val="004162E7"/>
    <w:rsid w:val="0041632A"/>
    <w:rsid w:val="00416437"/>
    <w:rsid w:val="004164B0"/>
    <w:rsid w:val="004165A1"/>
    <w:rsid w:val="00416850"/>
    <w:rsid w:val="004169A9"/>
    <w:rsid w:val="004169E6"/>
    <w:rsid w:val="00416B55"/>
    <w:rsid w:val="00416DA2"/>
    <w:rsid w:val="00416DC1"/>
    <w:rsid w:val="00416DF7"/>
    <w:rsid w:val="00416F77"/>
    <w:rsid w:val="00416FFC"/>
    <w:rsid w:val="004170F8"/>
    <w:rsid w:val="00417185"/>
    <w:rsid w:val="004172CA"/>
    <w:rsid w:val="00417552"/>
    <w:rsid w:val="004175FD"/>
    <w:rsid w:val="00417738"/>
    <w:rsid w:val="00417843"/>
    <w:rsid w:val="00417987"/>
    <w:rsid w:val="00417A94"/>
    <w:rsid w:val="00417C92"/>
    <w:rsid w:val="00417CA2"/>
    <w:rsid w:val="00417D20"/>
    <w:rsid w:val="00417F1A"/>
    <w:rsid w:val="0042039D"/>
    <w:rsid w:val="00420666"/>
    <w:rsid w:val="00420748"/>
    <w:rsid w:val="00420ADF"/>
    <w:rsid w:val="00420CC0"/>
    <w:rsid w:val="00420CD4"/>
    <w:rsid w:val="00420D57"/>
    <w:rsid w:val="00420EDB"/>
    <w:rsid w:val="00420F5F"/>
    <w:rsid w:val="00421023"/>
    <w:rsid w:val="00421032"/>
    <w:rsid w:val="004211C7"/>
    <w:rsid w:val="0042132B"/>
    <w:rsid w:val="004215D3"/>
    <w:rsid w:val="00421C39"/>
    <w:rsid w:val="00421CE9"/>
    <w:rsid w:val="00422154"/>
    <w:rsid w:val="0042219C"/>
    <w:rsid w:val="00422264"/>
    <w:rsid w:val="004224A1"/>
    <w:rsid w:val="004224EE"/>
    <w:rsid w:val="0042260D"/>
    <w:rsid w:val="004226BF"/>
    <w:rsid w:val="0042270D"/>
    <w:rsid w:val="00422C25"/>
    <w:rsid w:val="00422C8D"/>
    <w:rsid w:val="00422CAC"/>
    <w:rsid w:val="00422CCB"/>
    <w:rsid w:val="00422F28"/>
    <w:rsid w:val="004230D8"/>
    <w:rsid w:val="00423517"/>
    <w:rsid w:val="004235F2"/>
    <w:rsid w:val="00423730"/>
    <w:rsid w:val="0042391D"/>
    <w:rsid w:val="0042398E"/>
    <w:rsid w:val="00423BAA"/>
    <w:rsid w:val="00423E47"/>
    <w:rsid w:val="00423FFB"/>
    <w:rsid w:val="00424005"/>
    <w:rsid w:val="00424017"/>
    <w:rsid w:val="00424221"/>
    <w:rsid w:val="00424496"/>
    <w:rsid w:val="004244B2"/>
    <w:rsid w:val="00424719"/>
    <w:rsid w:val="00424769"/>
    <w:rsid w:val="004247D7"/>
    <w:rsid w:val="00424E95"/>
    <w:rsid w:val="00424FF4"/>
    <w:rsid w:val="0042501D"/>
    <w:rsid w:val="004251A0"/>
    <w:rsid w:val="004252A0"/>
    <w:rsid w:val="004254B5"/>
    <w:rsid w:val="0042556A"/>
    <w:rsid w:val="00425592"/>
    <w:rsid w:val="004256F9"/>
    <w:rsid w:val="00425833"/>
    <w:rsid w:val="0042583C"/>
    <w:rsid w:val="0042585D"/>
    <w:rsid w:val="00425B20"/>
    <w:rsid w:val="00425CDE"/>
    <w:rsid w:val="00425DC2"/>
    <w:rsid w:val="00425FEE"/>
    <w:rsid w:val="0042615F"/>
    <w:rsid w:val="00426193"/>
    <w:rsid w:val="004261B1"/>
    <w:rsid w:val="00426210"/>
    <w:rsid w:val="004266EA"/>
    <w:rsid w:val="004269E3"/>
    <w:rsid w:val="00426AA6"/>
    <w:rsid w:val="00426AFF"/>
    <w:rsid w:val="00426C03"/>
    <w:rsid w:val="00426DC4"/>
    <w:rsid w:val="00426DE9"/>
    <w:rsid w:val="00426E97"/>
    <w:rsid w:val="00426FAD"/>
    <w:rsid w:val="004271EA"/>
    <w:rsid w:val="004271FB"/>
    <w:rsid w:val="0042726E"/>
    <w:rsid w:val="004272D4"/>
    <w:rsid w:val="004274A3"/>
    <w:rsid w:val="00427721"/>
    <w:rsid w:val="004277A6"/>
    <w:rsid w:val="00427EC1"/>
    <w:rsid w:val="00427F78"/>
    <w:rsid w:val="0043003F"/>
    <w:rsid w:val="004300D6"/>
    <w:rsid w:val="00430454"/>
    <w:rsid w:val="004305B0"/>
    <w:rsid w:val="004306FD"/>
    <w:rsid w:val="004307B0"/>
    <w:rsid w:val="004308CC"/>
    <w:rsid w:val="00430B85"/>
    <w:rsid w:val="00430F39"/>
    <w:rsid w:val="00430FF2"/>
    <w:rsid w:val="0043128D"/>
    <w:rsid w:val="004312B4"/>
    <w:rsid w:val="00431503"/>
    <w:rsid w:val="00431541"/>
    <w:rsid w:val="00431557"/>
    <w:rsid w:val="0043162F"/>
    <w:rsid w:val="00431761"/>
    <w:rsid w:val="0043192A"/>
    <w:rsid w:val="00431A7B"/>
    <w:rsid w:val="00431B6C"/>
    <w:rsid w:val="00432289"/>
    <w:rsid w:val="00432347"/>
    <w:rsid w:val="00432349"/>
    <w:rsid w:val="00432352"/>
    <w:rsid w:val="00432550"/>
    <w:rsid w:val="0043278B"/>
    <w:rsid w:val="004327BF"/>
    <w:rsid w:val="0043289C"/>
    <w:rsid w:val="00432931"/>
    <w:rsid w:val="00432A9E"/>
    <w:rsid w:val="00432ADD"/>
    <w:rsid w:val="00432DC2"/>
    <w:rsid w:val="00432F59"/>
    <w:rsid w:val="00433002"/>
    <w:rsid w:val="00433037"/>
    <w:rsid w:val="004331A3"/>
    <w:rsid w:val="0043329F"/>
    <w:rsid w:val="004333D6"/>
    <w:rsid w:val="0043360E"/>
    <w:rsid w:val="0043383E"/>
    <w:rsid w:val="0043394C"/>
    <w:rsid w:val="00433A0F"/>
    <w:rsid w:val="00433B7B"/>
    <w:rsid w:val="00433CBD"/>
    <w:rsid w:val="00433D9F"/>
    <w:rsid w:val="00434014"/>
    <w:rsid w:val="0043414E"/>
    <w:rsid w:val="0043426D"/>
    <w:rsid w:val="004344B5"/>
    <w:rsid w:val="004346E1"/>
    <w:rsid w:val="00434731"/>
    <w:rsid w:val="00434A1A"/>
    <w:rsid w:val="00434A6C"/>
    <w:rsid w:val="00434B44"/>
    <w:rsid w:val="00434B96"/>
    <w:rsid w:val="00434C62"/>
    <w:rsid w:val="00434C8D"/>
    <w:rsid w:val="00434DA7"/>
    <w:rsid w:val="00434E96"/>
    <w:rsid w:val="00435041"/>
    <w:rsid w:val="00435104"/>
    <w:rsid w:val="0043524B"/>
    <w:rsid w:val="004352CD"/>
    <w:rsid w:val="00435370"/>
    <w:rsid w:val="004353B4"/>
    <w:rsid w:val="00435424"/>
    <w:rsid w:val="0043544F"/>
    <w:rsid w:val="0043557C"/>
    <w:rsid w:val="004355EB"/>
    <w:rsid w:val="004358A2"/>
    <w:rsid w:val="004358E3"/>
    <w:rsid w:val="00435923"/>
    <w:rsid w:val="00435CAE"/>
    <w:rsid w:val="00435ED1"/>
    <w:rsid w:val="0043628B"/>
    <w:rsid w:val="004362E3"/>
    <w:rsid w:val="004363F2"/>
    <w:rsid w:val="00436632"/>
    <w:rsid w:val="004366F0"/>
    <w:rsid w:val="00436708"/>
    <w:rsid w:val="00436745"/>
    <w:rsid w:val="00436A20"/>
    <w:rsid w:val="00436BA0"/>
    <w:rsid w:val="00436F56"/>
    <w:rsid w:val="00437141"/>
    <w:rsid w:val="004372EF"/>
    <w:rsid w:val="0043739A"/>
    <w:rsid w:val="0043745C"/>
    <w:rsid w:val="00437510"/>
    <w:rsid w:val="0043773A"/>
    <w:rsid w:val="0043776E"/>
    <w:rsid w:val="004377A9"/>
    <w:rsid w:val="00437922"/>
    <w:rsid w:val="00437966"/>
    <w:rsid w:val="004379EA"/>
    <w:rsid w:val="00437A28"/>
    <w:rsid w:val="00437B3B"/>
    <w:rsid w:val="00437BA1"/>
    <w:rsid w:val="00437BB4"/>
    <w:rsid w:val="0044043D"/>
    <w:rsid w:val="0044061B"/>
    <w:rsid w:val="004406D4"/>
    <w:rsid w:val="00440BDB"/>
    <w:rsid w:val="00440CFE"/>
    <w:rsid w:val="00440D2F"/>
    <w:rsid w:val="00440EA7"/>
    <w:rsid w:val="00440EB2"/>
    <w:rsid w:val="00441049"/>
    <w:rsid w:val="0044111A"/>
    <w:rsid w:val="004411E3"/>
    <w:rsid w:val="00441229"/>
    <w:rsid w:val="004413D6"/>
    <w:rsid w:val="00441683"/>
    <w:rsid w:val="00441704"/>
    <w:rsid w:val="00441872"/>
    <w:rsid w:val="0044196F"/>
    <w:rsid w:val="00441B79"/>
    <w:rsid w:val="00441D99"/>
    <w:rsid w:val="00441F69"/>
    <w:rsid w:val="0044207F"/>
    <w:rsid w:val="0044216B"/>
    <w:rsid w:val="00442175"/>
    <w:rsid w:val="00442274"/>
    <w:rsid w:val="004424E7"/>
    <w:rsid w:val="0044258F"/>
    <w:rsid w:val="00442725"/>
    <w:rsid w:val="004427B3"/>
    <w:rsid w:val="004427FD"/>
    <w:rsid w:val="0044295F"/>
    <w:rsid w:val="00442A27"/>
    <w:rsid w:val="00442AA8"/>
    <w:rsid w:val="00442B5E"/>
    <w:rsid w:val="00442BEB"/>
    <w:rsid w:val="00442D00"/>
    <w:rsid w:val="00442DDF"/>
    <w:rsid w:val="00442EC8"/>
    <w:rsid w:val="00442F49"/>
    <w:rsid w:val="00442F97"/>
    <w:rsid w:val="0044320E"/>
    <w:rsid w:val="00443416"/>
    <w:rsid w:val="00443523"/>
    <w:rsid w:val="0044362A"/>
    <w:rsid w:val="00443DC1"/>
    <w:rsid w:val="00443E03"/>
    <w:rsid w:val="00443EA9"/>
    <w:rsid w:val="004440AE"/>
    <w:rsid w:val="004440E0"/>
    <w:rsid w:val="0044415A"/>
    <w:rsid w:val="00444337"/>
    <w:rsid w:val="00444416"/>
    <w:rsid w:val="0044462A"/>
    <w:rsid w:val="00444631"/>
    <w:rsid w:val="00444967"/>
    <w:rsid w:val="00444B65"/>
    <w:rsid w:val="00444D4A"/>
    <w:rsid w:val="00444E3F"/>
    <w:rsid w:val="00444EB4"/>
    <w:rsid w:val="00445104"/>
    <w:rsid w:val="0044540A"/>
    <w:rsid w:val="00445614"/>
    <w:rsid w:val="004456A8"/>
    <w:rsid w:val="00445783"/>
    <w:rsid w:val="0044591B"/>
    <w:rsid w:val="004459B1"/>
    <w:rsid w:val="004459BA"/>
    <w:rsid w:val="00445A82"/>
    <w:rsid w:val="00445E24"/>
    <w:rsid w:val="00445EBD"/>
    <w:rsid w:val="00445F95"/>
    <w:rsid w:val="00446033"/>
    <w:rsid w:val="0044610A"/>
    <w:rsid w:val="0044614A"/>
    <w:rsid w:val="00446166"/>
    <w:rsid w:val="004462B7"/>
    <w:rsid w:val="0044644C"/>
    <w:rsid w:val="0044647C"/>
    <w:rsid w:val="004464AC"/>
    <w:rsid w:val="0044655A"/>
    <w:rsid w:val="004469D7"/>
    <w:rsid w:val="004469F0"/>
    <w:rsid w:val="00446AAF"/>
    <w:rsid w:val="00446B39"/>
    <w:rsid w:val="00446BFC"/>
    <w:rsid w:val="00446CF1"/>
    <w:rsid w:val="00446DA0"/>
    <w:rsid w:val="004470D0"/>
    <w:rsid w:val="004471B4"/>
    <w:rsid w:val="004472EC"/>
    <w:rsid w:val="00447311"/>
    <w:rsid w:val="00447692"/>
    <w:rsid w:val="00447B33"/>
    <w:rsid w:val="00447F1C"/>
    <w:rsid w:val="0045012F"/>
    <w:rsid w:val="0045016A"/>
    <w:rsid w:val="00450172"/>
    <w:rsid w:val="00450211"/>
    <w:rsid w:val="00450344"/>
    <w:rsid w:val="004506A1"/>
    <w:rsid w:val="00450766"/>
    <w:rsid w:val="00450824"/>
    <w:rsid w:val="00450934"/>
    <w:rsid w:val="00450972"/>
    <w:rsid w:val="00450B3B"/>
    <w:rsid w:val="00450B7D"/>
    <w:rsid w:val="00450C41"/>
    <w:rsid w:val="00450CA0"/>
    <w:rsid w:val="00450CD7"/>
    <w:rsid w:val="00450E4C"/>
    <w:rsid w:val="00450F7E"/>
    <w:rsid w:val="00451175"/>
    <w:rsid w:val="004511C3"/>
    <w:rsid w:val="00451243"/>
    <w:rsid w:val="004512E6"/>
    <w:rsid w:val="00451391"/>
    <w:rsid w:val="00451483"/>
    <w:rsid w:val="004517A5"/>
    <w:rsid w:val="00451CA6"/>
    <w:rsid w:val="00451D49"/>
    <w:rsid w:val="00451ED3"/>
    <w:rsid w:val="00452747"/>
    <w:rsid w:val="00452862"/>
    <w:rsid w:val="004528F4"/>
    <w:rsid w:val="00452BD2"/>
    <w:rsid w:val="00452CAD"/>
    <w:rsid w:val="00452E28"/>
    <w:rsid w:val="00452FA2"/>
    <w:rsid w:val="00452FAF"/>
    <w:rsid w:val="00453396"/>
    <w:rsid w:val="004533F2"/>
    <w:rsid w:val="00453582"/>
    <w:rsid w:val="004535D3"/>
    <w:rsid w:val="004536DB"/>
    <w:rsid w:val="00454112"/>
    <w:rsid w:val="00454115"/>
    <w:rsid w:val="00454213"/>
    <w:rsid w:val="00454281"/>
    <w:rsid w:val="0045440C"/>
    <w:rsid w:val="0045441B"/>
    <w:rsid w:val="00454516"/>
    <w:rsid w:val="0045453A"/>
    <w:rsid w:val="0045467D"/>
    <w:rsid w:val="0045468D"/>
    <w:rsid w:val="0045470D"/>
    <w:rsid w:val="0045492D"/>
    <w:rsid w:val="00454AFD"/>
    <w:rsid w:val="00454B54"/>
    <w:rsid w:val="00454CF2"/>
    <w:rsid w:val="00454DBF"/>
    <w:rsid w:val="00454EBF"/>
    <w:rsid w:val="004550AD"/>
    <w:rsid w:val="00455109"/>
    <w:rsid w:val="004557E4"/>
    <w:rsid w:val="00455807"/>
    <w:rsid w:val="00455838"/>
    <w:rsid w:val="004559E0"/>
    <w:rsid w:val="00455B47"/>
    <w:rsid w:val="00455C3F"/>
    <w:rsid w:val="004560E9"/>
    <w:rsid w:val="00456229"/>
    <w:rsid w:val="00456359"/>
    <w:rsid w:val="00456581"/>
    <w:rsid w:val="004568A5"/>
    <w:rsid w:val="00456926"/>
    <w:rsid w:val="00456A0A"/>
    <w:rsid w:val="004570FD"/>
    <w:rsid w:val="004572C6"/>
    <w:rsid w:val="004573EB"/>
    <w:rsid w:val="00457440"/>
    <w:rsid w:val="004576B8"/>
    <w:rsid w:val="004576C4"/>
    <w:rsid w:val="004577F2"/>
    <w:rsid w:val="004577F3"/>
    <w:rsid w:val="00457814"/>
    <w:rsid w:val="00457832"/>
    <w:rsid w:val="00457AD3"/>
    <w:rsid w:val="00457F6B"/>
    <w:rsid w:val="0046038B"/>
    <w:rsid w:val="004603B8"/>
    <w:rsid w:val="00460549"/>
    <w:rsid w:val="00460717"/>
    <w:rsid w:val="00460956"/>
    <w:rsid w:val="00460D59"/>
    <w:rsid w:val="0046112A"/>
    <w:rsid w:val="00461277"/>
    <w:rsid w:val="0046143F"/>
    <w:rsid w:val="00461452"/>
    <w:rsid w:val="0046149A"/>
    <w:rsid w:val="00461547"/>
    <w:rsid w:val="00461617"/>
    <w:rsid w:val="00461719"/>
    <w:rsid w:val="00461921"/>
    <w:rsid w:val="0046194D"/>
    <w:rsid w:val="00461AB5"/>
    <w:rsid w:val="00461D0A"/>
    <w:rsid w:val="00461EF7"/>
    <w:rsid w:val="00461F23"/>
    <w:rsid w:val="0046209B"/>
    <w:rsid w:val="00462182"/>
    <w:rsid w:val="004621FE"/>
    <w:rsid w:val="004623DE"/>
    <w:rsid w:val="0046259A"/>
    <w:rsid w:val="00462616"/>
    <w:rsid w:val="00462864"/>
    <w:rsid w:val="004628B7"/>
    <w:rsid w:val="004628FC"/>
    <w:rsid w:val="00462A8A"/>
    <w:rsid w:val="00462AEA"/>
    <w:rsid w:val="00462FC1"/>
    <w:rsid w:val="004631A1"/>
    <w:rsid w:val="00463324"/>
    <w:rsid w:val="0046340C"/>
    <w:rsid w:val="004635BC"/>
    <w:rsid w:val="004637A2"/>
    <w:rsid w:val="00463AD9"/>
    <w:rsid w:val="00463B3B"/>
    <w:rsid w:val="00463B75"/>
    <w:rsid w:val="00463C23"/>
    <w:rsid w:val="00463DB3"/>
    <w:rsid w:val="00463ED6"/>
    <w:rsid w:val="004641EC"/>
    <w:rsid w:val="00464313"/>
    <w:rsid w:val="00464389"/>
    <w:rsid w:val="00464520"/>
    <w:rsid w:val="00464709"/>
    <w:rsid w:val="004649DE"/>
    <w:rsid w:val="00464A29"/>
    <w:rsid w:val="00464A78"/>
    <w:rsid w:val="00464BA3"/>
    <w:rsid w:val="00464E3C"/>
    <w:rsid w:val="00464E9D"/>
    <w:rsid w:val="00464F02"/>
    <w:rsid w:val="00465421"/>
    <w:rsid w:val="00465735"/>
    <w:rsid w:val="004657B6"/>
    <w:rsid w:val="00465866"/>
    <w:rsid w:val="00465C11"/>
    <w:rsid w:val="00465C3E"/>
    <w:rsid w:val="00465D6C"/>
    <w:rsid w:val="00465D79"/>
    <w:rsid w:val="00465EF8"/>
    <w:rsid w:val="00465FBC"/>
    <w:rsid w:val="00466099"/>
    <w:rsid w:val="0046612E"/>
    <w:rsid w:val="00466335"/>
    <w:rsid w:val="00466440"/>
    <w:rsid w:val="004664F5"/>
    <w:rsid w:val="004664FE"/>
    <w:rsid w:val="00466556"/>
    <w:rsid w:val="004666B7"/>
    <w:rsid w:val="004666EE"/>
    <w:rsid w:val="0046683A"/>
    <w:rsid w:val="00466886"/>
    <w:rsid w:val="00466887"/>
    <w:rsid w:val="0046697A"/>
    <w:rsid w:val="00466CBC"/>
    <w:rsid w:val="00466CF7"/>
    <w:rsid w:val="00466E0E"/>
    <w:rsid w:val="00466EB1"/>
    <w:rsid w:val="00466EE0"/>
    <w:rsid w:val="00466F3B"/>
    <w:rsid w:val="00466F79"/>
    <w:rsid w:val="0046727E"/>
    <w:rsid w:val="00467438"/>
    <w:rsid w:val="004675DD"/>
    <w:rsid w:val="00467647"/>
    <w:rsid w:val="004678BC"/>
    <w:rsid w:val="00467B2B"/>
    <w:rsid w:val="00467D00"/>
    <w:rsid w:val="00470143"/>
    <w:rsid w:val="00470179"/>
    <w:rsid w:val="00470418"/>
    <w:rsid w:val="00470629"/>
    <w:rsid w:val="004707AF"/>
    <w:rsid w:val="00470B36"/>
    <w:rsid w:val="00470B3C"/>
    <w:rsid w:val="00470CBF"/>
    <w:rsid w:val="00470ECA"/>
    <w:rsid w:val="004712A8"/>
    <w:rsid w:val="00471400"/>
    <w:rsid w:val="00471404"/>
    <w:rsid w:val="00471496"/>
    <w:rsid w:val="004714D6"/>
    <w:rsid w:val="00471597"/>
    <w:rsid w:val="00471666"/>
    <w:rsid w:val="004718BC"/>
    <w:rsid w:val="00471D9B"/>
    <w:rsid w:val="00471DD9"/>
    <w:rsid w:val="00471DED"/>
    <w:rsid w:val="00471E51"/>
    <w:rsid w:val="00471EA3"/>
    <w:rsid w:val="00471ED6"/>
    <w:rsid w:val="00472101"/>
    <w:rsid w:val="00472158"/>
    <w:rsid w:val="00472195"/>
    <w:rsid w:val="00472278"/>
    <w:rsid w:val="00472285"/>
    <w:rsid w:val="004722DE"/>
    <w:rsid w:val="004723DC"/>
    <w:rsid w:val="00472462"/>
    <w:rsid w:val="004724B9"/>
    <w:rsid w:val="0047281D"/>
    <w:rsid w:val="00472A76"/>
    <w:rsid w:val="00472E14"/>
    <w:rsid w:val="00472E6D"/>
    <w:rsid w:val="00473095"/>
    <w:rsid w:val="004730AB"/>
    <w:rsid w:val="00473262"/>
    <w:rsid w:val="00473393"/>
    <w:rsid w:val="00473433"/>
    <w:rsid w:val="0047382F"/>
    <w:rsid w:val="00473940"/>
    <w:rsid w:val="00473F16"/>
    <w:rsid w:val="004741C2"/>
    <w:rsid w:val="0047425C"/>
    <w:rsid w:val="0047428E"/>
    <w:rsid w:val="004743AC"/>
    <w:rsid w:val="00474453"/>
    <w:rsid w:val="00474480"/>
    <w:rsid w:val="004747B1"/>
    <w:rsid w:val="004748EE"/>
    <w:rsid w:val="00474937"/>
    <w:rsid w:val="00474A4A"/>
    <w:rsid w:val="00474ACE"/>
    <w:rsid w:val="00474AFF"/>
    <w:rsid w:val="00474B02"/>
    <w:rsid w:val="00474B16"/>
    <w:rsid w:val="00475036"/>
    <w:rsid w:val="004752DF"/>
    <w:rsid w:val="0047536E"/>
    <w:rsid w:val="0047555E"/>
    <w:rsid w:val="00475650"/>
    <w:rsid w:val="004756B7"/>
    <w:rsid w:val="0047576C"/>
    <w:rsid w:val="00475789"/>
    <w:rsid w:val="00475A39"/>
    <w:rsid w:val="00475BB5"/>
    <w:rsid w:val="00475C57"/>
    <w:rsid w:val="00475C60"/>
    <w:rsid w:val="00475E8A"/>
    <w:rsid w:val="00475EB7"/>
    <w:rsid w:val="00475EE6"/>
    <w:rsid w:val="004761B8"/>
    <w:rsid w:val="00476325"/>
    <w:rsid w:val="004763B5"/>
    <w:rsid w:val="004766E5"/>
    <w:rsid w:val="004766F6"/>
    <w:rsid w:val="00476714"/>
    <w:rsid w:val="00476853"/>
    <w:rsid w:val="004768B8"/>
    <w:rsid w:val="004769B4"/>
    <w:rsid w:val="00476D99"/>
    <w:rsid w:val="00477030"/>
    <w:rsid w:val="0047731F"/>
    <w:rsid w:val="0047733B"/>
    <w:rsid w:val="004773E7"/>
    <w:rsid w:val="0047749D"/>
    <w:rsid w:val="0047766B"/>
    <w:rsid w:val="00477878"/>
    <w:rsid w:val="004778C9"/>
    <w:rsid w:val="00477B80"/>
    <w:rsid w:val="00477C86"/>
    <w:rsid w:val="00477E47"/>
    <w:rsid w:val="00477FA9"/>
    <w:rsid w:val="00480088"/>
    <w:rsid w:val="00480112"/>
    <w:rsid w:val="004802C5"/>
    <w:rsid w:val="0048042F"/>
    <w:rsid w:val="00480604"/>
    <w:rsid w:val="0048062B"/>
    <w:rsid w:val="004807E4"/>
    <w:rsid w:val="004808AC"/>
    <w:rsid w:val="00480BD4"/>
    <w:rsid w:val="00480D9B"/>
    <w:rsid w:val="00480E86"/>
    <w:rsid w:val="00480F1B"/>
    <w:rsid w:val="004811D5"/>
    <w:rsid w:val="00481558"/>
    <w:rsid w:val="00481878"/>
    <w:rsid w:val="00481895"/>
    <w:rsid w:val="004819CA"/>
    <w:rsid w:val="00481C94"/>
    <w:rsid w:val="00481EAB"/>
    <w:rsid w:val="00481F24"/>
    <w:rsid w:val="004821F0"/>
    <w:rsid w:val="0048237A"/>
    <w:rsid w:val="004824D7"/>
    <w:rsid w:val="004825C3"/>
    <w:rsid w:val="004826CF"/>
    <w:rsid w:val="004827E9"/>
    <w:rsid w:val="00482890"/>
    <w:rsid w:val="00482A45"/>
    <w:rsid w:val="00482AE8"/>
    <w:rsid w:val="00482BB5"/>
    <w:rsid w:val="00482F94"/>
    <w:rsid w:val="00483027"/>
    <w:rsid w:val="004831A1"/>
    <w:rsid w:val="004833E2"/>
    <w:rsid w:val="004834C4"/>
    <w:rsid w:val="00483512"/>
    <w:rsid w:val="004836CD"/>
    <w:rsid w:val="004838C0"/>
    <w:rsid w:val="00483A6D"/>
    <w:rsid w:val="00483B68"/>
    <w:rsid w:val="00483F64"/>
    <w:rsid w:val="00483FE9"/>
    <w:rsid w:val="004840E2"/>
    <w:rsid w:val="004843DB"/>
    <w:rsid w:val="004845F6"/>
    <w:rsid w:val="0048471D"/>
    <w:rsid w:val="00484736"/>
    <w:rsid w:val="004847EB"/>
    <w:rsid w:val="00484976"/>
    <w:rsid w:val="00484A56"/>
    <w:rsid w:val="00484AE7"/>
    <w:rsid w:val="00484B72"/>
    <w:rsid w:val="00484C70"/>
    <w:rsid w:val="00484CF9"/>
    <w:rsid w:val="00484DAF"/>
    <w:rsid w:val="00484F9C"/>
    <w:rsid w:val="00484FE1"/>
    <w:rsid w:val="00485438"/>
    <w:rsid w:val="00485599"/>
    <w:rsid w:val="004856B2"/>
    <w:rsid w:val="00485807"/>
    <w:rsid w:val="00485AE9"/>
    <w:rsid w:val="00485C0C"/>
    <w:rsid w:val="00485C57"/>
    <w:rsid w:val="00485CBF"/>
    <w:rsid w:val="00485DF0"/>
    <w:rsid w:val="00485F56"/>
    <w:rsid w:val="00486060"/>
    <w:rsid w:val="0048627C"/>
    <w:rsid w:val="00486322"/>
    <w:rsid w:val="0048637E"/>
    <w:rsid w:val="004864DC"/>
    <w:rsid w:val="00486559"/>
    <w:rsid w:val="00486586"/>
    <w:rsid w:val="00486711"/>
    <w:rsid w:val="00486E73"/>
    <w:rsid w:val="00486F43"/>
    <w:rsid w:val="004870B7"/>
    <w:rsid w:val="0048733E"/>
    <w:rsid w:val="00487378"/>
    <w:rsid w:val="004873DD"/>
    <w:rsid w:val="0048741D"/>
    <w:rsid w:val="004874AD"/>
    <w:rsid w:val="0048768F"/>
    <w:rsid w:val="004876D3"/>
    <w:rsid w:val="0048777E"/>
    <w:rsid w:val="004877BD"/>
    <w:rsid w:val="00487837"/>
    <w:rsid w:val="00487D02"/>
    <w:rsid w:val="00487D35"/>
    <w:rsid w:val="00487D3D"/>
    <w:rsid w:val="00487D80"/>
    <w:rsid w:val="00487F65"/>
    <w:rsid w:val="0049017A"/>
    <w:rsid w:val="004902ED"/>
    <w:rsid w:val="004906AD"/>
    <w:rsid w:val="0049093D"/>
    <w:rsid w:val="00490A39"/>
    <w:rsid w:val="00490B2D"/>
    <w:rsid w:val="00490B91"/>
    <w:rsid w:val="00490E3A"/>
    <w:rsid w:val="00490E5B"/>
    <w:rsid w:val="00490EF7"/>
    <w:rsid w:val="00490F1B"/>
    <w:rsid w:val="004910B5"/>
    <w:rsid w:val="004910F0"/>
    <w:rsid w:val="00491273"/>
    <w:rsid w:val="004914F2"/>
    <w:rsid w:val="00491598"/>
    <w:rsid w:val="004915AD"/>
    <w:rsid w:val="004917AB"/>
    <w:rsid w:val="00491A46"/>
    <w:rsid w:val="00491B05"/>
    <w:rsid w:val="00491FC0"/>
    <w:rsid w:val="00492178"/>
    <w:rsid w:val="00492275"/>
    <w:rsid w:val="00492547"/>
    <w:rsid w:val="0049274B"/>
    <w:rsid w:val="004927ED"/>
    <w:rsid w:val="0049293C"/>
    <w:rsid w:val="0049299A"/>
    <w:rsid w:val="00492AA4"/>
    <w:rsid w:val="00492BA4"/>
    <w:rsid w:val="00492C00"/>
    <w:rsid w:val="00492CB1"/>
    <w:rsid w:val="00492F93"/>
    <w:rsid w:val="00493054"/>
    <w:rsid w:val="004934FF"/>
    <w:rsid w:val="00493535"/>
    <w:rsid w:val="00493BA3"/>
    <w:rsid w:val="00493C48"/>
    <w:rsid w:val="00493CF4"/>
    <w:rsid w:val="00493DBB"/>
    <w:rsid w:val="00493FD3"/>
    <w:rsid w:val="00494004"/>
    <w:rsid w:val="00494186"/>
    <w:rsid w:val="00494210"/>
    <w:rsid w:val="004942B0"/>
    <w:rsid w:val="00494370"/>
    <w:rsid w:val="00494471"/>
    <w:rsid w:val="00494587"/>
    <w:rsid w:val="00494678"/>
    <w:rsid w:val="00494743"/>
    <w:rsid w:val="00494847"/>
    <w:rsid w:val="004949F9"/>
    <w:rsid w:val="00494A3C"/>
    <w:rsid w:val="00494C83"/>
    <w:rsid w:val="00494E44"/>
    <w:rsid w:val="00494F7D"/>
    <w:rsid w:val="00494FD5"/>
    <w:rsid w:val="00495049"/>
    <w:rsid w:val="00495353"/>
    <w:rsid w:val="00495426"/>
    <w:rsid w:val="00495451"/>
    <w:rsid w:val="00495534"/>
    <w:rsid w:val="004957E1"/>
    <w:rsid w:val="0049589A"/>
    <w:rsid w:val="00495C79"/>
    <w:rsid w:val="00495CD8"/>
    <w:rsid w:val="00495DAB"/>
    <w:rsid w:val="00495E43"/>
    <w:rsid w:val="00495FE2"/>
    <w:rsid w:val="004960C7"/>
    <w:rsid w:val="00496376"/>
    <w:rsid w:val="0049640E"/>
    <w:rsid w:val="00496595"/>
    <w:rsid w:val="00496756"/>
    <w:rsid w:val="0049685D"/>
    <w:rsid w:val="00496890"/>
    <w:rsid w:val="00496CBE"/>
    <w:rsid w:val="00496E74"/>
    <w:rsid w:val="00497012"/>
    <w:rsid w:val="0049717A"/>
    <w:rsid w:val="0049717C"/>
    <w:rsid w:val="00497354"/>
    <w:rsid w:val="00497445"/>
    <w:rsid w:val="0049759D"/>
    <w:rsid w:val="004978FE"/>
    <w:rsid w:val="00497926"/>
    <w:rsid w:val="004979CA"/>
    <w:rsid w:val="004979DA"/>
    <w:rsid w:val="00497A5B"/>
    <w:rsid w:val="00497AB5"/>
    <w:rsid w:val="00497BB9"/>
    <w:rsid w:val="00497C30"/>
    <w:rsid w:val="00497C3E"/>
    <w:rsid w:val="00497E6A"/>
    <w:rsid w:val="004A00DA"/>
    <w:rsid w:val="004A0139"/>
    <w:rsid w:val="004A016E"/>
    <w:rsid w:val="004A0185"/>
    <w:rsid w:val="004A0189"/>
    <w:rsid w:val="004A01CB"/>
    <w:rsid w:val="004A0324"/>
    <w:rsid w:val="004A0554"/>
    <w:rsid w:val="004A05FB"/>
    <w:rsid w:val="004A067D"/>
    <w:rsid w:val="004A09E1"/>
    <w:rsid w:val="004A0E1D"/>
    <w:rsid w:val="004A0F92"/>
    <w:rsid w:val="004A1685"/>
    <w:rsid w:val="004A1A29"/>
    <w:rsid w:val="004A1A9E"/>
    <w:rsid w:val="004A1B84"/>
    <w:rsid w:val="004A1CCC"/>
    <w:rsid w:val="004A1CD7"/>
    <w:rsid w:val="004A1F17"/>
    <w:rsid w:val="004A26DE"/>
    <w:rsid w:val="004A2810"/>
    <w:rsid w:val="004A2836"/>
    <w:rsid w:val="004A2A07"/>
    <w:rsid w:val="004A2A74"/>
    <w:rsid w:val="004A2B1C"/>
    <w:rsid w:val="004A2CD4"/>
    <w:rsid w:val="004A2DA2"/>
    <w:rsid w:val="004A2DF3"/>
    <w:rsid w:val="004A30BB"/>
    <w:rsid w:val="004A348F"/>
    <w:rsid w:val="004A34B2"/>
    <w:rsid w:val="004A34E0"/>
    <w:rsid w:val="004A364E"/>
    <w:rsid w:val="004A3754"/>
    <w:rsid w:val="004A3A04"/>
    <w:rsid w:val="004A3B7C"/>
    <w:rsid w:val="004A3CBE"/>
    <w:rsid w:val="004A3E68"/>
    <w:rsid w:val="004A3EA3"/>
    <w:rsid w:val="004A3FE0"/>
    <w:rsid w:val="004A3FFE"/>
    <w:rsid w:val="004A4028"/>
    <w:rsid w:val="004A40C5"/>
    <w:rsid w:val="004A413B"/>
    <w:rsid w:val="004A47A9"/>
    <w:rsid w:val="004A48AB"/>
    <w:rsid w:val="004A49E3"/>
    <w:rsid w:val="004A5035"/>
    <w:rsid w:val="004A51C4"/>
    <w:rsid w:val="004A56DA"/>
    <w:rsid w:val="004A575F"/>
    <w:rsid w:val="004A5866"/>
    <w:rsid w:val="004A58A5"/>
    <w:rsid w:val="004A5964"/>
    <w:rsid w:val="004A598F"/>
    <w:rsid w:val="004A5BFE"/>
    <w:rsid w:val="004A5DEF"/>
    <w:rsid w:val="004A5E68"/>
    <w:rsid w:val="004A61A5"/>
    <w:rsid w:val="004A6252"/>
    <w:rsid w:val="004A6838"/>
    <w:rsid w:val="004A6D4B"/>
    <w:rsid w:val="004A6EF0"/>
    <w:rsid w:val="004A701F"/>
    <w:rsid w:val="004A7171"/>
    <w:rsid w:val="004A71B0"/>
    <w:rsid w:val="004A7347"/>
    <w:rsid w:val="004A7404"/>
    <w:rsid w:val="004A7592"/>
    <w:rsid w:val="004A79FF"/>
    <w:rsid w:val="004A7BE9"/>
    <w:rsid w:val="004A7C9D"/>
    <w:rsid w:val="004A7E78"/>
    <w:rsid w:val="004A7FA7"/>
    <w:rsid w:val="004B011A"/>
    <w:rsid w:val="004B0293"/>
    <w:rsid w:val="004B0299"/>
    <w:rsid w:val="004B02EE"/>
    <w:rsid w:val="004B0360"/>
    <w:rsid w:val="004B0530"/>
    <w:rsid w:val="004B0567"/>
    <w:rsid w:val="004B0577"/>
    <w:rsid w:val="004B0799"/>
    <w:rsid w:val="004B0866"/>
    <w:rsid w:val="004B09F5"/>
    <w:rsid w:val="004B0C29"/>
    <w:rsid w:val="004B0E7D"/>
    <w:rsid w:val="004B11DC"/>
    <w:rsid w:val="004B12B0"/>
    <w:rsid w:val="004B1330"/>
    <w:rsid w:val="004B13BA"/>
    <w:rsid w:val="004B13C8"/>
    <w:rsid w:val="004B15CB"/>
    <w:rsid w:val="004B15F1"/>
    <w:rsid w:val="004B1638"/>
    <w:rsid w:val="004B1906"/>
    <w:rsid w:val="004B1CAA"/>
    <w:rsid w:val="004B209F"/>
    <w:rsid w:val="004B23F3"/>
    <w:rsid w:val="004B25BC"/>
    <w:rsid w:val="004B262D"/>
    <w:rsid w:val="004B2A71"/>
    <w:rsid w:val="004B2CDB"/>
    <w:rsid w:val="004B2DAA"/>
    <w:rsid w:val="004B3028"/>
    <w:rsid w:val="004B30F1"/>
    <w:rsid w:val="004B31C4"/>
    <w:rsid w:val="004B32ED"/>
    <w:rsid w:val="004B332B"/>
    <w:rsid w:val="004B337A"/>
    <w:rsid w:val="004B3598"/>
    <w:rsid w:val="004B35C9"/>
    <w:rsid w:val="004B35E3"/>
    <w:rsid w:val="004B3875"/>
    <w:rsid w:val="004B3A70"/>
    <w:rsid w:val="004B3AF6"/>
    <w:rsid w:val="004B3D83"/>
    <w:rsid w:val="004B3E86"/>
    <w:rsid w:val="004B3F96"/>
    <w:rsid w:val="004B4006"/>
    <w:rsid w:val="004B45C3"/>
    <w:rsid w:val="004B4872"/>
    <w:rsid w:val="004B48DF"/>
    <w:rsid w:val="004B4909"/>
    <w:rsid w:val="004B4A01"/>
    <w:rsid w:val="004B4CD3"/>
    <w:rsid w:val="004B4CD8"/>
    <w:rsid w:val="004B4D7C"/>
    <w:rsid w:val="004B4DBC"/>
    <w:rsid w:val="004B4F13"/>
    <w:rsid w:val="004B4FF1"/>
    <w:rsid w:val="004B50BC"/>
    <w:rsid w:val="004B51FC"/>
    <w:rsid w:val="004B5237"/>
    <w:rsid w:val="004B5278"/>
    <w:rsid w:val="004B544E"/>
    <w:rsid w:val="004B55E8"/>
    <w:rsid w:val="004B5731"/>
    <w:rsid w:val="004B57BE"/>
    <w:rsid w:val="004B584E"/>
    <w:rsid w:val="004B5872"/>
    <w:rsid w:val="004B58C2"/>
    <w:rsid w:val="004B5925"/>
    <w:rsid w:val="004B5A99"/>
    <w:rsid w:val="004B5AC9"/>
    <w:rsid w:val="004B5B73"/>
    <w:rsid w:val="004B5D73"/>
    <w:rsid w:val="004B5E8D"/>
    <w:rsid w:val="004B5EE7"/>
    <w:rsid w:val="004B6075"/>
    <w:rsid w:val="004B60D3"/>
    <w:rsid w:val="004B622A"/>
    <w:rsid w:val="004B6547"/>
    <w:rsid w:val="004B676E"/>
    <w:rsid w:val="004B695B"/>
    <w:rsid w:val="004B6CC5"/>
    <w:rsid w:val="004B6DCA"/>
    <w:rsid w:val="004B6F02"/>
    <w:rsid w:val="004B721D"/>
    <w:rsid w:val="004B7558"/>
    <w:rsid w:val="004B75DE"/>
    <w:rsid w:val="004B7871"/>
    <w:rsid w:val="004B7B57"/>
    <w:rsid w:val="004B7B6A"/>
    <w:rsid w:val="004B7BC0"/>
    <w:rsid w:val="004B7CF6"/>
    <w:rsid w:val="004B7D75"/>
    <w:rsid w:val="004B7E5F"/>
    <w:rsid w:val="004B7E8A"/>
    <w:rsid w:val="004B7EAF"/>
    <w:rsid w:val="004B7F55"/>
    <w:rsid w:val="004B7FCB"/>
    <w:rsid w:val="004C0041"/>
    <w:rsid w:val="004C0078"/>
    <w:rsid w:val="004C02B0"/>
    <w:rsid w:val="004C0389"/>
    <w:rsid w:val="004C057D"/>
    <w:rsid w:val="004C07C9"/>
    <w:rsid w:val="004C08B6"/>
    <w:rsid w:val="004C0B9F"/>
    <w:rsid w:val="004C0BAF"/>
    <w:rsid w:val="004C0D00"/>
    <w:rsid w:val="004C10A6"/>
    <w:rsid w:val="004C11D0"/>
    <w:rsid w:val="004C122E"/>
    <w:rsid w:val="004C1232"/>
    <w:rsid w:val="004C1494"/>
    <w:rsid w:val="004C14AB"/>
    <w:rsid w:val="004C183F"/>
    <w:rsid w:val="004C194C"/>
    <w:rsid w:val="004C1A0D"/>
    <w:rsid w:val="004C1B29"/>
    <w:rsid w:val="004C1B4D"/>
    <w:rsid w:val="004C1E3D"/>
    <w:rsid w:val="004C24DB"/>
    <w:rsid w:val="004C2653"/>
    <w:rsid w:val="004C2715"/>
    <w:rsid w:val="004C2789"/>
    <w:rsid w:val="004C2B16"/>
    <w:rsid w:val="004C2C58"/>
    <w:rsid w:val="004C2DB8"/>
    <w:rsid w:val="004C2E3C"/>
    <w:rsid w:val="004C2EC2"/>
    <w:rsid w:val="004C2F87"/>
    <w:rsid w:val="004C31C0"/>
    <w:rsid w:val="004C3379"/>
    <w:rsid w:val="004C3462"/>
    <w:rsid w:val="004C349E"/>
    <w:rsid w:val="004C3546"/>
    <w:rsid w:val="004C354E"/>
    <w:rsid w:val="004C3C84"/>
    <w:rsid w:val="004C3DC2"/>
    <w:rsid w:val="004C3FB2"/>
    <w:rsid w:val="004C401C"/>
    <w:rsid w:val="004C40BB"/>
    <w:rsid w:val="004C42A5"/>
    <w:rsid w:val="004C453A"/>
    <w:rsid w:val="004C4726"/>
    <w:rsid w:val="004C4914"/>
    <w:rsid w:val="004C49E5"/>
    <w:rsid w:val="004C4B21"/>
    <w:rsid w:val="004C4B91"/>
    <w:rsid w:val="004C4BB1"/>
    <w:rsid w:val="004C4DDD"/>
    <w:rsid w:val="004C4F02"/>
    <w:rsid w:val="004C5066"/>
    <w:rsid w:val="004C5238"/>
    <w:rsid w:val="004C53D7"/>
    <w:rsid w:val="004C54DF"/>
    <w:rsid w:val="004C5713"/>
    <w:rsid w:val="004C5742"/>
    <w:rsid w:val="004C5772"/>
    <w:rsid w:val="004C5780"/>
    <w:rsid w:val="004C57D8"/>
    <w:rsid w:val="004C5835"/>
    <w:rsid w:val="004C586F"/>
    <w:rsid w:val="004C58B5"/>
    <w:rsid w:val="004C5A69"/>
    <w:rsid w:val="004C5D05"/>
    <w:rsid w:val="004C5E77"/>
    <w:rsid w:val="004C5EBB"/>
    <w:rsid w:val="004C5F90"/>
    <w:rsid w:val="004C6078"/>
    <w:rsid w:val="004C61F4"/>
    <w:rsid w:val="004C6374"/>
    <w:rsid w:val="004C63F2"/>
    <w:rsid w:val="004C642D"/>
    <w:rsid w:val="004C64FF"/>
    <w:rsid w:val="004C65BA"/>
    <w:rsid w:val="004C65CE"/>
    <w:rsid w:val="004C6BD0"/>
    <w:rsid w:val="004C6C24"/>
    <w:rsid w:val="004C6E9B"/>
    <w:rsid w:val="004C720F"/>
    <w:rsid w:val="004C72EE"/>
    <w:rsid w:val="004C7369"/>
    <w:rsid w:val="004C76D8"/>
    <w:rsid w:val="004C77A9"/>
    <w:rsid w:val="004C7892"/>
    <w:rsid w:val="004C78F5"/>
    <w:rsid w:val="004C7D12"/>
    <w:rsid w:val="004C7DC7"/>
    <w:rsid w:val="004C7FB5"/>
    <w:rsid w:val="004D00DF"/>
    <w:rsid w:val="004D01CD"/>
    <w:rsid w:val="004D0579"/>
    <w:rsid w:val="004D06D6"/>
    <w:rsid w:val="004D0711"/>
    <w:rsid w:val="004D074F"/>
    <w:rsid w:val="004D087C"/>
    <w:rsid w:val="004D08C5"/>
    <w:rsid w:val="004D0968"/>
    <w:rsid w:val="004D09A3"/>
    <w:rsid w:val="004D0A28"/>
    <w:rsid w:val="004D0A90"/>
    <w:rsid w:val="004D0AF5"/>
    <w:rsid w:val="004D0B92"/>
    <w:rsid w:val="004D0D0E"/>
    <w:rsid w:val="004D0D1A"/>
    <w:rsid w:val="004D0EC3"/>
    <w:rsid w:val="004D0F9A"/>
    <w:rsid w:val="004D1046"/>
    <w:rsid w:val="004D1087"/>
    <w:rsid w:val="004D11FF"/>
    <w:rsid w:val="004D1239"/>
    <w:rsid w:val="004D139E"/>
    <w:rsid w:val="004D13BC"/>
    <w:rsid w:val="004D1439"/>
    <w:rsid w:val="004D1892"/>
    <w:rsid w:val="004D1964"/>
    <w:rsid w:val="004D1A70"/>
    <w:rsid w:val="004D1AC5"/>
    <w:rsid w:val="004D1B86"/>
    <w:rsid w:val="004D1CE2"/>
    <w:rsid w:val="004D1D03"/>
    <w:rsid w:val="004D1FFD"/>
    <w:rsid w:val="004D2308"/>
    <w:rsid w:val="004D23EA"/>
    <w:rsid w:val="004D240C"/>
    <w:rsid w:val="004D2831"/>
    <w:rsid w:val="004D28C1"/>
    <w:rsid w:val="004D29D0"/>
    <w:rsid w:val="004D2C76"/>
    <w:rsid w:val="004D2CDF"/>
    <w:rsid w:val="004D2D8D"/>
    <w:rsid w:val="004D2DE6"/>
    <w:rsid w:val="004D2F54"/>
    <w:rsid w:val="004D3043"/>
    <w:rsid w:val="004D339D"/>
    <w:rsid w:val="004D3DB4"/>
    <w:rsid w:val="004D3ED8"/>
    <w:rsid w:val="004D3F6D"/>
    <w:rsid w:val="004D402A"/>
    <w:rsid w:val="004D4288"/>
    <w:rsid w:val="004D42C6"/>
    <w:rsid w:val="004D44AC"/>
    <w:rsid w:val="004D46E7"/>
    <w:rsid w:val="004D47D0"/>
    <w:rsid w:val="004D47F9"/>
    <w:rsid w:val="004D4831"/>
    <w:rsid w:val="004D4882"/>
    <w:rsid w:val="004D4B8C"/>
    <w:rsid w:val="004D4D3B"/>
    <w:rsid w:val="004D4D61"/>
    <w:rsid w:val="004D4FE9"/>
    <w:rsid w:val="004D50CB"/>
    <w:rsid w:val="004D53DF"/>
    <w:rsid w:val="004D5504"/>
    <w:rsid w:val="004D572D"/>
    <w:rsid w:val="004D577F"/>
    <w:rsid w:val="004D5AD3"/>
    <w:rsid w:val="004D5BB3"/>
    <w:rsid w:val="004D5C68"/>
    <w:rsid w:val="004D5ED7"/>
    <w:rsid w:val="004D60D0"/>
    <w:rsid w:val="004D612C"/>
    <w:rsid w:val="004D6181"/>
    <w:rsid w:val="004D623C"/>
    <w:rsid w:val="004D62F5"/>
    <w:rsid w:val="004D6339"/>
    <w:rsid w:val="004D64AD"/>
    <w:rsid w:val="004D6712"/>
    <w:rsid w:val="004D6970"/>
    <w:rsid w:val="004D6A4D"/>
    <w:rsid w:val="004D6A70"/>
    <w:rsid w:val="004D6B89"/>
    <w:rsid w:val="004D6BD6"/>
    <w:rsid w:val="004D6C99"/>
    <w:rsid w:val="004D6CD9"/>
    <w:rsid w:val="004D6D57"/>
    <w:rsid w:val="004D7082"/>
    <w:rsid w:val="004D7597"/>
    <w:rsid w:val="004D7691"/>
    <w:rsid w:val="004D7860"/>
    <w:rsid w:val="004D7898"/>
    <w:rsid w:val="004D7B7B"/>
    <w:rsid w:val="004D7CA3"/>
    <w:rsid w:val="004E0106"/>
    <w:rsid w:val="004E0280"/>
    <w:rsid w:val="004E0396"/>
    <w:rsid w:val="004E0728"/>
    <w:rsid w:val="004E08F3"/>
    <w:rsid w:val="004E0A17"/>
    <w:rsid w:val="004E0BE9"/>
    <w:rsid w:val="004E0C6B"/>
    <w:rsid w:val="004E1095"/>
    <w:rsid w:val="004E11C1"/>
    <w:rsid w:val="004E1262"/>
    <w:rsid w:val="004E12C2"/>
    <w:rsid w:val="004E156D"/>
    <w:rsid w:val="004E1670"/>
    <w:rsid w:val="004E1790"/>
    <w:rsid w:val="004E1888"/>
    <w:rsid w:val="004E1C0C"/>
    <w:rsid w:val="004E24A4"/>
    <w:rsid w:val="004E2737"/>
    <w:rsid w:val="004E29A8"/>
    <w:rsid w:val="004E29DD"/>
    <w:rsid w:val="004E2AC7"/>
    <w:rsid w:val="004E2B4F"/>
    <w:rsid w:val="004E2B62"/>
    <w:rsid w:val="004E2C55"/>
    <w:rsid w:val="004E2EDB"/>
    <w:rsid w:val="004E3049"/>
    <w:rsid w:val="004E30FC"/>
    <w:rsid w:val="004E31C0"/>
    <w:rsid w:val="004E31CC"/>
    <w:rsid w:val="004E3671"/>
    <w:rsid w:val="004E371A"/>
    <w:rsid w:val="004E38C5"/>
    <w:rsid w:val="004E38F5"/>
    <w:rsid w:val="004E3959"/>
    <w:rsid w:val="004E3962"/>
    <w:rsid w:val="004E3A69"/>
    <w:rsid w:val="004E3CC9"/>
    <w:rsid w:val="004E3D43"/>
    <w:rsid w:val="004E3F7C"/>
    <w:rsid w:val="004E3FFA"/>
    <w:rsid w:val="004E4066"/>
    <w:rsid w:val="004E411B"/>
    <w:rsid w:val="004E413E"/>
    <w:rsid w:val="004E424C"/>
    <w:rsid w:val="004E43B6"/>
    <w:rsid w:val="004E43EA"/>
    <w:rsid w:val="004E4685"/>
    <w:rsid w:val="004E46F4"/>
    <w:rsid w:val="004E4B29"/>
    <w:rsid w:val="004E4B48"/>
    <w:rsid w:val="004E4B69"/>
    <w:rsid w:val="004E4C2F"/>
    <w:rsid w:val="004E4EC0"/>
    <w:rsid w:val="004E4F8C"/>
    <w:rsid w:val="004E5109"/>
    <w:rsid w:val="004E5205"/>
    <w:rsid w:val="004E5514"/>
    <w:rsid w:val="004E557D"/>
    <w:rsid w:val="004E5A7A"/>
    <w:rsid w:val="004E5AE5"/>
    <w:rsid w:val="004E5C3F"/>
    <w:rsid w:val="004E5C69"/>
    <w:rsid w:val="004E601A"/>
    <w:rsid w:val="004E6088"/>
    <w:rsid w:val="004E60D0"/>
    <w:rsid w:val="004E60D4"/>
    <w:rsid w:val="004E62CA"/>
    <w:rsid w:val="004E6425"/>
    <w:rsid w:val="004E66CC"/>
    <w:rsid w:val="004E67F1"/>
    <w:rsid w:val="004E688E"/>
    <w:rsid w:val="004E691B"/>
    <w:rsid w:val="004E69A8"/>
    <w:rsid w:val="004E6A05"/>
    <w:rsid w:val="004E6E52"/>
    <w:rsid w:val="004E6F4F"/>
    <w:rsid w:val="004E6F5D"/>
    <w:rsid w:val="004E707F"/>
    <w:rsid w:val="004E70BF"/>
    <w:rsid w:val="004E729A"/>
    <w:rsid w:val="004E7409"/>
    <w:rsid w:val="004E770A"/>
    <w:rsid w:val="004E779A"/>
    <w:rsid w:val="004E77CB"/>
    <w:rsid w:val="004E78A2"/>
    <w:rsid w:val="004E7B0C"/>
    <w:rsid w:val="004E7B2D"/>
    <w:rsid w:val="004E7B54"/>
    <w:rsid w:val="004E7BB9"/>
    <w:rsid w:val="004E7F36"/>
    <w:rsid w:val="004F012B"/>
    <w:rsid w:val="004F02F0"/>
    <w:rsid w:val="004F0327"/>
    <w:rsid w:val="004F054C"/>
    <w:rsid w:val="004F0706"/>
    <w:rsid w:val="004F075D"/>
    <w:rsid w:val="004F09C9"/>
    <w:rsid w:val="004F0A1B"/>
    <w:rsid w:val="004F0AC2"/>
    <w:rsid w:val="004F0B3B"/>
    <w:rsid w:val="004F0BA2"/>
    <w:rsid w:val="004F0C98"/>
    <w:rsid w:val="004F0CDA"/>
    <w:rsid w:val="004F0CEB"/>
    <w:rsid w:val="004F0FA6"/>
    <w:rsid w:val="004F10AC"/>
    <w:rsid w:val="004F111F"/>
    <w:rsid w:val="004F1158"/>
    <w:rsid w:val="004F12A6"/>
    <w:rsid w:val="004F12AE"/>
    <w:rsid w:val="004F1565"/>
    <w:rsid w:val="004F1716"/>
    <w:rsid w:val="004F17B3"/>
    <w:rsid w:val="004F1878"/>
    <w:rsid w:val="004F1928"/>
    <w:rsid w:val="004F1AB3"/>
    <w:rsid w:val="004F1DD2"/>
    <w:rsid w:val="004F1FA3"/>
    <w:rsid w:val="004F2304"/>
    <w:rsid w:val="004F242C"/>
    <w:rsid w:val="004F26CC"/>
    <w:rsid w:val="004F26F8"/>
    <w:rsid w:val="004F287F"/>
    <w:rsid w:val="004F2940"/>
    <w:rsid w:val="004F296E"/>
    <w:rsid w:val="004F2C30"/>
    <w:rsid w:val="004F2CE4"/>
    <w:rsid w:val="004F2D03"/>
    <w:rsid w:val="004F32E4"/>
    <w:rsid w:val="004F3313"/>
    <w:rsid w:val="004F34B2"/>
    <w:rsid w:val="004F3517"/>
    <w:rsid w:val="004F3745"/>
    <w:rsid w:val="004F3848"/>
    <w:rsid w:val="004F3AB5"/>
    <w:rsid w:val="004F3D85"/>
    <w:rsid w:val="004F3F78"/>
    <w:rsid w:val="004F4170"/>
    <w:rsid w:val="004F41A9"/>
    <w:rsid w:val="004F41C9"/>
    <w:rsid w:val="004F41FC"/>
    <w:rsid w:val="004F4456"/>
    <w:rsid w:val="004F4552"/>
    <w:rsid w:val="004F4646"/>
    <w:rsid w:val="004F466C"/>
    <w:rsid w:val="004F4888"/>
    <w:rsid w:val="004F4B38"/>
    <w:rsid w:val="004F4C14"/>
    <w:rsid w:val="004F4C99"/>
    <w:rsid w:val="004F4CC9"/>
    <w:rsid w:val="004F5004"/>
    <w:rsid w:val="004F522C"/>
    <w:rsid w:val="004F533D"/>
    <w:rsid w:val="004F5495"/>
    <w:rsid w:val="004F54B0"/>
    <w:rsid w:val="004F589C"/>
    <w:rsid w:val="004F597C"/>
    <w:rsid w:val="004F5C5C"/>
    <w:rsid w:val="004F6192"/>
    <w:rsid w:val="004F6222"/>
    <w:rsid w:val="004F629E"/>
    <w:rsid w:val="004F64C5"/>
    <w:rsid w:val="004F66B6"/>
    <w:rsid w:val="004F699E"/>
    <w:rsid w:val="004F6A0C"/>
    <w:rsid w:val="004F6A1C"/>
    <w:rsid w:val="004F6CCC"/>
    <w:rsid w:val="004F6D1F"/>
    <w:rsid w:val="004F6D62"/>
    <w:rsid w:val="004F6DBE"/>
    <w:rsid w:val="004F6EF4"/>
    <w:rsid w:val="004F6F8F"/>
    <w:rsid w:val="004F711A"/>
    <w:rsid w:val="004F75D8"/>
    <w:rsid w:val="004F7999"/>
    <w:rsid w:val="004F7AAD"/>
    <w:rsid w:val="004F7B72"/>
    <w:rsid w:val="004F7D87"/>
    <w:rsid w:val="004F7EA0"/>
    <w:rsid w:val="004F7ED2"/>
    <w:rsid w:val="00500819"/>
    <w:rsid w:val="00500B10"/>
    <w:rsid w:val="005010B0"/>
    <w:rsid w:val="00501884"/>
    <w:rsid w:val="00501AA7"/>
    <w:rsid w:val="00501CA3"/>
    <w:rsid w:val="00501D4D"/>
    <w:rsid w:val="00502173"/>
    <w:rsid w:val="005025FE"/>
    <w:rsid w:val="00502D12"/>
    <w:rsid w:val="00502D2B"/>
    <w:rsid w:val="00502D88"/>
    <w:rsid w:val="00503409"/>
    <w:rsid w:val="005034EF"/>
    <w:rsid w:val="0050366E"/>
    <w:rsid w:val="005037E9"/>
    <w:rsid w:val="00503A37"/>
    <w:rsid w:val="00503AED"/>
    <w:rsid w:val="00503B6D"/>
    <w:rsid w:val="00504388"/>
    <w:rsid w:val="00504438"/>
    <w:rsid w:val="00504585"/>
    <w:rsid w:val="00504798"/>
    <w:rsid w:val="005047F0"/>
    <w:rsid w:val="00504A44"/>
    <w:rsid w:val="00504A6D"/>
    <w:rsid w:val="00504B6E"/>
    <w:rsid w:val="00504C29"/>
    <w:rsid w:val="00504CD3"/>
    <w:rsid w:val="00504F17"/>
    <w:rsid w:val="00505037"/>
    <w:rsid w:val="00505276"/>
    <w:rsid w:val="00505375"/>
    <w:rsid w:val="0050548C"/>
    <w:rsid w:val="005055DD"/>
    <w:rsid w:val="005056E8"/>
    <w:rsid w:val="00505800"/>
    <w:rsid w:val="0050598D"/>
    <w:rsid w:val="00505A74"/>
    <w:rsid w:val="00505B84"/>
    <w:rsid w:val="00505BF8"/>
    <w:rsid w:val="00505CA1"/>
    <w:rsid w:val="00505E1A"/>
    <w:rsid w:val="00505F2B"/>
    <w:rsid w:val="005060E2"/>
    <w:rsid w:val="005061C5"/>
    <w:rsid w:val="00506265"/>
    <w:rsid w:val="005064CE"/>
    <w:rsid w:val="00506501"/>
    <w:rsid w:val="0050663A"/>
    <w:rsid w:val="0050670F"/>
    <w:rsid w:val="0050686E"/>
    <w:rsid w:val="00506AE4"/>
    <w:rsid w:val="00506CA3"/>
    <w:rsid w:val="00506DDE"/>
    <w:rsid w:val="00506E4B"/>
    <w:rsid w:val="00506E8F"/>
    <w:rsid w:val="00506EC5"/>
    <w:rsid w:val="00506F93"/>
    <w:rsid w:val="00507255"/>
    <w:rsid w:val="0050730F"/>
    <w:rsid w:val="00507453"/>
    <w:rsid w:val="0050782E"/>
    <w:rsid w:val="005078EB"/>
    <w:rsid w:val="00507AD8"/>
    <w:rsid w:val="00507ED2"/>
    <w:rsid w:val="00507EEB"/>
    <w:rsid w:val="00510198"/>
    <w:rsid w:val="005103A4"/>
    <w:rsid w:val="00510482"/>
    <w:rsid w:val="0051048A"/>
    <w:rsid w:val="0051068F"/>
    <w:rsid w:val="0051080F"/>
    <w:rsid w:val="0051086E"/>
    <w:rsid w:val="005109D2"/>
    <w:rsid w:val="00510A17"/>
    <w:rsid w:val="00510A56"/>
    <w:rsid w:val="00510EE1"/>
    <w:rsid w:val="005111FC"/>
    <w:rsid w:val="00511208"/>
    <w:rsid w:val="0051133B"/>
    <w:rsid w:val="0051151B"/>
    <w:rsid w:val="00511556"/>
    <w:rsid w:val="005115CB"/>
    <w:rsid w:val="0051164D"/>
    <w:rsid w:val="00511723"/>
    <w:rsid w:val="00511829"/>
    <w:rsid w:val="005119EF"/>
    <w:rsid w:val="00511B2F"/>
    <w:rsid w:val="00511C71"/>
    <w:rsid w:val="00511DB3"/>
    <w:rsid w:val="00511F62"/>
    <w:rsid w:val="005120E4"/>
    <w:rsid w:val="0051215E"/>
    <w:rsid w:val="00512254"/>
    <w:rsid w:val="00512423"/>
    <w:rsid w:val="0051249F"/>
    <w:rsid w:val="005124C5"/>
    <w:rsid w:val="005125A1"/>
    <w:rsid w:val="005128F1"/>
    <w:rsid w:val="00512977"/>
    <w:rsid w:val="00512994"/>
    <w:rsid w:val="00512A17"/>
    <w:rsid w:val="00512B60"/>
    <w:rsid w:val="00512F10"/>
    <w:rsid w:val="00512F1F"/>
    <w:rsid w:val="00513384"/>
    <w:rsid w:val="0051342A"/>
    <w:rsid w:val="0051345C"/>
    <w:rsid w:val="00513477"/>
    <w:rsid w:val="0051349A"/>
    <w:rsid w:val="0051368B"/>
    <w:rsid w:val="005136AD"/>
    <w:rsid w:val="005138BA"/>
    <w:rsid w:val="005138F0"/>
    <w:rsid w:val="00513923"/>
    <w:rsid w:val="005139DE"/>
    <w:rsid w:val="00513A80"/>
    <w:rsid w:val="00513B8C"/>
    <w:rsid w:val="00513D89"/>
    <w:rsid w:val="00513E5E"/>
    <w:rsid w:val="00513E9E"/>
    <w:rsid w:val="00513F4E"/>
    <w:rsid w:val="00513F4F"/>
    <w:rsid w:val="0051436A"/>
    <w:rsid w:val="00514373"/>
    <w:rsid w:val="005145F7"/>
    <w:rsid w:val="00514655"/>
    <w:rsid w:val="005146D1"/>
    <w:rsid w:val="0051471D"/>
    <w:rsid w:val="00514781"/>
    <w:rsid w:val="00514854"/>
    <w:rsid w:val="005148A5"/>
    <w:rsid w:val="0051496E"/>
    <w:rsid w:val="00514BB5"/>
    <w:rsid w:val="00514D9D"/>
    <w:rsid w:val="00514F9B"/>
    <w:rsid w:val="005150F0"/>
    <w:rsid w:val="005151D0"/>
    <w:rsid w:val="005152A9"/>
    <w:rsid w:val="00515560"/>
    <w:rsid w:val="0051587D"/>
    <w:rsid w:val="005158DD"/>
    <w:rsid w:val="00515ACB"/>
    <w:rsid w:val="00515CB5"/>
    <w:rsid w:val="00515D20"/>
    <w:rsid w:val="0051604A"/>
    <w:rsid w:val="005160B2"/>
    <w:rsid w:val="0051612F"/>
    <w:rsid w:val="00516577"/>
    <w:rsid w:val="00516657"/>
    <w:rsid w:val="005167AD"/>
    <w:rsid w:val="00516904"/>
    <w:rsid w:val="00516995"/>
    <w:rsid w:val="005169F2"/>
    <w:rsid w:val="00516AA0"/>
    <w:rsid w:val="00516E21"/>
    <w:rsid w:val="00516F09"/>
    <w:rsid w:val="00517001"/>
    <w:rsid w:val="005175F8"/>
    <w:rsid w:val="00517714"/>
    <w:rsid w:val="00517795"/>
    <w:rsid w:val="005177C4"/>
    <w:rsid w:val="005178A8"/>
    <w:rsid w:val="00517D54"/>
    <w:rsid w:val="00517F96"/>
    <w:rsid w:val="00520094"/>
    <w:rsid w:val="0052018D"/>
    <w:rsid w:val="0052036F"/>
    <w:rsid w:val="005208DE"/>
    <w:rsid w:val="00520BD6"/>
    <w:rsid w:val="00520CAD"/>
    <w:rsid w:val="00520CB5"/>
    <w:rsid w:val="00520FA8"/>
    <w:rsid w:val="0052102E"/>
    <w:rsid w:val="005210CC"/>
    <w:rsid w:val="005211AF"/>
    <w:rsid w:val="0052129B"/>
    <w:rsid w:val="00521376"/>
    <w:rsid w:val="005213E2"/>
    <w:rsid w:val="00521424"/>
    <w:rsid w:val="005214D6"/>
    <w:rsid w:val="005214ED"/>
    <w:rsid w:val="00521831"/>
    <w:rsid w:val="00521833"/>
    <w:rsid w:val="00521980"/>
    <w:rsid w:val="005219E7"/>
    <w:rsid w:val="00521B14"/>
    <w:rsid w:val="00521B3B"/>
    <w:rsid w:val="0052208E"/>
    <w:rsid w:val="005220F6"/>
    <w:rsid w:val="005221FA"/>
    <w:rsid w:val="005221FF"/>
    <w:rsid w:val="0052242C"/>
    <w:rsid w:val="005224CC"/>
    <w:rsid w:val="0052258C"/>
    <w:rsid w:val="005225B0"/>
    <w:rsid w:val="005226FA"/>
    <w:rsid w:val="0052292A"/>
    <w:rsid w:val="00522B21"/>
    <w:rsid w:val="00522B8D"/>
    <w:rsid w:val="00522C30"/>
    <w:rsid w:val="00522EFA"/>
    <w:rsid w:val="00522FE3"/>
    <w:rsid w:val="005231F1"/>
    <w:rsid w:val="005233EA"/>
    <w:rsid w:val="005234FD"/>
    <w:rsid w:val="00523548"/>
    <w:rsid w:val="00523572"/>
    <w:rsid w:val="005239CE"/>
    <w:rsid w:val="00523A8F"/>
    <w:rsid w:val="00523C41"/>
    <w:rsid w:val="00523E74"/>
    <w:rsid w:val="00523F85"/>
    <w:rsid w:val="0052423D"/>
    <w:rsid w:val="00524427"/>
    <w:rsid w:val="00524443"/>
    <w:rsid w:val="0052455A"/>
    <w:rsid w:val="005245D5"/>
    <w:rsid w:val="00524641"/>
    <w:rsid w:val="005247EC"/>
    <w:rsid w:val="00524836"/>
    <w:rsid w:val="00524953"/>
    <w:rsid w:val="00524E7D"/>
    <w:rsid w:val="00524FBD"/>
    <w:rsid w:val="0052520A"/>
    <w:rsid w:val="00525348"/>
    <w:rsid w:val="005254E5"/>
    <w:rsid w:val="00525536"/>
    <w:rsid w:val="005255FE"/>
    <w:rsid w:val="00525701"/>
    <w:rsid w:val="00525806"/>
    <w:rsid w:val="0052592B"/>
    <w:rsid w:val="00525ACE"/>
    <w:rsid w:val="00525B01"/>
    <w:rsid w:val="00525DB9"/>
    <w:rsid w:val="00525F0C"/>
    <w:rsid w:val="00525F1D"/>
    <w:rsid w:val="00525FF7"/>
    <w:rsid w:val="005262B0"/>
    <w:rsid w:val="005262E5"/>
    <w:rsid w:val="0052648E"/>
    <w:rsid w:val="00526634"/>
    <w:rsid w:val="00526752"/>
    <w:rsid w:val="0052675A"/>
    <w:rsid w:val="005268A0"/>
    <w:rsid w:val="00526B5D"/>
    <w:rsid w:val="00526E9C"/>
    <w:rsid w:val="0052703D"/>
    <w:rsid w:val="00527145"/>
    <w:rsid w:val="005271E7"/>
    <w:rsid w:val="0052726F"/>
    <w:rsid w:val="0052729E"/>
    <w:rsid w:val="00527593"/>
    <w:rsid w:val="005276C2"/>
    <w:rsid w:val="00527722"/>
    <w:rsid w:val="005277BD"/>
    <w:rsid w:val="00527844"/>
    <w:rsid w:val="0052786B"/>
    <w:rsid w:val="00527903"/>
    <w:rsid w:val="00527BB0"/>
    <w:rsid w:val="00527CFB"/>
    <w:rsid w:val="00530450"/>
    <w:rsid w:val="0053069A"/>
    <w:rsid w:val="0053080B"/>
    <w:rsid w:val="0053097B"/>
    <w:rsid w:val="00530B2F"/>
    <w:rsid w:val="00530CD5"/>
    <w:rsid w:val="00530DE0"/>
    <w:rsid w:val="00531139"/>
    <w:rsid w:val="005312B5"/>
    <w:rsid w:val="005312C4"/>
    <w:rsid w:val="0053146D"/>
    <w:rsid w:val="005315D8"/>
    <w:rsid w:val="0053160A"/>
    <w:rsid w:val="00531747"/>
    <w:rsid w:val="005317EC"/>
    <w:rsid w:val="0053181B"/>
    <w:rsid w:val="00531826"/>
    <w:rsid w:val="005318B6"/>
    <w:rsid w:val="00531953"/>
    <w:rsid w:val="00531994"/>
    <w:rsid w:val="00531E0E"/>
    <w:rsid w:val="0053202A"/>
    <w:rsid w:val="0053222A"/>
    <w:rsid w:val="00532272"/>
    <w:rsid w:val="00532548"/>
    <w:rsid w:val="00532647"/>
    <w:rsid w:val="0053266A"/>
    <w:rsid w:val="00532BCF"/>
    <w:rsid w:val="00532DEE"/>
    <w:rsid w:val="00532E4B"/>
    <w:rsid w:val="00532EB7"/>
    <w:rsid w:val="00532F3D"/>
    <w:rsid w:val="00532F9D"/>
    <w:rsid w:val="005330B8"/>
    <w:rsid w:val="00533209"/>
    <w:rsid w:val="0053320C"/>
    <w:rsid w:val="00533249"/>
    <w:rsid w:val="00533419"/>
    <w:rsid w:val="00533457"/>
    <w:rsid w:val="0053347A"/>
    <w:rsid w:val="00533579"/>
    <w:rsid w:val="0053364D"/>
    <w:rsid w:val="005337CF"/>
    <w:rsid w:val="00533808"/>
    <w:rsid w:val="0053383A"/>
    <w:rsid w:val="00533DB0"/>
    <w:rsid w:val="00533DBD"/>
    <w:rsid w:val="00533E7E"/>
    <w:rsid w:val="00533EBF"/>
    <w:rsid w:val="005343A9"/>
    <w:rsid w:val="00534494"/>
    <w:rsid w:val="005345C2"/>
    <w:rsid w:val="00534AA1"/>
    <w:rsid w:val="00534B38"/>
    <w:rsid w:val="00534BCE"/>
    <w:rsid w:val="00534BEB"/>
    <w:rsid w:val="00534C13"/>
    <w:rsid w:val="00534C1A"/>
    <w:rsid w:val="00534CF3"/>
    <w:rsid w:val="00534D7D"/>
    <w:rsid w:val="00534E9F"/>
    <w:rsid w:val="00535080"/>
    <w:rsid w:val="00535290"/>
    <w:rsid w:val="005352C6"/>
    <w:rsid w:val="005354D4"/>
    <w:rsid w:val="005354FA"/>
    <w:rsid w:val="005356E0"/>
    <w:rsid w:val="005358A3"/>
    <w:rsid w:val="00535A92"/>
    <w:rsid w:val="00535B2B"/>
    <w:rsid w:val="00535E0E"/>
    <w:rsid w:val="005360CE"/>
    <w:rsid w:val="005360EF"/>
    <w:rsid w:val="0053629F"/>
    <w:rsid w:val="005365AE"/>
    <w:rsid w:val="0053662E"/>
    <w:rsid w:val="0053674A"/>
    <w:rsid w:val="00536991"/>
    <w:rsid w:val="00536CA2"/>
    <w:rsid w:val="00536E7C"/>
    <w:rsid w:val="00536FF1"/>
    <w:rsid w:val="00537010"/>
    <w:rsid w:val="0053702C"/>
    <w:rsid w:val="005371E4"/>
    <w:rsid w:val="00537280"/>
    <w:rsid w:val="00537766"/>
    <w:rsid w:val="005377C1"/>
    <w:rsid w:val="00537B2C"/>
    <w:rsid w:val="0054008D"/>
    <w:rsid w:val="00540096"/>
    <w:rsid w:val="005401CE"/>
    <w:rsid w:val="005404E8"/>
    <w:rsid w:val="005405B0"/>
    <w:rsid w:val="005405EC"/>
    <w:rsid w:val="00540609"/>
    <w:rsid w:val="005406F8"/>
    <w:rsid w:val="005406FD"/>
    <w:rsid w:val="00540730"/>
    <w:rsid w:val="0054080D"/>
    <w:rsid w:val="005408CD"/>
    <w:rsid w:val="00540995"/>
    <w:rsid w:val="005409B7"/>
    <w:rsid w:val="00540C6E"/>
    <w:rsid w:val="00540DD0"/>
    <w:rsid w:val="00540EE5"/>
    <w:rsid w:val="005410A5"/>
    <w:rsid w:val="00541102"/>
    <w:rsid w:val="00541189"/>
    <w:rsid w:val="00541290"/>
    <w:rsid w:val="00541555"/>
    <w:rsid w:val="0054157D"/>
    <w:rsid w:val="0054169B"/>
    <w:rsid w:val="00541793"/>
    <w:rsid w:val="005417D2"/>
    <w:rsid w:val="005418C0"/>
    <w:rsid w:val="00541918"/>
    <w:rsid w:val="00541C49"/>
    <w:rsid w:val="00541DD1"/>
    <w:rsid w:val="00541DFE"/>
    <w:rsid w:val="00541F1A"/>
    <w:rsid w:val="00541F35"/>
    <w:rsid w:val="00541F6B"/>
    <w:rsid w:val="00542084"/>
    <w:rsid w:val="00542203"/>
    <w:rsid w:val="005422BB"/>
    <w:rsid w:val="005422E4"/>
    <w:rsid w:val="005423B9"/>
    <w:rsid w:val="005425B0"/>
    <w:rsid w:val="005426A9"/>
    <w:rsid w:val="00542772"/>
    <w:rsid w:val="005427C3"/>
    <w:rsid w:val="005429D5"/>
    <w:rsid w:val="00542A58"/>
    <w:rsid w:val="00542BA0"/>
    <w:rsid w:val="00542BFD"/>
    <w:rsid w:val="00542F98"/>
    <w:rsid w:val="005430F3"/>
    <w:rsid w:val="00543250"/>
    <w:rsid w:val="0054339A"/>
    <w:rsid w:val="0054352D"/>
    <w:rsid w:val="00543579"/>
    <w:rsid w:val="00543721"/>
    <w:rsid w:val="005437B0"/>
    <w:rsid w:val="00543B6E"/>
    <w:rsid w:val="00543C8B"/>
    <w:rsid w:val="00543C9C"/>
    <w:rsid w:val="00543D4C"/>
    <w:rsid w:val="00543EC8"/>
    <w:rsid w:val="005440C2"/>
    <w:rsid w:val="00544161"/>
    <w:rsid w:val="0054436C"/>
    <w:rsid w:val="005444AC"/>
    <w:rsid w:val="0054454D"/>
    <w:rsid w:val="00544854"/>
    <w:rsid w:val="005448F1"/>
    <w:rsid w:val="0054490F"/>
    <w:rsid w:val="00544CB3"/>
    <w:rsid w:val="00544CFE"/>
    <w:rsid w:val="00544E2D"/>
    <w:rsid w:val="00544F5B"/>
    <w:rsid w:val="00544F68"/>
    <w:rsid w:val="0054525A"/>
    <w:rsid w:val="0054538F"/>
    <w:rsid w:val="005454B1"/>
    <w:rsid w:val="0054599C"/>
    <w:rsid w:val="00545A93"/>
    <w:rsid w:val="00545CF8"/>
    <w:rsid w:val="00545D11"/>
    <w:rsid w:val="00545E9B"/>
    <w:rsid w:val="00545FAF"/>
    <w:rsid w:val="00546082"/>
    <w:rsid w:val="005460E9"/>
    <w:rsid w:val="005460FF"/>
    <w:rsid w:val="005463EA"/>
    <w:rsid w:val="005464DA"/>
    <w:rsid w:val="0054667F"/>
    <w:rsid w:val="00546822"/>
    <w:rsid w:val="0054689E"/>
    <w:rsid w:val="00546CE4"/>
    <w:rsid w:val="00546E0E"/>
    <w:rsid w:val="00546F5E"/>
    <w:rsid w:val="0054710E"/>
    <w:rsid w:val="0054738D"/>
    <w:rsid w:val="00547487"/>
    <w:rsid w:val="00547585"/>
    <w:rsid w:val="00547CAD"/>
    <w:rsid w:val="00547E81"/>
    <w:rsid w:val="00547ED9"/>
    <w:rsid w:val="00547F22"/>
    <w:rsid w:val="00547F74"/>
    <w:rsid w:val="005500D5"/>
    <w:rsid w:val="005501FC"/>
    <w:rsid w:val="00550630"/>
    <w:rsid w:val="00550718"/>
    <w:rsid w:val="0055078E"/>
    <w:rsid w:val="005508BA"/>
    <w:rsid w:val="00550940"/>
    <w:rsid w:val="00550B30"/>
    <w:rsid w:val="00550BF2"/>
    <w:rsid w:val="00550D11"/>
    <w:rsid w:val="00550E4D"/>
    <w:rsid w:val="00550F69"/>
    <w:rsid w:val="00550FBE"/>
    <w:rsid w:val="0055112C"/>
    <w:rsid w:val="005518C1"/>
    <w:rsid w:val="00551935"/>
    <w:rsid w:val="00551A97"/>
    <w:rsid w:val="00551B75"/>
    <w:rsid w:val="00551D54"/>
    <w:rsid w:val="00552090"/>
    <w:rsid w:val="005520DD"/>
    <w:rsid w:val="0055233B"/>
    <w:rsid w:val="0055235E"/>
    <w:rsid w:val="005523C6"/>
    <w:rsid w:val="00552732"/>
    <w:rsid w:val="005528F9"/>
    <w:rsid w:val="00552A75"/>
    <w:rsid w:val="00552ACC"/>
    <w:rsid w:val="00552AFD"/>
    <w:rsid w:val="00552B10"/>
    <w:rsid w:val="00552B3D"/>
    <w:rsid w:val="00552D5D"/>
    <w:rsid w:val="00552F49"/>
    <w:rsid w:val="00553100"/>
    <w:rsid w:val="005534CF"/>
    <w:rsid w:val="00553523"/>
    <w:rsid w:val="00553541"/>
    <w:rsid w:val="0055354C"/>
    <w:rsid w:val="005535C1"/>
    <w:rsid w:val="00553798"/>
    <w:rsid w:val="0055398C"/>
    <w:rsid w:val="00553B39"/>
    <w:rsid w:val="00553C00"/>
    <w:rsid w:val="00553C8B"/>
    <w:rsid w:val="00553DD7"/>
    <w:rsid w:val="00553F87"/>
    <w:rsid w:val="00553FB7"/>
    <w:rsid w:val="0055402F"/>
    <w:rsid w:val="005541F7"/>
    <w:rsid w:val="005544AA"/>
    <w:rsid w:val="005545B2"/>
    <w:rsid w:val="005545BC"/>
    <w:rsid w:val="005545CE"/>
    <w:rsid w:val="00554DC1"/>
    <w:rsid w:val="00554EDB"/>
    <w:rsid w:val="0055518C"/>
    <w:rsid w:val="00555307"/>
    <w:rsid w:val="005557C9"/>
    <w:rsid w:val="0055581F"/>
    <w:rsid w:val="00555918"/>
    <w:rsid w:val="00555A1C"/>
    <w:rsid w:val="00555A4E"/>
    <w:rsid w:val="00555F56"/>
    <w:rsid w:val="00556457"/>
    <w:rsid w:val="005565D4"/>
    <w:rsid w:val="005569DC"/>
    <w:rsid w:val="00556B33"/>
    <w:rsid w:val="00557033"/>
    <w:rsid w:val="00557117"/>
    <w:rsid w:val="00557542"/>
    <w:rsid w:val="0055759D"/>
    <w:rsid w:val="0055760C"/>
    <w:rsid w:val="005577E0"/>
    <w:rsid w:val="005578E4"/>
    <w:rsid w:val="00557A1A"/>
    <w:rsid w:val="00557CFB"/>
    <w:rsid w:val="0056001D"/>
    <w:rsid w:val="00560069"/>
    <w:rsid w:val="0056008F"/>
    <w:rsid w:val="005601EA"/>
    <w:rsid w:val="00560272"/>
    <w:rsid w:val="00560343"/>
    <w:rsid w:val="00560582"/>
    <w:rsid w:val="005606A8"/>
    <w:rsid w:val="00560761"/>
    <w:rsid w:val="0056080C"/>
    <w:rsid w:val="00560957"/>
    <w:rsid w:val="005609DE"/>
    <w:rsid w:val="00560A0E"/>
    <w:rsid w:val="00560AF7"/>
    <w:rsid w:val="00560B62"/>
    <w:rsid w:val="00560B75"/>
    <w:rsid w:val="00560D38"/>
    <w:rsid w:val="00560E46"/>
    <w:rsid w:val="00560F97"/>
    <w:rsid w:val="00560FBE"/>
    <w:rsid w:val="005610D8"/>
    <w:rsid w:val="00561121"/>
    <w:rsid w:val="00561310"/>
    <w:rsid w:val="0056133B"/>
    <w:rsid w:val="0056139D"/>
    <w:rsid w:val="005616AE"/>
    <w:rsid w:val="00561888"/>
    <w:rsid w:val="00561BC0"/>
    <w:rsid w:val="00561D5A"/>
    <w:rsid w:val="00561E06"/>
    <w:rsid w:val="00562278"/>
    <w:rsid w:val="005627A7"/>
    <w:rsid w:val="005628E4"/>
    <w:rsid w:val="00562A01"/>
    <w:rsid w:val="00562B83"/>
    <w:rsid w:val="00562CFA"/>
    <w:rsid w:val="00562E2B"/>
    <w:rsid w:val="00562E34"/>
    <w:rsid w:val="00562F1D"/>
    <w:rsid w:val="00563206"/>
    <w:rsid w:val="005634A1"/>
    <w:rsid w:val="005634A7"/>
    <w:rsid w:val="00563976"/>
    <w:rsid w:val="00563A73"/>
    <w:rsid w:val="00563A9C"/>
    <w:rsid w:val="00563D38"/>
    <w:rsid w:val="00563DCB"/>
    <w:rsid w:val="00563E0D"/>
    <w:rsid w:val="00563E0E"/>
    <w:rsid w:val="00563E49"/>
    <w:rsid w:val="00563F5D"/>
    <w:rsid w:val="00564057"/>
    <w:rsid w:val="0056439E"/>
    <w:rsid w:val="005645A1"/>
    <w:rsid w:val="005645AF"/>
    <w:rsid w:val="00564689"/>
    <w:rsid w:val="005647D7"/>
    <w:rsid w:val="00564A07"/>
    <w:rsid w:val="00564CAE"/>
    <w:rsid w:val="0056509A"/>
    <w:rsid w:val="005652E6"/>
    <w:rsid w:val="0056530E"/>
    <w:rsid w:val="005655F5"/>
    <w:rsid w:val="00565B6F"/>
    <w:rsid w:val="00565C5A"/>
    <w:rsid w:val="00565D2F"/>
    <w:rsid w:val="00566230"/>
    <w:rsid w:val="0056624A"/>
    <w:rsid w:val="005668D5"/>
    <w:rsid w:val="00566962"/>
    <w:rsid w:val="00566988"/>
    <w:rsid w:val="005669C1"/>
    <w:rsid w:val="00566CF7"/>
    <w:rsid w:val="00567022"/>
    <w:rsid w:val="00567104"/>
    <w:rsid w:val="005671C6"/>
    <w:rsid w:val="005671D8"/>
    <w:rsid w:val="005674A6"/>
    <w:rsid w:val="005674C3"/>
    <w:rsid w:val="00567577"/>
    <w:rsid w:val="005675A4"/>
    <w:rsid w:val="0056787E"/>
    <w:rsid w:val="0056794F"/>
    <w:rsid w:val="00567968"/>
    <w:rsid w:val="00567A22"/>
    <w:rsid w:val="00567A32"/>
    <w:rsid w:val="00567AAC"/>
    <w:rsid w:val="00567B21"/>
    <w:rsid w:val="00567B4C"/>
    <w:rsid w:val="00567CAE"/>
    <w:rsid w:val="005700A9"/>
    <w:rsid w:val="00570128"/>
    <w:rsid w:val="00570195"/>
    <w:rsid w:val="005702AC"/>
    <w:rsid w:val="005702B8"/>
    <w:rsid w:val="005707A6"/>
    <w:rsid w:val="00570847"/>
    <w:rsid w:val="005709C1"/>
    <w:rsid w:val="005709FE"/>
    <w:rsid w:val="0057137C"/>
    <w:rsid w:val="005713B1"/>
    <w:rsid w:val="00571647"/>
    <w:rsid w:val="0057169E"/>
    <w:rsid w:val="005719EC"/>
    <w:rsid w:val="00571AAC"/>
    <w:rsid w:val="00571ADF"/>
    <w:rsid w:val="00571CEA"/>
    <w:rsid w:val="00571D3F"/>
    <w:rsid w:val="00571EEE"/>
    <w:rsid w:val="00571F91"/>
    <w:rsid w:val="00571FC7"/>
    <w:rsid w:val="0057215F"/>
    <w:rsid w:val="005723EA"/>
    <w:rsid w:val="0057260C"/>
    <w:rsid w:val="005727AF"/>
    <w:rsid w:val="0057282C"/>
    <w:rsid w:val="005728E1"/>
    <w:rsid w:val="00572CF2"/>
    <w:rsid w:val="00572E3F"/>
    <w:rsid w:val="00572E73"/>
    <w:rsid w:val="00572EC7"/>
    <w:rsid w:val="0057302E"/>
    <w:rsid w:val="0057309A"/>
    <w:rsid w:val="0057341C"/>
    <w:rsid w:val="005734E7"/>
    <w:rsid w:val="005734FC"/>
    <w:rsid w:val="0057350E"/>
    <w:rsid w:val="005736B0"/>
    <w:rsid w:val="00573704"/>
    <w:rsid w:val="00573A57"/>
    <w:rsid w:val="00573B4A"/>
    <w:rsid w:val="00573B55"/>
    <w:rsid w:val="00573CD5"/>
    <w:rsid w:val="00573D99"/>
    <w:rsid w:val="00573D9A"/>
    <w:rsid w:val="005740DA"/>
    <w:rsid w:val="005742A0"/>
    <w:rsid w:val="005744C5"/>
    <w:rsid w:val="00574684"/>
    <w:rsid w:val="005746D1"/>
    <w:rsid w:val="00574712"/>
    <w:rsid w:val="00574735"/>
    <w:rsid w:val="00574947"/>
    <w:rsid w:val="005749D2"/>
    <w:rsid w:val="005750B4"/>
    <w:rsid w:val="0057516A"/>
    <w:rsid w:val="00575637"/>
    <w:rsid w:val="00575762"/>
    <w:rsid w:val="0057593E"/>
    <w:rsid w:val="00575992"/>
    <w:rsid w:val="00575A1F"/>
    <w:rsid w:val="00575BB4"/>
    <w:rsid w:val="00575BBA"/>
    <w:rsid w:val="00575E75"/>
    <w:rsid w:val="00575F0A"/>
    <w:rsid w:val="00575FAE"/>
    <w:rsid w:val="00575FDB"/>
    <w:rsid w:val="00576084"/>
    <w:rsid w:val="005761DB"/>
    <w:rsid w:val="005762ED"/>
    <w:rsid w:val="0057668D"/>
    <w:rsid w:val="005768FF"/>
    <w:rsid w:val="00576998"/>
    <w:rsid w:val="00576BAE"/>
    <w:rsid w:val="00576D3F"/>
    <w:rsid w:val="00576DA6"/>
    <w:rsid w:val="00576DFA"/>
    <w:rsid w:val="00576E52"/>
    <w:rsid w:val="00576E86"/>
    <w:rsid w:val="00576EC0"/>
    <w:rsid w:val="00576F63"/>
    <w:rsid w:val="00577641"/>
    <w:rsid w:val="00577684"/>
    <w:rsid w:val="0057771C"/>
    <w:rsid w:val="00577726"/>
    <w:rsid w:val="0057777B"/>
    <w:rsid w:val="0057781B"/>
    <w:rsid w:val="005779BC"/>
    <w:rsid w:val="00577A28"/>
    <w:rsid w:val="00577C88"/>
    <w:rsid w:val="00577CC1"/>
    <w:rsid w:val="00577D7A"/>
    <w:rsid w:val="00577EE2"/>
    <w:rsid w:val="00577F85"/>
    <w:rsid w:val="00580170"/>
    <w:rsid w:val="00580550"/>
    <w:rsid w:val="00580631"/>
    <w:rsid w:val="00580814"/>
    <w:rsid w:val="00580940"/>
    <w:rsid w:val="0058112A"/>
    <w:rsid w:val="00581159"/>
    <w:rsid w:val="005811E0"/>
    <w:rsid w:val="005811F8"/>
    <w:rsid w:val="0058148F"/>
    <w:rsid w:val="00581501"/>
    <w:rsid w:val="00581604"/>
    <w:rsid w:val="00581976"/>
    <w:rsid w:val="0058199C"/>
    <w:rsid w:val="00581C8A"/>
    <w:rsid w:val="00581E15"/>
    <w:rsid w:val="00582065"/>
    <w:rsid w:val="00582316"/>
    <w:rsid w:val="0058246B"/>
    <w:rsid w:val="0058250A"/>
    <w:rsid w:val="005826A9"/>
    <w:rsid w:val="00582817"/>
    <w:rsid w:val="0058295D"/>
    <w:rsid w:val="005829FA"/>
    <w:rsid w:val="00582A28"/>
    <w:rsid w:val="00582A62"/>
    <w:rsid w:val="00582CDC"/>
    <w:rsid w:val="00582E6B"/>
    <w:rsid w:val="00582F6B"/>
    <w:rsid w:val="0058309A"/>
    <w:rsid w:val="005830A9"/>
    <w:rsid w:val="00583443"/>
    <w:rsid w:val="00583926"/>
    <w:rsid w:val="00583A08"/>
    <w:rsid w:val="00583B50"/>
    <w:rsid w:val="00583BAE"/>
    <w:rsid w:val="00583FE3"/>
    <w:rsid w:val="005841F1"/>
    <w:rsid w:val="005843AC"/>
    <w:rsid w:val="0058447D"/>
    <w:rsid w:val="0058456D"/>
    <w:rsid w:val="0058461F"/>
    <w:rsid w:val="00584806"/>
    <w:rsid w:val="00584823"/>
    <w:rsid w:val="0058487A"/>
    <w:rsid w:val="005849CE"/>
    <w:rsid w:val="00584B01"/>
    <w:rsid w:val="00584F9C"/>
    <w:rsid w:val="00584FCB"/>
    <w:rsid w:val="00584FD1"/>
    <w:rsid w:val="0058513F"/>
    <w:rsid w:val="00585192"/>
    <w:rsid w:val="00585240"/>
    <w:rsid w:val="0058573B"/>
    <w:rsid w:val="00585909"/>
    <w:rsid w:val="00585982"/>
    <w:rsid w:val="00585C3F"/>
    <w:rsid w:val="005860FA"/>
    <w:rsid w:val="00586130"/>
    <w:rsid w:val="00586615"/>
    <w:rsid w:val="005866AF"/>
    <w:rsid w:val="0058671D"/>
    <w:rsid w:val="005869E7"/>
    <w:rsid w:val="00586B16"/>
    <w:rsid w:val="00586B56"/>
    <w:rsid w:val="00586D28"/>
    <w:rsid w:val="00586D41"/>
    <w:rsid w:val="00587091"/>
    <w:rsid w:val="005871BD"/>
    <w:rsid w:val="00587483"/>
    <w:rsid w:val="005876BA"/>
    <w:rsid w:val="005877A4"/>
    <w:rsid w:val="00587A83"/>
    <w:rsid w:val="00587B3B"/>
    <w:rsid w:val="00587BDF"/>
    <w:rsid w:val="00587BE6"/>
    <w:rsid w:val="00587CD8"/>
    <w:rsid w:val="00587D0F"/>
    <w:rsid w:val="00587D5A"/>
    <w:rsid w:val="005900A1"/>
    <w:rsid w:val="00590294"/>
    <w:rsid w:val="00590432"/>
    <w:rsid w:val="005905E3"/>
    <w:rsid w:val="005908C2"/>
    <w:rsid w:val="00590B01"/>
    <w:rsid w:val="00590B9F"/>
    <w:rsid w:val="00590F3E"/>
    <w:rsid w:val="00590F8F"/>
    <w:rsid w:val="00591037"/>
    <w:rsid w:val="005910CE"/>
    <w:rsid w:val="0059110C"/>
    <w:rsid w:val="005911E2"/>
    <w:rsid w:val="0059126A"/>
    <w:rsid w:val="0059140E"/>
    <w:rsid w:val="00591791"/>
    <w:rsid w:val="00591836"/>
    <w:rsid w:val="005919B4"/>
    <w:rsid w:val="00591B32"/>
    <w:rsid w:val="00591B72"/>
    <w:rsid w:val="00591B97"/>
    <w:rsid w:val="00591C0E"/>
    <w:rsid w:val="00591C35"/>
    <w:rsid w:val="00591CE0"/>
    <w:rsid w:val="00591EF0"/>
    <w:rsid w:val="005923AC"/>
    <w:rsid w:val="00592417"/>
    <w:rsid w:val="00592448"/>
    <w:rsid w:val="00592458"/>
    <w:rsid w:val="00592500"/>
    <w:rsid w:val="005925A4"/>
    <w:rsid w:val="005926A9"/>
    <w:rsid w:val="00592740"/>
    <w:rsid w:val="00592A5F"/>
    <w:rsid w:val="00592B5D"/>
    <w:rsid w:val="00592C42"/>
    <w:rsid w:val="00592C6E"/>
    <w:rsid w:val="00592F20"/>
    <w:rsid w:val="005931EB"/>
    <w:rsid w:val="00593233"/>
    <w:rsid w:val="0059360C"/>
    <w:rsid w:val="0059385D"/>
    <w:rsid w:val="00593945"/>
    <w:rsid w:val="00593B05"/>
    <w:rsid w:val="00593B22"/>
    <w:rsid w:val="00593B8B"/>
    <w:rsid w:val="00593C44"/>
    <w:rsid w:val="00593C89"/>
    <w:rsid w:val="00593DE4"/>
    <w:rsid w:val="00593E98"/>
    <w:rsid w:val="00594025"/>
    <w:rsid w:val="00594129"/>
    <w:rsid w:val="0059427E"/>
    <w:rsid w:val="0059428E"/>
    <w:rsid w:val="00594464"/>
    <w:rsid w:val="00594573"/>
    <w:rsid w:val="00594625"/>
    <w:rsid w:val="005948EA"/>
    <w:rsid w:val="00594A76"/>
    <w:rsid w:val="00594BC3"/>
    <w:rsid w:val="00594D8E"/>
    <w:rsid w:val="00594E91"/>
    <w:rsid w:val="005952ED"/>
    <w:rsid w:val="00595814"/>
    <w:rsid w:val="00595936"/>
    <w:rsid w:val="00595AAA"/>
    <w:rsid w:val="00595CC7"/>
    <w:rsid w:val="00595D36"/>
    <w:rsid w:val="00595F6E"/>
    <w:rsid w:val="00595F96"/>
    <w:rsid w:val="0059610B"/>
    <w:rsid w:val="00596242"/>
    <w:rsid w:val="00596387"/>
    <w:rsid w:val="00596469"/>
    <w:rsid w:val="0059656F"/>
    <w:rsid w:val="005966A0"/>
    <w:rsid w:val="00596761"/>
    <w:rsid w:val="00596798"/>
    <w:rsid w:val="0059688F"/>
    <w:rsid w:val="00596DCA"/>
    <w:rsid w:val="00597011"/>
    <w:rsid w:val="005970F7"/>
    <w:rsid w:val="0059737D"/>
    <w:rsid w:val="005973A2"/>
    <w:rsid w:val="005974B7"/>
    <w:rsid w:val="00597578"/>
    <w:rsid w:val="00597789"/>
    <w:rsid w:val="005978A2"/>
    <w:rsid w:val="00597929"/>
    <w:rsid w:val="00597B3C"/>
    <w:rsid w:val="00597B9F"/>
    <w:rsid w:val="00597BA0"/>
    <w:rsid w:val="00597CDB"/>
    <w:rsid w:val="00597D11"/>
    <w:rsid w:val="00597D35"/>
    <w:rsid w:val="00597D40"/>
    <w:rsid w:val="00597F31"/>
    <w:rsid w:val="00597F6B"/>
    <w:rsid w:val="005A0086"/>
    <w:rsid w:val="005A01B0"/>
    <w:rsid w:val="005A0224"/>
    <w:rsid w:val="005A0239"/>
    <w:rsid w:val="005A0366"/>
    <w:rsid w:val="005A0621"/>
    <w:rsid w:val="005A08A2"/>
    <w:rsid w:val="005A0A06"/>
    <w:rsid w:val="005A0A3A"/>
    <w:rsid w:val="005A0BA6"/>
    <w:rsid w:val="005A0CB0"/>
    <w:rsid w:val="005A1019"/>
    <w:rsid w:val="005A11B2"/>
    <w:rsid w:val="005A1201"/>
    <w:rsid w:val="005A146D"/>
    <w:rsid w:val="005A1500"/>
    <w:rsid w:val="005A156F"/>
    <w:rsid w:val="005A15E8"/>
    <w:rsid w:val="005A18BC"/>
    <w:rsid w:val="005A18CE"/>
    <w:rsid w:val="005A1984"/>
    <w:rsid w:val="005A1B39"/>
    <w:rsid w:val="005A1C2E"/>
    <w:rsid w:val="005A1CE5"/>
    <w:rsid w:val="005A1E47"/>
    <w:rsid w:val="005A2400"/>
    <w:rsid w:val="005A2638"/>
    <w:rsid w:val="005A26FA"/>
    <w:rsid w:val="005A274C"/>
    <w:rsid w:val="005A2B53"/>
    <w:rsid w:val="005A2CCB"/>
    <w:rsid w:val="005A2EC0"/>
    <w:rsid w:val="005A3058"/>
    <w:rsid w:val="005A310D"/>
    <w:rsid w:val="005A31FD"/>
    <w:rsid w:val="005A3232"/>
    <w:rsid w:val="005A33C7"/>
    <w:rsid w:val="005A3433"/>
    <w:rsid w:val="005A3443"/>
    <w:rsid w:val="005A358D"/>
    <w:rsid w:val="005A35B2"/>
    <w:rsid w:val="005A364E"/>
    <w:rsid w:val="005A3671"/>
    <w:rsid w:val="005A36DB"/>
    <w:rsid w:val="005A37AF"/>
    <w:rsid w:val="005A37E0"/>
    <w:rsid w:val="005A3A21"/>
    <w:rsid w:val="005A3A4C"/>
    <w:rsid w:val="005A3AA8"/>
    <w:rsid w:val="005A3B3D"/>
    <w:rsid w:val="005A3DB6"/>
    <w:rsid w:val="005A3DE0"/>
    <w:rsid w:val="005A3EF7"/>
    <w:rsid w:val="005A3F38"/>
    <w:rsid w:val="005A3F40"/>
    <w:rsid w:val="005A4134"/>
    <w:rsid w:val="005A428B"/>
    <w:rsid w:val="005A43FA"/>
    <w:rsid w:val="005A4516"/>
    <w:rsid w:val="005A4BE4"/>
    <w:rsid w:val="005A4E4B"/>
    <w:rsid w:val="005A4EE7"/>
    <w:rsid w:val="005A520B"/>
    <w:rsid w:val="005A5721"/>
    <w:rsid w:val="005A58C8"/>
    <w:rsid w:val="005A5969"/>
    <w:rsid w:val="005A5C5D"/>
    <w:rsid w:val="005A5CBF"/>
    <w:rsid w:val="005A5F34"/>
    <w:rsid w:val="005A5F94"/>
    <w:rsid w:val="005A5FB0"/>
    <w:rsid w:val="005A61AB"/>
    <w:rsid w:val="005A63BB"/>
    <w:rsid w:val="005A6444"/>
    <w:rsid w:val="005A68C6"/>
    <w:rsid w:val="005A6A03"/>
    <w:rsid w:val="005A6C20"/>
    <w:rsid w:val="005A6F02"/>
    <w:rsid w:val="005A717D"/>
    <w:rsid w:val="005A720B"/>
    <w:rsid w:val="005A7338"/>
    <w:rsid w:val="005A745D"/>
    <w:rsid w:val="005A75CD"/>
    <w:rsid w:val="005A75E5"/>
    <w:rsid w:val="005A7661"/>
    <w:rsid w:val="005A77A4"/>
    <w:rsid w:val="005A7838"/>
    <w:rsid w:val="005A7933"/>
    <w:rsid w:val="005A7AB5"/>
    <w:rsid w:val="005B01FE"/>
    <w:rsid w:val="005B048C"/>
    <w:rsid w:val="005B04F6"/>
    <w:rsid w:val="005B0512"/>
    <w:rsid w:val="005B0633"/>
    <w:rsid w:val="005B07EF"/>
    <w:rsid w:val="005B098F"/>
    <w:rsid w:val="005B0AFA"/>
    <w:rsid w:val="005B0B2C"/>
    <w:rsid w:val="005B0BCB"/>
    <w:rsid w:val="005B0C86"/>
    <w:rsid w:val="005B0D00"/>
    <w:rsid w:val="005B0DA9"/>
    <w:rsid w:val="005B0ED2"/>
    <w:rsid w:val="005B0F5C"/>
    <w:rsid w:val="005B0F5D"/>
    <w:rsid w:val="005B13C3"/>
    <w:rsid w:val="005B14BF"/>
    <w:rsid w:val="005B161A"/>
    <w:rsid w:val="005B170A"/>
    <w:rsid w:val="005B1809"/>
    <w:rsid w:val="005B1D21"/>
    <w:rsid w:val="005B1D3F"/>
    <w:rsid w:val="005B1FB0"/>
    <w:rsid w:val="005B1FBC"/>
    <w:rsid w:val="005B20B0"/>
    <w:rsid w:val="005B223C"/>
    <w:rsid w:val="005B224A"/>
    <w:rsid w:val="005B2299"/>
    <w:rsid w:val="005B234D"/>
    <w:rsid w:val="005B2544"/>
    <w:rsid w:val="005B254C"/>
    <w:rsid w:val="005B2578"/>
    <w:rsid w:val="005B26F2"/>
    <w:rsid w:val="005B296A"/>
    <w:rsid w:val="005B2A24"/>
    <w:rsid w:val="005B2B2E"/>
    <w:rsid w:val="005B2D41"/>
    <w:rsid w:val="005B302A"/>
    <w:rsid w:val="005B34C6"/>
    <w:rsid w:val="005B3667"/>
    <w:rsid w:val="005B378A"/>
    <w:rsid w:val="005B38B8"/>
    <w:rsid w:val="005B38FE"/>
    <w:rsid w:val="005B3AF3"/>
    <w:rsid w:val="005B3B2A"/>
    <w:rsid w:val="005B3FF3"/>
    <w:rsid w:val="005B4108"/>
    <w:rsid w:val="005B4168"/>
    <w:rsid w:val="005B425E"/>
    <w:rsid w:val="005B42B8"/>
    <w:rsid w:val="005B4367"/>
    <w:rsid w:val="005B4565"/>
    <w:rsid w:val="005B456E"/>
    <w:rsid w:val="005B45B5"/>
    <w:rsid w:val="005B46FC"/>
    <w:rsid w:val="005B4A49"/>
    <w:rsid w:val="005B4C2D"/>
    <w:rsid w:val="005B4C73"/>
    <w:rsid w:val="005B4E67"/>
    <w:rsid w:val="005B501C"/>
    <w:rsid w:val="005B509F"/>
    <w:rsid w:val="005B51AB"/>
    <w:rsid w:val="005B523B"/>
    <w:rsid w:val="005B5412"/>
    <w:rsid w:val="005B5835"/>
    <w:rsid w:val="005B5953"/>
    <w:rsid w:val="005B59DE"/>
    <w:rsid w:val="005B5B8C"/>
    <w:rsid w:val="005B5CCF"/>
    <w:rsid w:val="005B5EC9"/>
    <w:rsid w:val="005B6115"/>
    <w:rsid w:val="005B6382"/>
    <w:rsid w:val="005B6527"/>
    <w:rsid w:val="005B66A9"/>
    <w:rsid w:val="005B66CD"/>
    <w:rsid w:val="005B68BB"/>
    <w:rsid w:val="005B6B0A"/>
    <w:rsid w:val="005B6CCC"/>
    <w:rsid w:val="005B6D36"/>
    <w:rsid w:val="005B6E30"/>
    <w:rsid w:val="005B6F18"/>
    <w:rsid w:val="005B7243"/>
    <w:rsid w:val="005B7317"/>
    <w:rsid w:val="005B7445"/>
    <w:rsid w:val="005B753C"/>
    <w:rsid w:val="005B77B6"/>
    <w:rsid w:val="005B781B"/>
    <w:rsid w:val="005B788D"/>
    <w:rsid w:val="005B7895"/>
    <w:rsid w:val="005B7CB0"/>
    <w:rsid w:val="005B7E69"/>
    <w:rsid w:val="005B7F7C"/>
    <w:rsid w:val="005B7FF7"/>
    <w:rsid w:val="005C010F"/>
    <w:rsid w:val="005C0254"/>
    <w:rsid w:val="005C031F"/>
    <w:rsid w:val="005C0416"/>
    <w:rsid w:val="005C0559"/>
    <w:rsid w:val="005C0A41"/>
    <w:rsid w:val="005C0CB2"/>
    <w:rsid w:val="005C0F52"/>
    <w:rsid w:val="005C0FDA"/>
    <w:rsid w:val="005C1104"/>
    <w:rsid w:val="005C1582"/>
    <w:rsid w:val="005C166F"/>
    <w:rsid w:val="005C16F6"/>
    <w:rsid w:val="005C172F"/>
    <w:rsid w:val="005C17C9"/>
    <w:rsid w:val="005C18AA"/>
    <w:rsid w:val="005C1B4B"/>
    <w:rsid w:val="005C1BED"/>
    <w:rsid w:val="005C1D88"/>
    <w:rsid w:val="005C1F4A"/>
    <w:rsid w:val="005C1F71"/>
    <w:rsid w:val="005C2110"/>
    <w:rsid w:val="005C2268"/>
    <w:rsid w:val="005C233D"/>
    <w:rsid w:val="005C2346"/>
    <w:rsid w:val="005C237D"/>
    <w:rsid w:val="005C2541"/>
    <w:rsid w:val="005C2589"/>
    <w:rsid w:val="005C260B"/>
    <w:rsid w:val="005C263E"/>
    <w:rsid w:val="005C28C8"/>
    <w:rsid w:val="005C293C"/>
    <w:rsid w:val="005C2A2E"/>
    <w:rsid w:val="005C2C1F"/>
    <w:rsid w:val="005C2D1C"/>
    <w:rsid w:val="005C2D26"/>
    <w:rsid w:val="005C2D9B"/>
    <w:rsid w:val="005C2DF4"/>
    <w:rsid w:val="005C2DF7"/>
    <w:rsid w:val="005C2E2C"/>
    <w:rsid w:val="005C2F65"/>
    <w:rsid w:val="005C3153"/>
    <w:rsid w:val="005C319D"/>
    <w:rsid w:val="005C320F"/>
    <w:rsid w:val="005C3232"/>
    <w:rsid w:val="005C33FB"/>
    <w:rsid w:val="005C344C"/>
    <w:rsid w:val="005C35B0"/>
    <w:rsid w:val="005C3806"/>
    <w:rsid w:val="005C39D7"/>
    <w:rsid w:val="005C3AC6"/>
    <w:rsid w:val="005C3AF1"/>
    <w:rsid w:val="005C3F32"/>
    <w:rsid w:val="005C3FA7"/>
    <w:rsid w:val="005C4117"/>
    <w:rsid w:val="005C4128"/>
    <w:rsid w:val="005C4198"/>
    <w:rsid w:val="005C424B"/>
    <w:rsid w:val="005C433E"/>
    <w:rsid w:val="005C4379"/>
    <w:rsid w:val="005C4AE7"/>
    <w:rsid w:val="005C4D70"/>
    <w:rsid w:val="005C4DCB"/>
    <w:rsid w:val="005C4FE2"/>
    <w:rsid w:val="005C5094"/>
    <w:rsid w:val="005C509A"/>
    <w:rsid w:val="005C51BB"/>
    <w:rsid w:val="005C5238"/>
    <w:rsid w:val="005C5481"/>
    <w:rsid w:val="005C572D"/>
    <w:rsid w:val="005C57C8"/>
    <w:rsid w:val="005C59E1"/>
    <w:rsid w:val="005C5AC4"/>
    <w:rsid w:val="005C5B2D"/>
    <w:rsid w:val="005C5D8A"/>
    <w:rsid w:val="005C6007"/>
    <w:rsid w:val="005C615D"/>
    <w:rsid w:val="005C619A"/>
    <w:rsid w:val="005C62B2"/>
    <w:rsid w:val="005C63F1"/>
    <w:rsid w:val="005C6769"/>
    <w:rsid w:val="005C68B5"/>
    <w:rsid w:val="005C6A95"/>
    <w:rsid w:val="005C6AB5"/>
    <w:rsid w:val="005C6B55"/>
    <w:rsid w:val="005C6BBE"/>
    <w:rsid w:val="005C6C05"/>
    <w:rsid w:val="005C6C8D"/>
    <w:rsid w:val="005C6D5A"/>
    <w:rsid w:val="005C703F"/>
    <w:rsid w:val="005C707D"/>
    <w:rsid w:val="005C71E9"/>
    <w:rsid w:val="005C7333"/>
    <w:rsid w:val="005C76EF"/>
    <w:rsid w:val="005C77C6"/>
    <w:rsid w:val="005C796A"/>
    <w:rsid w:val="005C79F8"/>
    <w:rsid w:val="005C7A85"/>
    <w:rsid w:val="005C7DF1"/>
    <w:rsid w:val="005C7E23"/>
    <w:rsid w:val="005C7F26"/>
    <w:rsid w:val="005D005A"/>
    <w:rsid w:val="005D0120"/>
    <w:rsid w:val="005D024C"/>
    <w:rsid w:val="005D0329"/>
    <w:rsid w:val="005D060F"/>
    <w:rsid w:val="005D0748"/>
    <w:rsid w:val="005D076E"/>
    <w:rsid w:val="005D0A61"/>
    <w:rsid w:val="005D0D61"/>
    <w:rsid w:val="005D0DA6"/>
    <w:rsid w:val="005D0E80"/>
    <w:rsid w:val="005D0F16"/>
    <w:rsid w:val="005D110C"/>
    <w:rsid w:val="005D17F1"/>
    <w:rsid w:val="005D17FF"/>
    <w:rsid w:val="005D18AC"/>
    <w:rsid w:val="005D1D81"/>
    <w:rsid w:val="005D1DD7"/>
    <w:rsid w:val="005D1DEB"/>
    <w:rsid w:val="005D1E17"/>
    <w:rsid w:val="005D212F"/>
    <w:rsid w:val="005D228A"/>
    <w:rsid w:val="005D2384"/>
    <w:rsid w:val="005D2395"/>
    <w:rsid w:val="005D2660"/>
    <w:rsid w:val="005D27CE"/>
    <w:rsid w:val="005D29D5"/>
    <w:rsid w:val="005D2B80"/>
    <w:rsid w:val="005D2C06"/>
    <w:rsid w:val="005D2C18"/>
    <w:rsid w:val="005D2C8C"/>
    <w:rsid w:val="005D2EE6"/>
    <w:rsid w:val="005D2FCE"/>
    <w:rsid w:val="005D3087"/>
    <w:rsid w:val="005D30EF"/>
    <w:rsid w:val="005D3380"/>
    <w:rsid w:val="005D3566"/>
    <w:rsid w:val="005D35EF"/>
    <w:rsid w:val="005D3902"/>
    <w:rsid w:val="005D395E"/>
    <w:rsid w:val="005D39C1"/>
    <w:rsid w:val="005D3F62"/>
    <w:rsid w:val="005D41DD"/>
    <w:rsid w:val="005D432D"/>
    <w:rsid w:val="005D4810"/>
    <w:rsid w:val="005D4A88"/>
    <w:rsid w:val="005D4B98"/>
    <w:rsid w:val="005D4BDF"/>
    <w:rsid w:val="005D4D19"/>
    <w:rsid w:val="005D4E2E"/>
    <w:rsid w:val="005D50A7"/>
    <w:rsid w:val="005D54B0"/>
    <w:rsid w:val="005D561A"/>
    <w:rsid w:val="005D5713"/>
    <w:rsid w:val="005D57CF"/>
    <w:rsid w:val="005D5903"/>
    <w:rsid w:val="005D5A67"/>
    <w:rsid w:val="005D5B64"/>
    <w:rsid w:val="005D5C74"/>
    <w:rsid w:val="005D5D01"/>
    <w:rsid w:val="005D5D9D"/>
    <w:rsid w:val="005D5EF3"/>
    <w:rsid w:val="005D600C"/>
    <w:rsid w:val="005D63F6"/>
    <w:rsid w:val="005D65FA"/>
    <w:rsid w:val="005D67DF"/>
    <w:rsid w:val="005D691C"/>
    <w:rsid w:val="005D6928"/>
    <w:rsid w:val="005D692D"/>
    <w:rsid w:val="005D6B86"/>
    <w:rsid w:val="005D735F"/>
    <w:rsid w:val="005D76B7"/>
    <w:rsid w:val="005D7700"/>
    <w:rsid w:val="005D79B3"/>
    <w:rsid w:val="005D7A82"/>
    <w:rsid w:val="005D7B63"/>
    <w:rsid w:val="005D7CB1"/>
    <w:rsid w:val="005D7F7C"/>
    <w:rsid w:val="005E01F1"/>
    <w:rsid w:val="005E0311"/>
    <w:rsid w:val="005E0592"/>
    <w:rsid w:val="005E07C5"/>
    <w:rsid w:val="005E0BFB"/>
    <w:rsid w:val="005E0CD3"/>
    <w:rsid w:val="005E0EEA"/>
    <w:rsid w:val="005E0EFA"/>
    <w:rsid w:val="005E145F"/>
    <w:rsid w:val="005E1468"/>
    <w:rsid w:val="005E1764"/>
    <w:rsid w:val="005E1834"/>
    <w:rsid w:val="005E18E4"/>
    <w:rsid w:val="005E19E5"/>
    <w:rsid w:val="005E1A11"/>
    <w:rsid w:val="005E1E0B"/>
    <w:rsid w:val="005E1E3A"/>
    <w:rsid w:val="005E1FC1"/>
    <w:rsid w:val="005E21DC"/>
    <w:rsid w:val="005E22DF"/>
    <w:rsid w:val="005E22FB"/>
    <w:rsid w:val="005E231E"/>
    <w:rsid w:val="005E23DA"/>
    <w:rsid w:val="005E2489"/>
    <w:rsid w:val="005E24A2"/>
    <w:rsid w:val="005E2BE6"/>
    <w:rsid w:val="005E3071"/>
    <w:rsid w:val="005E30FD"/>
    <w:rsid w:val="005E31B9"/>
    <w:rsid w:val="005E31FE"/>
    <w:rsid w:val="005E342C"/>
    <w:rsid w:val="005E34B4"/>
    <w:rsid w:val="005E35ED"/>
    <w:rsid w:val="005E3673"/>
    <w:rsid w:val="005E3A34"/>
    <w:rsid w:val="005E3AC2"/>
    <w:rsid w:val="005E3ACA"/>
    <w:rsid w:val="005E3F0E"/>
    <w:rsid w:val="005E4456"/>
    <w:rsid w:val="005E44EF"/>
    <w:rsid w:val="005E4633"/>
    <w:rsid w:val="005E4895"/>
    <w:rsid w:val="005E48EF"/>
    <w:rsid w:val="005E4CB8"/>
    <w:rsid w:val="005E4CFD"/>
    <w:rsid w:val="005E4D9C"/>
    <w:rsid w:val="005E50E5"/>
    <w:rsid w:val="005E51FC"/>
    <w:rsid w:val="005E534C"/>
    <w:rsid w:val="005E54D9"/>
    <w:rsid w:val="005E563E"/>
    <w:rsid w:val="005E5642"/>
    <w:rsid w:val="005E5892"/>
    <w:rsid w:val="005E5B44"/>
    <w:rsid w:val="005E5BB0"/>
    <w:rsid w:val="005E5E13"/>
    <w:rsid w:val="005E5E57"/>
    <w:rsid w:val="005E5EEE"/>
    <w:rsid w:val="005E60DF"/>
    <w:rsid w:val="005E61CB"/>
    <w:rsid w:val="005E653B"/>
    <w:rsid w:val="005E6B76"/>
    <w:rsid w:val="005E6DCC"/>
    <w:rsid w:val="005E6E18"/>
    <w:rsid w:val="005E6E34"/>
    <w:rsid w:val="005E7012"/>
    <w:rsid w:val="005E70BE"/>
    <w:rsid w:val="005E7489"/>
    <w:rsid w:val="005E74E3"/>
    <w:rsid w:val="005E75F8"/>
    <w:rsid w:val="005E7602"/>
    <w:rsid w:val="005E7785"/>
    <w:rsid w:val="005E77CB"/>
    <w:rsid w:val="005E7B29"/>
    <w:rsid w:val="005E7BA0"/>
    <w:rsid w:val="005E7C76"/>
    <w:rsid w:val="005E7CF8"/>
    <w:rsid w:val="005E7D2D"/>
    <w:rsid w:val="005E7FE0"/>
    <w:rsid w:val="005F02B0"/>
    <w:rsid w:val="005F0403"/>
    <w:rsid w:val="005F0550"/>
    <w:rsid w:val="005F057D"/>
    <w:rsid w:val="005F058D"/>
    <w:rsid w:val="005F0756"/>
    <w:rsid w:val="005F09AB"/>
    <w:rsid w:val="005F09F9"/>
    <w:rsid w:val="005F0BFF"/>
    <w:rsid w:val="005F0CD4"/>
    <w:rsid w:val="005F0DA6"/>
    <w:rsid w:val="005F10BD"/>
    <w:rsid w:val="005F11E3"/>
    <w:rsid w:val="005F1363"/>
    <w:rsid w:val="005F1613"/>
    <w:rsid w:val="005F162C"/>
    <w:rsid w:val="005F184B"/>
    <w:rsid w:val="005F1974"/>
    <w:rsid w:val="005F19D1"/>
    <w:rsid w:val="005F1A4B"/>
    <w:rsid w:val="005F1A67"/>
    <w:rsid w:val="005F1A95"/>
    <w:rsid w:val="005F1ECF"/>
    <w:rsid w:val="005F2413"/>
    <w:rsid w:val="005F2DF5"/>
    <w:rsid w:val="005F2E41"/>
    <w:rsid w:val="005F32AD"/>
    <w:rsid w:val="005F32B2"/>
    <w:rsid w:val="005F3370"/>
    <w:rsid w:val="005F3732"/>
    <w:rsid w:val="005F3772"/>
    <w:rsid w:val="005F37D2"/>
    <w:rsid w:val="005F3884"/>
    <w:rsid w:val="005F38CB"/>
    <w:rsid w:val="005F3DAE"/>
    <w:rsid w:val="005F3EB8"/>
    <w:rsid w:val="005F4100"/>
    <w:rsid w:val="005F41CD"/>
    <w:rsid w:val="005F41E3"/>
    <w:rsid w:val="005F429F"/>
    <w:rsid w:val="005F43DF"/>
    <w:rsid w:val="005F448D"/>
    <w:rsid w:val="005F455F"/>
    <w:rsid w:val="005F487F"/>
    <w:rsid w:val="005F4C03"/>
    <w:rsid w:val="005F4E42"/>
    <w:rsid w:val="005F4EF8"/>
    <w:rsid w:val="005F4FF6"/>
    <w:rsid w:val="005F506E"/>
    <w:rsid w:val="005F5267"/>
    <w:rsid w:val="005F538E"/>
    <w:rsid w:val="005F573F"/>
    <w:rsid w:val="005F5946"/>
    <w:rsid w:val="005F596B"/>
    <w:rsid w:val="005F5A4D"/>
    <w:rsid w:val="005F5E29"/>
    <w:rsid w:val="005F5FDE"/>
    <w:rsid w:val="005F6159"/>
    <w:rsid w:val="005F63DD"/>
    <w:rsid w:val="005F67F1"/>
    <w:rsid w:val="005F684C"/>
    <w:rsid w:val="005F6956"/>
    <w:rsid w:val="005F69FA"/>
    <w:rsid w:val="005F6AA0"/>
    <w:rsid w:val="005F6B40"/>
    <w:rsid w:val="005F6BF7"/>
    <w:rsid w:val="005F6C92"/>
    <w:rsid w:val="005F706D"/>
    <w:rsid w:val="005F7B0F"/>
    <w:rsid w:val="005F7C32"/>
    <w:rsid w:val="005F7CDD"/>
    <w:rsid w:val="005F7D24"/>
    <w:rsid w:val="00600033"/>
    <w:rsid w:val="0060007A"/>
    <w:rsid w:val="006002A2"/>
    <w:rsid w:val="006003A7"/>
    <w:rsid w:val="00600460"/>
    <w:rsid w:val="00600764"/>
    <w:rsid w:val="00600CB8"/>
    <w:rsid w:val="00600D1A"/>
    <w:rsid w:val="00600DC0"/>
    <w:rsid w:val="00600F17"/>
    <w:rsid w:val="0060100A"/>
    <w:rsid w:val="006011D1"/>
    <w:rsid w:val="00601281"/>
    <w:rsid w:val="00601451"/>
    <w:rsid w:val="0060154E"/>
    <w:rsid w:val="00601681"/>
    <w:rsid w:val="006016C2"/>
    <w:rsid w:val="006019D4"/>
    <w:rsid w:val="00601ABF"/>
    <w:rsid w:val="00601AC4"/>
    <w:rsid w:val="00601BAB"/>
    <w:rsid w:val="00601BED"/>
    <w:rsid w:val="00601C30"/>
    <w:rsid w:val="00601C95"/>
    <w:rsid w:val="00601D0F"/>
    <w:rsid w:val="00601D5D"/>
    <w:rsid w:val="00601E2B"/>
    <w:rsid w:val="00601EE5"/>
    <w:rsid w:val="00601F27"/>
    <w:rsid w:val="006021D5"/>
    <w:rsid w:val="00602374"/>
    <w:rsid w:val="006024FB"/>
    <w:rsid w:val="0060257F"/>
    <w:rsid w:val="006025B5"/>
    <w:rsid w:val="0060278A"/>
    <w:rsid w:val="00602807"/>
    <w:rsid w:val="00602AF8"/>
    <w:rsid w:val="00602B01"/>
    <w:rsid w:val="00602BD5"/>
    <w:rsid w:val="00602D33"/>
    <w:rsid w:val="00602FC4"/>
    <w:rsid w:val="0060316C"/>
    <w:rsid w:val="0060325D"/>
    <w:rsid w:val="006033B2"/>
    <w:rsid w:val="00603503"/>
    <w:rsid w:val="00603555"/>
    <w:rsid w:val="0060358B"/>
    <w:rsid w:val="006036C6"/>
    <w:rsid w:val="00603707"/>
    <w:rsid w:val="006040A4"/>
    <w:rsid w:val="00604137"/>
    <w:rsid w:val="0060419B"/>
    <w:rsid w:val="00604358"/>
    <w:rsid w:val="0060458A"/>
    <w:rsid w:val="00604593"/>
    <w:rsid w:val="006047FD"/>
    <w:rsid w:val="006048BE"/>
    <w:rsid w:val="00604AE0"/>
    <w:rsid w:val="00605169"/>
    <w:rsid w:val="006051DB"/>
    <w:rsid w:val="00605855"/>
    <w:rsid w:val="006058DF"/>
    <w:rsid w:val="006059B2"/>
    <w:rsid w:val="00605AC1"/>
    <w:rsid w:val="00605AFE"/>
    <w:rsid w:val="00605C60"/>
    <w:rsid w:val="00605CA1"/>
    <w:rsid w:val="00605CEF"/>
    <w:rsid w:val="00605D1F"/>
    <w:rsid w:val="00605EC3"/>
    <w:rsid w:val="00605F5D"/>
    <w:rsid w:val="0060609B"/>
    <w:rsid w:val="006060D1"/>
    <w:rsid w:val="00606274"/>
    <w:rsid w:val="0060631C"/>
    <w:rsid w:val="006063D2"/>
    <w:rsid w:val="0060644F"/>
    <w:rsid w:val="006065A9"/>
    <w:rsid w:val="00606607"/>
    <w:rsid w:val="00606621"/>
    <w:rsid w:val="0060667F"/>
    <w:rsid w:val="006066CE"/>
    <w:rsid w:val="006068B7"/>
    <w:rsid w:val="006068D8"/>
    <w:rsid w:val="0060698F"/>
    <w:rsid w:val="006069B3"/>
    <w:rsid w:val="00606BE6"/>
    <w:rsid w:val="00606E78"/>
    <w:rsid w:val="006070EA"/>
    <w:rsid w:val="006071FF"/>
    <w:rsid w:val="006073EB"/>
    <w:rsid w:val="006074CE"/>
    <w:rsid w:val="006075B1"/>
    <w:rsid w:val="00607651"/>
    <w:rsid w:val="00607653"/>
    <w:rsid w:val="00607697"/>
    <w:rsid w:val="006077E5"/>
    <w:rsid w:val="00607948"/>
    <w:rsid w:val="00607C09"/>
    <w:rsid w:val="00610020"/>
    <w:rsid w:val="006101E7"/>
    <w:rsid w:val="006101EB"/>
    <w:rsid w:val="00610234"/>
    <w:rsid w:val="006103AF"/>
    <w:rsid w:val="006104C6"/>
    <w:rsid w:val="00610720"/>
    <w:rsid w:val="00610724"/>
    <w:rsid w:val="00610745"/>
    <w:rsid w:val="00610801"/>
    <w:rsid w:val="00610890"/>
    <w:rsid w:val="00610951"/>
    <w:rsid w:val="00610A16"/>
    <w:rsid w:val="00610A7A"/>
    <w:rsid w:val="00610A94"/>
    <w:rsid w:val="00610AB3"/>
    <w:rsid w:val="00610ADC"/>
    <w:rsid w:val="00610C1D"/>
    <w:rsid w:val="00610C4B"/>
    <w:rsid w:val="00610D48"/>
    <w:rsid w:val="00611078"/>
    <w:rsid w:val="00611165"/>
    <w:rsid w:val="006114DF"/>
    <w:rsid w:val="006115BE"/>
    <w:rsid w:val="006116EA"/>
    <w:rsid w:val="00611719"/>
    <w:rsid w:val="0061171E"/>
    <w:rsid w:val="006118D5"/>
    <w:rsid w:val="00611B2C"/>
    <w:rsid w:val="00611E7C"/>
    <w:rsid w:val="00611F2B"/>
    <w:rsid w:val="00611FF2"/>
    <w:rsid w:val="00612072"/>
    <w:rsid w:val="006121B3"/>
    <w:rsid w:val="006126F3"/>
    <w:rsid w:val="00612758"/>
    <w:rsid w:val="006127C8"/>
    <w:rsid w:val="00612B5B"/>
    <w:rsid w:val="00612E65"/>
    <w:rsid w:val="006131D3"/>
    <w:rsid w:val="006135E2"/>
    <w:rsid w:val="006137A9"/>
    <w:rsid w:val="0061390B"/>
    <w:rsid w:val="00613951"/>
    <w:rsid w:val="00613A1F"/>
    <w:rsid w:val="00613BB7"/>
    <w:rsid w:val="00613BE4"/>
    <w:rsid w:val="00613E49"/>
    <w:rsid w:val="00614865"/>
    <w:rsid w:val="00614A76"/>
    <w:rsid w:val="00614DC8"/>
    <w:rsid w:val="00614E1E"/>
    <w:rsid w:val="00615136"/>
    <w:rsid w:val="0061515A"/>
    <w:rsid w:val="006155B9"/>
    <w:rsid w:val="006157C2"/>
    <w:rsid w:val="006157D8"/>
    <w:rsid w:val="00615864"/>
    <w:rsid w:val="00615A3C"/>
    <w:rsid w:val="00615C9F"/>
    <w:rsid w:val="00615E17"/>
    <w:rsid w:val="0061602D"/>
    <w:rsid w:val="006161D9"/>
    <w:rsid w:val="00616864"/>
    <w:rsid w:val="0061698D"/>
    <w:rsid w:val="00616A5B"/>
    <w:rsid w:val="00616DD8"/>
    <w:rsid w:val="00616E0D"/>
    <w:rsid w:val="00616FC0"/>
    <w:rsid w:val="006170C1"/>
    <w:rsid w:val="006171C2"/>
    <w:rsid w:val="00617257"/>
    <w:rsid w:val="00617336"/>
    <w:rsid w:val="00617441"/>
    <w:rsid w:val="006175B1"/>
    <w:rsid w:val="006176C5"/>
    <w:rsid w:val="006178F9"/>
    <w:rsid w:val="00617E36"/>
    <w:rsid w:val="00617E8B"/>
    <w:rsid w:val="00617ED3"/>
    <w:rsid w:val="00620237"/>
    <w:rsid w:val="0062033F"/>
    <w:rsid w:val="0062069C"/>
    <w:rsid w:val="006208AC"/>
    <w:rsid w:val="00620AB1"/>
    <w:rsid w:val="00620C5C"/>
    <w:rsid w:val="00620CE0"/>
    <w:rsid w:val="00620DA7"/>
    <w:rsid w:val="00620ED4"/>
    <w:rsid w:val="00621049"/>
    <w:rsid w:val="006211E8"/>
    <w:rsid w:val="006213D9"/>
    <w:rsid w:val="00621532"/>
    <w:rsid w:val="0062177D"/>
    <w:rsid w:val="00621BA3"/>
    <w:rsid w:val="00621C6C"/>
    <w:rsid w:val="00622076"/>
    <w:rsid w:val="006221E9"/>
    <w:rsid w:val="00622516"/>
    <w:rsid w:val="006225CB"/>
    <w:rsid w:val="006225E6"/>
    <w:rsid w:val="0062277B"/>
    <w:rsid w:val="00622997"/>
    <w:rsid w:val="00622A6C"/>
    <w:rsid w:val="00622DE4"/>
    <w:rsid w:val="00622EDD"/>
    <w:rsid w:val="00622F3C"/>
    <w:rsid w:val="006230C2"/>
    <w:rsid w:val="0062315C"/>
    <w:rsid w:val="0062323A"/>
    <w:rsid w:val="0062339E"/>
    <w:rsid w:val="00623905"/>
    <w:rsid w:val="00623B26"/>
    <w:rsid w:val="00623C1F"/>
    <w:rsid w:val="00623CF7"/>
    <w:rsid w:val="00623F2B"/>
    <w:rsid w:val="006240CA"/>
    <w:rsid w:val="00624200"/>
    <w:rsid w:val="00624326"/>
    <w:rsid w:val="00624421"/>
    <w:rsid w:val="0062448D"/>
    <w:rsid w:val="006244DC"/>
    <w:rsid w:val="00624516"/>
    <w:rsid w:val="00624655"/>
    <w:rsid w:val="006247A9"/>
    <w:rsid w:val="00624813"/>
    <w:rsid w:val="00624A4E"/>
    <w:rsid w:val="00624B21"/>
    <w:rsid w:val="00625076"/>
    <w:rsid w:val="00625175"/>
    <w:rsid w:val="006251BF"/>
    <w:rsid w:val="006251D9"/>
    <w:rsid w:val="0062525E"/>
    <w:rsid w:val="00625A61"/>
    <w:rsid w:val="00625BAE"/>
    <w:rsid w:val="00625F05"/>
    <w:rsid w:val="00625F6C"/>
    <w:rsid w:val="00626099"/>
    <w:rsid w:val="00626147"/>
    <w:rsid w:val="006261AD"/>
    <w:rsid w:val="006261CC"/>
    <w:rsid w:val="00626246"/>
    <w:rsid w:val="006263AC"/>
    <w:rsid w:val="006263E4"/>
    <w:rsid w:val="006264A2"/>
    <w:rsid w:val="006265B3"/>
    <w:rsid w:val="006267C5"/>
    <w:rsid w:val="006267EF"/>
    <w:rsid w:val="00626838"/>
    <w:rsid w:val="006268CB"/>
    <w:rsid w:val="00626A3C"/>
    <w:rsid w:val="00626B24"/>
    <w:rsid w:val="00626E89"/>
    <w:rsid w:val="00626FCF"/>
    <w:rsid w:val="00627085"/>
    <w:rsid w:val="006270A0"/>
    <w:rsid w:val="00627195"/>
    <w:rsid w:val="006274E6"/>
    <w:rsid w:val="006277B4"/>
    <w:rsid w:val="00627C13"/>
    <w:rsid w:val="00627C76"/>
    <w:rsid w:val="00627CB7"/>
    <w:rsid w:val="00627DAE"/>
    <w:rsid w:val="00627F52"/>
    <w:rsid w:val="00630062"/>
    <w:rsid w:val="00630098"/>
    <w:rsid w:val="00630191"/>
    <w:rsid w:val="006303B9"/>
    <w:rsid w:val="006304F9"/>
    <w:rsid w:val="006305B6"/>
    <w:rsid w:val="00630644"/>
    <w:rsid w:val="0063068B"/>
    <w:rsid w:val="006306DB"/>
    <w:rsid w:val="00630730"/>
    <w:rsid w:val="0063099F"/>
    <w:rsid w:val="006309BF"/>
    <w:rsid w:val="00630E7C"/>
    <w:rsid w:val="00630EA1"/>
    <w:rsid w:val="00630FBE"/>
    <w:rsid w:val="006311F6"/>
    <w:rsid w:val="00631415"/>
    <w:rsid w:val="0063166C"/>
    <w:rsid w:val="006318E4"/>
    <w:rsid w:val="00631921"/>
    <w:rsid w:val="00631B1A"/>
    <w:rsid w:val="00631B68"/>
    <w:rsid w:val="00631B81"/>
    <w:rsid w:val="00631B8F"/>
    <w:rsid w:val="00631E5C"/>
    <w:rsid w:val="00632122"/>
    <w:rsid w:val="0063214B"/>
    <w:rsid w:val="0063218D"/>
    <w:rsid w:val="00632419"/>
    <w:rsid w:val="0063263E"/>
    <w:rsid w:val="00632779"/>
    <w:rsid w:val="00632894"/>
    <w:rsid w:val="006329D5"/>
    <w:rsid w:val="00632CC3"/>
    <w:rsid w:val="00632D58"/>
    <w:rsid w:val="00632EEB"/>
    <w:rsid w:val="00632FBE"/>
    <w:rsid w:val="00633154"/>
    <w:rsid w:val="006331C2"/>
    <w:rsid w:val="006332ED"/>
    <w:rsid w:val="006334A4"/>
    <w:rsid w:val="006334F8"/>
    <w:rsid w:val="006336A7"/>
    <w:rsid w:val="006336B1"/>
    <w:rsid w:val="006336D8"/>
    <w:rsid w:val="00633863"/>
    <w:rsid w:val="00633C05"/>
    <w:rsid w:val="00633D86"/>
    <w:rsid w:val="00633DFE"/>
    <w:rsid w:val="00633F56"/>
    <w:rsid w:val="00633F6D"/>
    <w:rsid w:val="00634021"/>
    <w:rsid w:val="0063411A"/>
    <w:rsid w:val="00634326"/>
    <w:rsid w:val="0063435D"/>
    <w:rsid w:val="00634393"/>
    <w:rsid w:val="006344C8"/>
    <w:rsid w:val="006344E4"/>
    <w:rsid w:val="0063455C"/>
    <w:rsid w:val="0063471F"/>
    <w:rsid w:val="00634735"/>
    <w:rsid w:val="00634A63"/>
    <w:rsid w:val="00634B23"/>
    <w:rsid w:val="00634BE1"/>
    <w:rsid w:val="00634E06"/>
    <w:rsid w:val="00634EA8"/>
    <w:rsid w:val="0063513E"/>
    <w:rsid w:val="00635223"/>
    <w:rsid w:val="006353A4"/>
    <w:rsid w:val="006353D5"/>
    <w:rsid w:val="006354A6"/>
    <w:rsid w:val="0063551C"/>
    <w:rsid w:val="0063557F"/>
    <w:rsid w:val="0063561B"/>
    <w:rsid w:val="00635858"/>
    <w:rsid w:val="006359AD"/>
    <w:rsid w:val="00635A6C"/>
    <w:rsid w:val="00635CB2"/>
    <w:rsid w:val="00635CD6"/>
    <w:rsid w:val="00635F69"/>
    <w:rsid w:val="00636091"/>
    <w:rsid w:val="0063618E"/>
    <w:rsid w:val="00636463"/>
    <w:rsid w:val="006364EB"/>
    <w:rsid w:val="0063657B"/>
    <w:rsid w:val="00636816"/>
    <w:rsid w:val="006369DD"/>
    <w:rsid w:val="00636B0D"/>
    <w:rsid w:val="00636B9B"/>
    <w:rsid w:val="00636C1C"/>
    <w:rsid w:val="00636E2D"/>
    <w:rsid w:val="00636F40"/>
    <w:rsid w:val="00636F86"/>
    <w:rsid w:val="00637293"/>
    <w:rsid w:val="006374A6"/>
    <w:rsid w:val="0063750B"/>
    <w:rsid w:val="00637645"/>
    <w:rsid w:val="00637648"/>
    <w:rsid w:val="00637854"/>
    <w:rsid w:val="00637C44"/>
    <w:rsid w:val="00637E02"/>
    <w:rsid w:val="00637EA9"/>
    <w:rsid w:val="00640161"/>
    <w:rsid w:val="00640399"/>
    <w:rsid w:val="0064042D"/>
    <w:rsid w:val="00640485"/>
    <w:rsid w:val="00640505"/>
    <w:rsid w:val="006405F3"/>
    <w:rsid w:val="0064067C"/>
    <w:rsid w:val="00640B5D"/>
    <w:rsid w:val="00640C96"/>
    <w:rsid w:val="00640E8E"/>
    <w:rsid w:val="00640F17"/>
    <w:rsid w:val="0064103D"/>
    <w:rsid w:val="00641238"/>
    <w:rsid w:val="00641268"/>
    <w:rsid w:val="006412AB"/>
    <w:rsid w:val="006413F5"/>
    <w:rsid w:val="0064142E"/>
    <w:rsid w:val="00641485"/>
    <w:rsid w:val="006415CD"/>
    <w:rsid w:val="00641609"/>
    <w:rsid w:val="006416B3"/>
    <w:rsid w:val="0064193B"/>
    <w:rsid w:val="00641A7F"/>
    <w:rsid w:val="00641AAE"/>
    <w:rsid w:val="00641AEC"/>
    <w:rsid w:val="00641B55"/>
    <w:rsid w:val="00641D50"/>
    <w:rsid w:val="00641EB0"/>
    <w:rsid w:val="00641F92"/>
    <w:rsid w:val="00642164"/>
    <w:rsid w:val="006425A4"/>
    <w:rsid w:val="00642859"/>
    <w:rsid w:val="0064287F"/>
    <w:rsid w:val="006428E9"/>
    <w:rsid w:val="00642998"/>
    <w:rsid w:val="00642DCA"/>
    <w:rsid w:val="00642E5C"/>
    <w:rsid w:val="00642F3D"/>
    <w:rsid w:val="00642F6F"/>
    <w:rsid w:val="00643294"/>
    <w:rsid w:val="006432D0"/>
    <w:rsid w:val="006435B1"/>
    <w:rsid w:val="00643728"/>
    <w:rsid w:val="00643998"/>
    <w:rsid w:val="006439C8"/>
    <w:rsid w:val="00643B4D"/>
    <w:rsid w:val="00643CFA"/>
    <w:rsid w:val="00644015"/>
    <w:rsid w:val="006440F2"/>
    <w:rsid w:val="0064420F"/>
    <w:rsid w:val="006442AC"/>
    <w:rsid w:val="0064452D"/>
    <w:rsid w:val="006445C1"/>
    <w:rsid w:val="006449A5"/>
    <w:rsid w:val="00644B80"/>
    <w:rsid w:val="00644CF5"/>
    <w:rsid w:val="00644E62"/>
    <w:rsid w:val="00644E7D"/>
    <w:rsid w:val="0064524B"/>
    <w:rsid w:val="00645344"/>
    <w:rsid w:val="006453DF"/>
    <w:rsid w:val="006453EE"/>
    <w:rsid w:val="00645403"/>
    <w:rsid w:val="00645612"/>
    <w:rsid w:val="006458C0"/>
    <w:rsid w:val="006458D3"/>
    <w:rsid w:val="006459B4"/>
    <w:rsid w:val="00645B04"/>
    <w:rsid w:val="00645C3E"/>
    <w:rsid w:val="00645CF9"/>
    <w:rsid w:val="00645D2B"/>
    <w:rsid w:val="00645D81"/>
    <w:rsid w:val="00645E27"/>
    <w:rsid w:val="00645E5B"/>
    <w:rsid w:val="00645EB0"/>
    <w:rsid w:val="00645EDF"/>
    <w:rsid w:val="00646084"/>
    <w:rsid w:val="00646119"/>
    <w:rsid w:val="006461F0"/>
    <w:rsid w:val="006462AA"/>
    <w:rsid w:val="00646503"/>
    <w:rsid w:val="006466F1"/>
    <w:rsid w:val="006467D1"/>
    <w:rsid w:val="006469A4"/>
    <w:rsid w:val="00646AF6"/>
    <w:rsid w:val="00646B52"/>
    <w:rsid w:val="00646D78"/>
    <w:rsid w:val="00646FE0"/>
    <w:rsid w:val="00647144"/>
    <w:rsid w:val="00647179"/>
    <w:rsid w:val="00647273"/>
    <w:rsid w:val="00647369"/>
    <w:rsid w:val="006474CA"/>
    <w:rsid w:val="006477C6"/>
    <w:rsid w:val="00647A8C"/>
    <w:rsid w:val="00647B0F"/>
    <w:rsid w:val="00647B9E"/>
    <w:rsid w:val="00647BB4"/>
    <w:rsid w:val="00647D01"/>
    <w:rsid w:val="00647D81"/>
    <w:rsid w:val="00647E59"/>
    <w:rsid w:val="00647FBC"/>
    <w:rsid w:val="00650071"/>
    <w:rsid w:val="0065011C"/>
    <w:rsid w:val="006501BC"/>
    <w:rsid w:val="0065040F"/>
    <w:rsid w:val="0065068F"/>
    <w:rsid w:val="0065090F"/>
    <w:rsid w:val="0065096B"/>
    <w:rsid w:val="00650A8F"/>
    <w:rsid w:val="00650F33"/>
    <w:rsid w:val="00651012"/>
    <w:rsid w:val="00651158"/>
    <w:rsid w:val="00651547"/>
    <w:rsid w:val="0065161A"/>
    <w:rsid w:val="006516AC"/>
    <w:rsid w:val="0065172B"/>
    <w:rsid w:val="00651877"/>
    <w:rsid w:val="00651A16"/>
    <w:rsid w:val="00651C40"/>
    <w:rsid w:val="00651C91"/>
    <w:rsid w:val="00651C99"/>
    <w:rsid w:val="00651D06"/>
    <w:rsid w:val="00651D48"/>
    <w:rsid w:val="00651E0D"/>
    <w:rsid w:val="00652355"/>
    <w:rsid w:val="0065265E"/>
    <w:rsid w:val="00652669"/>
    <w:rsid w:val="00652928"/>
    <w:rsid w:val="006529F0"/>
    <w:rsid w:val="00652A4E"/>
    <w:rsid w:val="00652BAE"/>
    <w:rsid w:val="00652CD3"/>
    <w:rsid w:val="00652F7C"/>
    <w:rsid w:val="006530F3"/>
    <w:rsid w:val="006533D9"/>
    <w:rsid w:val="0065340E"/>
    <w:rsid w:val="00653442"/>
    <w:rsid w:val="0065352F"/>
    <w:rsid w:val="006537EB"/>
    <w:rsid w:val="00653837"/>
    <w:rsid w:val="00653877"/>
    <w:rsid w:val="00653A3C"/>
    <w:rsid w:val="00653A86"/>
    <w:rsid w:val="00653B40"/>
    <w:rsid w:val="00653D5B"/>
    <w:rsid w:val="00653D83"/>
    <w:rsid w:val="00653F8B"/>
    <w:rsid w:val="006540B7"/>
    <w:rsid w:val="00654239"/>
    <w:rsid w:val="0065423B"/>
    <w:rsid w:val="00654648"/>
    <w:rsid w:val="0065468D"/>
    <w:rsid w:val="006546BA"/>
    <w:rsid w:val="0065481A"/>
    <w:rsid w:val="00654B18"/>
    <w:rsid w:val="00654BD7"/>
    <w:rsid w:val="00654CD4"/>
    <w:rsid w:val="00654E09"/>
    <w:rsid w:val="00654E92"/>
    <w:rsid w:val="0065537A"/>
    <w:rsid w:val="00655388"/>
    <w:rsid w:val="00655439"/>
    <w:rsid w:val="006555B3"/>
    <w:rsid w:val="006557C5"/>
    <w:rsid w:val="006557D0"/>
    <w:rsid w:val="00655D42"/>
    <w:rsid w:val="00655D64"/>
    <w:rsid w:val="00655E40"/>
    <w:rsid w:val="00655EEE"/>
    <w:rsid w:val="00656199"/>
    <w:rsid w:val="0065625F"/>
    <w:rsid w:val="006562C0"/>
    <w:rsid w:val="006564DF"/>
    <w:rsid w:val="0065669A"/>
    <w:rsid w:val="0065673C"/>
    <w:rsid w:val="006567F2"/>
    <w:rsid w:val="00656968"/>
    <w:rsid w:val="00656A94"/>
    <w:rsid w:val="00656D13"/>
    <w:rsid w:val="00656F3F"/>
    <w:rsid w:val="0065724E"/>
    <w:rsid w:val="006572F4"/>
    <w:rsid w:val="0065738B"/>
    <w:rsid w:val="006575CF"/>
    <w:rsid w:val="006579AF"/>
    <w:rsid w:val="00657A39"/>
    <w:rsid w:val="00657CB1"/>
    <w:rsid w:val="00657DC6"/>
    <w:rsid w:val="00657E92"/>
    <w:rsid w:val="006602A5"/>
    <w:rsid w:val="0066046D"/>
    <w:rsid w:val="006604CD"/>
    <w:rsid w:val="006605C8"/>
    <w:rsid w:val="0066064F"/>
    <w:rsid w:val="00660928"/>
    <w:rsid w:val="006609BA"/>
    <w:rsid w:val="00660A28"/>
    <w:rsid w:val="00660D10"/>
    <w:rsid w:val="00660E0A"/>
    <w:rsid w:val="0066112E"/>
    <w:rsid w:val="006611BE"/>
    <w:rsid w:val="00661315"/>
    <w:rsid w:val="00661413"/>
    <w:rsid w:val="006614ED"/>
    <w:rsid w:val="00661719"/>
    <w:rsid w:val="00661AD9"/>
    <w:rsid w:val="00661AE9"/>
    <w:rsid w:val="00661BE0"/>
    <w:rsid w:val="00661DF2"/>
    <w:rsid w:val="00661F8B"/>
    <w:rsid w:val="00662271"/>
    <w:rsid w:val="006625F0"/>
    <w:rsid w:val="006628AF"/>
    <w:rsid w:val="00662ACF"/>
    <w:rsid w:val="00662E8D"/>
    <w:rsid w:val="00662F65"/>
    <w:rsid w:val="00663003"/>
    <w:rsid w:val="00663070"/>
    <w:rsid w:val="00663120"/>
    <w:rsid w:val="006631DB"/>
    <w:rsid w:val="006632EE"/>
    <w:rsid w:val="006635BB"/>
    <w:rsid w:val="00663614"/>
    <w:rsid w:val="00663BBB"/>
    <w:rsid w:val="00663CAA"/>
    <w:rsid w:val="00663E3B"/>
    <w:rsid w:val="00663F54"/>
    <w:rsid w:val="006641E3"/>
    <w:rsid w:val="006641F1"/>
    <w:rsid w:val="0066445F"/>
    <w:rsid w:val="0066452B"/>
    <w:rsid w:val="0066452F"/>
    <w:rsid w:val="0066473A"/>
    <w:rsid w:val="006648A9"/>
    <w:rsid w:val="006648F8"/>
    <w:rsid w:val="00664CD6"/>
    <w:rsid w:val="00664CE4"/>
    <w:rsid w:val="00664D3A"/>
    <w:rsid w:val="00664E9A"/>
    <w:rsid w:val="00664F06"/>
    <w:rsid w:val="00665022"/>
    <w:rsid w:val="00665215"/>
    <w:rsid w:val="0066544A"/>
    <w:rsid w:val="006654CA"/>
    <w:rsid w:val="006654D6"/>
    <w:rsid w:val="0066569B"/>
    <w:rsid w:val="006657E0"/>
    <w:rsid w:val="00665928"/>
    <w:rsid w:val="00665A9D"/>
    <w:rsid w:val="00665B22"/>
    <w:rsid w:val="00665B4A"/>
    <w:rsid w:val="00665BCB"/>
    <w:rsid w:val="00665CB3"/>
    <w:rsid w:val="006662BE"/>
    <w:rsid w:val="0066637E"/>
    <w:rsid w:val="00666445"/>
    <w:rsid w:val="006666A3"/>
    <w:rsid w:val="0066674B"/>
    <w:rsid w:val="00666963"/>
    <w:rsid w:val="00666B0E"/>
    <w:rsid w:val="00666B96"/>
    <w:rsid w:val="00666BEE"/>
    <w:rsid w:val="00666C0B"/>
    <w:rsid w:val="00666E61"/>
    <w:rsid w:val="0066711B"/>
    <w:rsid w:val="0066716D"/>
    <w:rsid w:val="00667199"/>
    <w:rsid w:val="00667280"/>
    <w:rsid w:val="0066729D"/>
    <w:rsid w:val="006674BE"/>
    <w:rsid w:val="00667638"/>
    <w:rsid w:val="0066771C"/>
    <w:rsid w:val="006677B0"/>
    <w:rsid w:val="006678D3"/>
    <w:rsid w:val="00670177"/>
    <w:rsid w:val="006701BC"/>
    <w:rsid w:val="00670387"/>
    <w:rsid w:val="006703CF"/>
    <w:rsid w:val="00670402"/>
    <w:rsid w:val="006706D6"/>
    <w:rsid w:val="006706E6"/>
    <w:rsid w:val="00670783"/>
    <w:rsid w:val="006707F6"/>
    <w:rsid w:val="00670AF1"/>
    <w:rsid w:val="00670BEF"/>
    <w:rsid w:val="00670CE0"/>
    <w:rsid w:val="00670CE3"/>
    <w:rsid w:val="006710E9"/>
    <w:rsid w:val="0067114B"/>
    <w:rsid w:val="0067127C"/>
    <w:rsid w:val="00671499"/>
    <w:rsid w:val="0067161C"/>
    <w:rsid w:val="00671BA1"/>
    <w:rsid w:val="00671DC0"/>
    <w:rsid w:val="00671EF0"/>
    <w:rsid w:val="006722A5"/>
    <w:rsid w:val="0067252D"/>
    <w:rsid w:val="006725CE"/>
    <w:rsid w:val="006727CF"/>
    <w:rsid w:val="00672AFA"/>
    <w:rsid w:val="00672B27"/>
    <w:rsid w:val="00672CE4"/>
    <w:rsid w:val="00672E54"/>
    <w:rsid w:val="006734B5"/>
    <w:rsid w:val="006737D5"/>
    <w:rsid w:val="0067391C"/>
    <w:rsid w:val="00673A10"/>
    <w:rsid w:val="00673C1D"/>
    <w:rsid w:val="00673EB0"/>
    <w:rsid w:val="00673F6B"/>
    <w:rsid w:val="00674017"/>
    <w:rsid w:val="006740DF"/>
    <w:rsid w:val="0067413A"/>
    <w:rsid w:val="0067414A"/>
    <w:rsid w:val="0067451A"/>
    <w:rsid w:val="00674563"/>
    <w:rsid w:val="0067475E"/>
    <w:rsid w:val="00674A08"/>
    <w:rsid w:val="00674BE4"/>
    <w:rsid w:val="00674CFF"/>
    <w:rsid w:val="00674DFC"/>
    <w:rsid w:val="00675060"/>
    <w:rsid w:val="00675328"/>
    <w:rsid w:val="006753F9"/>
    <w:rsid w:val="006754CF"/>
    <w:rsid w:val="0067559F"/>
    <w:rsid w:val="0067563B"/>
    <w:rsid w:val="00675801"/>
    <w:rsid w:val="006759C2"/>
    <w:rsid w:val="0067601B"/>
    <w:rsid w:val="006761D9"/>
    <w:rsid w:val="0067631B"/>
    <w:rsid w:val="006766A0"/>
    <w:rsid w:val="006766F9"/>
    <w:rsid w:val="00676831"/>
    <w:rsid w:val="00676CE9"/>
    <w:rsid w:val="00676E28"/>
    <w:rsid w:val="00676FD2"/>
    <w:rsid w:val="006772E0"/>
    <w:rsid w:val="00677372"/>
    <w:rsid w:val="00677498"/>
    <w:rsid w:val="00677659"/>
    <w:rsid w:val="006776B1"/>
    <w:rsid w:val="006776EE"/>
    <w:rsid w:val="0067786C"/>
    <w:rsid w:val="006778D9"/>
    <w:rsid w:val="006778E8"/>
    <w:rsid w:val="00677936"/>
    <w:rsid w:val="00677A58"/>
    <w:rsid w:val="00677A9F"/>
    <w:rsid w:val="006800EB"/>
    <w:rsid w:val="0068015C"/>
    <w:rsid w:val="0068020F"/>
    <w:rsid w:val="006805A2"/>
    <w:rsid w:val="00680A6E"/>
    <w:rsid w:val="00680A76"/>
    <w:rsid w:val="00680B40"/>
    <w:rsid w:val="00680B87"/>
    <w:rsid w:val="00680BF0"/>
    <w:rsid w:val="00680C26"/>
    <w:rsid w:val="00680C68"/>
    <w:rsid w:val="00680D8F"/>
    <w:rsid w:val="00680E75"/>
    <w:rsid w:val="00680E87"/>
    <w:rsid w:val="00681029"/>
    <w:rsid w:val="00681040"/>
    <w:rsid w:val="0068111A"/>
    <w:rsid w:val="006811F7"/>
    <w:rsid w:val="00681239"/>
    <w:rsid w:val="006812C0"/>
    <w:rsid w:val="00681475"/>
    <w:rsid w:val="00681595"/>
    <w:rsid w:val="006816AA"/>
    <w:rsid w:val="006818C4"/>
    <w:rsid w:val="00681917"/>
    <w:rsid w:val="00681BC7"/>
    <w:rsid w:val="00681CA4"/>
    <w:rsid w:val="00681CA6"/>
    <w:rsid w:val="00681D92"/>
    <w:rsid w:val="00681F38"/>
    <w:rsid w:val="00681F45"/>
    <w:rsid w:val="00682027"/>
    <w:rsid w:val="006820D0"/>
    <w:rsid w:val="00682331"/>
    <w:rsid w:val="006823FB"/>
    <w:rsid w:val="0068245A"/>
    <w:rsid w:val="006824DB"/>
    <w:rsid w:val="0068297B"/>
    <w:rsid w:val="00682CB0"/>
    <w:rsid w:val="00682CB3"/>
    <w:rsid w:val="00682D0B"/>
    <w:rsid w:val="00682D14"/>
    <w:rsid w:val="006830C4"/>
    <w:rsid w:val="0068314E"/>
    <w:rsid w:val="006831A3"/>
    <w:rsid w:val="006831F7"/>
    <w:rsid w:val="0068321F"/>
    <w:rsid w:val="0068368C"/>
    <w:rsid w:val="006836A5"/>
    <w:rsid w:val="006839AA"/>
    <w:rsid w:val="00683DF8"/>
    <w:rsid w:val="00683E6F"/>
    <w:rsid w:val="00683EBB"/>
    <w:rsid w:val="00684014"/>
    <w:rsid w:val="00684261"/>
    <w:rsid w:val="006843CF"/>
    <w:rsid w:val="00684488"/>
    <w:rsid w:val="006847BF"/>
    <w:rsid w:val="00684810"/>
    <w:rsid w:val="00684841"/>
    <w:rsid w:val="0068487F"/>
    <w:rsid w:val="00684920"/>
    <w:rsid w:val="00684938"/>
    <w:rsid w:val="00684960"/>
    <w:rsid w:val="0068496B"/>
    <w:rsid w:val="0068499F"/>
    <w:rsid w:val="00684AA7"/>
    <w:rsid w:val="00684B0F"/>
    <w:rsid w:val="00684C84"/>
    <w:rsid w:val="00684C89"/>
    <w:rsid w:val="00684CE5"/>
    <w:rsid w:val="00685021"/>
    <w:rsid w:val="006851F3"/>
    <w:rsid w:val="00685506"/>
    <w:rsid w:val="0068552D"/>
    <w:rsid w:val="0068555A"/>
    <w:rsid w:val="006857F6"/>
    <w:rsid w:val="00685A30"/>
    <w:rsid w:val="00685B42"/>
    <w:rsid w:val="00685B63"/>
    <w:rsid w:val="00685B77"/>
    <w:rsid w:val="00685D24"/>
    <w:rsid w:val="00685E4B"/>
    <w:rsid w:val="00685E55"/>
    <w:rsid w:val="00685F40"/>
    <w:rsid w:val="00686509"/>
    <w:rsid w:val="00686826"/>
    <w:rsid w:val="006869A6"/>
    <w:rsid w:val="00686B62"/>
    <w:rsid w:val="006870D5"/>
    <w:rsid w:val="0068723B"/>
    <w:rsid w:val="006872BF"/>
    <w:rsid w:val="0068735A"/>
    <w:rsid w:val="006873AA"/>
    <w:rsid w:val="00687427"/>
    <w:rsid w:val="006874BA"/>
    <w:rsid w:val="006875D6"/>
    <w:rsid w:val="006877AD"/>
    <w:rsid w:val="006877F0"/>
    <w:rsid w:val="00687B21"/>
    <w:rsid w:val="00687BCC"/>
    <w:rsid w:val="00687C4E"/>
    <w:rsid w:val="00687D43"/>
    <w:rsid w:val="00687ED3"/>
    <w:rsid w:val="00690252"/>
    <w:rsid w:val="006902D6"/>
    <w:rsid w:val="00690527"/>
    <w:rsid w:val="00690604"/>
    <w:rsid w:val="006906FC"/>
    <w:rsid w:val="00690865"/>
    <w:rsid w:val="00690A7F"/>
    <w:rsid w:val="00690D79"/>
    <w:rsid w:val="00690DA7"/>
    <w:rsid w:val="00690E3D"/>
    <w:rsid w:val="00690EA5"/>
    <w:rsid w:val="00690F30"/>
    <w:rsid w:val="00690F45"/>
    <w:rsid w:val="00690F75"/>
    <w:rsid w:val="00691052"/>
    <w:rsid w:val="006911F8"/>
    <w:rsid w:val="00691290"/>
    <w:rsid w:val="006912EC"/>
    <w:rsid w:val="006913FD"/>
    <w:rsid w:val="00691766"/>
    <w:rsid w:val="006917D7"/>
    <w:rsid w:val="00691DCD"/>
    <w:rsid w:val="00691E1A"/>
    <w:rsid w:val="00691F4F"/>
    <w:rsid w:val="00691F5E"/>
    <w:rsid w:val="00692077"/>
    <w:rsid w:val="00692918"/>
    <w:rsid w:val="00692C63"/>
    <w:rsid w:val="00692C92"/>
    <w:rsid w:val="00692D4D"/>
    <w:rsid w:val="00692E73"/>
    <w:rsid w:val="00692ECC"/>
    <w:rsid w:val="006932FB"/>
    <w:rsid w:val="0069337A"/>
    <w:rsid w:val="006933D7"/>
    <w:rsid w:val="0069384E"/>
    <w:rsid w:val="00693D06"/>
    <w:rsid w:val="00693EC4"/>
    <w:rsid w:val="00693F77"/>
    <w:rsid w:val="006940EE"/>
    <w:rsid w:val="006942CF"/>
    <w:rsid w:val="006943A3"/>
    <w:rsid w:val="00694488"/>
    <w:rsid w:val="006944CE"/>
    <w:rsid w:val="0069454C"/>
    <w:rsid w:val="006945AD"/>
    <w:rsid w:val="006945C8"/>
    <w:rsid w:val="00694639"/>
    <w:rsid w:val="00694665"/>
    <w:rsid w:val="00694746"/>
    <w:rsid w:val="006948BF"/>
    <w:rsid w:val="006949A8"/>
    <w:rsid w:val="006949C5"/>
    <w:rsid w:val="00694B5B"/>
    <w:rsid w:val="00694E1A"/>
    <w:rsid w:val="00694F86"/>
    <w:rsid w:val="006950CC"/>
    <w:rsid w:val="00695326"/>
    <w:rsid w:val="00695397"/>
    <w:rsid w:val="00695543"/>
    <w:rsid w:val="006956E5"/>
    <w:rsid w:val="006958BA"/>
    <w:rsid w:val="00695A1E"/>
    <w:rsid w:val="00695A81"/>
    <w:rsid w:val="00695B8F"/>
    <w:rsid w:val="00695BB2"/>
    <w:rsid w:val="00695C9B"/>
    <w:rsid w:val="00695ED3"/>
    <w:rsid w:val="00696011"/>
    <w:rsid w:val="00696200"/>
    <w:rsid w:val="0069668A"/>
    <w:rsid w:val="00696758"/>
    <w:rsid w:val="00696A54"/>
    <w:rsid w:val="00696C01"/>
    <w:rsid w:val="00696DB1"/>
    <w:rsid w:val="00696DEA"/>
    <w:rsid w:val="00696F30"/>
    <w:rsid w:val="00696FB7"/>
    <w:rsid w:val="00696FCE"/>
    <w:rsid w:val="0069703E"/>
    <w:rsid w:val="00697295"/>
    <w:rsid w:val="00697395"/>
    <w:rsid w:val="006976E3"/>
    <w:rsid w:val="00697928"/>
    <w:rsid w:val="006979B4"/>
    <w:rsid w:val="00697A0D"/>
    <w:rsid w:val="00697ADA"/>
    <w:rsid w:val="00697B77"/>
    <w:rsid w:val="00697FC7"/>
    <w:rsid w:val="0069E64B"/>
    <w:rsid w:val="006A00DD"/>
    <w:rsid w:val="006A0125"/>
    <w:rsid w:val="006A0192"/>
    <w:rsid w:val="006A05B9"/>
    <w:rsid w:val="006A109B"/>
    <w:rsid w:val="006A1361"/>
    <w:rsid w:val="006A1400"/>
    <w:rsid w:val="006A15AA"/>
    <w:rsid w:val="006A1688"/>
    <w:rsid w:val="006A189C"/>
    <w:rsid w:val="006A18B9"/>
    <w:rsid w:val="006A18C1"/>
    <w:rsid w:val="006A18E6"/>
    <w:rsid w:val="006A194E"/>
    <w:rsid w:val="006A1980"/>
    <w:rsid w:val="006A1989"/>
    <w:rsid w:val="006A1B18"/>
    <w:rsid w:val="006A1BB1"/>
    <w:rsid w:val="006A1C7D"/>
    <w:rsid w:val="006A233D"/>
    <w:rsid w:val="006A242E"/>
    <w:rsid w:val="006A247E"/>
    <w:rsid w:val="006A25BB"/>
    <w:rsid w:val="006A294F"/>
    <w:rsid w:val="006A2B94"/>
    <w:rsid w:val="006A2D46"/>
    <w:rsid w:val="006A2E7F"/>
    <w:rsid w:val="006A308D"/>
    <w:rsid w:val="006A30BA"/>
    <w:rsid w:val="006A33B9"/>
    <w:rsid w:val="006A3666"/>
    <w:rsid w:val="006A37AE"/>
    <w:rsid w:val="006A3811"/>
    <w:rsid w:val="006A3826"/>
    <w:rsid w:val="006A396D"/>
    <w:rsid w:val="006A3974"/>
    <w:rsid w:val="006A3C3D"/>
    <w:rsid w:val="006A3EE2"/>
    <w:rsid w:val="006A4233"/>
    <w:rsid w:val="006A42C3"/>
    <w:rsid w:val="006A4300"/>
    <w:rsid w:val="006A454C"/>
    <w:rsid w:val="006A457C"/>
    <w:rsid w:val="006A45B1"/>
    <w:rsid w:val="006A47C4"/>
    <w:rsid w:val="006A497E"/>
    <w:rsid w:val="006A4CB1"/>
    <w:rsid w:val="006A4E67"/>
    <w:rsid w:val="006A4E81"/>
    <w:rsid w:val="006A503D"/>
    <w:rsid w:val="006A5065"/>
    <w:rsid w:val="006A5A5F"/>
    <w:rsid w:val="006A5B40"/>
    <w:rsid w:val="006A5D0B"/>
    <w:rsid w:val="006A5D72"/>
    <w:rsid w:val="006A5F34"/>
    <w:rsid w:val="006A5FF1"/>
    <w:rsid w:val="006A60A6"/>
    <w:rsid w:val="006A6452"/>
    <w:rsid w:val="006A6494"/>
    <w:rsid w:val="006A64E0"/>
    <w:rsid w:val="006A6558"/>
    <w:rsid w:val="006A659D"/>
    <w:rsid w:val="006A66AD"/>
    <w:rsid w:val="006A66E3"/>
    <w:rsid w:val="006A67B0"/>
    <w:rsid w:val="006A6909"/>
    <w:rsid w:val="006A6962"/>
    <w:rsid w:val="006A69F2"/>
    <w:rsid w:val="006A6ACC"/>
    <w:rsid w:val="006A6B32"/>
    <w:rsid w:val="006A6C39"/>
    <w:rsid w:val="006A6C94"/>
    <w:rsid w:val="006A6D37"/>
    <w:rsid w:val="006A6F59"/>
    <w:rsid w:val="006A72CA"/>
    <w:rsid w:val="006A7414"/>
    <w:rsid w:val="006A7438"/>
    <w:rsid w:val="006A756A"/>
    <w:rsid w:val="006A785E"/>
    <w:rsid w:val="006A786D"/>
    <w:rsid w:val="006A79B9"/>
    <w:rsid w:val="006A7BB1"/>
    <w:rsid w:val="006A7E34"/>
    <w:rsid w:val="006A7F74"/>
    <w:rsid w:val="006B05FD"/>
    <w:rsid w:val="006B0638"/>
    <w:rsid w:val="006B0746"/>
    <w:rsid w:val="006B07A3"/>
    <w:rsid w:val="006B0822"/>
    <w:rsid w:val="006B099F"/>
    <w:rsid w:val="006B0AF6"/>
    <w:rsid w:val="006B0B33"/>
    <w:rsid w:val="006B0BFC"/>
    <w:rsid w:val="006B0D6A"/>
    <w:rsid w:val="006B0DDA"/>
    <w:rsid w:val="006B0E05"/>
    <w:rsid w:val="006B10B6"/>
    <w:rsid w:val="006B1377"/>
    <w:rsid w:val="006B13B1"/>
    <w:rsid w:val="006B1511"/>
    <w:rsid w:val="006B15FD"/>
    <w:rsid w:val="006B16CE"/>
    <w:rsid w:val="006B16DC"/>
    <w:rsid w:val="006B1945"/>
    <w:rsid w:val="006B1A74"/>
    <w:rsid w:val="006B1B91"/>
    <w:rsid w:val="006B1D23"/>
    <w:rsid w:val="006B1D3C"/>
    <w:rsid w:val="006B1E87"/>
    <w:rsid w:val="006B1FE5"/>
    <w:rsid w:val="006B215B"/>
    <w:rsid w:val="006B21FB"/>
    <w:rsid w:val="006B22F3"/>
    <w:rsid w:val="006B2349"/>
    <w:rsid w:val="006B2421"/>
    <w:rsid w:val="006B26A5"/>
    <w:rsid w:val="006B270C"/>
    <w:rsid w:val="006B2726"/>
    <w:rsid w:val="006B2AB2"/>
    <w:rsid w:val="006B2BD1"/>
    <w:rsid w:val="006B2CA3"/>
    <w:rsid w:val="006B2E24"/>
    <w:rsid w:val="006B2ED8"/>
    <w:rsid w:val="006B2F86"/>
    <w:rsid w:val="006B30AF"/>
    <w:rsid w:val="006B32AD"/>
    <w:rsid w:val="006B34B2"/>
    <w:rsid w:val="006B354B"/>
    <w:rsid w:val="006B3574"/>
    <w:rsid w:val="006B35C8"/>
    <w:rsid w:val="006B3914"/>
    <w:rsid w:val="006B3923"/>
    <w:rsid w:val="006B3A3F"/>
    <w:rsid w:val="006B3BDE"/>
    <w:rsid w:val="006B3BEF"/>
    <w:rsid w:val="006B3CCF"/>
    <w:rsid w:val="006B3D39"/>
    <w:rsid w:val="006B3E74"/>
    <w:rsid w:val="006B3EFC"/>
    <w:rsid w:val="006B4016"/>
    <w:rsid w:val="006B4406"/>
    <w:rsid w:val="006B4717"/>
    <w:rsid w:val="006B4A4F"/>
    <w:rsid w:val="006B4CA1"/>
    <w:rsid w:val="006B50B1"/>
    <w:rsid w:val="006B51AA"/>
    <w:rsid w:val="006B52C9"/>
    <w:rsid w:val="006B539C"/>
    <w:rsid w:val="006B55D6"/>
    <w:rsid w:val="006B55F8"/>
    <w:rsid w:val="006B5684"/>
    <w:rsid w:val="006B56AC"/>
    <w:rsid w:val="006B5773"/>
    <w:rsid w:val="006B57B2"/>
    <w:rsid w:val="006B5942"/>
    <w:rsid w:val="006B5C24"/>
    <w:rsid w:val="006B5D4E"/>
    <w:rsid w:val="006B5EDE"/>
    <w:rsid w:val="006B5FE1"/>
    <w:rsid w:val="006B6109"/>
    <w:rsid w:val="006B6139"/>
    <w:rsid w:val="006B63BA"/>
    <w:rsid w:val="006B6851"/>
    <w:rsid w:val="006B6918"/>
    <w:rsid w:val="006B6C48"/>
    <w:rsid w:val="006B6D91"/>
    <w:rsid w:val="006B6FF4"/>
    <w:rsid w:val="006B7114"/>
    <w:rsid w:val="006B71D9"/>
    <w:rsid w:val="006B73DE"/>
    <w:rsid w:val="006B7542"/>
    <w:rsid w:val="006B755A"/>
    <w:rsid w:val="006B758C"/>
    <w:rsid w:val="006B75B1"/>
    <w:rsid w:val="006B7694"/>
    <w:rsid w:val="006B76C5"/>
    <w:rsid w:val="006B77BF"/>
    <w:rsid w:val="006B7869"/>
    <w:rsid w:val="006B79EE"/>
    <w:rsid w:val="006B7A2C"/>
    <w:rsid w:val="006B7B13"/>
    <w:rsid w:val="006B7DE3"/>
    <w:rsid w:val="006B7E79"/>
    <w:rsid w:val="006B7EFF"/>
    <w:rsid w:val="006C0140"/>
    <w:rsid w:val="006C0356"/>
    <w:rsid w:val="006C03F1"/>
    <w:rsid w:val="006C0484"/>
    <w:rsid w:val="006C0664"/>
    <w:rsid w:val="006C0B91"/>
    <w:rsid w:val="006C0EAA"/>
    <w:rsid w:val="006C0EDC"/>
    <w:rsid w:val="006C109B"/>
    <w:rsid w:val="006C111C"/>
    <w:rsid w:val="006C1240"/>
    <w:rsid w:val="006C12DB"/>
    <w:rsid w:val="006C134A"/>
    <w:rsid w:val="006C149B"/>
    <w:rsid w:val="006C14A3"/>
    <w:rsid w:val="006C16B4"/>
    <w:rsid w:val="006C180F"/>
    <w:rsid w:val="006C187E"/>
    <w:rsid w:val="006C1A78"/>
    <w:rsid w:val="006C1AE6"/>
    <w:rsid w:val="006C1F46"/>
    <w:rsid w:val="006C201B"/>
    <w:rsid w:val="006C202E"/>
    <w:rsid w:val="006C213E"/>
    <w:rsid w:val="006C2180"/>
    <w:rsid w:val="006C2271"/>
    <w:rsid w:val="006C252B"/>
    <w:rsid w:val="006C2635"/>
    <w:rsid w:val="006C2B44"/>
    <w:rsid w:val="006C2C2F"/>
    <w:rsid w:val="006C2D3E"/>
    <w:rsid w:val="006C2F68"/>
    <w:rsid w:val="006C2F7A"/>
    <w:rsid w:val="006C2FA4"/>
    <w:rsid w:val="006C3003"/>
    <w:rsid w:val="006C3022"/>
    <w:rsid w:val="006C302E"/>
    <w:rsid w:val="006C33D6"/>
    <w:rsid w:val="006C33D9"/>
    <w:rsid w:val="006C3A0D"/>
    <w:rsid w:val="006C3A4B"/>
    <w:rsid w:val="006C3AAA"/>
    <w:rsid w:val="006C3B6D"/>
    <w:rsid w:val="006C3C07"/>
    <w:rsid w:val="006C3C53"/>
    <w:rsid w:val="006C3CAB"/>
    <w:rsid w:val="006C3E47"/>
    <w:rsid w:val="006C3F8D"/>
    <w:rsid w:val="006C4035"/>
    <w:rsid w:val="006C4214"/>
    <w:rsid w:val="006C438C"/>
    <w:rsid w:val="006C43AB"/>
    <w:rsid w:val="006C44F6"/>
    <w:rsid w:val="006C450D"/>
    <w:rsid w:val="006C45A1"/>
    <w:rsid w:val="006C4605"/>
    <w:rsid w:val="006C4A6B"/>
    <w:rsid w:val="006C4EE0"/>
    <w:rsid w:val="006C4FF9"/>
    <w:rsid w:val="006C5007"/>
    <w:rsid w:val="006C5062"/>
    <w:rsid w:val="006C55A1"/>
    <w:rsid w:val="006C57A6"/>
    <w:rsid w:val="006C5890"/>
    <w:rsid w:val="006C5B73"/>
    <w:rsid w:val="006C5DC5"/>
    <w:rsid w:val="006C5DFD"/>
    <w:rsid w:val="006C5E0B"/>
    <w:rsid w:val="006C6115"/>
    <w:rsid w:val="006C6368"/>
    <w:rsid w:val="006C63D3"/>
    <w:rsid w:val="006C65D7"/>
    <w:rsid w:val="006C6646"/>
    <w:rsid w:val="006C69E4"/>
    <w:rsid w:val="006C6C59"/>
    <w:rsid w:val="006C6D54"/>
    <w:rsid w:val="006C734F"/>
    <w:rsid w:val="006C74B9"/>
    <w:rsid w:val="006C74D8"/>
    <w:rsid w:val="006C7536"/>
    <w:rsid w:val="006C75D2"/>
    <w:rsid w:val="006C7716"/>
    <w:rsid w:val="006C771C"/>
    <w:rsid w:val="006C77D7"/>
    <w:rsid w:val="006C79F3"/>
    <w:rsid w:val="006C7BC0"/>
    <w:rsid w:val="006C7DA3"/>
    <w:rsid w:val="006D00EA"/>
    <w:rsid w:val="006D040C"/>
    <w:rsid w:val="006D058B"/>
    <w:rsid w:val="006D07C2"/>
    <w:rsid w:val="006D0A6B"/>
    <w:rsid w:val="006D0D40"/>
    <w:rsid w:val="006D0EAA"/>
    <w:rsid w:val="006D0ED6"/>
    <w:rsid w:val="006D1416"/>
    <w:rsid w:val="006D155E"/>
    <w:rsid w:val="006D162D"/>
    <w:rsid w:val="006D1630"/>
    <w:rsid w:val="006D1646"/>
    <w:rsid w:val="006D193A"/>
    <w:rsid w:val="006D1A1E"/>
    <w:rsid w:val="006D1B2D"/>
    <w:rsid w:val="006D1BF8"/>
    <w:rsid w:val="006D1D36"/>
    <w:rsid w:val="006D1E80"/>
    <w:rsid w:val="006D1EC0"/>
    <w:rsid w:val="006D1ECD"/>
    <w:rsid w:val="006D2274"/>
    <w:rsid w:val="006D22DB"/>
    <w:rsid w:val="006D249B"/>
    <w:rsid w:val="006D269E"/>
    <w:rsid w:val="006D27B4"/>
    <w:rsid w:val="006D2B9D"/>
    <w:rsid w:val="006D2E1F"/>
    <w:rsid w:val="006D3135"/>
    <w:rsid w:val="006D32DF"/>
    <w:rsid w:val="006D3581"/>
    <w:rsid w:val="006D36D8"/>
    <w:rsid w:val="006D36EE"/>
    <w:rsid w:val="006D3D9E"/>
    <w:rsid w:val="006D408F"/>
    <w:rsid w:val="006D414A"/>
    <w:rsid w:val="006D4448"/>
    <w:rsid w:val="006D478F"/>
    <w:rsid w:val="006D4A3F"/>
    <w:rsid w:val="006D4C17"/>
    <w:rsid w:val="006D4C67"/>
    <w:rsid w:val="006D4DC6"/>
    <w:rsid w:val="006D5026"/>
    <w:rsid w:val="006D502E"/>
    <w:rsid w:val="006D50E2"/>
    <w:rsid w:val="006D51E3"/>
    <w:rsid w:val="006D5324"/>
    <w:rsid w:val="006D555F"/>
    <w:rsid w:val="006D5567"/>
    <w:rsid w:val="006D5867"/>
    <w:rsid w:val="006D5A6F"/>
    <w:rsid w:val="006D5B1D"/>
    <w:rsid w:val="006D5BE2"/>
    <w:rsid w:val="006D5F60"/>
    <w:rsid w:val="006D618C"/>
    <w:rsid w:val="006D6198"/>
    <w:rsid w:val="006D6323"/>
    <w:rsid w:val="006D63B0"/>
    <w:rsid w:val="006D63DE"/>
    <w:rsid w:val="006D648B"/>
    <w:rsid w:val="006D64A0"/>
    <w:rsid w:val="006D655F"/>
    <w:rsid w:val="006D6568"/>
    <w:rsid w:val="006D65D8"/>
    <w:rsid w:val="006D670D"/>
    <w:rsid w:val="006D6788"/>
    <w:rsid w:val="006D67CA"/>
    <w:rsid w:val="006D6920"/>
    <w:rsid w:val="006D69B5"/>
    <w:rsid w:val="006D69F9"/>
    <w:rsid w:val="006D6B02"/>
    <w:rsid w:val="006D6C7C"/>
    <w:rsid w:val="006D6C94"/>
    <w:rsid w:val="006D6D83"/>
    <w:rsid w:val="006D6EA9"/>
    <w:rsid w:val="006D6F3C"/>
    <w:rsid w:val="006D7034"/>
    <w:rsid w:val="006D739A"/>
    <w:rsid w:val="006D7611"/>
    <w:rsid w:val="006D775F"/>
    <w:rsid w:val="006D799D"/>
    <w:rsid w:val="006D7BC6"/>
    <w:rsid w:val="006D7CA7"/>
    <w:rsid w:val="006D7E28"/>
    <w:rsid w:val="006D7EE3"/>
    <w:rsid w:val="006E016D"/>
    <w:rsid w:val="006E0404"/>
    <w:rsid w:val="006E0554"/>
    <w:rsid w:val="006E0747"/>
    <w:rsid w:val="006E0915"/>
    <w:rsid w:val="006E096C"/>
    <w:rsid w:val="006E0BA7"/>
    <w:rsid w:val="006E0C89"/>
    <w:rsid w:val="006E0C95"/>
    <w:rsid w:val="006E0F98"/>
    <w:rsid w:val="006E0FA8"/>
    <w:rsid w:val="006E1034"/>
    <w:rsid w:val="006E1300"/>
    <w:rsid w:val="006E157E"/>
    <w:rsid w:val="006E17CD"/>
    <w:rsid w:val="006E1896"/>
    <w:rsid w:val="006E19DB"/>
    <w:rsid w:val="006E1A9A"/>
    <w:rsid w:val="006E1B2D"/>
    <w:rsid w:val="006E1BA3"/>
    <w:rsid w:val="006E1C46"/>
    <w:rsid w:val="006E1C7A"/>
    <w:rsid w:val="006E1DDB"/>
    <w:rsid w:val="006E216B"/>
    <w:rsid w:val="006E2376"/>
    <w:rsid w:val="006E23B6"/>
    <w:rsid w:val="006E2478"/>
    <w:rsid w:val="006E25AB"/>
    <w:rsid w:val="006E284E"/>
    <w:rsid w:val="006E2A0C"/>
    <w:rsid w:val="006E2AF4"/>
    <w:rsid w:val="006E2BDA"/>
    <w:rsid w:val="006E2E9E"/>
    <w:rsid w:val="006E3262"/>
    <w:rsid w:val="006E33D6"/>
    <w:rsid w:val="006E35AF"/>
    <w:rsid w:val="006E3863"/>
    <w:rsid w:val="006E39CF"/>
    <w:rsid w:val="006E3A0E"/>
    <w:rsid w:val="006E3A11"/>
    <w:rsid w:val="006E3A6D"/>
    <w:rsid w:val="006E41DB"/>
    <w:rsid w:val="006E43F6"/>
    <w:rsid w:val="006E4436"/>
    <w:rsid w:val="006E45ED"/>
    <w:rsid w:val="006E4748"/>
    <w:rsid w:val="006E4A6D"/>
    <w:rsid w:val="006E4F4F"/>
    <w:rsid w:val="006E4F7E"/>
    <w:rsid w:val="006E503D"/>
    <w:rsid w:val="006E5048"/>
    <w:rsid w:val="006E5064"/>
    <w:rsid w:val="006E54AC"/>
    <w:rsid w:val="006E54F9"/>
    <w:rsid w:val="006E555C"/>
    <w:rsid w:val="006E5626"/>
    <w:rsid w:val="006E56E7"/>
    <w:rsid w:val="006E5A3C"/>
    <w:rsid w:val="006E5DB8"/>
    <w:rsid w:val="006E61E7"/>
    <w:rsid w:val="006E6866"/>
    <w:rsid w:val="006E6876"/>
    <w:rsid w:val="006E68AF"/>
    <w:rsid w:val="006E6CB5"/>
    <w:rsid w:val="006E6D9A"/>
    <w:rsid w:val="006E6F58"/>
    <w:rsid w:val="006E6FA9"/>
    <w:rsid w:val="006E6FE0"/>
    <w:rsid w:val="006E6FE6"/>
    <w:rsid w:val="006E7138"/>
    <w:rsid w:val="006E72D0"/>
    <w:rsid w:val="006E739B"/>
    <w:rsid w:val="006E7552"/>
    <w:rsid w:val="006E7607"/>
    <w:rsid w:val="006E76FA"/>
    <w:rsid w:val="006E772D"/>
    <w:rsid w:val="006E7746"/>
    <w:rsid w:val="006E7964"/>
    <w:rsid w:val="006E79D0"/>
    <w:rsid w:val="006E7C10"/>
    <w:rsid w:val="006E7C1D"/>
    <w:rsid w:val="006E7E53"/>
    <w:rsid w:val="006E7F70"/>
    <w:rsid w:val="006F008E"/>
    <w:rsid w:val="006F0313"/>
    <w:rsid w:val="006F03B7"/>
    <w:rsid w:val="006F047F"/>
    <w:rsid w:val="006F05AD"/>
    <w:rsid w:val="006F06DF"/>
    <w:rsid w:val="006F06F2"/>
    <w:rsid w:val="006F077A"/>
    <w:rsid w:val="006F0789"/>
    <w:rsid w:val="006F0929"/>
    <w:rsid w:val="006F0C7A"/>
    <w:rsid w:val="006F10F6"/>
    <w:rsid w:val="006F14C0"/>
    <w:rsid w:val="006F14C8"/>
    <w:rsid w:val="006F15FD"/>
    <w:rsid w:val="006F1690"/>
    <w:rsid w:val="006F1701"/>
    <w:rsid w:val="006F1B8E"/>
    <w:rsid w:val="006F1BDA"/>
    <w:rsid w:val="006F1C85"/>
    <w:rsid w:val="006F2209"/>
    <w:rsid w:val="006F2448"/>
    <w:rsid w:val="006F2484"/>
    <w:rsid w:val="006F24A4"/>
    <w:rsid w:val="006F24AE"/>
    <w:rsid w:val="006F25DD"/>
    <w:rsid w:val="006F266E"/>
    <w:rsid w:val="006F2701"/>
    <w:rsid w:val="006F2703"/>
    <w:rsid w:val="006F2823"/>
    <w:rsid w:val="006F2859"/>
    <w:rsid w:val="006F29A7"/>
    <w:rsid w:val="006F2B50"/>
    <w:rsid w:val="006F2BB7"/>
    <w:rsid w:val="006F2CE5"/>
    <w:rsid w:val="006F2E4C"/>
    <w:rsid w:val="006F2E5D"/>
    <w:rsid w:val="006F2F6F"/>
    <w:rsid w:val="006F3035"/>
    <w:rsid w:val="006F307C"/>
    <w:rsid w:val="006F3097"/>
    <w:rsid w:val="006F3373"/>
    <w:rsid w:val="006F35F8"/>
    <w:rsid w:val="006F3849"/>
    <w:rsid w:val="006F3AE2"/>
    <w:rsid w:val="006F3B15"/>
    <w:rsid w:val="006F409A"/>
    <w:rsid w:val="006F4206"/>
    <w:rsid w:val="006F42A0"/>
    <w:rsid w:val="006F432F"/>
    <w:rsid w:val="006F4363"/>
    <w:rsid w:val="006F4370"/>
    <w:rsid w:val="006F43DB"/>
    <w:rsid w:val="006F4446"/>
    <w:rsid w:val="006F44B7"/>
    <w:rsid w:val="006F456D"/>
    <w:rsid w:val="006F4826"/>
    <w:rsid w:val="006F4A84"/>
    <w:rsid w:val="006F4AF4"/>
    <w:rsid w:val="006F4BF0"/>
    <w:rsid w:val="006F4C7C"/>
    <w:rsid w:val="006F4D0E"/>
    <w:rsid w:val="006F4E2E"/>
    <w:rsid w:val="006F4ECF"/>
    <w:rsid w:val="006F516B"/>
    <w:rsid w:val="006F528A"/>
    <w:rsid w:val="006F543E"/>
    <w:rsid w:val="006F5573"/>
    <w:rsid w:val="006F5733"/>
    <w:rsid w:val="006F5780"/>
    <w:rsid w:val="006F5862"/>
    <w:rsid w:val="006F58ED"/>
    <w:rsid w:val="006F59C7"/>
    <w:rsid w:val="006F5CD3"/>
    <w:rsid w:val="006F5E01"/>
    <w:rsid w:val="006F5F14"/>
    <w:rsid w:val="006F5F20"/>
    <w:rsid w:val="006F5FDC"/>
    <w:rsid w:val="006F6029"/>
    <w:rsid w:val="006F6128"/>
    <w:rsid w:val="006F62B7"/>
    <w:rsid w:val="006F6563"/>
    <w:rsid w:val="006F65F0"/>
    <w:rsid w:val="006F65F3"/>
    <w:rsid w:val="006F6633"/>
    <w:rsid w:val="006F68FD"/>
    <w:rsid w:val="006F6921"/>
    <w:rsid w:val="006F6AB4"/>
    <w:rsid w:val="006F6AEC"/>
    <w:rsid w:val="006F6CB2"/>
    <w:rsid w:val="006F6E2C"/>
    <w:rsid w:val="006F6E3A"/>
    <w:rsid w:val="006F6E71"/>
    <w:rsid w:val="006F6F58"/>
    <w:rsid w:val="006F7085"/>
    <w:rsid w:val="006F709E"/>
    <w:rsid w:val="006F735B"/>
    <w:rsid w:val="006F738D"/>
    <w:rsid w:val="006F74C3"/>
    <w:rsid w:val="006F75DE"/>
    <w:rsid w:val="006F761D"/>
    <w:rsid w:val="006F7837"/>
    <w:rsid w:val="006F7928"/>
    <w:rsid w:val="006F7962"/>
    <w:rsid w:val="006F7A8A"/>
    <w:rsid w:val="0070011F"/>
    <w:rsid w:val="0070041B"/>
    <w:rsid w:val="00700512"/>
    <w:rsid w:val="0070053A"/>
    <w:rsid w:val="0070057A"/>
    <w:rsid w:val="00700589"/>
    <w:rsid w:val="007005A9"/>
    <w:rsid w:val="0070068F"/>
    <w:rsid w:val="007006BB"/>
    <w:rsid w:val="00700738"/>
    <w:rsid w:val="00700740"/>
    <w:rsid w:val="00700878"/>
    <w:rsid w:val="00700928"/>
    <w:rsid w:val="00700E43"/>
    <w:rsid w:val="00700F51"/>
    <w:rsid w:val="00701031"/>
    <w:rsid w:val="0070107B"/>
    <w:rsid w:val="0070127D"/>
    <w:rsid w:val="007015EA"/>
    <w:rsid w:val="0070178C"/>
    <w:rsid w:val="0070179F"/>
    <w:rsid w:val="0070194E"/>
    <w:rsid w:val="00701AC6"/>
    <w:rsid w:val="00701DBF"/>
    <w:rsid w:val="00701E06"/>
    <w:rsid w:val="0070212D"/>
    <w:rsid w:val="00702257"/>
    <w:rsid w:val="0070244A"/>
    <w:rsid w:val="00702901"/>
    <w:rsid w:val="00702941"/>
    <w:rsid w:val="00702C3A"/>
    <w:rsid w:val="00702E44"/>
    <w:rsid w:val="00702F1C"/>
    <w:rsid w:val="00702F9E"/>
    <w:rsid w:val="00703051"/>
    <w:rsid w:val="00703086"/>
    <w:rsid w:val="00703291"/>
    <w:rsid w:val="00703294"/>
    <w:rsid w:val="007033D1"/>
    <w:rsid w:val="007033D9"/>
    <w:rsid w:val="0070341A"/>
    <w:rsid w:val="00703548"/>
    <w:rsid w:val="00703571"/>
    <w:rsid w:val="007035FC"/>
    <w:rsid w:val="00703673"/>
    <w:rsid w:val="00703683"/>
    <w:rsid w:val="0070371D"/>
    <w:rsid w:val="0070385E"/>
    <w:rsid w:val="007038BD"/>
    <w:rsid w:val="007039B9"/>
    <w:rsid w:val="007039E3"/>
    <w:rsid w:val="00703BF5"/>
    <w:rsid w:val="00703EA5"/>
    <w:rsid w:val="00703F64"/>
    <w:rsid w:val="007046EF"/>
    <w:rsid w:val="00704840"/>
    <w:rsid w:val="0070486D"/>
    <w:rsid w:val="00704962"/>
    <w:rsid w:val="00704A91"/>
    <w:rsid w:val="00704C28"/>
    <w:rsid w:val="00704D32"/>
    <w:rsid w:val="00704D70"/>
    <w:rsid w:val="00704EF1"/>
    <w:rsid w:val="00704F6E"/>
    <w:rsid w:val="00705046"/>
    <w:rsid w:val="0070545F"/>
    <w:rsid w:val="007056C8"/>
    <w:rsid w:val="007057D9"/>
    <w:rsid w:val="0070588D"/>
    <w:rsid w:val="007059D9"/>
    <w:rsid w:val="00705A58"/>
    <w:rsid w:val="00705BFD"/>
    <w:rsid w:val="00705E59"/>
    <w:rsid w:val="007060B2"/>
    <w:rsid w:val="007064AB"/>
    <w:rsid w:val="00706520"/>
    <w:rsid w:val="007065C8"/>
    <w:rsid w:val="00706773"/>
    <w:rsid w:val="00706813"/>
    <w:rsid w:val="00706A38"/>
    <w:rsid w:val="00706B3A"/>
    <w:rsid w:val="00706C70"/>
    <w:rsid w:val="00706F5F"/>
    <w:rsid w:val="0070739A"/>
    <w:rsid w:val="007073A2"/>
    <w:rsid w:val="007075A7"/>
    <w:rsid w:val="00707741"/>
    <w:rsid w:val="00707997"/>
    <w:rsid w:val="007079A1"/>
    <w:rsid w:val="00707A63"/>
    <w:rsid w:val="00707BD4"/>
    <w:rsid w:val="0071002F"/>
    <w:rsid w:val="00710072"/>
    <w:rsid w:val="007101D3"/>
    <w:rsid w:val="0071029B"/>
    <w:rsid w:val="00710342"/>
    <w:rsid w:val="007103E8"/>
    <w:rsid w:val="00710410"/>
    <w:rsid w:val="0071052E"/>
    <w:rsid w:val="0071067F"/>
    <w:rsid w:val="00710717"/>
    <w:rsid w:val="00710C89"/>
    <w:rsid w:val="00710DD5"/>
    <w:rsid w:val="00710F26"/>
    <w:rsid w:val="007111EE"/>
    <w:rsid w:val="007114DA"/>
    <w:rsid w:val="00711762"/>
    <w:rsid w:val="007118CC"/>
    <w:rsid w:val="007118DF"/>
    <w:rsid w:val="00711C7F"/>
    <w:rsid w:val="00711DB9"/>
    <w:rsid w:val="00711DCC"/>
    <w:rsid w:val="00712279"/>
    <w:rsid w:val="00712315"/>
    <w:rsid w:val="007123F2"/>
    <w:rsid w:val="00712451"/>
    <w:rsid w:val="0071254A"/>
    <w:rsid w:val="00712D50"/>
    <w:rsid w:val="007133F4"/>
    <w:rsid w:val="007133FB"/>
    <w:rsid w:val="007134A6"/>
    <w:rsid w:val="00713751"/>
    <w:rsid w:val="0071380A"/>
    <w:rsid w:val="00713822"/>
    <w:rsid w:val="007139FE"/>
    <w:rsid w:val="00713A5C"/>
    <w:rsid w:val="00713AEB"/>
    <w:rsid w:val="00713B0B"/>
    <w:rsid w:val="00713BC7"/>
    <w:rsid w:val="00714001"/>
    <w:rsid w:val="00714082"/>
    <w:rsid w:val="00714161"/>
    <w:rsid w:val="0071429A"/>
    <w:rsid w:val="00714461"/>
    <w:rsid w:val="007146D4"/>
    <w:rsid w:val="00714843"/>
    <w:rsid w:val="007148E3"/>
    <w:rsid w:val="00714A01"/>
    <w:rsid w:val="00714CE4"/>
    <w:rsid w:val="00714D26"/>
    <w:rsid w:val="00714E42"/>
    <w:rsid w:val="00714F65"/>
    <w:rsid w:val="0071560A"/>
    <w:rsid w:val="00715762"/>
    <w:rsid w:val="007157CC"/>
    <w:rsid w:val="0071588D"/>
    <w:rsid w:val="0071590F"/>
    <w:rsid w:val="0071597D"/>
    <w:rsid w:val="0071598F"/>
    <w:rsid w:val="007159E6"/>
    <w:rsid w:val="00715AFA"/>
    <w:rsid w:val="00715D1E"/>
    <w:rsid w:val="007162F8"/>
    <w:rsid w:val="00716302"/>
    <w:rsid w:val="00716588"/>
    <w:rsid w:val="007165F6"/>
    <w:rsid w:val="007166B2"/>
    <w:rsid w:val="00716767"/>
    <w:rsid w:val="0071682E"/>
    <w:rsid w:val="00716920"/>
    <w:rsid w:val="0071699B"/>
    <w:rsid w:val="007169FD"/>
    <w:rsid w:val="00716A91"/>
    <w:rsid w:val="00716B45"/>
    <w:rsid w:val="00716F9F"/>
    <w:rsid w:val="007170A1"/>
    <w:rsid w:val="0071718B"/>
    <w:rsid w:val="007171BC"/>
    <w:rsid w:val="00717249"/>
    <w:rsid w:val="00717406"/>
    <w:rsid w:val="007175F7"/>
    <w:rsid w:val="007178CE"/>
    <w:rsid w:val="00717AA2"/>
    <w:rsid w:val="00717AC7"/>
    <w:rsid w:val="00717B2B"/>
    <w:rsid w:val="00717C75"/>
    <w:rsid w:val="00717F39"/>
    <w:rsid w:val="00717F6C"/>
    <w:rsid w:val="007200F0"/>
    <w:rsid w:val="00720221"/>
    <w:rsid w:val="00720263"/>
    <w:rsid w:val="00720320"/>
    <w:rsid w:val="007207B0"/>
    <w:rsid w:val="007207B5"/>
    <w:rsid w:val="00720825"/>
    <w:rsid w:val="007208E3"/>
    <w:rsid w:val="00720CF5"/>
    <w:rsid w:val="007212F6"/>
    <w:rsid w:val="007213CD"/>
    <w:rsid w:val="00721552"/>
    <w:rsid w:val="00721567"/>
    <w:rsid w:val="0072163C"/>
    <w:rsid w:val="007217AF"/>
    <w:rsid w:val="00721BA3"/>
    <w:rsid w:val="00721F6A"/>
    <w:rsid w:val="00721F85"/>
    <w:rsid w:val="00722006"/>
    <w:rsid w:val="0072204F"/>
    <w:rsid w:val="0072207C"/>
    <w:rsid w:val="007221B7"/>
    <w:rsid w:val="00722209"/>
    <w:rsid w:val="0072226B"/>
    <w:rsid w:val="00722353"/>
    <w:rsid w:val="007224A8"/>
    <w:rsid w:val="00722651"/>
    <w:rsid w:val="0072269D"/>
    <w:rsid w:val="00722A33"/>
    <w:rsid w:val="00722A36"/>
    <w:rsid w:val="00722A78"/>
    <w:rsid w:val="00722AF6"/>
    <w:rsid w:val="00722C7A"/>
    <w:rsid w:val="00722F59"/>
    <w:rsid w:val="007231B5"/>
    <w:rsid w:val="00723285"/>
    <w:rsid w:val="00723493"/>
    <w:rsid w:val="00723674"/>
    <w:rsid w:val="007236BB"/>
    <w:rsid w:val="007236DF"/>
    <w:rsid w:val="00723774"/>
    <w:rsid w:val="007237F1"/>
    <w:rsid w:val="0072380D"/>
    <w:rsid w:val="0072386A"/>
    <w:rsid w:val="007238AC"/>
    <w:rsid w:val="00723A8D"/>
    <w:rsid w:val="00723C14"/>
    <w:rsid w:val="00723E90"/>
    <w:rsid w:val="00724053"/>
    <w:rsid w:val="00724384"/>
    <w:rsid w:val="00724446"/>
    <w:rsid w:val="007244B4"/>
    <w:rsid w:val="007244E0"/>
    <w:rsid w:val="00724526"/>
    <w:rsid w:val="0072453D"/>
    <w:rsid w:val="0072469A"/>
    <w:rsid w:val="0072475A"/>
    <w:rsid w:val="007247C9"/>
    <w:rsid w:val="007249BB"/>
    <w:rsid w:val="007249DA"/>
    <w:rsid w:val="00724BB2"/>
    <w:rsid w:val="00724DF4"/>
    <w:rsid w:val="00724FB8"/>
    <w:rsid w:val="0072503B"/>
    <w:rsid w:val="0072516F"/>
    <w:rsid w:val="007252AF"/>
    <w:rsid w:val="007252D4"/>
    <w:rsid w:val="007255A9"/>
    <w:rsid w:val="00725603"/>
    <w:rsid w:val="0072563E"/>
    <w:rsid w:val="00725965"/>
    <w:rsid w:val="00725BF0"/>
    <w:rsid w:val="00725C96"/>
    <w:rsid w:val="00725C9A"/>
    <w:rsid w:val="00725DF1"/>
    <w:rsid w:val="00725FC9"/>
    <w:rsid w:val="007260BB"/>
    <w:rsid w:val="0072613D"/>
    <w:rsid w:val="0072631D"/>
    <w:rsid w:val="00726390"/>
    <w:rsid w:val="007265FC"/>
    <w:rsid w:val="00726956"/>
    <w:rsid w:val="00726BEE"/>
    <w:rsid w:val="00726E47"/>
    <w:rsid w:val="00726E5E"/>
    <w:rsid w:val="00726FFA"/>
    <w:rsid w:val="00727065"/>
    <w:rsid w:val="007270FF"/>
    <w:rsid w:val="007273BC"/>
    <w:rsid w:val="007273E4"/>
    <w:rsid w:val="007278D9"/>
    <w:rsid w:val="00727AE0"/>
    <w:rsid w:val="00727BCD"/>
    <w:rsid w:val="00727DF2"/>
    <w:rsid w:val="00730062"/>
    <w:rsid w:val="00730078"/>
    <w:rsid w:val="00730137"/>
    <w:rsid w:val="0073014E"/>
    <w:rsid w:val="007301D1"/>
    <w:rsid w:val="007302F7"/>
    <w:rsid w:val="0073060D"/>
    <w:rsid w:val="0073069E"/>
    <w:rsid w:val="00730712"/>
    <w:rsid w:val="00730F9F"/>
    <w:rsid w:val="0073117B"/>
    <w:rsid w:val="007311CD"/>
    <w:rsid w:val="00731234"/>
    <w:rsid w:val="007317A8"/>
    <w:rsid w:val="00731CAF"/>
    <w:rsid w:val="007320C9"/>
    <w:rsid w:val="00732602"/>
    <w:rsid w:val="007327F4"/>
    <w:rsid w:val="00732869"/>
    <w:rsid w:val="007329D0"/>
    <w:rsid w:val="00732B1A"/>
    <w:rsid w:val="00732CAA"/>
    <w:rsid w:val="00732F39"/>
    <w:rsid w:val="0073320A"/>
    <w:rsid w:val="0073321A"/>
    <w:rsid w:val="0073373A"/>
    <w:rsid w:val="0073396E"/>
    <w:rsid w:val="00733A1D"/>
    <w:rsid w:val="00733B08"/>
    <w:rsid w:val="00733DC7"/>
    <w:rsid w:val="0073404A"/>
    <w:rsid w:val="007341D4"/>
    <w:rsid w:val="007341D9"/>
    <w:rsid w:val="0073434B"/>
    <w:rsid w:val="00734367"/>
    <w:rsid w:val="00734386"/>
    <w:rsid w:val="007344E3"/>
    <w:rsid w:val="0073459D"/>
    <w:rsid w:val="00734832"/>
    <w:rsid w:val="007349C8"/>
    <w:rsid w:val="00734A55"/>
    <w:rsid w:val="00734AA2"/>
    <w:rsid w:val="00734EC4"/>
    <w:rsid w:val="007350E2"/>
    <w:rsid w:val="007351EB"/>
    <w:rsid w:val="00735655"/>
    <w:rsid w:val="0073594C"/>
    <w:rsid w:val="0073598A"/>
    <w:rsid w:val="00735A8A"/>
    <w:rsid w:val="00735B93"/>
    <w:rsid w:val="00736042"/>
    <w:rsid w:val="00736052"/>
    <w:rsid w:val="0073621E"/>
    <w:rsid w:val="007363AF"/>
    <w:rsid w:val="007364DE"/>
    <w:rsid w:val="007364F5"/>
    <w:rsid w:val="007365F3"/>
    <w:rsid w:val="00736609"/>
    <w:rsid w:val="007367A7"/>
    <w:rsid w:val="0073686F"/>
    <w:rsid w:val="00736C13"/>
    <w:rsid w:val="00736D49"/>
    <w:rsid w:val="00736E1E"/>
    <w:rsid w:val="00736F0E"/>
    <w:rsid w:val="00737002"/>
    <w:rsid w:val="0073701B"/>
    <w:rsid w:val="007375DC"/>
    <w:rsid w:val="0073770A"/>
    <w:rsid w:val="00737756"/>
    <w:rsid w:val="007378B2"/>
    <w:rsid w:val="00737A57"/>
    <w:rsid w:val="00737D5C"/>
    <w:rsid w:val="00737DE8"/>
    <w:rsid w:val="00738509"/>
    <w:rsid w:val="0074001C"/>
    <w:rsid w:val="0074012B"/>
    <w:rsid w:val="007401BD"/>
    <w:rsid w:val="0074070B"/>
    <w:rsid w:val="0074082A"/>
    <w:rsid w:val="00740866"/>
    <w:rsid w:val="0074088E"/>
    <w:rsid w:val="007409A4"/>
    <w:rsid w:val="00740B8B"/>
    <w:rsid w:val="00740C4A"/>
    <w:rsid w:val="007412C7"/>
    <w:rsid w:val="00741375"/>
    <w:rsid w:val="0074143A"/>
    <w:rsid w:val="00741474"/>
    <w:rsid w:val="00741486"/>
    <w:rsid w:val="00741595"/>
    <w:rsid w:val="007415E2"/>
    <w:rsid w:val="00741695"/>
    <w:rsid w:val="00741889"/>
    <w:rsid w:val="00741A0D"/>
    <w:rsid w:val="00741D01"/>
    <w:rsid w:val="00741D60"/>
    <w:rsid w:val="00741DC4"/>
    <w:rsid w:val="00741E46"/>
    <w:rsid w:val="00741F34"/>
    <w:rsid w:val="00741FAD"/>
    <w:rsid w:val="00742022"/>
    <w:rsid w:val="00742259"/>
    <w:rsid w:val="007423C0"/>
    <w:rsid w:val="007424A3"/>
    <w:rsid w:val="007424F3"/>
    <w:rsid w:val="0074259A"/>
    <w:rsid w:val="00742625"/>
    <w:rsid w:val="00742952"/>
    <w:rsid w:val="00742A79"/>
    <w:rsid w:val="00742BB0"/>
    <w:rsid w:val="00742C36"/>
    <w:rsid w:val="00743079"/>
    <w:rsid w:val="007431A6"/>
    <w:rsid w:val="007431A8"/>
    <w:rsid w:val="007431AE"/>
    <w:rsid w:val="0074324D"/>
    <w:rsid w:val="00743311"/>
    <w:rsid w:val="007434B4"/>
    <w:rsid w:val="007438EC"/>
    <w:rsid w:val="007439F1"/>
    <w:rsid w:val="00743ACC"/>
    <w:rsid w:val="00743B93"/>
    <w:rsid w:val="00743C7E"/>
    <w:rsid w:val="00743CE1"/>
    <w:rsid w:val="00743E88"/>
    <w:rsid w:val="007440D4"/>
    <w:rsid w:val="00744360"/>
    <w:rsid w:val="007445DB"/>
    <w:rsid w:val="00744603"/>
    <w:rsid w:val="00744717"/>
    <w:rsid w:val="00744BDB"/>
    <w:rsid w:val="00744C38"/>
    <w:rsid w:val="00745113"/>
    <w:rsid w:val="00745121"/>
    <w:rsid w:val="00745191"/>
    <w:rsid w:val="00745254"/>
    <w:rsid w:val="00745515"/>
    <w:rsid w:val="0074557B"/>
    <w:rsid w:val="007455FF"/>
    <w:rsid w:val="0074564D"/>
    <w:rsid w:val="0074569B"/>
    <w:rsid w:val="007456C3"/>
    <w:rsid w:val="007459E7"/>
    <w:rsid w:val="00745C83"/>
    <w:rsid w:val="00745D90"/>
    <w:rsid w:val="00746010"/>
    <w:rsid w:val="00746076"/>
    <w:rsid w:val="00746188"/>
    <w:rsid w:val="00746385"/>
    <w:rsid w:val="00746392"/>
    <w:rsid w:val="00746478"/>
    <w:rsid w:val="00746558"/>
    <w:rsid w:val="00746648"/>
    <w:rsid w:val="007466D6"/>
    <w:rsid w:val="00746787"/>
    <w:rsid w:val="00746815"/>
    <w:rsid w:val="0074682E"/>
    <w:rsid w:val="007468E0"/>
    <w:rsid w:val="007469C2"/>
    <w:rsid w:val="00746B37"/>
    <w:rsid w:val="00746F74"/>
    <w:rsid w:val="00746FE8"/>
    <w:rsid w:val="007473B0"/>
    <w:rsid w:val="0074743B"/>
    <w:rsid w:val="0074777E"/>
    <w:rsid w:val="007477C5"/>
    <w:rsid w:val="007478E1"/>
    <w:rsid w:val="00747943"/>
    <w:rsid w:val="0074797B"/>
    <w:rsid w:val="00747C13"/>
    <w:rsid w:val="00747C47"/>
    <w:rsid w:val="00747D8A"/>
    <w:rsid w:val="00747F9F"/>
    <w:rsid w:val="00747FC0"/>
    <w:rsid w:val="00750036"/>
    <w:rsid w:val="007503D5"/>
    <w:rsid w:val="00750478"/>
    <w:rsid w:val="007508D9"/>
    <w:rsid w:val="00750B0D"/>
    <w:rsid w:val="00750D54"/>
    <w:rsid w:val="00750E7C"/>
    <w:rsid w:val="007510E2"/>
    <w:rsid w:val="00751299"/>
    <w:rsid w:val="007513AA"/>
    <w:rsid w:val="007515DD"/>
    <w:rsid w:val="00751649"/>
    <w:rsid w:val="007516C3"/>
    <w:rsid w:val="00751A52"/>
    <w:rsid w:val="00751BFE"/>
    <w:rsid w:val="00751D50"/>
    <w:rsid w:val="00751DC3"/>
    <w:rsid w:val="00751DEC"/>
    <w:rsid w:val="00752028"/>
    <w:rsid w:val="007520EE"/>
    <w:rsid w:val="00752195"/>
    <w:rsid w:val="00752314"/>
    <w:rsid w:val="0075238E"/>
    <w:rsid w:val="0075239E"/>
    <w:rsid w:val="0075241D"/>
    <w:rsid w:val="00752473"/>
    <w:rsid w:val="00752705"/>
    <w:rsid w:val="0075286E"/>
    <w:rsid w:val="007528DA"/>
    <w:rsid w:val="00752903"/>
    <w:rsid w:val="00752F59"/>
    <w:rsid w:val="00752F7C"/>
    <w:rsid w:val="0075316A"/>
    <w:rsid w:val="00753287"/>
    <w:rsid w:val="0075353E"/>
    <w:rsid w:val="00753581"/>
    <w:rsid w:val="0075392F"/>
    <w:rsid w:val="00753C01"/>
    <w:rsid w:val="00753C5E"/>
    <w:rsid w:val="00753C88"/>
    <w:rsid w:val="00753C8E"/>
    <w:rsid w:val="00753CFC"/>
    <w:rsid w:val="0075418B"/>
    <w:rsid w:val="0075420C"/>
    <w:rsid w:val="0075438D"/>
    <w:rsid w:val="007543E7"/>
    <w:rsid w:val="007544B4"/>
    <w:rsid w:val="0075458A"/>
    <w:rsid w:val="00754727"/>
    <w:rsid w:val="00754794"/>
    <w:rsid w:val="00754804"/>
    <w:rsid w:val="007548E9"/>
    <w:rsid w:val="00754909"/>
    <w:rsid w:val="00754AFB"/>
    <w:rsid w:val="00754B53"/>
    <w:rsid w:val="00754DCA"/>
    <w:rsid w:val="007550A7"/>
    <w:rsid w:val="00755402"/>
    <w:rsid w:val="00755983"/>
    <w:rsid w:val="00755B37"/>
    <w:rsid w:val="007560E2"/>
    <w:rsid w:val="00756202"/>
    <w:rsid w:val="00756343"/>
    <w:rsid w:val="00756518"/>
    <w:rsid w:val="007568A5"/>
    <w:rsid w:val="0075696D"/>
    <w:rsid w:val="00756BC3"/>
    <w:rsid w:val="00756BFE"/>
    <w:rsid w:val="00756CB7"/>
    <w:rsid w:val="00756CBE"/>
    <w:rsid w:val="00756DA1"/>
    <w:rsid w:val="0075723C"/>
    <w:rsid w:val="00757262"/>
    <w:rsid w:val="007575B9"/>
    <w:rsid w:val="00757835"/>
    <w:rsid w:val="00757933"/>
    <w:rsid w:val="00757974"/>
    <w:rsid w:val="00757C55"/>
    <w:rsid w:val="00757D44"/>
    <w:rsid w:val="00757E96"/>
    <w:rsid w:val="00757E97"/>
    <w:rsid w:val="00757F14"/>
    <w:rsid w:val="007600F3"/>
    <w:rsid w:val="0076079B"/>
    <w:rsid w:val="007609C0"/>
    <w:rsid w:val="007609F5"/>
    <w:rsid w:val="00760CB1"/>
    <w:rsid w:val="00760CF7"/>
    <w:rsid w:val="00760FBA"/>
    <w:rsid w:val="007611B6"/>
    <w:rsid w:val="007613AB"/>
    <w:rsid w:val="007614D1"/>
    <w:rsid w:val="00761593"/>
    <w:rsid w:val="0076165D"/>
    <w:rsid w:val="007619CA"/>
    <w:rsid w:val="00761A87"/>
    <w:rsid w:val="00761B15"/>
    <w:rsid w:val="00761E22"/>
    <w:rsid w:val="00761EA9"/>
    <w:rsid w:val="00761EC5"/>
    <w:rsid w:val="00761F6E"/>
    <w:rsid w:val="007620BF"/>
    <w:rsid w:val="0076215B"/>
    <w:rsid w:val="00762167"/>
    <w:rsid w:val="00762319"/>
    <w:rsid w:val="00762405"/>
    <w:rsid w:val="00762445"/>
    <w:rsid w:val="007626A1"/>
    <w:rsid w:val="00762808"/>
    <w:rsid w:val="007629E8"/>
    <w:rsid w:val="00762A1D"/>
    <w:rsid w:val="00762FAB"/>
    <w:rsid w:val="007630DB"/>
    <w:rsid w:val="00763330"/>
    <w:rsid w:val="007635D1"/>
    <w:rsid w:val="007636D1"/>
    <w:rsid w:val="0076379A"/>
    <w:rsid w:val="007637DB"/>
    <w:rsid w:val="00763892"/>
    <w:rsid w:val="00763BA5"/>
    <w:rsid w:val="00763DC4"/>
    <w:rsid w:val="00763EBE"/>
    <w:rsid w:val="00763FDB"/>
    <w:rsid w:val="00764106"/>
    <w:rsid w:val="00764150"/>
    <w:rsid w:val="0076416D"/>
    <w:rsid w:val="00764237"/>
    <w:rsid w:val="00764322"/>
    <w:rsid w:val="00764C2E"/>
    <w:rsid w:val="00764CC0"/>
    <w:rsid w:val="00764D64"/>
    <w:rsid w:val="00764EEA"/>
    <w:rsid w:val="00765151"/>
    <w:rsid w:val="0076549A"/>
    <w:rsid w:val="00765546"/>
    <w:rsid w:val="0076567F"/>
    <w:rsid w:val="0076582C"/>
    <w:rsid w:val="0076587D"/>
    <w:rsid w:val="007658DB"/>
    <w:rsid w:val="00765956"/>
    <w:rsid w:val="00765959"/>
    <w:rsid w:val="00765B1D"/>
    <w:rsid w:val="00765C6C"/>
    <w:rsid w:val="00765E49"/>
    <w:rsid w:val="00765EB1"/>
    <w:rsid w:val="00766137"/>
    <w:rsid w:val="00766198"/>
    <w:rsid w:val="007661CC"/>
    <w:rsid w:val="00766216"/>
    <w:rsid w:val="007664B6"/>
    <w:rsid w:val="007664D4"/>
    <w:rsid w:val="00766B19"/>
    <w:rsid w:val="00766B4F"/>
    <w:rsid w:val="00766BBE"/>
    <w:rsid w:val="00766C80"/>
    <w:rsid w:val="00766DFF"/>
    <w:rsid w:val="00766F27"/>
    <w:rsid w:val="0076713B"/>
    <w:rsid w:val="007671DB"/>
    <w:rsid w:val="007671EF"/>
    <w:rsid w:val="00767203"/>
    <w:rsid w:val="00767260"/>
    <w:rsid w:val="00767375"/>
    <w:rsid w:val="00767521"/>
    <w:rsid w:val="00767C9F"/>
    <w:rsid w:val="00767D34"/>
    <w:rsid w:val="00767D82"/>
    <w:rsid w:val="00767DCC"/>
    <w:rsid w:val="00767FDF"/>
    <w:rsid w:val="0077005E"/>
    <w:rsid w:val="007701EC"/>
    <w:rsid w:val="00770210"/>
    <w:rsid w:val="007703C1"/>
    <w:rsid w:val="0077050D"/>
    <w:rsid w:val="0077069D"/>
    <w:rsid w:val="00770744"/>
    <w:rsid w:val="007708E3"/>
    <w:rsid w:val="00770BA2"/>
    <w:rsid w:val="00770BF9"/>
    <w:rsid w:val="00770C79"/>
    <w:rsid w:val="00770E6D"/>
    <w:rsid w:val="007714F1"/>
    <w:rsid w:val="00771B76"/>
    <w:rsid w:val="00771CDC"/>
    <w:rsid w:val="007720C5"/>
    <w:rsid w:val="00772192"/>
    <w:rsid w:val="007721FF"/>
    <w:rsid w:val="00772280"/>
    <w:rsid w:val="007723D9"/>
    <w:rsid w:val="0077270E"/>
    <w:rsid w:val="007729EC"/>
    <w:rsid w:val="00772AF6"/>
    <w:rsid w:val="00772AFE"/>
    <w:rsid w:val="00772F68"/>
    <w:rsid w:val="007732C9"/>
    <w:rsid w:val="0077337F"/>
    <w:rsid w:val="007733B2"/>
    <w:rsid w:val="0077349F"/>
    <w:rsid w:val="007734A9"/>
    <w:rsid w:val="007735F3"/>
    <w:rsid w:val="0077366B"/>
    <w:rsid w:val="007736BD"/>
    <w:rsid w:val="00773702"/>
    <w:rsid w:val="007738F3"/>
    <w:rsid w:val="007738FF"/>
    <w:rsid w:val="00773A37"/>
    <w:rsid w:val="00773B2B"/>
    <w:rsid w:val="00773B8B"/>
    <w:rsid w:val="00773E4B"/>
    <w:rsid w:val="0077406E"/>
    <w:rsid w:val="007740A5"/>
    <w:rsid w:val="007742F6"/>
    <w:rsid w:val="007744D3"/>
    <w:rsid w:val="007744E2"/>
    <w:rsid w:val="00774B6C"/>
    <w:rsid w:val="00774BC1"/>
    <w:rsid w:val="00774BF7"/>
    <w:rsid w:val="00774CAD"/>
    <w:rsid w:val="00774CB6"/>
    <w:rsid w:val="00774F46"/>
    <w:rsid w:val="00774FCB"/>
    <w:rsid w:val="00775102"/>
    <w:rsid w:val="007752BB"/>
    <w:rsid w:val="0077533A"/>
    <w:rsid w:val="0077583B"/>
    <w:rsid w:val="007759B7"/>
    <w:rsid w:val="00775B5E"/>
    <w:rsid w:val="00775B76"/>
    <w:rsid w:val="00775D41"/>
    <w:rsid w:val="00775DF1"/>
    <w:rsid w:val="007760E6"/>
    <w:rsid w:val="00776104"/>
    <w:rsid w:val="0077634A"/>
    <w:rsid w:val="007765B3"/>
    <w:rsid w:val="00776604"/>
    <w:rsid w:val="0077678E"/>
    <w:rsid w:val="00776930"/>
    <w:rsid w:val="00776959"/>
    <w:rsid w:val="00776A3D"/>
    <w:rsid w:val="00776A5B"/>
    <w:rsid w:val="00776B20"/>
    <w:rsid w:val="00776E21"/>
    <w:rsid w:val="00776E46"/>
    <w:rsid w:val="00776EB8"/>
    <w:rsid w:val="00776FD2"/>
    <w:rsid w:val="00777083"/>
    <w:rsid w:val="007772FC"/>
    <w:rsid w:val="00777319"/>
    <w:rsid w:val="00777546"/>
    <w:rsid w:val="007778D5"/>
    <w:rsid w:val="00777A67"/>
    <w:rsid w:val="00777DCB"/>
    <w:rsid w:val="00777E3A"/>
    <w:rsid w:val="00777EE5"/>
    <w:rsid w:val="00777F5C"/>
    <w:rsid w:val="00777FD2"/>
    <w:rsid w:val="0078026C"/>
    <w:rsid w:val="00780343"/>
    <w:rsid w:val="00780404"/>
    <w:rsid w:val="00780437"/>
    <w:rsid w:val="00780583"/>
    <w:rsid w:val="007809A8"/>
    <w:rsid w:val="00780F49"/>
    <w:rsid w:val="00781117"/>
    <w:rsid w:val="00781160"/>
    <w:rsid w:val="00781211"/>
    <w:rsid w:val="00781212"/>
    <w:rsid w:val="00781376"/>
    <w:rsid w:val="0078140A"/>
    <w:rsid w:val="0078140C"/>
    <w:rsid w:val="00781477"/>
    <w:rsid w:val="0078183C"/>
    <w:rsid w:val="00781B67"/>
    <w:rsid w:val="00781C38"/>
    <w:rsid w:val="007821FB"/>
    <w:rsid w:val="00782488"/>
    <w:rsid w:val="0078248E"/>
    <w:rsid w:val="007827C1"/>
    <w:rsid w:val="00782889"/>
    <w:rsid w:val="0078290B"/>
    <w:rsid w:val="0078291C"/>
    <w:rsid w:val="007829AB"/>
    <w:rsid w:val="00782B93"/>
    <w:rsid w:val="00782D82"/>
    <w:rsid w:val="00782EB4"/>
    <w:rsid w:val="00782F0B"/>
    <w:rsid w:val="00782FCB"/>
    <w:rsid w:val="007830DE"/>
    <w:rsid w:val="007830E6"/>
    <w:rsid w:val="007832BD"/>
    <w:rsid w:val="00783479"/>
    <w:rsid w:val="00783485"/>
    <w:rsid w:val="007834C2"/>
    <w:rsid w:val="00783563"/>
    <w:rsid w:val="007835CA"/>
    <w:rsid w:val="007837CF"/>
    <w:rsid w:val="00783A2A"/>
    <w:rsid w:val="00783B93"/>
    <w:rsid w:val="00783CFE"/>
    <w:rsid w:val="00783D53"/>
    <w:rsid w:val="0078412E"/>
    <w:rsid w:val="007842BE"/>
    <w:rsid w:val="007843AC"/>
    <w:rsid w:val="0078481B"/>
    <w:rsid w:val="0078493C"/>
    <w:rsid w:val="0078498E"/>
    <w:rsid w:val="007849F6"/>
    <w:rsid w:val="00784A3D"/>
    <w:rsid w:val="00784AAE"/>
    <w:rsid w:val="00784AC0"/>
    <w:rsid w:val="00784C4B"/>
    <w:rsid w:val="00784CA5"/>
    <w:rsid w:val="00784CC8"/>
    <w:rsid w:val="007857B9"/>
    <w:rsid w:val="0078589B"/>
    <w:rsid w:val="00785ACF"/>
    <w:rsid w:val="00785CB2"/>
    <w:rsid w:val="00785D59"/>
    <w:rsid w:val="00785E3A"/>
    <w:rsid w:val="00785E49"/>
    <w:rsid w:val="00785F07"/>
    <w:rsid w:val="007861BC"/>
    <w:rsid w:val="00786305"/>
    <w:rsid w:val="007866EC"/>
    <w:rsid w:val="007867B4"/>
    <w:rsid w:val="007868C5"/>
    <w:rsid w:val="00786A10"/>
    <w:rsid w:val="00786A8D"/>
    <w:rsid w:val="00786B17"/>
    <w:rsid w:val="00786B9A"/>
    <w:rsid w:val="0078704C"/>
    <w:rsid w:val="00787249"/>
    <w:rsid w:val="0078724F"/>
    <w:rsid w:val="00787338"/>
    <w:rsid w:val="0078741C"/>
    <w:rsid w:val="007874D6"/>
    <w:rsid w:val="00787561"/>
    <w:rsid w:val="007875AE"/>
    <w:rsid w:val="00787623"/>
    <w:rsid w:val="00787678"/>
    <w:rsid w:val="00787903"/>
    <w:rsid w:val="007879B2"/>
    <w:rsid w:val="00787BB8"/>
    <w:rsid w:val="00787BBD"/>
    <w:rsid w:val="00787C82"/>
    <w:rsid w:val="00787C90"/>
    <w:rsid w:val="00790388"/>
    <w:rsid w:val="007903EA"/>
    <w:rsid w:val="0079044F"/>
    <w:rsid w:val="00790536"/>
    <w:rsid w:val="007907C0"/>
    <w:rsid w:val="00790812"/>
    <w:rsid w:val="0079087C"/>
    <w:rsid w:val="00790936"/>
    <w:rsid w:val="00790A1F"/>
    <w:rsid w:val="00790DEC"/>
    <w:rsid w:val="00790F33"/>
    <w:rsid w:val="00790F65"/>
    <w:rsid w:val="007912B1"/>
    <w:rsid w:val="00791332"/>
    <w:rsid w:val="00791442"/>
    <w:rsid w:val="0079151F"/>
    <w:rsid w:val="007916D8"/>
    <w:rsid w:val="0079189D"/>
    <w:rsid w:val="00791AFD"/>
    <w:rsid w:val="00791BD4"/>
    <w:rsid w:val="00791C72"/>
    <w:rsid w:val="00791E9F"/>
    <w:rsid w:val="0079212E"/>
    <w:rsid w:val="0079268D"/>
    <w:rsid w:val="007926C0"/>
    <w:rsid w:val="007926E8"/>
    <w:rsid w:val="0079283D"/>
    <w:rsid w:val="007929C0"/>
    <w:rsid w:val="007929D7"/>
    <w:rsid w:val="00792CEC"/>
    <w:rsid w:val="00792DC6"/>
    <w:rsid w:val="0079307B"/>
    <w:rsid w:val="007932B5"/>
    <w:rsid w:val="007933A0"/>
    <w:rsid w:val="00793418"/>
    <w:rsid w:val="007934EC"/>
    <w:rsid w:val="007936EC"/>
    <w:rsid w:val="00793A69"/>
    <w:rsid w:val="00793B4B"/>
    <w:rsid w:val="00793B7A"/>
    <w:rsid w:val="00793C15"/>
    <w:rsid w:val="00793DA2"/>
    <w:rsid w:val="00793F71"/>
    <w:rsid w:val="00793FBE"/>
    <w:rsid w:val="007942BF"/>
    <w:rsid w:val="007942FC"/>
    <w:rsid w:val="0079459F"/>
    <w:rsid w:val="00794612"/>
    <w:rsid w:val="007946BB"/>
    <w:rsid w:val="00794A8C"/>
    <w:rsid w:val="00794E98"/>
    <w:rsid w:val="00794EB6"/>
    <w:rsid w:val="00794F90"/>
    <w:rsid w:val="00795063"/>
    <w:rsid w:val="007950F5"/>
    <w:rsid w:val="00795150"/>
    <w:rsid w:val="007951DD"/>
    <w:rsid w:val="00795344"/>
    <w:rsid w:val="007956B7"/>
    <w:rsid w:val="007956C5"/>
    <w:rsid w:val="00795BE4"/>
    <w:rsid w:val="00795EC4"/>
    <w:rsid w:val="00795EFD"/>
    <w:rsid w:val="00795F9C"/>
    <w:rsid w:val="007962E1"/>
    <w:rsid w:val="0079652F"/>
    <w:rsid w:val="007965C7"/>
    <w:rsid w:val="0079660D"/>
    <w:rsid w:val="00796815"/>
    <w:rsid w:val="007969C4"/>
    <w:rsid w:val="00796C02"/>
    <w:rsid w:val="0079719C"/>
    <w:rsid w:val="007971C1"/>
    <w:rsid w:val="00797238"/>
    <w:rsid w:val="007974F8"/>
    <w:rsid w:val="00797682"/>
    <w:rsid w:val="00797A73"/>
    <w:rsid w:val="00797BA4"/>
    <w:rsid w:val="00797F96"/>
    <w:rsid w:val="007A007E"/>
    <w:rsid w:val="007A00D4"/>
    <w:rsid w:val="007A00F4"/>
    <w:rsid w:val="007A01EB"/>
    <w:rsid w:val="007A0207"/>
    <w:rsid w:val="007A0675"/>
    <w:rsid w:val="007A0726"/>
    <w:rsid w:val="007A07F9"/>
    <w:rsid w:val="007A0930"/>
    <w:rsid w:val="007A0A2F"/>
    <w:rsid w:val="007A0A57"/>
    <w:rsid w:val="007A0AE6"/>
    <w:rsid w:val="007A0C9D"/>
    <w:rsid w:val="007A0DA0"/>
    <w:rsid w:val="007A0ED3"/>
    <w:rsid w:val="007A0FC8"/>
    <w:rsid w:val="007A1043"/>
    <w:rsid w:val="007A10CB"/>
    <w:rsid w:val="007A1141"/>
    <w:rsid w:val="007A149B"/>
    <w:rsid w:val="007A1B47"/>
    <w:rsid w:val="007A1B4B"/>
    <w:rsid w:val="007A1BA7"/>
    <w:rsid w:val="007A1D5E"/>
    <w:rsid w:val="007A1F7B"/>
    <w:rsid w:val="007A1F9A"/>
    <w:rsid w:val="007A213A"/>
    <w:rsid w:val="007A24F3"/>
    <w:rsid w:val="007A25A6"/>
    <w:rsid w:val="007A268F"/>
    <w:rsid w:val="007A29A8"/>
    <w:rsid w:val="007A2E59"/>
    <w:rsid w:val="007A3160"/>
    <w:rsid w:val="007A31AC"/>
    <w:rsid w:val="007A31B4"/>
    <w:rsid w:val="007A3260"/>
    <w:rsid w:val="007A3276"/>
    <w:rsid w:val="007A32E1"/>
    <w:rsid w:val="007A3383"/>
    <w:rsid w:val="007A33F7"/>
    <w:rsid w:val="007A3407"/>
    <w:rsid w:val="007A3413"/>
    <w:rsid w:val="007A3487"/>
    <w:rsid w:val="007A3712"/>
    <w:rsid w:val="007A372C"/>
    <w:rsid w:val="007A3856"/>
    <w:rsid w:val="007A3A34"/>
    <w:rsid w:val="007A3B5F"/>
    <w:rsid w:val="007A3C90"/>
    <w:rsid w:val="007A3D53"/>
    <w:rsid w:val="007A3ED1"/>
    <w:rsid w:val="007A4255"/>
    <w:rsid w:val="007A44F7"/>
    <w:rsid w:val="007A4649"/>
    <w:rsid w:val="007A4A59"/>
    <w:rsid w:val="007A4ACE"/>
    <w:rsid w:val="007A4B58"/>
    <w:rsid w:val="007A4B7B"/>
    <w:rsid w:val="007A4BA7"/>
    <w:rsid w:val="007A4C46"/>
    <w:rsid w:val="007A4D91"/>
    <w:rsid w:val="007A50E1"/>
    <w:rsid w:val="007A5283"/>
    <w:rsid w:val="007A532A"/>
    <w:rsid w:val="007A55FD"/>
    <w:rsid w:val="007A57B0"/>
    <w:rsid w:val="007A58BB"/>
    <w:rsid w:val="007A5C00"/>
    <w:rsid w:val="007A5C0D"/>
    <w:rsid w:val="007A5C14"/>
    <w:rsid w:val="007A60DD"/>
    <w:rsid w:val="007A61EF"/>
    <w:rsid w:val="007A6354"/>
    <w:rsid w:val="007A63F9"/>
    <w:rsid w:val="007A69D2"/>
    <w:rsid w:val="007A6D07"/>
    <w:rsid w:val="007A6DC7"/>
    <w:rsid w:val="007A6E17"/>
    <w:rsid w:val="007A702E"/>
    <w:rsid w:val="007A7582"/>
    <w:rsid w:val="007A76DE"/>
    <w:rsid w:val="007A792A"/>
    <w:rsid w:val="007A7ADD"/>
    <w:rsid w:val="007A7BEB"/>
    <w:rsid w:val="007A7D48"/>
    <w:rsid w:val="007A7EB2"/>
    <w:rsid w:val="007A7ECD"/>
    <w:rsid w:val="007B0011"/>
    <w:rsid w:val="007B013F"/>
    <w:rsid w:val="007B0261"/>
    <w:rsid w:val="007B028E"/>
    <w:rsid w:val="007B035D"/>
    <w:rsid w:val="007B042F"/>
    <w:rsid w:val="007B049C"/>
    <w:rsid w:val="007B04CE"/>
    <w:rsid w:val="007B05D7"/>
    <w:rsid w:val="007B05DA"/>
    <w:rsid w:val="007B07BD"/>
    <w:rsid w:val="007B0B33"/>
    <w:rsid w:val="007B0B46"/>
    <w:rsid w:val="007B1147"/>
    <w:rsid w:val="007B1170"/>
    <w:rsid w:val="007B12A6"/>
    <w:rsid w:val="007B12C2"/>
    <w:rsid w:val="007B13AE"/>
    <w:rsid w:val="007B1473"/>
    <w:rsid w:val="007B147F"/>
    <w:rsid w:val="007B1498"/>
    <w:rsid w:val="007B162B"/>
    <w:rsid w:val="007B166A"/>
    <w:rsid w:val="007B1748"/>
    <w:rsid w:val="007B1AE1"/>
    <w:rsid w:val="007B1DA3"/>
    <w:rsid w:val="007B1EC9"/>
    <w:rsid w:val="007B2218"/>
    <w:rsid w:val="007B223B"/>
    <w:rsid w:val="007B235D"/>
    <w:rsid w:val="007B2475"/>
    <w:rsid w:val="007B249F"/>
    <w:rsid w:val="007B2574"/>
    <w:rsid w:val="007B2667"/>
    <w:rsid w:val="007B27F2"/>
    <w:rsid w:val="007B27F8"/>
    <w:rsid w:val="007B28EF"/>
    <w:rsid w:val="007B296C"/>
    <w:rsid w:val="007B2B06"/>
    <w:rsid w:val="007B2B1D"/>
    <w:rsid w:val="007B2E38"/>
    <w:rsid w:val="007B2ECC"/>
    <w:rsid w:val="007B2EFF"/>
    <w:rsid w:val="007B2F22"/>
    <w:rsid w:val="007B3196"/>
    <w:rsid w:val="007B345F"/>
    <w:rsid w:val="007B37BF"/>
    <w:rsid w:val="007B38CB"/>
    <w:rsid w:val="007B3EC5"/>
    <w:rsid w:val="007B3FD0"/>
    <w:rsid w:val="007B4066"/>
    <w:rsid w:val="007B417F"/>
    <w:rsid w:val="007B430C"/>
    <w:rsid w:val="007B44B5"/>
    <w:rsid w:val="007B4618"/>
    <w:rsid w:val="007B48F5"/>
    <w:rsid w:val="007B4927"/>
    <w:rsid w:val="007B49C9"/>
    <w:rsid w:val="007B49EA"/>
    <w:rsid w:val="007B4AF4"/>
    <w:rsid w:val="007B4F68"/>
    <w:rsid w:val="007B4FFE"/>
    <w:rsid w:val="007B5447"/>
    <w:rsid w:val="007B54C8"/>
    <w:rsid w:val="007B576F"/>
    <w:rsid w:val="007B5E86"/>
    <w:rsid w:val="007B6014"/>
    <w:rsid w:val="007B670F"/>
    <w:rsid w:val="007B68B6"/>
    <w:rsid w:val="007B6A02"/>
    <w:rsid w:val="007B6CD0"/>
    <w:rsid w:val="007B7059"/>
    <w:rsid w:val="007B7111"/>
    <w:rsid w:val="007B726C"/>
    <w:rsid w:val="007B7383"/>
    <w:rsid w:val="007B7409"/>
    <w:rsid w:val="007B744B"/>
    <w:rsid w:val="007B755D"/>
    <w:rsid w:val="007B7739"/>
    <w:rsid w:val="007B7793"/>
    <w:rsid w:val="007B786C"/>
    <w:rsid w:val="007B7871"/>
    <w:rsid w:val="007B7B64"/>
    <w:rsid w:val="007B7BDC"/>
    <w:rsid w:val="007B7F78"/>
    <w:rsid w:val="007B7FC3"/>
    <w:rsid w:val="007C02E5"/>
    <w:rsid w:val="007C0801"/>
    <w:rsid w:val="007C0952"/>
    <w:rsid w:val="007C0A9C"/>
    <w:rsid w:val="007C0CCB"/>
    <w:rsid w:val="007C0F24"/>
    <w:rsid w:val="007C1005"/>
    <w:rsid w:val="007C1417"/>
    <w:rsid w:val="007C1516"/>
    <w:rsid w:val="007C1590"/>
    <w:rsid w:val="007C15FC"/>
    <w:rsid w:val="007C1B9F"/>
    <w:rsid w:val="007C1DF4"/>
    <w:rsid w:val="007C1EBF"/>
    <w:rsid w:val="007C1ED3"/>
    <w:rsid w:val="007C2335"/>
    <w:rsid w:val="007C23DD"/>
    <w:rsid w:val="007C26BC"/>
    <w:rsid w:val="007C270E"/>
    <w:rsid w:val="007C2726"/>
    <w:rsid w:val="007C31BB"/>
    <w:rsid w:val="007C32DE"/>
    <w:rsid w:val="007C34EF"/>
    <w:rsid w:val="007C38F8"/>
    <w:rsid w:val="007C393D"/>
    <w:rsid w:val="007C3AA1"/>
    <w:rsid w:val="007C3BB3"/>
    <w:rsid w:val="007C3C6E"/>
    <w:rsid w:val="007C3CF5"/>
    <w:rsid w:val="007C3DB4"/>
    <w:rsid w:val="007C3E55"/>
    <w:rsid w:val="007C3F64"/>
    <w:rsid w:val="007C3FBC"/>
    <w:rsid w:val="007C423B"/>
    <w:rsid w:val="007C43AB"/>
    <w:rsid w:val="007C45E4"/>
    <w:rsid w:val="007C4622"/>
    <w:rsid w:val="007C465F"/>
    <w:rsid w:val="007C4673"/>
    <w:rsid w:val="007C48AB"/>
    <w:rsid w:val="007C4D44"/>
    <w:rsid w:val="007C4DB1"/>
    <w:rsid w:val="007C4DD8"/>
    <w:rsid w:val="007C5005"/>
    <w:rsid w:val="007C507A"/>
    <w:rsid w:val="007C5256"/>
    <w:rsid w:val="007C5394"/>
    <w:rsid w:val="007C53F6"/>
    <w:rsid w:val="007C549C"/>
    <w:rsid w:val="007C54D4"/>
    <w:rsid w:val="007C5674"/>
    <w:rsid w:val="007C5926"/>
    <w:rsid w:val="007C5A03"/>
    <w:rsid w:val="007C5A5F"/>
    <w:rsid w:val="007C5AB4"/>
    <w:rsid w:val="007C5D32"/>
    <w:rsid w:val="007C5D41"/>
    <w:rsid w:val="007C5FCD"/>
    <w:rsid w:val="007C6063"/>
    <w:rsid w:val="007C635C"/>
    <w:rsid w:val="007C638E"/>
    <w:rsid w:val="007C67CD"/>
    <w:rsid w:val="007C69DB"/>
    <w:rsid w:val="007C6AAD"/>
    <w:rsid w:val="007C6AE4"/>
    <w:rsid w:val="007C6BB9"/>
    <w:rsid w:val="007C6E12"/>
    <w:rsid w:val="007C701A"/>
    <w:rsid w:val="007C708E"/>
    <w:rsid w:val="007C71B1"/>
    <w:rsid w:val="007C732D"/>
    <w:rsid w:val="007C7557"/>
    <w:rsid w:val="007C76AB"/>
    <w:rsid w:val="007C7778"/>
    <w:rsid w:val="007C7A88"/>
    <w:rsid w:val="007C7BC5"/>
    <w:rsid w:val="007C7C50"/>
    <w:rsid w:val="007C7C60"/>
    <w:rsid w:val="007C7C82"/>
    <w:rsid w:val="007C7C9B"/>
    <w:rsid w:val="007C7E47"/>
    <w:rsid w:val="007C7EAF"/>
    <w:rsid w:val="007C7EEA"/>
    <w:rsid w:val="007C7F07"/>
    <w:rsid w:val="007C7FC2"/>
    <w:rsid w:val="007D01DA"/>
    <w:rsid w:val="007D04C3"/>
    <w:rsid w:val="007D06C8"/>
    <w:rsid w:val="007D0861"/>
    <w:rsid w:val="007D0950"/>
    <w:rsid w:val="007D0B9D"/>
    <w:rsid w:val="007D0C07"/>
    <w:rsid w:val="007D0CC0"/>
    <w:rsid w:val="007D0D14"/>
    <w:rsid w:val="007D0DAC"/>
    <w:rsid w:val="007D0FC3"/>
    <w:rsid w:val="007D106D"/>
    <w:rsid w:val="007D1104"/>
    <w:rsid w:val="007D1239"/>
    <w:rsid w:val="007D1332"/>
    <w:rsid w:val="007D13F7"/>
    <w:rsid w:val="007D15A9"/>
    <w:rsid w:val="007D1633"/>
    <w:rsid w:val="007D166D"/>
    <w:rsid w:val="007D1B60"/>
    <w:rsid w:val="007D1CD6"/>
    <w:rsid w:val="007D1D1E"/>
    <w:rsid w:val="007D1E41"/>
    <w:rsid w:val="007D209A"/>
    <w:rsid w:val="007D224B"/>
    <w:rsid w:val="007D2510"/>
    <w:rsid w:val="007D25B1"/>
    <w:rsid w:val="007D2700"/>
    <w:rsid w:val="007D2756"/>
    <w:rsid w:val="007D28A3"/>
    <w:rsid w:val="007D2936"/>
    <w:rsid w:val="007D2ADC"/>
    <w:rsid w:val="007D2B77"/>
    <w:rsid w:val="007D2B86"/>
    <w:rsid w:val="007D2E6D"/>
    <w:rsid w:val="007D30E2"/>
    <w:rsid w:val="007D3556"/>
    <w:rsid w:val="007D37A7"/>
    <w:rsid w:val="007D397E"/>
    <w:rsid w:val="007D39F8"/>
    <w:rsid w:val="007D3B4B"/>
    <w:rsid w:val="007D3BBF"/>
    <w:rsid w:val="007D466B"/>
    <w:rsid w:val="007D48C9"/>
    <w:rsid w:val="007D4A64"/>
    <w:rsid w:val="007D4A7F"/>
    <w:rsid w:val="007D4B80"/>
    <w:rsid w:val="007D4DA4"/>
    <w:rsid w:val="007D52B2"/>
    <w:rsid w:val="007D53FB"/>
    <w:rsid w:val="007D5415"/>
    <w:rsid w:val="007D54E4"/>
    <w:rsid w:val="007D5501"/>
    <w:rsid w:val="007D56B9"/>
    <w:rsid w:val="007D57B4"/>
    <w:rsid w:val="007D59E7"/>
    <w:rsid w:val="007D5A0D"/>
    <w:rsid w:val="007D5A37"/>
    <w:rsid w:val="007D5CDF"/>
    <w:rsid w:val="007D6361"/>
    <w:rsid w:val="007D63A4"/>
    <w:rsid w:val="007D648B"/>
    <w:rsid w:val="007D64E6"/>
    <w:rsid w:val="007D66AB"/>
    <w:rsid w:val="007D6768"/>
    <w:rsid w:val="007D6DF6"/>
    <w:rsid w:val="007D6F84"/>
    <w:rsid w:val="007D712D"/>
    <w:rsid w:val="007D72E1"/>
    <w:rsid w:val="007D73A3"/>
    <w:rsid w:val="007D73EC"/>
    <w:rsid w:val="007D740E"/>
    <w:rsid w:val="007D751D"/>
    <w:rsid w:val="007D7A72"/>
    <w:rsid w:val="007D7B0C"/>
    <w:rsid w:val="007D7CB3"/>
    <w:rsid w:val="007D7E53"/>
    <w:rsid w:val="007D7F23"/>
    <w:rsid w:val="007D7FC4"/>
    <w:rsid w:val="007E01E1"/>
    <w:rsid w:val="007E02A8"/>
    <w:rsid w:val="007E0503"/>
    <w:rsid w:val="007E05DE"/>
    <w:rsid w:val="007E061B"/>
    <w:rsid w:val="007E061F"/>
    <w:rsid w:val="007E073C"/>
    <w:rsid w:val="007E073D"/>
    <w:rsid w:val="007E07C6"/>
    <w:rsid w:val="007E0A0D"/>
    <w:rsid w:val="007E0A40"/>
    <w:rsid w:val="007E0C35"/>
    <w:rsid w:val="007E0CC4"/>
    <w:rsid w:val="007E0D1E"/>
    <w:rsid w:val="007E0DC5"/>
    <w:rsid w:val="007E0EBB"/>
    <w:rsid w:val="007E10AB"/>
    <w:rsid w:val="007E10C3"/>
    <w:rsid w:val="007E11E9"/>
    <w:rsid w:val="007E1330"/>
    <w:rsid w:val="007E1577"/>
    <w:rsid w:val="007E1A91"/>
    <w:rsid w:val="007E1B02"/>
    <w:rsid w:val="007E22AE"/>
    <w:rsid w:val="007E237E"/>
    <w:rsid w:val="007E260F"/>
    <w:rsid w:val="007E26A9"/>
    <w:rsid w:val="007E2E44"/>
    <w:rsid w:val="007E2EDA"/>
    <w:rsid w:val="007E2FE2"/>
    <w:rsid w:val="007E3186"/>
    <w:rsid w:val="007E348F"/>
    <w:rsid w:val="007E34EC"/>
    <w:rsid w:val="007E35CB"/>
    <w:rsid w:val="007E36A7"/>
    <w:rsid w:val="007E377D"/>
    <w:rsid w:val="007E38CF"/>
    <w:rsid w:val="007E3A48"/>
    <w:rsid w:val="007E3AD1"/>
    <w:rsid w:val="007E3EA0"/>
    <w:rsid w:val="007E3EBD"/>
    <w:rsid w:val="007E3F77"/>
    <w:rsid w:val="007E3FB0"/>
    <w:rsid w:val="007E4326"/>
    <w:rsid w:val="007E46F0"/>
    <w:rsid w:val="007E4822"/>
    <w:rsid w:val="007E49EB"/>
    <w:rsid w:val="007E4B05"/>
    <w:rsid w:val="007E4BCD"/>
    <w:rsid w:val="007E4CA4"/>
    <w:rsid w:val="007E4CAF"/>
    <w:rsid w:val="007E4F61"/>
    <w:rsid w:val="007E5004"/>
    <w:rsid w:val="007E500F"/>
    <w:rsid w:val="007E5063"/>
    <w:rsid w:val="007E5208"/>
    <w:rsid w:val="007E523D"/>
    <w:rsid w:val="007E52BD"/>
    <w:rsid w:val="007E5685"/>
    <w:rsid w:val="007E5963"/>
    <w:rsid w:val="007E5B73"/>
    <w:rsid w:val="007E5E21"/>
    <w:rsid w:val="007E5E9B"/>
    <w:rsid w:val="007E5EA4"/>
    <w:rsid w:val="007E613B"/>
    <w:rsid w:val="007E632D"/>
    <w:rsid w:val="007E6511"/>
    <w:rsid w:val="007E6822"/>
    <w:rsid w:val="007E6892"/>
    <w:rsid w:val="007E70B7"/>
    <w:rsid w:val="007E7188"/>
    <w:rsid w:val="007E72F8"/>
    <w:rsid w:val="007E74CC"/>
    <w:rsid w:val="007E788E"/>
    <w:rsid w:val="007E7999"/>
    <w:rsid w:val="007E7AC0"/>
    <w:rsid w:val="007E7C40"/>
    <w:rsid w:val="007E7EA0"/>
    <w:rsid w:val="007E7EAA"/>
    <w:rsid w:val="007E7F0F"/>
    <w:rsid w:val="007F008D"/>
    <w:rsid w:val="007F009C"/>
    <w:rsid w:val="007F025F"/>
    <w:rsid w:val="007F04DF"/>
    <w:rsid w:val="007F0600"/>
    <w:rsid w:val="007F06EE"/>
    <w:rsid w:val="007F0AA1"/>
    <w:rsid w:val="007F0BB2"/>
    <w:rsid w:val="007F0D55"/>
    <w:rsid w:val="007F10D8"/>
    <w:rsid w:val="007F10EF"/>
    <w:rsid w:val="007F1110"/>
    <w:rsid w:val="007F1129"/>
    <w:rsid w:val="007F1137"/>
    <w:rsid w:val="007F1171"/>
    <w:rsid w:val="007F11F5"/>
    <w:rsid w:val="007F125A"/>
    <w:rsid w:val="007F13ED"/>
    <w:rsid w:val="007F16A8"/>
    <w:rsid w:val="007F1899"/>
    <w:rsid w:val="007F18A2"/>
    <w:rsid w:val="007F18ED"/>
    <w:rsid w:val="007F1CE6"/>
    <w:rsid w:val="007F1CF7"/>
    <w:rsid w:val="007F1FA6"/>
    <w:rsid w:val="007F23A0"/>
    <w:rsid w:val="007F260F"/>
    <w:rsid w:val="007F2661"/>
    <w:rsid w:val="007F28B5"/>
    <w:rsid w:val="007F2F81"/>
    <w:rsid w:val="007F2FD6"/>
    <w:rsid w:val="007F3080"/>
    <w:rsid w:val="007F313F"/>
    <w:rsid w:val="007F32BB"/>
    <w:rsid w:val="007F381B"/>
    <w:rsid w:val="007F3910"/>
    <w:rsid w:val="007F3A89"/>
    <w:rsid w:val="007F3B48"/>
    <w:rsid w:val="007F3C93"/>
    <w:rsid w:val="007F3D2D"/>
    <w:rsid w:val="007F4018"/>
    <w:rsid w:val="007F41CA"/>
    <w:rsid w:val="007F4206"/>
    <w:rsid w:val="007F430B"/>
    <w:rsid w:val="007F4340"/>
    <w:rsid w:val="007F436C"/>
    <w:rsid w:val="007F490A"/>
    <w:rsid w:val="007F4C8F"/>
    <w:rsid w:val="007F4CAA"/>
    <w:rsid w:val="007F4CAC"/>
    <w:rsid w:val="007F4CC7"/>
    <w:rsid w:val="007F4D14"/>
    <w:rsid w:val="007F53B1"/>
    <w:rsid w:val="007F53D2"/>
    <w:rsid w:val="007F5422"/>
    <w:rsid w:val="007F564A"/>
    <w:rsid w:val="007F56D9"/>
    <w:rsid w:val="007F5814"/>
    <w:rsid w:val="007F5827"/>
    <w:rsid w:val="007F596A"/>
    <w:rsid w:val="007F5C25"/>
    <w:rsid w:val="007F5C69"/>
    <w:rsid w:val="007F5D64"/>
    <w:rsid w:val="007F5EA4"/>
    <w:rsid w:val="007F5F13"/>
    <w:rsid w:val="007F6113"/>
    <w:rsid w:val="007F6149"/>
    <w:rsid w:val="007F618C"/>
    <w:rsid w:val="007F62C8"/>
    <w:rsid w:val="007F6887"/>
    <w:rsid w:val="007F688D"/>
    <w:rsid w:val="007F68D3"/>
    <w:rsid w:val="007F6928"/>
    <w:rsid w:val="007F6967"/>
    <w:rsid w:val="007F6A60"/>
    <w:rsid w:val="007F6B27"/>
    <w:rsid w:val="007F700A"/>
    <w:rsid w:val="007F730F"/>
    <w:rsid w:val="007F76EC"/>
    <w:rsid w:val="007F7807"/>
    <w:rsid w:val="007F79E5"/>
    <w:rsid w:val="007F79F0"/>
    <w:rsid w:val="007F7B33"/>
    <w:rsid w:val="007F7BDA"/>
    <w:rsid w:val="007F7C29"/>
    <w:rsid w:val="007F7E53"/>
    <w:rsid w:val="007F7E56"/>
    <w:rsid w:val="008003F2"/>
    <w:rsid w:val="008004AA"/>
    <w:rsid w:val="00800537"/>
    <w:rsid w:val="008005E6"/>
    <w:rsid w:val="00800622"/>
    <w:rsid w:val="00800828"/>
    <w:rsid w:val="00800CFA"/>
    <w:rsid w:val="00800E1E"/>
    <w:rsid w:val="008010F8"/>
    <w:rsid w:val="00801617"/>
    <w:rsid w:val="00801653"/>
    <w:rsid w:val="00801660"/>
    <w:rsid w:val="008019A5"/>
    <w:rsid w:val="00801C77"/>
    <w:rsid w:val="00802016"/>
    <w:rsid w:val="00802277"/>
    <w:rsid w:val="00802325"/>
    <w:rsid w:val="0080233D"/>
    <w:rsid w:val="0080239F"/>
    <w:rsid w:val="008023E5"/>
    <w:rsid w:val="008027F0"/>
    <w:rsid w:val="00802860"/>
    <w:rsid w:val="008029F1"/>
    <w:rsid w:val="00802C2D"/>
    <w:rsid w:val="00802D07"/>
    <w:rsid w:val="0080300D"/>
    <w:rsid w:val="00803197"/>
    <w:rsid w:val="008032BB"/>
    <w:rsid w:val="00803376"/>
    <w:rsid w:val="00803989"/>
    <w:rsid w:val="00803C2A"/>
    <w:rsid w:val="00803E6F"/>
    <w:rsid w:val="00803EA7"/>
    <w:rsid w:val="00803FF1"/>
    <w:rsid w:val="0080401D"/>
    <w:rsid w:val="00804063"/>
    <w:rsid w:val="008040BD"/>
    <w:rsid w:val="0080453B"/>
    <w:rsid w:val="00804687"/>
    <w:rsid w:val="00804758"/>
    <w:rsid w:val="008047B3"/>
    <w:rsid w:val="00804ABC"/>
    <w:rsid w:val="00804B0E"/>
    <w:rsid w:val="00804BE6"/>
    <w:rsid w:val="00804E6E"/>
    <w:rsid w:val="008051D4"/>
    <w:rsid w:val="00805552"/>
    <w:rsid w:val="0080586F"/>
    <w:rsid w:val="008058D5"/>
    <w:rsid w:val="00805921"/>
    <w:rsid w:val="00805964"/>
    <w:rsid w:val="008059A9"/>
    <w:rsid w:val="008059D5"/>
    <w:rsid w:val="00805AD8"/>
    <w:rsid w:val="00805C5C"/>
    <w:rsid w:val="00805CCD"/>
    <w:rsid w:val="00805D74"/>
    <w:rsid w:val="00806115"/>
    <w:rsid w:val="0080620F"/>
    <w:rsid w:val="008062E6"/>
    <w:rsid w:val="00806513"/>
    <w:rsid w:val="00806630"/>
    <w:rsid w:val="00806719"/>
    <w:rsid w:val="00806ADF"/>
    <w:rsid w:val="00806B60"/>
    <w:rsid w:val="00806BC4"/>
    <w:rsid w:val="00806C81"/>
    <w:rsid w:val="00806CA3"/>
    <w:rsid w:val="00806F44"/>
    <w:rsid w:val="008070EA"/>
    <w:rsid w:val="00807240"/>
    <w:rsid w:val="00807369"/>
    <w:rsid w:val="008074F7"/>
    <w:rsid w:val="00807506"/>
    <w:rsid w:val="00807548"/>
    <w:rsid w:val="008075D6"/>
    <w:rsid w:val="0080775A"/>
    <w:rsid w:val="00807954"/>
    <w:rsid w:val="00807D18"/>
    <w:rsid w:val="008100BC"/>
    <w:rsid w:val="00810278"/>
    <w:rsid w:val="0081053F"/>
    <w:rsid w:val="0081062C"/>
    <w:rsid w:val="00810786"/>
    <w:rsid w:val="008108B4"/>
    <w:rsid w:val="0081095E"/>
    <w:rsid w:val="00810BDC"/>
    <w:rsid w:val="00810D7F"/>
    <w:rsid w:val="00810E30"/>
    <w:rsid w:val="00810E37"/>
    <w:rsid w:val="00810EEA"/>
    <w:rsid w:val="00811079"/>
    <w:rsid w:val="00811230"/>
    <w:rsid w:val="0081146D"/>
    <w:rsid w:val="00811513"/>
    <w:rsid w:val="00811526"/>
    <w:rsid w:val="00811532"/>
    <w:rsid w:val="008118B9"/>
    <w:rsid w:val="00811D57"/>
    <w:rsid w:val="00811D93"/>
    <w:rsid w:val="00812181"/>
    <w:rsid w:val="00812660"/>
    <w:rsid w:val="0081280D"/>
    <w:rsid w:val="00812810"/>
    <w:rsid w:val="0081283F"/>
    <w:rsid w:val="00812D84"/>
    <w:rsid w:val="00812E7D"/>
    <w:rsid w:val="00813041"/>
    <w:rsid w:val="008130B4"/>
    <w:rsid w:val="008131B6"/>
    <w:rsid w:val="0081349A"/>
    <w:rsid w:val="00813782"/>
    <w:rsid w:val="0081379E"/>
    <w:rsid w:val="00813871"/>
    <w:rsid w:val="008138EC"/>
    <w:rsid w:val="0081398E"/>
    <w:rsid w:val="008139AE"/>
    <w:rsid w:val="00813A70"/>
    <w:rsid w:val="00813AAE"/>
    <w:rsid w:val="00813DCC"/>
    <w:rsid w:val="00814448"/>
    <w:rsid w:val="0081449C"/>
    <w:rsid w:val="008145F2"/>
    <w:rsid w:val="008145FF"/>
    <w:rsid w:val="00814869"/>
    <w:rsid w:val="008149C0"/>
    <w:rsid w:val="00814A04"/>
    <w:rsid w:val="00814D3A"/>
    <w:rsid w:val="00814DA9"/>
    <w:rsid w:val="00814F8D"/>
    <w:rsid w:val="00814F98"/>
    <w:rsid w:val="008150A9"/>
    <w:rsid w:val="008150B3"/>
    <w:rsid w:val="0081542F"/>
    <w:rsid w:val="0081563F"/>
    <w:rsid w:val="008157EF"/>
    <w:rsid w:val="008159C9"/>
    <w:rsid w:val="00815CB3"/>
    <w:rsid w:val="00815DBC"/>
    <w:rsid w:val="00815EB3"/>
    <w:rsid w:val="0081611B"/>
    <w:rsid w:val="0081613E"/>
    <w:rsid w:val="008162B9"/>
    <w:rsid w:val="00816774"/>
    <w:rsid w:val="00816A03"/>
    <w:rsid w:val="00816AC0"/>
    <w:rsid w:val="00816B85"/>
    <w:rsid w:val="00816C66"/>
    <w:rsid w:val="00816D1C"/>
    <w:rsid w:val="00816D47"/>
    <w:rsid w:val="00816E2E"/>
    <w:rsid w:val="00816F1C"/>
    <w:rsid w:val="00816F40"/>
    <w:rsid w:val="008170EF"/>
    <w:rsid w:val="0081718C"/>
    <w:rsid w:val="008175AA"/>
    <w:rsid w:val="008175CA"/>
    <w:rsid w:val="00817623"/>
    <w:rsid w:val="00817677"/>
    <w:rsid w:val="008176DE"/>
    <w:rsid w:val="0081783B"/>
    <w:rsid w:val="008178B6"/>
    <w:rsid w:val="00817947"/>
    <w:rsid w:val="00817EFE"/>
    <w:rsid w:val="00820388"/>
    <w:rsid w:val="0082041E"/>
    <w:rsid w:val="008205AD"/>
    <w:rsid w:val="008205CD"/>
    <w:rsid w:val="0082087F"/>
    <w:rsid w:val="008208AB"/>
    <w:rsid w:val="00820DA3"/>
    <w:rsid w:val="008210B1"/>
    <w:rsid w:val="00821247"/>
    <w:rsid w:val="008212A3"/>
    <w:rsid w:val="008212B0"/>
    <w:rsid w:val="0082153A"/>
    <w:rsid w:val="00821625"/>
    <w:rsid w:val="008217DE"/>
    <w:rsid w:val="0082182B"/>
    <w:rsid w:val="00821957"/>
    <w:rsid w:val="00821B7B"/>
    <w:rsid w:val="00821E48"/>
    <w:rsid w:val="00821E5C"/>
    <w:rsid w:val="0082220A"/>
    <w:rsid w:val="008222B6"/>
    <w:rsid w:val="008223E7"/>
    <w:rsid w:val="008226C2"/>
    <w:rsid w:val="00822A20"/>
    <w:rsid w:val="00822A23"/>
    <w:rsid w:val="00822AD8"/>
    <w:rsid w:val="00822CD9"/>
    <w:rsid w:val="00822DCF"/>
    <w:rsid w:val="00822E68"/>
    <w:rsid w:val="00822EF8"/>
    <w:rsid w:val="00822F56"/>
    <w:rsid w:val="00823022"/>
    <w:rsid w:val="00823163"/>
    <w:rsid w:val="00823208"/>
    <w:rsid w:val="00823725"/>
    <w:rsid w:val="008238AA"/>
    <w:rsid w:val="00823A12"/>
    <w:rsid w:val="00823D46"/>
    <w:rsid w:val="00824272"/>
    <w:rsid w:val="00824673"/>
    <w:rsid w:val="00824845"/>
    <w:rsid w:val="0082493B"/>
    <w:rsid w:val="00824978"/>
    <w:rsid w:val="00824A76"/>
    <w:rsid w:val="00824BFD"/>
    <w:rsid w:val="00824C2A"/>
    <w:rsid w:val="00824D6B"/>
    <w:rsid w:val="00824FC0"/>
    <w:rsid w:val="00825110"/>
    <w:rsid w:val="00825386"/>
    <w:rsid w:val="008254CD"/>
    <w:rsid w:val="008254E1"/>
    <w:rsid w:val="008259A0"/>
    <w:rsid w:val="008259C1"/>
    <w:rsid w:val="00825E46"/>
    <w:rsid w:val="0082609E"/>
    <w:rsid w:val="00826172"/>
    <w:rsid w:val="0082617A"/>
    <w:rsid w:val="00826324"/>
    <w:rsid w:val="008263A6"/>
    <w:rsid w:val="008263DC"/>
    <w:rsid w:val="0082643C"/>
    <w:rsid w:val="008265DA"/>
    <w:rsid w:val="008266E2"/>
    <w:rsid w:val="008268CB"/>
    <w:rsid w:val="0082691B"/>
    <w:rsid w:val="00826963"/>
    <w:rsid w:val="00826A38"/>
    <w:rsid w:val="00826AD1"/>
    <w:rsid w:val="00826B19"/>
    <w:rsid w:val="00826BF1"/>
    <w:rsid w:val="00826C88"/>
    <w:rsid w:val="00826D20"/>
    <w:rsid w:val="008270E0"/>
    <w:rsid w:val="0082739D"/>
    <w:rsid w:val="0082748A"/>
    <w:rsid w:val="00827782"/>
    <w:rsid w:val="008279B2"/>
    <w:rsid w:val="00827B7E"/>
    <w:rsid w:val="00827CCE"/>
    <w:rsid w:val="008300F6"/>
    <w:rsid w:val="00830363"/>
    <w:rsid w:val="0083036A"/>
    <w:rsid w:val="008303E6"/>
    <w:rsid w:val="00830418"/>
    <w:rsid w:val="00830863"/>
    <w:rsid w:val="00830923"/>
    <w:rsid w:val="00830B2E"/>
    <w:rsid w:val="00830BED"/>
    <w:rsid w:val="00831087"/>
    <w:rsid w:val="008310A1"/>
    <w:rsid w:val="008310C8"/>
    <w:rsid w:val="008311C3"/>
    <w:rsid w:val="008312ED"/>
    <w:rsid w:val="0083139A"/>
    <w:rsid w:val="0083153E"/>
    <w:rsid w:val="00831559"/>
    <w:rsid w:val="008316FA"/>
    <w:rsid w:val="0083183F"/>
    <w:rsid w:val="0083199F"/>
    <w:rsid w:val="00831A59"/>
    <w:rsid w:val="00831AB1"/>
    <w:rsid w:val="00831C15"/>
    <w:rsid w:val="00831C39"/>
    <w:rsid w:val="00831FEB"/>
    <w:rsid w:val="008320DE"/>
    <w:rsid w:val="0083227A"/>
    <w:rsid w:val="008322AA"/>
    <w:rsid w:val="00832463"/>
    <w:rsid w:val="0083253F"/>
    <w:rsid w:val="0083254C"/>
    <w:rsid w:val="00832565"/>
    <w:rsid w:val="008325FF"/>
    <w:rsid w:val="0083274E"/>
    <w:rsid w:val="008327AF"/>
    <w:rsid w:val="00832981"/>
    <w:rsid w:val="00832C41"/>
    <w:rsid w:val="00832CA1"/>
    <w:rsid w:val="00832CA6"/>
    <w:rsid w:val="00832CCB"/>
    <w:rsid w:val="00832DAA"/>
    <w:rsid w:val="00832E31"/>
    <w:rsid w:val="008330EB"/>
    <w:rsid w:val="0083334C"/>
    <w:rsid w:val="00833436"/>
    <w:rsid w:val="00833504"/>
    <w:rsid w:val="0083352A"/>
    <w:rsid w:val="00833638"/>
    <w:rsid w:val="00833678"/>
    <w:rsid w:val="008336F5"/>
    <w:rsid w:val="00833885"/>
    <w:rsid w:val="00833D3F"/>
    <w:rsid w:val="00833EDD"/>
    <w:rsid w:val="00833F45"/>
    <w:rsid w:val="00833F6C"/>
    <w:rsid w:val="00833F70"/>
    <w:rsid w:val="00833F9D"/>
    <w:rsid w:val="008340B7"/>
    <w:rsid w:val="008342E3"/>
    <w:rsid w:val="008346DB"/>
    <w:rsid w:val="00834812"/>
    <w:rsid w:val="00834820"/>
    <w:rsid w:val="00834BD6"/>
    <w:rsid w:val="00834D38"/>
    <w:rsid w:val="00834DA3"/>
    <w:rsid w:val="00834F6C"/>
    <w:rsid w:val="0083504B"/>
    <w:rsid w:val="00835057"/>
    <w:rsid w:val="008350BB"/>
    <w:rsid w:val="00835517"/>
    <w:rsid w:val="008355B9"/>
    <w:rsid w:val="00835739"/>
    <w:rsid w:val="0083589A"/>
    <w:rsid w:val="00835A60"/>
    <w:rsid w:val="00835A63"/>
    <w:rsid w:val="00835EE5"/>
    <w:rsid w:val="00835FB5"/>
    <w:rsid w:val="008360A5"/>
    <w:rsid w:val="008361F8"/>
    <w:rsid w:val="008362A5"/>
    <w:rsid w:val="00836427"/>
    <w:rsid w:val="00836791"/>
    <w:rsid w:val="008368CC"/>
    <w:rsid w:val="00836964"/>
    <w:rsid w:val="00836B55"/>
    <w:rsid w:val="00836CCE"/>
    <w:rsid w:val="00837020"/>
    <w:rsid w:val="008371D1"/>
    <w:rsid w:val="008374EC"/>
    <w:rsid w:val="00837634"/>
    <w:rsid w:val="00837692"/>
    <w:rsid w:val="0083770A"/>
    <w:rsid w:val="008379D2"/>
    <w:rsid w:val="00837BAD"/>
    <w:rsid w:val="0084000B"/>
    <w:rsid w:val="0084007C"/>
    <w:rsid w:val="008401E1"/>
    <w:rsid w:val="0084029F"/>
    <w:rsid w:val="00840460"/>
    <w:rsid w:val="008408C1"/>
    <w:rsid w:val="008409D8"/>
    <w:rsid w:val="00840B15"/>
    <w:rsid w:val="00840BDB"/>
    <w:rsid w:val="00840C7A"/>
    <w:rsid w:val="00840D5D"/>
    <w:rsid w:val="00840DD2"/>
    <w:rsid w:val="00840EC6"/>
    <w:rsid w:val="00840F64"/>
    <w:rsid w:val="008410F1"/>
    <w:rsid w:val="0084125E"/>
    <w:rsid w:val="008412E1"/>
    <w:rsid w:val="00841377"/>
    <w:rsid w:val="008413D6"/>
    <w:rsid w:val="008414FC"/>
    <w:rsid w:val="0084155B"/>
    <w:rsid w:val="008416ED"/>
    <w:rsid w:val="00841732"/>
    <w:rsid w:val="008419D4"/>
    <w:rsid w:val="00841AB1"/>
    <w:rsid w:val="00841C8D"/>
    <w:rsid w:val="00841F3B"/>
    <w:rsid w:val="00842202"/>
    <w:rsid w:val="008422BB"/>
    <w:rsid w:val="00842579"/>
    <w:rsid w:val="008427B8"/>
    <w:rsid w:val="008428E8"/>
    <w:rsid w:val="00842932"/>
    <w:rsid w:val="00842B41"/>
    <w:rsid w:val="00842E92"/>
    <w:rsid w:val="00842F79"/>
    <w:rsid w:val="00843246"/>
    <w:rsid w:val="00843429"/>
    <w:rsid w:val="008436B1"/>
    <w:rsid w:val="0084378E"/>
    <w:rsid w:val="008438BA"/>
    <w:rsid w:val="00843965"/>
    <w:rsid w:val="00843A62"/>
    <w:rsid w:val="00843C03"/>
    <w:rsid w:val="00843DC1"/>
    <w:rsid w:val="0084409D"/>
    <w:rsid w:val="0084418F"/>
    <w:rsid w:val="008442FF"/>
    <w:rsid w:val="0084430E"/>
    <w:rsid w:val="00844501"/>
    <w:rsid w:val="00844692"/>
    <w:rsid w:val="008447ED"/>
    <w:rsid w:val="008448AB"/>
    <w:rsid w:val="00844BF8"/>
    <w:rsid w:val="00844E49"/>
    <w:rsid w:val="00844E71"/>
    <w:rsid w:val="00844EE6"/>
    <w:rsid w:val="00845164"/>
    <w:rsid w:val="00845475"/>
    <w:rsid w:val="0084569A"/>
    <w:rsid w:val="00845741"/>
    <w:rsid w:val="008458F4"/>
    <w:rsid w:val="00846149"/>
    <w:rsid w:val="00846503"/>
    <w:rsid w:val="0084652C"/>
    <w:rsid w:val="008465D2"/>
    <w:rsid w:val="008467C7"/>
    <w:rsid w:val="00846BBF"/>
    <w:rsid w:val="00846C21"/>
    <w:rsid w:val="00846CCE"/>
    <w:rsid w:val="00846D7C"/>
    <w:rsid w:val="00846DAB"/>
    <w:rsid w:val="00846DF3"/>
    <w:rsid w:val="00846EDC"/>
    <w:rsid w:val="00846F74"/>
    <w:rsid w:val="00847056"/>
    <w:rsid w:val="008471BD"/>
    <w:rsid w:val="00847326"/>
    <w:rsid w:val="00847331"/>
    <w:rsid w:val="008473E3"/>
    <w:rsid w:val="008474CF"/>
    <w:rsid w:val="008474D7"/>
    <w:rsid w:val="008475EF"/>
    <w:rsid w:val="0084763A"/>
    <w:rsid w:val="00847661"/>
    <w:rsid w:val="008478B5"/>
    <w:rsid w:val="00847DCE"/>
    <w:rsid w:val="00847E76"/>
    <w:rsid w:val="00847F4B"/>
    <w:rsid w:val="0084C472"/>
    <w:rsid w:val="0084EB11"/>
    <w:rsid w:val="0085000E"/>
    <w:rsid w:val="0085002E"/>
    <w:rsid w:val="00850360"/>
    <w:rsid w:val="008503AA"/>
    <w:rsid w:val="0085040A"/>
    <w:rsid w:val="008504C4"/>
    <w:rsid w:val="00850616"/>
    <w:rsid w:val="00850633"/>
    <w:rsid w:val="008509CF"/>
    <w:rsid w:val="00850A7B"/>
    <w:rsid w:val="00850BCB"/>
    <w:rsid w:val="00850C44"/>
    <w:rsid w:val="00850C59"/>
    <w:rsid w:val="00850D1A"/>
    <w:rsid w:val="00850D61"/>
    <w:rsid w:val="00850F38"/>
    <w:rsid w:val="0085128A"/>
    <w:rsid w:val="008512A0"/>
    <w:rsid w:val="0085134F"/>
    <w:rsid w:val="008513B8"/>
    <w:rsid w:val="008513DA"/>
    <w:rsid w:val="008515E3"/>
    <w:rsid w:val="008516B2"/>
    <w:rsid w:val="0085198B"/>
    <w:rsid w:val="00851A06"/>
    <w:rsid w:val="00851C74"/>
    <w:rsid w:val="00851F68"/>
    <w:rsid w:val="0085234E"/>
    <w:rsid w:val="008525D5"/>
    <w:rsid w:val="00852729"/>
    <w:rsid w:val="008528EF"/>
    <w:rsid w:val="00852CAB"/>
    <w:rsid w:val="0085302F"/>
    <w:rsid w:val="008530E8"/>
    <w:rsid w:val="0085343A"/>
    <w:rsid w:val="00853466"/>
    <w:rsid w:val="0085372E"/>
    <w:rsid w:val="00853737"/>
    <w:rsid w:val="00853B60"/>
    <w:rsid w:val="00853C8B"/>
    <w:rsid w:val="00853E94"/>
    <w:rsid w:val="00853FB2"/>
    <w:rsid w:val="00854175"/>
    <w:rsid w:val="008544E2"/>
    <w:rsid w:val="0085459C"/>
    <w:rsid w:val="00854719"/>
    <w:rsid w:val="00854751"/>
    <w:rsid w:val="00854766"/>
    <w:rsid w:val="00854823"/>
    <w:rsid w:val="00854854"/>
    <w:rsid w:val="00854DA8"/>
    <w:rsid w:val="00854E3D"/>
    <w:rsid w:val="00854E61"/>
    <w:rsid w:val="00855228"/>
    <w:rsid w:val="0085535E"/>
    <w:rsid w:val="00855410"/>
    <w:rsid w:val="00855A15"/>
    <w:rsid w:val="00855AD4"/>
    <w:rsid w:val="00855B1B"/>
    <w:rsid w:val="00855CCA"/>
    <w:rsid w:val="00855DB3"/>
    <w:rsid w:val="00855E96"/>
    <w:rsid w:val="0085605F"/>
    <w:rsid w:val="00856130"/>
    <w:rsid w:val="00856251"/>
    <w:rsid w:val="0085642C"/>
    <w:rsid w:val="008564E3"/>
    <w:rsid w:val="00856590"/>
    <w:rsid w:val="008566DD"/>
    <w:rsid w:val="0085674A"/>
    <w:rsid w:val="0085674F"/>
    <w:rsid w:val="008569EE"/>
    <w:rsid w:val="00856AF3"/>
    <w:rsid w:val="00856C69"/>
    <w:rsid w:val="00856E80"/>
    <w:rsid w:val="00856E94"/>
    <w:rsid w:val="00856EF8"/>
    <w:rsid w:val="00857355"/>
    <w:rsid w:val="0085736C"/>
    <w:rsid w:val="00857421"/>
    <w:rsid w:val="00857516"/>
    <w:rsid w:val="0085758D"/>
    <w:rsid w:val="00857591"/>
    <w:rsid w:val="0085766D"/>
    <w:rsid w:val="00857750"/>
    <w:rsid w:val="0085783B"/>
    <w:rsid w:val="00857A38"/>
    <w:rsid w:val="00857B46"/>
    <w:rsid w:val="00857D61"/>
    <w:rsid w:val="00857E25"/>
    <w:rsid w:val="00857E65"/>
    <w:rsid w:val="00857FC8"/>
    <w:rsid w:val="0086002F"/>
    <w:rsid w:val="008600DE"/>
    <w:rsid w:val="00860195"/>
    <w:rsid w:val="008601C5"/>
    <w:rsid w:val="00860299"/>
    <w:rsid w:val="00860524"/>
    <w:rsid w:val="008606B1"/>
    <w:rsid w:val="00860730"/>
    <w:rsid w:val="008607A9"/>
    <w:rsid w:val="008607F7"/>
    <w:rsid w:val="00860F92"/>
    <w:rsid w:val="008610A9"/>
    <w:rsid w:val="008610E8"/>
    <w:rsid w:val="008611E5"/>
    <w:rsid w:val="00861217"/>
    <w:rsid w:val="008612FD"/>
    <w:rsid w:val="00861385"/>
    <w:rsid w:val="00861849"/>
    <w:rsid w:val="00861A6F"/>
    <w:rsid w:val="00861B00"/>
    <w:rsid w:val="00861B32"/>
    <w:rsid w:val="00861E38"/>
    <w:rsid w:val="00862107"/>
    <w:rsid w:val="00862285"/>
    <w:rsid w:val="0086228C"/>
    <w:rsid w:val="00862630"/>
    <w:rsid w:val="00862857"/>
    <w:rsid w:val="00862C7B"/>
    <w:rsid w:val="00863161"/>
    <w:rsid w:val="008631BE"/>
    <w:rsid w:val="0086326E"/>
    <w:rsid w:val="00863336"/>
    <w:rsid w:val="00863612"/>
    <w:rsid w:val="0086364E"/>
    <w:rsid w:val="00863829"/>
    <w:rsid w:val="00863A2F"/>
    <w:rsid w:val="00863B34"/>
    <w:rsid w:val="00863C8F"/>
    <w:rsid w:val="00863CAF"/>
    <w:rsid w:val="00863DDD"/>
    <w:rsid w:val="00863F9A"/>
    <w:rsid w:val="00864126"/>
    <w:rsid w:val="00864179"/>
    <w:rsid w:val="008642A0"/>
    <w:rsid w:val="0086440A"/>
    <w:rsid w:val="0086444C"/>
    <w:rsid w:val="0086459F"/>
    <w:rsid w:val="008647CF"/>
    <w:rsid w:val="00864832"/>
    <w:rsid w:val="00864B8A"/>
    <w:rsid w:val="00864C3A"/>
    <w:rsid w:val="00864D98"/>
    <w:rsid w:val="00864EA2"/>
    <w:rsid w:val="00865009"/>
    <w:rsid w:val="00865106"/>
    <w:rsid w:val="00865170"/>
    <w:rsid w:val="008652D0"/>
    <w:rsid w:val="00865529"/>
    <w:rsid w:val="00865586"/>
    <w:rsid w:val="00865673"/>
    <w:rsid w:val="008656FF"/>
    <w:rsid w:val="0086572F"/>
    <w:rsid w:val="00865ACE"/>
    <w:rsid w:val="00865B75"/>
    <w:rsid w:val="00865CFA"/>
    <w:rsid w:val="00865E22"/>
    <w:rsid w:val="00865E7A"/>
    <w:rsid w:val="00865F66"/>
    <w:rsid w:val="00865FB0"/>
    <w:rsid w:val="00866086"/>
    <w:rsid w:val="0086614A"/>
    <w:rsid w:val="008661A9"/>
    <w:rsid w:val="008663A5"/>
    <w:rsid w:val="008663A9"/>
    <w:rsid w:val="0086654A"/>
    <w:rsid w:val="0086661E"/>
    <w:rsid w:val="008666C2"/>
    <w:rsid w:val="00866BFB"/>
    <w:rsid w:val="00866C52"/>
    <w:rsid w:val="00866EB6"/>
    <w:rsid w:val="0086705A"/>
    <w:rsid w:val="008672A4"/>
    <w:rsid w:val="00867381"/>
    <w:rsid w:val="0086746D"/>
    <w:rsid w:val="0086750E"/>
    <w:rsid w:val="00867518"/>
    <w:rsid w:val="0086757B"/>
    <w:rsid w:val="008676BA"/>
    <w:rsid w:val="00867787"/>
    <w:rsid w:val="00867AFC"/>
    <w:rsid w:val="00867C87"/>
    <w:rsid w:val="00867CBD"/>
    <w:rsid w:val="00867CD6"/>
    <w:rsid w:val="00867D64"/>
    <w:rsid w:val="00867E02"/>
    <w:rsid w:val="008701A4"/>
    <w:rsid w:val="00870265"/>
    <w:rsid w:val="008702E1"/>
    <w:rsid w:val="008704E4"/>
    <w:rsid w:val="008704EC"/>
    <w:rsid w:val="00870503"/>
    <w:rsid w:val="00870623"/>
    <w:rsid w:val="008707E9"/>
    <w:rsid w:val="00870830"/>
    <w:rsid w:val="00870868"/>
    <w:rsid w:val="008708B8"/>
    <w:rsid w:val="0087097F"/>
    <w:rsid w:val="008709DA"/>
    <w:rsid w:val="00870B6E"/>
    <w:rsid w:val="00870D38"/>
    <w:rsid w:val="00870F68"/>
    <w:rsid w:val="00871080"/>
    <w:rsid w:val="008710ED"/>
    <w:rsid w:val="0087134D"/>
    <w:rsid w:val="008714A1"/>
    <w:rsid w:val="008716E9"/>
    <w:rsid w:val="008718C0"/>
    <w:rsid w:val="00871CEB"/>
    <w:rsid w:val="00871EB2"/>
    <w:rsid w:val="00871F8E"/>
    <w:rsid w:val="0087211A"/>
    <w:rsid w:val="0087220F"/>
    <w:rsid w:val="0087225C"/>
    <w:rsid w:val="0087228A"/>
    <w:rsid w:val="008722BA"/>
    <w:rsid w:val="008722E8"/>
    <w:rsid w:val="008724C7"/>
    <w:rsid w:val="008727D9"/>
    <w:rsid w:val="008728F9"/>
    <w:rsid w:val="00872914"/>
    <w:rsid w:val="008729AA"/>
    <w:rsid w:val="00872A6D"/>
    <w:rsid w:val="00872AC0"/>
    <w:rsid w:val="00872AD8"/>
    <w:rsid w:val="00872BCD"/>
    <w:rsid w:val="00872BEE"/>
    <w:rsid w:val="00873056"/>
    <w:rsid w:val="00873135"/>
    <w:rsid w:val="0087314C"/>
    <w:rsid w:val="00873212"/>
    <w:rsid w:val="008733AF"/>
    <w:rsid w:val="008733D2"/>
    <w:rsid w:val="00873A12"/>
    <w:rsid w:val="00873CD0"/>
    <w:rsid w:val="00873D4E"/>
    <w:rsid w:val="00873D7B"/>
    <w:rsid w:val="00874169"/>
    <w:rsid w:val="00874231"/>
    <w:rsid w:val="00874242"/>
    <w:rsid w:val="0087428A"/>
    <w:rsid w:val="0087463E"/>
    <w:rsid w:val="00874B86"/>
    <w:rsid w:val="00874BA1"/>
    <w:rsid w:val="00874C14"/>
    <w:rsid w:val="00874C47"/>
    <w:rsid w:val="00874CEA"/>
    <w:rsid w:val="00874EF2"/>
    <w:rsid w:val="0087531F"/>
    <w:rsid w:val="00875438"/>
    <w:rsid w:val="00875586"/>
    <w:rsid w:val="008758F3"/>
    <w:rsid w:val="0087594D"/>
    <w:rsid w:val="00875ACF"/>
    <w:rsid w:val="00875B00"/>
    <w:rsid w:val="00875C0E"/>
    <w:rsid w:val="00875C6C"/>
    <w:rsid w:val="00875EB6"/>
    <w:rsid w:val="00875FF9"/>
    <w:rsid w:val="00876025"/>
    <w:rsid w:val="00876028"/>
    <w:rsid w:val="00876041"/>
    <w:rsid w:val="00876062"/>
    <w:rsid w:val="00876088"/>
    <w:rsid w:val="008760B6"/>
    <w:rsid w:val="008762E5"/>
    <w:rsid w:val="0087667B"/>
    <w:rsid w:val="00876903"/>
    <w:rsid w:val="00876A76"/>
    <w:rsid w:val="00876B28"/>
    <w:rsid w:val="00876B2B"/>
    <w:rsid w:val="00876CB9"/>
    <w:rsid w:val="00876EDD"/>
    <w:rsid w:val="00877171"/>
    <w:rsid w:val="0087719C"/>
    <w:rsid w:val="008772CB"/>
    <w:rsid w:val="0087739C"/>
    <w:rsid w:val="008776C0"/>
    <w:rsid w:val="008776E4"/>
    <w:rsid w:val="00877855"/>
    <w:rsid w:val="00877981"/>
    <w:rsid w:val="00877A74"/>
    <w:rsid w:val="00877D50"/>
    <w:rsid w:val="00877D87"/>
    <w:rsid w:val="00877FA2"/>
    <w:rsid w:val="00880034"/>
    <w:rsid w:val="0088008A"/>
    <w:rsid w:val="008800FA"/>
    <w:rsid w:val="00880315"/>
    <w:rsid w:val="008803E7"/>
    <w:rsid w:val="008804ED"/>
    <w:rsid w:val="00880647"/>
    <w:rsid w:val="00880650"/>
    <w:rsid w:val="00880675"/>
    <w:rsid w:val="00880868"/>
    <w:rsid w:val="008809D3"/>
    <w:rsid w:val="00880D18"/>
    <w:rsid w:val="00880DE8"/>
    <w:rsid w:val="00880E2D"/>
    <w:rsid w:val="008812F2"/>
    <w:rsid w:val="00881302"/>
    <w:rsid w:val="00881661"/>
    <w:rsid w:val="00881765"/>
    <w:rsid w:val="0088179C"/>
    <w:rsid w:val="008818D4"/>
    <w:rsid w:val="008819CD"/>
    <w:rsid w:val="00881ABB"/>
    <w:rsid w:val="00881AD7"/>
    <w:rsid w:val="00881B02"/>
    <w:rsid w:val="00881CC2"/>
    <w:rsid w:val="00881DE6"/>
    <w:rsid w:val="00881E0F"/>
    <w:rsid w:val="00881E70"/>
    <w:rsid w:val="00881EAE"/>
    <w:rsid w:val="00882000"/>
    <w:rsid w:val="0088204B"/>
    <w:rsid w:val="008820DA"/>
    <w:rsid w:val="008820F9"/>
    <w:rsid w:val="0088215D"/>
    <w:rsid w:val="0088215E"/>
    <w:rsid w:val="008822A8"/>
    <w:rsid w:val="00882584"/>
    <w:rsid w:val="008828E7"/>
    <w:rsid w:val="008829A6"/>
    <w:rsid w:val="00882D90"/>
    <w:rsid w:val="00882DA7"/>
    <w:rsid w:val="00882FEA"/>
    <w:rsid w:val="008830C2"/>
    <w:rsid w:val="008834D0"/>
    <w:rsid w:val="0088365D"/>
    <w:rsid w:val="0088370C"/>
    <w:rsid w:val="00883A8D"/>
    <w:rsid w:val="00883B0D"/>
    <w:rsid w:val="00883B9D"/>
    <w:rsid w:val="00883CE1"/>
    <w:rsid w:val="00883E7A"/>
    <w:rsid w:val="008840AA"/>
    <w:rsid w:val="008841B1"/>
    <w:rsid w:val="0088428A"/>
    <w:rsid w:val="0088437B"/>
    <w:rsid w:val="0088450D"/>
    <w:rsid w:val="0088464A"/>
    <w:rsid w:val="00884945"/>
    <w:rsid w:val="008849F8"/>
    <w:rsid w:val="00884BA1"/>
    <w:rsid w:val="00884CAD"/>
    <w:rsid w:val="00884D17"/>
    <w:rsid w:val="00884F75"/>
    <w:rsid w:val="008850E4"/>
    <w:rsid w:val="00885207"/>
    <w:rsid w:val="00885288"/>
    <w:rsid w:val="008854B3"/>
    <w:rsid w:val="008855B4"/>
    <w:rsid w:val="008855EC"/>
    <w:rsid w:val="008857AA"/>
    <w:rsid w:val="00885A25"/>
    <w:rsid w:val="00885E14"/>
    <w:rsid w:val="00885EAB"/>
    <w:rsid w:val="00885EBD"/>
    <w:rsid w:val="0088622D"/>
    <w:rsid w:val="008862A0"/>
    <w:rsid w:val="00886365"/>
    <w:rsid w:val="00886600"/>
    <w:rsid w:val="00886909"/>
    <w:rsid w:val="00886ADA"/>
    <w:rsid w:val="00886BB1"/>
    <w:rsid w:val="00886C58"/>
    <w:rsid w:val="00886E32"/>
    <w:rsid w:val="00886E3D"/>
    <w:rsid w:val="00886F5C"/>
    <w:rsid w:val="00886F67"/>
    <w:rsid w:val="00886FCB"/>
    <w:rsid w:val="00887113"/>
    <w:rsid w:val="00887121"/>
    <w:rsid w:val="008872BB"/>
    <w:rsid w:val="00887451"/>
    <w:rsid w:val="008874D1"/>
    <w:rsid w:val="008874E0"/>
    <w:rsid w:val="0088758A"/>
    <w:rsid w:val="00887609"/>
    <w:rsid w:val="0088783A"/>
    <w:rsid w:val="00887AD9"/>
    <w:rsid w:val="00887BC7"/>
    <w:rsid w:val="00887C0C"/>
    <w:rsid w:val="00887C4E"/>
    <w:rsid w:val="00887C8A"/>
    <w:rsid w:val="00887FA8"/>
    <w:rsid w:val="00890003"/>
    <w:rsid w:val="00890491"/>
    <w:rsid w:val="0089069B"/>
    <w:rsid w:val="00890725"/>
    <w:rsid w:val="00890909"/>
    <w:rsid w:val="008909A9"/>
    <w:rsid w:val="00890A22"/>
    <w:rsid w:val="00890BD7"/>
    <w:rsid w:val="00890E26"/>
    <w:rsid w:val="00890E9C"/>
    <w:rsid w:val="00890F9B"/>
    <w:rsid w:val="00890FFC"/>
    <w:rsid w:val="00891015"/>
    <w:rsid w:val="00891265"/>
    <w:rsid w:val="00891335"/>
    <w:rsid w:val="00891410"/>
    <w:rsid w:val="0089143A"/>
    <w:rsid w:val="00891673"/>
    <w:rsid w:val="0089169B"/>
    <w:rsid w:val="00891913"/>
    <w:rsid w:val="0089196C"/>
    <w:rsid w:val="00891A6E"/>
    <w:rsid w:val="00891CF4"/>
    <w:rsid w:val="00891D42"/>
    <w:rsid w:val="00891DB4"/>
    <w:rsid w:val="00892052"/>
    <w:rsid w:val="00892232"/>
    <w:rsid w:val="008922F1"/>
    <w:rsid w:val="008923CA"/>
    <w:rsid w:val="008923D3"/>
    <w:rsid w:val="00892823"/>
    <w:rsid w:val="008929BE"/>
    <w:rsid w:val="00892C18"/>
    <w:rsid w:val="00892F2A"/>
    <w:rsid w:val="00892F9A"/>
    <w:rsid w:val="00893101"/>
    <w:rsid w:val="00893126"/>
    <w:rsid w:val="008931A1"/>
    <w:rsid w:val="008932D7"/>
    <w:rsid w:val="0089347A"/>
    <w:rsid w:val="00893544"/>
    <w:rsid w:val="00893719"/>
    <w:rsid w:val="00893750"/>
    <w:rsid w:val="0089379B"/>
    <w:rsid w:val="008937AA"/>
    <w:rsid w:val="00893937"/>
    <w:rsid w:val="00893999"/>
    <w:rsid w:val="008939A2"/>
    <w:rsid w:val="008939E8"/>
    <w:rsid w:val="00893B4A"/>
    <w:rsid w:val="00893DEF"/>
    <w:rsid w:val="00893E50"/>
    <w:rsid w:val="00894001"/>
    <w:rsid w:val="008941B7"/>
    <w:rsid w:val="0089423F"/>
    <w:rsid w:val="008942BA"/>
    <w:rsid w:val="008942CB"/>
    <w:rsid w:val="00894427"/>
    <w:rsid w:val="0089458C"/>
    <w:rsid w:val="008945E5"/>
    <w:rsid w:val="0089461F"/>
    <w:rsid w:val="00894AC3"/>
    <w:rsid w:val="00894AD8"/>
    <w:rsid w:val="00894CB5"/>
    <w:rsid w:val="00894CD1"/>
    <w:rsid w:val="00894D7D"/>
    <w:rsid w:val="00894E9B"/>
    <w:rsid w:val="00894EF2"/>
    <w:rsid w:val="008950D3"/>
    <w:rsid w:val="008951FB"/>
    <w:rsid w:val="00895287"/>
    <w:rsid w:val="008952BB"/>
    <w:rsid w:val="00895409"/>
    <w:rsid w:val="0089546F"/>
    <w:rsid w:val="00895ABE"/>
    <w:rsid w:val="00895B60"/>
    <w:rsid w:val="00895B8C"/>
    <w:rsid w:val="00895E84"/>
    <w:rsid w:val="00895FA1"/>
    <w:rsid w:val="00896214"/>
    <w:rsid w:val="00896249"/>
    <w:rsid w:val="00896367"/>
    <w:rsid w:val="00896721"/>
    <w:rsid w:val="0089680F"/>
    <w:rsid w:val="008968EB"/>
    <w:rsid w:val="0089697E"/>
    <w:rsid w:val="00896A69"/>
    <w:rsid w:val="00896BBC"/>
    <w:rsid w:val="00896C0D"/>
    <w:rsid w:val="00896F5E"/>
    <w:rsid w:val="00896F8C"/>
    <w:rsid w:val="008971B5"/>
    <w:rsid w:val="008973D7"/>
    <w:rsid w:val="0089755E"/>
    <w:rsid w:val="0089761E"/>
    <w:rsid w:val="00897689"/>
    <w:rsid w:val="00897747"/>
    <w:rsid w:val="008977CD"/>
    <w:rsid w:val="00897999"/>
    <w:rsid w:val="008979C0"/>
    <w:rsid w:val="00897D3C"/>
    <w:rsid w:val="00897E0C"/>
    <w:rsid w:val="00897FEE"/>
    <w:rsid w:val="008A0123"/>
    <w:rsid w:val="008A0128"/>
    <w:rsid w:val="008A0169"/>
    <w:rsid w:val="008A01AB"/>
    <w:rsid w:val="008A0224"/>
    <w:rsid w:val="008A0529"/>
    <w:rsid w:val="008A0683"/>
    <w:rsid w:val="008A07CD"/>
    <w:rsid w:val="008A07DD"/>
    <w:rsid w:val="008A0898"/>
    <w:rsid w:val="008A09A3"/>
    <w:rsid w:val="008A0DD0"/>
    <w:rsid w:val="008A0F2E"/>
    <w:rsid w:val="008A113A"/>
    <w:rsid w:val="008A1294"/>
    <w:rsid w:val="008A155B"/>
    <w:rsid w:val="008A1723"/>
    <w:rsid w:val="008A18EE"/>
    <w:rsid w:val="008A1AC8"/>
    <w:rsid w:val="008A1DB3"/>
    <w:rsid w:val="008A1DEA"/>
    <w:rsid w:val="008A1E67"/>
    <w:rsid w:val="008A1E7B"/>
    <w:rsid w:val="008A20B1"/>
    <w:rsid w:val="008A2135"/>
    <w:rsid w:val="008A247B"/>
    <w:rsid w:val="008A2522"/>
    <w:rsid w:val="008A270F"/>
    <w:rsid w:val="008A2A21"/>
    <w:rsid w:val="008A2AAF"/>
    <w:rsid w:val="008A2B84"/>
    <w:rsid w:val="008A2CF2"/>
    <w:rsid w:val="008A2DA5"/>
    <w:rsid w:val="008A3014"/>
    <w:rsid w:val="008A327B"/>
    <w:rsid w:val="008A327C"/>
    <w:rsid w:val="008A32C5"/>
    <w:rsid w:val="008A33F4"/>
    <w:rsid w:val="008A3527"/>
    <w:rsid w:val="008A3847"/>
    <w:rsid w:val="008A3A56"/>
    <w:rsid w:val="008A3B33"/>
    <w:rsid w:val="008A3BA3"/>
    <w:rsid w:val="008A405C"/>
    <w:rsid w:val="008A405E"/>
    <w:rsid w:val="008A410B"/>
    <w:rsid w:val="008A42A8"/>
    <w:rsid w:val="008A47BA"/>
    <w:rsid w:val="008A482E"/>
    <w:rsid w:val="008A4BE2"/>
    <w:rsid w:val="008A4C35"/>
    <w:rsid w:val="008A4D54"/>
    <w:rsid w:val="008A4DD1"/>
    <w:rsid w:val="008A51A2"/>
    <w:rsid w:val="008A51C6"/>
    <w:rsid w:val="008A51D2"/>
    <w:rsid w:val="008A5238"/>
    <w:rsid w:val="008A5510"/>
    <w:rsid w:val="008A5692"/>
    <w:rsid w:val="008A5736"/>
    <w:rsid w:val="008A5830"/>
    <w:rsid w:val="008A58CB"/>
    <w:rsid w:val="008A59BA"/>
    <w:rsid w:val="008A5B5B"/>
    <w:rsid w:val="008A5C09"/>
    <w:rsid w:val="008A5C1B"/>
    <w:rsid w:val="008A5C38"/>
    <w:rsid w:val="008A5D0A"/>
    <w:rsid w:val="008A5D54"/>
    <w:rsid w:val="008A60A3"/>
    <w:rsid w:val="008A618E"/>
    <w:rsid w:val="008A63B2"/>
    <w:rsid w:val="008A6482"/>
    <w:rsid w:val="008A65DE"/>
    <w:rsid w:val="008A686D"/>
    <w:rsid w:val="008A6990"/>
    <w:rsid w:val="008A69FC"/>
    <w:rsid w:val="008A6CF2"/>
    <w:rsid w:val="008A6F0C"/>
    <w:rsid w:val="008A70FD"/>
    <w:rsid w:val="008A71D0"/>
    <w:rsid w:val="008A7A74"/>
    <w:rsid w:val="008A7CA6"/>
    <w:rsid w:val="008A7D8C"/>
    <w:rsid w:val="008A7DBC"/>
    <w:rsid w:val="008A7DFE"/>
    <w:rsid w:val="008A7E5D"/>
    <w:rsid w:val="008A7EFF"/>
    <w:rsid w:val="008B00B3"/>
    <w:rsid w:val="008B011D"/>
    <w:rsid w:val="008B0133"/>
    <w:rsid w:val="008B0232"/>
    <w:rsid w:val="008B02C2"/>
    <w:rsid w:val="008B02F2"/>
    <w:rsid w:val="008B0413"/>
    <w:rsid w:val="008B061F"/>
    <w:rsid w:val="008B0782"/>
    <w:rsid w:val="008B08DD"/>
    <w:rsid w:val="008B092F"/>
    <w:rsid w:val="008B0977"/>
    <w:rsid w:val="008B0AF7"/>
    <w:rsid w:val="008B0CC2"/>
    <w:rsid w:val="008B0EB3"/>
    <w:rsid w:val="008B0F45"/>
    <w:rsid w:val="008B109E"/>
    <w:rsid w:val="008B10AD"/>
    <w:rsid w:val="008B10D2"/>
    <w:rsid w:val="008B1119"/>
    <w:rsid w:val="008B1143"/>
    <w:rsid w:val="008B1704"/>
    <w:rsid w:val="008B18D2"/>
    <w:rsid w:val="008B1CC2"/>
    <w:rsid w:val="008B1F70"/>
    <w:rsid w:val="008B203E"/>
    <w:rsid w:val="008B2046"/>
    <w:rsid w:val="008B210B"/>
    <w:rsid w:val="008B2117"/>
    <w:rsid w:val="008B2259"/>
    <w:rsid w:val="008B2299"/>
    <w:rsid w:val="008B234A"/>
    <w:rsid w:val="008B2375"/>
    <w:rsid w:val="008B2A4C"/>
    <w:rsid w:val="008B2A8A"/>
    <w:rsid w:val="008B2EB2"/>
    <w:rsid w:val="008B2EC4"/>
    <w:rsid w:val="008B3010"/>
    <w:rsid w:val="008B3306"/>
    <w:rsid w:val="008B3633"/>
    <w:rsid w:val="008B3663"/>
    <w:rsid w:val="008B36BE"/>
    <w:rsid w:val="008B36E8"/>
    <w:rsid w:val="008B3796"/>
    <w:rsid w:val="008B3855"/>
    <w:rsid w:val="008B38C6"/>
    <w:rsid w:val="008B3CC5"/>
    <w:rsid w:val="008B3D8A"/>
    <w:rsid w:val="008B3DD4"/>
    <w:rsid w:val="008B3F9B"/>
    <w:rsid w:val="008B423F"/>
    <w:rsid w:val="008B42D7"/>
    <w:rsid w:val="008B42E2"/>
    <w:rsid w:val="008B43D3"/>
    <w:rsid w:val="008B43DE"/>
    <w:rsid w:val="008B451C"/>
    <w:rsid w:val="008B4AA2"/>
    <w:rsid w:val="008B4ADC"/>
    <w:rsid w:val="008B4DC5"/>
    <w:rsid w:val="008B4F4C"/>
    <w:rsid w:val="008B4FC2"/>
    <w:rsid w:val="008B4FCA"/>
    <w:rsid w:val="008B4FF4"/>
    <w:rsid w:val="008B509E"/>
    <w:rsid w:val="008B50D8"/>
    <w:rsid w:val="008B5159"/>
    <w:rsid w:val="008B5210"/>
    <w:rsid w:val="008B5213"/>
    <w:rsid w:val="008B52DF"/>
    <w:rsid w:val="008B5473"/>
    <w:rsid w:val="008B5588"/>
    <w:rsid w:val="008B5607"/>
    <w:rsid w:val="008B56BE"/>
    <w:rsid w:val="008B58F4"/>
    <w:rsid w:val="008B5972"/>
    <w:rsid w:val="008B5A29"/>
    <w:rsid w:val="008B5D5B"/>
    <w:rsid w:val="008B5FC7"/>
    <w:rsid w:val="008B618B"/>
    <w:rsid w:val="008B620A"/>
    <w:rsid w:val="008B64A5"/>
    <w:rsid w:val="008B66BE"/>
    <w:rsid w:val="008B6785"/>
    <w:rsid w:val="008B6A32"/>
    <w:rsid w:val="008B6A69"/>
    <w:rsid w:val="008B6AD3"/>
    <w:rsid w:val="008B6ADA"/>
    <w:rsid w:val="008B6B27"/>
    <w:rsid w:val="008B6B37"/>
    <w:rsid w:val="008B6F97"/>
    <w:rsid w:val="008B7013"/>
    <w:rsid w:val="008B71A9"/>
    <w:rsid w:val="008B724E"/>
    <w:rsid w:val="008B726B"/>
    <w:rsid w:val="008B735F"/>
    <w:rsid w:val="008B7378"/>
    <w:rsid w:val="008B7444"/>
    <w:rsid w:val="008B76A8"/>
    <w:rsid w:val="008B77BD"/>
    <w:rsid w:val="008B7937"/>
    <w:rsid w:val="008B7AF1"/>
    <w:rsid w:val="008B7B69"/>
    <w:rsid w:val="008BD6DF"/>
    <w:rsid w:val="008C0176"/>
    <w:rsid w:val="008C0185"/>
    <w:rsid w:val="008C0346"/>
    <w:rsid w:val="008C034D"/>
    <w:rsid w:val="008C0435"/>
    <w:rsid w:val="008C06B0"/>
    <w:rsid w:val="008C07BC"/>
    <w:rsid w:val="008C0838"/>
    <w:rsid w:val="008C097F"/>
    <w:rsid w:val="008C0B65"/>
    <w:rsid w:val="008C0B7D"/>
    <w:rsid w:val="008C0B99"/>
    <w:rsid w:val="008C0C3D"/>
    <w:rsid w:val="008C0D05"/>
    <w:rsid w:val="008C0DF3"/>
    <w:rsid w:val="008C0DF8"/>
    <w:rsid w:val="008C0EDD"/>
    <w:rsid w:val="008C0F72"/>
    <w:rsid w:val="008C0FE6"/>
    <w:rsid w:val="008C10A9"/>
    <w:rsid w:val="008C13D2"/>
    <w:rsid w:val="008C152F"/>
    <w:rsid w:val="008C18BD"/>
    <w:rsid w:val="008C1993"/>
    <w:rsid w:val="008C1AB8"/>
    <w:rsid w:val="008C1C65"/>
    <w:rsid w:val="008C1E4D"/>
    <w:rsid w:val="008C224B"/>
    <w:rsid w:val="008C25F2"/>
    <w:rsid w:val="008C2602"/>
    <w:rsid w:val="008C2B0D"/>
    <w:rsid w:val="008C2B5F"/>
    <w:rsid w:val="008C2CAA"/>
    <w:rsid w:val="008C2CF5"/>
    <w:rsid w:val="008C2D1F"/>
    <w:rsid w:val="008C2D30"/>
    <w:rsid w:val="008C2DA3"/>
    <w:rsid w:val="008C2E31"/>
    <w:rsid w:val="008C2FCE"/>
    <w:rsid w:val="008C3481"/>
    <w:rsid w:val="008C34E7"/>
    <w:rsid w:val="008C35AA"/>
    <w:rsid w:val="008C35DA"/>
    <w:rsid w:val="008C3696"/>
    <w:rsid w:val="008C37FD"/>
    <w:rsid w:val="008C3843"/>
    <w:rsid w:val="008C39AD"/>
    <w:rsid w:val="008C3AE1"/>
    <w:rsid w:val="008C3B25"/>
    <w:rsid w:val="008C3EB9"/>
    <w:rsid w:val="008C3FCD"/>
    <w:rsid w:val="008C428F"/>
    <w:rsid w:val="008C4368"/>
    <w:rsid w:val="008C4527"/>
    <w:rsid w:val="008C463C"/>
    <w:rsid w:val="008C4769"/>
    <w:rsid w:val="008C4775"/>
    <w:rsid w:val="008C478C"/>
    <w:rsid w:val="008C490A"/>
    <w:rsid w:val="008C4AC8"/>
    <w:rsid w:val="008C4B25"/>
    <w:rsid w:val="008C4C5E"/>
    <w:rsid w:val="008C50A0"/>
    <w:rsid w:val="008C50AB"/>
    <w:rsid w:val="008C52BB"/>
    <w:rsid w:val="008C5367"/>
    <w:rsid w:val="008C549E"/>
    <w:rsid w:val="008C55D8"/>
    <w:rsid w:val="008C5646"/>
    <w:rsid w:val="008C5703"/>
    <w:rsid w:val="008C5D5E"/>
    <w:rsid w:val="008C5DA7"/>
    <w:rsid w:val="008C6020"/>
    <w:rsid w:val="008C61C3"/>
    <w:rsid w:val="008C6681"/>
    <w:rsid w:val="008C6855"/>
    <w:rsid w:val="008C6879"/>
    <w:rsid w:val="008C6B62"/>
    <w:rsid w:val="008C6CE0"/>
    <w:rsid w:val="008C7038"/>
    <w:rsid w:val="008C7072"/>
    <w:rsid w:val="008C7241"/>
    <w:rsid w:val="008C72F1"/>
    <w:rsid w:val="008C75BD"/>
    <w:rsid w:val="008C75EF"/>
    <w:rsid w:val="008C769C"/>
    <w:rsid w:val="008C777F"/>
    <w:rsid w:val="008C7A18"/>
    <w:rsid w:val="008C7AA9"/>
    <w:rsid w:val="008C7B16"/>
    <w:rsid w:val="008C7BE4"/>
    <w:rsid w:val="008D010B"/>
    <w:rsid w:val="008D01B8"/>
    <w:rsid w:val="008D0615"/>
    <w:rsid w:val="008D0832"/>
    <w:rsid w:val="008D0929"/>
    <w:rsid w:val="008D0C45"/>
    <w:rsid w:val="008D0D16"/>
    <w:rsid w:val="008D0DD8"/>
    <w:rsid w:val="008D0E9B"/>
    <w:rsid w:val="008D0FD2"/>
    <w:rsid w:val="008D100D"/>
    <w:rsid w:val="008D112D"/>
    <w:rsid w:val="008D1452"/>
    <w:rsid w:val="008D148B"/>
    <w:rsid w:val="008D148C"/>
    <w:rsid w:val="008D15CE"/>
    <w:rsid w:val="008D183D"/>
    <w:rsid w:val="008D18F0"/>
    <w:rsid w:val="008D1C7D"/>
    <w:rsid w:val="008D1DF8"/>
    <w:rsid w:val="008D1F7A"/>
    <w:rsid w:val="008D20A6"/>
    <w:rsid w:val="008D20F5"/>
    <w:rsid w:val="008D229B"/>
    <w:rsid w:val="008D2834"/>
    <w:rsid w:val="008D289A"/>
    <w:rsid w:val="008D2947"/>
    <w:rsid w:val="008D29A0"/>
    <w:rsid w:val="008D2B84"/>
    <w:rsid w:val="008D2FB4"/>
    <w:rsid w:val="008D30B2"/>
    <w:rsid w:val="008D3197"/>
    <w:rsid w:val="008D31D7"/>
    <w:rsid w:val="008D328C"/>
    <w:rsid w:val="008D3369"/>
    <w:rsid w:val="008D3490"/>
    <w:rsid w:val="008D34EB"/>
    <w:rsid w:val="008D354E"/>
    <w:rsid w:val="008D366D"/>
    <w:rsid w:val="008D371B"/>
    <w:rsid w:val="008D392B"/>
    <w:rsid w:val="008D3B01"/>
    <w:rsid w:val="008D3EBA"/>
    <w:rsid w:val="008D424B"/>
    <w:rsid w:val="008D437A"/>
    <w:rsid w:val="008D4659"/>
    <w:rsid w:val="008D46BA"/>
    <w:rsid w:val="008D47FF"/>
    <w:rsid w:val="008D48AB"/>
    <w:rsid w:val="008D4D2D"/>
    <w:rsid w:val="008D4FBA"/>
    <w:rsid w:val="008D5076"/>
    <w:rsid w:val="008D5134"/>
    <w:rsid w:val="008D5154"/>
    <w:rsid w:val="008D5162"/>
    <w:rsid w:val="008D555E"/>
    <w:rsid w:val="008D562C"/>
    <w:rsid w:val="008D573E"/>
    <w:rsid w:val="008D5BD1"/>
    <w:rsid w:val="008D5C9B"/>
    <w:rsid w:val="008D5DC5"/>
    <w:rsid w:val="008D5E56"/>
    <w:rsid w:val="008D6148"/>
    <w:rsid w:val="008D6195"/>
    <w:rsid w:val="008D6374"/>
    <w:rsid w:val="008D649F"/>
    <w:rsid w:val="008D64E9"/>
    <w:rsid w:val="008D6854"/>
    <w:rsid w:val="008D6865"/>
    <w:rsid w:val="008D69E7"/>
    <w:rsid w:val="008D6A89"/>
    <w:rsid w:val="008D6CEC"/>
    <w:rsid w:val="008D7064"/>
    <w:rsid w:val="008D70AF"/>
    <w:rsid w:val="008D72D5"/>
    <w:rsid w:val="008D72E4"/>
    <w:rsid w:val="008D73C9"/>
    <w:rsid w:val="008D74D4"/>
    <w:rsid w:val="008D76C3"/>
    <w:rsid w:val="008D7BDD"/>
    <w:rsid w:val="008E004E"/>
    <w:rsid w:val="008E0105"/>
    <w:rsid w:val="008E018D"/>
    <w:rsid w:val="008E0248"/>
    <w:rsid w:val="008E035B"/>
    <w:rsid w:val="008E0539"/>
    <w:rsid w:val="008E06E5"/>
    <w:rsid w:val="008E090C"/>
    <w:rsid w:val="008E0CA9"/>
    <w:rsid w:val="008E0D49"/>
    <w:rsid w:val="008E0E9E"/>
    <w:rsid w:val="008E0F59"/>
    <w:rsid w:val="008E1237"/>
    <w:rsid w:val="008E145F"/>
    <w:rsid w:val="008E1646"/>
    <w:rsid w:val="008E16E5"/>
    <w:rsid w:val="008E17E4"/>
    <w:rsid w:val="008E180B"/>
    <w:rsid w:val="008E1A6E"/>
    <w:rsid w:val="008E1B21"/>
    <w:rsid w:val="008E1C8A"/>
    <w:rsid w:val="008E1D9C"/>
    <w:rsid w:val="008E1EFA"/>
    <w:rsid w:val="008E21D2"/>
    <w:rsid w:val="008E2499"/>
    <w:rsid w:val="008E2538"/>
    <w:rsid w:val="008E2610"/>
    <w:rsid w:val="008E2656"/>
    <w:rsid w:val="008E28E0"/>
    <w:rsid w:val="008E296D"/>
    <w:rsid w:val="008E2A0F"/>
    <w:rsid w:val="008E2C8B"/>
    <w:rsid w:val="008E2CB8"/>
    <w:rsid w:val="008E2CF3"/>
    <w:rsid w:val="008E3070"/>
    <w:rsid w:val="008E32AD"/>
    <w:rsid w:val="008E349D"/>
    <w:rsid w:val="008E34C8"/>
    <w:rsid w:val="008E3594"/>
    <w:rsid w:val="008E35C7"/>
    <w:rsid w:val="008E3662"/>
    <w:rsid w:val="008E36EC"/>
    <w:rsid w:val="008E3722"/>
    <w:rsid w:val="008E3872"/>
    <w:rsid w:val="008E3A6A"/>
    <w:rsid w:val="008E3B1F"/>
    <w:rsid w:val="008E3E04"/>
    <w:rsid w:val="008E3E71"/>
    <w:rsid w:val="008E4171"/>
    <w:rsid w:val="008E42AF"/>
    <w:rsid w:val="008E4385"/>
    <w:rsid w:val="008E4614"/>
    <w:rsid w:val="008E465E"/>
    <w:rsid w:val="008E4C1B"/>
    <w:rsid w:val="008E4C54"/>
    <w:rsid w:val="008E4CAC"/>
    <w:rsid w:val="008E4CC2"/>
    <w:rsid w:val="008E4DB9"/>
    <w:rsid w:val="008E4E70"/>
    <w:rsid w:val="008E4E98"/>
    <w:rsid w:val="008E51B2"/>
    <w:rsid w:val="008E5545"/>
    <w:rsid w:val="008E5749"/>
    <w:rsid w:val="008E5791"/>
    <w:rsid w:val="008E57C8"/>
    <w:rsid w:val="008E5803"/>
    <w:rsid w:val="008E5818"/>
    <w:rsid w:val="008E5A1A"/>
    <w:rsid w:val="008E5CE3"/>
    <w:rsid w:val="008E5D4B"/>
    <w:rsid w:val="008E5D52"/>
    <w:rsid w:val="008E5E5F"/>
    <w:rsid w:val="008E5EFE"/>
    <w:rsid w:val="008E6211"/>
    <w:rsid w:val="008E627A"/>
    <w:rsid w:val="008E64F4"/>
    <w:rsid w:val="008E6758"/>
    <w:rsid w:val="008E6847"/>
    <w:rsid w:val="008E6D6E"/>
    <w:rsid w:val="008E6E1E"/>
    <w:rsid w:val="008E6E52"/>
    <w:rsid w:val="008E6F2F"/>
    <w:rsid w:val="008E6FA4"/>
    <w:rsid w:val="008E70BB"/>
    <w:rsid w:val="008E725E"/>
    <w:rsid w:val="008E7281"/>
    <w:rsid w:val="008E7315"/>
    <w:rsid w:val="008E732D"/>
    <w:rsid w:val="008E735F"/>
    <w:rsid w:val="008E7685"/>
    <w:rsid w:val="008E7B65"/>
    <w:rsid w:val="008E7D0C"/>
    <w:rsid w:val="008E7FA8"/>
    <w:rsid w:val="008F0231"/>
    <w:rsid w:val="008F02A5"/>
    <w:rsid w:val="008F08D4"/>
    <w:rsid w:val="008F0A40"/>
    <w:rsid w:val="008F1086"/>
    <w:rsid w:val="008F10C0"/>
    <w:rsid w:val="008F1194"/>
    <w:rsid w:val="008F12BE"/>
    <w:rsid w:val="008F13A7"/>
    <w:rsid w:val="008F16F8"/>
    <w:rsid w:val="008F178C"/>
    <w:rsid w:val="008F194C"/>
    <w:rsid w:val="008F1A8C"/>
    <w:rsid w:val="008F1ED0"/>
    <w:rsid w:val="008F1FB7"/>
    <w:rsid w:val="008F2175"/>
    <w:rsid w:val="008F2223"/>
    <w:rsid w:val="008F22F2"/>
    <w:rsid w:val="008F2616"/>
    <w:rsid w:val="008F273A"/>
    <w:rsid w:val="008F27B6"/>
    <w:rsid w:val="008F2995"/>
    <w:rsid w:val="008F29D2"/>
    <w:rsid w:val="008F2ACA"/>
    <w:rsid w:val="008F2D39"/>
    <w:rsid w:val="008F2F4E"/>
    <w:rsid w:val="008F2F54"/>
    <w:rsid w:val="008F3180"/>
    <w:rsid w:val="008F3477"/>
    <w:rsid w:val="008F34DB"/>
    <w:rsid w:val="008F38F2"/>
    <w:rsid w:val="008F38F3"/>
    <w:rsid w:val="008F3908"/>
    <w:rsid w:val="008F3A7A"/>
    <w:rsid w:val="008F3B03"/>
    <w:rsid w:val="008F3B0C"/>
    <w:rsid w:val="008F3B10"/>
    <w:rsid w:val="008F3B94"/>
    <w:rsid w:val="008F3E61"/>
    <w:rsid w:val="008F3FDA"/>
    <w:rsid w:val="008F3FE5"/>
    <w:rsid w:val="008F42DC"/>
    <w:rsid w:val="008F453A"/>
    <w:rsid w:val="008F45D0"/>
    <w:rsid w:val="008F481A"/>
    <w:rsid w:val="008F488B"/>
    <w:rsid w:val="008F495F"/>
    <w:rsid w:val="008F4A5C"/>
    <w:rsid w:val="008F4C6F"/>
    <w:rsid w:val="008F4D95"/>
    <w:rsid w:val="008F5319"/>
    <w:rsid w:val="008F5332"/>
    <w:rsid w:val="008F5389"/>
    <w:rsid w:val="008F556D"/>
    <w:rsid w:val="008F56E1"/>
    <w:rsid w:val="008F572F"/>
    <w:rsid w:val="008F57A1"/>
    <w:rsid w:val="008F5908"/>
    <w:rsid w:val="008F5B70"/>
    <w:rsid w:val="008F5BD9"/>
    <w:rsid w:val="008F5EA7"/>
    <w:rsid w:val="008F5EC8"/>
    <w:rsid w:val="008F5F35"/>
    <w:rsid w:val="008F5F9B"/>
    <w:rsid w:val="008F5FA6"/>
    <w:rsid w:val="008F61A1"/>
    <w:rsid w:val="008F64BD"/>
    <w:rsid w:val="008F6536"/>
    <w:rsid w:val="008F66B1"/>
    <w:rsid w:val="008F66CB"/>
    <w:rsid w:val="008F699A"/>
    <w:rsid w:val="008F6A4B"/>
    <w:rsid w:val="008F6D9D"/>
    <w:rsid w:val="008F6EC4"/>
    <w:rsid w:val="008F71D6"/>
    <w:rsid w:val="008F7291"/>
    <w:rsid w:val="008F7341"/>
    <w:rsid w:val="008F749D"/>
    <w:rsid w:val="008F7703"/>
    <w:rsid w:val="008F796D"/>
    <w:rsid w:val="008F7A9C"/>
    <w:rsid w:val="008F7B76"/>
    <w:rsid w:val="008F7C65"/>
    <w:rsid w:val="008F7ED1"/>
    <w:rsid w:val="00900099"/>
    <w:rsid w:val="0090018F"/>
    <w:rsid w:val="00900207"/>
    <w:rsid w:val="009004CF"/>
    <w:rsid w:val="00900503"/>
    <w:rsid w:val="009005BB"/>
    <w:rsid w:val="009007DD"/>
    <w:rsid w:val="009009EF"/>
    <w:rsid w:val="00900A20"/>
    <w:rsid w:val="00900A2F"/>
    <w:rsid w:val="00900AE0"/>
    <w:rsid w:val="00900AF7"/>
    <w:rsid w:val="00900BA2"/>
    <w:rsid w:val="00900DEA"/>
    <w:rsid w:val="00900E87"/>
    <w:rsid w:val="00900FEB"/>
    <w:rsid w:val="00901266"/>
    <w:rsid w:val="009013AD"/>
    <w:rsid w:val="009017F5"/>
    <w:rsid w:val="00901AF7"/>
    <w:rsid w:val="00901BD2"/>
    <w:rsid w:val="00901C0F"/>
    <w:rsid w:val="00901D11"/>
    <w:rsid w:val="00902008"/>
    <w:rsid w:val="0090212A"/>
    <w:rsid w:val="00902150"/>
    <w:rsid w:val="0090228C"/>
    <w:rsid w:val="009022E1"/>
    <w:rsid w:val="00902307"/>
    <w:rsid w:val="009023CF"/>
    <w:rsid w:val="0090242E"/>
    <w:rsid w:val="009024D9"/>
    <w:rsid w:val="0090288A"/>
    <w:rsid w:val="009028C5"/>
    <w:rsid w:val="009029A9"/>
    <w:rsid w:val="00902FE1"/>
    <w:rsid w:val="00903159"/>
    <w:rsid w:val="0090317E"/>
    <w:rsid w:val="009031D7"/>
    <w:rsid w:val="009031F6"/>
    <w:rsid w:val="009033DF"/>
    <w:rsid w:val="00903558"/>
    <w:rsid w:val="00903665"/>
    <w:rsid w:val="009036CD"/>
    <w:rsid w:val="009038C3"/>
    <w:rsid w:val="00903C8E"/>
    <w:rsid w:val="00903E0D"/>
    <w:rsid w:val="00903ECD"/>
    <w:rsid w:val="00903EFE"/>
    <w:rsid w:val="009041F9"/>
    <w:rsid w:val="00904288"/>
    <w:rsid w:val="009047E8"/>
    <w:rsid w:val="00904AAC"/>
    <w:rsid w:val="00904B17"/>
    <w:rsid w:val="00904CBB"/>
    <w:rsid w:val="00904DCB"/>
    <w:rsid w:val="00904E67"/>
    <w:rsid w:val="00905247"/>
    <w:rsid w:val="00905352"/>
    <w:rsid w:val="009055FA"/>
    <w:rsid w:val="009056FC"/>
    <w:rsid w:val="0090581A"/>
    <w:rsid w:val="00905C23"/>
    <w:rsid w:val="00905CD8"/>
    <w:rsid w:val="00905D5E"/>
    <w:rsid w:val="00905F34"/>
    <w:rsid w:val="00905FCC"/>
    <w:rsid w:val="00906020"/>
    <w:rsid w:val="00906060"/>
    <w:rsid w:val="009060B1"/>
    <w:rsid w:val="00906252"/>
    <w:rsid w:val="0090662B"/>
    <w:rsid w:val="009068A3"/>
    <w:rsid w:val="00906CB4"/>
    <w:rsid w:val="00906D07"/>
    <w:rsid w:val="00906E31"/>
    <w:rsid w:val="00906EBD"/>
    <w:rsid w:val="00906F27"/>
    <w:rsid w:val="0090705D"/>
    <w:rsid w:val="009071FA"/>
    <w:rsid w:val="0090720C"/>
    <w:rsid w:val="00907309"/>
    <w:rsid w:val="00907458"/>
    <w:rsid w:val="009075CD"/>
    <w:rsid w:val="0090761B"/>
    <w:rsid w:val="00907707"/>
    <w:rsid w:val="0090770F"/>
    <w:rsid w:val="00907807"/>
    <w:rsid w:val="0090785F"/>
    <w:rsid w:val="00907B70"/>
    <w:rsid w:val="00907BF8"/>
    <w:rsid w:val="00907D13"/>
    <w:rsid w:val="00907E2A"/>
    <w:rsid w:val="0091008B"/>
    <w:rsid w:val="00910093"/>
    <w:rsid w:val="009101F8"/>
    <w:rsid w:val="00910391"/>
    <w:rsid w:val="00910476"/>
    <w:rsid w:val="0091053C"/>
    <w:rsid w:val="0091072C"/>
    <w:rsid w:val="0091086D"/>
    <w:rsid w:val="00910A7C"/>
    <w:rsid w:val="00910BBC"/>
    <w:rsid w:val="00910D36"/>
    <w:rsid w:val="00910E32"/>
    <w:rsid w:val="00910E70"/>
    <w:rsid w:val="00910F7D"/>
    <w:rsid w:val="00911209"/>
    <w:rsid w:val="0091127E"/>
    <w:rsid w:val="00911349"/>
    <w:rsid w:val="009114FD"/>
    <w:rsid w:val="0091157C"/>
    <w:rsid w:val="009115C2"/>
    <w:rsid w:val="009115F4"/>
    <w:rsid w:val="009116D4"/>
    <w:rsid w:val="0091170D"/>
    <w:rsid w:val="0091194B"/>
    <w:rsid w:val="00911A3B"/>
    <w:rsid w:val="00911CBC"/>
    <w:rsid w:val="00911DA3"/>
    <w:rsid w:val="00911F98"/>
    <w:rsid w:val="009120B6"/>
    <w:rsid w:val="00912252"/>
    <w:rsid w:val="00912350"/>
    <w:rsid w:val="00912370"/>
    <w:rsid w:val="0091238F"/>
    <w:rsid w:val="0091299A"/>
    <w:rsid w:val="00912B80"/>
    <w:rsid w:val="00912E40"/>
    <w:rsid w:val="0091309A"/>
    <w:rsid w:val="009133FD"/>
    <w:rsid w:val="00913533"/>
    <w:rsid w:val="009139AE"/>
    <w:rsid w:val="00913A45"/>
    <w:rsid w:val="00913AC4"/>
    <w:rsid w:val="00913BFE"/>
    <w:rsid w:val="00913DC0"/>
    <w:rsid w:val="00913E60"/>
    <w:rsid w:val="00913FCC"/>
    <w:rsid w:val="0091404C"/>
    <w:rsid w:val="009140B0"/>
    <w:rsid w:val="00914294"/>
    <w:rsid w:val="009143AA"/>
    <w:rsid w:val="00914764"/>
    <w:rsid w:val="00914BC5"/>
    <w:rsid w:val="00914CD0"/>
    <w:rsid w:val="00915116"/>
    <w:rsid w:val="0091539C"/>
    <w:rsid w:val="009154EB"/>
    <w:rsid w:val="00915657"/>
    <w:rsid w:val="0091586A"/>
    <w:rsid w:val="009159AE"/>
    <w:rsid w:val="00915A7B"/>
    <w:rsid w:val="00915E14"/>
    <w:rsid w:val="00915F1D"/>
    <w:rsid w:val="00916224"/>
    <w:rsid w:val="00916462"/>
    <w:rsid w:val="009165AB"/>
    <w:rsid w:val="009169A1"/>
    <w:rsid w:val="009169AE"/>
    <w:rsid w:val="00916A13"/>
    <w:rsid w:val="00916B61"/>
    <w:rsid w:val="00916C5B"/>
    <w:rsid w:val="00916ECD"/>
    <w:rsid w:val="00916EDA"/>
    <w:rsid w:val="00917104"/>
    <w:rsid w:val="00917286"/>
    <w:rsid w:val="009172EB"/>
    <w:rsid w:val="0091745D"/>
    <w:rsid w:val="00917514"/>
    <w:rsid w:val="00917815"/>
    <w:rsid w:val="00917822"/>
    <w:rsid w:val="00917AED"/>
    <w:rsid w:val="00917B72"/>
    <w:rsid w:val="00917D76"/>
    <w:rsid w:val="00917E84"/>
    <w:rsid w:val="00917FCC"/>
    <w:rsid w:val="0092044D"/>
    <w:rsid w:val="0092063D"/>
    <w:rsid w:val="00920643"/>
    <w:rsid w:val="009206B7"/>
    <w:rsid w:val="00920939"/>
    <w:rsid w:val="00920D0C"/>
    <w:rsid w:val="00920E7B"/>
    <w:rsid w:val="00921239"/>
    <w:rsid w:val="00921251"/>
    <w:rsid w:val="00921391"/>
    <w:rsid w:val="009215B7"/>
    <w:rsid w:val="009215DA"/>
    <w:rsid w:val="009218E4"/>
    <w:rsid w:val="00921979"/>
    <w:rsid w:val="00921C9F"/>
    <w:rsid w:val="00921CCD"/>
    <w:rsid w:val="00921DA6"/>
    <w:rsid w:val="00921DBD"/>
    <w:rsid w:val="00921E05"/>
    <w:rsid w:val="00921EA7"/>
    <w:rsid w:val="00921F26"/>
    <w:rsid w:val="00921FEF"/>
    <w:rsid w:val="0092202C"/>
    <w:rsid w:val="009221DA"/>
    <w:rsid w:val="0092258A"/>
    <w:rsid w:val="0092262C"/>
    <w:rsid w:val="009226DD"/>
    <w:rsid w:val="00922885"/>
    <w:rsid w:val="00922F01"/>
    <w:rsid w:val="009231A2"/>
    <w:rsid w:val="0092378D"/>
    <w:rsid w:val="0092383E"/>
    <w:rsid w:val="009238A3"/>
    <w:rsid w:val="009238C0"/>
    <w:rsid w:val="0092393A"/>
    <w:rsid w:val="009239BD"/>
    <w:rsid w:val="009239E8"/>
    <w:rsid w:val="00923AEB"/>
    <w:rsid w:val="00923AF5"/>
    <w:rsid w:val="00923BA8"/>
    <w:rsid w:val="00923E3C"/>
    <w:rsid w:val="00923F34"/>
    <w:rsid w:val="0092403A"/>
    <w:rsid w:val="009240E6"/>
    <w:rsid w:val="00924524"/>
    <w:rsid w:val="0092469E"/>
    <w:rsid w:val="00924982"/>
    <w:rsid w:val="00924AA2"/>
    <w:rsid w:val="00924C01"/>
    <w:rsid w:val="00924D99"/>
    <w:rsid w:val="00924E46"/>
    <w:rsid w:val="00924E7A"/>
    <w:rsid w:val="00924EDF"/>
    <w:rsid w:val="009251D9"/>
    <w:rsid w:val="009251FA"/>
    <w:rsid w:val="0092539A"/>
    <w:rsid w:val="00925657"/>
    <w:rsid w:val="009256F8"/>
    <w:rsid w:val="009258CA"/>
    <w:rsid w:val="009258E5"/>
    <w:rsid w:val="00925BAA"/>
    <w:rsid w:val="00925CA5"/>
    <w:rsid w:val="00925E03"/>
    <w:rsid w:val="00925EE3"/>
    <w:rsid w:val="00925F7D"/>
    <w:rsid w:val="009260E0"/>
    <w:rsid w:val="00926479"/>
    <w:rsid w:val="00926584"/>
    <w:rsid w:val="009266AE"/>
    <w:rsid w:val="00926A5E"/>
    <w:rsid w:val="00926A8F"/>
    <w:rsid w:val="00926C0B"/>
    <w:rsid w:val="00926C30"/>
    <w:rsid w:val="00926F82"/>
    <w:rsid w:val="00927028"/>
    <w:rsid w:val="00927324"/>
    <w:rsid w:val="0092767C"/>
    <w:rsid w:val="00927762"/>
    <w:rsid w:val="00927917"/>
    <w:rsid w:val="0092796F"/>
    <w:rsid w:val="00927A4D"/>
    <w:rsid w:val="00927B37"/>
    <w:rsid w:val="00927B82"/>
    <w:rsid w:val="00927C28"/>
    <w:rsid w:val="00927C46"/>
    <w:rsid w:val="00927C49"/>
    <w:rsid w:val="00927E23"/>
    <w:rsid w:val="00927EB8"/>
    <w:rsid w:val="00930024"/>
    <w:rsid w:val="00930086"/>
    <w:rsid w:val="00930369"/>
    <w:rsid w:val="0093041C"/>
    <w:rsid w:val="0093072D"/>
    <w:rsid w:val="00930A67"/>
    <w:rsid w:val="00930C99"/>
    <w:rsid w:val="00930CF7"/>
    <w:rsid w:val="00930D47"/>
    <w:rsid w:val="00930DAF"/>
    <w:rsid w:val="00930DDA"/>
    <w:rsid w:val="00930F98"/>
    <w:rsid w:val="0093111C"/>
    <w:rsid w:val="0093133E"/>
    <w:rsid w:val="00931396"/>
    <w:rsid w:val="00931465"/>
    <w:rsid w:val="009315EB"/>
    <w:rsid w:val="009317F7"/>
    <w:rsid w:val="00931A87"/>
    <w:rsid w:val="00932051"/>
    <w:rsid w:val="009320CB"/>
    <w:rsid w:val="00932155"/>
    <w:rsid w:val="00932265"/>
    <w:rsid w:val="009322BE"/>
    <w:rsid w:val="009323A8"/>
    <w:rsid w:val="0093247F"/>
    <w:rsid w:val="0093260A"/>
    <w:rsid w:val="0093263C"/>
    <w:rsid w:val="00932819"/>
    <w:rsid w:val="009328FC"/>
    <w:rsid w:val="00932935"/>
    <w:rsid w:val="00932C40"/>
    <w:rsid w:val="00932D92"/>
    <w:rsid w:val="00932F24"/>
    <w:rsid w:val="00933029"/>
    <w:rsid w:val="00933114"/>
    <w:rsid w:val="009331B7"/>
    <w:rsid w:val="00933477"/>
    <w:rsid w:val="0093347D"/>
    <w:rsid w:val="0093387A"/>
    <w:rsid w:val="0093395F"/>
    <w:rsid w:val="00933C64"/>
    <w:rsid w:val="00933D7D"/>
    <w:rsid w:val="00933E7D"/>
    <w:rsid w:val="00934182"/>
    <w:rsid w:val="009342DD"/>
    <w:rsid w:val="009342E7"/>
    <w:rsid w:val="0093443D"/>
    <w:rsid w:val="009344FE"/>
    <w:rsid w:val="009345AA"/>
    <w:rsid w:val="00934631"/>
    <w:rsid w:val="009347D2"/>
    <w:rsid w:val="00934C06"/>
    <w:rsid w:val="00934C64"/>
    <w:rsid w:val="00934D16"/>
    <w:rsid w:val="00934F53"/>
    <w:rsid w:val="009350C7"/>
    <w:rsid w:val="009352B7"/>
    <w:rsid w:val="00935416"/>
    <w:rsid w:val="00935484"/>
    <w:rsid w:val="00935589"/>
    <w:rsid w:val="009355D2"/>
    <w:rsid w:val="009356E0"/>
    <w:rsid w:val="009357CD"/>
    <w:rsid w:val="00935878"/>
    <w:rsid w:val="00935968"/>
    <w:rsid w:val="00935F56"/>
    <w:rsid w:val="00936080"/>
    <w:rsid w:val="009360C5"/>
    <w:rsid w:val="009363C4"/>
    <w:rsid w:val="009363DA"/>
    <w:rsid w:val="0093651D"/>
    <w:rsid w:val="00936544"/>
    <w:rsid w:val="00936691"/>
    <w:rsid w:val="00936702"/>
    <w:rsid w:val="0093687D"/>
    <w:rsid w:val="0093699E"/>
    <w:rsid w:val="00936A8D"/>
    <w:rsid w:val="00936B59"/>
    <w:rsid w:val="00936B60"/>
    <w:rsid w:val="00936BEB"/>
    <w:rsid w:val="00936CBA"/>
    <w:rsid w:val="00936ECD"/>
    <w:rsid w:val="00937333"/>
    <w:rsid w:val="00937351"/>
    <w:rsid w:val="0093768D"/>
    <w:rsid w:val="009376C4"/>
    <w:rsid w:val="00937794"/>
    <w:rsid w:val="0093795A"/>
    <w:rsid w:val="00937D0D"/>
    <w:rsid w:val="00937E31"/>
    <w:rsid w:val="00940149"/>
    <w:rsid w:val="0094026F"/>
    <w:rsid w:val="0094047D"/>
    <w:rsid w:val="009404B5"/>
    <w:rsid w:val="009404D2"/>
    <w:rsid w:val="009405A8"/>
    <w:rsid w:val="00940662"/>
    <w:rsid w:val="009407CE"/>
    <w:rsid w:val="0094098E"/>
    <w:rsid w:val="00940A75"/>
    <w:rsid w:val="00940AF9"/>
    <w:rsid w:val="00940C0F"/>
    <w:rsid w:val="00941175"/>
    <w:rsid w:val="0094118B"/>
    <w:rsid w:val="009411CF"/>
    <w:rsid w:val="0094135D"/>
    <w:rsid w:val="00941484"/>
    <w:rsid w:val="009414D5"/>
    <w:rsid w:val="009415D1"/>
    <w:rsid w:val="0094169E"/>
    <w:rsid w:val="009416BC"/>
    <w:rsid w:val="009419AE"/>
    <w:rsid w:val="00941BC5"/>
    <w:rsid w:val="00941D26"/>
    <w:rsid w:val="00941EEB"/>
    <w:rsid w:val="009420F8"/>
    <w:rsid w:val="00942129"/>
    <w:rsid w:val="0094214C"/>
    <w:rsid w:val="009421BE"/>
    <w:rsid w:val="009421D7"/>
    <w:rsid w:val="00942337"/>
    <w:rsid w:val="00942382"/>
    <w:rsid w:val="0094252D"/>
    <w:rsid w:val="009425DD"/>
    <w:rsid w:val="009427F5"/>
    <w:rsid w:val="0094292F"/>
    <w:rsid w:val="009429D1"/>
    <w:rsid w:val="00942C12"/>
    <w:rsid w:val="00942D6A"/>
    <w:rsid w:val="00942E81"/>
    <w:rsid w:val="00942F01"/>
    <w:rsid w:val="0094313A"/>
    <w:rsid w:val="0094313E"/>
    <w:rsid w:val="00943168"/>
    <w:rsid w:val="0094338B"/>
    <w:rsid w:val="0094368E"/>
    <w:rsid w:val="0094378D"/>
    <w:rsid w:val="00943BDE"/>
    <w:rsid w:val="00943CAF"/>
    <w:rsid w:val="00943D5E"/>
    <w:rsid w:val="00943E67"/>
    <w:rsid w:val="009442BB"/>
    <w:rsid w:val="009443CB"/>
    <w:rsid w:val="00944443"/>
    <w:rsid w:val="00944448"/>
    <w:rsid w:val="00944F09"/>
    <w:rsid w:val="009451BA"/>
    <w:rsid w:val="00945284"/>
    <w:rsid w:val="00945483"/>
    <w:rsid w:val="009456C6"/>
    <w:rsid w:val="00945B95"/>
    <w:rsid w:val="00946100"/>
    <w:rsid w:val="009461F3"/>
    <w:rsid w:val="00946485"/>
    <w:rsid w:val="0094674E"/>
    <w:rsid w:val="00946890"/>
    <w:rsid w:val="009469BB"/>
    <w:rsid w:val="00946B84"/>
    <w:rsid w:val="00946BFF"/>
    <w:rsid w:val="00946D5F"/>
    <w:rsid w:val="00946F6C"/>
    <w:rsid w:val="009472FB"/>
    <w:rsid w:val="00947477"/>
    <w:rsid w:val="00947511"/>
    <w:rsid w:val="00947568"/>
    <w:rsid w:val="009475E0"/>
    <w:rsid w:val="00947649"/>
    <w:rsid w:val="0094767C"/>
    <w:rsid w:val="009477B1"/>
    <w:rsid w:val="00947907"/>
    <w:rsid w:val="00947A48"/>
    <w:rsid w:val="00947DB9"/>
    <w:rsid w:val="00947FE5"/>
    <w:rsid w:val="00950034"/>
    <w:rsid w:val="00950272"/>
    <w:rsid w:val="00950331"/>
    <w:rsid w:val="009503C8"/>
    <w:rsid w:val="00950414"/>
    <w:rsid w:val="0095047F"/>
    <w:rsid w:val="0095048A"/>
    <w:rsid w:val="009504AF"/>
    <w:rsid w:val="0095052E"/>
    <w:rsid w:val="00950659"/>
    <w:rsid w:val="00950680"/>
    <w:rsid w:val="00950717"/>
    <w:rsid w:val="00950763"/>
    <w:rsid w:val="009507DA"/>
    <w:rsid w:val="00950842"/>
    <w:rsid w:val="00950A86"/>
    <w:rsid w:val="00950A9E"/>
    <w:rsid w:val="00950D74"/>
    <w:rsid w:val="00950FD0"/>
    <w:rsid w:val="00951123"/>
    <w:rsid w:val="00951501"/>
    <w:rsid w:val="00951805"/>
    <w:rsid w:val="00951836"/>
    <w:rsid w:val="00951C02"/>
    <w:rsid w:val="00951DAF"/>
    <w:rsid w:val="00951DEE"/>
    <w:rsid w:val="00951E01"/>
    <w:rsid w:val="009521C2"/>
    <w:rsid w:val="0095238D"/>
    <w:rsid w:val="009523D8"/>
    <w:rsid w:val="00952771"/>
    <w:rsid w:val="00952C00"/>
    <w:rsid w:val="00952C6C"/>
    <w:rsid w:val="00952C88"/>
    <w:rsid w:val="00952CD4"/>
    <w:rsid w:val="00952D34"/>
    <w:rsid w:val="00952DA2"/>
    <w:rsid w:val="00952FBD"/>
    <w:rsid w:val="00952FC9"/>
    <w:rsid w:val="0095319C"/>
    <w:rsid w:val="00953430"/>
    <w:rsid w:val="0095363E"/>
    <w:rsid w:val="00953878"/>
    <w:rsid w:val="00953AEA"/>
    <w:rsid w:val="00953AF3"/>
    <w:rsid w:val="00953E93"/>
    <w:rsid w:val="009540D6"/>
    <w:rsid w:val="00954141"/>
    <w:rsid w:val="009541F2"/>
    <w:rsid w:val="00954232"/>
    <w:rsid w:val="0095437A"/>
    <w:rsid w:val="00954435"/>
    <w:rsid w:val="00954441"/>
    <w:rsid w:val="009547BB"/>
    <w:rsid w:val="00954968"/>
    <w:rsid w:val="00954ABD"/>
    <w:rsid w:val="00954C87"/>
    <w:rsid w:val="00954D52"/>
    <w:rsid w:val="00954D6E"/>
    <w:rsid w:val="009552BC"/>
    <w:rsid w:val="0095543D"/>
    <w:rsid w:val="00955595"/>
    <w:rsid w:val="00955696"/>
    <w:rsid w:val="00955904"/>
    <w:rsid w:val="00955A79"/>
    <w:rsid w:val="00955A7E"/>
    <w:rsid w:val="00955C15"/>
    <w:rsid w:val="00955CCB"/>
    <w:rsid w:val="00955DF1"/>
    <w:rsid w:val="00955E12"/>
    <w:rsid w:val="00955F2B"/>
    <w:rsid w:val="009562A7"/>
    <w:rsid w:val="009563CD"/>
    <w:rsid w:val="00956489"/>
    <w:rsid w:val="009564F5"/>
    <w:rsid w:val="0095669B"/>
    <w:rsid w:val="00956868"/>
    <w:rsid w:val="009568EE"/>
    <w:rsid w:val="00956F17"/>
    <w:rsid w:val="00956F6A"/>
    <w:rsid w:val="009570B1"/>
    <w:rsid w:val="009570F0"/>
    <w:rsid w:val="00957152"/>
    <w:rsid w:val="00957249"/>
    <w:rsid w:val="009572B8"/>
    <w:rsid w:val="0095775C"/>
    <w:rsid w:val="009578E3"/>
    <w:rsid w:val="009579DF"/>
    <w:rsid w:val="00957AC1"/>
    <w:rsid w:val="00957C0B"/>
    <w:rsid w:val="00957C83"/>
    <w:rsid w:val="00957E5E"/>
    <w:rsid w:val="009601B9"/>
    <w:rsid w:val="00960443"/>
    <w:rsid w:val="00960461"/>
    <w:rsid w:val="0096064B"/>
    <w:rsid w:val="009606ED"/>
    <w:rsid w:val="00960A4B"/>
    <w:rsid w:val="00960D0B"/>
    <w:rsid w:val="00960EBF"/>
    <w:rsid w:val="00960EF8"/>
    <w:rsid w:val="0096175E"/>
    <w:rsid w:val="0096176C"/>
    <w:rsid w:val="00961BCF"/>
    <w:rsid w:val="00961FA6"/>
    <w:rsid w:val="00962030"/>
    <w:rsid w:val="00962470"/>
    <w:rsid w:val="009624DA"/>
    <w:rsid w:val="00962521"/>
    <w:rsid w:val="00962686"/>
    <w:rsid w:val="0096283E"/>
    <w:rsid w:val="00962845"/>
    <w:rsid w:val="00962A4E"/>
    <w:rsid w:val="00962AE9"/>
    <w:rsid w:val="00962BEC"/>
    <w:rsid w:val="00962C63"/>
    <w:rsid w:val="00962DC1"/>
    <w:rsid w:val="009630F2"/>
    <w:rsid w:val="00963493"/>
    <w:rsid w:val="00963568"/>
    <w:rsid w:val="0096371E"/>
    <w:rsid w:val="00963912"/>
    <w:rsid w:val="009639EB"/>
    <w:rsid w:val="00963AC2"/>
    <w:rsid w:val="00963E9B"/>
    <w:rsid w:val="0096424D"/>
    <w:rsid w:val="009644F1"/>
    <w:rsid w:val="00964546"/>
    <w:rsid w:val="00964621"/>
    <w:rsid w:val="0096464B"/>
    <w:rsid w:val="009646BD"/>
    <w:rsid w:val="009646BE"/>
    <w:rsid w:val="009649EA"/>
    <w:rsid w:val="00964C72"/>
    <w:rsid w:val="00964DC0"/>
    <w:rsid w:val="00964E56"/>
    <w:rsid w:val="00964E68"/>
    <w:rsid w:val="00964F61"/>
    <w:rsid w:val="00964FF5"/>
    <w:rsid w:val="00965025"/>
    <w:rsid w:val="0096512D"/>
    <w:rsid w:val="009651ED"/>
    <w:rsid w:val="00965414"/>
    <w:rsid w:val="009654FE"/>
    <w:rsid w:val="009655C5"/>
    <w:rsid w:val="009655C9"/>
    <w:rsid w:val="009655F4"/>
    <w:rsid w:val="00965792"/>
    <w:rsid w:val="00965866"/>
    <w:rsid w:val="00965A8B"/>
    <w:rsid w:val="00965A95"/>
    <w:rsid w:val="00965AF7"/>
    <w:rsid w:val="00965B75"/>
    <w:rsid w:val="00965C85"/>
    <w:rsid w:val="009661B5"/>
    <w:rsid w:val="00966717"/>
    <w:rsid w:val="00966840"/>
    <w:rsid w:val="00966909"/>
    <w:rsid w:val="00966B15"/>
    <w:rsid w:val="00966CF1"/>
    <w:rsid w:val="00966D2C"/>
    <w:rsid w:val="00966DCD"/>
    <w:rsid w:val="009670BA"/>
    <w:rsid w:val="00967401"/>
    <w:rsid w:val="00967518"/>
    <w:rsid w:val="00967580"/>
    <w:rsid w:val="0096762E"/>
    <w:rsid w:val="00967659"/>
    <w:rsid w:val="009676D2"/>
    <w:rsid w:val="00967731"/>
    <w:rsid w:val="009678B6"/>
    <w:rsid w:val="00967A7F"/>
    <w:rsid w:val="00967AA0"/>
    <w:rsid w:val="00967D79"/>
    <w:rsid w:val="00967EAE"/>
    <w:rsid w:val="00970075"/>
    <w:rsid w:val="0097007B"/>
    <w:rsid w:val="00970213"/>
    <w:rsid w:val="00970366"/>
    <w:rsid w:val="009703E3"/>
    <w:rsid w:val="009704B0"/>
    <w:rsid w:val="009706CD"/>
    <w:rsid w:val="00970B83"/>
    <w:rsid w:val="00970FDE"/>
    <w:rsid w:val="0097105F"/>
    <w:rsid w:val="009713C4"/>
    <w:rsid w:val="00971685"/>
    <w:rsid w:val="009717BE"/>
    <w:rsid w:val="009718B2"/>
    <w:rsid w:val="0097190D"/>
    <w:rsid w:val="0097196A"/>
    <w:rsid w:val="00971993"/>
    <w:rsid w:val="00971AD0"/>
    <w:rsid w:val="00971BFC"/>
    <w:rsid w:val="00971C06"/>
    <w:rsid w:val="00971D1D"/>
    <w:rsid w:val="00971F97"/>
    <w:rsid w:val="00972036"/>
    <w:rsid w:val="0097236D"/>
    <w:rsid w:val="009727A4"/>
    <w:rsid w:val="009727C9"/>
    <w:rsid w:val="00972886"/>
    <w:rsid w:val="009728DB"/>
    <w:rsid w:val="00972BBB"/>
    <w:rsid w:val="00972CEC"/>
    <w:rsid w:val="00972D52"/>
    <w:rsid w:val="00972F77"/>
    <w:rsid w:val="00972FB3"/>
    <w:rsid w:val="0097303C"/>
    <w:rsid w:val="0097324D"/>
    <w:rsid w:val="009739FA"/>
    <w:rsid w:val="00973C2A"/>
    <w:rsid w:val="00973F0B"/>
    <w:rsid w:val="00973FE2"/>
    <w:rsid w:val="00974244"/>
    <w:rsid w:val="00974420"/>
    <w:rsid w:val="00974508"/>
    <w:rsid w:val="009745AB"/>
    <w:rsid w:val="00974601"/>
    <w:rsid w:val="00974735"/>
    <w:rsid w:val="009748A7"/>
    <w:rsid w:val="0097494F"/>
    <w:rsid w:val="00974BEF"/>
    <w:rsid w:val="00974CF2"/>
    <w:rsid w:val="00974D72"/>
    <w:rsid w:val="00974F95"/>
    <w:rsid w:val="009751A6"/>
    <w:rsid w:val="009751C0"/>
    <w:rsid w:val="00975231"/>
    <w:rsid w:val="00975241"/>
    <w:rsid w:val="0097524B"/>
    <w:rsid w:val="00975A03"/>
    <w:rsid w:val="00975A7D"/>
    <w:rsid w:val="00975B1A"/>
    <w:rsid w:val="00975FA7"/>
    <w:rsid w:val="009761A8"/>
    <w:rsid w:val="009765A7"/>
    <w:rsid w:val="009765F4"/>
    <w:rsid w:val="00976617"/>
    <w:rsid w:val="009766DF"/>
    <w:rsid w:val="009767A0"/>
    <w:rsid w:val="0097692C"/>
    <w:rsid w:val="0097692E"/>
    <w:rsid w:val="00976B4F"/>
    <w:rsid w:val="00976C1C"/>
    <w:rsid w:val="00976DF6"/>
    <w:rsid w:val="00976F1E"/>
    <w:rsid w:val="0097701C"/>
    <w:rsid w:val="0097702A"/>
    <w:rsid w:val="009770D1"/>
    <w:rsid w:val="00977149"/>
    <w:rsid w:val="00977215"/>
    <w:rsid w:val="00977667"/>
    <w:rsid w:val="009777AA"/>
    <w:rsid w:val="009779C9"/>
    <w:rsid w:val="009800D0"/>
    <w:rsid w:val="0098024F"/>
    <w:rsid w:val="00980461"/>
    <w:rsid w:val="0098073F"/>
    <w:rsid w:val="00980A30"/>
    <w:rsid w:val="00980B75"/>
    <w:rsid w:val="00980E44"/>
    <w:rsid w:val="00980F13"/>
    <w:rsid w:val="00980F8D"/>
    <w:rsid w:val="009812A1"/>
    <w:rsid w:val="009812BB"/>
    <w:rsid w:val="009816BA"/>
    <w:rsid w:val="00981898"/>
    <w:rsid w:val="00981987"/>
    <w:rsid w:val="00981CC0"/>
    <w:rsid w:val="00981D49"/>
    <w:rsid w:val="00981F76"/>
    <w:rsid w:val="0098200F"/>
    <w:rsid w:val="009823CB"/>
    <w:rsid w:val="009824DE"/>
    <w:rsid w:val="00982613"/>
    <w:rsid w:val="009826E3"/>
    <w:rsid w:val="0098281A"/>
    <w:rsid w:val="00982828"/>
    <w:rsid w:val="00982931"/>
    <w:rsid w:val="00982AED"/>
    <w:rsid w:val="00982AF7"/>
    <w:rsid w:val="00982B82"/>
    <w:rsid w:val="009830D8"/>
    <w:rsid w:val="0098311E"/>
    <w:rsid w:val="00983377"/>
    <w:rsid w:val="00983565"/>
    <w:rsid w:val="0098358A"/>
    <w:rsid w:val="009835CC"/>
    <w:rsid w:val="00983604"/>
    <w:rsid w:val="00983615"/>
    <w:rsid w:val="0098378E"/>
    <w:rsid w:val="0098381C"/>
    <w:rsid w:val="00983956"/>
    <w:rsid w:val="0098399E"/>
    <w:rsid w:val="00983D14"/>
    <w:rsid w:val="00983EB2"/>
    <w:rsid w:val="00983F19"/>
    <w:rsid w:val="00983F32"/>
    <w:rsid w:val="00983F6A"/>
    <w:rsid w:val="0098446A"/>
    <w:rsid w:val="009846E4"/>
    <w:rsid w:val="00984890"/>
    <w:rsid w:val="0098493E"/>
    <w:rsid w:val="009849EC"/>
    <w:rsid w:val="00984DC3"/>
    <w:rsid w:val="00984ECF"/>
    <w:rsid w:val="009850B6"/>
    <w:rsid w:val="0098527D"/>
    <w:rsid w:val="00985345"/>
    <w:rsid w:val="009853D7"/>
    <w:rsid w:val="009855B6"/>
    <w:rsid w:val="0098587A"/>
    <w:rsid w:val="0098595A"/>
    <w:rsid w:val="009859C3"/>
    <w:rsid w:val="00985DA3"/>
    <w:rsid w:val="0098640F"/>
    <w:rsid w:val="009864FD"/>
    <w:rsid w:val="0098655F"/>
    <w:rsid w:val="009865B6"/>
    <w:rsid w:val="009866A1"/>
    <w:rsid w:val="0098670E"/>
    <w:rsid w:val="00986813"/>
    <w:rsid w:val="009868DF"/>
    <w:rsid w:val="00986A29"/>
    <w:rsid w:val="00986AD8"/>
    <w:rsid w:val="00986ECE"/>
    <w:rsid w:val="00986F71"/>
    <w:rsid w:val="00987045"/>
    <w:rsid w:val="0098721C"/>
    <w:rsid w:val="0098727A"/>
    <w:rsid w:val="0098757E"/>
    <w:rsid w:val="00987853"/>
    <w:rsid w:val="00987878"/>
    <w:rsid w:val="0098796B"/>
    <w:rsid w:val="00987A05"/>
    <w:rsid w:val="00987DDB"/>
    <w:rsid w:val="00987E1D"/>
    <w:rsid w:val="00987E80"/>
    <w:rsid w:val="00987EFA"/>
    <w:rsid w:val="00989934"/>
    <w:rsid w:val="0099009F"/>
    <w:rsid w:val="0099025C"/>
    <w:rsid w:val="00990471"/>
    <w:rsid w:val="009905A3"/>
    <w:rsid w:val="009906B7"/>
    <w:rsid w:val="009906DA"/>
    <w:rsid w:val="0099089C"/>
    <w:rsid w:val="0099095C"/>
    <w:rsid w:val="00990964"/>
    <w:rsid w:val="009909B2"/>
    <w:rsid w:val="00990A42"/>
    <w:rsid w:val="00990C5F"/>
    <w:rsid w:val="00990D88"/>
    <w:rsid w:val="00990D95"/>
    <w:rsid w:val="00990E5F"/>
    <w:rsid w:val="0099103F"/>
    <w:rsid w:val="00991114"/>
    <w:rsid w:val="009913E0"/>
    <w:rsid w:val="0099148B"/>
    <w:rsid w:val="00991879"/>
    <w:rsid w:val="00991A79"/>
    <w:rsid w:val="00991ADC"/>
    <w:rsid w:val="00991C67"/>
    <w:rsid w:val="00991D87"/>
    <w:rsid w:val="00991F7D"/>
    <w:rsid w:val="009920D4"/>
    <w:rsid w:val="00992141"/>
    <w:rsid w:val="00992171"/>
    <w:rsid w:val="0099229A"/>
    <w:rsid w:val="0099240E"/>
    <w:rsid w:val="009924DB"/>
    <w:rsid w:val="0099258A"/>
    <w:rsid w:val="009925F8"/>
    <w:rsid w:val="00992613"/>
    <w:rsid w:val="00992630"/>
    <w:rsid w:val="00992645"/>
    <w:rsid w:val="00992B84"/>
    <w:rsid w:val="00992D37"/>
    <w:rsid w:val="00992F64"/>
    <w:rsid w:val="0099340F"/>
    <w:rsid w:val="009938A8"/>
    <w:rsid w:val="009938D1"/>
    <w:rsid w:val="00993B43"/>
    <w:rsid w:val="00993C07"/>
    <w:rsid w:val="00993D72"/>
    <w:rsid w:val="00993EF4"/>
    <w:rsid w:val="00993F71"/>
    <w:rsid w:val="00993FFD"/>
    <w:rsid w:val="0099400E"/>
    <w:rsid w:val="00994076"/>
    <w:rsid w:val="009940FB"/>
    <w:rsid w:val="0099429B"/>
    <w:rsid w:val="00994329"/>
    <w:rsid w:val="0099432F"/>
    <w:rsid w:val="009944E8"/>
    <w:rsid w:val="00994A98"/>
    <w:rsid w:val="00994B22"/>
    <w:rsid w:val="00994B84"/>
    <w:rsid w:val="00994D21"/>
    <w:rsid w:val="00994E45"/>
    <w:rsid w:val="009950B0"/>
    <w:rsid w:val="009951DB"/>
    <w:rsid w:val="00995203"/>
    <w:rsid w:val="009952EB"/>
    <w:rsid w:val="0099540E"/>
    <w:rsid w:val="0099567A"/>
    <w:rsid w:val="00995893"/>
    <w:rsid w:val="009958C1"/>
    <w:rsid w:val="009959BB"/>
    <w:rsid w:val="009959E9"/>
    <w:rsid w:val="00995B1E"/>
    <w:rsid w:val="00995CEE"/>
    <w:rsid w:val="00995D43"/>
    <w:rsid w:val="00995D45"/>
    <w:rsid w:val="00996048"/>
    <w:rsid w:val="0099609C"/>
    <w:rsid w:val="009960B0"/>
    <w:rsid w:val="00996227"/>
    <w:rsid w:val="00996479"/>
    <w:rsid w:val="009964E7"/>
    <w:rsid w:val="009967B3"/>
    <w:rsid w:val="009969A6"/>
    <w:rsid w:val="00996B12"/>
    <w:rsid w:val="00996BFD"/>
    <w:rsid w:val="00996C21"/>
    <w:rsid w:val="00996C87"/>
    <w:rsid w:val="00996CB9"/>
    <w:rsid w:val="00996D9B"/>
    <w:rsid w:val="00996E3E"/>
    <w:rsid w:val="00996E66"/>
    <w:rsid w:val="00996EC8"/>
    <w:rsid w:val="00997267"/>
    <w:rsid w:val="009973CA"/>
    <w:rsid w:val="009978B3"/>
    <w:rsid w:val="00997AAE"/>
    <w:rsid w:val="00997B4B"/>
    <w:rsid w:val="00997BA4"/>
    <w:rsid w:val="00997C8D"/>
    <w:rsid w:val="009A01BF"/>
    <w:rsid w:val="009A01E3"/>
    <w:rsid w:val="009A0332"/>
    <w:rsid w:val="009A0421"/>
    <w:rsid w:val="009A05C1"/>
    <w:rsid w:val="009A06D6"/>
    <w:rsid w:val="009A088F"/>
    <w:rsid w:val="009A09F0"/>
    <w:rsid w:val="009A0AF3"/>
    <w:rsid w:val="009A0B1E"/>
    <w:rsid w:val="009A0C95"/>
    <w:rsid w:val="009A0D55"/>
    <w:rsid w:val="009A114F"/>
    <w:rsid w:val="009A116A"/>
    <w:rsid w:val="009A11A0"/>
    <w:rsid w:val="009A148F"/>
    <w:rsid w:val="009A14CA"/>
    <w:rsid w:val="009A180F"/>
    <w:rsid w:val="009A1859"/>
    <w:rsid w:val="009A1990"/>
    <w:rsid w:val="009A19A7"/>
    <w:rsid w:val="009A19FD"/>
    <w:rsid w:val="009A1B21"/>
    <w:rsid w:val="009A1D01"/>
    <w:rsid w:val="009A1E87"/>
    <w:rsid w:val="009A1FFD"/>
    <w:rsid w:val="009A20E5"/>
    <w:rsid w:val="009A21C5"/>
    <w:rsid w:val="009A229E"/>
    <w:rsid w:val="009A2395"/>
    <w:rsid w:val="009A2442"/>
    <w:rsid w:val="009A26B0"/>
    <w:rsid w:val="009A26F4"/>
    <w:rsid w:val="009A279B"/>
    <w:rsid w:val="009A27AF"/>
    <w:rsid w:val="009A28D1"/>
    <w:rsid w:val="009A296B"/>
    <w:rsid w:val="009A2A4B"/>
    <w:rsid w:val="009A2A80"/>
    <w:rsid w:val="009A2BC4"/>
    <w:rsid w:val="009A2C9F"/>
    <w:rsid w:val="009A2D0B"/>
    <w:rsid w:val="009A2D88"/>
    <w:rsid w:val="009A2E68"/>
    <w:rsid w:val="009A2F8C"/>
    <w:rsid w:val="009A3163"/>
    <w:rsid w:val="009A324C"/>
    <w:rsid w:val="009A3835"/>
    <w:rsid w:val="009A3ACF"/>
    <w:rsid w:val="009A3C14"/>
    <w:rsid w:val="009A3C31"/>
    <w:rsid w:val="009A3D98"/>
    <w:rsid w:val="009A3E89"/>
    <w:rsid w:val="009A4084"/>
    <w:rsid w:val="009A43D5"/>
    <w:rsid w:val="009A449E"/>
    <w:rsid w:val="009A460A"/>
    <w:rsid w:val="009A4668"/>
    <w:rsid w:val="009A47AA"/>
    <w:rsid w:val="009A47BD"/>
    <w:rsid w:val="009A47F9"/>
    <w:rsid w:val="009A47FC"/>
    <w:rsid w:val="009A483D"/>
    <w:rsid w:val="009A495A"/>
    <w:rsid w:val="009A4D5E"/>
    <w:rsid w:val="009A4DB0"/>
    <w:rsid w:val="009A4DC4"/>
    <w:rsid w:val="009A4EAF"/>
    <w:rsid w:val="009A4EDB"/>
    <w:rsid w:val="009A533E"/>
    <w:rsid w:val="009A5392"/>
    <w:rsid w:val="009A54CD"/>
    <w:rsid w:val="009A560D"/>
    <w:rsid w:val="009A57E1"/>
    <w:rsid w:val="009A59B3"/>
    <w:rsid w:val="009A5AC8"/>
    <w:rsid w:val="009A5CD0"/>
    <w:rsid w:val="009A5DDE"/>
    <w:rsid w:val="009A5DFE"/>
    <w:rsid w:val="009A5E9F"/>
    <w:rsid w:val="009A60F3"/>
    <w:rsid w:val="009A61E5"/>
    <w:rsid w:val="009A623A"/>
    <w:rsid w:val="009A627D"/>
    <w:rsid w:val="009A628F"/>
    <w:rsid w:val="009A62DA"/>
    <w:rsid w:val="009A62E8"/>
    <w:rsid w:val="009A62FC"/>
    <w:rsid w:val="009A6315"/>
    <w:rsid w:val="009A63C7"/>
    <w:rsid w:val="009A63D4"/>
    <w:rsid w:val="009A63D5"/>
    <w:rsid w:val="009A6507"/>
    <w:rsid w:val="009A66E0"/>
    <w:rsid w:val="009A678D"/>
    <w:rsid w:val="009A6827"/>
    <w:rsid w:val="009A688E"/>
    <w:rsid w:val="009A691C"/>
    <w:rsid w:val="009A6AA5"/>
    <w:rsid w:val="009A6AB2"/>
    <w:rsid w:val="009A6D04"/>
    <w:rsid w:val="009A6D41"/>
    <w:rsid w:val="009A6FC1"/>
    <w:rsid w:val="009A709D"/>
    <w:rsid w:val="009A7183"/>
    <w:rsid w:val="009A7272"/>
    <w:rsid w:val="009A744F"/>
    <w:rsid w:val="009A7569"/>
    <w:rsid w:val="009A781A"/>
    <w:rsid w:val="009A78F4"/>
    <w:rsid w:val="009A7978"/>
    <w:rsid w:val="009A797A"/>
    <w:rsid w:val="009A79DE"/>
    <w:rsid w:val="009A7F8F"/>
    <w:rsid w:val="009B00EB"/>
    <w:rsid w:val="009B02FA"/>
    <w:rsid w:val="009B0327"/>
    <w:rsid w:val="009B037C"/>
    <w:rsid w:val="009B046F"/>
    <w:rsid w:val="009B06AD"/>
    <w:rsid w:val="009B07CA"/>
    <w:rsid w:val="009B09C9"/>
    <w:rsid w:val="009B0C7D"/>
    <w:rsid w:val="009B1155"/>
    <w:rsid w:val="009B123A"/>
    <w:rsid w:val="009B1285"/>
    <w:rsid w:val="009B15F0"/>
    <w:rsid w:val="009B1688"/>
    <w:rsid w:val="009B1793"/>
    <w:rsid w:val="009B191B"/>
    <w:rsid w:val="009B1A1E"/>
    <w:rsid w:val="009B1AD6"/>
    <w:rsid w:val="009B1BFF"/>
    <w:rsid w:val="009B1E5E"/>
    <w:rsid w:val="009B2088"/>
    <w:rsid w:val="009B2104"/>
    <w:rsid w:val="009B227D"/>
    <w:rsid w:val="009B23C0"/>
    <w:rsid w:val="009B2493"/>
    <w:rsid w:val="009B2495"/>
    <w:rsid w:val="009B24C4"/>
    <w:rsid w:val="009B265E"/>
    <w:rsid w:val="009B276A"/>
    <w:rsid w:val="009B281D"/>
    <w:rsid w:val="009B2836"/>
    <w:rsid w:val="009B2851"/>
    <w:rsid w:val="009B2A19"/>
    <w:rsid w:val="009B2B24"/>
    <w:rsid w:val="009B2B95"/>
    <w:rsid w:val="009B2C69"/>
    <w:rsid w:val="009B2F68"/>
    <w:rsid w:val="009B2F74"/>
    <w:rsid w:val="009B3102"/>
    <w:rsid w:val="009B3222"/>
    <w:rsid w:val="009B3319"/>
    <w:rsid w:val="009B3344"/>
    <w:rsid w:val="009B33B5"/>
    <w:rsid w:val="009B33FB"/>
    <w:rsid w:val="009B341B"/>
    <w:rsid w:val="009B34C2"/>
    <w:rsid w:val="009B35FB"/>
    <w:rsid w:val="009B37EC"/>
    <w:rsid w:val="009B39CF"/>
    <w:rsid w:val="009B3A4B"/>
    <w:rsid w:val="009B3C5A"/>
    <w:rsid w:val="009B3D32"/>
    <w:rsid w:val="009B3D59"/>
    <w:rsid w:val="009B3D7E"/>
    <w:rsid w:val="009B4198"/>
    <w:rsid w:val="009B429B"/>
    <w:rsid w:val="009B448A"/>
    <w:rsid w:val="009B4538"/>
    <w:rsid w:val="009B45B1"/>
    <w:rsid w:val="009B47AE"/>
    <w:rsid w:val="009B47CB"/>
    <w:rsid w:val="009B48F6"/>
    <w:rsid w:val="009B4B17"/>
    <w:rsid w:val="009B4B53"/>
    <w:rsid w:val="009B4BA7"/>
    <w:rsid w:val="009B4C73"/>
    <w:rsid w:val="009B4EFE"/>
    <w:rsid w:val="009B5147"/>
    <w:rsid w:val="009B51B1"/>
    <w:rsid w:val="009B532B"/>
    <w:rsid w:val="009B5397"/>
    <w:rsid w:val="009B559A"/>
    <w:rsid w:val="009B5645"/>
    <w:rsid w:val="009B5694"/>
    <w:rsid w:val="009B56B5"/>
    <w:rsid w:val="009B58B5"/>
    <w:rsid w:val="009B59B5"/>
    <w:rsid w:val="009B5A7A"/>
    <w:rsid w:val="009B5D3B"/>
    <w:rsid w:val="009B5D5A"/>
    <w:rsid w:val="009B5DF6"/>
    <w:rsid w:val="009B5F0E"/>
    <w:rsid w:val="009B6030"/>
    <w:rsid w:val="009B6350"/>
    <w:rsid w:val="009B63AE"/>
    <w:rsid w:val="009B662B"/>
    <w:rsid w:val="009B6918"/>
    <w:rsid w:val="009B6B20"/>
    <w:rsid w:val="009B6BB0"/>
    <w:rsid w:val="009B6EAE"/>
    <w:rsid w:val="009B70D1"/>
    <w:rsid w:val="009B72EC"/>
    <w:rsid w:val="009B731D"/>
    <w:rsid w:val="009B74D1"/>
    <w:rsid w:val="009B7560"/>
    <w:rsid w:val="009B77E9"/>
    <w:rsid w:val="009B7854"/>
    <w:rsid w:val="009B7A84"/>
    <w:rsid w:val="009B7CA8"/>
    <w:rsid w:val="009B7D06"/>
    <w:rsid w:val="009B7F9C"/>
    <w:rsid w:val="009C00C9"/>
    <w:rsid w:val="009C01DA"/>
    <w:rsid w:val="009C04A8"/>
    <w:rsid w:val="009C06AC"/>
    <w:rsid w:val="009C0746"/>
    <w:rsid w:val="009C09B1"/>
    <w:rsid w:val="009C0D2C"/>
    <w:rsid w:val="009C0D2D"/>
    <w:rsid w:val="009C0DF8"/>
    <w:rsid w:val="009C0E25"/>
    <w:rsid w:val="009C0EA2"/>
    <w:rsid w:val="009C11C8"/>
    <w:rsid w:val="009C1438"/>
    <w:rsid w:val="009C146C"/>
    <w:rsid w:val="009C15A1"/>
    <w:rsid w:val="009C1697"/>
    <w:rsid w:val="009C16E6"/>
    <w:rsid w:val="009C1EDE"/>
    <w:rsid w:val="009C1FC4"/>
    <w:rsid w:val="009C251B"/>
    <w:rsid w:val="009C2553"/>
    <w:rsid w:val="009C2682"/>
    <w:rsid w:val="009C273B"/>
    <w:rsid w:val="009C290C"/>
    <w:rsid w:val="009C2C69"/>
    <w:rsid w:val="009C2F34"/>
    <w:rsid w:val="009C2F62"/>
    <w:rsid w:val="009C3054"/>
    <w:rsid w:val="009C30BB"/>
    <w:rsid w:val="009C32F3"/>
    <w:rsid w:val="009C3375"/>
    <w:rsid w:val="009C35FC"/>
    <w:rsid w:val="009C3836"/>
    <w:rsid w:val="009C3AD1"/>
    <w:rsid w:val="009C3D94"/>
    <w:rsid w:val="009C3E19"/>
    <w:rsid w:val="009C3ED7"/>
    <w:rsid w:val="009C3FB6"/>
    <w:rsid w:val="009C3FD5"/>
    <w:rsid w:val="009C3FD8"/>
    <w:rsid w:val="009C4221"/>
    <w:rsid w:val="009C4235"/>
    <w:rsid w:val="009C423F"/>
    <w:rsid w:val="009C4274"/>
    <w:rsid w:val="009C437C"/>
    <w:rsid w:val="009C442B"/>
    <w:rsid w:val="009C448B"/>
    <w:rsid w:val="009C44BF"/>
    <w:rsid w:val="009C454E"/>
    <w:rsid w:val="009C45C7"/>
    <w:rsid w:val="009C4684"/>
    <w:rsid w:val="009C48E9"/>
    <w:rsid w:val="009C4A4C"/>
    <w:rsid w:val="009C4AAD"/>
    <w:rsid w:val="009C4D20"/>
    <w:rsid w:val="009C50A1"/>
    <w:rsid w:val="009C5260"/>
    <w:rsid w:val="009C532F"/>
    <w:rsid w:val="009C53B5"/>
    <w:rsid w:val="009C53DF"/>
    <w:rsid w:val="009C54C2"/>
    <w:rsid w:val="009C553F"/>
    <w:rsid w:val="009C58C2"/>
    <w:rsid w:val="009C599A"/>
    <w:rsid w:val="009C5CA3"/>
    <w:rsid w:val="009C5DC9"/>
    <w:rsid w:val="009C5ED6"/>
    <w:rsid w:val="009C5EED"/>
    <w:rsid w:val="009C66C8"/>
    <w:rsid w:val="009C69BC"/>
    <w:rsid w:val="009C6A7B"/>
    <w:rsid w:val="009C6B72"/>
    <w:rsid w:val="009C6BD1"/>
    <w:rsid w:val="009C6C60"/>
    <w:rsid w:val="009C6D8D"/>
    <w:rsid w:val="009C6FFF"/>
    <w:rsid w:val="009C7221"/>
    <w:rsid w:val="009C7265"/>
    <w:rsid w:val="009C749F"/>
    <w:rsid w:val="009C74BC"/>
    <w:rsid w:val="009C74D2"/>
    <w:rsid w:val="009C76AF"/>
    <w:rsid w:val="009C794D"/>
    <w:rsid w:val="009C7982"/>
    <w:rsid w:val="009C79D6"/>
    <w:rsid w:val="009C7A33"/>
    <w:rsid w:val="009C7B51"/>
    <w:rsid w:val="009C7C86"/>
    <w:rsid w:val="009C7F74"/>
    <w:rsid w:val="009D005A"/>
    <w:rsid w:val="009D019A"/>
    <w:rsid w:val="009D02FB"/>
    <w:rsid w:val="009D052A"/>
    <w:rsid w:val="009D05C9"/>
    <w:rsid w:val="009D0641"/>
    <w:rsid w:val="009D0A77"/>
    <w:rsid w:val="009D1165"/>
    <w:rsid w:val="009D121B"/>
    <w:rsid w:val="009D13E8"/>
    <w:rsid w:val="009D15FB"/>
    <w:rsid w:val="009D1630"/>
    <w:rsid w:val="009D199F"/>
    <w:rsid w:val="009D1B26"/>
    <w:rsid w:val="009D1D55"/>
    <w:rsid w:val="009D1D83"/>
    <w:rsid w:val="009D1DD4"/>
    <w:rsid w:val="009D210B"/>
    <w:rsid w:val="009D2125"/>
    <w:rsid w:val="009D22EA"/>
    <w:rsid w:val="009D2396"/>
    <w:rsid w:val="009D23B8"/>
    <w:rsid w:val="009D255E"/>
    <w:rsid w:val="009D26C4"/>
    <w:rsid w:val="009D26F1"/>
    <w:rsid w:val="009D272A"/>
    <w:rsid w:val="009D29F4"/>
    <w:rsid w:val="009D2B4D"/>
    <w:rsid w:val="009D2BE4"/>
    <w:rsid w:val="009D2CED"/>
    <w:rsid w:val="009D2DA2"/>
    <w:rsid w:val="009D321E"/>
    <w:rsid w:val="009D3376"/>
    <w:rsid w:val="009D3583"/>
    <w:rsid w:val="009D3659"/>
    <w:rsid w:val="009D3A38"/>
    <w:rsid w:val="009D3B14"/>
    <w:rsid w:val="009D3BA2"/>
    <w:rsid w:val="009D3BBD"/>
    <w:rsid w:val="009D3EE1"/>
    <w:rsid w:val="009D43AE"/>
    <w:rsid w:val="009D442F"/>
    <w:rsid w:val="009D44A9"/>
    <w:rsid w:val="009D4892"/>
    <w:rsid w:val="009D4B06"/>
    <w:rsid w:val="009D4B62"/>
    <w:rsid w:val="009D4CED"/>
    <w:rsid w:val="009D4DA6"/>
    <w:rsid w:val="009D4EF0"/>
    <w:rsid w:val="009D50E0"/>
    <w:rsid w:val="009D50EF"/>
    <w:rsid w:val="009D51B7"/>
    <w:rsid w:val="009D533E"/>
    <w:rsid w:val="009D534A"/>
    <w:rsid w:val="009D53C4"/>
    <w:rsid w:val="009D53E8"/>
    <w:rsid w:val="009D558D"/>
    <w:rsid w:val="009D5898"/>
    <w:rsid w:val="009D5A31"/>
    <w:rsid w:val="009D5A66"/>
    <w:rsid w:val="009D5FD0"/>
    <w:rsid w:val="009D60E7"/>
    <w:rsid w:val="009D60F3"/>
    <w:rsid w:val="009D624C"/>
    <w:rsid w:val="009D640F"/>
    <w:rsid w:val="009D692D"/>
    <w:rsid w:val="009D6A99"/>
    <w:rsid w:val="009D6B22"/>
    <w:rsid w:val="009D6C20"/>
    <w:rsid w:val="009D6DDE"/>
    <w:rsid w:val="009D70C3"/>
    <w:rsid w:val="009D727E"/>
    <w:rsid w:val="009D7559"/>
    <w:rsid w:val="009D7568"/>
    <w:rsid w:val="009D787C"/>
    <w:rsid w:val="009D78C4"/>
    <w:rsid w:val="009D7919"/>
    <w:rsid w:val="009D7932"/>
    <w:rsid w:val="009D79BD"/>
    <w:rsid w:val="009D7B36"/>
    <w:rsid w:val="009D7CB8"/>
    <w:rsid w:val="009D7D93"/>
    <w:rsid w:val="009D7E49"/>
    <w:rsid w:val="009D7EB2"/>
    <w:rsid w:val="009D7F92"/>
    <w:rsid w:val="009E0133"/>
    <w:rsid w:val="009E0154"/>
    <w:rsid w:val="009E033B"/>
    <w:rsid w:val="009E0345"/>
    <w:rsid w:val="009E0499"/>
    <w:rsid w:val="009E04C3"/>
    <w:rsid w:val="009E05BD"/>
    <w:rsid w:val="009E06D6"/>
    <w:rsid w:val="009E0744"/>
    <w:rsid w:val="009E0A6C"/>
    <w:rsid w:val="009E0C23"/>
    <w:rsid w:val="009E0DF6"/>
    <w:rsid w:val="009E125D"/>
    <w:rsid w:val="009E1878"/>
    <w:rsid w:val="009E1C14"/>
    <w:rsid w:val="009E1CE6"/>
    <w:rsid w:val="009E1E38"/>
    <w:rsid w:val="009E1E43"/>
    <w:rsid w:val="009E1E67"/>
    <w:rsid w:val="009E2262"/>
    <w:rsid w:val="009E23F2"/>
    <w:rsid w:val="009E2606"/>
    <w:rsid w:val="009E2654"/>
    <w:rsid w:val="009E27C3"/>
    <w:rsid w:val="009E27D9"/>
    <w:rsid w:val="009E28C6"/>
    <w:rsid w:val="009E28F9"/>
    <w:rsid w:val="009E290C"/>
    <w:rsid w:val="009E2F1A"/>
    <w:rsid w:val="009E2FAD"/>
    <w:rsid w:val="009E3002"/>
    <w:rsid w:val="009E3080"/>
    <w:rsid w:val="009E3135"/>
    <w:rsid w:val="009E319D"/>
    <w:rsid w:val="009E338B"/>
    <w:rsid w:val="009E3537"/>
    <w:rsid w:val="009E354F"/>
    <w:rsid w:val="009E3575"/>
    <w:rsid w:val="009E3705"/>
    <w:rsid w:val="009E376F"/>
    <w:rsid w:val="009E3813"/>
    <w:rsid w:val="009E3C0A"/>
    <w:rsid w:val="009E3C89"/>
    <w:rsid w:val="009E3D5D"/>
    <w:rsid w:val="009E3E67"/>
    <w:rsid w:val="009E3E7D"/>
    <w:rsid w:val="009E3EC5"/>
    <w:rsid w:val="009E40E7"/>
    <w:rsid w:val="009E417D"/>
    <w:rsid w:val="009E436B"/>
    <w:rsid w:val="009E4691"/>
    <w:rsid w:val="009E486F"/>
    <w:rsid w:val="009E4992"/>
    <w:rsid w:val="009E4AA8"/>
    <w:rsid w:val="009E4ACA"/>
    <w:rsid w:val="009E4F2D"/>
    <w:rsid w:val="009E4FEC"/>
    <w:rsid w:val="009E51CE"/>
    <w:rsid w:val="009E52C3"/>
    <w:rsid w:val="009E52F6"/>
    <w:rsid w:val="009E59AE"/>
    <w:rsid w:val="009E5A9F"/>
    <w:rsid w:val="009E5B9B"/>
    <w:rsid w:val="009E5D82"/>
    <w:rsid w:val="009E6438"/>
    <w:rsid w:val="009E6803"/>
    <w:rsid w:val="009E6BA9"/>
    <w:rsid w:val="009E6D30"/>
    <w:rsid w:val="009E6F39"/>
    <w:rsid w:val="009E6F9E"/>
    <w:rsid w:val="009E6FA4"/>
    <w:rsid w:val="009E6FCC"/>
    <w:rsid w:val="009E722C"/>
    <w:rsid w:val="009E734D"/>
    <w:rsid w:val="009E7360"/>
    <w:rsid w:val="009E7508"/>
    <w:rsid w:val="009E7607"/>
    <w:rsid w:val="009E789F"/>
    <w:rsid w:val="009E795D"/>
    <w:rsid w:val="009E7BD2"/>
    <w:rsid w:val="009E7FD3"/>
    <w:rsid w:val="009F019A"/>
    <w:rsid w:val="009F04B4"/>
    <w:rsid w:val="009F05FA"/>
    <w:rsid w:val="009F0667"/>
    <w:rsid w:val="009F0ADB"/>
    <w:rsid w:val="009F0D62"/>
    <w:rsid w:val="009F0E07"/>
    <w:rsid w:val="009F0E5B"/>
    <w:rsid w:val="009F0EAA"/>
    <w:rsid w:val="009F0F2E"/>
    <w:rsid w:val="009F1117"/>
    <w:rsid w:val="009F1149"/>
    <w:rsid w:val="009F128B"/>
    <w:rsid w:val="009F1436"/>
    <w:rsid w:val="009F14BE"/>
    <w:rsid w:val="009F14C7"/>
    <w:rsid w:val="009F150B"/>
    <w:rsid w:val="009F154A"/>
    <w:rsid w:val="009F1A1F"/>
    <w:rsid w:val="009F1CDE"/>
    <w:rsid w:val="009F1CE5"/>
    <w:rsid w:val="009F287C"/>
    <w:rsid w:val="009F28DB"/>
    <w:rsid w:val="009F2A35"/>
    <w:rsid w:val="009F2B88"/>
    <w:rsid w:val="009F2E49"/>
    <w:rsid w:val="009F30EC"/>
    <w:rsid w:val="009F31AB"/>
    <w:rsid w:val="009F31C5"/>
    <w:rsid w:val="009F3225"/>
    <w:rsid w:val="009F3317"/>
    <w:rsid w:val="009F33DF"/>
    <w:rsid w:val="009F3680"/>
    <w:rsid w:val="009F38A2"/>
    <w:rsid w:val="009F3D65"/>
    <w:rsid w:val="009F3F33"/>
    <w:rsid w:val="009F3F73"/>
    <w:rsid w:val="009F3F7E"/>
    <w:rsid w:val="009F42AB"/>
    <w:rsid w:val="009F43CD"/>
    <w:rsid w:val="009F446D"/>
    <w:rsid w:val="009F469C"/>
    <w:rsid w:val="009F4713"/>
    <w:rsid w:val="009F4906"/>
    <w:rsid w:val="009F495A"/>
    <w:rsid w:val="009F4991"/>
    <w:rsid w:val="009F4C57"/>
    <w:rsid w:val="009F4DD4"/>
    <w:rsid w:val="009F501E"/>
    <w:rsid w:val="009F5217"/>
    <w:rsid w:val="009F547C"/>
    <w:rsid w:val="009F55A0"/>
    <w:rsid w:val="009F5619"/>
    <w:rsid w:val="009F576E"/>
    <w:rsid w:val="009F59C8"/>
    <w:rsid w:val="009F5A9B"/>
    <w:rsid w:val="009F5B3A"/>
    <w:rsid w:val="009F5C5D"/>
    <w:rsid w:val="009F5D08"/>
    <w:rsid w:val="009F5D3B"/>
    <w:rsid w:val="009F5E95"/>
    <w:rsid w:val="009F64EB"/>
    <w:rsid w:val="009F64F4"/>
    <w:rsid w:val="009F6679"/>
    <w:rsid w:val="009F6840"/>
    <w:rsid w:val="009F6889"/>
    <w:rsid w:val="009F6A6D"/>
    <w:rsid w:val="009F6A73"/>
    <w:rsid w:val="009F6DDD"/>
    <w:rsid w:val="009F6EC6"/>
    <w:rsid w:val="009F7373"/>
    <w:rsid w:val="009F740A"/>
    <w:rsid w:val="009F74C7"/>
    <w:rsid w:val="009F765A"/>
    <w:rsid w:val="009F77A4"/>
    <w:rsid w:val="009F7816"/>
    <w:rsid w:val="009F78CB"/>
    <w:rsid w:val="009F79DC"/>
    <w:rsid w:val="009F7C39"/>
    <w:rsid w:val="009F7C54"/>
    <w:rsid w:val="009F7CBC"/>
    <w:rsid w:val="009F7CD7"/>
    <w:rsid w:val="009F7EDF"/>
    <w:rsid w:val="009FB99F"/>
    <w:rsid w:val="00A000F6"/>
    <w:rsid w:val="00A001DD"/>
    <w:rsid w:val="00A002A4"/>
    <w:rsid w:val="00A004A0"/>
    <w:rsid w:val="00A00A06"/>
    <w:rsid w:val="00A00ADB"/>
    <w:rsid w:val="00A00F50"/>
    <w:rsid w:val="00A00FE1"/>
    <w:rsid w:val="00A011BB"/>
    <w:rsid w:val="00A01542"/>
    <w:rsid w:val="00A016FC"/>
    <w:rsid w:val="00A01C90"/>
    <w:rsid w:val="00A01D22"/>
    <w:rsid w:val="00A01D8E"/>
    <w:rsid w:val="00A01DDB"/>
    <w:rsid w:val="00A01F27"/>
    <w:rsid w:val="00A01FA2"/>
    <w:rsid w:val="00A0217D"/>
    <w:rsid w:val="00A021B0"/>
    <w:rsid w:val="00A021CE"/>
    <w:rsid w:val="00A0242C"/>
    <w:rsid w:val="00A02500"/>
    <w:rsid w:val="00A02591"/>
    <w:rsid w:val="00A025EB"/>
    <w:rsid w:val="00A02694"/>
    <w:rsid w:val="00A026EF"/>
    <w:rsid w:val="00A0270A"/>
    <w:rsid w:val="00A02745"/>
    <w:rsid w:val="00A02C79"/>
    <w:rsid w:val="00A02D37"/>
    <w:rsid w:val="00A02DBE"/>
    <w:rsid w:val="00A02DDD"/>
    <w:rsid w:val="00A02E10"/>
    <w:rsid w:val="00A02E54"/>
    <w:rsid w:val="00A02F52"/>
    <w:rsid w:val="00A02FCA"/>
    <w:rsid w:val="00A02FD1"/>
    <w:rsid w:val="00A02FFC"/>
    <w:rsid w:val="00A0309C"/>
    <w:rsid w:val="00A034B4"/>
    <w:rsid w:val="00A03758"/>
    <w:rsid w:val="00A037A5"/>
    <w:rsid w:val="00A03B9E"/>
    <w:rsid w:val="00A03DF8"/>
    <w:rsid w:val="00A03FC5"/>
    <w:rsid w:val="00A04013"/>
    <w:rsid w:val="00A0419F"/>
    <w:rsid w:val="00A04205"/>
    <w:rsid w:val="00A0433F"/>
    <w:rsid w:val="00A04353"/>
    <w:rsid w:val="00A044B1"/>
    <w:rsid w:val="00A044EC"/>
    <w:rsid w:val="00A045B3"/>
    <w:rsid w:val="00A045BD"/>
    <w:rsid w:val="00A04825"/>
    <w:rsid w:val="00A049EC"/>
    <w:rsid w:val="00A04A2D"/>
    <w:rsid w:val="00A04B89"/>
    <w:rsid w:val="00A04B99"/>
    <w:rsid w:val="00A04BB1"/>
    <w:rsid w:val="00A04E02"/>
    <w:rsid w:val="00A04E45"/>
    <w:rsid w:val="00A04F2E"/>
    <w:rsid w:val="00A05246"/>
    <w:rsid w:val="00A0529E"/>
    <w:rsid w:val="00A05488"/>
    <w:rsid w:val="00A05545"/>
    <w:rsid w:val="00A0566F"/>
    <w:rsid w:val="00A056C8"/>
    <w:rsid w:val="00A0599B"/>
    <w:rsid w:val="00A05A19"/>
    <w:rsid w:val="00A05CA1"/>
    <w:rsid w:val="00A05CDD"/>
    <w:rsid w:val="00A05D65"/>
    <w:rsid w:val="00A05DB3"/>
    <w:rsid w:val="00A05E1B"/>
    <w:rsid w:val="00A05FFD"/>
    <w:rsid w:val="00A066E6"/>
    <w:rsid w:val="00A06B64"/>
    <w:rsid w:val="00A06DA0"/>
    <w:rsid w:val="00A06E50"/>
    <w:rsid w:val="00A06F70"/>
    <w:rsid w:val="00A06FEB"/>
    <w:rsid w:val="00A070D0"/>
    <w:rsid w:val="00A07314"/>
    <w:rsid w:val="00A0754D"/>
    <w:rsid w:val="00A07596"/>
    <w:rsid w:val="00A075DB"/>
    <w:rsid w:val="00A104FD"/>
    <w:rsid w:val="00A107CF"/>
    <w:rsid w:val="00A10892"/>
    <w:rsid w:val="00A10A6B"/>
    <w:rsid w:val="00A10B01"/>
    <w:rsid w:val="00A10B11"/>
    <w:rsid w:val="00A10D17"/>
    <w:rsid w:val="00A10D4A"/>
    <w:rsid w:val="00A10DD4"/>
    <w:rsid w:val="00A10E88"/>
    <w:rsid w:val="00A10FB4"/>
    <w:rsid w:val="00A113FD"/>
    <w:rsid w:val="00A11401"/>
    <w:rsid w:val="00A11407"/>
    <w:rsid w:val="00A11477"/>
    <w:rsid w:val="00A115D2"/>
    <w:rsid w:val="00A115EA"/>
    <w:rsid w:val="00A1177E"/>
    <w:rsid w:val="00A118B4"/>
    <w:rsid w:val="00A11992"/>
    <w:rsid w:val="00A11B5E"/>
    <w:rsid w:val="00A11B6D"/>
    <w:rsid w:val="00A11DCF"/>
    <w:rsid w:val="00A11E1D"/>
    <w:rsid w:val="00A11E90"/>
    <w:rsid w:val="00A11ED4"/>
    <w:rsid w:val="00A11F85"/>
    <w:rsid w:val="00A120BF"/>
    <w:rsid w:val="00A125C2"/>
    <w:rsid w:val="00A1274C"/>
    <w:rsid w:val="00A128B4"/>
    <w:rsid w:val="00A12A31"/>
    <w:rsid w:val="00A12ACA"/>
    <w:rsid w:val="00A12CF9"/>
    <w:rsid w:val="00A12EB1"/>
    <w:rsid w:val="00A12F9A"/>
    <w:rsid w:val="00A12FA1"/>
    <w:rsid w:val="00A13054"/>
    <w:rsid w:val="00A131AF"/>
    <w:rsid w:val="00A13303"/>
    <w:rsid w:val="00A133E6"/>
    <w:rsid w:val="00A13690"/>
    <w:rsid w:val="00A139DD"/>
    <w:rsid w:val="00A13BCE"/>
    <w:rsid w:val="00A14107"/>
    <w:rsid w:val="00A14172"/>
    <w:rsid w:val="00A14391"/>
    <w:rsid w:val="00A144D3"/>
    <w:rsid w:val="00A14564"/>
    <w:rsid w:val="00A14B51"/>
    <w:rsid w:val="00A14BF8"/>
    <w:rsid w:val="00A14C26"/>
    <w:rsid w:val="00A14F97"/>
    <w:rsid w:val="00A14FB7"/>
    <w:rsid w:val="00A1503D"/>
    <w:rsid w:val="00A15081"/>
    <w:rsid w:val="00A1519D"/>
    <w:rsid w:val="00A151EC"/>
    <w:rsid w:val="00A152D7"/>
    <w:rsid w:val="00A15354"/>
    <w:rsid w:val="00A154D5"/>
    <w:rsid w:val="00A156AB"/>
    <w:rsid w:val="00A15925"/>
    <w:rsid w:val="00A15ADB"/>
    <w:rsid w:val="00A16119"/>
    <w:rsid w:val="00A16372"/>
    <w:rsid w:val="00A164E0"/>
    <w:rsid w:val="00A1652D"/>
    <w:rsid w:val="00A166A7"/>
    <w:rsid w:val="00A1680A"/>
    <w:rsid w:val="00A16A5C"/>
    <w:rsid w:val="00A16C51"/>
    <w:rsid w:val="00A171B0"/>
    <w:rsid w:val="00A1721B"/>
    <w:rsid w:val="00A17239"/>
    <w:rsid w:val="00A172AE"/>
    <w:rsid w:val="00A172EA"/>
    <w:rsid w:val="00A17393"/>
    <w:rsid w:val="00A174C8"/>
    <w:rsid w:val="00A174E3"/>
    <w:rsid w:val="00A17584"/>
    <w:rsid w:val="00A176D5"/>
    <w:rsid w:val="00A179E4"/>
    <w:rsid w:val="00A17A11"/>
    <w:rsid w:val="00A2031C"/>
    <w:rsid w:val="00A205CA"/>
    <w:rsid w:val="00A2067F"/>
    <w:rsid w:val="00A20766"/>
    <w:rsid w:val="00A20874"/>
    <w:rsid w:val="00A209B3"/>
    <w:rsid w:val="00A20B14"/>
    <w:rsid w:val="00A20C52"/>
    <w:rsid w:val="00A20CE8"/>
    <w:rsid w:val="00A20DBC"/>
    <w:rsid w:val="00A20EF9"/>
    <w:rsid w:val="00A21128"/>
    <w:rsid w:val="00A21183"/>
    <w:rsid w:val="00A214B3"/>
    <w:rsid w:val="00A21542"/>
    <w:rsid w:val="00A21640"/>
    <w:rsid w:val="00A2177B"/>
    <w:rsid w:val="00A217B5"/>
    <w:rsid w:val="00A2198E"/>
    <w:rsid w:val="00A21A94"/>
    <w:rsid w:val="00A21BE6"/>
    <w:rsid w:val="00A21C13"/>
    <w:rsid w:val="00A21E0C"/>
    <w:rsid w:val="00A21FC4"/>
    <w:rsid w:val="00A21FFE"/>
    <w:rsid w:val="00A22108"/>
    <w:rsid w:val="00A221B1"/>
    <w:rsid w:val="00A221EB"/>
    <w:rsid w:val="00A222EB"/>
    <w:rsid w:val="00A2261B"/>
    <w:rsid w:val="00A226B8"/>
    <w:rsid w:val="00A226D8"/>
    <w:rsid w:val="00A2273E"/>
    <w:rsid w:val="00A2274E"/>
    <w:rsid w:val="00A228F1"/>
    <w:rsid w:val="00A22C3C"/>
    <w:rsid w:val="00A23019"/>
    <w:rsid w:val="00A23044"/>
    <w:rsid w:val="00A2326A"/>
    <w:rsid w:val="00A2343D"/>
    <w:rsid w:val="00A235D8"/>
    <w:rsid w:val="00A23695"/>
    <w:rsid w:val="00A236BD"/>
    <w:rsid w:val="00A23909"/>
    <w:rsid w:val="00A23AF8"/>
    <w:rsid w:val="00A23CA0"/>
    <w:rsid w:val="00A23CF6"/>
    <w:rsid w:val="00A23D1C"/>
    <w:rsid w:val="00A23D4D"/>
    <w:rsid w:val="00A23E85"/>
    <w:rsid w:val="00A23EB7"/>
    <w:rsid w:val="00A23FE4"/>
    <w:rsid w:val="00A241DA"/>
    <w:rsid w:val="00A244C2"/>
    <w:rsid w:val="00A24732"/>
    <w:rsid w:val="00A247A5"/>
    <w:rsid w:val="00A247C3"/>
    <w:rsid w:val="00A24966"/>
    <w:rsid w:val="00A24B12"/>
    <w:rsid w:val="00A24BF4"/>
    <w:rsid w:val="00A24CBF"/>
    <w:rsid w:val="00A24DC0"/>
    <w:rsid w:val="00A24DFE"/>
    <w:rsid w:val="00A24EBA"/>
    <w:rsid w:val="00A24F9F"/>
    <w:rsid w:val="00A2501F"/>
    <w:rsid w:val="00A25178"/>
    <w:rsid w:val="00A252D2"/>
    <w:rsid w:val="00A25404"/>
    <w:rsid w:val="00A25545"/>
    <w:rsid w:val="00A255B0"/>
    <w:rsid w:val="00A255C2"/>
    <w:rsid w:val="00A25B1E"/>
    <w:rsid w:val="00A25C8C"/>
    <w:rsid w:val="00A25D77"/>
    <w:rsid w:val="00A25DA8"/>
    <w:rsid w:val="00A25DFB"/>
    <w:rsid w:val="00A260CF"/>
    <w:rsid w:val="00A2617B"/>
    <w:rsid w:val="00A263D9"/>
    <w:rsid w:val="00A265BA"/>
    <w:rsid w:val="00A26654"/>
    <w:rsid w:val="00A26826"/>
    <w:rsid w:val="00A26A93"/>
    <w:rsid w:val="00A26ABE"/>
    <w:rsid w:val="00A26BE7"/>
    <w:rsid w:val="00A26C5A"/>
    <w:rsid w:val="00A2720F"/>
    <w:rsid w:val="00A27309"/>
    <w:rsid w:val="00A27759"/>
    <w:rsid w:val="00A2785A"/>
    <w:rsid w:val="00A2786A"/>
    <w:rsid w:val="00A27982"/>
    <w:rsid w:val="00A27CF3"/>
    <w:rsid w:val="00A27DBF"/>
    <w:rsid w:val="00A27DE5"/>
    <w:rsid w:val="00A27E61"/>
    <w:rsid w:val="00A27ECF"/>
    <w:rsid w:val="00A300CA"/>
    <w:rsid w:val="00A300CF"/>
    <w:rsid w:val="00A301F1"/>
    <w:rsid w:val="00A30374"/>
    <w:rsid w:val="00A303EE"/>
    <w:rsid w:val="00A304B0"/>
    <w:rsid w:val="00A30541"/>
    <w:rsid w:val="00A305EF"/>
    <w:rsid w:val="00A30756"/>
    <w:rsid w:val="00A307AF"/>
    <w:rsid w:val="00A309B6"/>
    <w:rsid w:val="00A30A96"/>
    <w:rsid w:val="00A30D90"/>
    <w:rsid w:val="00A30F4C"/>
    <w:rsid w:val="00A30FA6"/>
    <w:rsid w:val="00A3108F"/>
    <w:rsid w:val="00A31332"/>
    <w:rsid w:val="00A3190C"/>
    <w:rsid w:val="00A31A0F"/>
    <w:rsid w:val="00A31B1B"/>
    <w:rsid w:val="00A31BFA"/>
    <w:rsid w:val="00A31D2F"/>
    <w:rsid w:val="00A31EB0"/>
    <w:rsid w:val="00A31FCD"/>
    <w:rsid w:val="00A3237A"/>
    <w:rsid w:val="00A323E0"/>
    <w:rsid w:val="00A325CE"/>
    <w:rsid w:val="00A325D1"/>
    <w:rsid w:val="00A32847"/>
    <w:rsid w:val="00A3286E"/>
    <w:rsid w:val="00A32950"/>
    <w:rsid w:val="00A32D17"/>
    <w:rsid w:val="00A32EDC"/>
    <w:rsid w:val="00A33219"/>
    <w:rsid w:val="00A3326A"/>
    <w:rsid w:val="00A33442"/>
    <w:rsid w:val="00A33573"/>
    <w:rsid w:val="00A3377D"/>
    <w:rsid w:val="00A33832"/>
    <w:rsid w:val="00A33858"/>
    <w:rsid w:val="00A33B1B"/>
    <w:rsid w:val="00A33BAA"/>
    <w:rsid w:val="00A33BFD"/>
    <w:rsid w:val="00A33C4F"/>
    <w:rsid w:val="00A33D05"/>
    <w:rsid w:val="00A33EDE"/>
    <w:rsid w:val="00A340EC"/>
    <w:rsid w:val="00A342D7"/>
    <w:rsid w:val="00A343CF"/>
    <w:rsid w:val="00A346F0"/>
    <w:rsid w:val="00A34717"/>
    <w:rsid w:val="00A347FB"/>
    <w:rsid w:val="00A34805"/>
    <w:rsid w:val="00A34B3B"/>
    <w:rsid w:val="00A34B9E"/>
    <w:rsid w:val="00A34C8E"/>
    <w:rsid w:val="00A350A3"/>
    <w:rsid w:val="00A35358"/>
    <w:rsid w:val="00A35586"/>
    <w:rsid w:val="00A355CC"/>
    <w:rsid w:val="00A3580E"/>
    <w:rsid w:val="00A35817"/>
    <w:rsid w:val="00A35B0E"/>
    <w:rsid w:val="00A35C4D"/>
    <w:rsid w:val="00A35F11"/>
    <w:rsid w:val="00A35F9C"/>
    <w:rsid w:val="00A3605F"/>
    <w:rsid w:val="00A3611C"/>
    <w:rsid w:val="00A36131"/>
    <w:rsid w:val="00A3628B"/>
    <w:rsid w:val="00A3633F"/>
    <w:rsid w:val="00A3644F"/>
    <w:rsid w:val="00A36734"/>
    <w:rsid w:val="00A3688C"/>
    <w:rsid w:val="00A36920"/>
    <w:rsid w:val="00A36BBC"/>
    <w:rsid w:val="00A36C10"/>
    <w:rsid w:val="00A36C54"/>
    <w:rsid w:val="00A36FEA"/>
    <w:rsid w:val="00A370FC"/>
    <w:rsid w:val="00A3739B"/>
    <w:rsid w:val="00A37466"/>
    <w:rsid w:val="00A3747D"/>
    <w:rsid w:val="00A37585"/>
    <w:rsid w:val="00A375E0"/>
    <w:rsid w:val="00A376EE"/>
    <w:rsid w:val="00A37834"/>
    <w:rsid w:val="00A37988"/>
    <w:rsid w:val="00A37B78"/>
    <w:rsid w:val="00A37C3C"/>
    <w:rsid w:val="00A37D4C"/>
    <w:rsid w:val="00A37E1E"/>
    <w:rsid w:val="00A37E6F"/>
    <w:rsid w:val="00A40152"/>
    <w:rsid w:val="00A40466"/>
    <w:rsid w:val="00A4061D"/>
    <w:rsid w:val="00A4070C"/>
    <w:rsid w:val="00A407B2"/>
    <w:rsid w:val="00A4085B"/>
    <w:rsid w:val="00A409AD"/>
    <w:rsid w:val="00A40B15"/>
    <w:rsid w:val="00A40B40"/>
    <w:rsid w:val="00A40B4F"/>
    <w:rsid w:val="00A40CC4"/>
    <w:rsid w:val="00A40D9D"/>
    <w:rsid w:val="00A40F41"/>
    <w:rsid w:val="00A410CD"/>
    <w:rsid w:val="00A410CF"/>
    <w:rsid w:val="00A411B2"/>
    <w:rsid w:val="00A411D9"/>
    <w:rsid w:val="00A4127D"/>
    <w:rsid w:val="00A412E2"/>
    <w:rsid w:val="00A413BB"/>
    <w:rsid w:val="00A41431"/>
    <w:rsid w:val="00A4146A"/>
    <w:rsid w:val="00A415AE"/>
    <w:rsid w:val="00A4180A"/>
    <w:rsid w:val="00A41957"/>
    <w:rsid w:val="00A41D0B"/>
    <w:rsid w:val="00A41D10"/>
    <w:rsid w:val="00A41EFA"/>
    <w:rsid w:val="00A420A0"/>
    <w:rsid w:val="00A42132"/>
    <w:rsid w:val="00A42334"/>
    <w:rsid w:val="00A42398"/>
    <w:rsid w:val="00A4240A"/>
    <w:rsid w:val="00A4245D"/>
    <w:rsid w:val="00A4248C"/>
    <w:rsid w:val="00A42684"/>
    <w:rsid w:val="00A42A78"/>
    <w:rsid w:val="00A42F18"/>
    <w:rsid w:val="00A42F5B"/>
    <w:rsid w:val="00A42F91"/>
    <w:rsid w:val="00A4301D"/>
    <w:rsid w:val="00A4325D"/>
    <w:rsid w:val="00A432C2"/>
    <w:rsid w:val="00A4363C"/>
    <w:rsid w:val="00A43ACE"/>
    <w:rsid w:val="00A43DA9"/>
    <w:rsid w:val="00A43DF0"/>
    <w:rsid w:val="00A43E86"/>
    <w:rsid w:val="00A440D0"/>
    <w:rsid w:val="00A44556"/>
    <w:rsid w:val="00A44666"/>
    <w:rsid w:val="00A4470D"/>
    <w:rsid w:val="00A44738"/>
    <w:rsid w:val="00A447FB"/>
    <w:rsid w:val="00A44804"/>
    <w:rsid w:val="00A4482C"/>
    <w:rsid w:val="00A4491F"/>
    <w:rsid w:val="00A44C70"/>
    <w:rsid w:val="00A44E0D"/>
    <w:rsid w:val="00A451C9"/>
    <w:rsid w:val="00A451EC"/>
    <w:rsid w:val="00A4529C"/>
    <w:rsid w:val="00A452FB"/>
    <w:rsid w:val="00A45300"/>
    <w:rsid w:val="00A4532B"/>
    <w:rsid w:val="00A4549E"/>
    <w:rsid w:val="00A454FC"/>
    <w:rsid w:val="00A45751"/>
    <w:rsid w:val="00A457A8"/>
    <w:rsid w:val="00A4591A"/>
    <w:rsid w:val="00A45995"/>
    <w:rsid w:val="00A459AC"/>
    <w:rsid w:val="00A45E32"/>
    <w:rsid w:val="00A45E4F"/>
    <w:rsid w:val="00A46014"/>
    <w:rsid w:val="00A4624E"/>
    <w:rsid w:val="00A4628F"/>
    <w:rsid w:val="00A467EC"/>
    <w:rsid w:val="00A4692D"/>
    <w:rsid w:val="00A46A7C"/>
    <w:rsid w:val="00A46AAD"/>
    <w:rsid w:val="00A4704A"/>
    <w:rsid w:val="00A470A4"/>
    <w:rsid w:val="00A471A2"/>
    <w:rsid w:val="00A471F4"/>
    <w:rsid w:val="00A47419"/>
    <w:rsid w:val="00A47443"/>
    <w:rsid w:val="00A47447"/>
    <w:rsid w:val="00A4758F"/>
    <w:rsid w:val="00A47669"/>
    <w:rsid w:val="00A4767B"/>
    <w:rsid w:val="00A47697"/>
    <w:rsid w:val="00A47817"/>
    <w:rsid w:val="00A47874"/>
    <w:rsid w:val="00A478BC"/>
    <w:rsid w:val="00A478C9"/>
    <w:rsid w:val="00A47A12"/>
    <w:rsid w:val="00A47A89"/>
    <w:rsid w:val="00A47A8D"/>
    <w:rsid w:val="00A47AEC"/>
    <w:rsid w:val="00A47ED2"/>
    <w:rsid w:val="00A47FEF"/>
    <w:rsid w:val="00A50174"/>
    <w:rsid w:val="00A502B4"/>
    <w:rsid w:val="00A50477"/>
    <w:rsid w:val="00A504C8"/>
    <w:rsid w:val="00A50648"/>
    <w:rsid w:val="00A50749"/>
    <w:rsid w:val="00A509BF"/>
    <w:rsid w:val="00A509F4"/>
    <w:rsid w:val="00A51192"/>
    <w:rsid w:val="00A511BE"/>
    <w:rsid w:val="00A511EA"/>
    <w:rsid w:val="00A51252"/>
    <w:rsid w:val="00A51427"/>
    <w:rsid w:val="00A51567"/>
    <w:rsid w:val="00A51664"/>
    <w:rsid w:val="00A516F6"/>
    <w:rsid w:val="00A5175D"/>
    <w:rsid w:val="00A5176D"/>
    <w:rsid w:val="00A517D7"/>
    <w:rsid w:val="00A5189D"/>
    <w:rsid w:val="00A51997"/>
    <w:rsid w:val="00A51A77"/>
    <w:rsid w:val="00A51C69"/>
    <w:rsid w:val="00A51D62"/>
    <w:rsid w:val="00A51DCD"/>
    <w:rsid w:val="00A51EE8"/>
    <w:rsid w:val="00A52117"/>
    <w:rsid w:val="00A526A5"/>
    <w:rsid w:val="00A529AE"/>
    <w:rsid w:val="00A529E2"/>
    <w:rsid w:val="00A52B83"/>
    <w:rsid w:val="00A52BF6"/>
    <w:rsid w:val="00A52C01"/>
    <w:rsid w:val="00A52C16"/>
    <w:rsid w:val="00A52DAC"/>
    <w:rsid w:val="00A532B8"/>
    <w:rsid w:val="00A532C7"/>
    <w:rsid w:val="00A53362"/>
    <w:rsid w:val="00A5342D"/>
    <w:rsid w:val="00A53854"/>
    <w:rsid w:val="00A53996"/>
    <w:rsid w:val="00A53A58"/>
    <w:rsid w:val="00A53C9D"/>
    <w:rsid w:val="00A53E22"/>
    <w:rsid w:val="00A53E36"/>
    <w:rsid w:val="00A53F47"/>
    <w:rsid w:val="00A5404B"/>
    <w:rsid w:val="00A541F6"/>
    <w:rsid w:val="00A54263"/>
    <w:rsid w:val="00A54386"/>
    <w:rsid w:val="00A543E7"/>
    <w:rsid w:val="00A545E2"/>
    <w:rsid w:val="00A5486C"/>
    <w:rsid w:val="00A54936"/>
    <w:rsid w:val="00A54A0E"/>
    <w:rsid w:val="00A54F1E"/>
    <w:rsid w:val="00A55241"/>
    <w:rsid w:val="00A55274"/>
    <w:rsid w:val="00A55284"/>
    <w:rsid w:val="00A5530D"/>
    <w:rsid w:val="00A55391"/>
    <w:rsid w:val="00A5547E"/>
    <w:rsid w:val="00A5568C"/>
    <w:rsid w:val="00A55AA8"/>
    <w:rsid w:val="00A55B17"/>
    <w:rsid w:val="00A55B6A"/>
    <w:rsid w:val="00A55D08"/>
    <w:rsid w:val="00A55DA5"/>
    <w:rsid w:val="00A55E7F"/>
    <w:rsid w:val="00A55F5E"/>
    <w:rsid w:val="00A5630E"/>
    <w:rsid w:val="00A56AA0"/>
    <w:rsid w:val="00A56EB6"/>
    <w:rsid w:val="00A56EF1"/>
    <w:rsid w:val="00A571AD"/>
    <w:rsid w:val="00A57343"/>
    <w:rsid w:val="00A573DB"/>
    <w:rsid w:val="00A57412"/>
    <w:rsid w:val="00A575F9"/>
    <w:rsid w:val="00A576A1"/>
    <w:rsid w:val="00A577ED"/>
    <w:rsid w:val="00A579AA"/>
    <w:rsid w:val="00A57AA5"/>
    <w:rsid w:val="00A57BC4"/>
    <w:rsid w:val="00A57CBC"/>
    <w:rsid w:val="00A57CC5"/>
    <w:rsid w:val="00A57DD2"/>
    <w:rsid w:val="00A57E8C"/>
    <w:rsid w:val="00A601BE"/>
    <w:rsid w:val="00A60308"/>
    <w:rsid w:val="00A60309"/>
    <w:rsid w:val="00A603DC"/>
    <w:rsid w:val="00A6055D"/>
    <w:rsid w:val="00A60579"/>
    <w:rsid w:val="00A60817"/>
    <w:rsid w:val="00A608AF"/>
    <w:rsid w:val="00A60B43"/>
    <w:rsid w:val="00A60DEB"/>
    <w:rsid w:val="00A60ED1"/>
    <w:rsid w:val="00A61392"/>
    <w:rsid w:val="00A616E3"/>
    <w:rsid w:val="00A618B6"/>
    <w:rsid w:val="00A61C84"/>
    <w:rsid w:val="00A61CDC"/>
    <w:rsid w:val="00A61DFB"/>
    <w:rsid w:val="00A6227C"/>
    <w:rsid w:val="00A622A4"/>
    <w:rsid w:val="00A623BD"/>
    <w:rsid w:val="00A62402"/>
    <w:rsid w:val="00A62469"/>
    <w:rsid w:val="00A6251A"/>
    <w:rsid w:val="00A62707"/>
    <w:rsid w:val="00A62735"/>
    <w:rsid w:val="00A62791"/>
    <w:rsid w:val="00A6279A"/>
    <w:rsid w:val="00A628A4"/>
    <w:rsid w:val="00A62BE9"/>
    <w:rsid w:val="00A62F9A"/>
    <w:rsid w:val="00A63318"/>
    <w:rsid w:val="00A6356B"/>
    <w:rsid w:val="00A6379A"/>
    <w:rsid w:val="00A637AB"/>
    <w:rsid w:val="00A63908"/>
    <w:rsid w:val="00A63A60"/>
    <w:rsid w:val="00A645B7"/>
    <w:rsid w:val="00A648D3"/>
    <w:rsid w:val="00A649B1"/>
    <w:rsid w:val="00A64A5A"/>
    <w:rsid w:val="00A64AAF"/>
    <w:rsid w:val="00A64C43"/>
    <w:rsid w:val="00A6512C"/>
    <w:rsid w:val="00A6512F"/>
    <w:rsid w:val="00A6516B"/>
    <w:rsid w:val="00A6533B"/>
    <w:rsid w:val="00A653D5"/>
    <w:rsid w:val="00A65649"/>
    <w:rsid w:val="00A65678"/>
    <w:rsid w:val="00A65957"/>
    <w:rsid w:val="00A65A3B"/>
    <w:rsid w:val="00A65B88"/>
    <w:rsid w:val="00A65BC6"/>
    <w:rsid w:val="00A65DFA"/>
    <w:rsid w:val="00A6612B"/>
    <w:rsid w:val="00A66139"/>
    <w:rsid w:val="00A66306"/>
    <w:rsid w:val="00A66473"/>
    <w:rsid w:val="00A6650E"/>
    <w:rsid w:val="00A668DD"/>
    <w:rsid w:val="00A668FB"/>
    <w:rsid w:val="00A66AF0"/>
    <w:rsid w:val="00A66CD3"/>
    <w:rsid w:val="00A66D15"/>
    <w:rsid w:val="00A66D47"/>
    <w:rsid w:val="00A66D68"/>
    <w:rsid w:val="00A66F8A"/>
    <w:rsid w:val="00A66FF7"/>
    <w:rsid w:val="00A6724F"/>
    <w:rsid w:val="00A672A6"/>
    <w:rsid w:val="00A673BE"/>
    <w:rsid w:val="00A673CD"/>
    <w:rsid w:val="00A675F6"/>
    <w:rsid w:val="00A67600"/>
    <w:rsid w:val="00A67651"/>
    <w:rsid w:val="00A677D7"/>
    <w:rsid w:val="00A67A2A"/>
    <w:rsid w:val="00A67F51"/>
    <w:rsid w:val="00A7019F"/>
    <w:rsid w:val="00A701B1"/>
    <w:rsid w:val="00A7027B"/>
    <w:rsid w:val="00A704B3"/>
    <w:rsid w:val="00A70546"/>
    <w:rsid w:val="00A7067A"/>
    <w:rsid w:val="00A70683"/>
    <w:rsid w:val="00A706FC"/>
    <w:rsid w:val="00A7082C"/>
    <w:rsid w:val="00A70962"/>
    <w:rsid w:val="00A70A52"/>
    <w:rsid w:val="00A70B2D"/>
    <w:rsid w:val="00A70DD1"/>
    <w:rsid w:val="00A70E8A"/>
    <w:rsid w:val="00A70FF7"/>
    <w:rsid w:val="00A7114C"/>
    <w:rsid w:val="00A71153"/>
    <w:rsid w:val="00A71345"/>
    <w:rsid w:val="00A714BC"/>
    <w:rsid w:val="00A716CA"/>
    <w:rsid w:val="00A7196D"/>
    <w:rsid w:val="00A7196E"/>
    <w:rsid w:val="00A71A22"/>
    <w:rsid w:val="00A71A5A"/>
    <w:rsid w:val="00A71B41"/>
    <w:rsid w:val="00A71F78"/>
    <w:rsid w:val="00A72191"/>
    <w:rsid w:val="00A721F5"/>
    <w:rsid w:val="00A72443"/>
    <w:rsid w:val="00A72705"/>
    <w:rsid w:val="00A727FC"/>
    <w:rsid w:val="00A72A54"/>
    <w:rsid w:val="00A72E55"/>
    <w:rsid w:val="00A731D9"/>
    <w:rsid w:val="00A7343B"/>
    <w:rsid w:val="00A73451"/>
    <w:rsid w:val="00A7349B"/>
    <w:rsid w:val="00A7397B"/>
    <w:rsid w:val="00A739BD"/>
    <w:rsid w:val="00A73BA5"/>
    <w:rsid w:val="00A73D2A"/>
    <w:rsid w:val="00A73E14"/>
    <w:rsid w:val="00A73F1D"/>
    <w:rsid w:val="00A7403B"/>
    <w:rsid w:val="00A7404B"/>
    <w:rsid w:val="00A741CC"/>
    <w:rsid w:val="00A742CC"/>
    <w:rsid w:val="00A74317"/>
    <w:rsid w:val="00A74377"/>
    <w:rsid w:val="00A74605"/>
    <w:rsid w:val="00A7491B"/>
    <w:rsid w:val="00A74A51"/>
    <w:rsid w:val="00A74C7D"/>
    <w:rsid w:val="00A74E32"/>
    <w:rsid w:val="00A74F04"/>
    <w:rsid w:val="00A74FD7"/>
    <w:rsid w:val="00A75356"/>
    <w:rsid w:val="00A75484"/>
    <w:rsid w:val="00A755E7"/>
    <w:rsid w:val="00A759AB"/>
    <w:rsid w:val="00A759E4"/>
    <w:rsid w:val="00A75B6A"/>
    <w:rsid w:val="00A75BF8"/>
    <w:rsid w:val="00A75C1F"/>
    <w:rsid w:val="00A75D2F"/>
    <w:rsid w:val="00A75FAE"/>
    <w:rsid w:val="00A76103"/>
    <w:rsid w:val="00A762D1"/>
    <w:rsid w:val="00A76489"/>
    <w:rsid w:val="00A7670A"/>
    <w:rsid w:val="00A76787"/>
    <w:rsid w:val="00A76907"/>
    <w:rsid w:val="00A76AC7"/>
    <w:rsid w:val="00A76B94"/>
    <w:rsid w:val="00A7700E"/>
    <w:rsid w:val="00A771DB"/>
    <w:rsid w:val="00A775C1"/>
    <w:rsid w:val="00A77A3B"/>
    <w:rsid w:val="00A77A77"/>
    <w:rsid w:val="00A77D04"/>
    <w:rsid w:val="00A77D44"/>
    <w:rsid w:val="00A77EFC"/>
    <w:rsid w:val="00A77FCD"/>
    <w:rsid w:val="00A7C8A6"/>
    <w:rsid w:val="00A80002"/>
    <w:rsid w:val="00A8006C"/>
    <w:rsid w:val="00A8017B"/>
    <w:rsid w:val="00A80315"/>
    <w:rsid w:val="00A80337"/>
    <w:rsid w:val="00A8036B"/>
    <w:rsid w:val="00A80403"/>
    <w:rsid w:val="00A80448"/>
    <w:rsid w:val="00A80601"/>
    <w:rsid w:val="00A8082B"/>
    <w:rsid w:val="00A808CA"/>
    <w:rsid w:val="00A80B40"/>
    <w:rsid w:val="00A80BE8"/>
    <w:rsid w:val="00A80CB2"/>
    <w:rsid w:val="00A80D37"/>
    <w:rsid w:val="00A80D59"/>
    <w:rsid w:val="00A80FE2"/>
    <w:rsid w:val="00A8103D"/>
    <w:rsid w:val="00A810DB"/>
    <w:rsid w:val="00A81187"/>
    <w:rsid w:val="00A81299"/>
    <w:rsid w:val="00A8131E"/>
    <w:rsid w:val="00A81322"/>
    <w:rsid w:val="00A81682"/>
    <w:rsid w:val="00A81700"/>
    <w:rsid w:val="00A817FE"/>
    <w:rsid w:val="00A8183C"/>
    <w:rsid w:val="00A8192D"/>
    <w:rsid w:val="00A81ABE"/>
    <w:rsid w:val="00A81DA3"/>
    <w:rsid w:val="00A81E09"/>
    <w:rsid w:val="00A82227"/>
    <w:rsid w:val="00A825F7"/>
    <w:rsid w:val="00A828DA"/>
    <w:rsid w:val="00A82CE7"/>
    <w:rsid w:val="00A82D3D"/>
    <w:rsid w:val="00A82E83"/>
    <w:rsid w:val="00A82ECA"/>
    <w:rsid w:val="00A8314A"/>
    <w:rsid w:val="00A8342F"/>
    <w:rsid w:val="00A8361A"/>
    <w:rsid w:val="00A83796"/>
    <w:rsid w:val="00A837BF"/>
    <w:rsid w:val="00A83923"/>
    <w:rsid w:val="00A83BFD"/>
    <w:rsid w:val="00A83C3B"/>
    <w:rsid w:val="00A83CAE"/>
    <w:rsid w:val="00A83D28"/>
    <w:rsid w:val="00A83D32"/>
    <w:rsid w:val="00A83D51"/>
    <w:rsid w:val="00A83EFF"/>
    <w:rsid w:val="00A840D2"/>
    <w:rsid w:val="00A845C5"/>
    <w:rsid w:val="00A84685"/>
    <w:rsid w:val="00A847E0"/>
    <w:rsid w:val="00A847E1"/>
    <w:rsid w:val="00A847F2"/>
    <w:rsid w:val="00A8485B"/>
    <w:rsid w:val="00A84BFD"/>
    <w:rsid w:val="00A84C63"/>
    <w:rsid w:val="00A85221"/>
    <w:rsid w:val="00A85226"/>
    <w:rsid w:val="00A8526B"/>
    <w:rsid w:val="00A854D6"/>
    <w:rsid w:val="00A854FA"/>
    <w:rsid w:val="00A8562B"/>
    <w:rsid w:val="00A859AC"/>
    <w:rsid w:val="00A85B8B"/>
    <w:rsid w:val="00A85C20"/>
    <w:rsid w:val="00A85C92"/>
    <w:rsid w:val="00A85D36"/>
    <w:rsid w:val="00A85E85"/>
    <w:rsid w:val="00A85F47"/>
    <w:rsid w:val="00A86058"/>
    <w:rsid w:val="00A86324"/>
    <w:rsid w:val="00A863C1"/>
    <w:rsid w:val="00A8664A"/>
    <w:rsid w:val="00A867F8"/>
    <w:rsid w:val="00A86935"/>
    <w:rsid w:val="00A86985"/>
    <w:rsid w:val="00A86B70"/>
    <w:rsid w:val="00A86B85"/>
    <w:rsid w:val="00A86CDB"/>
    <w:rsid w:val="00A86D6E"/>
    <w:rsid w:val="00A86DEC"/>
    <w:rsid w:val="00A8715A"/>
    <w:rsid w:val="00A87201"/>
    <w:rsid w:val="00A875D0"/>
    <w:rsid w:val="00A879B6"/>
    <w:rsid w:val="00A879BE"/>
    <w:rsid w:val="00A87CC6"/>
    <w:rsid w:val="00A87ECC"/>
    <w:rsid w:val="00A87F67"/>
    <w:rsid w:val="00A87FDB"/>
    <w:rsid w:val="00A9003C"/>
    <w:rsid w:val="00A902A1"/>
    <w:rsid w:val="00A90305"/>
    <w:rsid w:val="00A90477"/>
    <w:rsid w:val="00A906E1"/>
    <w:rsid w:val="00A907B1"/>
    <w:rsid w:val="00A90802"/>
    <w:rsid w:val="00A90BD5"/>
    <w:rsid w:val="00A90D7C"/>
    <w:rsid w:val="00A90D9A"/>
    <w:rsid w:val="00A90EF3"/>
    <w:rsid w:val="00A90F41"/>
    <w:rsid w:val="00A91158"/>
    <w:rsid w:val="00A91280"/>
    <w:rsid w:val="00A9141C"/>
    <w:rsid w:val="00A914EC"/>
    <w:rsid w:val="00A91531"/>
    <w:rsid w:val="00A9159E"/>
    <w:rsid w:val="00A917C3"/>
    <w:rsid w:val="00A917CB"/>
    <w:rsid w:val="00A917FD"/>
    <w:rsid w:val="00A9182F"/>
    <w:rsid w:val="00A91999"/>
    <w:rsid w:val="00A91B9C"/>
    <w:rsid w:val="00A91C37"/>
    <w:rsid w:val="00A91DBC"/>
    <w:rsid w:val="00A91DC6"/>
    <w:rsid w:val="00A9203C"/>
    <w:rsid w:val="00A92078"/>
    <w:rsid w:val="00A92101"/>
    <w:rsid w:val="00A92941"/>
    <w:rsid w:val="00A929B1"/>
    <w:rsid w:val="00A92D4A"/>
    <w:rsid w:val="00A92F62"/>
    <w:rsid w:val="00A9318A"/>
    <w:rsid w:val="00A93311"/>
    <w:rsid w:val="00A93321"/>
    <w:rsid w:val="00A93382"/>
    <w:rsid w:val="00A9367A"/>
    <w:rsid w:val="00A93789"/>
    <w:rsid w:val="00A93C7F"/>
    <w:rsid w:val="00A93D2F"/>
    <w:rsid w:val="00A93EA7"/>
    <w:rsid w:val="00A940DB"/>
    <w:rsid w:val="00A940FC"/>
    <w:rsid w:val="00A9411B"/>
    <w:rsid w:val="00A943B2"/>
    <w:rsid w:val="00A94478"/>
    <w:rsid w:val="00A94492"/>
    <w:rsid w:val="00A94519"/>
    <w:rsid w:val="00A9474C"/>
    <w:rsid w:val="00A94991"/>
    <w:rsid w:val="00A94C33"/>
    <w:rsid w:val="00A94CEC"/>
    <w:rsid w:val="00A94D98"/>
    <w:rsid w:val="00A94F0E"/>
    <w:rsid w:val="00A951C3"/>
    <w:rsid w:val="00A95467"/>
    <w:rsid w:val="00A95874"/>
    <w:rsid w:val="00A958EF"/>
    <w:rsid w:val="00A958FC"/>
    <w:rsid w:val="00A95A0B"/>
    <w:rsid w:val="00A95ABF"/>
    <w:rsid w:val="00A95AD3"/>
    <w:rsid w:val="00A95B54"/>
    <w:rsid w:val="00A95FED"/>
    <w:rsid w:val="00A9602E"/>
    <w:rsid w:val="00A961C2"/>
    <w:rsid w:val="00A96394"/>
    <w:rsid w:val="00A965CC"/>
    <w:rsid w:val="00A968E9"/>
    <w:rsid w:val="00A9696F"/>
    <w:rsid w:val="00A96B46"/>
    <w:rsid w:val="00A96BFF"/>
    <w:rsid w:val="00A96DBA"/>
    <w:rsid w:val="00A96F19"/>
    <w:rsid w:val="00A96FA3"/>
    <w:rsid w:val="00A96FBB"/>
    <w:rsid w:val="00A97081"/>
    <w:rsid w:val="00A97388"/>
    <w:rsid w:val="00A974A2"/>
    <w:rsid w:val="00A974B1"/>
    <w:rsid w:val="00A97572"/>
    <w:rsid w:val="00A9757B"/>
    <w:rsid w:val="00A977E9"/>
    <w:rsid w:val="00A97A9A"/>
    <w:rsid w:val="00A97AB9"/>
    <w:rsid w:val="00A97E17"/>
    <w:rsid w:val="00AA002B"/>
    <w:rsid w:val="00AA0222"/>
    <w:rsid w:val="00AA03CC"/>
    <w:rsid w:val="00AA0557"/>
    <w:rsid w:val="00AA05C1"/>
    <w:rsid w:val="00AA06E6"/>
    <w:rsid w:val="00AA0731"/>
    <w:rsid w:val="00AA0A08"/>
    <w:rsid w:val="00AA0A77"/>
    <w:rsid w:val="00AA0ED6"/>
    <w:rsid w:val="00AA0FF8"/>
    <w:rsid w:val="00AA10AF"/>
    <w:rsid w:val="00AA12B7"/>
    <w:rsid w:val="00AA1618"/>
    <w:rsid w:val="00AA167A"/>
    <w:rsid w:val="00AA172C"/>
    <w:rsid w:val="00AA1A80"/>
    <w:rsid w:val="00AA1AAF"/>
    <w:rsid w:val="00AA1B39"/>
    <w:rsid w:val="00AA1CC7"/>
    <w:rsid w:val="00AA1CF0"/>
    <w:rsid w:val="00AA1FB3"/>
    <w:rsid w:val="00AA2298"/>
    <w:rsid w:val="00AA22D8"/>
    <w:rsid w:val="00AA2348"/>
    <w:rsid w:val="00AA2356"/>
    <w:rsid w:val="00AA241B"/>
    <w:rsid w:val="00AA258A"/>
    <w:rsid w:val="00AA297D"/>
    <w:rsid w:val="00AA2997"/>
    <w:rsid w:val="00AA2C01"/>
    <w:rsid w:val="00AA2DCB"/>
    <w:rsid w:val="00AA2E5D"/>
    <w:rsid w:val="00AA2F1B"/>
    <w:rsid w:val="00AA30D3"/>
    <w:rsid w:val="00AA3185"/>
    <w:rsid w:val="00AA3402"/>
    <w:rsid w:val="00AA3683"/>
    <w:rsid w:val="00AA3751"/>
    <w:rsid w:val="00AA3758"/>
    <w:rsid w:val="00AA38A4"/>
    <w:rsid w:val="00AA3A93"/>
    <w:rsid w:val="00AA3C91"/>
    <w:rsid w:val="00AA3ED7"/>
    <w:rsid w:val="00AA3FB5"/>
    <w:rsid w:val="00AA41F8"/>
    <w:rsid w:val="00AA4239"/>
    <w:rsid w:val="00AA42AE"/>
    <w:rsid w:val="00AA43E6"/>
    <w:rsid w:val="00AA4490"/>
    <w:rsid w:val="00AA45AF"/>
    <w:rsid w:val="00AA485D"/>
    <w:rsid w:val="00AA48AC"/>
    <w:rsid w:val="00AA48D9"/>
    <w:rsid w:val="00AA492F"/>
    <w:rsid w:val="00AA4B2B"/>
    <w:rsid w:val="00AA4BB9"/>
    <w:rsid w:val="00AA4F4D"/>
    <w:rsid w:val="00AA4FD6"/>
    <w:rsid w:val="00AA5042"/>
    <w:rsid w:val="00AA5301"/>
    <w:rsid w:val="00AA54F4"/>
    <w:rsid w:val="00AA5535"/>
    <w:rsid w:val="00AA5E94"/>
    <w:rsid w:val="00AA6109"/>
    <w:rsid w:val="00AA62C8"/>
    <w:rsid w:val="00AA66CF"/>
    <w:rsid w:val="00AA678E"/>
    <w:rsid w:val="00AA67D6"/>
    <w:rsid w:val="00AA6B8C"/>
    <w:rsid w:val="00AA6BF7"/>
    <w:rsid w:val="00AA6CFC"/>
    <w:rsid w:val="00AA6D92"/>
    <w:rsid w:val="00AA7043"/>
    <w:rsid w:val="00AA71D5"/>
    <w:rsid w:val="00AA744C"/>
    <w:rsid w:val="00AA76D9"/>
    <w:rsid w:val="00AA77A1"/>
    <w:rsid w:val="00AA7B68"/>
    <w:rsid w:val="00AA7D1A"/>
    <w:rsid w:val="00AB01F7"/>
    <w:rsid w:val="00AB0290"/>
    <w:rsid w:val="00AB054A"/>
    <w:rsid w:val="00AB0600"/>
    <w:rsid w:val="00AB070F"/>
    <w:rsid w:val="00AB07A4"/>
    <w:rsid w:val="00AB0919"/>
    <w:rsid w:val="00AB0D9E"/>
    <w:rsid w:val="00AB11C7"/>
    <w:rsid w:val="00AB1285"/>
    <w:rsid w:val="00AB12C2"/>
    <w:rsid w:val="00AB135A"/>
    <w:rsid w:val="00AB1605"/>
    <w:rsid w:val="00AB16CD"/>
    <w:rsid w:val="00AB17AA"/>
    <w:rsid w:val="00AB17AB"/>
    <w:rsid w:val="00AB17AF"/>
    <w:rsid w:val="00AB181B"/>
    <w:rsid w:val="00AB1BBE"/>
    <w:rsid w:val="00AB1CFE"/>
    <w:rsid w:val="00AB1F4E"/>
    <w:rsid w:val="00AB2044"/>
    <w:rsid w:val="00AB20E6"/>
    <w:rsid w:val="00AB20EC"/>
    <w:rsid w:val="00AB2210"/>
    <w:rsid w:val="00AB24AF"/>
    <w:rsid w:val="00AB24C7"/>
    <w:rsid w:val="00AB26CE"/>
    <w:rsid w:val="00AB2772"/>
    <w:rsid w:val="00AB2851"/>
    <w:rsid w:val="00AB2AE0"/>
    <w:rsid w:val="00AB2BA7"/>
    <w:rsid w:val="00AB2BD1"/>
    <w:rsid w:val="00AB2E4A"/>
    <w:rsid w:val="00AB2E64"/>
    <w:rsid w:val="00AB32C5"/>
    <w:rsid w:val="00AB33A2"/>
    <w:rsid w:val="00AB33C1"/>
    <w:rsid w:val="00AB34A1"/>
    <w:rsid w:val="00AB3685"/>
    <w:rsid w:val="00AB3706"/>
    <w:rsid w:val="00AB3843"/>
    <w:rsid w:val="00AB3873"/>
    <w:rsid w:val="00AB3884"/>
    <w:rsid w:val="00AB3D52"/>
    <w:rsid w:val="00AB3E31"/>
    <w:rsid w:val="00AB3FEB"/>
    <w:rsid w:val="00AB403E"/>
    <w:rsid w:val="00AB4369"/>
    <w:rsid w:val="00AB4556"/>
    <w:rsid w:val="00AB459A"/>
    <w:rsid w:val="00AB45C3"/>
    <w:rsid w:val="00AB45E9"/>
    <w:rsid w:val="00AB4953"/>
    <w:rsid w:val="00AB4CD9"/>
    <w:rsid w:val="00AB4D75"/>
    <w:rsid w:val="00AB4EEA"/>
    <w:rsid w:val="00AB51F4"/>
    <w:rsid w:val="00AB52F8"/>
    <w:rsid w:val="00AB579B"/>
    <w:rsid w:val="00AB59CB"/>
    <w:rsid w:val="00AB5E30"/>
    <w:rsid w:val="00AB623B"/>
    <w:rsid w:val="00AB62CD"/>
    <w:rsid w:val="00AB65CB"/>
    <w:rsid w:val="00AB6643"/>
    <w:rsid w:val="00AB6655"/>
    <w:rsid w:val="00AB6A97"/>
    <w:rsid w:val="00AB6A98"/>
    <w:rsid w:val="00AB6BC5"/>
    <w:rsid w:val="00AB6C84"/>
    <w:rsid w:val="00AB6C87"/>
    <w:rsid w:val="00AB6CBE"/>
    <w:rsid w:val="00AB6E39"/>
    <w:rsid w:val="00AB730B"/>
    <w:rsid w:val="00AB78B2"/>
    <w:rsid w:val="00AB7AEF"/>
    <w:rsid w:val="00AC0115"/>
    <w:rsid w:val="00AC0159"/>
    <w:rsid w:val="00AC016B"/>
    <w:rsid w:val="00AC0233"/>
    <w:rsid w:val="00AC02C0"/>
    <w:rsid w:val="00AC031F"/>
    <w:rsid w:val="00AC04B6"/>
    <w:rsid w:val="00AC0735"/>
    <w:rsid w:val="00AC09C7"/>
    <w:rsid w:val="00AC0A9F"/>
    <w:rsid w:val="00AC0D7B"/>
    <w:rsid w:val="00AC0E0A"/>
    <w:rsid w:val="00AC0F38"/>
    <w:rsid w:val="00AC1029"/>
    <w:rsid w:val="00AC118A"/>
    <w:rsid w:val="00AC1435"/>
    <w:rsid w:val="00AC1519"/>
    <w:rsid w:val="00AC15EF"/>
    <w:rsid w:val="00AC187E"/>
    <w:rsid w:val="00AC19E3"/>
    <w:rsid w:val="00AC1A1F"/>
    <w:rsid w:val="00AC1B34"/>
    <w:rsid w:val="00AC1CE9"/>
    <w:rsid w:val="00AC1F26"/>
    <w:rsid w:val="00AC210C"/>
    <w:rsid w:val="00AC2264"/>
    <w:rsid w:val="00AC228C"/>
    <w:rsid w:val="00AC235E"/>
    <w:rsid w:val="00AC245A"/>
    <w:rsid w:val="00AC24FB"/>
    <w:rsid w:val="00AC251D"/>
    <w:rsid w:val="00AC2605"/>
    <w:rsid w:val="00AC26F6"/>
    <w:rsid w:val="00AC2734"/>
    <w:rsid w:val="00AC2872"/>
    <w:rsid w:val="00AC2B91"/>
    <w:rsid w:val="00AC2BAE"/>
    <w:rsid w:val="00AC2C80"/>
    <w:rsid w:val="00AC2CBF"/>
    <w:rsid w:val="00AC2CDA"/>
    <w:rsid w:val="00AC2D48"/>
    <w:rsid w:val="00AC2F5B"/>
    <w:rsid w:val="00AC3334"/>
    <w:rsid w:val="00AC36B5"/>
    <w:rsid w:val="00AC396E"/>
    <w:rsid w:val="00AC3B5E"/>
    <w:rsid w:val="00AC3B69"/>
    <w:rsid w:val="00AC3E58"/>
    <w:rsid w:val="00AC41FF"/>
    <w:rsid w:val="00AC42A3"/>
    <w:rsid w:val="00AC443C"/>
    <w:rsid w:val="00AC4734"/>
    <w:rsid w:val="00AC4807"/>
    <w:rsid w:val="00AC491F"/>
    <w:rsid w:val="00AC4AF6"/>
    <w:rsid w:val="00AC5184"/>
    <w:rsid w:val="00AC559B"/>
    <w:rsid w:val="00AC5786"/>
    <w:rsid w:val="00AC5842"/>
    <w:rsid w:val="00AC5889"/>
    <w:rsid w:val="00AC5AA2"/>
    <w:rsid w:val="00AC5C4B"/>
    <w:rsid w:val="00AC5D48"/>
    <w:rsid w:val="00AC5EBB"/>
    <w:rsid w:val="00AC5EF6"/>
    <w:rsid w:val="00AC6257"/>
    <w:rsid w:val="00AC6466"/>
    <w:rsid w:val="00AC648B"/>
    <w:rsid w:val="00AC6526"/>
    <w:rsid w:val="00AC65C1"/>
    <w:rsid w:val="00AC6612"/>
    <w:rsid w:val="00AC66F4"/>
    <w:rsid w:val="00AC6720"/>
    <w:rsid w:val="00AC67C0"/>
    <w:rsid w:val="00AC695E"/>
    <w:rsid w:val="00AC6BAE"/>
    <w:rsid w:val="00AC6C06"/>
    <w:rsid w:val="00AC6CCD"/>
    <w:rsid w:val="00AC6EAD"/>
    <w:rsid w:val="00AC7071"/>
    <w:rsid w:val="00AC717C"/>
    <w:rsid w:val="00AC7190"/>
    <w:rsid w:val="00AC7225"/>
    <w:rsid w:val="00AC7316"/>
    <w:rsid w:val="00AC750A"/>
    <w:rsid w:val="00AC75A3"/>
    <w:rsid w:val="00AC762E"/>
    <w:rsid w:val="00AC79D0"/>
    <w:rsid w:val="00AC7B6E"/>
    <w:rsid w:val="00AC7C8A"/>
    <w:rsid w:val="00AC7ECD"/>
    <w:rsid w:val="00AC7F2D"/>
    <w:rsid w:val="00AD0035"/>
    <w:rsid w:val="00AD02D5"/>
    <w:rsid w:val="00AD044C"/>
    <w:rsid w:val="00AD0556"/>
    <w:rsid w:val="00AD0766"/>
    <w:rsid w:val="00AD083F"/>
    <w:rsid w:val="00AD08AA"/>
    <w:rsid w:val="00AD0983"/>
    <w:rsid w:val="00AD09EB"/>
    <w:rsid w:val="00AD0B67"/>
    <w:rsid w:val="00AD0D28"/>
    <w:rsid w:val="00AD0D53"/>
    <w:rsid w:val="00AD0E6A"/>
    <w:rsid w:val="00AD0ED9"/>
    <w:rsid w:val="00AD1326"/>
    <w:rsid w:val="00AD1331"/>
    <w:rsid w:val="00AD1616"/>
    <w:rsid w:val="00AD172E"/>
    <w:rsid w:val="00AD1853"/>
    <w:rsid w:val="00AD18E0"/>
    <w:rsid w:val="00AD1996"/>
    <w:rsid w:val="00AD1A80"/>
    <w:rsid w:val="00AD1EA4"/>
    <w:rsid w:val="00AD1F8C"/>
    <w:rsid w:val="00AD2170"/>
    <w:rsid w:val="00AD21BF"/>
    <w:rsid w:val="00AD231E"/>
    <w:rsid w:val="00AD24C5"/>
    <w:rsid w:val="00AD25A5"/>
    <w:rsid w:val="00AD25C5"/>
    <w:rsid w:val="00AD2697"/>
    <w:rsid w:val="00AD275A"/>
    <w:rsid w:val="00AD290A"/>
    <w:rsid w:val="00AD2BC8"/>
    <w:rsid w:val="00AD2D0C"/>
    <w:rsid w:val="00AD2DD7"/>
    <w:rsid w:val="00AD2DEE"/>
    <w:rsid w:val="00AD2EA2"/>
    <w:rsid w:val="00AD2EEE"/>
    <w:rsid w:val="00AD2F69"/>
    <w:rsid w:val="00AD30AF"/>
    <w:rsid w:val="00AD32BC"/>
    <w:rsid w:val="00AD3302"/>
    <w:rsid w:val="00AD342C"/>
    <w:rsid w:val="00AD3492"/>
    <w:rsid w:val="00AD38BF"/>
    <w:rsid w:val="00AD39C9"/>
    <w:rsid w:val="00AD3C08"/>
    <w:rsid w:val="00AD3D13"/>
    <w:rsid w:val="00AD3D6D"/>
    <w:rsid w:val="00AD3F05"/>
    <w:rsid w:val="00AD3F66"/>
    <w:rsid w:val="00AD400A"/>
    <w:rsid w:val="00AD4491"/>
    <w:rsid w:val="00AD4573"/>
    <w:rsid w:val="00AD474C"/>
    <w:rsid w:val="00AD4AA4"/>
    <w:rsid w:val="00AD4BDE"/>
    <w:rsid w:val="00AD4C26"/>
    <w:rsid w:val="00AD4CA3"/>
    <w:rsid w:val="00AD4CAF"/>
    <w:rsid w:val="00AD4F2B"/>
    <w:rsid w:val="00AD4FAB"/>
    <w:rsid w:val="00AD527F"/>
    <w:rsid w:val="00AD52DC"/>
    <w:rsid w:val="00AD5506"/>
    <w:rsid w:val="00AD5546"/>
    <w:rsid w:val="00AD5565"/>
    <w:rsid w:val="00AD57F6"/>
    <w:rsid w:val="00AD58D8"/>
    <w:rsid w:val="00AD5AF5"/>
    <w:rsid w:val="00AD5BD1"/>
    <w:rsid w:val="00AD5BF4"/>
    <w:rsid w:val="00AD5CBB"/>
    <w:rsid w:val="00AD5CF4"/>
    <w:rsid w:val="00AD5E88"/>
    <w:rsid w:val="00AD61C2"/>
    <w:rsid w:val="00AD6226"/>
    <w:rsid w:val="00AD6396"/>
    <w:rsid w:val="00AD64B8"/>
    <w:rsid w:val="00AD670B"/>
    <w:rsid w:val="00AD6860"/>
    <w:rsid w:val="00AD6D5C"/>
    <w:rsid w:val="00AD6DCE"/>
    <w:rsid w:val="00AD71D4"/>
    <w:rsid w:val="00AD73C4"/>
    <w:rsid w:val="00AD73F0"/>
    <w:rsid w:val="00AD74E8"/>
    <w:rsid w:val="00AD761F"/>
    <w:rsid w:val="00AD7BF9"/>
    <w:rsid w:val="00AD7D0A"/>
    <w:rsid w:val="00AD7D7B"/>
    <w:rsid w:val="00AD7ED2"/>
    <w:rsid w:val="00AD7F00"/>
    <w:rsid w:val="00AD7F3E"/>
    <w:rsid w:val="00AD7FF0"/>
    <w:rsid w:val="00ADA9DB"/>
    <w:rsid w:val="00AE013C"/>
    <w:rsid w:val="00AE0254"/>
    <w:rsid w:val="00AE0382"/>
    <w:rsid w:val="00AE03F5"/>
    <w:rsid w:val="00AE04FC"/>
    <w:rsid w:val="00AE0559"/>
    <w:rsid w:val="00AE0738"/>
    <w:rsid w:val="00AE0906"/>
    <w:rsid w:val="00AE0B9D"/>
    <w:rsid w:val="00AE0D22"/>
    <w:rsid w:val="00AE0D54"/>
    <w:rsid w:val="00AE0D97"/>
    <w:rsid w:val="00AE0F4A"/>
    <w:rsid w:val="00AE1002"/>
    <w:rsid w:val="00AE100F"/>
    <w:rsid w:val="00AE1018"/>
    <w:rsid w:val="00AE11CC"/>
    <w:rsid w:val="00AE1307"/>
    <w:rsid w:val="00AE14F7"/>
    <w:rsid w:val="00AE1595"/>
    <w:rsid w:val="00AE15A6"/>
    <w:rsid w:val="00AE187C"/>
    <w:rsid w:val="00AE1963"/>
    <w:rsid w:val="00AE1A79"/>
    <w:rsid w:val="00AE1BD5"/>
    <w:rsid w:val="00AE1D5B"/>
    <w:rsid w:val="00AE1D8E"/>
    <w:rsid w:val="00AE1E01"/>
    <w:rsid w:val="00AE1E21"/>
    <w:rsid w:val="00AE1F6E"/>
    <w:rsid w:val="00AE203D"/>
    <w:rsid w:val="00AE22BA"/>
    <w:rsid w:val="00AE2508"/>
    <w:rsid w:val="00AE28C5"/>
    <w:rsid w:val="00AE29DA"/>
    <w:rsid w:val="00AE2E06"/>
    <w:rsid w:val="00AE32C5"/>
    <w:rsid w:val="00AE334B"/>
    <w:rsid w:val="00AE33D9"/>
    <w:rsid w:val="00AE370A"/>
    <w:rsid w:val="00AE3713"/>
    <w:rsid w:val="00AE38F0"/>
    <w:rsid w:val="00AE3AFE"/>
    <w:rsid w:val="00AE3B5F"/>
    <w:rsid w:val="00AE3C76"/>
    <w:rsid w:val="00AE3CFD"/>
    <w:rsid w:val="00AE3D2A"/>
    <w:rsid w:val="00AE4207"/>
    <w:rsid w:val="00AE42E4"/>
    <w:rsid w:val="00AE43BA"/>
    <w:rsid w:val="00AE465A"/>
    <w:rsid w:val="00AE46ED"/>
    <w:rsid w:val="00AE4751"/>
    <w:rsid w:val="00AE482D"/>
    <w:rsid w:val="00AE4957"/>
    <w:rsid w:val="00AE49E2"/>
    <w:rsid w:val="00AE4A87"/>
    <w:rsid w:val="00AE4B81"/>
    <w:rsid w:val="00AE4C1F"/>
    <w:rsid w:val="00AE4DC7"/>
    <w:rsid w:val="00AE4DDB"/>
    <w:rsid w:val="00AE54F3"/>
    <w:rsid w:val="00AE554B"/>
    <w:rsid w:val="00AE559F"/>
    <w:rsid w:val="00AE55D2"/>
    <w:rsid w:val="00AE5767"/>
    <w:rsid w:val="00AE584F"/>
    <w:rsid w:val="00AE5854"/>
    <w:rsid w:val="00AE5AC5"/>
    <w:rsid w:val="00AE602B"/>
    <w:rsid w:val="00AE63EB"/>
    <w:rsid w:val="00AE64E1"/>
    <w:rsid w:val="00AE650B"/>
    <w:rsid w:val="00AE653B"/>
    <w:rsid w:val="00AE6558"/>
    <w:rsid w:val="00AE69BC"/>
    <w:rsid w:val="00AE7106"/>
    <w:rsid w:val="00AE72B7"/>
    <w:rsid w:val="00AE7396"/>
    <w:rsid w:val="00AE73D7"/>
    <w:rsid w:val="00AE76F3"/>
    <w:rsid w:val="00AE7720"/>
    <w:rsid w:val="00AE7790"/>
    <w:rsid w:val="00AE7794"/>
    <w:rsid w:val="00AE7A53"/>
    <w:rsid w:val="00AE7D2D"/>
    <w:rsid w:val="00AE7D93"/>
    <w:rsid w:val="00AE7E2A"/>
    <w:rsid w:val="00AF0076"/>
    <w:rsid w:val="00AF0187"/>
    <w:rsid w:val="00AF03A0"/>
    <w:rsid w:val="00AF0626"/>
    <w:rsid w:val="00AF06CB"/>
    <w:rsid w:val="00AF08BD"/>
    <w:rsid w:val="00AF08EF"/>
    <w:rsid w:val="00AF0B1E"/>
    <w:rsid w:val="00AF0B77"/>
    <w:rsid w:val="00AF0C16"/>
    <w:rsid w:val="00AF0CF5"/>
    <w:rsid w:val="00AF0D7E"/>
    <w:rsid w:val="00AF0EBC"/>
    <w:rsid w:val="00AF0EDD"/>
    <w:rsid w:val="00AF0F5C"/>
    <w:rsid w:val="00AF10B2"/>
    <w:rsid w:val="00AF1240"/>
    <w:rsid w:val="00AF12D5"/>
    <w:rsid w:val="00AF1358"/>
    <w:rsid w:val="00AF13F4"/>
    <w:rsid w:val="00AF1B5E"/>
    <w:rsid w:val="00AF1B84"/>
    <w:rsid w:val="00AF1BF6"/>
    <w:rsid w:val="00AF1D1F"/>
    <w:rsid w:val="00AF1F92"/>
    <w:rsid w:val="00AF2122"/>
    <w:rsid w:val="00AF219A"/>
    <w:rsid w:val="00AF2571"/>
    <w:rsid w:val="00AF25AE"/>
    <w:rsid w:val="00AF25DF"/>
    <w:rsid w:val="00AF2751"/>
    <w:rsid w:val="00AF2796"/>
    <w:rsid w:val="00AF2866"/>
    <w:rsid w:val="00AF2BDC"/>
    <w:rsid w:val="00AF2E4D"/>
    <w:rsid w:val="00AF2F85"/>
    <w:rsid w:val="00AF33DF"/>
    <w:rsid w:val="00AF33E0"/>
    <w:rsid w:val="00AF3442"/>
    <w:rsid w:val="00AF3460"/>
    <w:rsid w:val="00AF34A7"/>
    <w:rsid w:val="00AF36B3"/>
    <w:rsid w:val="00AF373F"/>
    <w:rsid w:val="00AF3742"/>
    <w:rsid w:val="00AF37BE"/>
    <w:rsid w:val="00AF38CD"/>
    <w:rsid w:val="00AF3B0D"/>
    <w:rsid w:val="00AF3BA0"/>
    <w:rsid w:val="00AF3BEC"/>
    <w:rsid w:val="00AF3C43"/>
    <w:rsid w:val="00AF3CE8"/>
    <w:rsid w:val="00AF3DC2"/>
    <w:rsid w:val="00AF3F32"/>
    <w:rsid w:val="00AF3F57"/>
    <w:rsid w:val="00AF3F59"/>
    <w:rsid w:val="00AF4009"/>
    <w:rsid w:val="00AF4018"/>
    <w:rsid w:val="00AF40B1"/>
    <w:rsid w:val="00AF43DE"/>
    <w:rsid w:val="00AF43E5"/>
    <w:rsid w:val="00AF4530"/>
    <w:rsid w:val="00AF45C9"/>
    <w:rsid w:val="00AF4753"/>
    <w:rsid w:val="00AF48B8"/>
    <w:rsid w:val="00AF48DE"/>
    <w:rsid w:val="00AF48EC"/>
    <w:rsid w:val="00AF49CB"/>
    <w:rsid w:val="00AF4AD4"/>
    <w:rsid w:val="00AF4B29"/>
    <w:rsid w:val="00AF4C53"/>
    <w:rsid w:val="00AF4C80"/>
    <w:rsid w:val="00AF4D16"/>
    <w:rsid w:val="00AF4E7A"/>
    <w:rsid w:val="00AF4EE8"/>
    <w:rsid w:val="00AF52F8"/>
    <w:rsid w:val="00AF5307"/>
    <w:rsid w:val="00AF5706"/>
    <w:rsid w:val="00AF5B4A"/>
    <w:rsid w:val="00AF5BEB"/>
    <w:rsid w:val="00AF61C3"/>
    <w:rsid w:val="00AF6215"/>
    <w:rsid w:val="00AF622A"/>
    <w:rsid w:val="00AF69A0"/>
    <w:rsid w:val="00AF6BEA"/>
    <w:rsid w:val="00AF6C95"/>
    <w:rsid w:val="00AF6DD5"/>
    <w:rsid w:val="00AF6E04"/>
    <w:rsid w:val="00AF7015"/>
    <w:rsid w:val="00AF712C"/>
    <w:rsid w:val="00AF7136"/>
    <w:rsid w:val="00AF7236"/>
    <w:rsid w:val="00AF7412"/>
    <w:rsid w:val="00AF75B0"/>
    <w:rsid w:val="00AF7776"/>
    <w:rsid w:val="00AF7948"/>
    <w:rsid w:val="00AF7A4B"/>
    <w:rsid w:val="00AF7B3D"/>
    <w:rsid w:val="00AF7D63"/>
    <w:rsid w:val="00AF7E1C"/>
    <w:rsid w:val="00B00363"/>
    <w:rsid w:val="00B00464"/>
    <w:rsid w:val="00B00847"/>
    <w:rsid w:val="00B0088F"/>
    <w:rsid w:val="00B009EF"/>
    <w:rsid w:val="00B00B3A"/>
    <w:rsid w:val="00B00B53"/>
    <w:rsid w:val="00B00CAE"/>
    <w:rsid w:val="00B0107E"/>
    <w:rsid w:val="00B01272"/>
    <w:rsid w:val="00B0127A"/>
    <w:rsid w:val="00B013B6"/>
    <w:rsid w:val="00B014BB"/>
    <w:rsid w:val="00B01591"/>
    <w:rsid w:val="00B016BA"/>
    <w:rsid w:val="00B017B5"/>
    <w:rsid w:val="00B01B08"/>
    <w:rsid w:val="00B01B09"/>
    <w:rsid w:val="00B01B72"/>
    <w:rsid w:val="00B01D76"/>
    <w:rsid w:val="00B02180"/>
    <w:rsid w:val="00B02398"/>
    <w:rsid w:val="00B023AD"/>
    <w:rsid w:val="00B0243B"/>
    <w:rsid w:val="00B024D7"/>
    <w:rsid w:val="00B028E6"/>
    <w:rsid w:val="00B02E1E"/>
    <w:rsid w:val="00B03138"/>
    <w:rsid w:val="00B03161"/>
    <w:rsid w:val="00B0323F"/>
    <w:rsid w:val="00B0334F"/>
    <w:rsid w:val="00B03379"/>
    <w:rsid w:val="00B03428"/>
    <w:rsid w:val="00B0358C"/>
    <w:rsid w:val="00B035CC"/>
    <w:rsid w:val="00B039C7"/>
    <w:rsid w:val="00B03BED"/>
    <w:rsid w:val="00B041A7"/>
    <w:rsid w:val="00B0436E"/>
    <w:rsid w:val="00B0444F"/>
    <w:rsid w:val="00B0451D"/>
    <w:rsid w:val="00B04581"/>
    <w:rsid w:val="00B046C1"/>
    <w:rsid w:val="00B04A29"/>
    <w:rsid w:val="00B04AC7"/>
    <w:rsid w:val="00B04AD4"/>
    <w:rsid w:val="00B04EC4"/>
    <w:rsid w:val="00B04FB8"/>
    <w:rsid w:val="00B05506"/>
    <w:rsid w:val="00B05528"/>
    <w:rsid w:val="00B056B8"/>
    <w:rsid w:val="00B0590A"/>
    <w:rsid w:val="00B05EDD"/>
    <w:rsid w:val="00B060B4"/>
    <w:rsid w:val="00B06101"/>
    <w:rsid w:val="00B06606"/>
    <w:rsid w:val="00B06672"/>
    <w:rsid w:val="00B068D9"/>
    <w:rsid w:val="00B0694B"/>
    <w:rsid w:val="00B06ADF"/>
    <w:rsid w:val="00B06B30"/>
    <w:rsid w:val="00B06D96"/>
    <w:rsid w:val="00B06DD2"/>
    <w:rsid w:val="00B06E83"/>
    <w:rsid w:val="00B07050"/>
    <w:rsid w:val="00B072DB"/>
    <w:rsid w:val="00B07602"/>
    <w:rsid w:val="00B07A9D"/>
    <w:rsid w:val="00B07BDC"/>
    <w:rsid w:val="00B07C1D"/>
    <w:rsid w:val="00B07CDF"/>
    <w:rsid w:val="00B07FE2"/>
    <w:rsid w:val="00B07FFE"/>
    <w:rsid w:val="00B1009E"/>
    <w:rsid w:val="00B1023F"/>
    <w:rsid w:val="00B102F5"/>
    <w:rsid w:val="00B103CA"/>
    <w:rsid w:val="00B1070E"/>
    <w:rsid w:val="00B10849"/>
    <w:rsid w:val="00B10864"/>
    <w:rsid w:val="00B1090E"/>
    <w:rsid w:val="00B10A4E"/>
    <w:rsid w:val="00B10BCC"/>
    <w:rsid w:val="00B10D47"/>
    <w:rsid w:val="00B10DF1"/>
    <w:rsid w:val="00B111FD"/>
    <w:rsid w:val="00B112EB"/>
    <w:rsid w:val="00B117C3"/>
    <w:rsid w:val="00B11A1E"/>
    <w:rsid w:val="00B11B74"/>
    <w:rsid w:val="00B11BB1"/>
    <w:rsid w:val="00B11DC9"/>
    <w:rsid w:val="00B11E8A"/>
    <w:rsid w:val="00B11E9D"/>
    <w:rsid w:val="00B11FAF"/>
    <w:rsid w:val="00B1201B"/>
    <w:rsid w:val="00B120FE"/>
    <w:rsid w:val="00B123BB"/>
    <w:rsid w:val="00B1244B"/>
    <w:rsid w:val="00B12599"/>
    <w:rsid w:val="00B12708"/>
    <w:rsid w:val="00B128EE"/>
    <w:rsid w:val="00B12CA3"/>
    <w:rsid w:val="00B12CF0"/>
    <w:rsid w:val="00B12EC2"/>
    <w:rsid w:val="00B13014"/>
    <w:rsid w:val="00B13095"/>
    <w:rsid w:val="00B130EA"/>
    <w:rsid w:val="00B1333A"/>
    <w:rsid w:val="00B1336C"/>
    <w:rsid w:val="00B13377"/>
    <w:rsid w:val="00B13800"/>
    <w:rsid w:val="00B13A15"/>
    <w:rsid w:val="00B13ADF"/>
    <w:rsid w:val="00B13F38"/>
    <w:rsid w:val="00B14087"/>
    <w:rsid w:val="00B14576"/>
    <w:rsid w:val="00B146A5"/>
    <w:rsid w:val="00B1489E"/>
    <w:rsid w:val="00B14AA1"/>
    <w:rsid w:val="00B14BD7"/>
    <w:rsid w:val="00B14BF8"/>
    <w:rsid w:val="00B14F7D"/>
    <w:rsid w:val="00B14FC2"/>
    <w:rsid w:val="00B150FF"/>
    <w:rsid w:val="00B151D1"/>
    <w:rsid w:val="00B1521E"/>
    <w:rsid w:val="00B15266"/>
    <w:rsid w:val="00B152B8"/>
    <w:rsid w:val="00B15470"/>
    <w:rsid w:val="00B154B2"/>
    <w:rsid w:val="00B15610"/>
    <w:rsid w:val="00B1566C"/>
    <w:rsid w:val="00B15CF1"/>
    <w:rsid w:val="00B15D60"/>
    <w:rsid w:val="00B16234"/>
    <w:rsid w:val="00B163F8"/>
    <w:rsid w:val="00B16732"/>
    <w:rsid w:val="00B1698D"/>
    <w:rsid w:val="00B16B86"/>
    <w:rsid w:val="00B16D3C"/>
    <w:rsid w:val="00B16DE7"/>
    <w:rsid w:val="00B16E18"/>
    <w:rsid w:val="00B16EB1"/>
    <w:rsid w:val="00B16F78"/>
    <w:rsid w:val="00B17299"/>
    <w:rsid w:val="00B172A5"/>
    <w:rsid w:val="00B173B5"/>
    <w:rsid w:val="00B173DD"/>
    <w:rsid w:val="00B17432"/>
    <w:rsid w:val="00B17511"/>
    <w:rsid w:val="00B17522"/>
    <w:rsid w:val="00B17875"/>
    <w:rsid w:val="00B17911"/>
    <w:rsid w:val="00B1792B"/>
    <w:rsid w:val="00B17EBA"/>
    <w:rsid w:val="00B17F0B"/>
    <w:rsid w:val="00B20102"/>
    <w:rsid w:val="00B201AA"/>
    <w:rsid w:val="00B20AB8"/>
    <w:rsid w:val="00B20CF4"/>
    <w:rsid w:val="00B20F1B"/>
    <w:rsid w:val="00B2117F"/>
    <w:rsid w:val="00B2148B"/>
    <w:rsid w:val="00B2156A"/>
    <w:rsid w:val="00B21791"/>
    <w:rsid w:val="00B217C6"/>
    <w:rsid w:val="00B2191E"/>
    <w:rsid w:val="00B2193F"/>
    <w:rsid w:val="00B21A57"/>
    <w:rsid w:val="00B21B35"/>
    <w:rsid w:val="00B21CEB"/>
    <w:rsid w:val="00B21D83"/>
    <w:rsid w:val="00B21F16"/>
    <w:rsid w:val="00B21FEB"/>
    <w:rsid w:val="00B2220D"/>
    <w:rsid w:val="00B2221F"/>
    <w:rsid w:val="00B222AD"/>
    <w:rsid w:val="00B223C2"/>
    <w:rsid w:val="00B22477"/>
    <w:rsid w:val="00B22700"/>
    <w:rsid w:val="00B227DF"/>
    <w:rsid w:val="00B22E53"/>
    <w:rsid w:val="00B2302A"/>
    <w:rsid w:val="00B23373"/>
    <w:rsid w:val="00B23418"/>
    <w:rsid w:val="00B234C6"/>
    <w:rsid w:val="00B23544"/>
    <w:rsid w:val="00B235CF"/>
    <w:rsid w:val="00B237B9"/>
    <w:rsid w:val="00B23907"/>
    <w:rsid w:val="00B23CE0"/>
    <w:rsid w:val="00B23F1C"/>
    <w:rsid w:val="00B240AC"/>
    <w:rsid w:val="00B24159"/>
    <w:rsid w:val="00B241DD"/>
    <w:rsid w:val="00B2425A"/>
    <w:rsid w:val="00B24326"/>
    <w:rsid w:val="00B24715"/>
    <w:rsid w:val="00B24860"/>
    <w:rsid w:val="00B248BA"/>
    <w:rsid w:val="00B24C2D"/>
    <w:rsid w:val="00B24C7D"/>
    <w:rsid w:val="00B24D8A"/>
    <w:rsid w:val="00B24E8E"/>
    <w:rsid w:val="00B24FA1"/>
    <w:rsid w:val="00B25084"/>
    <w:rsid w:val="00B25143"/>
    <w:rsid w:val="00B2519F"/>
    <w:rsid w:val="00B253A9"/>
    <w:rsid w:val="00B25409"/>
    <w:rsid w:val="00B2547C"/>
    <w:rsid w:val="00B25544"/>
    <w:rsid w:val="00B257CD"/>
    <w:rsid w:val="00B25805"/>
    <w:rsid w:val="00B25874"/>
    <w:rsid w:val="00B25923"/>
    <w:rsid w:val="00B25926"/>
    <w:rsid w:val="00B2596F"/>
    <w:rsid w:val="00B25B36"/>
    <w:rsid w:val="00B25C48"/>
    <w:rsid w:val="00B25D0E"/>
    <w:rsid w:val="00B25E55"/>
    <w:rsid w:val="00B25F32"/>
    <w:rsid w:val="00B25F4A"/>
    <w:rsid w:val="00B26002"/>
    <w:rsid w:val="00B260C0"/>
    <w:rsid w:val="00B26319"/>
    <w:rsid w:val="00B26366"/>
    <w:rsid w:val="00B263FE"/>
    <w:rsid w:val="00B26544"/>
    <w:rsid w:val="00B266C6"/>
    <w:rsid w:val="00B26788"/>
    <w:rsid w:val="00B26878"/>
    <w:rsid w:val="00B268F6"/>
    <w:rsid w:val="00B26913"/>
    <w:rsid w:val="00B26ACF"/>
    <w:rsid w:val="00B26B5D"/>
    <w:rsid w:val="00B26C75"/>
    <w:rsid w:val="00B26E2C"/>
    <w:rsid w:val="00B26FED"/>
    <w:rsid w:val="00B2701B"/>
    <w:rsid w:val="00B270A1"/>
    <w:rsid w:val="00B273BB"/>
    <w:rsid w:val="00B273CF"/>
    <w:rsid w:val="00B27435"/>
    <w:rsid w:val="00B274F6"/>
    <w:rsid w:val="00B276A6"/>
    <w:rsid w:val="00B279C6"/>
    <w:rsid w:val="00B27A1E"/>
    <w:rsid w:val="00B27A26"/>
    <w:rsid w:val="00B27C49"/>
    <w:rsid w:val="00B27C89"/>
    <w:rsid w:val="00B27F6D"/>
    <w:rsid w:val="00B27FBC"/>
    <w:rsid w:val="00B3003B"/>
    <w:rsid w:val="00B302E2"/>
    <w:rsid w:val="00B30424"/>
    <w:rsid w:val="00B30472"/>
    <w:rsid w:val="00B304AB"/>
    <w:rsid w:val="00B304BE"/>
    <w:rsid w:val="00B305AF"/>
    <w:rsid w:val="00B30616"/>
    <w:rsid w:val="00B30668"/>
    <w:rsid w:val="00B30868"/>
    <w:rsid w:val="00B30B40"/>
    <w:rsid w:val="00B30C40"/>
    <w:rsid w:val="00B30D1B"/>
    <w:rsid w:val="00B30E4D"/>
    <w:rsid w:val="00B30ED9"/>
    <w:rsid w:val="00B30FA4"/>
    <w:rsid w:val="00B3107B"/>
    <w:rsid w:val="00B31121"/>
    <w:rsid w:val="00B31182"/>
    <w:rsid w:val="00B314D0"/>
    <w:rsid w:val="00B316D2"/>
    <w:rsid w:val="00B31A29"/>
    <w:rsid w:val="00B31B13"/>
    <w:rsid w:val="00B31D93"/>
    <w:rsid w:val="00B31FE5"/>
    <w:rsid w:val="00B3229F"/>
    <w:rsid w:val="00B32377"/>
    <w:rsid w:val="00B3244D"/>
    <w:rsid w:val="00B325E6"/>
    <w:rsid w:val="00B3294A"/>
    <w:rsid w:val="00B32A42"/>
    <w:rsid w:val="00B32BC6"/>
    <w:rsid w:val="00B32C45"/>
    <w:rsid w:val="00B32D81"/>
    <w:rsid w:val="00B32D97"/>
    <w:rsid w:val="00B32E35"/>
    <w:rsid w:val="00B3316C"/>
    <w:rsid w:val="00B3368B"/>
    <w:rsid w:val="00B33DA8"/>
    <w:rsid w:val="00B33F93"/>
    <w:rsid w:val="00B33FE9"/>
    <w:rsid w:val="00B340BC"/>
    <w:rsid w:val="00B3413E"/>
    <w:rsid w:val="00B3415D"/>
    <w:rsid w:val="00B3438D"/>
    <w:rsid w:val="00B343E8"/>
    <w:rsid w:val="00B34418"/>
    <w:rsid w:val="00B3452A"/>
    <w:rsid w:val="00B346E3"/>
    <w:rsid w:val="00B34825"/>
    <w:rsid w:val="00B34B49"/>
    <w:rsid w:val="00B34D34"/>
    <w:rsid w:val="00B34E0C"/>
    <w:rsid w:val="00B34F64"/>
    <w:rsid w:val="00B350B2"/>
    <w:rsid w:val="00B35828"/>
    <w:rsid w:val="00B35B07"/>
    <w:rsid w:val="00B35C21"/>
    <w:rsid w:val="00B35C4C"/>
    <w:rsid w:val="00B35C6D"/>
    <w:rsid w:val="00B35CF4"/>
    <w:rsid w:val="00B35E2A"/>
    <w:rsid w:val="00B3606B"/>
    <w:rsid w:val="00B361F4"/>
    <w:rsid w:val="00B36548"/>
    <w:rsid w:val="00B365CB"/>
    <w:rsid w:val="00B36963"/>
    <w:rsid w:val="00B36AFD"/>
    <w:rsid w:val="00B36DDD"/>
    <w:rsid w:val="00B36F45"/>
    <w:rsid w:val="00B37065"/>
    <w:rsid w:val="00B37085"/>
    <w:rsid w:val="00B3708B"/>
    <w:rsid w:val="00B3733F"/>
    <w:rsid w:val="00B374B3"/>
    <w:rsid w:val="00B375E6"/>
    <w:rsid w:val="00B37661"/>
    <w:rsid w:val="00B37715"/>
    <w:rsid w:val="00B377D9"/>
    <w:rsid w:val="00B3790F"/>
    <w:rsid w:val="00B37ADD"/>
    <w:rsid w:val="00B37BB9"/>
    <w:rsid w:val="00B37BC6"/>
    <w:rsid w:val="00B37BDD"/>
    <w:rsid w:val="00B37DB6"/>
    <w:rsid w:val="00B37F0E"/>
    <w:rsid w:val="00B400B8"/>
    <w:rsid w:val="00B403E9"/>
    <w:rsid w:val="00B404D0"/>
    <w:rsid w:val="00B40837"/>
    <w:rsid w:val="00B40B4D"/>
    <w:rsid w:val="00B40BA5"/>
    <w:rsid w:val="00B41429"/>
    <w:rsid w:val="00B414CB"/>
    <w:rsid w:val="00B41936"/>
    <w:rsid w:val="00B41C0E"/>
    <w:rsid w:val="00B41F54"/>
    <w:rsid w:val="00B42128"/>
    <w:rsid w:val="00B42330"/>
    <w:rsid w:val="00B424B8"/>
    <w:rsid w:val="00B425B0"/>
    <w:rsid w:val="00B4279C"/>
    <w:rsid w:val="00B42808"/>
    <w:rsid w:val="00B42F34"/>
    <w:rsid w:val="00B42F35"/>
    <w:rsid w:val="00B430A2"/>
    <w:rsid w:val="00B43116"/>
    <w:rsid w:val="00B43220"/>
    <w:rsid w:val="00B43441"/>
    <w:rsid w:val="00B434C7"/>
    <w:rsid w:val="00B43521"/>
    <w:rsid w:val="00B43540"/>
    <w:rsid w:val="00B4359E"/>
    <w:rsid w:val="00B43660"/>
    <w:rsid w:val="00B4370D"/>
    <w:rsid w:val="00B43863"/>
    <w:rsid w:val="00B438E5"/>
    <w:rsid w:val="00B4390F"/>
    <w:rsid w:val="00B4402F"/>
    <w:rsid w:val="00B4414E"/>
    <w:rsid w:val="00B4427B"/>
    <w:rsid w:val="00B4446C"/>
    <w:rsid w:val="00B4451C"/>
    <w:rsid w:val="00B445FD"/>
    <w:rsid w:val="00B44937"/>
    <w:rsid w:val="00B4498F"/>
    <w:rsid w:val="00B44FE2"/>
    <w:rsid w:val="00B45101"/>
    <w:rsid w:val="00B45509"/>
    <w:rsid w:val="00B4558C"/>
    <w:rsid w:val="00B455CD"/>
    <w:rsid w:val="00B455E0"/>
    <w:rsid w:val="00B456B4"/>
    <w:rsid w:val="00B4580A"/>
    <w:rsid w:val="00B45810"/>
    <w:rsid w:val="00B45B0A"/>
    <w:rsid w:val="00B45B3B"/>
    <w:rsid w:val="00B45D0F"/>
    <w:rsid w:val="00B45D45"/>
    <w:rsid w:val="00B45DF8"/>
    <w:rsid w:val="00B45E08"/>
    <w:rsid w:val="00B45E6F"/>
    <w:rsid w:val="00B45ECA"/>
    <w:rsid w:val="00B460B8"/>
    <w:rsid w:val="00B4610A"/>
    <w:rsid w:val="00B4638C"/>
    <w:rsid w:val="00B464AB"/>
    <w:rsid w:val="00B465FC"/>
    <w:rsid w:val="00B46B2C"/>
    <w:rsid w:val="00B46C48"/>
    <w:rsid w:val="00B46E43"/>
    <w:rsid w:val="00B47253"/>
    <w:rsid w:val="00B4742D"/>
    <w:rsid w:val="00B47475"/>
    <w:rsid w:val="00B474D2"/>
    <w:rsid w:val="00B47579"/>
    <w:rsid w:val="00B478F6"/>
    <w:rsid w:val="00B47A75"/>
    <w:rsid w:val="00B50309"/>
    <w:rsid w:val="00B503BF"/>
    <w:rsid w:val="00B50652"/>
    <w:rsid w:val="00B509FB"/>
    <w:rsid w:val="00B50AD0"/>
    <w:rsid w:val="00B50C6D"/>
    <w:rsid w:val="00B50C75"/>
    <w:rsid w:val="00B50D45"/>
    <w:rsid w:val="00B50DB8"/>
    <w:rsid w:val="00B50EA1"/>
    <w:rsid w:val="00B50F0E"/>
    <w:rsid w:val="00B50F8B"/>
    <w:rsid w:val="00B50FB3"/>
    <w:rsid w:val="00B51055"/>
    <w:rsid w:val="00B510FA"/>
    <w:rsid w:val="00B511DE"/>
    <w:rsid w:val="00B513CA"/>
    <w:rsid w:val="00B51508"/>
    <w:rsid w:val="00B5158A"/>
    <w:rsid w:val="00B518B2"/>
    <w:rsid w:val="00B51B52"/>
    <w:rsid w:val="00B51BF7"/>
    <w:rsid w:val="00B51CDB"/>
    <w:rsid w:val="00B51DC4"/>
    <w:rsid w:val="00B51E8B"/>
    <w:rsid w:val="00B52118"/>
    <w:rsid w:val="00B521C7"/>
    <w:rsid w:val="00B521F4"/>
    <w:rsid w:val="00B522B8"/>
    <w:rsid w:val="00B526DC"/>
    <w:rsid w:val="00B5283A"/>
    <w:rsid w:val="00B52D89"/>
    <w:rsid w:val="00B53061"/>
    <w:rsid w:val="00B53067"/>
    <w:rsid w:val="00B531CA"/>
    <w:rsid w:val="00B5338E"/>
    <w:rsid w:val="00B53539"/>
    <w:rsid w:val="00B535DA"/>
    <w:rsid w:val="00B5384B"/>
    <w:rsid w:val="00B53A13"/>
    <w:rsid w:val="00B53BAB"/>
    <w:rsid w:val="00B53E53"/>
    <w:rsid w:val="00B54591"/>
    <w:rsid w:val="00B546C8"/>
    <w:rsid w:val="00B54719"/>
    <w:rsid w:val="00B54C5C"/>
    <w:rsid w:val="00B54CB4"/>
    <w:rsid w:val="00B54CF4"/>
    <w:rsid w:val="00B54FFF"/>
    <w:rsid w:val="00B55319"/>
    <w:rsid w:val="00B553BB"/>
    <w:rsid w:val="00B554B9"/>
    <w:rsid w:val="00B554C8"/>
    <w:rsid w:val="00B55506"/>
    <w:rsid w:val="00B5558C"/>
    <w:rsid w:val="00B55610"/>
    <w:rsid w:val="00B5561F"/>
    <w:rsid w:val="00B55640"/>
    <w:rsid w:val="00B55677"/>
    <w:rsid w:val="00B559DC"/>
    <w:rsid w:val="00B55DF4"/>
    <w:rsid w:val="00B55E51"/>
    <w:rsid w:val="00B55F0E"/>
    <w:rsid w:val="00B56101"/>
    <w:rsid w:val="00B561CE"/>
    <w:rsid w:val="00B562FD"/>
    <w:rsid w:val="00B565B7"/>
    <w:rsid w:val="00B566B0"/>
    <w:rsid w:val="00B56866"/>
    <w:rsid w:val="00B56A25"/>
    <w:rsid w:val="00B56AA5"/>
    <w:rsid w:val="00B56B20"/>
    <w:rsid w:val="00B56B54"/>
    <w:rsid w:val="00B56C3B"/>
    <w:rsid w:val="00B56D1A"/>
    <w:rsid w:val="00B56E8E"/>
    <w:rsid w:val="00B57092"/>
    <w:rsid w:val="00B5709E"/>
    <w:rsid w:val="00B570E3"/>
    <w:rsid w:val="00B5714E"/>
    <w:rsid w:val="00B57192"/>
    <w:rsid w:val="00B57391"/>
    <w:rsid w:val="00B57564"/>
    <w:rsid w:val="00B57566"/>
    <w:rsid w:val="00B57641"/>
    <w:rsid w:val="00B57A62"/>
    <w:rsid w:val="00B57ABC"/>
    <w:rsid w:val="00B57C9F"/>
    <w:rsid w:val="00B6008F"/>
    <w:rsid w:val="00B600DA"/>
    <w:rsid w:val="00B601BD"/>
    <w:rsid w:val="00B604BF"/>
    <w:rsid w:val="00B605D6"/>
    <w:rsid w:val="00B60939"/>
    <w:rsid w:val="00B60A3B"/>
    <w:rsid w:val="00B60AD1"/>
    <w:rsid w:val="00B60CEB"/>
    <w:rsid w:val="00B60E3C"/>
    <w:rsid w:val="00B60EA8"/>
    <w:rsid w:val="00B60F30"/>
    <w:rsid w:val="00B610C6"/>
    <w:rsid w:val="00B6113C"/>
    <w:rsid w:val="00B6118F"/>
    <w:rsid w:val="00B611BF"/>
    <w:rsid w:val="00B61204"/>
    <w:rsid w:val="00B61221"/>
    <w:rsid w:val="00B61305"/>
    <w:rsid w:val="00B6146D"/>
    <w:rsid w:val="00B6182A"/>
    <w:rsid w:val="00B6191E"/>
    <w:rsid w:val="00B61979"/>
    <w:rsid w:val="00B61B81"/>
    <w:rsid w:val="00B61C20"/>
    <w:rsid w:val="00B61DA5"/>
    <w:rsid w:val="00B61DFC"/>
    <w:rsid w:val="00B6213B"/>
    <w:rsid w:val="00B623B5"/>
    <w:rsid w:val="00B62548"/>
    <w:rsid w:val="00B625D8"/>
    <w:rsid w:val="00B6266D"/>
    <w:rsid w:val="00B62940"/>
    <w:rsid w:val="00B629E6"/>
    <w:rsid w:val="00B62A27"/>
    <w:rsid w:val="00B62CCA"/>
    <w:rsid w:val="00B62FF7"/>
    <w:rsid w:val="00B63517"/>
    <w:rsid w:val="00B63603"/>
    <w:rsid w:val="00B637D7"/>
    <w:rsid w:val="00B63A48"/>
    <w:rsid w:val="00B63F1D"/>
    <w:rsid w:val="00B63F26"/>
    <w:rsid w:val="00B63FAE"/>
    <w:rsid w:val="00B63FB7"/>
    <w:rsid w:val="00B640E2"/>
    <w:rsid w:val="00B64241"/>
    <w:rsid w:val="00B64292"/>
    <w:rsid w:val="00B64347"/>
    <w:rsid w:val="00B644B4"/>
    <w:rsid w:val="00B644DC"/>
    <w:rsid w:val="00B64890"/>
    <w:rsid w:val="00B648D8"/>
    <w:rsid w:val="00B64C56"/>
    <w:rsid w:val="00B64CD6"/>
    <w:rsid w:val="00B64EA3"/>
    <w:rsid w:val="00B65158"/>
    <w:rsid w:val="00B65426"/>
    <w:rsid w:val="00B65511"/>
    <w:rsid w:val="00B65524"/>
    <w:rsid w:val="00B65568"/>
    <w:rsid w:val="00B65787"/>
    <w:rsid w:val="00B6589B"/>
    <w:rsid w:val="00B6590D"/>
    <w:rsid w:val="00B65A87"/>
    <w:rsid w:val="00B65BD0"/>
    <w:rsid w:val="00B65BE8"/>
    <w:rsid w:val="00B65C37"/>
    <w:rsid w:val="00B65C5B"/>
    <w:rsid w:val="00B65CC6"/>
    <w:rsid w:val="00B65FA8"/>
    <w:rsid w:val="00B66038"/>
    <w:rsid w:val="00B661FC"/>
    <w:rsid w:val="00B666A4"/>
    <w:rsid w:val="00B66B55"/>
    <w:rsid w:val="00B66DBD"/>
    <w:rsid w:val="00B66E63"/>
    <w:rsid w:val="00B66EBC"/>
    <w:rsid w:val="00B66ED2"/>
    <w:rsid w:val="00B67640"/>
    <w:rsid w:val="00B67E57"/>
    <w:rsid w:val="00B7022C"/>
    <w:rsid w:val="00B70260"/>
    <w:rsid w:val="00B706A6"/>
    <w:rsid w:val="00B707B7"/>
    <w:rsid w:val="00B70ECF"/>
    <w:rsid w:val="00B70F0D"/>
    <w:rsid w:val="00B70F7A"/>
    <w:rsid w:val="00B711A8"/>
    <w:rsid w:val="00B711BA"/>
    <w:rsid w:val="00B71712"/>
    <w:rsid w:val="00B7188E"/>
    <w:rsid w:val="00B718D6"/>
    <w:rsid w:val="00B719F6"/>
    <w:rsid w:val="00B71A59"/>
    <w:rsid w:val="00B71B1B"/>
    <w:rsid w:val="00B71C66"/>
    <w:rsid w:val="00B71DA1"/>
    <w:rsid w:val="00B71EDD"/>
    <w:rsid w:val="00B71F02"/>
    <w:rsid w:val="00B71F60"/>
    <w:rsid w:val="00B7229B"/>
    <w:rsid w:val="00B722A0"/>
    <w:rsid w:val="00B722B8"/>
    <w:rsid w:val="00B7231F"/>
    <w:rsid w:val="00B725EB"/>
    <w:rsid w:val="00B72653"/>
    <w:rsid w:val="00B727A2"/>
    <w:rsid w:val="00B729EE"/>
    <w:rsid w:val="00B72A36"/>
    <w:rsid w:val="00B72A82"/>
    <w:rsid w:val="00B72AAD"/>
    <w:rsid w:val="00B72D5D"/>
    <w:rsid w:val="00B731C7"/>
    <w:rsid w:val="00B73285"/>
    <w:rsid w:val="00B7348F"/>
    <w:rsid w:val="00B7375C"/>
    <w:rsid w:val="00B737B5"/>
    <w:rsid w:val="00B740F7"/>
    <w:rsid w:val="00B744ED"/>
    <w:rsid w:val="00B745D2"/>
    <w:rsid w:val="00B745E6"/>
    <w:rsid w:val="00B748B7"/>
    <w:rsid w:val="00B74ABF"/>
    <w:rsid w:val="00B74EEF"/>
    <w:rsid w:val="00B75428"/>
    <w:rsid w:val="00B75812"/>
    <w:rsid w:val="00B75B5A"/>
    <w:rsid w:val="00B75E1A"/>
    <w:rsid w:val="00B75F4C"/>
    <w:rsid w:val="00B75FA7"/>
    <w:rsid w:val="00B76470"/>
    <w:rsid w:val="00B76484"/>
    <w:rsid w:val="00B76519"/>
    <w:rsid w:val="00B76713"/>
    <w:rsid w:val="00B76894"/>
    <w:rsid w:val="00B76990"/>
    <w:rsid w:val="00B769B6"/>
    <w:rsid w:val="00B76C90"/>
    <w:rsid w:val="00B76D93"/>
    <w:rsid w:val="00B76F4C"/>
    <w:rsid w:val="00B76FC4"/>
    <w:rsid w:val="00B7730B"/>
    <w:rsid w:val="00B77448"/>
    <w:rsid w:val="00B774CE"/>
    <w:rsid w:val="00B77580"/>
    <w:rsid w:val="00B777BA"/>
    <w:rsid w:val="00B777BB"/>
    <w:rsid w:val="00B777E8"/>
    <w:rsid w:val="00B7789E"/>
    <w:rsid w:val="00B7789F"/>
    <w:rsid w:val="00B77BA6"/>
    <w:rsid w:val="00B77BB2"/>
    <w:rsid w:val="00B80037"/>
    <w:rsid w:val="00B80087"/>
    <w:rsid w:val="00B801C7"/>
    <w:rsid w:val="00B80299"/>
    <w:rsid w:val="00B8037D"/>
    <w:rsid w:val="00B806AD"/>
    <w:rsid w:val="00B8080B"/>
    <w:rsid w:val="00B80850"/>
    <w:rsid w:val="00B80B63"/>
    <w:rsid w:val="00B80CDC"/>
    <w:rsid w:val="00B80E29"/>
    <w:rsid w:val="00B8105C"/>
    <w:rsid w:val="00B814E9"/>
    <w:rsid w:val="00B816CE"/>
    <w:rsid w:val="00B818C2"/>
    <w:rsid w:val="00B81A71"/>
    <w:rsid w:val="00B81AE3"/>
    <w:rsid w:val="00B81BA0"/>
    <w:rsid w:val="00B81D2C"/>
    <w:rsid w:val="00B81EC0"/>
    <w:rsid w:val="00B81FDC"/>
    <w:rsid w:val="00B822AB"/>
    <w:rsid w:val="00B8264E"/>
    <w:rsid w:val="00B82751"/>
    <w:rsid w:val="00B827AF"/>
    <w:rsid w:val="00B827FF"/>
    <w:rsid w:val="00B82B0D"/>
    <w:rsid w:val="00B82B0E"/>
    <w:rsid w:val="00B82BE1"/>
    <w:rsid w:val="00B82C3D"/>
    <w:rsid w:val="00B82D94"/>
    <w:rsid w:val="00B82FA5"/>
    <w:rsid w:val="00B8303E"/>
    <w:rsid w:val="00B830B1"/>
    <w:rsid w:val="00B83369"/>
    <w:rsid w:val="00B83930"/>
    <w:rsid w:val="00B83AA1"/>
    <w:rsid w:val="00B83AD4"/>
    <w:rsid w:val="00B83CCA"/>
    <w:rsid w:val="00B83D88"/>
    <w:rsid w:val="00B8445D"/>
    <w:rsid w:val="00B84461"/>
    <w:rsid w:val="00B845A9"/>
    <w:rsid w:val="00B845E3"/>
    <w:rsid w:val="00B8463B"/>
    <w:rsid w:val="00B8468F"/>
    <w:rsid w:val="00B846E1"/>
    <w:rsid w:val="00B84745"/>
    <w:rsid w:val="00B849B5"/>
    <w:rsid w:val="00B849DD"/>
    <w:rsid w:val="00B84A2C"/>
    <w:rsid w:val="00B84EEA"/>
    <w:rsid w:val="00B84F12"/>
    <w:rsid w:val="00B84FEF"/>
    <w:rsid w:val="00B8508B"/>
    <w:rsid w:val="00B850E2"/>
    <w:rsid w:val="00B850F5"/>
    <w:rsid w:val="00B851EF"/>
    <w:rsid w:val="00B85308"/>
    <w:rsid w:val="00B8542B"/>
    <w:rsid w:val="00B85533"/>
    <w:rsid w:val="00B857A0"/>
    <w:rsid w:val="00B85999"/>
    <w:rsid w:val="00B85A4E"/>
    <w:rsid w:val="00B85B3B"/>
    <w:rsid w:val="00B85FA0"/>
    <w:rsid w:val="00B861BE"/>
    <w:rsid w:val="00B863CA"/>
    <w:rsid w:val="00B866B1"/>
    <w:rsid w:val="00B867A3"/>
    <w:rsid w:val="00B86839"/>
    <w:rsid w:val="00B86996"/>
    <w:rsid w:val="00B86B08"/>
    <w:rsid w:val="00B86D60"/>
    <w:rsid w:val="00B86ED8"/>
    <w:rsid w:val="00B86F36"/>
    <w:rsid w:val="00B87373"/>
    <w:rsid w:val="00B8748C"/>
    <w:rsid w:val="00B8752C"/>
    <w:rsid w:val="00B87593"/>
    <w:rsid w:val="00B8787B"/>
    <w:rsid w:val="00B879CB"/>
    <w:rsid w:val="00B879FD"/>
    <w:rsid w:val="00B87B6D"/>
    <w:rsid w:val="00B87B7F"/>
    <w:rsid w:val="00B87E1D"/>
    <w:rsid w:val="00B87EA8"/>
    <w:rsid w:val="00B9000E"/>
    <w:rsid w:val="00B9010E"/>
    <w:rsid w:val="00B901AE"/>
    <w:rsid w:val="00B90214"/>
    <w:rsid w:val="00B9049A"/>
    <w:rsid w:val="00B90519"/>
    <w:rsid w:val="00B90574"/>
    <w:rsid w:val="00B9061C"/>
    <w:rsid w:val="00B90715"/>
    <w:rsid w:val="00B90901"/>
    <w:rsid w:val="00B909A5"/>
    <w:rsid w:val="00B90A67"/>
    <w:rsid w:val="00B90B18"/>
    <w:rsid w:val="00B90C36"/>
    <w:rsid w:val="00B90C79"/>
    <w:rsid w:val="00B90D29"/>
    <w:rsid w:val="00B90EA8"/>
    <w:rsid w:val="00B90FE0"/>
    <w:rsid w:val="00B90FF9"/>
    <w:rsid w:val="00B91388"/>
    <w:rsid w:val="00B914BA"/>
    <w:rsid w:val="00B91519"/>
    <w:rsid w:val="00B9159F"/>
    <w:rsid w:val="00B915D8"/>
    <w:rsid w:val="00B915EF"/>
    <w:rsid w:val="00B915FF"/>
    <w:rsid w:val="00B91836"/>
    <w:rsid w:val="00B91A52"/>
    <w:rsid w:val="00B91AB1"/>
    <w:rsid w:val="00B91B47"/>
    <w:rsid w:val="00B91C77"/>
    <w:rsid w:val="00B91D8C"/>
    <w:rsid w:val="00B91DDE"/>
    <w:rsid w:val="00B91EE1"/>
    <w:rsid w:val="00B91F01"/>
    <w:rsid w:val="00B91F2C"/>
    <w:rsid w:val="00B920B6"/>
    <w:rsid w:val="00B921F0"/>
    <w:rsid w:val="00B92277"/>
    <w:rsid w:val="00B922DE"/>
    <w:rsid w:val="00B9246F"/>
    <w:rsid w:val="00B925C2"/>
    <w:rsid w:val="00B9273A"/>
    <w:rsid w:val="00B92AA9"/>
    <w:rsid w:val="00B92D0F"/>
    <w:rsid w:val="00B92D36"/>
    <w:rsid w:val="00B93223"/>
    <w:rsid w:val="00B93351"/>
    <w:rsid w:val="00B93900"/>
    <w:rsid w:val="00B93D32"/>
    <w:rsid w:val="00B93E80"/>
    <w:rsid w:val="00B93FAF"/>
    <w:rsid w:val="00B942F1"/>
    <w:rsid w:val="00B94594"/>
    <w:rsid w:val="00B9491A"/>
    <w:rsid w:val="00B949B7"/>
    <w:rsid w:val="00B94D64"/>
    <w:rsid w:val="00B94EC6"/>
    <w:rsid w:val="00B95134"/>
    <w:rsid w:val="00B95143"/>
    <w:rsid w:val="00B95389"/>
    <w:rsid w:val="00B95519"/>
    <w:rsid w:val="00B95627"/>
    <w:rsid w:val="00B9579F"/>
    <w:rsid w:val="00B9580C"/>
    <w:rsid w:val="00B95EAA"/>
    <w:rsid w:val="00B96055"/>
    <w:rsid w:val="00B960B0"/>
    <w:rsid w:val="00B9623E"/>
    <w:rsid w:val="00B9625A"/>
    <w:rsid w:val="00B962BC"/>
    <w:rsid w:val="00B962D3"/>
    <w:rsid w:val="00B962D6"/>
    <w:rsid w:val="00B9631E"/>
    <w:rsid w:val="00B9634D"/>
    <w:rsid w:val="00B964C4"/>
    <w:rsid w:val="00B96822"/>
    <w:rsid w:val="00B96860"/>
    <w:rsid w:val="00B9691A"/>
    <w:rsid w:val="00B969FD"/>
    <w:rsid w:val="00B96A6D"/>
    <w:rsid w:val="00B96A73"/>
    <w:rsid w:val="00B96AC7"/>
    <w:rsid w:val="00B96C0F"/>
    <w:rsid w:val="00B96DBD"/>
    <w:rsid w:val="00B96ED5"/>
    <w:rsid w:val="00B9716A"/>
    <w:rsid w:val="00B9744A"/>
    <w:rsid w:val="00B97590"/>
    <w:rsid w:val="00B975FE"/>
    <w:rsid w:val="00B976A6"/>
    <w:rsid w:val="00B97960"/>
    <w:rsid w:val="00B97B28"/>
    <w:rsid w:val="00B97B50"/>
    <w:rsid w:val="00B97BBA"/>
    <w:rsid w:val="00B97BC7"/>
    <w:rsid w:val="00B97BCE"/>
    <w:rsid w:val="00B97CF9"/>
    <w:rsid w:val="00BA0274"/>
    <w:rsid w:val="00BA0868"/>
    <w:rsid w:val="00BA0898"/>
    <w:rsid w:val="00BA0B4D"/>
    <w:rsid w:val="00BA0C5B"/>
    <w:rsid w:val="00BA0D75"/>
    <w:rsid w:val="00BA0D89"/>
    <w:rsid w:val="00BA0E59"/>
    <w:rsid w:val="00BA112F"/>
    <w:rsid w:val="00BA1247"/>
    <w:rsid w:val="00BA137F"/>
    <w:rsid w:val="00BA1488"/>
    <w:rsid w:val="00BA15A0"/>
    <w:rsid w:val="00BA16DD"/>
    <w:rsid w:val="00BA188A"/>
    <w:rsid w:val="00BA18C2"/>
    <w:rsid w:val="00BA1AF4"/>
    <w:rsid w:val="00BA1E14"/>
    <w:rsid w:val="00BA1E8F"/>
    <w:rsid w:val="00BA1F44"/>
    <w:rsid w:val="00BA2106"/>
    <w:rsid w:val="00BA2214"/>
    <w:rsid w:val="00BA2667"/>
    <w:rsid w:val="00BA296B"/>
    <w:rsid w:val="00BA2C4C"/>
    <w:rsid w:val="00BA2D3F"/>
    <w:rsid w:val="00BA2E73"/>
    <w:rsid w:val="00BA2F8F"/>
    <w:rsid w:val="00BA312E"/>
    <w:rsid w:val="00BA344A"/>
    <w:rsid w:val="00BA3532"/>
    <w:rsid w:val="00BA35F3"/>
    <w:rsid w:val="00BA3689"/>
    <w:rsid w:val="00BA3AF3"/>
    <w:rsid w:val="00BA3DCE"/>
    <w:rsid w:val="00BA3DD6"/>
    <w:rsid w:val="00BA3E06"/>
    <w:rsid w:val="00BA3F88"/>
    <w:rsid w:val="00BA40CA"/>
    <w:rsid w:val="00BA41B6"/>
    <w:rsid w:val="00BA45D1"/>
    <w:rsid w:val="00BA460E"/>
    <w:rsid w:val="00BA469A"/>
    <w:rsid w:val="00BA47DA"/>
    <w:rsid w:val="00BA4B0B"/>
    <w:rsid w:val="00BA4B88"/>
    <w:rsid w:val="00BA4BC0"/>
    <w:rsid w:val="00BA4D39"/>
    <w:rsid w:val="00BA4EE1"/>
    <w:rsid w:val="00BA4FEC"/>
    <w:rsid w:val="00BA51C0"/>
    <w:rsid w:val="00BA5239"/>
    <w:rsid w:val="00BA541B"/>
    <w:rsid w:val="00BA549D"/>
    <w:rsid w:val="00BA55CD"/>
    <w:rsid w:val="00BA56C3"/>
    <w:rsid w:val="00BA5717"/>
    <w:rsid w:val="00BA58F8"/>
    <w:rsid w:val="00BA5B6F"/>
    <w:rsid w:val="00BA5B7A"/>
    <w:rsid w:val="00BA6155"/>
    <w:rsid w:val="00BA6207"/>
    <w:rsid w:val="00BA62F0"/>
    <w:rsid w:val="00BA64A6"/>
    <w:rsid w:val="00BA655C"/>
    <w:rsid w:val="00BA66DF"/>
    <w:rsid w:val="00BA66F1"/>
    <w:rsid w:val="00BA689F"/>
    <w:rsid w:val="00BA68B7"/>
    <w:rsid w:val="00BA6A68"/>
    <w:rsid w:val="00BA6AF2"/>
    <w:rsid w:val="00BA6BAA"/>
    <w:rsid w:val="00BA6BC3"/>
    <w:rsid w:val="00BA6C89"/>
    <w:rsid w:val="00BA6CCA"/>
    <w:rsid w:val="00BA6E22"/>
    <w:rsid w:val="00BA70EE"/>
    <w:rsid w:val="00BA715B"/>
    <w:rsid w:val="00BA715E"/>
    <w:rsid w:val="00BA719D"/>
    <w:rsid w:val="00BA7225"/>
    <w:rsid w:val="00BA75CA"/>
    <w:rsid w:val="00BA7772"/>
    <w:rsid w:val="00BA77FC"/>
    <w:rsid w:val="00BA782E"/>
    <w:rsid w:val="00BB01EE"/>
    <w:rsid w:val="00BB0224"/>
    <w:rsid w:val="00BB026C"/>
    <w:rsid w:val="00BB03A9"/>
    <w:rsid w:val="00BB0427"/>
    <w:rsid w:val="00BB060A"/>
    <w:rsid w:val="00BB0811"/>
    <w:rsid w:val="00BB0929"/>
    <w:rsid w:val="00BB0BC3"/>
    <w:rsid w:val="00BB0E9A"/>
    <w:rsid w:val="00BB0F64"/>
    <w:rsid w:val="00BB1007"/>
    <w:rsid w:val="00BB10EE"/>
    <w:rsid w:val="00BB115D"/>
    <w:rsid w:val="00BB136C"/>
    <w:rsid w:val="00BB178B"/>
    <w:rsid w:val="00BB1AF3"/>
    <w:rsid w:val="00BB1C15"/>
    <w:rsid w:val="00BB1D84"/>
    <w:rsid w:val="00BB1E8F"/>
    <w:rsid w:val="00BB21D9"/>
    <w:rsid w:val="00BB2298"/>
    <w:rsid w:val="00BB23A3"/>
    <w:rsid w:val="00BB2481"/>
    <w:rsid w:val="00BB26CF"/>
    <w:rsid w:val="00BB2725"/>
    <w:rsid w:val="00BB283A"/>
    <w:rsid w:val="00BB2A11"/>
    <w:rsid w:val="00BB2A4F"/>
    <w:rsid w:val="00BB2BA4"/>
    <w:rsid w:val="00BB2C28"/>
    <w:rsid w:val="00BB2D9A"/>
    <w:rsid w:val="00BB2DE3"/>
    <w:rsid w:val="00BB2E6E"/>
    <w:rsid w:val="00BB2F09"/>
    <w:rsid w:val="00BB2F3C"/>
    <w:rsid w:val="00BB3318"/>
    <w:rsid w:val="00BB3662"/>
    <w:rsid w:val="00BB3913"/>
    <w:rsid w:val="00BB3B24"/>
    <w:rsid w:val="00BB3B44"/>
    <w:rsid w:val="00BB3D6D"/>
    <w:rsid w:val="00BB3D87"/>
    <w:rsid w:val="00BB4236"/>
    <w:rsid w:val="00BB4250"/>
    <w:rsid w:val="00BB43C2"/>
    <w:rsid w:val="00BB462F"/>
    <w:rsid w:val="00BB467A"/>
    <w:rsid w:val="00BB46F1"/>
    <w:rsid w:val="00BB4822"/>
    <w:rsid w:val="00BB4990"/>
    <w:rsid w:val="00BB4C55"/>
    <w:rsid w:val="00BB5060"/>
    <w:rsid w:val="00BB50C5"/>
    <w:rsid w:val="00BB50FF"/>
    <w:rsid w:val="00BB51D0"/>
    <w:rsid w:val="00BB52A1"/>
    <w:rsid w:val="00BB52C3"/>
    <w:rsid w:val="00BB53AF"/>
    <w:rsid w:val="00BB54FF"/>
    <w:rsid w:val="00BB558D"/>
    <w:rsid w:val="00BB56C1"/>
    <w:rsid w:val="00BB57EC"/>
    <w:rsid w:val="00BB58B8"/>
    <w:rsid w:val="00BB5965"/>
    <w:rsid w:val="00BB59FB"/>
    <w:rsid w:val="00BB5E14"/>
    <w:rsid w:val="00BB5F77"/>
    <w:rsid w:val="00BB5FD5"/>
    <w:rsid w:val="00BB5FFF"/>
    <w:rsid w:val="00BB63FF"/>
    <w:rsid w:val="00BB6431"/>
    <w:rsid w:val="00BB6557"/>
    <w:rsid w:val="00BB65AD"/>
    <w:rsid w:val="00BB6B33"/>
    <w:rsid w:val="00BB6BB9"/>
    <w:rsid w:val="00BB6D32"/>
    <w:rsid w:val="00BB6FDB"/>
    <w:rsid w:val="00BB74A4"/>
    <w:rsid w:val="00BB7583"/>
    <w:rsid w:val="00BB7597"/>
    <w:rsid w:val="00BB7873"/>
    <w:rsid w:val="00BB78A6"/>
    <w:rsid w:val="00BB79CB"/>
    <w:rsid w:val="00BB79FC"/>
    <w:rsid w:val="00BB7B6D"/>
    <w:rsid w:val="00BB7F80"/>
    <w:rsid w:val="00BB7FBF"/>
    <w:rsid w:val="00BC05AF"/>
    <w:rsid w:val="00BC0702"/>
    <w:rsid w:val="00BC0AFD"/>
    <w:rsid w:val="00BC0D01"/>
    <w:rsid w:val="00BC0DEC"/>
    <w:rsid w:val="00BC12F7"/>
    <w:rsid w:val="00BC1322"/>
    <w:rsid w:val="00BC14BD"/>
    <w:rsid w:val="00BC1755"/>
    <w:rsid w:val="00BC1762"/>
    <w:rsid w:val="00BC1784"/>
    <w:rsid w:val="00BC17FA"/>
    <w:rsid w:val="00BC1911"/>
    <w:rsid w:val="00BC1AAC"/>
    <w:rsid w:val="00BC1B6C"/>
    <w:rsid w:val="00BC1BC0"/>
    <w:rsid w:val="00BC1D20"/>
    <w:rsid w:val="00BC1F5A"/>
    <w:rsid w:val="00BC2074"/>
    <w:rsid w:val="00BC20FD"/>
    <w:rsid w:val="00BC21BF"/>
    <w:rsid w:val="00BC2203"/>
    <w:rsid w:val="00BC22D2"/>
    <w:rsid w:val="00BC2752"/>
    <w:rsid w:val="00BC27E5"/>
    <w:rsid w:val="00BC2C21"/>
    <w:rsid w:val="00BC2E17"/>
    <w:rsid w:val="00BC2E1E"/>
    <w:rsid w:val="00BC2F0A"/>
    <w:rsid w:val="00BC30E3"/>
    <w:rsid w:val="00BC3136"/>
    <w:rsid w:val="00BC3161"/>
    <w:rsid w:val="00BC350C"/>
    <w:rsid w:val="00BC35C1"/>
    <w:rsid w:val="00BC3642"/>
    <w:rsid w:val="00BC36CE"/>
    <w:rsid w:val="00BC387F"/>
    <w:rsid w:val="00BC3A77"/>
    <w:rsid w:val="00BC3ECB"/>
    <w:rsid w:val="00BC3F7B"/>
    <w:rsid w:val="00BC3FC3"/>
    <w:rsid w:val="00BC4270"/>
    <w:rsid w:val="00BC42DE"/>
    <w:rsid w:val="00BC43E1"/>
    <w:rsid w:val="00BC4603"/>
    <w:rsid w:val="00BC468D"/>
    <w:rsid w:val="00BC46FA"/>
    <w:rsid w:val="00BC4724"/>
    <w:rsid w:val="00BC474D"/>
    <w:rsid w:val="00BC47EE"/>
    <w:rsid w:val="00BC488D"/>
    <w:rsid w:val="00BC48D0"/>
    <w:rsid w:val="00BC48F4"/>
    <w:rsid w:val="00BC49F6"/>
    <w:rsid w:val="00BC4B6D"/>
    <w:rsid w:val="00BC4D18"/>
    <w:rsid w:val="00BC526F"/>
    <w:rsid w:val="00BC5460"/>
    <w:rsid w:val="00BC57E3"/>
    <w:rsid w:val="00BC5823"/>
    <w:rsid w:val="00BC5AAA"/>
    <w:rsid w:val="00BC5C03"/>
    <w:rsid w:val="00BC5C13"/>
    <w:rsid w:val="00BC5C48"/>
    <w:rsid w:val="00BC5C4D"/>
    <w:rsid w:val="00BC5CB0"/>
    <w:rsid w:val="00BC5CB3"/>
    <w:rsid w:val="00BC5CB4"/>
    <w:rsid w:val="00BC5FCA"/>
    <w:rsid w:val="00BC5FF1"/>
    <w:rsid w:val="00BC60CD"/>
    <w:rsid w:val="00BC622C"/>
    <w:rsid w:val="00BC62CE"/>
    <w:rsid w:val="00BC6394"/>
    <w:rsid w:val="00BC6468"/>
    <w:rsid w:val="00BC647A"/>
    <w:rsid w:val="00BC659E"/>
    <w:rsid w:val="00BC667E"/>
    <w:rsid w:val="00BC6862"/>
    <w:rsid w:val="00BC691B"/>
    <w:rsid w:val="00BC6F3C"/>
    <w:rsid w:val="00BC7138"/>
    <w:rsid w:val="00BC72BC"/>
    <w:rsid w:val="00BC7394"/>
    <w:rsid w:val="00BC74A7"/>
    <w:rsid w:val="00BC757C"/>
    <w:rsid w:val="00BC773F"/>
    <w:rsid w:val="00BC784E"/>
    <w:rsid w:val="00BC78C6"/>
    <w:rsid w:val="00BC78D8"/>
    <w:rsid w:val="00BC7B29"/>
    <w:rsid w:val="00BC7B78"/>
    <w:rsid w:val="00BC7FBB"/>
    <w:rsid w:val="00BD0022"/>
    <w:rsid w:val="00BD00BA"/>
    <w:rsid w:val="00BD00E9"/>
    <w:rsid w:val="00BD0309"/>
    <w:rsid w:val="00BD037D"/>
    <w:rsid w:val="00BD051C"/>
    <w:rsid w:val="00BD057F"/>
    <w:rsid w:val="00BD0730"/>
    <w:rsid w:val="00BD0813"/>
    <w:rsid w:val="00BD085A"/>
    <w:rsid w:val="00BD0948"/>
    <w:rsid w:val="00BD0A28"/>
    <w:rsid w:val="00BD0D44"/>
    <w:rsid w:val="00BD0DC5"/>
    <w:rsid w:val="00BD0FE0"/>
    <w:rsid w:val="00BD1033"/>
    <w:rsid w:val="00BD122E"/>
    <w:rsid w:val="00BD1936"/>
    <w:rsid w:val="00BD19EF"/>
    <w:rsid w:val="00BD1C07"/>
    <w:rsid w:val="00BD1E53"/>
    <w:rsid w:val="00BD1E85"/>
    <w:rsid w:val="00BD1F1A"/>
    <w:rsid w:val="00BD1FCC"/>
    <w:rsid w:val="00BD1FF5"/>
    <w:rsid w:val="00BD241F"/>
    <w:rsid w:val="00BD2443"/>
    <w:rsid w:val="00BD249E"/>
    <w:rsid w:val="00BD289C"/>
    <w:rsid w:val="00BD28EB"/>
    <w:rsid w:val="00BD2B81"/>
    <w:rsid w:val="00BD3239"/>
    <w:rsid w:val="00BD3267"/>
    <w:rsid w:val="00BD3330"/>
    <w:rsid w:val="00BD339B"/>
    <w:rsid w:val="00BD34B0"/>
    <w:rsid w:val="00BD3582"/>
    <w:rsid w:val="00BD373A"/>
    <w:rsid w:val="00BD378D"/>
    <w:rsid w:val="00BD37C2"/>
    <w:rsid w:val="00BD3C95"/>
    <w:rsid w:val="00BD3D1B"/>
    <w:rsid w:val="00BD3E77"/>
    <w:rsid w:val="00BD3EBD"/>
    <w:rsid w:val="00BD3F6F"/>
    <w:rsid w:val="00BD4022"/>
    <w:rsid w:val="00BD4025"/>
    <w:rsid w:val="00BD403D"/>
    <w:rsid w:val="00BD40C7"/>
    <w:rsid w:val="00BD41CF"/>
    <w:rsid w:val="00BD44EB"/>
    <w:rsid w:val="00BD4574"/>
    <w:rsid w:val="00BD4869"/>
    <w:rsid w:val="00BD4888"/>
    <w:rsid w:val="00BD491D"/>
    <w:rsid w:val="00BD49A0"/>
    <w:rsid w:val="00BD4CAC"/>
    <w:rsid w:val="00BD4D8E"/>
    <w:rsid w:val="00BD4E0E"/>
    <w:rsid w:val="00BD5042"/>
    <w:rsid w:val="00BD512D"/>
    <w:rsid w:val="00BD51AC"/>
    <w:rsid w:val="00BD51D4"/>
    <w:rsid w:val="00BD551A"/>
    <w:rsid w:val="00BD55E5"/>
    <w:rsid w:val="00BD5756"/>
    <w:rsid w:val="00BD5C05"/>
    <w:rsid w:val="00BD5CD5"/>
    <w:rsid w:val="00BD5FFC"/>
    <w:rsid w:val="00BD60ED"/>
    <w:rsid w:val="00BD610C"/>
    <w:rsid w:val="00BD6272"/>
    <w:rsid w:val="00BD6466"/>
    <w:rsid w:val="00BD669E"/>
    <w:rsid w:val="00BD686A"/>
    <w:rsid w:val="00BD6B00"/>
    <w:rsid w:val="00BD6CA4"/>
    <w:rsid w:val="00BD6DF8"/>
    <w:rsid w:val="00BD6ED0"/>
    <w:rsid w:val="00BD6F31"/>
    <w:rsid w:val="00BD6FC4"/>
    <w:rsid w:val="00BD7002"/>
    <w:rsid w:val="00BD717F"/>
    <w:rsid w:val="00BD7237"/>
    <w:rsid w:val="00BD7441"/>
    <w:rsid w:val="00BD74CF"/>
    <w:rsid w:val="00BD7553"/>
    <w:rsid w:val="00BD7942"/>
    <w:rsid w:val="00BD7AE5"/>
    <w:rsid w:val="00BD7DD6"/>
    <w:rsid w:val="00BD7ECF"/>
    <w:rsid w:val="00BD7ED9"/>
    <w:rsid w:val="00BD7F8A"/>
    <w:rsid w:val="00BD7FA6"/>
    <w:rsid w:val="00BE0008"/>
    <w:rsid w:val="00BE0107"/>
    <w:rsid w:val="00BE0182"/>
    <w:rsid w:val="00BE01FA"/>
    <w:rsid w:val="00BE034F"/>
    <w:rsid w:val="00BE035A"/>
    <w:rsid w:val="00BE054D"/>
    <w:rsid w:val="00BE0657"/>
    <w:rsid w:val="00BE0765"/>
    <w:rsid w:val="00BE08E8"/>
    <w:rsid w:val="00BE0A44"/>
    <w:rsid w:val="00BE0AFB"/>
    <w:rsid w:val="00BE0B4F"/>
    <w:rsid w:val="00BE0E0A"/>
    <w:rsid w:val="00BE0E22"/>
    <w:rsid w:val="00BE0EEA"/>
    <w:rsid w:val="00BE103A"/>
    <w:rsid w:val="00BE132A"/>
    <w:rsid w:val="00BE1588"/>
    <w:rsid w:val="00BE159D"/>
    <w:rsid w:val="00BE16D7"/>
    <w:rsid w:val="00BE1767"/>
    <w:rsid w:val="00BE198E"/>
    <w:rsid w:val="00BE1AFE"/>
    <w:rsid w:val="00BE1C37"/>
    <w:rsid w:val="00BE1E3F"/>
    <w:rsid w:val="00BE1F3A"/>
    <w:rsid w:val="00BE2174"/>
    <w:rsid w:val="00BE2264"/>
    <w:rsid w:val="00BE24A6"/>
    <w:rsid w:val="00BE27E2"/>
    <w:rsid w:val="00BE2D38"/>
    <w:rsid w:val="00BE30C5"/>
    <w:rsid w:val="00BE3133"/>
    <w:rsid w:val="00BE3159"/>
    <w:rsid w:val="00BE31FA"/>
    <w:rsid w:val="00BE334D"/>
    <w:rsid w:val="00BE3560"/>
    <w:rsid w:val="00BE3641"/>
    <w:rsid w:val="00BE3AFA"/>
    <w:rsid w:val="00BE3BE5"/>
    <w:rsid w:val="00BE3C7B"/>
    <w:rsid w:val="00BE41DA"/>
    <w:rsid w:val="00BE426A"/>
    <w:rsid w:val="00BE43CE"/>
    <w:rsid w:val="00BE4602"/>
    <w:rsid w:val="00BE465D"/>
    <w:rsid w:val="00BE4852"/>
    <w:rsid w:val="00BE4925"/>
    <w:rsid w:val="00BE504A"/>
    <w:rsid w:val="00BE508B"/>
    <w:rsid w:val="00BE5252"/>
    <w:rsid w:val="00BE53D8"/>
    <w:rsid w:val="00BE552F"/>
    <w:rsid w:val="00BE582F"/>
    <w:rsid w:val="00BE58F5"/>
    <w:rsid w:val="00BE5AE7"/>
    <w:rsid w:val="00BE5AE9"/>
    <w:rsid w:val="00BE5B2C"/>
    <w:rsid w:val="00BE5B94"/>
    <w:rsid w:val="00BE5D3F"/>
    <w:rsid w:val="00BE5E12"/>
    <w:rsid w:val="00BE606A"/>
    <w:rsid w:val="00BE6070"/>
    <w:rsid w:val="00BE6091"/>
    <w:rsid w:val="00BE62EB"/>
    <w:rsid w:val="00BE63B1"/>
    <w:rsid w:val="00BE64B1"/>
    <w:rsid w:val="00BE6723"/>
    <w:rsid w:val="00BE690D"/>
    <w:rsid w:val="00BE6928"/>
    <w:rsid w:val="00BE6A67"/>
    <w:rsid w:val="00BE6B09"/>
    <w:rsid w:val="00BE6C6E"/>
    <w:rsid w:val="00BE6CA6"/>
    <w:rsid w:val="00BE6F58"/>
    <w:rsid w:val="00BE6FE2"/>
    <w:rsid w:val="00BE70D8"/>
    <w:rsid w:val="00BE74AF"/>
    <w:rsid w:val="00BE7534"/>
    <w:rsid w:val="00BE7624"/>
    <w:rsid w:val="00BE7753"/>
    <w:rsid w:val="00BE7A54"/>
    <w:rsid w:val="00BE7BC2"/>
    <w:rsid w:val="00BE7C3F"/>
    <w:rsid w:val="00BE7DBD"/>
    <w:rsid w:val="00BF0076"/>
    <w:rsid w:val="00BF012C"/>
    <w:rsid w:val="00BF01C3"/>
    <w:rsid w:val="00BF03BD"/>
    <w:rsid w:val="00BF0C5F"/>
    <w:rsid w:val="00BF0E9F"/>
    <w:rsid w:val="00BF1043"/>
    <w:rsid w:val="00BF120E"/>
    <w:rsid w:val="00BF1261"/>
    <w:rsid w:val="00BF1368"/>
    <w:rsid w:val="00BF1495"/>
    <w:rsid w:val="00BF1497"/>
    <w:rsid w:val="00BF15EA"/>
    <w:rsid w:val="00BF1677"/>
    <w:rsid w:val="00BF169D"/>
    <w:rsid w:val="00BF1780"/>
    <w:rsid w:val="00BF190D"/>
    <w:rsid w:val="00BF1916"/>
    <w:rsid w:val="00BF197F"/>
    <w:rsid w:val="00BF1BD4"/>
    <w:rsid w:val="00BF2300"/>
    <w:rsid w:val="00BF262C"/>
    <w:rsid w:val="00BF281D"/>
    <w:rsid w:val="00BF2995"/>
    <w:rsid w:val="00BF2AD4"/>
    <w:rsid w:val="00BF2CD6"/>
    <w:rsid w:val="00BF2E42"/>
    <w:rsid w:val="00BF2F2C"/>
    <w:rsid w:val="00BF2FCC"/>
    <w:rsid w:val="00BF3228"/>
    <w:rsid w:val="00BF323A"/>
    <w:rsid w:val="00BF325B"/>
    <w:rsid w:val="00BF33A5"/>
    <w:rsid w:val="00BF3547"/>
    <w:rsid w:val="00BF354A"/>
    <w:rsid w:val="00BF3793"/>
    <w:rsid w:val="00BF3C14"/>
    <w:rsid w:val="00BF3CA9"/>
    <w:rsid w:val="00BF3DDD"/>
    <w:rsid w:val="00BF3EBB"/>
    <w:rsid w:val="00BF3ECE"/>
    <w:rsid w:val="00BF3EE3"/>
    <w:rsid w:val="00BF4063"/>
    <w:rsid w:val="00BF44E1"/>
    <w:rsid w:val="00BF4A71"/>
    <w:rsid w:val="00BF4AEC"/>
    <w:rsid w:val="00BF5056"/>
    <w:rsid w:val="00BF528E"/>
    <w:rsid w:val="00BF592F"/>
    <w:rsid w:val="00BF5AD1"/>
    <w:rsid w:val="00BF5C8C"/>
    <w:rsid w:val="00BF6158"/>
    <w:rsid w:val="00BF644A"/>
    <w:rsid w:val="00BF6450"/>
    <w:rsid w:val="00BF647C"/>
    <w:rsid w:val="00BF6512"/>
    <w:rsid w:val="00BF67BA"/>
    <w:rsid w:val="00BF68A0"/>
    <w:rsid w:val="00BF6989"/>
    <w:rsid w:val="00BF6999"/>
    <w:rsid w:val="00BF6A3F"/>
    <w:rsid w:val="00BF6C4A"/>
    <w:rsid w:val="00BF6D81"/>
    <w:rsid w:val="00BF7055"/>
    <w:rsid w:val="00BF7331"/>
    <w:rsid w:val="00BF7431"/>
    <w:rsid w:val="00BF75D9"/>
    <w:rsid w:val="00BF770A"/>
    <w:rsid w:val="00BF7731"/>
    <w:rsid w:val="00BF7817"/>
    <w:rsid w:val="00BF7852"/>
    <w:rsid w:val="00BF7B78"/>
    <w:rsid w:val="00BF7E5C"/>
    <w:rsid w:val="00BF7F27"/>
    <w:rsid w:val="00BF7F69"/>
    <w:rsid w:val="00C00137"/>
    <w:rsid w:val="00C0019F"/>
    <w:rsid w:val="00C00228"/>
    <w:rsid w:val="00C0034B"/>
    <w:rsid w:val="00C00390"/>
    <w:rsid w:val="00C004C3"/>
    <w:rsid w:val="00C009A1"/>
    <w:rsid w:val="00C00AEF"/>
    <w:rsid w:val="00C00B20"/>
    <w:rsid w:val="00C00FBF"/>
    <w:rsid w:val="00C0113F"/>
    <w:rsid w:val="00C0115B"/>
    <w:rsid w:val="00C01446"/>
    <w:rsid w:val="00C01531"/>
    <w:rsid w:val="00C015B6"/>
    <w:rsid w:val="00C01E99"/>
    <w:rsid w:val="00C01EC5"/>
    <w:rsid w:val="00C024CB"/>
    <w:rsid w:val="00C0252D"/>
    <w:rsid w:val="00C026F6"/>
    <w:rsid w:val="00C0285A"/>
    <w:rsid w:val="00C0292A"/>
    <w:rsid w:val="00C02A3F"/>
    <w:rsid w:val="00C02A67"/>
    <w:rsid w:val="00C02B5D"/>
    <w:rsid w:val="00C02F29"/>
    <w:rsid w:val="00C0302D"/>
    <w:rsid w:val="00C030DF"/>
    <w:rsid w:val="00C0362D"/>
    <w:rsid w:val="00C0372B"/>
    <w:rsid w:val="00C03896"/>
    <w:rsid w:val="00C038D4"/>
    <w:rsid w:val="00C038E6"/>
    <w:rsid w:val="00C03B86"/>
    <w:rsid w:val="00C03BB8"/>
    <w:rsid w:val="00C03BC5"/>
    <w:rsid w:val="00C03C2B"/>
    <w:rsid w:val="00C03D44"/>
    <w:rsid w:val="00C03DB2"/>
    <w:rsid w:val="00C0427F"/>
    <w:rsid w:val="00C042A2"/>
    <w:rsid w:val="00C04318"/>
    <w:rsid w:val="00C04381"/>
    <w:rsid w:val="00C04387"/>
    <w:rsid w:val="00C04556"/>
    <w:rsid w:val="00C04674"/>
    <w:rsid w:val="00C049D3"/>
    <w:rsid w:val="00C049E7"/>
    <w:rsid w:val="00C04C8A"/>
    <w:rsid w:val="00C04D80"/>
    <w:rsid w:val="00C04DBF"/>
    <w:rsid w:val="00C04DE7"/>
    <w:rsid w:val="00C04E88"/>
    <w:rsid w:val="00C05037"/>
    <w:rsid w:val="00C050EC"/>
    <w:rsid w:val="00C052E7"/>
    <w:rsid w:val="00C05339"/>
    <w:rsid w:val="00C0548A"/>
    <w:rsid w:val="00C054BA"/>
    <w:rsid w:val="00C0560B"/>
    <w:rsid w:val="00C05754"/>
    <w:rsid w:val="00C0586A"/>
    <w:rsid w:val="00C058D8"/>
    <w:rsid w:val="00C05919"/>
    <w:rsid w:val="00C05E4B"/>
    <w:rsid w:val="00C063DB"/>
    <w:rsid w:val="00C0665F"/>
    <w:rsid w:val="00C06705"/>
    <w:rsid w:val="00C06941"/>
    <w:rsid w:val="00C06ECF"/>
    <w:rsid w:val="00C0701C"/>
    <w:rsid w:val="00C0704D"/>
    <w:rsid w:val="00C072FF"/>
    <w:rsid w:val="00C073F7"/>
    <w:rsid w:val="00C07400"/>
    <w:rsid w:val="00C0755B"/>
    <w:rsid w:val="00C07784"/>
    <w:rsid w:val="00C077E8"/>
    <w:rsid w:val="00C07890"/>
    <w:rsid w:val="00C07A05"/>
    <w:rsid w:val="00C07CB3"/>
    <w:rsid w:val="00C07D32"/>
    <w:rsid w:val="00C07D74"/>
    <w:rsid w:val="00C07E06"/>
    <w:rsid w:val="00C07E40"/>
    <w:rsid w:val="00C07E9D"/>
    <w:rsid w:val="00C07ED3"/>
    <w:rsid w:val="00C07F72"/>
    <w:rsid w:val="00C1018E"/>
    <w:rsid w:val="00C102B5"/>
    <w:rsid w:val="00C10373"/>
    <w:rsid w:val="00C105BE"/>
    <w:rsid w:val="00C10698"/>
    <w:rsid w:val="00C10986"/>
    <w:rsid w:val="00C112A9"/>
    <w:rsid w:val="00C11404"/>
    <w:rsid w:val="00C11492"/>
    <w:rsid w:val="00C1157F"/>
    <w:rsid w:val="00C1175E"/>
    <w:rsid w:val="00C118CC"/>
    <w:rsid w:val="00C11E02"/>
    <w:rsid w:val="00C11E71"/>
    <w:rsid w:val="00C11F4C"/>
    <w:rsid w:val="00C1204C"/>
    <w:rsid w:val="00C12487"/>
    <w:rsid w:val="00C124D1"/>
    <w:rsid w:val="00C126AC"/>
    <w:rsid w:val="00C12913"/>
    <w:rsid w:val="00C12A27"/>
    <w:rsid w:val="00C12D64"/>
    <w:rsid w:val="00C12F0C"/>
    <w:rsid w:val="00C13350"/>
    <w:rsid w:val="00C1344A"/>
    <w:rsid w:val="00C1354F"/>
    <w:rsid w:val="00C13568"/>
    <w:rsid w:val="00C13AE7"/>
    <w:rsid w:val="00C13CC2"/>
    <w:rsid w:val="00C13DEE"/>
    <w:rsid w:val="00C13F2B"/>
    <w:rsid w:val="00C14296"/>
    <w:rsid w:val="00C142DB"/>
    <w:rsid w:val="00C14431"/>
    <w:rsid w:val="00C14468"/>
    <w:rsid w:val="00C144BC"/>
    <w:rsid w:val="00C146A3"/>
    <w:rsid w:val="00C14848"/>
    <w:rsid w:val="00C148B1"/>
    <w:rsid w:val="00C148C1"/>
    <w:rsid w:val="00C148DE"/>
    <w:rsid w:val="00C1493F"/>
    <w:rsid w:val="00C14CE9"/>
    <w:rsid w:val="00C14E75"/>
    <w:rsid w:val="00C14E89"/>
    <w:rsid w:val="00C14F08"/>
    <w:rsid w:val="00C14F74"/>
    <w:rsid w:val="00C15660"/>
    <w:rsid w:val="00C1571B"/>
    <w:rsid w:val="00C15AB5"/>
    <w:rsid w:val="00C15D88"/>
    <w:rsid w:val="00C165D2"/>
    <w:rsid w:val="00C16693"/>
    <w:rsid w:val="00C16799"/>
    <w:rsid w:val="00C16811"/>
    <w:rsid w:val="00C16999"/>
    <w:rsid w:val="00C16D19"/>
    <w:rsid w:val="00C16D91"/>
    <w:rsid w:val="00C16EC0"/>
    <w:rsid w:val="00C16F70"/>
    <w:rsid w:val="00C16FF3"/>
    <w:rsid w:val="00C17402"/>
    <w:rsid w:val="00C17436"/>
    <w:rsid w:val="00C17602"/>
    <w:rsid w:val="00C17A1E"/>
    <w:rsid w:val="00C17B4F"/>
    <w:rsid w:val="00C17D21"/>
    <w:rsid w:val="00C17F82"/>
    <w:rsid w:val="00C17F85"/>
    <w:rsid w:val="00C2014C"/>
    <w:rsid w:val="00C20156"/>
    <w:rsid w:val="00C20358"/>
    <w:rsid w:val="00C20415"/>
    <w:rsid w:val="00C20725"/>
    <w:rsid w:val="00C20B30"/>
    <w:rsid w:val="00C20C0C"/>
    <w:rsid w:val="00C20F4A"/>
    <w:rsid w:val="00C2131B"/>
    <w:rsid w:val="00C214F1"/>
    <w:rsid w:val="00C216C8"/>
    <w:rsid w:val="00C21713"/>
    <w:rsid w:val="00C21779"/>
    <w:rsid w:val="00C2179E"/>
    <w:rsid w:val="00C21867"/>
    <w:rsid w:val="00C21BC7"/>
    <w:rsid w:val="00C21F1A"/>
    <w:rsid w:val="00C2235F"/>
    <w:rsid w:val="00C22383"/>
    <w:rsid w:val="00C22455"/>
    <w:rsid w:val="00C226E3"/>
    <w:rsid w:val="00C227B6"/>
    <w:rsid w:val="00C227D8"/>
    <w:rsid w:val="00C229BE"/>
    <w:rsid w:val="00C22C7C"/>
    <w:rsid w:val="00C22DB6"/>
    <w:rsid w:val="00C22DBA"/>
    <w:rsid w:val="00C22FBC"/>
    <w:rsid w:val="00C23138"/>
    <w:rsid w:val="00C23225"/>
    <w:rsid w:val="00C23401"/>
    <w:rsid w:val="00C235CA"/>
    <w:rsid w:val="00C238A0"/>
    <w:rsid w:val="00C23A83"/>
    <w:rsid w:val="00C23AD5"/>
    <w:rsid w:val="00C23D21"/>
    <w:rsid w:val="00C23EE0"/>
    <w:rsid w:val="00C23FB0"/>
    <w:rsid w:val="00C24570"/>
    <w:rsid w:val="00C245E4"/>
    <w:rsid w:val="00C246D2"/>
    <w:rsid w:val="00C24847"/>
    <w:rsid w:val="00C249C3"/>
    <w:rsid w:val="00C24A9D"/>
    <w:rsid w:val="00C252AE"/>
    <w:rsid w:val="00C25308"/>
    <w:rsid w:val="00C2533C"/>
    <w:rsid w:val="00C25389"/>
    <w:rsid w:val="00C253A8"/>
    <w:rsid w:val="00C25459"/>
    <w:rsid w:val="00C2597E"/>
    <w:rsid w:val="00C25CB9"/>
    <w:rsid w:val="00C26054"/>
    <w:rsid w:val="00C26068"/>
    <w:rsid w:val="00C2608F"/>
    <w:rsid w:val="00C260B2"/>
    <w:rsid w:val="00C26238"/>
    <w:rsid w:val="00C26320"/>
    <w:rsid w:val="00C26624"/>
    <w:rsid w:val="00C26879"/>
    <w:rsid w:val="00C268EF"/>
    <w:rsid w:val="00C269BA"/>
    <w:rsid w:val="00C269D5"/>
    <w:rsid w:val="00C26B33"/>
    <w:rsid w:val="00C26BA9"/>
    <w:rsid w:val="00C26D7F"/>
    <w:rsid w:val="00C26EF1"/>
    <w:rsid w:val="00C27062"/>
    <w:rsid w:val="00C27093"/>
    <w:rsid w:val="00C270A4"/>
    <w:rsid w:val="00C270EA"/>
    <w:rsid w:val="00C271AC"/>
    <w:rsid w:val="00C272BC"/>
    <w:rsid w:val="00C272BF"/>
    <w:rsid w:val="00C272F0"/>
    <w:rsid w:val="00C272F3"/>
    <w:rsid w:val="00C273E8"/>
    <w:rsid w:val="00C27441"/>
    <w:rsid w:val="00C27641"/>
    <w:rsid w:val="00C2770A"/>
    <w:rsid w:val="00C279D2"/>
    <w:rsid w:val="00C27D66"/>
    <w:rsid w:val="00C27FFA"/>
    <w:rsid w:val="00C30649"/>
    <w:rsid w:val="00C306C9"/>
    <w:rsid w:val="00C3090E"/>
    <w:rsid w:val="00C3095B"/>
    <w:rsid w:val="00C30F01"/>
    <w:rsid w:val="00C31319"/>
    <w:rsid w:val="00C316E5"/>
    <w:rsid w:val="00C316EC"/>
    <w:rsid w:val="00C31928"/>
    <w:rsid w:val="00C319DB"/>
    <w:rsid w:val="00C31AAB"/>
    <w:rsid w:val="00C31CA5"/>
    <w:rsid w:val="00C32386"/>
    <w:rsid w:val="00C3240C"/>
    <w:rsid w:val="00C3280F"/>
    <w:rsid w:val="00C32911"/>
    <w:rsid w:val="00C32C08"/>
    <w:rsid w:val="00C32E7A"/>
    <w:rsid w:val="00C32F20"/>
    <w:rsid w:val="00C32F6D"/>
    <w:rsid w:val="00C331AF"/>
    <w:rsid w:val="00C33275"/>
    <w:rsid w:val="00C3338A"/>
    <w:rsid w:val="00C3359D"/>
    <w:rsid w:val="00C33DBE"/>
    <w:rsid w:val="00C33E4D"/>
    <w:rsid w:val="00C33ED6"/>
    <w:rsid w:val="00C33F1B"/>
    <w:rsid w:val="00C33F66"/>
    <w:rsid w:val="00C3469B"/>
    <w:rsid w:val="00C346C9"/>
    <w:rsid w:val="00C34BA3"/>
    <w:rsid w:val="00C34BAA"/>
    <w:rsid w:val="00C34CA3"/>
    <w:rsid w:val="00C34FF5"/>
    <w:rsid w:val="00C350A1"/>
    <w:rsid w:val="00C352D1"/>
    <w:rsid w:val="00C354CE"/>
    <w:rsid w:val="00C354E5"/>
    <w:rsid w:val="00C356A9"/>
    <w:rsid w:val="00C35A14"/>
    <w:rsid w:val="00C35BFC"/>
    <w:rsid w:val="00C35CD7"/>
    <w:rsid w:val="00C35CF4"/>
    <w:rsid w:val="00C35F65"/>
    <w:rsid w:val="00C35FD1"/>
    <w:rsid w:val="00C360C1"/>
    <w:rsid w:val="00C36158"/>
    <w:rsid w:val="00C36189"/>
    <w:rsid w:val="00C363D0"/>
    <w:rsid w:val="00C36515"/>
    <w:rsid w:val="00C36656"/>
    <w:rsid w:val="00C366D0"/>
    <w:rsid w:val="00C36733"/>
    <w:rsid w:val="00C36886"/>
    <w:rsid w:val="00C36897"/>
    <w:rsid w:val="00C368A8"/>
    <w:rsid w:val="00C36B47"/>
    <w:rsid w:val="00C37293"/>
    <w:rsid w:val="00C372E8"/>
    <w:rsid w:val="00C37338"/>
    <w:rsid w:val="00C374F7"/>
    <w:rsid w:val="00C375AB"/>
    <w:rsid w:val="00C376B3"/>
    <w:rsid w:val="00C37789"/>
    <w:rsid w:val="00C3788F"/>
    <w:rsid w:val="00C37B9F"/>
    <w:rsid w:val="00C37C3F"/>
    <w:rsid w:val="00C37C95"/>
    <w:rsid w:val="00C37D2B"/>
    <w:rsid w:val="00C37E17"/>
    <w:rsid w:val="00C40198"/>
    <w:rsid w:val="00C403D4"/>
    <w:rsid w:val="00C407C5"/>
    <w:rsid w:val="00C407F3"/>
    <w:rsid w:val="00C40A66"/>
    <w:rsid w:val="00C40AAF"/>
    <w:rsid w:val="00C40B91"/>
    <w:rsid w:val="00C40CF4"/>
    <w:rsid w:val="00C40E30"/>
    <w:rsid w:val="00C40E4C"/>
    <w:rsid w:val="00C4107E"/>
    <w:rsid w:val="00C411B1"/>
    <w:rsid w:val="00C412AD"/>
    <w:rsid w:val="00C41413"/>
    <w:rsid w:val="00C41429"/>
    <w:rsid w:val="00C4158B"/>
    <w:rsid w:val="00C41753"/>
    <w:rsid w:val="00C418A9"/>
    <w:rsid w:val="00C4197A"/>
    <w:rsid w:val="00C41AEF"/>
    <w:rsid w:val="00C41C35"/>
    <w:rsid w:val="00C41D0C"/>
    <w:rsid w:val="00C41D1C"/>
    <w:rsid w:val="00C41D89"/>
    <w:rsid w:val="00C41ECD"/>
    <w:rsid w:val="00C41FD2"/>
    <w:rsid w:val="00C42017"/>
    <w:rsid w:val="00C42147"/>
    <w:rsid w:val="00C4217E"/>
    <w:rsid w:val="00C422BC"/>
    <w:rsid w:val="00C4235A"/>
    <w:rsid w:val="00C42398"/>
    <w:rsid w:val="00C42407"/>
    <w:rsid w:val="00C42446"/>
    <w:rsid w:val="00C42482"/>
    <w:rsid w:val="00C4288E"/>
    <w:rsid w:val="00C428C9"/>
    <w:rsid w:val="00C42927"/>
    <w:rsid w:val="00C42B47"/>
    <w:rsid w:val="00C432B6"/>
    <w:rsid w:val="00C43300"/>
    <w:rsid w:val="00C4342D"/>
    <w:rsid w:val="00C4365A"/>
    <w:rsid w:val="00C43AA7"/>
    <w:rsid w:val="00C43CB4"/>
    <w:rsid w:val="00C43D23"/>
    <w:rsid w:val="00C43DB8"/>
    <w:rsid w:val="00C43E88"/>
    <w:rsid w:val="00C44260"/>
    <w:rsid w:val="00C44367"/>
    <w:rsid w:val="00C443D5"/>
    <w:rsid w:val="00C446CC"/>
    <w:rsid w:val="00C44790"/>
    <w:rsid w:val="00C4489E"/>
    <w:rsid w:val="00C44904"/>
    <w:rsid w:val="00C44968"/>
    <w:rsid w:val="00C44ADB"/>
    <w:rsid w:val="00C44BBE"/>
    <w:rsid w:val="00C44C0A"/>
    <w:rsid w:val="00C45223"/>
    <w:rsid w:val="00C45530"/>
    <w:rsid w:val="00C456A7"/>
    <w:rsid w:val="00C4592C"/>
    <w:rsid w:val="00C45A87"/>
    <w:rsid w:val="00C45C7F"/>
    <w:rsid w:val="00C45F2D"/>
    <w:rsid w:val="00C45F55"/>
    <w:rsid w:val="00C45FCA"/>
    <w:rsid w:val="00C460CF"/>
    <w:rsid w:val="00C4616E"/>
    <w:rsid w:val="00C46182"/>
    <w:rsid w:val="00C46302"/>
    <w:rsid w:val="00C464A1"/>
    <w:rsid w:val="00C4676C"/>
    <w:rsid w:val="00C467C1"/>
    <w:rsid w:val="00C469A4"/>
    <w:rsid w:val="00C46A65"/>
    <w:rsid w:val="00C46ADD"/>
    <w:rsid w:val="00C46C0F"/>
    <w:rsid w:val="00C46CD5"/>
    <w:rsid w:val="00C46D4F"/>
    <w:rsid w:val="00C46E85"/>
    <w:rsid w:val="00C46F9E"/>
    <w:rsid w:val="00C47314"/>
    <w:rsid w:val="00C473C9"/>
    <w:rsid w:val="00C4742C"/>
    <w:rsid w:val="00C474E5"/>
    <w:rsid w:val="00C47646"/>
    <w:rsid w:val="00C4766A"/>
    <w:rsid w:val="00C479E7"/>
    <w:rsid w:val="00C47A28"/>
    <w:rsid w:val="00C47CC3"/>
    <w:rsid w:val="00C47CF3"/>
    <w:rsid w:val="00C47F67"/>
    <w:rsid w:val="00C47FE7"/>
    <w:rsid w:val="00C50034"/>
    <w:rsid w:val="00C500A3"/>
    <w:rsid w:val="00C50531"/>
    <w:rsid w:val="00C5062B"/>
    <w:rsid w:val="00C50645"/>
    <w:rsid w:val="00C506C8"/>
    <w:rsid w:val="00C50705"/>
    <w:rsid w:val="00C5072A"/>
    <w:rsid w:val="00C507C3"/>
    <w:rsid w:val="00C50B87"/>
    <w:rsid w:val="00C50BAA"/>
    <w:rsid w:val="00C50BAC"/>
    <w:rsid w:val="00C50BE8"/>
    <w:rsid w:val="00C51445"/>
    <w:rsid w:val="00C515BF"/>
    <w:rsid w:val="00C516E3"/>
    <w:rsid w:val="00C51A1C"/>
    <w:rsid w:val="00C51A56"/>
    <w:rsid w:val="00C51A5A"/>
    <w:rsid w:val="00C51A8D"/>
    <w:rsid w:val="00C51B11"/>
    <w:rsid w:val="00C51EA3"/>
    <w:rsid w:val="00C51F8C"/>
    <w:rsid w:val="00C520B0"/>
    <w:rsid w:val="00C52188"/>
    <w:rsid w:val="00C521BD"/>
    <w:rsid w:val="00C521DD"/>
    <w:rsid w:val="00C523E6"/>
    <w:rsid w:val="00C523EB"/>
    <w:rsid w:val="00C524F1"/>
    <w:rsid w:val="00C5253D"/>
    <w:rsid w:val="00C52693"/>
    <w:rsid w:val="00C52750"/>
    <w:rsid w:val="00C52897"/>
    <w:rsid w:val="00C528BD"/>
    <w:rsid w:val="00C52A45"/>
    <w:rsid w:val="00C52BB5"/>
    <w:rsid w:val="00C52CDD"/>
    <w:rsid w:val="00C52F0B"/>
    <w:rsid w:val="00C5329C"/>
    <w:rsid w:val="00C5358D"/>
    <w:rsid w:val="00C5371E"/>
    <w:rsid w:val="00C537B3"/>
    <w:rsid w:val="00C538F0"/>
    <w:rsid w:val="00C53A1D"/>
    <w:rsid w:val="00C53BD0"/>
    <w:rsid w:val="00C54114"/>
    <w:rsid w:val="00C54144"/>
    <w:rsid w:val="00C542EE"/>
    <w:rsid w:val="00C542FB"/>
    <w:rsid w:val="00C54947"/>
    <w:rsid w:val="00C549CA"/>
    <w:rsid w:val="00C54B9F"/>
    <w:rsid w:val="00C54E77"/>
    <w:rsid w:val="00C54F41"/>
    <w:rsid w:val="00C55042"/>
    <w:rsid w:val="00C552C1"/>
    <w:rsid w:val="00C554E2"/>
    <w:rsid w:val="00C556D2"/>
    <w:rsid w:val="00C556FA"/>
    <w:rsid w:val="00C5574D"/>
    <w:rsid w:val="00C55778"/>
    <w:rsid w:val="00C55A78"/>
    <w:rsid w:val="00C55C7E"/>
    <w:rsid w:val="00C5614C"/>
    <w:rsid w:val="00C563A6"/>
    <w:rsid w:val="00C5642D"/>
    <w:rsid w:val="00C567C1"/>
    <w:rsid w:val="00C5680D"/>
    <w:rsid w:val="00C5681F"/>
    <w:rsid w:val="00C56826"/>
    <w:rsid w:val="00C56946"/>
    <w:rsid w:val="00C56AB8"/>
    <w:rsid w:val="00C56C25"/>
    <w:rsid w:val="00C56C54"/>
    <w:rsid w:val="00C56CB7"/>
    <w:rsid w:val="00C56D03"/>
    <w:rsid w:val="00C56D08"/>
    <w:rsid w:val="00C56D66"/>
    <w:rsid w:val="00C56DD7"/>
    <w:rsid w:val="00C56E20"/>
    <w:rsid w:val="00C57044"/>
    <w:rsid w:val="00C570E1"/>
    <w:rsid w:val="00C57181"/>
    <w:rsid w:val="00C57443"/>
    <w:rsid w:val="00C57594"/>
    <w:rsid w:val="00C576F1"/>
    <w:rsid w:val="00C578C5"/>
    <w:rsid w:val="00C5795B"/>
    <w:rsid w:val="00C57C88"/>
    <w:rsid w:val="00C57D83"/>
    <w:rsid w:val="00C57D85"/>
    <w:rsid w:val="00C603C5"/>
    <w:rsid w:val="00C60580"/>
    <w:rsid w:val="00C60592"/>
    <w:rsid w:val="00C606EC"/>
    <w:rsid w:val="00C60719"/>
    <w:rsid w:val="00C607F8"/>
    <w:rsid w:val="00C609E4"/>
    <w:rsid w:val="00C609E5"/>
    <w:rsid w:val="00C60A35"/>
    <w:rsid w:val="00C60B3A"/>
    <w:rsid w:val="00C60CFE"/>
    <w:rsid w:val="00C60D9A"/>
    <w:rsid w:val="00C60E9B"/>
    <w:rsid w:val="00C60FD9"/>
    <w:rsid w:val="00C6121E"/>
    <w:rsid w:val="00C61603"/>
    <w:rsid w:val="00C61616"/>
    <w:rsid w:val="00C618E7"/>
    <w:rsid w:val="00C61C98"/>
    <w:rsid w:val="00C61CF5"/>
    <w:rsid w:val="00C61DED"/>
    <w:rsid w:val="00C62223"/>
    <w:rsid w:val="00C6223C"/>
    <w:rsid w:val="00C62280"/>
    <w:rsid w:val="00C62296"/>
    <w:rsid w:val="00C62551"/>
    <w:rsid w:val="00C6269B"/>
    <w:rsid w:val="00C62740"/>
    <w:rsid w:val="00C6277B"/>
    <w:rsid w:val="00C62BBB"/>
    <w:rsid w:val="00C62D19"/>
    <w:rsid w:val="00C62F5E"/>
    <w:rsid w:val="00C62FEC"/>
    <w:rsid w:val="00C6302E"/>
    <w:rsid w:val="00C630CB"/>
    <w:rsid w:val="00C631C3"/>
    <w:rsid w:val="00C631E6"/>
    <w:rsid w:val="00C63439"/>
    <w:rsid w:val="00C6369D"/>
    <w:rsid w:val="00C6377E"/>
    <w:rsid w:val="00C6385F"/>
    <w:rsid w:val="00C639FF"/>
    <w:rsid w:val="00C63A08"/>
    <w:rsid w:val="00C63A20"/>
    <w:rsid w:val="00C63A31"/>
    <w:rsid w:val="00C63A5B"/>
    <w:rsid w:val="00C63AF8"/>
    <w:rsid w:val="00C63B2F"/>
    <w:rsid w:val="00C63B3B"/>
    <w:rsid w:val="00C63EA7"/>
    <w:rsid w:val="00C6407E"/>
    <w:rsid w:val="00C640CA"/>
    <w:rsid w:val="00C644EC"/>
    <w:rsid w:val="00C64772"/>
    <w:rsid w:val="00C647DB"/>
    <w:rsid w:val="00C64850"/>
    <w:rsid w:val="00C64953"/>
    <w:rsid w:val="00C64A82"/>
    <w:rsid w:val="00C64AD3"/>
    <w:rsid w:val="00C64BFB"/>
    <w:rsid w:val="00C64E4E"/>
    <w:rsid w:val="00C65042"/>
    <w:rsid w:val="00C6525B"/>
    <w:rsid w:val="00C65722"/>
    <w:rsid w:val="00C6573F"/>
    <w:rsid w:val="00C6574C"/>
    <w:rsid w:val="00C65A0E"/>
    <w:rsid w:val="00C65BC4"/>
    <w:rsid w:val="00C65BF9"/>
    <w:rsid w:val="00C65C53"/>
    <w:rsid w:val="00C660D6"/>
    <w:rsid w:val="00C6625B"/>
    <w:rsid w:val="00C66847"/>
    <w:rsid w:val="00C66A34"/>
    <w:rsid w:val="00C66A8B"/>
    <w:rsid w:val="00C66B69"/>
    <w:rsid w:val="00C66C70"/>
    <w:rsid w:val="00C66C8A"/>
    <w:rsid w:val="00C66D23"/>
    <w:rsid w:val="00C66F7B"/>
    <w:rsid w:val="00C66F9C"/>
    <w:rsid w:val="00C673C4"/>
    <w:rsid w:val="00C67499"/>
    <w:rsid w:val="00C67A0E"/>
    <w:rsid w:val="00C67CDD"/>
    <w:rsid w:val="00C67D12"/>
    <w:rsid w:val="00C67D50"/>
    <w:rsid w:val="00C701CF"/>
    <w:rsid w:val="00C70365"/>
    <w:rsid w:val="00C703F0"/>
    <w:rsid w:val="00C704B0"/>
    <w:rsid w:val="00C70543"/>
    <w:rsid w:val="00C70594"/>
    <w:rsid w:val="00C70818"/>
    <w:rsid w:val="00C70B04"/>
    <w:rsid w:val="00C70CEA"/>
    <w:rsid w:val="00C70F81"/>
    <w:rsid w:val="00C71006"/>
    <w:rsid w:val="00C7115D"/>
    <w:rsid w:val="00C711C5"/>
    <w:rsid w:val="00C7168E"/>
    <w:rsid w:val="00C717CE"/>
    <w:rsid w:val="00C71A67"/>
    <w:rsid w:val="00C71A92"/>
    <w:rsid w:val="00C71CF1"/>
    <w:rsid w:val="00C71D8F"/>
    <w:rsid w:val="00C71E34"/>
    <w:rsid w:val="00C72283"/>
    <w:rsid w:val="00C724E4"/>
    <w:rsid w:val="00C72547"/>
    <w:rsid w:val="00C7270E"/>
    <w:rsid w:val="00C727B4"/>
    <w:rsid w:val="00C72847"/>
    <w:rsid w:val="00C72974"/>
    <w:rsid w:val="00C729F7"/>
    <w:rsid w:val="00C72AD8"/>
    <w:rsid w:val="00C72B11"/>
    <w:rsid w:val="00C72BD8"/>
    <w:rsid w:val="00C72CB6"/>
    <w:rsid w:val="00C72E62"/>
    <w:rsid w:val="00C72E6D"/>
    <w:rsid w:val="00C731E8"/>
    <w:rsid w:val="00C73239"/>
    <w:rsid w:val="00C73279"/>
    <w:rsid w:val="00C736C3"/>
    <w:rsid w:val="00C736F8"/>
    <w:rsid w:val="00C73833"/>
    <w:rsid w:val="00C739B8"/>
    <w:rsid w:val="00C73ABC"/>
    <w:rsid w:val="00C73ACA"/>
    <w:rsid w:val="00C73C88"/>
    <w:rsid w:val="00C73E9D"/>
    <w:rsid w:val="00C73F28"/>
    <w:rsid w:val="00C73FA4"/>
    <w:rsid w:val="00C740A1"/>
    <w:rsid w:val="00C740B6"/>
    <w:rsid w:val="00C74149"/>
    <w:rsid w:val="00C74294"/>
    <w:rsid w:val="00C7437F"/>
    <w:rsid w:val="00C743D6"/>
    <w:rsid w:val="00C74443"/>
    <w:rsid w:val="00C74796"/>
    <w:rsid w:val="00C7489A"/>
    <w:rsid w:val="00C74943"/>
    <w:rsid w:val="00C74D3C"/>
    <w:rsid w:val="00C74DF0"/>
    <w:rsid w:val="00C74EF9"/>
    <w:rsid w:val="00C7517C"/>
    <w:rsid w:val="00C751B3"/>
    <w:rsid w:val="00C751E5"/>
    <w:rsid w:val="00C753F5"/>
    <w:rsid w:val="00C75656"/>
    <w:rsid w:val="00C75811"/>
    <w:rsid w:val="00C75829"/>
    <w:rsid w:val="00C7593C"/>
    <w:rsid w:val="00C7599F"/>
    <w:rsid w:val="00C75A80"/>
    <w:rsid w:val="00C75D41"/>
    <w:rsid w:val="00C75E12"/>
    <w:rsid w:val="00C75F06"/>
    <w:rsid w:val="00C76153"/>
    <w:rsid w:val="00C76233"/>
    <w:rsid w:val="00C766DF"/>
    <w:rsid w:val="00C76942"/>
    <w:rsid w:val="00C76B19"/>
    <w:rsid w:val="00C76B60"/>
    <w:rsid w:val="00C76C20"/>
    <w:rsid w:val="00C76DEC"/>
    <w:rsid w:val="00C76E32"/>
    <w:rsid w:val="00C770B0"/>
    <w:rsid w:val="00C77195"/>
    <w:rsid w:val="00C7730A"/>
    <w:rsid w:val="00C775A4"/>
    <w:rsid w:val="00C775BA"/>
    <w:rsid w:val="00C77609"/>
    <w:rsid w:val="00C77677"/>
    <w:rsid w:val="00C77713"/>
    <w:rsid w:val="00C777FF"/>
    <w:rsid w:val="00C77912"/>
    <w:rsid w:val="00C77B70"/>
    <w:rsid w:val="00C77E8B"/>
    <w:rsid w:val="00C80108"/>
    <w:rsid w:val="00C801FE"/>
    <w:rsid w:val="00C805B6"/>
    <w:rsid w:val="00C80617"/>
    <w:rsid w:val="00C80783"/>
    <w:rsid w:val="00C80825"/>
    <w:rsid w:val="00C8085F"/>
    <w:rsid w:val="00C80A26"/>
    <w:rsid w:val="00C80A8A"/>
    <w:rsid w:val="00C80B2D"/>
    <w:rsid w:val="00C80BC7"/>
    <w:rsid w:val="00C81842"/>
    <w:rsid w:val="00C818C9"/>
    <w:rsid w:val="00C819BD"/>
    <w:rsid w:val="00C819D4"/>
    <w:rsid w:val="00C81B8D"/>
    <w:rsid w:val="00C81C87"/>
    <w:rsid w:val="00C81D0B"/>
    <w:rsid w:val="00C823C6"/>
    <w:rsid w:val="00C8253D"/>
    <w:rsid w:val="00C82699"/>
    <w:rsid w:val="00C826CF"/>
    <w:rsid w:val="00C829BE"/>
    <w:rsid w:val="00C82B03"/>
    <w:rsid w:val="00C82C21"/>
    <w:rsid w:val="00C82C84"/>
    <w:rsid w:val="00C8300F"/>
    <w:rsid w:val="00C830C6"/>
    <w:rsid w:val="00C832E2"/>
    <w:rsid w:val="00C833F0"/>
    <w:rsid w:val="00C834C8"/>
    <w:rsid w:val="00C836D7"/>
    <w:rsid w:val="00C83701"/>
    <w:rsid w:val="00C839CA"/>
    <w:rsid w:val="00C83B2F"/>
    <w:rsid w:val="00C83DF8"/>
    <w:rsid w:val="00C83E44"/>
    <w:rsid w:val="00C83EAA"/>
    <w:rsid w:val="00C842DC"/>
    <w:rsid w:val="00C845F0"/>
    <w:rsid w:val="00C8483D"/>
    <w:rsid w:val="00C84A39"/>
    <w:rsid w:val="00C84AAE"/>
    <w:rsid w:val="00C84AE8"/>
    <w:rsid w:val="00C84B03"/>
    <w:rsid w:val="00C84B7A"/>
    <w:rsid w:val="00C84C0C"/>
    <w:rsid w:val="00C84C36"/>
    <w:rsid w:val="00C84E5A"/>
    <w:rsid w:val="00C84EFD"/>
    <w:rsid w:val="00C84FA2"/>
    <w:rsid w:val="00C85050"/>
    <w:rsid w:val="00C85531"/>
    <w:rsid w:val="00C855A9"/>
    <w:rsid w:val="00C85641"/>
    <w:rsid w:val="00C85651"/>
    <w:rsid w:val="00C856AA"/>
    <w:rsid w:val="00C85705"/>
    <w:rsid w:val="00C858B2"/>
    <w:rsid w:val="00C858DC"/>
    <w:rsid w:val="00C858FA"/>
    <w:rsid w:val="00C85AC8"/>
    <w:rsid w:val="00C85B29"/>
    <w:rsid w:val="00C85C73"/>
    <w:rsid w:val="00C85E10"/>
    <w:rsid w:val="00C85FA7"/>
    <w:rsid w:val="00C8615A"/>
    <w:rsid w:val="00C862CF"/>
    <w:rsid w:val="00C863C6"/>
    <w:rsid w:val="00C8648F"/>
    <w:rsid w:val="00C864D4"/>
    <w:rsid w:val="00C8664F"/>
    <w:rsid w:val="00C866CC"/>
    <w:rsid w:val="00C8699C"/>
    <w:rsid w:val="00C86A37"/>
    <w:rsid w:val="00C86C58"/>
    <w:rsid w:val="00C86C77"/>
    <w:rsid w:val="00C86E0C"/>
    <w:rsid w:val="00C86E91"/>
    <w:rsid w:val="00C86F14"/>
    <w:rsid w:val="00C86F1D"/>
    <w:rsid w:val="00C8701E"/>
    <w:rsid w:val="00C87140"/>
    <w:rsid w:val="00C8716C"/>
    <w:rsid w:val="00C87790"/>
    <w:rsid w:val="00C8793F"/>
    <w:rsid w:val="00C87987"/>
    <w:rsid w:val="00C879B3"/>
    <w:rsid w:val="00C87CB1"/>
    <w:rsid w:val="00C87CCC"/>
    <w:rsid w:val="00C87FBB"/>
    <w:rsid w:val="00C90236"/>
    <w:rsid w:val="00C90416"/>
    <w:rsid w:val="00C904B7"/>
    <w:rsid w:val="00C904F0"/>
    <w:rsid w:val="00C905D7"/>
    <w:rsid w:val="00C9078D"/>
    <w:rsid w:val="00C907EE"/>
    <w:rsid w:val="00C908A6"/>
    <w:rsid w:val="00C908E9"/>
    <w:rsid w:val="00C90997"/>
    <w:rsid w:val="00C90E31"/>
    <w:rsid w:val="00C90F2B"/>
    <w:rsid w:val="00C90FBD"/>
    <w:rsid w:val="00C910BF"/>
    <w:rsid w:val="00C91178"/>
    <w:rsid w:val="00C913CE"/>
    <w:rsid w:val="00C91414"/>
    <w:rsid w:val="00C914D8"/>
    <w:rsid w:val="00C9165D"/>
    <w:rsid w:val="00C91712"/>
    <w:rsid w:val="00C9179C"/>
    <w:rsid w:val="00C917B3"/>
    <w:rsid w:val="00C9184E"/>
    <w:rsid w:val="00C91859"/>
    <w:rsid w:val="00C91862"/>
    <w:rsid w:val="00C918C6"/>
    <w:rsid w:val="00C91C89"/>
    <w:rsid w:val="00C91D90"/>
    <w:rsid w:val="00C91DDE"/>
    <w:rsid w:val="00C92090"/>
    <w:rsid w:val="00C92206"/>
    <w:rsid w:val="00C922D7"/>
    <w:rsid w:val="00C923A3"/>
    <w:rsid w:val="00C9275C"/>
    <w:rsid w:val="00C92DE3"/>
    <w:rsid w:val="00C92E18"/>
    <w:rsid w:val="00C92F82"/>
    <w:rsid w:val="00C9316C"/>
    <w:rsid w:val="00C931A3"/>
    <w:rsid w:val="00C93248"/>
    <w:rsid w:val="00C932A7"/>
    <w:rsid w:val="00C933AF"/>
    <w:rsid w:val="00C93620"/>
    <w:rsid w:val="00C93C77"/>
    <w:rsid w:val="00C93DC1"/>
    <w:rsid w:val="00C93DDA"/>
    <w:rsid w:val="00C93E2A"/>
    <w:rsid w:val="00C93E74"/>
    <w:rsid w:val="00C93F89"/>
    <w:rsid w:val="00C9402D"/>
    <w:rsid w:val="00C94063"/>
    <w:rsid w:val="00C940CB"/>
    <w:rsid w:val="00C943B1"/>
    <w:rsid w:val="00C94421"/>
    <w:rsid w:val="00C945DD"/>
    <w:rsid w:val="00C9464E"/>
    <w:rsid w:val="00C94AB2"/>
    <w:rsid w:val="00C94B12"/>
    <w:rsid w:val="00C94C70"/>
    <w:rsid w:val="00C94E5E"/>
    <w:rsid w:val="00C94F48"/>
    <w:rsid w:val="00C94FA0"/>
    <w:rsid w:val="00C95204"/>
    <w:rsid w:val="00C95428"/>
    <w:rsid w:val="00C95437"/>
    <w:rsid w:val="00C95493"/>
    <w:rsid w:val="00C95633"/>
    <w:rsid w:val="00C9589C"/>
    <w:rsid w:val="00C95957"/>
    <w:rsid w:val="00C959CB"/>
    <w:rsid w:val="00C95A58"/>
    <w:rsid w:val="00C95A74"/>
    <w:rsid w:val="00C95B67"/>
    <w:rsid w:val="00C95EC0"/>
    <w:rsid w:val="00C96008"/>
    <w:rsid w:val="00C96221"/>
    <w:rsid w:val="00C96706"/>
    <w:rsid w:val="00C96BD4"/>
    <w:rsid w:val="00C96C6B"/>
    <w:rsid w:val="00C96CA9"/>
    <w:rsid w:val="00C96D99"/>
    <w:rsid w:val="00C96F21"/>
    <w:rsid w:val="00C96F81"/>
    <w:rsid w:val="00C96FC2"/>
    <w:rsid w:val="00C97205"/>
    <w:rsid w:val="00C97314"/>
    <w:rsid w:val="00C9738E"/>
    <w:rsid w:val="00C9745D"/>
    <w:rsid w:val="00C97A03"/>
    <w:rsid w:val="00C97BFE"/>
    <w:rsid w:val="00C97D8A"/>
    <w:rsid w:val="00C97E08"/>
    <w:rsid w:val="00C97E42"/>
    <w:rsid w:val="00C97E7F"/>
    <w:rsid w:val="00C97F3A"/>
    <w:rsid w:val="00CA00B8"/>
    <w:rsid w:val="00CA01C7"/>
    <w:rsid w:val="00CA02B8"/>
    <w:rsid w:val="00CA04A7"/>
    <w:rsid w:val="00CA04E2"/>
    <w:rsid w:val="00CA04F0"/>
    <w:rsid w:val="00CA0735"/>
    <w:rsid w:val="00CA0CA8"/>
    <w:rsid w:val="00CA0CC1"/>
    <w:rsid w:val="00CA0DC9"/>
    <w:rsid w:val="00CA0E60"/>
    <w:rsid w:val="00CA0EF2"/>
    <w:rsid w:val="00CA1168"/>
    <w:rsid w:val="00CA12B0"/>
    <w:rsid w:val="00CA12F5"/>
    <w:rsid w:val="00CA14AD"/>
    <w:rsid w:val="00CA1580"/>
    <w:rsid w:val="00CA1687"/>
    <w:rsid w:val="00CA1691"/>
    <w:rsid w:val="00CA18B3"/>
    <w:rsid w:val="00CA19BC"/>
    <w:rsid w:val="00CA1C92"/>
    <w:rsid w:val="00CA1DF8"/>
    <w:rsid w:val="00CA1EAA"/>
    <w:rsid w:val="00CA21C9"/>
    <w:rsid w:val="00CA24D8"/>
    <w:rsid w:val="00CA2560"/>
    <w:rsid w:val="00CA2701"/>
    <w:rsid w:val="00CA2951"/>
    <w:rsid w:val="00CA2A14"/>
    <w:rsid w:val="00CA2A57"/>
    <w:rsid w:val="00CA2C13"/>
    <w:rsid w:val="00CA2C17"/>
    <w:rsid w:val="00CA2DB2"/>
    <w:rsid w:val="00CA2F78"/>
    <w:rsid w:val="00CA3147"/>
    <w:rsid w:val="00CA333E"/>
    <w:rsid w:val="00CA386C"/>
    <w:rsid w:val="00CA389A"/>
    <w:rsid w:val="00CA38DF"/>
    <w:rsid w:val="00CA391F"/>
    <w:rsid w:val="00CA39B9"/>
    <w:rsid w:val="00CA39E5"/>
    <w:rsid w:val="00CA3B04"/>
    <w:rsid w:val="00CA3DA8"/>
    <w:rsid w:val="00CA407E"/>
    <w:rsid w:val="00CA4131"/>
    <w:rsid w:val="00CA41E8"/>
    <w:rsid w:val="00CA4259"/>
    <w:rsid w:val="00CA428F"/>
    <w:rsid w:val="00CA4311"/>
    <w:rsid w:val="00CA43A1"/>
    <w:rsid w:val="00CA451C"/>
    <w:rsid w:val="00CA457F"/>
    <w:rsid w:val="00CA461F"/>
    <w:rsid w:val="00CA4808"/>
    <w:rsid w:val="00CA48D4"/>
    <w:rsid w:val="00CA4B42"/>
    <w:rsid w:val="00CA4CC5"/>
    <w:rsid w:val="00CA4E97"/>
    <w:rsid w:val="00CA4FE0"/>
    <w:rsid w:val="00CA503A"/>
    <w:rsid w:val="00CA5249"/>
    <w:rsid w:val="00CA551E"/>
    <w:rsid w:val="00CA554D"/>
    <w:rsid w:val="00CA55D6"/>
    <w:rsid w:val="00CA5619"/>
    <w:rsid w:val="00CA5687"/>
    <w:rsid w:val="00CA56EA"/>
    <w:rsid w:val="00CA578B"/>
    <w:rsid w:val="00CA5833"/>
    <w:rsid w:val="00CA583D"/>
    <w:rsid w:val="00CA5CAD"/>
    <w:rsid w:val="00CA5D90"/>
    <w:rsid w:val="00CA5DEE"/>
    <w:rsid w:val="00CA5EB1"/>
    <w:rsid w:val="00CA5F40"/>
    <w:rsid w:val="00CA615A"/>
    <w:rsid w:val="00CA6191"/>
    <w:rsid w:val="00CA6320"/>
    <w:rsid w:val="00CA6358"/>
    <w:rsid w:val="00CA6457"/>
    <w:rsid w:val="00CA64AD"/>
    <w:rsid w:val="00CA66AF"/>
    <w:rsid w:val="00CA6706"/>
    <w:rsid w:val="00CA6826"/>
    <w:rsid w:val="00CA6AA2"/>
    <w:rsid w:val="00CA6BCF"/>
    <w:rsid w:val="00CA6D3E"/>
    <w:rsid w:val="00CA709B"/>
    <w:rsid w:val="00CA71AD"/>
    <w:rsid w:val="00CA72B1"/>
    <w:rsid w:val="00CA731B"/>
    <w:rsid w:val="00CA7509"/>
    <w:rsid w:val="00CA75CC"/>
    <w:rsid w:val="00CA78CA"/>
    <w:rsid w:val="00CA7AE9"/>
    <w:rsid w:val="00CB01A5"/>
    <w:rsid w:val="00CB0239"/>
    <w:rsid w:val="00CB0468"/>
    <w:rsid w:val="00CB0631"/>
    <w:rsid w:val="00CB06BB"/>
    <w:rsid w:val="00CB0772"/>
    <w:rsid w:val="00CB079A"/>
    <w:rsid w:val="00CB096A"/>
    <w:rsid w:val="00CB0A71"/>
    <w:rsid w:val="00CB0C07"/>
    <w:rsid w:val="00CB0DC4"/>
    <w:rsid w:val="00CB0DE7"/>
    <w:rsid w:val="00CB0E3D"/>
    <w:rsid w:val="00CB1066"/>
    <w:rsid w:val="00CB1172"/>
    <w:rsid w:val="00CB1257"/>
    <w:rsid w:val="00CB13EF"/>
    <w:rsid w:val="00CB1403"/>
    <w:rsid w:val="00CB1603"/>
    <w:rsid w:val="00CB17E2"/>
    <w:rsid w:val="00CB1943"/>
    <w:rsid w:val="00CB19FE"/>
    <w:rsid w:val="00CB1B52"/>
    <w:rsid w:val="00CB1D67"/>
    <w:rsid w:val="00CB1E79"/>
    <w:rsid w:val="00CB1E9A"/>
    <w:rsid w:val="00CB1FF2"/>
    <w:rsid w:val="00CB20AB"/>
    <w:rsid w:val="00CB2432"/>
    <w:rsid w:val="00CB2524"/>
    <w:rsid w:val="00CB2558"/>
    <w:rsid w:val="00CB262F"/>
    <w:rsid w:val="00CB2691"/>
    <w:rsid w:val="00CB2A7E"/>
    <w:rsid w:val="00CB2AE7"/>
    <w:rsid w:val="00CB2C4F"/>
    <w:rsid w:val="00CB2D9E"/>
    <w:rsid w:val="00CB2DEC"/>
    <w:rsid w:val="00CB2EC4"/>
    <w:rsid w:val="00CB32C9"/>
    <w:rsid w:val="00CB33F6"/>
    <w:rsid w:val="00CB3506"/>
    <w:rsid w:val="00CB357B"/>
    <w:rsid w:val="00CB366E"/>
    <w:rsid w:val="00CB381E"/>
    <w:rsid w:val="00CB3B41"/>
    <w:rsid w:val="00CB3C52"/>
    <w:rsid w:val="00CB3D80"/>
    <w:rsid w:val="00CB425E"/>
    <w:rsid w:val="00CB4353"/>
    <w:rsid w:val="00CB45B0"/>
    <w:rsid w:val="00CB487A"/>
    <w:rsid w:val="00CB48C6"/>
    <w:rsid w:val="00CB4B89"/>
    <w:rsid w:val="00CB4BDD"/>
    <w:rsid w:val="00CB4C97"/>
    <w:rsid w:val="00CB4F0D"/>
    <w:rsid w:val="00CB52D4"/>
    <w:rsid w:val="00CB5459"/>
    <w:rsid w:val="00CB54F8"/>
    <w:rsid w:val="00CB553E"/>
    <w:rsid w:val="00CB57AC"/>
    <w:rsid w:val="00CB59A2"/>
    <w:rsid w:val="00CB59D1"/>
    <w:rsid w:val="00CB5AD4"/>
    <w:rsid w:val="00CB5ADA"/>
    <w:rsid w:val="00CB5B9B"/>
    <w:rsid w:val="00CB5DDC"/>
    <w:rsid w:val="00CB6239"/>
    <w:rsid w:val="00CB65BE"/>
    <w:rsid w:val="00CB6725"/>
    <w:rsid w:val="00CB67D1"/>
    <w:rsid w:val="00CB6846"/>
    <w:rsid w:val="00CB6995"/>
    <w:rsid w:val="00CB69A2"/>
    <w:rsid w:val="00CB6C26"/>
    <w:rsid w:val="00CB6D7D"/>
    <w:rsid w:val="00CB6E2F"/>
    <w:rsid w:val="00CB6E36"/>
    <w:rsid w:val="00CB6F4A"/>
    <w:rsid w:val="00CB70EB"/>
    <w:rsid w:val="00CB71B4"/>
    <w:rsid w:val="00CB731F"/>
    <w:rsid w:val="00CB739F"/>
    <w:rsid w:val="00CB746C"/>
    <w:rsid w:val="00CB78A4"/>
    <w:rsid w:val="00CB79CA"/>
    <w:rsid w:val="00CB7BB3"/>
    <w:rsid w:val="00CB7C33"/>
    <w:rsid w:val="00CB7C56"/>
    <w:rsid w:val="00CB7EC9"/>
    <w:rsid w:val="00CB7FC4"/>
    <w:rsid w:val="00CC0122"/>
    <w:rsid w:val="00CC01DD"/>
    <w:rsid w:val="00CC0308"/>
    <w:rsid w:val="00CC039E"/>
    <w:rsid w:val="00CC03AB"/>
    <w:rsid w:val="00CC03E8"/>
    <w:rsid w:val="00CC04BE"/>
    <w:rsid w:val="00CC04DF"/>
    <w:rsid w:val="00CC0C8C"/>
    <w:rsid w:val="00CC0F54"/>
    <w:rsid w:val="00CC1085"/>
    <w:rsid w:val="00CC1251"/>
    <w:rsid w:val="00CC13F0"/>
    <w:rsid w:val="00CC1537"/>
    <w:rsid w:val="00CC1A02"/>
    <w:rsid w:val="00CC1B5F"/>
    <w:rsid w:val="00CC1C0E"/>
    <w:rsid w:val="00CC1E4B"/>
    <w:rsid w:val="00CC1FB6"/>
    <w:rsid w:val="00CC2036"/>
    <w:rsid w:val="00CC2291"/>
    <w:rsid w:val="00CC272E"/>
    <w:rsid w:val="00CC276B"/>
    <w:rsid w:val="00CC2A52"/>
    <w:rsid w:val="00CC2C6A"/>
    <w:rsid w:val="00CC2C7D"/>
    <w:rsid w:val="00CC2CC9"/>
    <w:rsid w:val="00CC2FD7"/>
    <w:rsid w:val="00CC30E0"/>
    <w:rsid w:val="00CC334E"/>
    <w:rsid w:val="00CC3562"/>
    <w:rsid w:val="00CC3976"/>
    <w:rsid w:val="00CC3AD7"/>
    <w:rsid w:val="00CC3BBB"/>
    <w:rsid w:val="00CC3BC9"/>
    <w:rsid w:val="00CC3BF6"/>
    <w:rsid w:val="00CC3C7B"/>
    <w:rsid w:val="00CC3D0D"/>
    <w:rsid w:val="00CC3E5A"/>
    <w:rsid w:val="00CC44D3"/>
    <w:rsid w:val="00CC4504"/>
    <w:rsid w:val="00CC46F9"/>
    <w:rsid w:val="00CC476D"/>
    <w:rsid w:val="00CC4783"/>
    <w:rsid w:val="00CC47E8"/>
    <w:rsid w:val="00CC4D66"/>
    <w:rsid w:val="00CC4E68"/>
    <w:rsid w:val="00CC4EC4"/>
    <w:rsid w:val="00CC4F74"/>
    <w:rsid w:val="00CC4FC5"/>
    <w:rsid w:val="00CC501E"/>
    <w:rsid w:val="00CC51EC"/>
    <w:rsid w:val="00CC52C3"/>
    <w:rsid w:val="00CC541E"/>
    <w:rsid w:val="00CC5788"/>
    <w:rsid w:val="00CC57FA"/>
    <w:rsid w:val="00CC58F9"/>
    <w:rsid w:val="00CC5B51"/>
    <w:rsid w:val="00CC5CA5"/>
    <w:rsid w:val="00CC5DA1"/>
    <w:rsid w:val="00CC5EB9"/>
    <w:rsid w:val="00CC5F05"/>
    <w:rsid w:val="00CC5F10"/>
    <w:rsid w:val="00CC6090"/>
    <w:rsid w:val="00CC6173"/>
    <w:rsid w:val="00CC6177"/>
    <w:rsid w:val="00CC62A8"/>
    <w:rsid w:val="00CC62B2"/>
    <w:rsid w:val="00CC6612"/>
    <w:rsid w:val="00CC668A"/>
    <w:rsid w:val="00CC676F"/>
    <w:rsid w:val="00CC6A4B"/>
    <w:rsid w:val="00CC6ACD"/>
    <w:rsid w:val="00CC6B04"/>
    <w:rsid w:val="00CC6B0D"/>
    <w:rsid w:val="00CC6B1F"/>
    <w:rsid w:val="00CC6C36"/>
    <w:rsid w:val="00CC6CC7"/>
    <w:rsid w:val="00CC6E07"/>
    <w:rsid w:val="00CC6FA2"/>
    <w:rsid w:val="00CC70D5"/>
    <w:rsid w:val="00CC7275"/>
    <w:rsid w:val="00CC75D6"/>
    <w:rsid w:val="00CC77F6"/>
    <w:rsid w:val="00CC783B"/>
    <w:rsid w:val="00CC7A31"/>
    <w:rsid w:val="00CC7B00"/>
    <w:rsid w:val="00CC7B7B"/>
    <w:rsid w:val="00CC7CD0"/>
    <w:rsid w:val="00CC7D1F"/>
    <w:rsid w:val="00CD0032"/>
    <w:rsid w:val="00CD005A"/>
    <w:rsid w:val="00CD0796"/>
    <w:rsid w:val="00CD0B79"/>
    <w:rsid w:val="00CD0B84"/>
    <w:rsid w:val="00CD0BF4"/>
    <w:rsid w:val="00CD0C03"/>
    <w:rsid w:val="00CD0E38"/>
    <w:rsid w:val="00CD0EDD"/>
    <w:rsid w:val="00CD11D0"/>
    <w:rsid w:val="00CD13C1"/>
    <w:rsid w:val="00CD156E"/>
    <w:rsid w:val="00CD178E"/>
    <w:rsid w:val="00CD1812"/>
    <w:rsid w:val="00CD1835"/>
    <w:rsid w:val="00CD1990"/>
    <w:rsid w:val="00CD1B11"/>
    <w:rsid w:val="00CD1BA2"/>
    <w:rsid w:val="00CD1E7B"/>
    <w:rsid w:val="00CD20B7"/>
    <w:rsid w:val="00CD2115"/>
    <w:rsid w:val="00CD23DC"/>
    <w:rsid w:val="00CD23FA"/>
    <w:rsid w:val="00CD2518"/>
    <w:rsid w:val="00CD264D"/>
    <w:rsid w:val="00CD27C9"/>
    <w:rsid w:val="00CD29F0"/>
    <w:rsid w:val="00CD2D68"/>
    <w:rsid w:val="00CD2DCD"/>
    <w:rsid w:val="00CD2F7F"/>
    <w:rsid w:val="00CD311E"/>
    <w:rsid w:val="00CD32DA"/>
    <w:rsid w:val="00CD33C4"/>
    <w:rsid w:val="00CD34F8"/>
    <w:rsid w:val="00CD3502"/>
    <w:rsid w:val="00CD3798"/>
    <w:rsid w:val="00CD39EA"/>
    <w:rsid w:val="00CD3B58"/>
    <w:rsid w:val="00CD3DCD"/>
    <w:rsid w:val="00CD4029"/>
    <w:rsid w:val="00CD4424"/>
    <w:rsid w:val="00CD4482"/>
    <w:rsid w:val="00CD44BB"/>
    <w:rsid w:val="00CD44D2"/>
    <w:rsid w:val="00CD4872"/>
    <w:rsid w:val="00CD4988"/>
    <w:rsid w:val="00CD4A0C"/>
    <w:rsid w:val="00CD4ACE"/>
    <w:rsid w:val="00CD4B34"/>
    <w:rsid w:val="00CD4BE8"/>
    <w:rsid w:val="00CD4E41"/>
    <w:rsid w:val="00CD4E79"/>
    <w:rsid w:val="00CD4F72"/>
    <w:rsid w:val="00CD4FEE"/>
    <w:rsid w:val="00CD51C8"/>
    <w:rsid w:val="00CD5320"/>
    <w:rsid w:val="00CD5348"/>
    <w:rsid w:val="00CD5377"/>
    <w:rsid w:val="00CD53DD"/>
    <w:rsid w:val="00CD55B3"/>
    <w:rsid w:val="00CD5730"/>
    <w:rsid w:val="00CD581C"/>
    <w:rsid w:val="00CD5B9E"/>
    <w:rsid w:val="00CD5DEB"/>
    <w:rsid w:val="00CD5EDB"/>
    <w:rsid w:val="00CD5FD7"/>
    <w:rsid w:val="00CD6005"/>
    <w:rsid w:val="00CD600C"/>
    <w:rsid w:val="00CD6122"/>
    <w:rsid w:val="00CD624B"/>
    <w:rsid w:val="00CD63D5"/>
    <w:rsid w:val="00CD648A"/>
    <w:rsid w:val="00CD653F"/>
    <w:rsid w:val="00CD6545"/>
    <w:rsid w:val="00CD6770"/>
    <w:rsid w:val="00CD6D07"/>
    <w:rsid w:val="00CD6E5D"/>
    <w:rsid w:val="00CD7113"/>
    <w:rsid w:val="00CD71E3"/>
    <w:rsid w:val="00CD73FF"/>
    <w:rsid w:val="00CD7564"/>
    <w:rsid w:val="00CD77D7"/>
    <w:rsid w:val="00CD77E8"/>
    <w:rsid w:val="00CD79AD"/>
    <w:rsid w:val="00CD79E4"/>
    <w:rsid w:val="00CD7DBF"/>
    <w:rsid w:val="00CD7E03"/>
    <w:rsid w:val="00CE0035"/>
    <w:rsid w:val="00CE02BE"/>
    <w:rsid w:val="00CE036F"/>
    <w:rsid w:val="00CE0442"/>
    <w:rsid w:val="00CE0585"/>
    <w:rsid w:val="00CE058D"/>
    <w:rsid w:val="00CE0852"/>
    <w:rsid w:val="00CE0C55"/>
    <w:rsid w:val="00CE0E6F"/>
    <w:rsid w:val="00CE103A"/>
    <w:rsid w:val="00CE1158"/>
    <w:rsid w:val="00CE1564"/>
    <w:rsid w:val="00CE15A6"/>
    <w:rsid w:val="00CE15D6"/>
    <w:rsid w:val="00CE16C4"/>
    <w:rsid w:val="00CE17A5"/>
    <w:rsid w:val="00CE19AB"/>
    <w:rsid w:val="00CE1ACD"/>
    <w:rsid w:val="00CE1B61"/>
    <w:rsid w:val="00CE1D29"/>
    <w:rsid w:val="00CE1D84"/>
    <w:rsid w:val="00CE2090"/>
    <w:rsid w:val="00CE234A"/>
    <w:rsid w:val="00CE241D"/>
    <w:rsid w:val="00CE291E"/>
    <w:rsid w:val="00CE2927"/>
    <w:rsid w:val="00CE2BC7"/>
    <w:rsid w:val="00CE2CFF"/>
    <w:rsid w:val="00CE2E5C"/>
    <w:rsid w:val="00CE3016"/>
    <w:rsid w:val="00CE35BA"/>
    <w:rsid w:val="00CE385B"/>
    <w:rsid w:val="00CE38DF"/>
    <w:rsid w:val="00CE39DB"/>
    <w:rsid w:val="00CE3D41"/>
    <w:rsid w:val="00CE3FD8"/>
    <w:rsid w:val="00CE416D"/>
    <w:rsid w:val="00CE417B"/>
    <w:rsid w:val="00CE4332"/>
    <w:rsid w:val="00CE4340"/>
    <w:rsid w:val="00CE4356"/>
    <w:rsid w:val="00CE44C5"/>
    <w:rsid w:val="00CE4538"/>
    <w:rsid w:val="00CE45D6"/>
    <w:rsid w:val="00CE4623"/>
    <w:rsid w:val="00CE469D"/>
    <w:rsid w:val="00CE4AD1"/>
    <w:rsid w:val="00CE4C30"/>
    <w:rsid w:val="00CE4C94"/>
    <w:rsid w:val="00CE4DE5"/>
    <w:rsid w:val="00CE4ED3"/>
    <w:rsid w:val="00CE4EDF"/>
    <w:rsid w:val="00CE4EED"/>
    <w:rsid w:val="00CE5183"/>
    <w:rsid w:val="00CE5412"/>
    <w:rsid w:val="00CE54B9"/>
    <w:rsid w:val="00CE55BB"/>
    <w:rsid w:val="00CE55D8"/>
    <w:rsid w:val="00CE57B8"/>
    <w:rsid w:val="00CE58A1"/>
    <w:rsid w:val="00CE5D8E"/>
    <w:rsid w:val="00CE5DBD"/>
    <w:rsid w:val="00CE604D"/>
    <w:rsid w:val="00CE6127"/>
    <w:rsid w:val="00CE6149"/>
    <w:rsid w:val="00CE618A"/>
    <w:rsid w:val="00CE623E"/>
    <w:rsid w:val="00CE679F"/>
    <w:rsid w:val="00CE6A15"/>
    <w:rsid w:val="00CE6AF5"/>
    <w:rsid w:val="00CE6C0E"/>
    <w:rsid w:val="00CE6C2F"/>
    <w:rsid w:val="00CE6C43"/>
    <w:rsid w:val="00CE6D6D"/>
    <w:rsid w:val="00CE7271"/>
    <w:rsid w:val="00CE728A"/>
    <w:rsid w:val="00CE73DE"/>
    <w:rsid w:val="00CE7433"/>
    <w:rsid w:val="00CE74CD"/>
    <w:rsid w:val="00CE763F"/>
    <w:rsid w:val="00CE798A"/>
    <w:rsid w:val="00CE79F2"/>
    <w:rsid w:val="00CE7AC1"/>
    <w:rsid w:val="00CE7BC4"/>
    <w:rsid w:val="00CE7DFA"/>
    <w:rsid w:val="00CE7E20"/>
    <w:rsid w:val="00CE7EC2"/>
    <w:rsid w:val="00CE8C81"/>
    <w:rsid w:val="00CF009B"/>
    <w:rsid w:val="00CF018B"/>
    <w:rsid w:val="00CF05BB"/>
    <w:rsid w:val="00CF0715"/>
    <w:rsid w:val="00CF09CB"/>
    <w:rsid w:val="00CF0C5C"/>
    <w:rsid w:val="00CF0C9F"/>
    <w:rsid w:val="00CF0D31"/>
    <w:rsid w:val="00CF0EB1"/>
    <w:rsid w:val="00CF10E6"/>
    <w:rsid w:val="00CF12F8"/>
    <w:rsid w:val="00CF1302"/>
    <w:rsid w:val="00CF17F5"/>
    <w:rsid w:val="00CF1877"/>
    <w:rsid w:val="00CF19FD"/>
    <w:rsid w:val="00CF1A18"/>
    <w:rsid w:val="00CF1C3C"/>
    <w:rsid w:val="00CF1CFE"/>
    <w:rsid w:val="00CF1F0A"/>
    <w:rsid w:val="00CF1FA5"/>
    <w:rsid w:val="00CF1FB6"/>
    <w:rsid w:val="00CF1FC0"/>
    <w:rsid w:val="00CF20E5"/>
    <w:rsid w:val="00CF2261"/>
    <w:rsid w:val="00CF2470"/>
    <w:rsid w:val="00CF28D8"/>
    <w:rsid w:val="00CF296B"/>
    <w:rsid w:val="00CF29CD"/>
    <w:rsid w:val="00CF2A9E"/>
    <w:rsid w:val="00CF2CF3"/>
    <w:rsid w:val="00CF2D30"/>
    <w:rsid w:val="00CF32BB"/>
    <w:rsid w:val="00CF3A1D"/>
    <w:rsid w:val="00CF3A98"/>
    <w:rsid w:val="00CF3ADD"/>
    <w:rsid w:val="00CF3B4D"/>
    <w:rsid w:val="00CF3DF3"/>
    <w:rsid w:val="00CF3E58"/>
    <w:rsid w:val="00CF3F6D"/>
    <w:rsid w:val="00CF3F97"/>
    <w:rsid w:val="00CF40EC"/>
    <w:rsid w:val="00CF4355"/>
    <w:rsid w:val="00CF478F"/>
    <w:rsid w:val="00CF4839"/>
    <w:rsid w:val="00CF496B"/>
    <w:rsid w:val="00CF4CD4"/>
    <w:rsid w:val="00CF5302"/>
    <w:rsid w:val="00CF53C7"/>
    <w:rsid w:val="00CF561E"/>
    <w:rsid w:val="00CF5671"/>
    <w:rsid w:val="00CF56C7"/>
    <w:rsid w:val="00CF56CB"/>
    <w:rsid w:val="00CF5C53"/>
    <w:rsid w:val="00CF5D01"/>
    <w:rsid w:val="00CF5ECB"/>
    <w:rsid w:val="00CF6247"/>
    <w:rsid w:val="00CF6263"/>
    <w:rsid w:val="00CF630D"/>
    <w:rsid w:val="00CF6461"/>
    <w:rsid w:val="00CF6520"/>
    <w:rsid w:val="00CF65CD"/>
    <w:rsid w:val="00CF67C9"/>
    <w:rsid w:val="00CF6883"/>
    <w:rsid w:val="00CF6AD7"/>
    <w:rsid w:val="00CF6B6A"/>
    <w:rsid w:val="00CF6C84"/>
    <w:rsid w:val="00CF6D62"/>
    <w:rsid w:val="00CF6E5B"/>
    <w:rsid w:val="00CF6FE0"/>
    <w:rsid w:val="00CF70B2"/>
    <w:rsid w:val="00CF731B"/>
    <w:rsid w:val="00CF7359"/>
    <w:rsid w:val="00CF73AC"/>
    <w:rsid w:val="00CF7499"/>
    <w:rsid w:val="00CF74E7"/>
    <w:rsid w:val="00CF75FD"/>
    <w:rsid w:val="00CF7630"/>
    <w:rsid w:val="00CF78D9"/>
    <w:rsid w:val="00CF792E"/>
    <w:rsid w:val="00CF7ACD"/>
    <w:rsid w:val="00CF7B33"/>
    <w:rsid w:val="00CF7B71"/>
    <w:rsid w:val="00CF7B7F"/>
    <w:rsid w:val="00CF7D21"/>
    <w:rsid w:val="00D00089"/>
    <w:rsid w:val="00D004BB"/>
    <w:rsid w:val="00D005AB"/>
    <w:rsid w:val="00D009DC"/>
    <w:rsid w:val="00D00DBE"/>
    <w:rsid w:val="00D00DFE"/>
    <w:rsid w:val="00D00EF7"/>
    <w:rsid w:val="00D011D5"/>
    <w:rsid w:val="00D0123D"/>
    <w:rsid w:val="00D0134F"/>
    <w:rsid w:val="00D01A84"/>
    <w:rsid w:val="00D01BC5"/>
    <w:rsid w:val="00D01D84"/>
    <w:rsid w:val="00D01EF3"/>
    <w:rsid w:val="00D0292D"/>
    <w:rsid w:val="00D029A5"/>
    <w:rsid w:val="00D02AE7"/>
    <w:rsid w:val="00D02CC2"/>
    <w:rsid w:val="00D0313C"/>
    <w:rsid w:val="00D031F5"/>
    <w:rsid w:val="00D03577"/>
    <w:rsid w:val="00D0357E"/>
    <w:rsid w:val="00D0363A"/>
    <w:rsid w:val="00D0366F"/>
    <w:rsid w:val="00D036A3"/>
    <w:rsid w:val="00D03B2E"/>
    <w:rsid w:val="00D03D5C"/>
    <w:rsid w:val="00D03F65"/>
    <w:rsid w:val="00D03FFE"/>
    <w:rsid w:val="00D04111"/>
    <w:rsid w:val="00D041A4"/>
    <w:rsid w:val="00D04317"/>
    <w:rsid w:val="00D044DD"/>
    <w:rsid w:val="00D046A1"/>
    <w:rsid w:val="00D04A74"/>
    <w:rsid w:val="00D04B2F"/>
    <w:rsid w:val="00D04B3C"/>
    <w:rsid w:val="00D04CCE"/>
    <w:rsid w:val="00D04DDE"/>
    <w:rsid w:val="00D0500A"/>
    <w:rsid w:val="00D051DE"/>
    <w:rsid w:val="00D05210"/>
    <w:rsid w:val="00D05959"/>
    <w:rsid w:val="00D05A46"/>
    <w:rsid w:val="00D05B1E"/>
    <w:rsid w:val="00D061E1"/>
    <w:rsid w:val="00D062A6"/>
    <w:rsid w:val="00D0637D"/>
    <w:rsid w:val="00D065E8"/>
    <w:rsid w:val="00D0661D"/>
    <w:rsid w:val="00D066EA"/>
    <w:rsid w:val="00D06AE2"/>
    <w:rsid w:val="00D070AC"/>
    <w:rsid w:val="00D07422"/>
    <w:rsid w:val="00D07491"/>
    <w:rsid w:val="00D07A5B"/>
    <w:rsid w:val="00D07B2B"/>
    <w:rsid w:val="00D07F90"/>
    <w:rsid w:val="00D101B0"/>
    <w:rsid w:val="00D101BF"/>
    <w:rsid w:val="00D10232"/>
    <w:rsid w:val="00D1025C"/>
    <w:rsid w:val="00D102DA"/>
    <w:rsid w:val="00D103CC"/>
    <w:rsid w:val="00D10420"/>
    <w:rsid w:val="00D1044D"/>
    <w:rsid w:val="00D105D7"/>
    <w:rsid w:val="00D1071C"/>
    <w:rsid w:val="00D107E2"/>
    <w:rsid w:val="00D10CF6"/>
    <w:rsid w:val="00D10DA0"/>
    <w:rsid w:val="00D10E8E"/>
    <w:rsid w:val="00D10ED1"/>
    <w:rsid w:val="00D10ED9"/>
    <w:rsid w:val="00D111A5"/>
    <w:rsid w:val="00D11503"/>
    <w:rsid w:val="00D118AB"/>
    <w:rsid w:val="00D118DF"/>
    <w:rsid w:val="00D11BB0"/>
    <w:rsid w:val="00D11BEE"/>
    <w:rsid w:val="00D11F30"/>
    <w:rsid w:val="00D11FFE"/>
    <w:rsid w:val="00D1225B"/>
    <w:rsid w:val="00D12282"/>
    <w:rsid w:val="00D123F7"/>
    <w:rsid w:val="00D1249F"/>
    <w:rsid w:val="00D124B9"/>
    <w:rsid w:val="00D12501"/>
    <w:rsid w:val="00D127E0"/>
    <w:rsid w:val="00D128BE"/>
    <w:rsid w:val="00D12916"/>
    <w:rsid w:val="00D12987"/>
    <w:rsid w:val="00D12C74"/>
    <w:rsid w:val="00D12C8F"/>
    <w:rsid w:val="00D13126"/>
    <w:rsid w:val="00D133EC"/>
    <w:rsid w:val="00D1347A"/>
    <w:rsid w:val="00D134A0"/>
    <w:rsid w:val="00D13539"/>
    <w:rsid w:val="00D1362B"/>
    <w:rsid w:val="00D1398C"/>
    <w:rsid w:val="00D13C56"/>
    <w:rsid w:val="00D13E8A"/>
    <w:rsid w:val="00D13EF8"/>
    <w:rsid w:val="00D13F45"/>
    <w:rsid w:val="00D13F63"/>
    <w:rsid w:val="00D13FD1"/>
    <w:rsid w:val="00D14412"/>
    <w:rsid w:val="00D145C8"/>
    <w:rsid w:val="00D14796"/>
    <w:rsid w:val="00D147CA"/>
    <w:rsid w:val="00D1480E"/>
    <w:rsid w:val="00D1490A"/>
    <w:rsid w:val="00D14A75"/>
    <w:rsid w:val="00D14EAD"/>
    <w:rsid w:val="00D14FC7"/>
    <w:rsid w:val="00D1577F"/>
    <w:rsid w:val="00D159B1"/>
    <w:rsid w:val="00D15B77"/>
    <w:rsid w:val="00D15CA2"/>
    <w:rsid w:val="00D15E1A"/>
    <w:rsid w:val="00D15F8E"/>
    <w:rsid w:val="00D1613E"/>
    <w:rsid w:val="00D162E3"/>
    <w:rsid w:val="00D1631C"/>
    <w:rsid w:val="00D1641D"/>
    <w:rsid w:val="00D1668B"/>
    <w:rsid w:val="00D1680F"/>
    <w:rsid w:val="00D1682D"/>
    <w:rsid w:val="00D16ABE"/>
    <w:rsid w:val="00D16C1B"/>
    <w:rsid w:val="00D16D7D"/>
    <w:rsid w:val="00D16E0F"/>
    <w:rsid w:val="00D16F81"/>
    <w:rsid w:val="00D170A2"/>
    <w:rsid w:val="00D17147"/>
    <w:rsid w:val="00D17153"/>
    <w:rsid w:val="00D1718D"/>
    <w:rsid w:val="00D171F2"/>
    <w:rsid w:val="00D173DA"/>
    <w:rsid w:val="00D17546"/>
    <w:rsid w:val="00D1766B"/>
    <w:rsid w:val="00D1774E"/>
    <w:rsid w:val="00D17ACB"/>
    <w:rsid w:val="00D20077"/>
    <w:rsid w:val="00D200F8"/>
    <w:rsid w:val="00D2011F"/>
    <w:rsid w:val="00D202CF"/>
    <w:rsid w:val="00D202F7"/>
    <w:rsid w:val="00D203D8"/>
    <w:rsid w:val="00D204F3"/>
    <w:rsid w:val="00D20537"/>
    <w:rsid w:val="00D205BB"/>
    <w:rsid w:val="00D205D9"/>
    <w:rsid w:val="00D20878"/>
    <w:rsid w:val="00D2092A"/>
    <w:rsid w:val="00D20945"/>
    <w:rsid w:val="00D20CA7"/>
    <w:rsid w:val="00D20CC8"/>
    <w:rsid w:val="00D20CF0"/>
    <w:rsid w:val="00D20F0D"/>
    <w:rsid w:val="00D20FAB"/>
    <w:rsid w:val="00D210FF"/>
    <w:rsid w:val="00D212D5"/>
    <w:rsid w:val="00D216B2"/>
    <w:rsid w:val="00D21912"/>
    <w:rsid w:val="00D21ACA"/>
    <w:rsid w:val="00D21D1E"/>
    <w:rsid w:val="00D22021"/>
    <w:rsid w:val="00D22269"/>
    <w:rsid w:val="00D22428"/>
    <w:rsid w:val="00D22A29"/>
    <w:rsid w:val="00D22A38"/>
    <w:rsid w:val="00D22C06"/>
    <w:rsid w:val="00D22C1F"/>
    <w:rsid w:val="00D22C57"/>
    <w:rsid w:val="00D230DE"/>
    <w:rsid w:val="00D2322C"/>
    <w:rsid w:val="00D232DD"/>
    <w:rsid w:val="00D2330F"/>
    <w:rsid w:val="00D23337"/>
    <w:rsid w:val="00D23420"/>
    <w:rsid w:val="00D23445"/>
    <w:rsid w:val="00D235F8"/>
    <w:rsid w:val="00D23751"/>
    <w:rsid w:val="00D23795"/>
    <w:rsid w:val="00D23817"/>
    <w:rsid w:val="00D24039"/>
    <w:rsid w:val="00D2436E"/>
    <w:rsid w:val="00D2438A"/>
    <w:rsid w:val="00D2453E"/>
    <w:rsid w:val="00D2464F"/>
    <w:rsid w:val="00D24753"/>
    <w:rsid w:val="00D24841"/>
    <w:rsid w:val="00D24A4F"/>
    <w:rsid w:val="00D24B00"/>
    <w:rsid w:val="00D24CCB"/>
    <w:rsid w:val="00D24F55"/>
    <w:rsid w:val="00D25310"/>
    <w:rsid w:val="00D25363"/>
    <w:rsid w:val="00D254AB"/>
    <w:rsid w:val="00D25B23"/>
    <w:rsid w:val="00D25D5E"/>
    <w:rsid w:val="00D26087"/>
    <w:rsid w:val="00D2629C"/>
    <w:rsid w:val="00D26443"/>
    <w:rsid w:val="00D264CF"/>
    <w:rsid w:val="00D265B7"/>
    <w:rsid w:val="00D266B0"/>
    <w:rsid w:val="00D26709"/>
    <w:rsid w:val="00D2678C"/>
    <w:rsid w:val="00D26A52"/>
    <w:rsid w:val="00D26DAA"/>
    <w:rsid w:val="00D26E16"/>
    <w:rsid w:val="00D26EB7"/>
    <w:rsid w:val="00D26ECE"/>
    <w:rsid w:val="00D27281"/>
    <w:rsid w:val="00D2730B"/>
    <w:rsid w:val="00D2740D"/>
    <w:rsid w:val="00D276A8"/>
    <w:rsid w:val="00D279FF"/>
    <w:rsid w:val="00D27A8B"/>
    <w:rsid w:val="00D27AAA"/>
    <w:rsid w:val="00D27C22"/>
    <w:rsid w:val="00D27D37"/>
    <w:rsid w:val="00D27DB7"/>
    <w:rsid w:val="00D27E7A"/>
    <w:rsid w:val="00D27F0C"/>
    <w:rsid w:val="00D27F31"/>
    <w:rsid w:val="00D27F70"/>
    <w:rsid w:val="00D27FD7"/>
    <w:rsid w:val="00D302D5"/>
    <w:rsid w:val="00D307FA"/>
    <w:rsid w:val="00D308D9"/>
    <w:rsid w:val="00D309A9"/>
    <w:rsid w:val="00D30B26"/>
    <w:rsid w:val="00D30B32"/>
    <w:rsid w:val="00D30B59"/>
    <w:rsid w:val="00D30DD9"/>
    <w:rsid w:val="00D30DEC"/>
    <w:rsid w:val="00D30E83"/>
    <w:rsid w:val="00D31076"/>
    <w:rsid w:val="00D31440"/>
    <w:rsid w:val="00D314FC"/>
    <w:rsid w:val="00D315BF"/>
    <w:rsid w:val="00D31748"/>
    <w:rsid w:val="00D31781"/>
    <w:rsid w:val="00D317C0"/>
    <w:rsid w:val="00D31A77"/>
    <w:rsid w:val="00D31B15"/>
    <w:rsid w:val="00D31C7A"/>
    <w:rsid w:val="00D31EE2"/>
    <w:rsid w:val="00D321BF"/>
    <w:rsid w:val="00D322A4"/>
    <w:rsid w:val="00D3240F"/>
    <w:rsid w:val="00D32521"/>
    <w:rsid w:val="00D3276D"/>
    <w:rsid w:val="00D3279B"/>
    <w:rsid w:val="00D32857"/>
    <w:rsid w:val="00D32AFB"/>
    <w:rsid w:val="00D32BA2"/>
    <w:rsid w:val="00D32C3E"/>
    <w:rsid w:val="00D32DBC"/>
    <w:rsid w:val="00D32FBA"/>
    <w:rsid w:val="00D32FD0"/>
    <w:rsid w:val="00D33156"/>
    <w:rsid w:val="00D3326C"/>
    <w:rsid w:val="00D3331D"/>
    <w:rsid w:val="00D33782"/>
    <w:rsid w:val="00D3385E"/>
    <w:rsid w:val="00D33996"/>
    <w:rsid w:val="00D33AE8"/>
    <w:rsid w:val="00D33B05"/>
    <w:rsid w:val="00D33B68"/>
    <w:rsid w:val="00D33C4A"/>
    <w:rsid w:val="00D33C62"/>
    <w:rsid w:val="00D33EDA"/>
    <w:rsid w:val="00D33F77"/>
    <w:rsid w:val="00D344DF"/>
    <w:rsid w:val="00D344E0"/>
    <w:rsid w:val="00D345AA"/>
    <w:rsid w:val="00D347A8"/>
    <w:rsid w:val="00D34812"/>
    <w:rsid w:val="00D3485C"/>
    <w:rsid w:val="00D34879"/>
    <w:rsid w:val="00D348DF"/>
    <w:rsid w:val="00D348FA"/>
    <w:rsid w:val="00D349D1"/>
    <w:rsid w:val="00D34C50"/>
    <w:rsid w:val="00D34CF2"/>
    <w:rsid w:val="00D34CFD"/>
    <w:rsid w:val="00D35232"/>
    <w:rsid w:val="00D35549"/>
    <w:rsid w:val="00D356B6"/>
    <w:rsid w:val="00D35C2D"/>
    <w:rsid w:val="00D35C49"/>
    <w:rsid w:val="00D35D07"/>
    <w:rsid w:val="00D35EA3"/>
    <w:rsid w:val="00D35F50"/>
    <w:rsid w:val="00D3609F"/>
    <w:rsid w:val="00D36226"/>
    <w:rsid w:val="00D3653A"/>
    <w:rsid w:val="00D366E1"/>
    <w:rsid w:val="00D36A8C"/>
    <w:rsid w:val="00D36B20"/>
    <w:rsid w:val="00D36BFC"/>
    <w:rsid w:val="00D36FCF"/>
    <w:rsid w:val="00D37221"/>
    <w:rsid w:val="00D37370"/>
    <w:rsid w:val="00D3738D"/>
    <w:rsid w:val="00D37512"/>
    <w:rsid w:val="00D37629"/>
    <w:rsid w:val="00D3765E"/>
    <w:rsid w:val="00D3768E"/>
    <w:rsid w:val="00D37B09"/>
    <w:rsid w:val="00D37D6F"/>
    <w:rsid w:val="00D37DDA"/>
    <w:rsid w:val="00D4020B"/>
    <w:rsid w:val="00D40402"/>
    <w:rsid w:val="00D4058F"/>
    <w:rsid w:val="00D406F3"/>
    <w:rsid w:val="00D409C5"/>
    <w:rsid w:val="00D40B3D"/>
    <w:rsid w:val="00D40B4A"/>
    <w:rsid w:val="00D40D79"/>
    <w:rsid w:val="00D41463"/>
    <w:rsid w:val="00D41610"/>
    <w:rsid w:val="00D4162E"/>
    <w:rsid w:val="00D41684"/>
    <w:rsid w:val="00D417BC"/>
    <w:rsid w:val="00D41B52"/>
    <w:rsid w:val="00D41B79"/>
    <w:rsid w:val="00D41BAD"/>
    <w:rsid w:val="00D41C45"/>
    <w:rsid w:val="00D41D17"/>
    <w:rsid w:val="00D41EB4"/>
    <w:rsid w:val="00D42155"/>
    <w:rsid w:val="00D4229E"/>
    <w:rsid w:val="00D424AB"/>
    <w:rsid w:val="00D4277C"/>
    <w:rsid w:val="00D42E3D"/>
    <w:rsid w:val="00D42EC2"/>
    <w:rsid w:val="00D42EDA"/>
    <w:rsid w:val="00D4341B"/>
    <w:rsid w:val="00D437B7"/>
    <w:rsid w:val="00D43D69"/>
    <w:rsid w:val="00D43E07"/>
    <w:rsid w:val="00D44102"/>
    <w:rsid w:val="00D44183"/>
    <w:rsid w:val="00D44264"/>
    <w:rsid w:val="00D443CF"/>
    <w:rsid w:val="00D448F7"/>
    <w:rsid w:val="00D449D3"/>
    <w:rsid w:val="00D44C48"/>
    <w:rsid w:val="00D44C88"/>
    <w:rsid w:val="00D450A1"/>
    <w:rsid w:val="00D45344"/>
    <w:rsid w:val="00D45369"/>
    <w:rsid w:val="00D455BE"/>
    <w:rsid w:val="00D45976"/>
    <w:rsid w:val="00D45A9A"/>
    <w:rsid w:val="00D4604B"/>
    <w:rsid w:val="00D46222"/>
    <w:rsid w:val="00D4641C"/>
    <w:rsid w:val="00D46460"/>
    <w:rsid w:val="00D4658D"/>
    <w:rsid w:val="00D4669D"/>
    <w:rsid w:val="00D46858"/>
    <w:rsid w:val="00D46AAE"/>
    <w:rsid w:val="00D46AF3"/>
    <w:rsid w:val="00D46BF9"/>
    <w:rsid w:val="00D46BFE"/>
    <w:rsid w:val="00D46D07"/>
    <w:rsid w:val="00D46D7D"/>
    <w:rsid w:val="00D46EF0"/>
    <w:rsid w:val="00D47096"/>
    <w:rsid w:val="00D472D7"/>
    <w:rsid w:val="00D473A6"/>
    <w:rsid w:val="00D473AF"/>
    <w:rsid w:val="00D47422"/>
    <w:rsid w:val="00D47495"/>
    <w:rsid w:val="00D47537"/>
    <w:rsid w:val="00D476A6"/>
    <w:rsid w:val="00D47793"/>
    <w:rsid w:val="00D4790B"/>
    <w:rsid w:val="00D4791D"/>
    <w:rsid w:val="00D47B2E"/>
    <w:rsid w:val="00D47DEE"/>
    <w:rsid w:val="00D47E47"/>
    <w:rsid w:val="00D501B8"/>
    <w:rsid w:val="00D505B0"/>
    <w:rsid w:val="00D50861"/>
    <w:rsid w:val="00D50904"/>
    <w:rsid w:val="00D509DE"/>
    <w:rsid w:val="00D50B60"/>
    <w:rsid w:val="00D50BEB"/>
    <w:rsid w:val="00D50C92"/>
    <w:rsid w:val="00D50CA4"/>
    <w:rsid w:val="00D50D20"/>
    <w:rsid w:val="00D50F3A"/>
    <w:rsid w:val="00D50FCE"/>
    <w:rsid w:val="00D513C0"/>
    <w:rsid w:val="00D5171E"/>
    <w:rsid w:val="00D51726"/>
    <w:rsid w:val="00D5176F"/>
    <w:rsid w:val="00D518CA"/>
    <w:rsid w:val="00D51975"/>
    <w:rsid w:val="00D51A40"/>
    <w:rsid w:val="00D51A4F"/>
    <w:rsid w:val="00D51A52"/>
    <w:rsid w:val="00D51B78"/>
    <w:rsid w:val="00D51E40"/>
    <w:rsid w:val="00D51EED"/>
    <w:rsid w:val="00D51F07"/>
    <w:rsid w:val="00D520BC"/>
    <w:rsid w:val="00D5235E"/>
    <w:rsid w:val="00D524B3"/>
    <w:rsid w:val="00D52CB7"/>
    <w:rsid w:val="00D52CD8"/>
    <w:rsid w:val="00D52ED3"/>
    <w:rsid w:val="00D52EFA"/>
    <w:rsid w:val="00D5307E"/>
    <w:rsid w:val="00D53249"/>
    <w:rsid w:val="00D53260"/>
    <w:rsid w:val="00D53307"/>
    <w:rsid w:val="00D53472"/>
    <w:rsid w:val="00D53599"/>
    <w:rsid w:val="00D535A4"/>
    <w:rsid w:val="00D535DB"/>
    <w:rsid w:val="00D5367A"/>
    <w:rsid w:val="00D53981"/>
    <w:rsid w:val="00D5399E"/>
    <w:rsid w:val="00D53A5D"/>
    <w:rsid w:val="00D53F66"/>
    <w:rsid w:val="00D53F6B"/>
    <w:rsid w:val="00D53F77"/>
    <w:rsid w:val="00D5418D"/>
    <w:rsid w:val="00D543F9"/>
    <w:rsid w:val="00D546A9"/>
    <w:rsid w:val="00D5474A"/>
    <w:rsid w:val="00D54D44"/>
    <w:rsid w:val="00D54E14"/>
    <w:rsid w:val="00D550A1"/>
    <w:rsid w:val="00D550A2"/>
    <w:rsid w:val="00D5513A"/>
    <w:rsid w:val="00D5515B"/>
    <w:rsid w:val="00D554CF"/>
    <w:rsid w:val="00D5586D"/>
    <w:rsid w:val="00D55876"/>
    <w:rsid w:val="00D55911"/>
    <w:rsid w:val="00D55D15"/>
    <w:rsid w:val="00D55EEE"/>
    <w:rsid w:val="00D55FBA"/>
    <w:rsid w:val="00D5629D"/>
    <w:rsid w:val="00D563AB"/>
    <w:rsid w:val="00D56568"/>
    <w:rsid w:val="00D565E1"/>
    <w:rsid w:val="00D56633"/>
    <w:rsid w:val="00D5671B"/>
    <w:rsid w:val="00D568B9"/>
    <w:rsid w:val="00D568C2"/>
    <w:rsid w:val="00D56969"/>
    <w:rsid w:val="00D56B0A"/>
    <w:rsid w:val="00D5723D"/>
    <w:rsid w:val="00D572EB"/>
    <w:rsid w:val="00D57322"/>
    <w:rsid w:val="00D5737B"/>
    <w:rsid w:val="00D573F9"/>
    <w:rsid w:val="00D575A9"/>
    <w:rsid w:val="00D578AD"/>
    <w:rsid w:val="00D57970"/>
    <w:rsid w:val="00D57981"/>
    <w:rsid w:val="00D57A7D"/>
    <w:rsid w:val="00D57C0F"/>
    <w:rsid w:val="00D57DD3"/>
    <w:rsid w:val="00D6022F"/>
    <w:rsid w:val="00D602E3"/>
    <w:rsid w:val="00D602F0"/>
    <w:rsid w:val="00D603FE"/>
    <w:rsid w:val="00D60408"/>
    <w:rsid w:val="00D604DE"/>
    <w:rsid w:val="00D60A89"/>
    <w:rsid w:val="00D60B6A"/>
    <w:rsid w:val="00D60D68"/>
    <w:rsid w:val="00D60EB4"/>
    <w:rsid w:val="00D60F25"/>
    <w:rsid w:val="00D611B3"/>
    <w:rsid w:val="00D611FB"/>
    <w:rsid w:val="00D614CF"/>
    <w:rsid w:val="00D6150A"/>
    <w:rsid w:val="00D616F9"/>
    <w:rsid w:val="00D6172A"/>
    <w:rsid w:val="00D6198C"/>
    <w:rsid w:val="00D61F41"/>
    <w:rsid w:val="00D61F77"/>
    <w:rsid w:val="00D620C0"/>
    <w:rsid w:val="00D623D0"/>
    <w:rsid w:val="00D625A0"/>
    <w:rsid w:val="00D6289B"/>
    <w:rsid w:val="00D62C77"/>
    <w:rsid w:val="00D62DA7"/>
    <w:rsid w:val="00D62F91"/>
    <w:rsid w:val="00D62FF8"/>
    <w:rsid w:val="00D630C6"/>
    <w:rsid w:val="00D63423"/>
    <w:rsid w:val="00D63503"/>
    <w:rsid w:val="00D6355A"/>
    <w:rsid w:val="00D63852"/>
    <w:rsid w:val="00D63995"/>
    <w:rsid w:val="00D63AD1"/>
    <w:rsid w:val="00D63B43"/>
    <w:rsid w:val="00D63C0F"/>
    <w:rsid w:val="00D63CA0"/>
    <w:rsid w:val="00D6405A"/>
    <w:rsid w:val="00D640E7"/>
    <w:rsid w:val="00D640EB"/>
    <w:rsid w:val="00D64498"/>
    <w:rsid w:val="00D644B2"/>
    <w:rsid w:val="00D64753"/>
    <w:rsid w:val="00D64A1C"/>
    <w:rsid w:val="00D64AB3"/>
    <w:rsid w:val="00D64FB5"/>
    <w:rsid w:val="00D64FFD"/>
    <w:rsid w:val="00D65390"/>
    <w:rsid w:val="00D65413"/>
    <w:rsid w:val="00D65696"/>
    <w:rsid w:val="00D65B52"/>
    <w:rsid w:val="00D65C1D"/>
    <w:rsid w:val="00D65E3F"/>
    <w:rsid w:val="00D65F44"/>
    <w:rsid w:val="00D65F8B"/>
    <w:rsid w:val="00D65FF5"/>
    <w:rsid w:val="00D661DA"/>
    <w:rsid w:val="00D664F6"/>
    <w:rsid w:val="00D66541"/>
    <w:rsid w:val="00D6695A"/>
    <w:rsid w:val="00D66A30"/>
    <w:rsid w:val="00D66A56"/>
    <w:rsid w:val="00D66B53"/>
    <w:rsid w:val="00D66C10"/>
    <w:rsid w:val="00D66CA7"/>
    <w:rsid w:val="00D66D64"/>
    <w:rsid w:val="00D66E29"/>
    <w:rsid w:val="00D66ED1"/>
    <w:rsid w:val="00D67058"/>
    <w:rsid w:val="00D6759E"/>
    <w:rsid w:val="00D679C1"/>
    <w:rsid w:val="00D679D5"/>
    <w:rsid w:val="00D679DE"/>
    <w:rsid w:val="00D67A28"/>
    <w:rsid w:val="00D67CA2"/>
    <w:rsid w:val="00D67E5D"/>
    <w:rsid w:val="00D704FF"/>
    <w:rsid w:val="00D7081E"/>
    <w:rsid w:val="00D70826"/>
    <w:rsid w:val="00D70964"/>
    <w:rsid w:val="00D709DA"/>
    <w:rsid w:val="00D70BD0"/>
    <w:rsid w:val="00D70CB6"/>
    <w:rsid w:val="00D70CBF"/>
    <w:rsid w:val="00D70DD4"/>
    <w:rsid w:val="00D70EC6"/>
    <w:rsid w:val="00D7105A"/>
    <w:rsid w:val="00D71120"/>
    <w:rsid w:val="00D71188"/>
    <w:rsid w:val="00D711EF"/>
    <w:rsid w:val="00D71314"/>
    <w:rsid w:val="00D7131A"/>
    <w:rsid w:val="00D7131B"/>
    <w:rsid w:val="00D7192C"/>
    <w:rsid w:val="00D71AD5"/>
    <w:rsid w:val="00D71AEE"/>
    <w:rsid w:val="00D71B10"/>
    <w:rsid w:val="00D71C87"/>
    <w:rsid w:val="00D71E92"/>
    <w:rsid w:val="00D7227A"/>
    <w:rsid w:val="00D72459"/>
    <w:rsid w:val="00D726A4"/>
    <w:rsid w:val="00D726E8"/>
    <w:rsid w:val="00D727D2"/>
    <w:rsid w:val="00D72868"/>
    <w:rsid w:val="00D728D2"/>
    <w:rsid w:val="00D72BB7"/>
    <w:rsid w:val="00D72C8A"/>
    <w:rsid w:val="00D72DE5"/>
    <w:rsid w:val="00D72E26"/>
    <w:rsid w:val="00D73009"/>
    <w:rsid w:val="00D73038"/>
    <w:rsid w:val="00D730DF"/>
    <w:rsid w:val="00D731DB"/>
    <w:rsid w:val="00D73253"/>
    <w:rsid w:val="00D73383"/>
    <w:rsid w:val="00D733B2"/>
    <w:rsid w:val="00D73699"/>
    <w:rsid w:val="00D73718"/>
    <w:rsid w:val="00D73818"/>
    <w:rsid w:val="00D7381F"/>
    <w:rsid w:val="00D738C2"/>
    <w:rsid w:val="00D73C34"/>
    <w:rsid w:val="00D73D8F"/>
    <w:rsid w:val="00D74092"/>
    <w:rsid w:val="00D743B6"/>
    <w:rsid w:val="00D7456A"/>
    <w:rsid w:val="00D746B9"/>
    <w:rsid w:val="00D7488C"/>
    <w:rsid w:val="00D74957"/>
    <w:rsid w:val="00D74AA7"/>
    <w:rsid w:val="00D74AF7"/>
    <w:rsid w:val="00D74C45"/>
    <w:rsid w:val="00D74C78"/>
    <w:rsid w:val="00D74DC6"/>
    <w:rsid w:val="00D74E30"/>
    <w:rsid w:val="00D750E1"/>
    <w:rsid w:val="00D75153"/>
    <w:rsid w:val="00D751E8"/>
    <w:rsid w:val="00D75531"/>
    <w:rsid w:val="00D7572C"/>
    <w:rsid w:val="00D75731"/>
    <w:rsid w:val="00D75CC3"/>
    <w:rsid w:val="00D75D10"/>
    <w:rsid w:val="00D75E4B"/>
    <w:rsid w:val="00D75F31"/>
    <w:rsid w:val="00D75F7D"/>
    <w:rsid w:val="00D75F8E"/>
    <w:rsid w:val="00D76086"/>
    <w:rsid w:val="00D7621C"/>
    <w:rsid w:val="00D766EB"/>
    <w:rsid w:val="00D767BB"/>
    <w:rsid w:val="00D767DB"/>
    <w:rsid w:val="00D76898"/>
    <w:rsid w:val="00D76916"/>
    <w:rsid w:val="00D77119"/>
    <w:rsid w:val="00D772A7"/>
    <w:rsid w:val="00D772BE"/>
    <w:rsid w:val="00D77307"/>
    <w:rsid w:val="00D773D3"/>
    <w:rsid w:val="00D7753A"/>
    <w:rsid w:val="00D7776B"/>
    <w:rsid w:val="00D7784D"/>
    <w:rsid w:val="00D778E3"/>
    <w:rsid w:val="00D77A87"/>
    <w:rsid w:val="00D77B10"/>
    <w:rsid w:val="00D77D2F"/>
    <w:rsid w:val="00D77E3B"/>
    <w:rsid w:val="00D77E6F"/>
    <w:rsid w:val="00D77F94"/>
    <w:rsid w:val="00D77FC4"/>
    <w:rsid w:val="00D8000F"/>
    <w:rsid w:val="00D80059"/>
    <w:rsid w:val="00D80064"/>
    <w:rsid w:val="00D80071"/>
    <w:rsid w:val="00D8022A"/>
    <w:rsid w:val="00D80308"/>
    <w:rsid w:val="00D804DC"/>
    <w:rsid w:val="00D806AF"/>
    <w:rsid w:val="00D807B4"/>
    <w:rsid w:val="00D80EA6"/>
    <w:rsid w:val="00D81108"/>
    <w:rsid w:val="00D81110"/>
    <w:rsid w:val="00D81433"/>
    <w:rsid w:val="00D818F6"/>
    <w:rsid w:val="00D8192D"/>
    <w:rsid w:val="00D81952"/>
    <w:rsid w:val="00D81B3B"/>
    <w:rsid w:val="00D81C8C"/>
    <w:rsid w:val="00D81DA7"/>
    <w:rsid w:val="00D81ECB"/>
    <w:rsid w:val="00D81EF6"/>
    <w:rsid w:val="00D81F58"/>
    <w:rsid w:val="00D81F9A"/>
    <w:rsid w:val="00D822CE"/>
    <w:rsid w:val="00D823E7"/>
    <w:rsid w:val="00D8254A"/>
    <w:rsid w:val="00D82619"/>
    <w:rsid w:val="00D82664"/>
    <w:rsid w:val="00D826A5"/>
    <w:rsid w:val="00D829A9"/>
    <w:rsid w:val="00D82AC2"/>
    <w:rsid w:val="00D82E41"/>
    <w:rsid w:val="00D82EAC"/>
    <w:rsid w:val="00D82F26"/>
    <w:rsid w:val="00D83348"/>
    <w:rsid w:val="00D833CD"/>
    <w:rsid w:val="00D83464"/>
    <w:rsid w:val="00D834E3"/>
    <w:rsid w:val="00D8358F"/>
    <w:rsid w:val="00D836FF"/>
    <w:rsid w:val="00D838B8"/>
    <w:rsid w:val="00D83A38"/>
    <w:rsid w:val="00D83B7B"/>
    <w:rsid w:val="00D83D84"/>
    <w:rsid w:val="00D83E8E"/>
    <w:rsid w:val="00D83F56"/>
    <w:rsid w:val="00D83F90"/>
    <w:rsid w:val="00D84113"/>
    <w:rsid w:val="00D842FC"/>
    <w:rsid w:val="00D84328"/>
    <w:rsid w:val="00D843E4"/>
    <w:rsid w:val="00D8454E"/>
    <w:rsid w:val="00D84623"/>
    <w:rsid w:val="00D8473B"/>
    <w:rsid w:val="00D84A60"/>
    <w:rsid w:val="00D84C5A"/>
    <w:rsid w:val="00D84D36"/>
    <w:rsid w:val="00D84DD5"/>
    <w:rsid w:val="00D84EA5"/>
    <w:rsid w:val="00D84EC3"/>
    <w:rsid w:val="00D85119"/>
    <w:rsid w:val="00D851F7"/>
    <w:rsid w:val="00D85508"/>
    <w:rsid w:val="00D85696"/>
    <w:rsid w:val="00D856D2"/>
    <w:rsid w:val="00D856EA"/>
    <w:rsid w:val="00D85775"/>
    <w:rsid w:val="00D85C19"/>
    <w:rsid w:val="00D85CA5"/>
    <w:rsid w:val="00D85F37"/>
    <w:rsid w:val="00D85F9F"/>
    <w:rsid w:val="00D860B8"/>
    <w:rsid w:val="00D86132"/>
    <w:rsid w:val="00D8627D"/>
    <w:rsid w:val="00D864A5"/>
    <w:rsid w:val="00D86502"/>
    <w:rsid w:val="00D86730"/>
    <w:rsid w:val="00D86ECE"/>
    <w:rsid w:val="00D870BA"/>
    <w:rsid w:val="00D874BE"/>
    <w:rsid w:val="00D874C4"/>
    <w:rsid w:val="00D874D0"/>
    <w:rsid w:val="00D8751B"/>
    <w:rsid w:val="00D87603"/>
    <w:rsid w:val="00D877E9"/>
    <w:rsid w:val="00D87E54"/>
    <w:rsid w:val="00D87F5E"/>
    <w:rsid w:val="00D9004C"/>
    <w:rsid w:val="00D90189"/>
    <w:rsid w:val="00D90230"/>
    <w:rsid w:val="00D9042E"/>
    <w:rsid w:val="00D90473"/>
    <w:rsid w:val="00D904A0"/>
    <w:rsid w:val="00D905AD"/>
    <w:rsid w:val="00D9087B"/>
    <w:rsid w:val="00D908A5"/>
    <w:rsid w:val="00D909A2"/>
    <w:rsid w:val="00D90A2E"/>
    <w:rsid w:val="00D90A9B"/>
    <w:rsid w:val="00D90AF7"/>
    <w:rsid w:val="00D90BE1"/>
    <w:rsid w:val="00D90F97"/>
    <w:rsid w:val="00D910D8"/>
    <w:rsid w:val="00D9112B"/>
    <w:rsid w:val="00D91217"/>
    <w:rsid w:val="00D912C3"/>
    <w:rsid w:val="00D91311"/>
    <w:rsid w:val="00D914A6"/>
    <w:rsid w:val="00D91505"/>
    <w:rsid w:val="00D91592"/>
    <w:rsid w:val="00D91685"/>
    <w:rsid w:val="00D916C8"/>
    <w:rsid w:val="00D917B6"/>
    <w:rsid w:val="00D918C7"/>
    <w:rsid w:val="00D91A01"/>
    <w:rsid w:val="00D91A98"/>
    <w:rsid w:val="00D91B6A"/>
    <w:rsid w:val="00D91B8D"/>
    <w:rsid w:val="00D91BE2"/>
    <w:rsid w:val="00D91CE8"/>
    <w:rsid w:val="00D91DF8"/>
    <w:rsid w:val="00D91EF3"/>
    <w:rsid w:val="00D92284"/>
    <w:rsid w:val="00D923D1"/>
    <w:rsid w:val="00D9242A"/>
    <w:rsid w:val="00D92467"/>
    <w:rsid w:val="00D925AA"/>
    <w:rsid w:val="00D926C6"/>
    <w:rsid w:val="00D9293B"/>
    <w:rsid w:val="00D92B92"/>
    <w:rsid w:val="00D92CA8"/>
    <w:rsid w:val="00D92D32"/>
    <w:rsid w:val="00D92DC5"/>
    <w:rsid w:val="00D92E2E"/>
    <w:rsid w:val="00D931C8"/>
    <w:rsid w:val="00D931E6"/>
    <w:rsid w:val="00D932E2"/>
    <w:rsid w:val="00D93384"/>
    <w:rsid w:val="00D934D9"/>
    <w:rsid w:val="00D93530"/>
    <w:rsid w:val="00D93957"/>
    <w:rsid w:val="00D93B96"/>
    <w:rsid w:val="00D93DE9"/>
    <w:rsid w:val="00D93F12"/>
    <w:rsid w:val="00D93F81"/>
    <w:rsid w:val="00D94342"/>
    <w:rsid w:val="00D945C6"/>
    <w:rsid w:val="00D9460D"/>
    <w:rsid w:val="00D94611"/>
    <w:rsid w:val="00D94819"/>
    <w:rsid w:val="00D948BC"/>
    <w:rsid w:val="00D949E2"/>
    <w:rsid w:val="00D949EE"/>
    <w:rsid w:val="00D94B91"/>
    <w:rsid w:val="00D94C5F"/>
    <w:rsid w:val="00D94C9B"/>
    <w:rsid w:val="00D94F12"/>
    <w:rsid w:val="00D950A7"/>
    <w:rsid w:val="00D954CC"/>
    <w:rsid w:val="00D954CD"/>
    <w:rsid w:val="00D9563F"/>
    <w:rsid w:val="00D9570F"/>
    <w:rsid w:val="00D9598C"/>
    <w:rsid w:val="00D959FB"/>
    <w:rsid w:val="00D95AC5"/>
    <w:rsid w:val="00D95AE6"/>
    <w:rsid w:val="00D95E61"/>
    <w:rsid w:val="00D95FEB"/>
    <w:rsid w:val="00D961BB"/>
    <w:rsid w:val="00D9626E"/>
    <w:rsid w:val="00D9627B"/>
    <w:rsid w:val="00D96433"/>
    <w:rsid w:val="00D96440"/>
    <w:rsid w:val="00D96479"/>
    <w:rsid w:val="00D965A9"/>
    <w:rsid w:val="00D966EF"/>
    <w:rsid w:val="00D96A1E"/>
    <w:rsid w:val="00D96A4D"/>
    <w:rsid w:val="00D96AF7"/>
    <w:rsid w:val="00D9718B"/>
    <w:rsid w:val="00D97390"/>
    <w:rsid w:val="00D974C1"/>
    <w:rsid w:val="00D97748"/>
    <w:rsid w:val="00D97753"/>
    <w:rsid w:val="00D97815"/>
    <w:rsid w:val="00D97851"/>
    <w:rsid w:val="00D978C9"/>
    <w:rsid w:val="00D97922"/>
    <w:rsid w:val="00D979C5"/>
    <w:rsid w:val="00D979FE"/>
    <w:rsid w:val="00D97A44"/>
    <w:rsid w:val="00D97BD2"/>
    <w:rsid w:val="00D97C80"/>
    <w:rsid w:val="00D97C9E"/>
    <w:rsid w:val="00D97EE1"/>
    <w:rsid w:val="00DA00A5"/>
    <w:rsid w:val="00DA018A"/>
    <w:rsid w:val="00DA020B"/>
    <w:rsid w:val="00DA0220"/>
    <w:rsid w:val="00DA02DE"/>
    <w:rsid w:val="00DA0591"/>
    <w:rsid w:val="00DA0596"/>
    <w:rsid w:val="00DA0681"/>
    <w:rsid w:val="00DA0884"/>
    <w:rsid w:val="00DA096B"/>
    <w:rsid w:val="00DA0C8D"/>
    <w:rsid w:val="00DA0E06"/>
    <w:rsid w:val="00DA0EDE"/>
    <w:rsid w:val="00DA0F67"/>
    <w:rsid w:val="00DA0FA1"/>
    <w:rsid w:val="00DA1129"/>
    <w:rsid w:val="00DA1385"/>
    <w:rsid w:val="00DA1398"/>
    <w:rsid w:val="00DA13E0"/>
    <w:rsid w:val="00DA15E9"/>
    <w:rsid w:val="00DA193C"/>
    <w:rsid w:val="00DA1A87"/>
    <w:rsid w:val="00DA1D8D"/>
    <w:rsid w:val="00DA1DEF"/>
    <w:rsid w:val="00DA1DFC"/>
    <w:rsid w:val="00DA1FD4"/>
    <w:rsid w:val="00DA20D4"/>
    <w:rsid w:val="00DA21AF"/>
    <w:rsid w:val="00DA21DA"/>
    <w:rsid w:val="00DA23DE"/>
    <w:rsid w:val="00DA2460"/>
    <w:rsid w:val="00DA293C"/>
    <w:rsid w:val="00DA2CD5"/>
    <w:rsid w:val="00DA2E99"/>
    <w:rsid w:val="00DA3213"/>
    <w:rsid w:val="00DA3218"/>
    <w:rsid w:val="00DA33A5"/>
    <w:rsid w:val="00DA3484"/>
    <w:rsid w:val="00DA3813"/>
    <w:rsid w:val="00DA387C"/>
    <w:rsid w:val="00DA3AF2"/>
    <w:rsid w:val="00DA3BEF"/>
    <w:rsid w:val="00DA3E29"/>
    <w:rsid w:val="00DA3F0C"/>
    <w:rsid w:val="00DA3F6A"/>
    <w:rsid w:val="00DA4085"/>
    <w:rsid w:val="00DA408C"/>
    <w:rsid w:val="00DA4252"/>
    <w:rsid w:val="00DA4463"/>
    <w:rsid w:val="00DA44D2"/>
    <w:rsid w:val="00DA49C3"/>
    <w:rsid w:val="00DA4BE9"/>
    <w:rsid w:val="00DA4C82"/>
    <w:rsid w:val="00DA4D24"/>
    <w:rsid w:val="00DA4D94"/>
    <w:rsid w:val="00DA4FC6"/>
    <w:rsid w:val="00DA50DE"/>
    <w:rsid w:val="00DA5229"/>
    <w:rsid w:val="00DA5309"/>
    <w:rsid w:val="00DA5775"/>
    <w:rsid w:val="00DA57C1"/>
    <w:rsid w:val="00DA5903"/>
    <w:rsid w:val="00DA59BB"/>
    <w:rsid w:val="00DA5A14"/>
    <w:rsid w:val="00DA5A6F"/>
    <w:rsid w:val="00DA5AC7"/>
    <w:rsid w:val="00DA5D1D"/>
    <w:rsid w:val="00DA5D35"/>
    <w:rsid w:val="00DA5ED0"/>
    <w:rsid w:val="00DA5F2F"/>
    <w:rsid w:val="00DA6293"/>
    <w:rsid w:val="00DA6519"/>
    <w:rsid w:val="00DA6598"/>
    <w:rsid w:val="00DA6682"/>
    <w:rsid w:val="00DA6892"/>
    <w:rsid w:val="00DA68A0"/>
    <w:rsid w:val="00DA68FC"/>
    <w:rsid w:val="00DA6D32"/>
    <w:rsid w:val="00DA6E2E"/>
    <w:rsid w:val="00DA6FD8"/>
    <w:rsid w:val="00DA7275"/>
    <w:rsid w:val="00DA7558"/>
    <w:rsid w:val="00DA76E7"/>
    <w:rsid w:val="00DA78B8"/>
    <w:rsid w:val="00DA7A9E"/>
    <w:rsid w:val="00DA7B57"/>
    <w:rsid w:val="00DA7C24"/>
    <w:rsid w:val="00DA7D03"/>
    <w:rsid w:val="00DA7F13"/>
    <w:rsid w:val="00DA7F22"/>
    <w:rsid w:val="00DB018C"/>
    <w:rsid w:val="00DB033D"/>
    <w:rsid w:val="00DB080F"/>
    <w:rsid w:val="00DB087A"/>
    <w:rsid w:val="00DB08B1"/>
    <w:rsid w:val="00DB095F"/>
    <w:rsid w:val="00DB0AE5"/>
    <w:rsid w:val="00DB0B88"/>
    <w:rsid w:val="00DB0E76"/>
    <w:rsid w:val="00DB0F8B"/>
    <w:rsid w:val="00DB1062"/>
    <w:rsid w:val="00DB11C3"/>
    <w:rsid w:val="00DB1210"/>
    <w:rsid w:val="00DB13A4"/>
    <w:rsid w:val="00DB1405"/>
    <w:rsid w:val="00DB1E32"/>
    <w:rsid w:val="00DB1FBB"/>
    <w:rsid w:val="00DB205C"/>
    <w:rsid w:val="00DB2075"/>
    <w:rsid w:val="00DB20EB"/>
    <w:rsid w:val="00DB2163"/>
    <w:rsid w:val="00DB220E"/>
    <w:rsid w:val="00DB2332"/>
    <w:rsid w:val="00DB24CC"/>
    <w:rsid w:val="00DB25B5"/>
    <w:rsid w:val="00DB27B0"/>
    <w:rsid w:val="00DB280D"/>
    <w:rsid w:val="00DB28C4"/>
    <w:rsid w:val="00DB2CB6"/>
    <w:rsid w:val="00DB2CEA"/>
    <w:rsid w:val="00DB2D42"/>
    <w:rsid w:val="00DB2E0D"/>
    <w:rsid w:val="00DB2E1D"/>
    <w:rsid w:val="00DB2E4D"/>
    <w:rsid w:val="00DB30E2"/>
    <w:rsid w:val="00DB317A"/>
    <w:rsid w:val="00DB32F9"/>
    <w:rsid w:val="00DB344C"/>
    <w:rsid w:val="00DB3591"/>
    <w:rsid w:val="00DB3727"/>
    <w:rsid w:val="00DB3790"/>
    <w:rsid w:val="00DB3904"/>
    <w:rsid w:val="00DB3997"/>
    <w:rsid w:val="00DB39A6"/>
    <w:rsid w:val="00DB3BEB"/>
    <w:rsid w:val="00DB3C85"/>
    <w:rsid w:val="00DB3E54"/>
    <w:rsid w:val="00DB3F20"/>
    <w:rsid w:val="00DB4213"/>
    <w:rsid w:val="00DB42C5"/>
    <w:rsid w:val="00DB4371"/>
    <w:rsid w:val="00DB44CB"/>
    <w:rsid w:val="00DB45DB"/>
    <w:rsid w:val="00DB46DA"/>
    <w:rsid w:val="00DB47F5"/>
    <w:rsid w:val="00DB4A19"/>
    <w:rsid w:val="00DB4B58"/>
    <w:rsid w:val="00DB4BCE"/>
    <w:rsid w:val="00DB4C61"/>
    <w:rsid w:val="00DB4C9F"/>
    <w:rsid w:val="00DB4CD3"/>
    <w:rsid w:val="00DB4DA2"/>
    <w:rsid w:val="00DB4E6F"/>
    <w:rsid w:val="00DB4F1F"/>
    <w:rsid w:val="00DB512A"/>
    <w:rsid w:val="00DB525D"/>
    <w:rsid w:val="00DB525F"/>
    <w:rsid w:val="00DB5394"/>
    <w:rsid w:val="00DB55AB"/>
    <w:rsid w:val="00DB55B9"/>
    <w:rsid w:val="00DB57AC"/>
    <w:rsid w:val="00DB599C"/>
    <w:rsid w:val="00DB5AF5"/>
    <w:rsid w:val="00DB5AF6"/>
    <w:rsid w:val="00DB5D4C"/>
    <w:rsid w:val="00DB5F14"/>
    <w:rsid w:val="00DB609D"/>
    <w:rsid w:val="00DB636E"/>
    <w:rsid w:val="00DB63F0"/>
    <w:rsid w:val="00DB6664"/>
    <w:rsid w:val="00DB689E"/>
    <w:rsid w:val="00DB69DD"/>
    <w:rsid w:val="00DB6A32"/>
    <w:rsid w:val="00DB6C50"/>
    <w:rsid w:val="00DB6CAA"/>
    <w:rsid w:val="00DB6CEC"/>
    <w:rsid w:val="00DB6D70"/>
    <w:rsid w:val="00DB6EE5"/>
    <w:rsid w:val="00DB6F37"/>
    <w:rsid w:val="00DB71C9"/>
    <w:rsid w:val="00DB7264"/>
    <w:rsid w:val="00DB7A77"/>
    <w:rsid w:val="00DB7ABB"/>
    <w:rsid w:val="00DB7B81"/>
    <w:rsid w:val="00DB7BDC"/>
    <w:rsid w:val="00DB7E64"/>
    <w:rsid w:val="00DB7E65"/>
    <w:rsid w:val="00DC008E"/>
    <w:rsid w:val="00DC0406"/>
    <w:rsid w:val="00DC0551"/>
    <w:rsid w:val="00DC0E1A"/>
    <w:rsid w:val="00DC0E2C"/>
    <w:rsid w:val="00DC0EE3"/>
    <w:rsid w:val="00DC1180"/>
    <w:rsid w:val="00DC15E6"/>
    <w:rsid w:val="00DC1763"/>
    <w:rsid w:val="00DC1972"/>
    <w:rsid w:val="00DC1980"/>
    <w:rsid w:val="00DC198F"/>
    <w:rsid w:val="00DC1C0C"/>
    <w:rsid w:val="00DC1D26"/>
    <w:rsid w:val="00DC1D97"/>
    <w:rsid w:val="00DC2004"/>
    <w:rsid w:val="00DC21EA"/>
    <w:rsid w:val="00DC22B7"/>
    <w:rsid w:val="00DC22D1"/>
    <w:rsid w:val="00DC23DD"/>
    <w:rsid w:val="00DC2413"/>
    <w:rsid w:val="00DC2450"/>
    <w:rsid w:val="00DC24B6"/>
    <w:rsid w:val="00DC24E9"/>
    <w:rsid w:val="00DC260F"/>
    <w:rsid w:val="00DC2A71"/>
    <w:rsid w:val="00DC2AAC"/>
    <w:rsid w:val="00DC2B61"/>
    <w:rsid w:val="00DC2BE0"/>
    <w:rsid w:val="00DC2C49"/>
    <w:rsid w:val="00DC32C8"/>
    <w:rsid w:val="00DC3382"/>
    <w:rsid w:val="00DC3464"/>
    <w:rsid w:val="00DC34E7"/>
    <w:rsid w:val="00DC35DA"/>
    <w:rsid w:val="00DC36D9"/>
    <w:rsid w:val="00DC3711"/>
    <w:rsid w:val="00DC3917"/>
    <w:rsid w:val="00DC3AC0"/>
    <w:rsid w:val="00DC3C10"/>
    <w:rsid w:val="00DC3CE7"/>
    <w:rsid w:val="00DC3CF5"/>
    <w:rsid w:val="00DC3D0C"/>
    <w:rsid w:val="00DC3DAD"/>
    <w:rsid w:val="00DC3EA7"/>
    <w:rsid w:val="00DC408F"/>
    <w:rsid w:val="00DC4170"/>
    <w:rsid w:val="00DC439E"/>
    <w:rsid w:val="00DC4568"/>
    <w:rsid w:val="00DC4885"/>
    <w:rsid w:val="00DC48CE"/>
    <w:rsid w:val="00DC4CD2"/>
    <w:rsid w:val="00DC4E43"/>
    <w:rsid w:val="00DC4E77"/>
    <w:rsid w:val="00DC4E7E"/>
    <w:rsid w:val="00DC509E"/>
    <w:rsid w:val="00DC50BE"/>
    <w:rsid w:val="00DC54AB"/>
    <w:rsid w:val="00DC5824"/>
    <w:rsid w:val="00DC5831"/>
    <w:rsid w:val="00DC583A"/>
    <w:rsid w:val="00DC5857"/>
    <w:rsid w:val="00DC58F7"/>
    <w:rsid w:val="00DC58FD"/>
    <w:rsid w:val="00DC5D04"/>
    <w:rsid w:val="00DC5DAA"/>
    <w:rsid w:val="00DC5FF9"/>
    <w:rsid w:val="00DC60CB"/>
    <w:rsid w:val="00DC63B7"/>
    <w:rsid w:val="00DC6709"/>
    <w:rsid w:val="00DC68AA"/>
    <w:rsid w:val="00DC6A53"/>
    <w:rsid w:val="00DC6CB6"/>
    <w:rsid w:val="00DC6E2D"/>
    <w:rsid w:val="00DC7156"/>
    <w:rsid w:val="00DC72ED"/>
    <w:rsid w:val="00DC739A"/>
    <w:rsid w:val="00DC7401"/>
    <w:rsid w:val="00DC7574"/>
    <w:rsid w:val="00DC78C9"/>
    <w:rsid w:val="00DC792C"/>
    <w:rsid w:val="00DC79E4"/>
    <w:rsid w:val="00DC7A43"/>
    <w:rsid w:val="00DC7C92"/>
    <w:rsid w:val="00DC7E13"/>
    <w:rsid w:val="00DC7E8A"/>
    <w:rsid w:val="00DC7EDB"/>
    <w:rsid w:val="00DC7F90"/>
    <w:rsid w:val="00DD037E"/>
    <w:rsid w:val="00DD064A"/>
    <w:rsid w:val="00DD0681"/>
    <w:rsid w:val="00DD06C2"/>
    <w:rsid w:val="00DD06DF"/>
    <w:rsid w:val="00DD07A2"/>
    <w:rsid w:val="00DD092C"/>
    <w:rsid w:val="00DD0A0C"/>
    <w:rsid w:val="00DD0BC4"/>
    <w:rsid w:val="00DD0DD5"/>
    <w:rsid w:val="00DD0E76"/>
    <w:rsid w:val="00DD0ECF"/>
    <w:rsid w:val="00DD1023"/>
    <w:rsid w:val="00DD1375"/>
    <w:rsid w:val="00DD13BD"/>
    <w:rsid w:val="00DD13ED"/>
    <w:rsid w:val="00DD1508"/>
    <w:rsid w:val="00DD176B"/>
    <w:rsid w:val="00DD178F"/>
    <w:rsid w:val="00DD18B5"/>
    <w:rsid w:val="00DD1CD5"/>
    <w:rsid w:val="00DD1D42"/>
    <w:rsid w:val="00DD1EEB"/>
    <w:rsid w:val="00DD2131"/>
    <w:rsid w:val="00DD2171"/>
    <w:rsid w:val="00DD237F"/>
    <w:rsid w:val="00DD2422"/>
    <w:rsid w:val="00DD25E6"/>
    <w:rsid w:val="00DD2696"/>
    <w:rsid w:val="00DD29DC"/>
    <w:rsid w:val="00DD2C03"/>
    <w:rsid w:val="00DD2C0A"/>
    <w:rsid w:val="00DD2C50"/>
    <w:rsid w:val="00DD2DC3"/>
    <w:rsid w:val="00DD2E60"/>
    <w:rsid w:val="00DD301A"/>
    <w:rsid w:val="00DD3039"/>
    <w:rsid w:val="00DD30B5"/>
    <w:rsid w:val="00DD3295"/>
    <w:rsid w:val="00DD3318"/>
    <w:rsid w:val="00DD34A2"/>
    <w:rsid w:val="00DD35E8"/>
    <w:rsid w:val="00DD3795"/>
    <w:rsid w:val="00DD390C"/>
    <w:rsid w:val="00DD398F"/>
    <w:rsid w:val="00DD3A15"/>
    <w:rsid w:val="00DD3AD3"/>
    <w:rsid w:val="00DD3C47"/>
    <w:rsid w:val="00DD3E93"/>
    <w:rsid w:val="00DD40E6"/>
    <w:rsid w:val="00DD48C7"/>
    <w:rsid w:val="00DD4E93"/>
    <w:rsid w:val="00DD4F5E"/>
    <w:rsid w:val="00DD50F1"/>
    <w:rsid w:val="00DD5118"/>
    <w:rsid w:val="00DD5411"/>
    <w:rsid w:val="00DD5AE8"/>
    <w:rsid w:val="00DD5BA4"/>
    <w:rsid w:val="00DD5BBB"/>
    <w:rsid w:val="00DD5D70"/>
    <w:rsid w:val="00DD5D90"/>
    <w:rsid w:val="00DD5E97"/>
    <w:rsid w:val="00DD5F7B"/>
    <w:rsid w:val="00DD6221"/>
    <w:rsid w:val="00DD6493"/>
    <w:rsid w:val="00DD6502"/>
    <w:rsid w:val="00DD651B"/>
    <w:rsid w:val="00DD6824"/>
    <w:rsid w:val="00DD6829"/>
    <w:rsid w:val="00DD68EC"/>
    <w:rsid w:val="00DD6901"/>
    <w:rsid w:val="00DD6933"/>
    <w:rsid w:val="00DD69F0"/>
    <w:rsid w:val="00DD6A3D"/>
    <w:rsid w:val="00DD6BA0"/>
    <w:rsid w:val="00DD6CE9"/>
    <w:rsid w:val="00DD6E5B"/>
    <w:rsid w:val="00DD70E2"/>
    <w:rsid w:val="00DD71CC"/>
    <w:rsid w:val="00DD722C"/>
    <w:rsid w:val="00DD7349"/>
    <w:rsid w:val="00DD7AB4"/>
    <w:rsid w:val="00DD7FCD"/>
    <w:rsid w:val="00DE02D9"/>
    <w:rsid w:val="00DE02F5"/>
    <w:rsid w:val="00DE0372"/>
    <w:rsid w:val="00DE0848"/>
    <w:rsid w:val="00DE0907"/>
    <w:rsid w:val="00DE09D9"/>
    <w:rsid w:val="00DE0C2B"/>
    <w:rsid w:val="00DE0F13"/>
    <w:rsid w:val="00DE1314"/>
    <w:rsid w:val="00DE143E"/>
    <w:rsid w:val="00DE1466"/>
    <w:rsid w:val="00DE15AF"/>
    <w:rsid w:val="00DE170B"/>
    <w:rsid w:val="00DE17FA"/>
    <w:rsid w:val="00DE183C"/>
    <w:rsid w:val="00DE1855"/>
    <w:rsid w:val="00DE1887"/>
    <w:rsid w:val="00DE194C"/>
    <w:rsid w:val="00DE1967"/>
    <w:rsid w:val="00DE1ABE"/>
    <w:rsid w:val="00DE1B2B"/>
    <w:rsid w:val="00DE1B41"/>
    <w:rsid w:val="00DE1C1B"/>
    <w:rsid w:val="00DE1C54"/>
    <w:rsid w:val="00DE1DF8"/>
    <w:rsid w:val="00DE1E3C"/>
    <w:rsid w:val="00DE1FE6"/>
    <w:rsid w:val="00DE2051"/>
    <w:rsid w:val="00DE217C"/>
    <w:rsid w:val="00DE2314"/>
    <w:rsid w:val="00DE2401"/>
    <w:rsid w:val="00DE2521"/>
    <w:rsid w:val="00DE275D"/>
    <w:rsid w:val="00DE2907"/>
    <w:rsid w:val="00DE2A62"/>
    <w:rsid w:val="00DE2AE4"/>
    <w:rsid w:val="00DE2C92"/>
    <w:rsid w:val="00DE3043"/>
    <w:rsid w:val="00DE30A8"/>
    <w:rsid w:val="00DE30F1"/>
    <w:rsid w:val="00DE326C"/>
    <w:rsid w:val="00DE32B6"/>
    <w:rsid w:val="00DE35B3"/>
    <w:rsid w:val="00DE366B"/>
    <w:rsid w:val="00DE36D7"/>
    <w:rsid w:val="00DE36F0"/>
    <w:rsid w:val="00DE38AD"/>
    <w:rsid w:val="00DE38AE"/>
    <w:rsid w:val="00DE390B"/>
    <w:rsid w:val="00DE3930"/>
    <w:rsid w:val="00DE3A2C"/>
    <w:rsid w:val="00DE3A30"/>
    <w:rsid w:val="00DE3C91"/>
    <w:rsid w:val="00DE3DA4"/>
    <w:rsid w:val="00DE4069"/>
    <w:rsid w:val="00DE440D"/>
    <w:rsid w:val="00DE45ED"/>
    <w:rsid w:val="00DE460D"/>
    <w:rsid w:val="00DE482E"/>
    <w:rsid w:val="00DE4832"/>
    <w:rsid w:val="00DE4A8D"/>
    <w:rsid w:val="00DE4D12"/>
    <w:rsid w:val="00DE4DC6"/>
    <w:rsid w:val="00DE4EDE"/>
    <w:rsid w:val="00DE517F"/>
    <w:rsid w:val="00DE51B1"/>
    <w:rsid w:val="00DE5235"/>
    <w:rsid w:val="00DE568C"/>
    <w:rsid w:val="00DE56CB"/>
    <w:rsid w:val="00DE57FE"/>
    <w:rsid w:val="00DE58C3"/>
    <w:rsid w:val="00DE591C"/>
    <w:rsid w:val="00DE594A"/>
    <w:rsid w:val="00DE59AD"/>
    <w:rsid w:val="00DE5B4D"/>
    <w:rsid w:val="00DE5DC4"/>
    <w:rsid w:val="00DE5DD8"/>
    <w:rsid w:val="00DE5DED"/>
    <w:rsid w:val="00DE5F3D"/>
    <w:rsid w:val="00DE6138"/>
    <w:rsid w:val="00DE618C"/>
    <w:rsid w:val="00DE61CB"/>
    <w:rsid w:val="00DE632A"/>
    <w:rsid w:val="00DE63F9"/>
    <w:rsid w:val="00DE6433"/>
    <w:rsid w:val="00DE659D"/>
    <w:rsid w:val="00DE6795"/>
    <w:rsid w:val="00DE6872"/>
    <w:rsid w:val="00DE6A8A"/>
    <w:rsid w:val="00DE6D3C"/>
    <w:rsid w:val="00DE6D4C"/>
    <w:rsid w:val="00DE6D7D"/>
    <w:rsid w:val="00DE6E5F"/>
    <w:rsid w:val="00DE6F9D"/>
    <w:rsid w:val="00DE6FC2"/>
    <w:rsid w:val="00DE70F9"/>
    <w:rsid w:val="00DE7398"/>
    <w:rsid w:val="00DE7418"/>
    <w:rsid w:val="00DE748B"/>
    <w:rsid w:val="00DE767C"/>
    <w:rsid w:val="00DE7AEC"/>
    <w:rsid w:val="00DE7B03"/>
    <w:rsid w:val="00DE7EE3"/>
    <w:rsid w:val="00DF00B0"/>
    <w:rsid w:val="00DF0110"/>
    <w:rsid w:val="00DF016E"/>
    <w:rsid w:val="00DF0188"/>
    <w:rsid w:val="00DF0436"/>
    <w:rsid w:val="00DF0545"/>
    <w:rsid w:val="00DF0631"/>
    <w:rsid w:val="00DF0674"/>
    <w:rsid w:val="00DF070E"/>
    <w:rsid w:val="00DF0909"/>
    <w:rsid w:val="00DF09CC"/>
    <w:rsid w:val="00DF0B82"/>
    <w:rsid w:val="00DF0BBF"/>
    <w:rsid w:val="00DF0CCA"/>
    <w:rsid w:val="00DF0E1D"/>
    <w:rsid w:val="00DF0FD3"/>
    <w:rsid w:val="00DF1528"/>
    <w:rsid w:val="00DF1593"/>
    <w:rsid w:val="00DF15DD"/>
    <w:rsid w:val="00DF164F"/>
    <w:rsid w:val="00DF1815"/>
    <w:rsid w:val="00DF1831"/>
    <w:rsid w:val="00DF1945"/>
    <w:rsid w:val="00DF19E9"/>
    <w:rsid w:val="00DF1A83"/>
    <w:rsid w:val="00DF1C56"/>
    <w:rsid w:val="00DF1CC6"/>
    <w:rsid w:val="00DF1D68"/>
    <w:rsid w:val="00DF1E14"/>
    <w:rsid w:val="00DF2241"/>
    <w:rsid w:val="00DF238C"/>
    <w:rsid w:val="00DF253C"/>
    <w:rsid w:val="00DF25A1"/>
    <w:rsid w:val="00DF289B"/>
    <w:rsid w:val="00DF2F0A"/>
    <w:rsid w:val="00DF3044"/>
    <w:rsid w:val="00DF3049"/>
    <w:rsid w:val="00DF31E6"/>
    <w:rsid w:val="00DF31F9"/>
    <w:rsid w:val="00DF3317"/>
    <w:rsid w:val="00DF343E"/>
    <w:rsid w:val="00DF347C"/>
    <w:rsid w:val="00DF359A"/>
    <w:rsid w:val="00DF3658"/>
    <w:rsid w:val="00DF371E"/>
    <w:rsid w:val="00DF372F"/>
    <w:rsid w:val="00DF392C"/>
    <w:rsid w:val="00DF3B67"/>
    <w:rsid w:val="00DF4034"/>
    <w:rsid w:val="00DF4393"/>
    <w:rsid w:val="00DF4756"/>
    <w:rsid w:val="00DF4A3E"/>
    <w:rsid w:val="00DF4B0B"/>
    <w:rsid w:val="00DF5154"/>
    <w:rsid w:val="00DF5196"/>
    <w:rsid w:val="00DF53F1"/>
    <w:rsid w:val="00DF54CE"/>
    <w:rsid w:val="00DF5510"/>
    <w:rsid w:val="00DF556C"/>
    <w:rsid w:val="00DF559D"/>
    <w:rsid w:val="00DF55B8"/>
    <w:rsid w:val="00DF592E"/>
    <w:rsid w:val="00DF5D16"/>
    <w:rsid w:val="00DF5F91"/>
    <w:rsid w:val="00DF5FF6"/>
    <w:rsid w:val="00DF62A2"/>
    <w:rsid w:val="00DF66D1"/>
    <w:rsid w:val="00DF684A"/>
    <w:rsid w:val="00DF68EA"/>
    <w:rsid w:val="00DF6A45"/>
    <w:rsid w:val="00DF6BC4"/>
    <w:rsid w:val="00DF6CA9"/>
    <w:rsid w:val="00DF6CEA"/>
    <w:rsid w:val="00DF6F9B"/>
    <w:rsid w:val="00DF7072"/>
    <w:rsid w:val="00DF7138"/>
    <w:rsid w:val="00DF74C9"/>
    <w:rsid w:val="00DF74CF"/>
    <w:rsid w:val="00DF75D6"/>
    <w:rsid w:val="00DF7634"/>
    <w:rsid w:val="00DF77EB"/>
    <w:rsid w:val="00DF78B5"/>
    <w:rsid w:val="00DF78DC"/>
    <w:rsid w:val="00DF7A0A"/>
    <w:rsid w:val="00DF7CB5"/>
    <w:rsid w:val="00DF7E80"/>
    <w:rsid w:val="00DF7F0D"/>
    <w:rsid w:val="00DF7F3B"/>
    <w:rsid w:val="00E0017B"/>
    <w:rsid w:val="00E006DB"/>
    <w:rsid w:val="00E007FE"/>
    <w:rsid w:val="00E0103F"/>
    <w:rsid w:val="00E0105B"/>
    <w:rsid w:val="00E01326"/>
    <w:rsid w:val="00E01375"/>
    <w:rsid w:val="00E01590"/>
    <w:rsid w:val="00E016F6"/>
    <w:rsid w:val="00E01905"/>
    <w:rsid w:val="00E01A29"/>
    <w:rsid w:val="00E01BAF"/>
    <w:rsid w:val="00E021E3"/>
    <w:rsid w:val="00E023F1"/>
    <w:rsid w:val="00E0246E"/>
    <w:rsid w:val="00E026D4"/>
    <w:rsid w:val="00E02709"/>
    <w:rsid w:val="00E028CC"/>
    <w:rsid w:val="00E02B03"/>
    <w:rsid w:val="00E02B5B"/>
    <w:rsid w:val="00E02E97"/>
    <w:rsid w:val="00E0332A"/>
    <w:rsid w:val="00E03574"/>
    <w:rsid w:val="00E03BCA"/>
    <w:rsid w:val="00E03BF6"/>
    <w:rsid w:val="00E0408F"/>
    <w:rsid w:val="00E04092"/>
    <w:rsid w:val="00E041F0"/>
    <w:rsid w:val="00E04221"/>
    <w:rsid w:val="00E04447"/>
    <w:rsid w:val="00E04528"/>
    <w:rsid w:val="00E045A6"/>
    <w:rsid w:val="00E045BD"/>
    <w:rsid w:val="00E045E9"/>
    <w:rsid w:val="00E0478C"/>
    <w:rsid w:val="00E04BD7"/>
    <w:rsid w:val="00E04C12"/>
    <w:rsid w:val="00E04E92"/>
    <w:rsid w:val="00E051E0"/>
    <w:rsid w:val="00E05484"/>
    <w:rsid w:val="00E0550E"/>
    <w:rsid w:val="00E05534"/>
    <w:rsid w:val="00E05570"/>
    <w:rsid w:val="00E0558C"/>
    <w:rsid w:val="00E05723"/>
    <w:rsid w:val="00E05AE9"/>
    <w:rsid w:val="00E05B39"/>
    <w:rsid w:val="00E05F84"/>
    <w:rsid w:val="00E05FAB"/>
    <w:rsid w:val="00E06138"/>
    <w:rsid w:val="00E063FB"/>
    <w:rsid w:val="00E064D4"/>
    <w:rsid w:val="00E064F6"/>
    <w:rsid w:val="00E06778"/>
    <w:rsid w:val="00E06877"/>
    <w:rsid w:val="00E0688A"/>
    <w:rsid w:val="00E06970"/>
    <w:rsid w:val="00E06B4B"/>
    <w:rsid w:val="00E06BB1"/>
    <w:rsid w:val="00E06D56"/>
    <w:rsid w:val="00E071A7"/>
    <w:rsid w:val="00E07379"/>
    <w:rsid w:val="00E0755C"/>
    <w:rsid w:val="00E0759F"/>
    <w:rsid w:val="00E07720"/>
    <w:rsid w:val="00E077BD"/>
    <w:rsid w:val="00E0790B"/>
    <w:rsid w:val="00E079CA"/>
    <w:rsid w:val="00E07BE5"/>
    <w:rsid w:val="00E07C1C"/>
    <w:rsid w:val="00E07C22"/>
    <w:rsid w:val="00E07CC9"/>
    <w:rsid w:val="00E07E97"/>
    <w:rsid w:val="00E07EC3"/>
    <w:rsid w:val="00E07FCE"/>
    <w:rsid w:val="00E10014"/>
    <w:rsid w:val="00E101DD"/>
    <w:rsid w:val="00E103AC"/>
    <w:rsid w:val="00E104A9"/>
    <w:rsid w:val="00E104FE"/>
    <w:rsid w:val="00E10548"/>
    <w:rsid w:val="00E10760"/>
    <w:rsid w:val="00E107B3"/>
    <w:rsid w:val="00E108E7"/>
    <w:rsid w:val="00E10B4B"/>
    <w:rsid w:val="00E10C3F"/>
    <w:rsid w:val="00E10D58"/>
    <w:rsid w:val="00E1103B"/>
    <w:rsid w:val="00E113C7"/>
    <w:rsid w:val="00E115A2"/>
    <w:rsid w:val="00E1160A"/>
    <w:rsid w:val="00E11610"/>
    <w:rsid w:val="00E1167F"/>
    <w:rsid w:val="00E118A1"/>
    <w:rsid w:val="00E11B0F"/>
    <w:rsid w:val="00E11B8B"/>
    <w:rsid w:val="00E11C8D"/>
    <w:rsid w:val="00E11E27"/>
    <w:rsid w:val="00E11EDF"/>
    <w:rsid w:val="00E1208C"/>
    <w:rsid w:val="00E1228C"/>
    <w:rsid w:val="00E12488"/>
    <w:rsid w:val="00E12957"/>
    <w:rsid w:val="00E12A23"/>
    <w:rsid w:val="00E12C5C"/>
    <w:rsid w:val="00E12D9E"/>
    <w:rsid w:val="00E12EB4"/>
    <w:rsid w:val="00E12EF6"/>
    <w:rsid w:val="00E12F3F"/>
    <w:rsid w:val="00E13084"/>
    <w:rsid w:val="00E133C6"/>
    <w:rsid w:val="00E13459"/>
    <w:rsid w:val="00E13462"/>
    <w:rsid w:val="00E13937"/>
    <w:rsid w:val="00E13CF7"/>
    <w:rsid w:val="00E13DD2"/>
    <w:rsid w:val="00E13F13"/>
    <w:rsid w:val="00E13FCF"/>
    <w:rsid w:val="00E14253"/>
    <w:rsid w:val="00E1446D"/>
    <w:rsid w:val="00E145DB"/>
    <w:rsid w:val="00E147EB"/>
    <w:rsid w:val="00E148D2"/>
    <w:rsid w:val="00E14DE4"/>
    <w:rsid w:val="00E15294"/>
    <w:rsid w:val="00E15A15"/>
    <w:rsid w:val="00E15A39"/>
    <w:rsid w:val="00E15A61"/>
    <w:rsid w:val="00E15C90"/>
    <w:rsid w:val="00E15CA5"/>
    <w:rsid w:val="00E15D7D"/>
    <w:rsid w:val="00E15EFE"/>
    <w:rsid w:val="00E15FF2"/>
    <w:rsid w:val="00E1622E"/>
    <w:rsid w:val="00E16247"/>
    <w:rsid w:val="00E163EB"/>
    <w:rsid w:val="00E1661A"/>
    <w:rsid w:val="00E167A6"/>
    <w:rsid w:val="00E16938"/>
    <w:rsid w:val="00E16C16"/>
    <w:rsid w:val="00E16CB6"/>
    <w:rsid w:val="00E16D5E"/>
    <w:rsid w:val="00E16DCC"/>
    <w:rsid w:val="00E1757D"/>
    <w:rsid w:val="00E175B4"/>
    <w:rsid w:val="00E17929"/>
    <w:rsid w:val="00E17B1A"/>
    <w:rsid w:val="00E17E6F"/>
    <w:rsid w:val="00E20502"/>
    <w:rsid w:val="00E205C6"/>
    <w:rsid w:val="00E207F2"/>
    <w:rsid w:val="00E20839"/>
    <w:rsid w:val="00E20868"/>
    <w:rsid w:val="00E20910"/>
    <w:rsid w:val="00E20A2C"/>
    <w:rsid w:val="00E20BEF"/>
    <w:rsid w:val="00E20BF8"/>
    <w:rsid w:val="00E20E98"/>
    <w:rsid w:val="00E2116B"/>
    <w:rsid w:val="00E215F1"/>
    <w:rsid w:val="00E2197F"/>
    <w:rsid w:val="00E21EAA"/>
    <w:rsid w:val="00E21EB7"/>
    <w:rsid w:val="00E2211F"/>
    <w:rsid w:val="00E22144"/>
    <w:rsid w:val="00E22258"/>
    <w:rsid w:val="00E22422"/>
    <w:rsid w:val="00E22500"/>
    <w:rsid w:val="00E227CE"/>
    <w:rsid w:val="00E22BDA"/>
    <w:rsid w:val="00E22D6F"/>
    <w:rsid w:val="00E22D89"/>
    <w:rsid w:val="00E22FA4"/>
    <w:rsid w:val="00E23147"/>
    <w:rsid w:val="00E23226"/>
    <w:rsid w:val="00E2347D"/>
    <w:rsid w:val="00E23498"/>
    <w:rsid w:val="00E23B0A"/>
    <w:rsid w:val="00E23BBA"/>
    <w:rsid w:val="00E23C45"/>
    <w:rsid w:val="00E23D2E"/>
    <w:rsid w:val="00E24578"/>
    <w:rsid w:val="00E245F7"/>
    <w:rsid w:val="00E24931"/>
    <w:rsid w:val="00E24CB1"/>
    <w:rsid w:val="00E24D8A"/>
    <w:rsid w:val="00E25116"/>
    <w:rsid w:val="00E2514D"/>
    <w:rsid w:val="00E251B6"/>
    <w:rsid w:val="00E252B5"/>
    <w:rsid w:val="00E254F2"/>
    <w:rsid w:val="00E25503"/>
    <w:rsid w:val="00E25595"/>
    <w:rsid w:val="00E255BA"/>
    <w:rsid w:val="00E2580D"/>
    <w:rsid w:val="00E2583D"/>
    <w:rsid w:val="00E25F5D"/>
    <w:rsid w:val="00E264DB"/>
    <w:rsid w:val="00E2674B"/>
    <w:rsid w:val="00E26BE5"/>
    <w:rsid w:val="00E26D41"/>
    <w:rsid w:val="00E26DBA"/>
    <w:rsid w:val="00E27031"/>
    <w:rsid w:val="00E2722B"/>
    <w:rsid w:val="00E2734C"/>
    <w:rsid w:val="00E2753A"/>
    <w:rsid w:val="00E2766D"/>
    <w:rsid w:val="00E276AB"/>
    <w:rsid w:val="00E277B4"/>
    <w:rsid w:val="00E2789D"/>
    <w:rsid w:val="00E278E2"/>
    <w:rsid w:val="00E278E4"/>
    <w:rsid w:val="00E279C8"/>
    <w:rsid w:val="00E279FC"/>
    <w:rsid w:val="00E27A4D"/>
    <w:rsid w:val="00E27A68"/>
    <w:rsid w:val="00E27D1E"/>
    <w:rsid w:val="00E27D6C"/>
    <w:rsid w:val="00E27D7C"/>
    <w:rsid w:val="00E27E15"/>
    <w:rsid w:val="00E27E4C"/>
    <w:rsid w:val="00E27EBA"/>
    <w:rsid w:val="00E3004C"/>
    <w:rsid w:val="00E300D7"/>
    <w:rsid w:val="00E300EB"/>
    <w:rsid w:val="00E30340"/>
    <w:rsid w:val="00E308C7"/>
    <w:rsid w:val="00E309A5"/>
    <w:rsid w:val="00E30A68"/>
    <w:rsid w:val="00E30C2A"/>
    <w:rsid w:val="00E30DD4"/>
    <w:rsid w:val="00E30E49"/>
    <w:rsid w:val="00E311E1"/>
    <w:rsid w:val="00E312A4"/>
    <w:rsid w:val="00E312AE"/>
    <w:rsid w:val="00E31315"/>
    <w:rsid w:val="00E313DA"/>
    <w:rsid w:val="00E313F5"/>
    <w:rsid w:val="00E31431"/>
    <w:rsid w:val="00E314D7"/>
    <w:rsid w:val="00E314DA"/>
    <w:rsid w:val="00E314FB"/>
    <w:rsid w:val="00E31521"/>
    <w:rsid w:val="00E3155D"/>
    <w:rsid w:val="00E31819"/>
    <w:rsid w:val="00E31826"/>
    <w:rsid w:val="00E31AC2"/>
    <w:rsid w:val="00E31B5A"/>
    <w:rsid w:val="00E31D2C"/>
    <w:rsid w:val="00E31E21"/>
    <w:rsid w:val="00E31F01"/>
    <w:rsid w:val="00E31FF6"/>
    <w:rsid w:val="00E32024"/>
    <w:rsid w:val="00E32280"/>
    <w:rsid w:val="00E32440"/>
    <w:rsid w:val="00E3272E"/>
    <w:rsid w:val="00E3275D"/>
    <w:rsid w:val="00E3280D"/>
    <w:rsid w:val="00E32A95"/>
    <w:rsid w:val="00E32B4E"/>
    <w:rsid w:val="00E32CAD"/>
    <w:rsid w:val="00E32D93"/>
    <w:rsid w:val="00E32E6C"/>
    <w:rsid w:val="00E32ED3"/>
    <w:rsid w:val="00E32F6A"/>
    <w:rsid w:val="00E330CD"/>
    <w:rsid w:val="00E3346D"/>
    <w:rsid w:val="00E3358F"/>
    <w:rsid w:val="00E33620"/>
    <w:rsid w:val="00E33847"/>
    <w:rsid w:val="00E338AC"/>
    <w:rsid w:val="00E33A91"/>
    <w:rsid w:val="00E33CA4"/>
    <w:rsid w:val="00E33CB3"/>
    <w:rsid w:val="00E33D2A"/>
    <w:rsid w:val="00E33E26"/>
    <w:rsid w:val="00E34007"/>
    <w:rsid w:val="00E3403A"/>
    <w:rsid w:val="00E34043"/>
    <w:rsid w:val="00E343F3"/>
    <w:rsid w:val="00E344C2"/>
    <w:rsid w:val="00E3453A"/>
    <w:rsid w:val="00E345C8"/>
    <w:rsid w:val="00E34657"/>
    <w:rsid w:val="00E3468F"/>
    <w:rsid w:val="00E34923"/>
    <w:rsid w:val="00E34A13"/>
    <w:rsid w:val="00E34A4A"/>
    <w:rsid w:val="00E34CA5"/>
    <w:rsid w:val="00E34D2A"/>
    <w:rsid w:val="00E34E60"/>
    <w:rsid w:val="00E34F20"/>
    <w:rsid w:val="00E3546F"/>
    <w:rsid w:val="00E35988"/>
    <w:rsid w:val="00E35A83"/>
    <w:rsid w:val="00E35C0E"/>
    <w:rsid w:val="00E35DFE"/>
    <w:rsid w:val="00E35E89"/>
    <w:rsid w:val="00E35EBD"/>
    <w:rsid w:val="00E362D6"/>
    <w:rsid w:val="00E36476"/>
    <w:rsid w:val="00E3663F"/>
    <w:rsid w:val="00E36651"/>
    <w:rsid w:val="00E367DA"/>
    <w:rsid w:val="00E36862"/>
    <w:rsid w:val="00E36953"/>
    <w:rsid w:val="00E36CD2"/>
    <w:rsid w:val="00E36E44"/>
    <w:rsid w:val="00E36F0A"/>
    <w:rsid w:val="00E36F4F"/>
    <w:rsid w:val="00E36F77"/>
    <w:rsid w:val="00E37154"/>
    <w:rsid w:val="00E3717F"/>
    <w:rsid w:val="00E37216"/>
    <w:rsid w:val="00E37327"/>
    <w:rsid w:val="00E373A2"/>
    <w:rsid w:val="00E37428"/>
    <w:rsid w:val="00E374C8"/>
    <w:rsid w:val="00E374CE"/>
    <w:rsid w:val="00E3756E"/>
    <w:rsid w:val="00E377CE"/>
    <w:rsid w:val="00E37C01"/>
    <w:rsid w:val="00E37D29"/>
    <w:rsid w:val="00E37EEC"/>
    <w:rsid w:val="00E37FA4"/>
    <w:rsid w:val="00E400DC"/>
    <w:rsid w:val="00E401D9"/>
    <w:rsid w:val="00E401E3"/>
    <w:rsid w:val="00E40206"/>
    <w:rsid w:val="00E40262"/>
    <w:rsid w:val="00E4037F"/>
    <w:rsid w:val="00E4038D"/>
    <w:rsid w:val="00E404F9"/>
    <w:rsid w:val="00E4052D"/>
    <w:rsid w:val="00E40867"/>
    <w:rsid w:val="00E40A5E"/>
    <w:rsid w:val="00E40A62"/>
    <w:rsid w:val="00E40ADD"/>
    <w:rsid w:val="00E40BEE"/>
    <w:rsid w:val="00E40CD7"/>
    <w:rsid w:val="00E40CDA"/>
    <w:rsid w:val="00E40D59"/>
    <w:rsid w:val="00E40E2A"/>
    <w:rsid w:val="00E40E5A"/>
    <w:rsid w:val="00E410FE"/>
    <w:rsid w:val="00E41263"/>
    <w:rsid w:val="00E4139E"/>
    <w:rsid w:val="00E413C4"/>
    <w:rsid w:val="00E4147E"/>
    <w:rsid w:val="00E414CC"/>
    <w:rsid w:val="00E414FA"/>
    <w:rsid w:val="00E416A8"/>
    <w:rsid w:val="00E418C9"/>
    <w:rsid w:val="00E41997"/>
    <w:rsid w:val="00E41B63"/>
    <w:rsid w:val="00E41D56"/>
    <w:rsid w:val="00E420A3"/>
    <w:rsid w:val="00E42185"/>
    <w:rsid w:val="00E4266A"/>
    <w:rsid w:val="00E4266F"/>
    <w:rsid w:val="00E426EF"/>
    <w:rsid w:val="00E42747"/>
    <w:rsid w:val="00E42F9F"/>
    <w:rsid w:val="00E430E4"/>
    <w:rsid w:val="00E4317F"/>
    <w:rsid w:val="00E43383"/>
    <w:rsid w:val="00E433E6"/>
    <w:rsid w:val="00E434D8"/>
    <w:rsid w:val="00E43701"/>
    <w:rsid w:val="00E4373B"/>
    <w:rsid w:val="00E4383E"/>
    <w:rsid w:val="00E43A70"/>
    <w:rsid w:val="00E43B34"/>
    <w:rsid w:val="00E43CF7"/>
    <w:rsid w:val="00E43D96"/>
    <w:rsid w:val="00E4409E"/>
    <w:rsid w:val="00E44184"/>
    <w:rsid w:val="00E44430"/>
    <w:rsid w:val="00E44494"/>
    <w:rsid w:val="00E444D1"/>
    <w:rsid w:val="00E447A9"/>
    <w:rsid w:val="00E44822"/>
    <w:rsid w:val="00E44858"/>
    <w:rsid w:val="00E448B7"/>
    <w:rsid w:val="00E448BD"/>
    <w:rsid w:val="00E4491D"/>
    <w:rsid w:val="00E44C9F"/>
    <w:rsid w:val="00E44D1B"/>
    <w:rsid w:val="00E44F22"/>
    <w:rsid w:val="00E45107"/>
    <w:rsid w:val="00E45181"/>
    <w:rsid w:val="00E451F6"/>
    <w:rsid w:val="00E4524C"/>
    <w:rsid w:val="00E4524E"/>
    <w:rsid w:val="00E453EA"/>
    <w:rsid w:val="00E45532"/>
    <w:rsid w:val="00E459D6"/>
    <w:rsid w:val="00E45B29"/>
    <w:rsid w:val="00E45C6F"/>
    <w:rsid w:val="00E45D21"/>
    <w:rsid w:val="00E45D9B"/>
    <w:rsid w:val="00E45DAF"/>
    <w:rsid w:val="00E46095"/>
    <w:rsid w:val="00E461DF"/>
    <w:rsid w:val="00E467E7"/>
    <w:rsid w:val="00E468AA"/>
    <w:rsid w:val="00E469CA"/>
    <w:rsid w:val="00E46A7F"/>
    <w:rsid w:val="00E46DDB"/>
    <w:rsid w:val="00E46DF2"/>
    <w:rsid w:val="00E46F76"/>
    <w:rsid w:val="00E4701E"/>
    <w:rsid w:val="00E47289"/>
    <w:rsid w:val="00E4728C"/>
    <w:rsid w:val="00E473C4"/>
    <w:rsid w:val="00E47488"/>
    <w:rsid w:val="00E4758C"/>
    <w:rsid w:val="00E47730"/>
    <w:rsid w:val="00E4777E"/>
    <w:rsid w:val="00E477A5"/>
    <w:rsid w:val="00E47BF8"/>
    <w:rsid w:val="00E47C61"/>
    <w:rsid w:val="00E47E36"/>
    <w:rsid w:val="00E47ED8"/>
    <w:rsid w:val="00E50017"/>
    <w:rsid w:val="00E50382"/>
    <w:rsid w:val="00E503F0"/>
    <w:rsid w:val="00E507E2"/>
    <w:rsid w:val="00E50C64"/>
    <w:rsid w:val="00E50DB2"/>
    <w:rsid w:val="00E50F60"/>
    <w:rsid w:val="00E51340"/>
    <w:rsid w:val="00E51469"/>
    <w:rsid w:val="00E51514"/>
    <w:rsid w:val="00E51710"/>
    <w:rsid w:val="00E5173C"/>
    <w:rsid w:val="00E51873"/>
    <w:rsid w:val="00E519BF"/>
    <w:rsid w:val="00E51A75"/>
    <w:rsid w:val="00E51BCF"/>
    <w:rsid w:val="00E51FA3"/>
    <w:rsid w:val="00E522C7"/>
    <w:rsid w:val="00E523D8"/>
    <w:rsid w:val="00E523EE"/>
    <w:rsid w:val="00E525E7"/>
    <w:rsid w:val="00E5276E"/>
    <w:rsid w:val="00E527AD"/>
    <w:rsid w:val="00E527B9"/>
    <w:rsid w:val="00E529A0"/>
    <w:rsid w:val="00E52B08"/>
    <w:rsid w:val="00E52CAF"/>
    <w:rsid w:val="00E530CF"/>
    <w:rsid w:val="00E531CD"/>
    <w:rsid w:val="00E534C9"/>
    <w:rsid w:val="00E53706"/>
    <w:rsid w:val="00E5371A"/>
    <w:rsid w:val="00E53729"/>
    <w:rsid w:val="00E53855"/>
    <w:rsid w:val="00E539E7"/>
    <w:rsid w:val="00E53D4B"/>
    <w:rsid w:val="00E53F6A"/>
    <w:rsid w:val="00E53F87"/>
    <w:rsid w:val="00E54097"/>
    <w:rsid w:val="00E54161"/>
    <w:rsid w:val="00E544B7"/>
    <w:rsid w:val="00E544E0"/>
    <w:rsid w:val="00E545DA"/>
    <w:rsid w:val="00E54AFF"/>
    <w:rsid w:val="00E54F24"/>
    <w:rsid w:val="00E54F52"/>
    <w:rsid w:val="00E54FD9"/>
    <w:rsid w:val="00E550EB"/>
    <w:rsid w:val="00E55491"/>
    <w:rsid w:val="00E55809"/>
    <w:rsid w:val="00E55862"/>
    <w:rsid w:val="00E55C64"/>
    <w:rsid w:val="00E55D51"/>
    <w:rsid w:val="00E55ED7"/>
    <w:rsid w:val="00E55F6F"/>
    <w:rsid w:val="00E5608B"/>
    <w:rsid w:val="00E56232"/>
    <w:rsid w:val="00E56372"/>
    <w:rsid w:val="00E56421"/>
    <w:rsid w:val="00E564C7"/>
    <w:rsid w:val="00E5658C"/>
    <w:rsid w:val="00E56602"/>
    <w:rsid w:val="00E56735"/>
    <w:rsid w:val="00E56750"/>
    <w:rsid w:val="00E56B3F"/>
    <w:rsid w:val="00E56B40"/>
    <w:rsid w:val="00E56B73"/>
    <w:rsid w:val="00E56BFA"/>
    <w:rsid w:val="00E56C8A"/>
    <w:rsid w:val="00E56CF8"/>
    <w:rsid w:val="00E57024"/>
    <w:rsid w:val="00E57319"/>
    <w:rsid w:val="00E575BB"/>
    <w:rsid w:val="00E57740"/>
    <w:rsid w:val="00E57808"/>
    <w:rsid w:val="00E57BA7"/>
    <w:rsid w:val="00E57CEB"/>
    <w:rsid w:val="00E57F36"/>
    <w:rsid w:val="00E600FC"/>
    <w:rsid w:val="00E6016E"/>
    <w:rsid w:val="00E60279"/>
    <w:rsid w:val="00E60284"/>
    <w:rsid w:val="00E602D1"/>
    <w:rsid w:val="00E604EE"/>
    <w:rsid w:val="00E60782"/>
    <w:rsid w:val="00E60C81"/>
    <w:rsid w:val="00E60D90"/>
    <w:rsid w:val="00E61337"/>
    <w:rsid w:val="00E6184A"/>
    <w:rsid w:val="00E61A1D"/>
    <w:rsid w:val="00E61B34"/>
    <w:rsid w:val="00E61F83"/>
    <w:rsid w:val="00E62145"/>
    <w:rsid w:val="00E621BB"/>
    <w:rsid w:val="00E62384"/>
    <w:rsid w:val="00E623AB"/>
    <w:rsid w:val="00E62538"/>
    <w:rsid w:val="00E625A9"/>
    <w:rsid w:val="00E6277C"/>
    <w:rsid w:val="00E62B60"/>
    <w:rsid w:val="00E62BA2"/>
    <w:rsid w:val="00E62C1A"/>
    <w:rsid w:val="00E62D54"/>
    <w:rsid w:val="00E63054"/>
    <w:rsid w:val="00E631F5"/>
    <w:rsid w:val="00E63298"/>
    <w:rsid w:val="00E632B4"/>
    <w:rsid w:val="00E635CE"/>
    <w:rsid w:val="00E63637"/>
    <w:rsid w:val="00E6366E"/>
    <w:rsid w:val="00E63A30"/>
    <w:rsid w:val="00E63BCC"/>
    <w:rsid w:val="00E63CF3"/>
    <w:rsid w:val="00E63D2F"/>
    <w:rsid w:val="00E640CE"/>
    <w:rsid w:val="00E6426B"/>
    <w:rsid w:val="00E644D0"/>
    <w:rsid w:val="00E6450C"/>
    <w:rsid w:val="00E646CB"/>
    <w:rsid w:val="00E64763"/>
    <w:rsid w:val="00E6476A"/>
    <w:rsid w:val="00E647B7"/>
    <w:rsid w:val="00E6480E"/>
    <w:rsid w:val="00E64B21"/>
    <w:rsid w:val="00E64C92"/>
    <w:rsid w:val="00E64CA5"/>
    <w:rsid w:val="00E64F61"/>
    <w:rsid w:val="00E64F91"/>
    <w:rsid w:val="00E64FD4"/>
    <w:rsid w:val="00E65056"/>
    <w:rsid w:val="00E65128"/>
    <w:rsid w:val="00E6527D"/>
    <w:rsid w:val="00E652A8"/>
    <w:rsid w:val="00E65303"/>
    <w:rsid w:val="00E65956"/>
    <w:rsid w:val="00E6602C"/>
    <w:rsid w:val="00E66038"/>
    <w:rsid w:val="00E66413"/>
    <w:rsid w:val="00E667CA"/>
    <w:rsid w:val="00E6682D"/>
    <w:rsid w:val="00E6690B"/>
    <w:rsid w:val="00E669D3"/>
    <w:rsid w:val="00E66BA4"/>
    <w:rsid w:val="00E66E6A"/>
    <w:rsid w:val="00E66F0F"/>
    <w:rsid w:val="00E676DC"/>
    <w:rsid w:val="00E67740"/>
    <w:rsid w:val="00E67884"/>
    <w:rsid w:val="00E67915"/>
    <w:rsid w:val="00E67ABC"/>
    <w:rsid w:val="00E67AC3"/>
    <w:rsid w:val="00E67C0E"/>
    <w:rsid w:val="00E67CC0"/>
    <w:rsid w:val="00E67E6F"/>
    <w:rsid w:val="00E70018"/>
    <w:rsid w:val="00E70189"/>
    <w:rsid w:val="00E70421"/>
    <w:rsid w:val="00E704F7"/>
    <w:rsid w:val="00E707AA"/>
    <w:rsid w:val="00E7095D"/>
    <w:rsid w:val="00E70C1C"/>
    <w:rsid w:val="00E70CF3"/>
    <w:rsid w:val="00E70D43"/>
    <w:rsid w:val="00E70F49"/>
    <w:rsid w:val="00E711BF"/>
    <w:rsid w:val="00E71232"/>
    <w:rsid w:val="00E712FC"/>
    <w:rsid w:val="00E715CB"/>
    <w:rsid w:val="00E71720"/>
    <w:rsid w:val="00E71C01"/>
    <w:rsid w:val="00E71C5F"/>
    <w:rsid w:val="00E71F2C"/>
    <w:rsid w:val="00E71FD9"/>
    <w:rsid w:val="00E7218A"/>
    <w:rsid w:val="00E72198"/>
    <w:rsid w:val="00E7238E"/>
    <w:rsid w:val="00E724CA"/>
    <w:rsid w:val="00E72660"/>
    <w:rsid w:val="00E72674"/>
    <w:rsid w:val="00E7274E"/>
    <w:rsid w:val="00E7296C"/>
    <w:rsid w:val="00E72A17"/>
    <w:rsid w:val="00E72C5A"/>
    <w:rsid w:val="00E72FFF"/>
    <w:rsid w:val="00E73028"/>
    <w:rsid w:val="00E73048"/>
    <w:rsid w:val="00E73148"/>
    <w:rsid w:val="00E73503"/>
    <w:rsid w:val="00E73653"/>
    <w:rsid w:val="00E7370A"/>
    <w:rsid w:val="00E7375A"/>
    <w:rsid w:val="00E738C3"/>
    <w:rsid w:val="00E73A9E"/>
    <w:rsid w:val="00E73BAF"/>
    <w:rsid w:val="00E73CAE"/>
    <w:rsid w:val="00E73CB0"/>
    <w:rsid w:val="00E73E19"/>
    <w:rsid w:val="00E73F58"/>
    <w:rsid w:val="00E73FDD"/>
    <w:rsid w:val="00E74141"/>
    <w:rsid w:val="00E7442A"/>
    <w:rsid w:val="00E745EC"/>
    <w:rsid w:val="00E747C2"/>
    <w:rsid w:val="00E747E9"/>
    <w:rsid w:val="00E74878"/>
    <w:rsid w:val="00E74947"/>
    <w:rsid w:val="00E7497F"/>
    <w:rsid w:val="00E74F17"/>
    <w:rsid w:val="00E75000"/>
    <w:rsid w:val="00E75044"/>
    <w:rsid w:val="00E75210"/>
    <w:rsid w:val="00E75531"/>
    <w:rsid w:val="00E75BD8"/>
    <w:rsid w:val="00E75C87"/>
    <w:rsid w:val="00E7609B"/>
    <w:rsid w:val="00E760EE"/>
    <w:rsid w:val="00E762B8"/>
    <w:rsid w:val="00E765B0"/>
    <w:rsid w:val="00E765B8"/>
    <w:rsid w:val="00E767B5"/>
    <w:rsid w:val="00E767FA"/>
    <w:rsid w:val="00E76ADC"/>
    <w:rsid w:val="00E76CE0"/>
    <w:rsid w:val="00E7706D"/>
    <w:rsid w:val="00E77124"/>
    <w:rsid w:val="00E773F6"/>
    <w:rsid w:val="00E77542"/>
    <w:rsid w:val="00E77599"/>
    <w:rsid w:val="00E7780A"/>
    <w:rsid w:val="00E7791B"/>
    <w:rsid w:val="00E77A12"/>
    <w:rsid w:val="00E77DA6"/>
    <w:rsid w:val="00E77FC5"/>
    <w:rsid w:val="00E8014A"/>
    <w:rsid w:val="00E80156"/>
    <w:rsid w:val="00E801EF"/>
    <w:rsid w:val="00E804B1"/>
    <w:rsid w:val="00E806E9"/>
    <w:rsid w:val="00E80CC5"/>
    <w:rsid w:val="00E80F28"/>
    <w:rsid w:val="00E80FB5"/>
    <w:rsid w:val="00E8109A"/>
    <w:rsid w:val="00E81218"/>
    <w:rsid w:val="00E81300"/>
    <w:rsid w:val="00E813B4"/>
    <w:rsid w:val="00E81516"/>
    <w:rsid w:val="00E81590"/>
    <w:rsid w:val="00E816D7"/>
    <w:rsid w:val="00E817DE"/>
    <w:rsid w:val="00E817E3"/>
    <w:rsid w:val="00E819DA"/>
    <w:rsid w:val="00E81A98"/>
    <w:rsid w:val="00E81C84"/>
    <w:rsid w:val="00E81CC9"/>
    <w:rsid w:val="00E8206C"/>
    <w:rsid w:val="00E8209F"/>
    <w:rsid w:val="00E82215"/>
    <w:rsid w:val="00E822F8"/>
    <w:rsid w:val="00E8234A"/>
    <w:rsid w:val="00E82507"/>
    <w:rsid w:val="00E825CA"/>
    <w:rsid w:val="00E8264C"/>
    <w:rsid w:val="00E82662"/>
    <w:rsid w:val="00E8272A"/>
    <w:rsid w:val="00E82879"/>
    <w:rsid w:val="00E82AA3"/>
    <w:rsid w:val="00E82B8B"/>
    <w:rsid w:val="00E82BE9"/>
    <w:rsid w:val="00E82E5D"/>
    <w:rsid w:val="00E83B2C"/>
    <w:rsid w:val="00E83B5D"/>
    <w:rsid w:val="00E83D05"/>
    <w:rsid w:val="00E83DBD"/>
    <w:rsid w:val="00E83ECC"/>
    <w:rsid w:val="00E84012"/>
    <w:rsid w:val="00E840B6"/>
    <w:rsid w:val="00E840E9"/>
    <w:rsid w:val="00E84118"/>
    <w:rsid w:val="00E84202"/>
    <w:rsid w:val="00E843B6"/>
    <w:rsid w:val="00E843BA"/>
    <w:rsid w:val="00E84562"/>
    <w:rsid w:val="00E845E9"/>
    <w:rsid w:val="00E848B5"/>
    <w:rsid w:val="00E84A37"/>
    <w:rsid w:val="00E84B33"/>
    <w:rsid w:val="00E84B34"/>
    <w:rsid w:val="00E84B8C"/>
    <w:rsid w:val="00E84CFE"/>
    <w:rsid w:val="00E84E6D"/>
    <w:rsid w:val="00E84F5F"/>
    <w:rsid w:val="00E85084"/>
    <w:rsid w:val="00E850FB"/>
    <w:rsid w:val="00E85163"/>
    <w:rsid w:val="00E85201"/>
    <w:rsid w:val="00E85418"/>
    <w:rsid w:val="00E85592"/>
    <w:rsid w:val="00E857E0"/>
    <w:rsid w:val="00E85F55"/>
    <w:rsid w:val="00E8622B"/>
    <w:rsid w:val="00E86353"/>
    <w:rsid w:val="00E8636F"/>
    <w:rsid w:val="00E86483"/>
    <w:rsid w:val="00E864C1"/>
    <w:rsid w:val="00E864DA"/>
    <w:rsid w:val="00E865C3"/>
    <w:rsid w:val="00E865ED"/>
    <w:rsid w:val="00E866E2"/>
    <w:rsid w:val="00E86979"/>
    <w:rsid w:val="00E869B7"/>
    <w:rsid w:val="00E86B32"/>
    <w:rsid w:val="00E86B9E"/>
    <w:rsid w:val="00E86CA1"/>
    <w:rsid w:val="00E8724C"/>
    <w:rsid w:val="00E873EE"/>
    <w:rsid w:val="00E8767D"/>
    <w:rsid w:val="00E876FB"/>
    <w:rsid w:val="00E877C6"/>
    <w:rsid w:val="00E878E9"/>
    <w:rsid w:val="00E87A74"/>
    <w:rsid w:val="00E87CAA"/>
    <w:rsid w:val="00E87CFC"/>
    <w:rsid w:val="00E87E96"/>
    <w:rsid w:val="00E87EF1"/>
    <w:rsid w:val="00E903D4"/>
    <w:rsid w:val="00E9081B"/>
    <w:rsid w:val="00E90893"/>
    <w:rsid w:val="00E909DE"/>
    <w:rsid w:val="00E90A20"/>
    <w:rsid w:val="00E90B0A"/>
    <w:rsid w:val="00E90D33"/>
    <w:rsid w:val="00E90D82"/>
    <w:rsid w:val="00E90E53"/>
    <w:rsid w:val="00E9105E"/>
    <w:rsid w:val="00E9112B"/>
    <w:rsid w:val="00E9124F"/>
    <w:rsid w:val="00E913BB"/>
    <w:rsid w:val="00E915E6"/>
    <w:rsid w:val="00E91812"/>
    <w:rsid w:val="00E918BC"/>
    <w:rsid w:val="00E91F67"/>
    <w:rsid w:val="00E91FD6"/>
    <w:rsid w:val="00E92001"/>
    <w:rsid w:val="00E9214B"/>
    <w:rsid w:val="00E92218"/>
    <w:rsid w:val="00E923DE"/>
    <w:rsid w:val="00E924A4"/>
    <w:rsid w:val="00E925C4"/>
    <w:rsid w:val="00E925C8"/>
    <w:rsid w:val="00E925E0"/>
    <w:rsid w:val="00E92970"/>
    <w:rsid w:val="00E92A6C"/>
    <w:rsid w:val="00E92ACD"/>
    <w:rsid w:val="00E92DA8"/>
    <w:rsid w:val="00E92E40"/>
    <w:rsid w:val="00E92EF9"/>
    <w:rsid w:val="00E931C3"/>
    <w:rsid w:val="00E933E8"/>
    <w:rsid w:val="00E93549"/>
    <w:rsid w:val="00E936B8"/>
    <w:rsid w:val="00E936CE"/>
    <w:rsid w:val="00E93824"/>
    <w:rsid w:val="00E9398F"/>
    <w:rsid w:val="00E93C2E"/>
    <w:rsid w:val="00E93D66"/>
    <w:rsid w:val="00E93EFB"/>
    <w:rsid w:val="00E93F3F"/>
    <w:rsid w:val="00E940B5"/>
    <w:rsid w:val="00E9412D"/>
    <w:rsid w:val="00E9420E"/>
    <w:rsid w:val="00E94361"/>
    <w:rsid w:val="00E944A8"/>
    <w:rsid w:val="00E9454C"/>
    <w:rsid w:val="00E9470D"/>
    <w:rsid w:val="00E94832"/>
    <w:rsid w:val="00E948D7"/>
    <w:rsid w:val="00E94AFB"/>
    <w:rsid w:val="00E94B63"/>
    <w:rsid w:val="00E94DD8"/>
    <w:rsid w:val="00E94E43"/>
    <w:rsid w:val="00E94F87"/>
    <w:rsid w:val="00E952D7"/>
    <w:rsid w:val="00E9531E"/>
    <w:rsid w:val="00E954C0"/>
    <w:rsid w:val="00E956DB"/>
    <w:rsid w:val="00E9576B"/>
    <w:rsid w:val="00E9578A"/>
    <w:rsid w:val="00E957B7"/>
    <w:rsid w:val="00E95851"/>
    <w:rsid w:val="00E95867"/>
    <w:rsid w:val="00E95956"/>
    <w:rsid w:val="00E95AB4"/>
    <w:rsid w:val="00E95BBE"/>
    <w:rsid w:val="00E95C81"/>
    <w:rsid w:val="00E966F3"/>
    <w:rsid w:val="00E9672D"/>
    <w:rsid w:val="00E968C5"/>
    <w:rsid w:val="00E96BDA"/>
    <w:rsid w:val="00E96D4C"/>
    <w:rsid w:val="00E96E81"/>
    <w:rsid w:val="00E9749F"/>
    <w:rsid w:val="00E9772B"/>
    <w:rsid w:val="00E9777A"/>
    <w:rsid w:val="00E978D9"/>
    <w:rsid w:val="00E97922"/>
    <w:rsid w:val="00E97DD1"/>
    <w:rsid w:val="00E97DED"/>
    <w:rsid w:val="00EA000B"/>
    <w:rsid w:val="00EA012C"/>
    <w:rsid w:val="00EA017B"/>
    <w:rsid w:val="00EA06F3"/>
    <w:rsid w:val="00EA0887"/>
    <w:rsid w:val="00EA08EE"/>
    <w:rsid w:val="00EA08FD"/>
    <w:rsid w:val="00EA0901"/>
    <w:rsid w:val="00EA0B71"/>
    <w:rsid w:val="00EA0B8B"/>
    <w:rsid w:val="00EA0B97"/>
    <w:rsid w:val="00EA0BBA"/>
    <w:rsid w:val="00EA0CB4"/>
    <w:rsid w:val="00EA0E40"/>
    <w:rsid w:val="00EA0E56"/>
    <w:rsid w:val="00EA0F8B"/>
    <w:rsid w:val="00EA10D9"/>
    <w:rsid w:val="00EA1218"/>
    <w:rsid w:val="00EA1252"/>
    <w:rsid w:val="00EA1329"/>
    <w:rsid w:val="00EA1519"/>
    <w:rsid w:val="00EA1649"/>
    <w:rsid w:val="00EA164B"/>
    <w:rsid w:val="00EA172B"/>
    <w:rsid w:val="00EA17AE"/>
    <w:rsid w:val="00EA199A"/>
    <w:rsid w:val="00EA1ABC"/>
    <w:rsid w:val="00EA1B6A"/>
    <w:rsid w:val="00EA1D11"/>
    <w:rsid w:val="00EA1DC0"/>
    <w:rsid w:val="00EA1DD2"/>
    <w:rsid w:val="00EA218F"/>
    <w:rsid w:val="00EA21BF"/>
    <w:rsid w:val="00EA2300"/>
    <w:rsid w:val="00EA2562"/>
    <w:rsid w:val="00EA26C1"/>
    <w:rsid w:val="00EA26D3"/>
    <w:rsid w:val="00EA28EF"/>
    <w:rsid w:val="00EA2985"/>
    <w:rsid w:val="00EA2AD0"/>
    <w:rsid w:val="00EA2AEE"/>
    <w:rsid w:val="00EA2B81"/>
    <w:rsid w:val="00EA2CA2"/>
    <w:rsid w:val="00EA3214"/>
    <w:rsid w:val="00EA327D"/>
    <w:rsid w:val="00EA336B"/>
    <w:rsid w:val="00EA36F0"/>
    <w:rsid w:val="00EA38E9"/>
    <w:rsid w:val="00EA38F8"/>
    <w:rsid w:val="00EA393C"/>
    <w:rsid w:val="00EA3AFC"/>
    <w:rsid w:val="00EA3D20"/>
    <w:rsid w:val="00EA4164"/>
    <w:rsid w:val="00EA442C"/>
    <w:rsid w:val="00EA44CB"/>
    <w:rsid w:val="00EA48D0"/>
    <w:rsid w:val="00EA4A8E"/>
    <w:rsid w:val="00EA4BE3"/>
    <w:rsid w:val="00EA4D30"/>
    <w:rsid w:val="00EA4E52"/>
    <w:rsid w:val="00EA52F5"/>
    <w:rsid w:val="00EA560A"/>
    <w:rsid w:val="00EA565F"/>
    <w:rsid w:val="00EA5769"/>
    <w:rsid w:val="00EA5AAC"/>
    <w:rsid w:val="00EA5B01"/>
    <w:rsid w:val="00EA5BA9"/>
    <w:rsid w:val="00EA5C1C"/>
    <w:rsid w:val="00EA5C7E"/>
    <w:rsid w:val="00EA5CB6"/>
    <w:rsid w:val="00EA5CDB"/>
    <w:rsid w:val="00EA5F3A"/>
    <w:rsid w:val="00EA5FF1"/>
    <w:rsid w:val="00EA60E1"/>
    <w:rsid w:val="00EA619A"/>
    <w:rsid w:val="00EA6338"/>
    <w:rsid w:val="00EA63BF"/>
    <w:rsid w:val="00EA6652"/>
    <w:rsid w:val="00EA66C9"/>
    <w:rsid w:val="00EA670F"/>
    <w:rsid w:val="00EA6960"/>
    <w:rsid w:val="00EA6C61"/>
    <w:rsid w:val="00EA6CBB"/>
    <w:rsid w:val="00EA6D6D"/>
    <w:rsid w:val="00EA6DB0"/>
    <w:rsid w:val="00EA7053"/>
    <w:rsid w:val="00EA7101"/>
    <w:rsid w:val="00EA73BA"/>
    <w:rsid w:val="00EA752E"/>
    <w:rsid w:val="00EA7646"/>
    <w:rsid w:val="00EA76AE"/>
    <w:rsid w:val="00EA798D"/>
    <w:rsid w:val="00EA7B62"/>
    <w:rsid w:val="00EA7BBD"/>
    <w:rsid w:val="00EA7C35"/>
    <w:rsid w:val="00EA7DD9"/>
    <w:rsid w:val="00EB003C"/>
    <w:rsid w:val="00EB00F8"/>
    <w:rsid w:val="00EB0192"/>
    <w:rsid w:val="00EB0205"/>
    <w:rsid w:val="00EB021A"/>
    <w:rsid w:val="00EB025C"/>
    <w:rsid w:val="00EB02AF"/>
    <w:rsid w:val="00EB0407"/>
    <w:rsid w:val="00EB04D1"/>
    <w:rsid w:val="00EB0536"/>
    <w:rsid w:val="00EB062B"/>
    <w:rsid w:val="00EB07B1"/>
    <w:rsid w:val="00EB07FA"/>
    <w:rsid w:val="00EB0CB2"/>
    <w:rsid w:val="00EB0CB8"/>
    <w:rsid w:val="00EB0DEA"/>
    <w:rsid w:val="00EB0E47"/>
    <w:rsid w:val="00EB11DA"/>
    <w:rsid w:val="00EB1203"/>
    <w:rsid w:val="00EB122E"/>
    <w:rsid w:val="00EB12D5"/>
    <w:rsid w:val="00EB12FF"/>
    <w:rsid w:val="00EB151C"/>
    <w:rsid w:val="00EB1572"/>
    <w:rsid w:val="00EB1AC7"/>
    <w:rsid w:val="00EB1B00"/>
    <w:rsid w:val="00EB1C72"/>
    <w:rsid w:val="00EB1D83"/>
    <w:rsid w:val="00EB1F40"/>
    <w:rsid w:val="00EB2065"/>
    <w:rsid w:val="00EB20EE"/>
    <w:rsid w:val="00EB2195"/>
    <w:rsid w:val="00EB221B"/>
    <w:rsid w:val="00EB24A2"/>
    <w:rsid w:val="00EB253E"/>
    <w:rsid w:val="00EB2587"/>
    <w:rsid w:val="00EB2BAB"/>
    <w:rsid w:val="00EB2C94"/>
    <w:rsid w:val="00EB2ECF"/>
    <w:rsid w:val="00EB2F2A"/>
    <w:rsid w:val="00EB30FA"/>
    <w:rsid w:val="00EB3202"/>
    <w:rsid w:val="00EB32C3"/>
    <w:rsid w:val="00EB33B3"/>
    <w:rsid w:val="00EB33BA"/>
    <w:rsid w:val="00EB33C3"/>
    <w:rsid w:val="00EB355A"/>
    <w:rsid w:val="00EB35C7"/>
    <w:rsid w:val="00EB37F1"/>
    <w:rsid w:val="00EB392C"/>
    <w:rsid w:val="00EB39C8"/>
    <w:rsid w:val="00EB3D65"/>
    <w:rsid w:val="00EB3FD0"/>
    <w:rsid w:val="00EB4291"/>
    <w:rsid w:val="00EB42A8"/>
    <w:rsid w:val="00EB42DA"/>
    <w:rsid w:val="00EB45A4"/>
    <w:rsid w:val="00EB464E"/>
    <w:rsid w:val="00EB4944"/>
    <w:rsid w:val="00EB494F"/>
    <w:rsid w:val="00EB4BD1"/>
    <w:rsid w:val="00EB4D7E"/>
    <w:rsid w:val="00EB4DE2"/>
    <w:rsid w:val="00EB55E6"/>
    <w:rsid w:val="00EB5601"/>
    <w:rsid w:val="00EB5817"/>
    <w:rsid w:val="00EB58D6"/>
    <w:rsid w:val="00EB590D"/>
    <w:rsid w:val="00EB5AAD"/>
    <w:rsid w:val="00EB5C4F"/>
    <w:rsid w:val="00EB5C86"/>
    <w:rsid w:val="00EB5CC6"/>
    <w:rsid w:val="00EB5D31"/>
    <w:rsid w:val="00EB5D51"/>
    <w:rsid w:val="00EB5E74"/>
    <w:rsid w:val="00EB611F"/>
    <w:rsid w:val="00EB6169"/>
    <w:rsid w:val="00EB62B4"/>
    <w:rsid w:val="00EB6309"/>
    <w:rsid w:val="00EB645F"/>
    <w:rsid w:val="00EB6467"/>
    <w:rsid w:val="00EB6475"/>
    <w:rsid w:val="00EB6580"/>
    <w:rsid w:val="00EB6A7E"/>
    <w:rsid w:val="00EB6B58"/>
    <w:rsid w:val="00EB6CAF"/>
    <w:rsid w:val="00EB6F31"/>
    <w:rsid w:val="00EB7027"/>
    <w:rsid w:val="00EB7152"/>
    <w:rsid w:val="00EB7291"/>
    <w:rsid w:val="00EB72C6"/>
    <w:rsid w:val="00EB7383"/>
    <w:rsid w:val="00EB73BE"/>
    <w:rsid w:val="00EB746E"/>
    <w:rsid w:val="00EB75E7"/>
    <w:rsid w:val="00EB7811"/>
    <w:rsid w:val="00EB7B7E"/>
    <w:rsid w:val="00EB7DA4"/>
    <w:rsid w:val="00EB7EEC"/>
    <w:rsid w:val="00EC0220"/>
    <w:rsid w:val="00EC0395"/>
    <w:rsid w:val="00EC03CA"/>
    <w:rsid w:val="00EC0877"/>
    <w:rsid w:val="00EC0C70"/>
    <w:rsid w:val="00EC0DB8"/>
    <w:rsid w:val="00EC1000"/>
    <w:rsid w:val="00EC1116"/>
    <w:rsid w:val="00EC132E"/>
    <w:rsid w:val="00EC139C"/>
    <w:rsid w:val="00EC142A"/>
    <w:rsid w:val="00EC15A9"/>
    <w:rsid w:val="00EC1631"/>
    <w:rsid w:val="00EC17BA"/>
    <w:rsid w:val="00EC196A"/>
    <w:rsid w:val="00EC1A40"/>
    <w:rsid w:val="00EC1BD4"/>
    <w:rsid w:val="00EC1DC3"/>
    <w:rsid w:val="00EC1F91"/>
    <w:rsid w:val="00EC250A"/>
    <w:rsid w:val="00EC2689"/>
    <w:rsid w:val="00EC2810"/>
    <w:rsid w:val="00EC28A2"/>
    <w:rsid w:val="00EC28CE"/>
    <w:rsid w:val="00EC292C"/>
    <w:rsid w:val="00EC2B3B"/>
    <w:rsid w:val="00EC2CF8"/>
    <w:rsid w:val="00EC2D77"/>
    <w:rsid w:val="00EC30F8"/>
    <w:rsid w:val="00EC3324"/>
    <w:rsid w:val="00EC35E4"/>
    <w:rsid w:val="00EC3607"/>
    <w:rsid w:val="00EC368C"/>
    <w:rsid w:val="00EC36F3"/>
    <w:rsid w:val="00EC36F8"/>
    <w:rsid w:val="00EC37AE"/>
    <w:rsid w:val="00EC3909"/>
    <w:rsid w:val="00EC3A4B"/>
    <w:rsid w:val="00EC3B93"/>
    <w:rsid w:val="00EC3BCF"/>
    <w:rsid w:val="00EC3DF6"/>
    <w:rsid w:val="00EC3E65"/>
    <w:rsid w:val="00EC41E1"/>
    <w:rsid w:val="00EC464E"/>
    <w:rsid w:val="00EC46E3"/>
    <w:rsid w:val="00EC48F6"/>
    <w:rsid w:val="00EC4946"/>
    <w:rsid w:val="00EC501A"/>
    <w:rsid w:val="00EC5037"/>
    <w:rsid w:val="00EC50E7"/>
    <w:rsid w:val="00EC51B6"/>
    <w:rsid w:val="00EC526F"/>
    <w:rsid w:val="00EC5288"/>
    <w:rsid w:val="00EC52BB"/>
    <w:rsid w:val="00EC54FD"/>
    <w:rsid w:val="00EC55A7"/>
    <w:rsid w:val="00EC5A7D"/>
    <w:rsid w:val="00EC5B03"/>
    <w:rsid w:val="00EC5B91"/>
    <w:rsid w:val="00EC5C01"/>
    <w:rsid w:val="00EC5DE1"/>
    <w:rsid w:val="00EC6339"/>
    <w:rsid w:val="00EC63CA"/>
    <w:rsid w:val="00EC66AC"/>
    <w:rsid w:val="00EC6787"/>
    <w:rsid w:val="00EC698E"/>
    <w:rsid w:val="00EC6A27"/>
    <w:rsid w:val="00EC6A53"/>
    <w:rsid w:val="00EC6B65"/>
    <w:rsid w:val="00EC6DB6"/>
    <w:rsid w:val="00EC6F0D"/>
    <w:rsid w:val="00EC6F3C"/>
    <w:rsid w:val="00EC7012"/>
    <w:rsid w:val="00EC7017"/>
    <w:rsid w:val="00EC76B6"/>
    <w:rsid w:val="00EC77CF"/>
    <w:rsid w:val="00EC7B99"/>
    <w:rsid w:val="00EC7E50"/>
    <w:rsid w:val="00EC7F60"/>
    <w:rsid w:val="00ED00AE"/>
    <w:rsid w:val="00ED0167"/>
    <w:rsid w:val="00ED040A"/>
    <w:rsid w:val="00ED04EF"/>
    <w:rsid w:val="00ED0738"/>
    <w:rsid w:val="00ED0A70"/>
    <w:rsid w:val="00ED0A75"/>
    <w:rsid w:val="00ED0CCB"/>
    <w:rsid w:val="00ED0D26"/>
    <w:rsid w:val="00ED0D50"/>
    <w:rsid w:val="00ED0DCC"/>
    <w:rsid w:val="00ED0F0E"/>
    <w:rsid w:val="00ED0F63"/>
    <w:rsid w:val="00ED1397"/>
    <w:rsid w:val="00ED1425"/>
    <w:rsid w:val="00ED1A53"/>
    <w:rsid w:val="00ED1AC5"/>
    <w:rsid w:val="00ED1AD3"/>
    <w:rsid w:val="00ED1BC7"/>
    <w:rsid w:val="00ED1C5D"/>
    <w:rsid w:val="00ED1C6B"/>
    <w:rsid w:val="00ED1F9D"/>
    <w:rsid w:val="00ED220B"/>
    <w:rsid w:val="00ED220D"/>
    <w:rsid w:val="00ED23F4"/>
    <w:rsid w:val="00ED248A"/>
    <w:rsid w:val="00ED2577"/>
    <w:rsid w:val="00ED264A"/>
    <w:rsid w:val="00ED272D"/>
    <w:rsid w:val="00ED299B"/>
    <w:rsid w:val="00ED29EF"/>
    <w:rsid w:val="00ED2F06"/>
    <w:rsid w:val="00ED2F4B"/>
    <w:rsid w:val="00ED3266"/>
    <w:rsid w:val="00ED3445"/>
    <w:rsid w:val="00ED36D0"/>
    <w:rsid w:val="00ED3D30"/>
    <w:rsid w:val="00ED3E38"/>
    <w:rsid w:val="00ED40FC"/>
    <w:rsid w:val="00ED4100"/>
    <w:rsid w:val="00ED4461"/>
    <w:rsid w:val="00ED45FD"/>
    <w:rsid w:val="00ED462E"/>
    <w:rsid w:val="00ED4877"/>
    <w:rsid w:val="00ED48E0"/>
    <w:rsid w:val="00ED4AFD"/>
    <w:rsid w:val="00ED4B87"/>
    <w:rsid w:val="00ED4B94"/>
    <w:rsid w:val="00ED5210"/>
    <w:rsid w:val="00ED5305"/>
    <w:rsid w:val="00ED5309"/>
    <w:rsid w:val="00ED5666"/>
    <w:rsid w:val="00ED56B0"/>
    <w:rsid w:val="00ED5770"/>
    <w:rsid w:val="00ED58D0"/>
    <w:rsid w:val="00ED5AEB"/>
    <w:rsid w:val="00ED5D9F"/>
    <w:rsid w:val="00ED5E69"/>
    <w:rsid w:val="00ED6397"/>
    <w:rsid w:val="00ED6564"/>
    <w:rsid w:val="00ED6635"/>
    <w:rsid w:val="00ED6947"/>
    <w:rsid w:val="00ED6B7B"/>
    <w:rsid w:val="00ED6CC1"/>
    <w:rsid w:val="00ED6CDA"/>
    <w:rsid w:val="00ED6D1A"/>
    <w:rsid w:val="00ED6D6E"/>
    <w:rsid w:val="00ED6DD3"/>
    <w:rsid w:val="00ED6E81"/>
    <w:rsid w:val="00ED70E2"/>
    <w:rsid w:val="00ED7156"/>
    <w:rsid w:val="00ED72A0"/>
    <w:rsid w:val="00ED74F7"/>
    <w:rsid w:val="00ED75FA"/>
    <w:rsid w:val="00ED799F"/>
    <w:rsid w:val="00ED79DB"/>
    <w:rsid w:val="00ED79FA"/>
    <w:rsid w:val="00ED7AE7"/>
    <w:rsid w:val="00ED7AF8"/>
    <w:rsid w:val="00ED7C7F"/>
    <w:rsid w:val="00ED7D42"/>
    <w:rsid w:val="00ED7E32"/>
    <w:rsid w:val="00ED7FF9"/>
    <w:rsid w:val="00EE0133"/>
    <w:rsid w:val="00EE016E"/>
    <w:rsid w:val="00EE032A"/>
    <w:rsid w:val="00EE0610"/>
    <w:rsid w:val="00EE07D6"/>
    <w:rsid w:val="00EE0C99"/>
    <w:rsid w:val="00EE0D20"/>
    <w:rsid w:val="00EE0E08"/>
    <w:rsid w:val="00EE0E57"/>
    <w:rsid w:val="00EE0FCF"/>
    <w:rsid w:val="00EE105E"/>
    <w:rsid w:val="00EE1223"/>
    <w:rsid w:val="00EE128F"/>
    <w:rsid w:val="00EE1326"/>
    <w:rsid w:val="00EE1451"/>
    <w:rsid w:val="00EE19EA"/>
    <w:rsid w:val="00EE1A4A"/>
    <w:rsid w:val="00EE1F2F"/>
    <w:rsid w:val="00EE21F2"/>
    <w:rsid w:val="00EE23FE"/>
    <w:rsid w:val="00EE2443"/>
    <w:rsid w:val="00EE2448"/>
    <w:rsid w:val="00EE250C"/>
    <w:rsid w:val="00EE26B6"/>
    <w:rsid w:val="00EE2726"/>
    <w:rsid w:val="00EE293D"/>
    <w:rsid w:val="00EE294A"/>
    <w:rsid w:val="00EE29D0"/>
    <w:rsid w:val="00EE2CC1"/>
    <w:rsid w:val="00EE3067"/>
    <w:rsid w:val="00EE3083"/>
    <w:rsid w:val="00EE31E3"/>
    <w:rsid w:val="00EE3370"/>
    <w:rsid w:val="00EE3394"/>
    <w:rsid w:val="00EE33CD"/>
    <w:rsid w:val="00EE3618"/>
    <w:rsid w:val="00EE36AE"/>
    <w:rsid w:val="00EE3711"/>
    <w:rsid w:val="00EE385D"/>
    <w:rsid w:val="00EE3A05"/>
    <w:rsid w:val="00EE3BA1"/>
    <w:rsid w:val="00EE3C33"/>
    <w:rsid w:val="00EE3EB8"/>
    <w:rsid w:val="00EE3FBE"/>
    <w:rsid w:val="00EE47BA"/>
    <w:rsid w:val="00EE5494"/>
    <w:rsid w:val="00EE59B4"/>
    <w:rsid w:val="00EE5A8D"/>
    <w:rsid w:val="00EE5F5C"/>
    <w:rsid w:val="00EE60A2"/>
    <w:rsid w:val="00EE6307"/>
    <w:rsid w:val="00EE63FA"/>
    <w:rsid w:val="00EE640F"/>
    <w:rsid w:val="00EE65E2"/>
    <w:rsid w:val="00EE66D4"/>
    <w:rsid w:val="00EE66E4"/>
    <w:rsid w:val="00EE6795"/>
    <w:rsid w:val="00EE68B0"/>
    <w:rsid w:val="00EE68BE"/>
    <w:rsid w:val="00EE6B03"/>
    <w:rsid w:val="00EE6CBD"/>
    <w:rsid w:val="00EE6D3F"/>
    <w:rsid w:val="00EE6F55"/>
    <w:rsid w:val="00EE708A"/>
    <w:rsid w:val="00EE720A"/>
    <w:rsid w:val="00EE725F"/>
    <w:rsid w:val="00EE7266"/>
    <w:rsid w:val="00EE75DF"/>
    <w:rsid w:val="00EE7809"/>
    <w:rsid w:val="00EE7829"/>
    <w:rsid w:val="00EE7A94"/>
    <w:rsid w:val="00EE7AE6"/>
    <w:rsid w:val="00EE7B02"/>
    <w:rsid w:val="00EE7B84"/>
    <w:rsid w:val="00EE7BC5"/>
    <w:rsid w:val="00EE7BFC"/>
    <w:rsid w:val="00EE7E9B"/>
    <w:rsid w:val="00EE7F4C"/>
    <w:rsid w:val="00EF0065"/>
    <w:rsid w:val="00EF023B"/>
    <w:rsid w:val="00EF0365"/>
    <w:rsid w:val="00EF0499"/>
    <w:rsid w:val="00EF08E3"/>
    <w:rsid w:val="00EF0C6A"/>
    <w:rsid w:val="00EF0FBE"/>
    <w:rsid w:val="00EF1059"/>
    <w:rsid w:val="00EF1231"/>
    <w:rsid w:val="00EF12CC"/>
    <w:rsid w:val="00EF132A"/>
    <w:rsid w:val="00EF1354"/>
    <w:rsid w:val="00EF146C"/>
    <w:rsid w:val="00EF1547"/>
    <w:rsid w:val="00EF18BE"/>
    <w:rsid w:val="00EF191E"/>
    <w:rsid w:val="00EF1965"/>
    <w:rsid w:val="00EF1B9F"/>
    <w:rsid w:val="00EF1D5D"/>
    <w:rsid w:val="00EF1DC9"/>
    <w:rsid w:val="00EF1E40"/>
    <w:rsid w:val="00EF1E64"/>
    <w:rsid w:val="00EF1EF4"/>
    <w:rsid w:val="00EF23B8"/>
    <w:rsid w:val="00EF25FF"/>
    <w:rsid w:val="00EF2866"/>
    <w:rsid w:val="00EF286B"/>
    <w:rsid w:val="00EF2A08"/>
    <w:rsid w:val="00EF2E4D"/>
    <w:rsid w:val="00EF30C8"/>
    <w:rsid w:val="00EF31DC"/>
    <w:rsid w:val="00EF327E"/>
    <w:rsid w:val="00EF33DF"/>
    <w:rsid w:val="00EF3427"/>
    <w:rsid w:val="00EF3442"/>
    <w:rsid w:val="00EF344F"/>
    <w:rsid w:val="00EF347E"/>
    <w:rsid w:val="00EF3671"/>
    <w:rsid w:val="00EF36D0"/>
    <w:rsid w:val="00EF3836"/>
    <w:rsid w:val="00EF3BE8"/>
    <w:rsid w:val="00EF3C28"/>
    <w:rsid w:val="00EF3C4B"/>
    <w:rsid w:val="00EF3D33"/>
    <w:rsid w:val="00EF3DF8"/>
    <w:rsid w:val="00EF3F7F"/>
    <w:rsid w:val="00EF40CF"/>
    <w:rsid w:val="00EF413E"/>
    <w:rsid w:val="00EF41F3"/>
    <w:rsid w:val="00EF42E5"/>
    <w:rsid w:val="00EF445A"/>
    <w:rsid w:val="00EF4672"/>
    <w:rsid w:val="00EF475F"/>
    <w:rsid w:val="00EF4897"/>
    <w:rsid w:val="00EF4A28"/>
    <w:rsid w:val="00EF4D63"/>
    <w:rsid w:val="00EF4E33"/>
    <w:rsid w:val="00EF4E7C"/>
    <w:rsid w:val="00EF5074"/>
    <w:rsid w:val="00EF517B"/>
    <w:rsid w:val="00EF554C"/>
    <w:rsid w:val="00EF563D"/>
    <w:rsid w:val="00EF5B8B"/>
    <w:rsid w:val="00EF5D65"/>
    <w:rsid w:val="00EF5E03"/>
    <w:rsid w:val="00EF608E"/>
    <w:rsid w:val="00EF624C"/>
    <w:rsid w:val="00EF6530"/>
    <w:rsid w:val="00EF6920"/>
    <w:rsid w:val="00EF6A7B"/>
    <w:rsid w:val="00EF6C22"/>
    <w:rsid w:val="00EF6C2C"/>
    <w:rsid w:val="00EF6CF1"/>
    <w:rsid w:val="00EF70BD"/>
    <w:rsid w:val="00EF7146"/>
    <w:rsid w:val="00EF756D"/>
    <w:rsid w:val="00EF76FC"/>
    <w:rsid w:val="00EF7B72"/>
    <w:rsid w:val="00EF7D07"/>
    <w:rsid w:val="00EF7DBD"/>
    <w:rsid w:val="00EF7F9C"/>
    <w:rsid w:val="00EF7FE7"/>
    <w:rsid w:val="00F00040"/>
    <w:rsid w:val="00F0010C"/>
    <w:rsid w:val="00F001B7"/>
    <w:rsid w:val="00F0046D"/>
    <w:rsid w:val="00F00510"/>
    <w:rsid w:val="00F0062F"/>
    <w:rsid w:val="00F006B0"/>
    <w:rsid w:val="00F0094C"/>
    <w:rsid w:val="00F00C18"/>
    <w:rsid w:val="00F00CBB"/>
    <w:rsid w:val="00F01074"/>
    <w:rsid w:val="00F012E5"/>
    <w:rsid w:val="00F0139E"/>
    <w:rsid w:val="00F01416"/>
    <w:rsid w:val="00F017F3"/>
    <w:rsid w:val="00F01A54"/>
    <w:rsid w:val="00F01D14"/>
    <w:rsid w:val="00F01EFF"/>
    <w:rsid w:val="00F020B0"/>
    <w:rsid w:val="00F020F8"/>
    <w:rsid w:val="00F02195"/>
    <w:rsid w:val="00F0228E"/>
    <w:rsid w:val="00F023E7"/>
    <w:rsid w:val="00F02651"/>
    <w:rsid w:val="00F0278D"/>
    <w:rsid w:val="00F02891"/>
    <w:rsid w:val="00F02904"/>
    <w:rsid w:val="00F02AE2"/>
    <w:rsid w:val="00F02BCE"/>
    <w:rsid w:val="00F02CFD"/>
    <w:rsid w:val="00F02E14"/>
    <w:rsid w:val="00F032DA"/>
    <w:rsid w:val="00F03389"/>
    <w:rsid w:val="00F03831"/>
    <w:rsid w:val="00F038FF"/>
    <w:rsid w:val="00F03D69"/>
    <w:rsid w:val="00F03E49"/>
    <w:rsid w:val="00F03ECD"/>
    <w:rsid w:val="00F040BB"/>
    <w:rsid w:val="00F04145"/>
    <w:rsid w:val="00F04194"/>
    <w:rsid w:val="00F04237"/>
    <w:rsid w:val="00F0427E"/>
    <w:rsid w:val="00F044F9"/>
    <w:rsid w:val="00F046D8"/>
    <w:rsid w:val="00F04728"/>
    <w:rsid w:val="00F04808"/>
    <w:rsid w:val="00F0482A"/>
    <w:rsid w:val="00F04B81"/>
    <w:rsid w:val="00F04BA2"/>
    <w:rsid w:val="00F04C64"/>
    <w:rsid w:val="00F04C67"/>
    <w:rsid w:val="00F04ED1"/>
    <w:rsid w:val="00F05089"/>
    <w:rsid w:val="00F0531D"/>
    <w:rsid w:val="00F05517"/>
    <w:rsid w:val="00F058FA"/>
    <w:rsid w:val="00F05927"/>
    <w:rsid w:val="00F05A37"/>
    <w:rsid w:val="00F05A74"/>
    <w:rsid w:val="00F05B3A"/>
    <w:rsid w:val="00F05BE1"/>
    <w:rsid w:val="00F05D99"/>
    <w:rsid w:val="00F05E5B"/>
    <w:rsid w:val="00F05EDD"/>
    <w:rsid w:val="00F06303"/>
    <w:rsid w:val="00F0639A"/>
    <w:rsid w:val="00F068C0"/>
    <w:rsid w:val="00F06928"/>
    <w:rsid w:val="00F06AA2"/>
    <w:rsid w:val="00F06B62"/>
    <w:rsid w:val="00F06C0E"/>
    <w:rsid w:val="00F06C2E"/>
    <w:rsid w:val="00F06CC2"/>
    <w:rsid w:val="00F072D9"/>
    <w:rsid w:val="00F07759"/>
    <w:rsid w:val="00F077CA"/>
    <w:rsid w:val="00F079A2"/>
    <w:rsid w:val="00F07B46"/>
    <w:rsid w:val="00F100D5"/>
    <w:rsid w:val="00F101E4"/>
    <w:rsid w:val="00F10287"/>
    <w:rsid w:val="00F10410"/>
    <w:rsid w:val="00F10629"/>
    <w:rsid w:val="00F107D6"/>
    <w:rsid w:val="00F107DC"/>
    <w:rsid w:val="00F1089D"/>
    <w:rsid w:val="00F108A8"/>
    <w:rsid w:val="00F10924"/>
    <w:rsid w:val="00F109D7"/>
    <w:rsid w:val="00F10A0A"/>
    <w:rsid w:val="00F10BAE"/>
    <w:rsid w:val="00F10D48"/>
    <w:rsid w:val="00F10E18"/>
    <w:rsid w:val="00F10E62"/>
    <w:rsid w:val="00F10F9F"/>
    <w:rsid w:val="00F10FCC"/>
    <w:rsid w:val="00F11154"/>
    <w:rsid w:val="00F112F2"/>
    <w:rsid w:val="00F1130D"/>
    <w:rsid w:val="00F11359"/>
    <w:rsid w:val="00F11411"/>
    <w:rsid w:val="00F1183E"/>
    <w:rsid w:val="00F11989"/>
    <w:rsid w:val="00F11994"/>
    <w:rsid w:val="00F119BA"/>
    <w:rsid w:val="00F119DC"/>
    <w:rsid w:val="00F11A82"/>
    <w:rsid w:val="00F11AC0"/>
    <w:rsid w:val="00F11CAA"/>
    <w:rsid w:val="00F11CC1"/>
    <w:rsid w:val="00F11EE8"/>
    <w:rsid w:val="00F1228C"/>
    <w:rsid w:val="00F124AB"/>
    <w:rsid w:val="00F12695"/>
    <w:rsid w:val="00F12E53"/>
    <w:rsid w:val="00F1317C"/>
    <w:rsid w:val="00F13339"/>
    <w:rsid w:val="00F1363D"/>
    <w:rsid w:val="00F1377C"/>
    <w:rsid w:val="00F13969"/>
    <w:rsid w:val="00F13A5C"/>
    <w:rsid w:val="00F13B0F"/>
    <w:rsid w:val="00F13B88"/>
    <w:rsid w:val="00F13F3A"/>
    <w:rsid w:val="00F13FD4"/>
    <w:rsid w:val="00F141EE"/>
    <w:rsid w:val="00F1431E"/>
    <w:rsid w:val="00F143F1"/>
    <w:rsid w:val="00F145D8"/>
    <w:rsid w:val="00F14605"/>
    <w:rsid w:val="00F150B0"/>
    <w:rsid w:val="00F1548E"/>
    <w:rsid w:val="00F154B0"/>
    <w:rsid w:val="00F1560C"/>
    <w:rsid w:val="00F156A6"/>
    <w:rsid w:val="00F156D7"/>
    <w:rsid w:val="00F15839"/>
    <w:rsid w:val="00F15892"/>
    <w:rsid w:val="00F15938"/>
    <w:rsid w:val="00F15AA8"/>
    <w:rsid w:val="00F15BEA"/>
    <w:rsid w:val="00F15CB9"/>
    <w:rsid w:val="00F15CEC"/>
    <w:rsid w:val="00F15E1D"/>
    <w:rsid w:val="00F15F08"/>
    <w:rsid w:val="00F1610C"/>
    <w:rsid w:val="00F16166"/>
    <w:rsid w:val="00F163CF"/>
    <w:rsid w:val="00F16569"/>
    <w:rsid w:val="00F1676E"/>
    <w:rsid w:val="00F167AB"/>
    <w:rsid w:val="00F16AD5"/>
    <w:rsid w:val="00F16BDB"/>
    <w:rsid w:val="00F16E63"/>
    <w:rsid w:val="00F16E9F"/>
    <w:rsid w:val="00F16F32"/>
    <w:rsid w:val="00F170CA"/>
    <w:rsid w:val="00F17213"/>
    <w:rsid w:val="00F17435"/>
    <w:rsid w:val="00F1761F"/>
    <w:rsid w:val="00F178DE"/>
    <w:rsid w:val="00F178E8"/>
    <w:rsid w:val="00F17BDD"/>
    <w:rsid w:val="00F17CAC"/>
    <w:rsid w:val="00F17EA9"/>
    <w:rsid w:val="00F17EF3"/>
    <w:rsid w:val="00F201D7"/>
    <w:rsid w:val="00F20378"/>
    <w:rsid w:val="00F205CD"/>
    <w:rsid w:val="00F20639"/>
    <w:rsid w:val="00F20833"/>
    <w:rsid w:val="00F20D55"/>
    <w:rsid w:val="00F20DD7"/>
    <w:rsid w:val="00F20E77"/>
    <w:rsid w:val="00F21180"/>
    <w:rsid w:val="00F212E2"/>
    <w:rsid w:val="00F212E3"/>
    <w:rsid w:val="00F21335"/>
    <w:rsid w:val="00F2155F"/>
    <w:rsid w:val="00F2187F"/>
    <w:rsid w:val="00F21BBA"/>
    <w:rsid w:val="00F21F91"/>
    <w:rsid w:val="00F221D3"/>
    <w:rsid w:val="00F22355"/>
    <w:rsid w:val="00F22965"/>
    <w:rsid w:val="00F22BFE"/>
    <w:rsid w:val="00F22D76"/>
    <w:rsid w:val="00F22DA4"/>
    <w:rsid w:val="00F235BF"/>
    <w:rsid w:val="00F23775"/>
    <w:rsid w:val="00F23AF2"/>
    <w:rsid w:val="00F23B29"/>
    <w:rsid w:val="00F23C4A"/>
    <w:rsid w:val="00F23D29"/>
    <w:rsid w:val="00F23E7D"/>
    <w:rsid w:val="00F23FEB"/>
    <w:rsid w:val="00F240E8"/>
    <w:rsid w:val="00F2429C"/>
    <w:rsid w:val="00F24484"/>
    <w:rsid w:val="00F244FF"/>
    <w:rsid w:val="00F2459D"/>
    <w:rsid w:val="00F2466A"/>
    <w:rsid w:val="00F24722"/>
    <w:rsid w:val="00F24839"/>
    <w:rsid w:val="00F248A6"/>
    <w:rsid w:val="00F2490F"/>
    <w:rsid w:val="00F24A46"/>
    <w:rsid w:val="00F24E16"/>
    <w:rsid w:val="00F24EEE"/>
    <w:rsid w:val="00F24F08"/>
    <w:rsid w:val="00F2533B"/>
    <w:rsid w:val="00F25397"/>
    <w:rsid w:val="00F253B2"/>
    <w:rsid w:val="00F2552C"/>
    <w:rsid w:val="00F25945"/>
    <w:rsid w:val="00F25C74"/>
    <w:rsid w:val="00F25D20"/>
    <w:rsid w:val="00F25D40"/>
    <w:rsid w:val="00F25DEC"/>
    <w:rsid w:val="00F25E3F"/>
    <w:rsid w:val="00F25E81"/>
    <w:rsid w:val="00F25E82"/>
    <w:rsid w:val="00F25F91"/>
    <w:rsid w:val="00F26237"/>
    <w:rsid w:val="00F2623F"/>
    <w:rsid w:val="00F26475"/>
    <w:rsid w:val="00F265CC"/>
    <w:rsid w:val="00F26998"/>
    <w:rsid w:val="00F269F2"/>
    <w:rsid w:val="00F26ADB"/>
    <w:rsid w:val="00F26C3D"/>
    <w:rsid w:val="00F26D04"/>
    <w:rsid w:val="00F26E14"/>
    <w:rsid w:val="00F26ED3"/>
    <w:rsid w:val="00F26FA3"/>
    <w:rsid w:val="00F26FBB"/>
    <w:rsid w:val="00F2702A"/>
    <w:rsid w:val="00F27041"/>
    <w:rsid w:val="00F273D4"/>
    <w:rsid w:val="00F27449"/>
    <w:rsid w:val="00F274F8"/>
    <w:rsid w:val="00F275CF"/>
    <w:rsid w:val="00F276D8"/>
    <w:rsid w:val="00F27B1A"/>
    <w:rsid w:val="00F27C36"/>
    <w:rsid w:val="00F27C42"/>
    <w:rsid w:val="00F27CB6"/>
    <w:rsid w:val="00F27F3B"/>
    <w:rsid w:val="00F30131"/>
    <w:rsid w:val="00F3023F"/>
    <w:rsid w:val="00F302CB"/>
    <w:rsid w:val="00F3036C"/>
    <w:rsid w:val="00F304A9"/>
    <w:rsid w:val="00F30594"/>
    <w:rsid w:val="00F307C6"/>
    <w:rsid w:val="00F3081E"/>
    <w:rsid w:val="00F3085F"/>
    <w:rsid w:val="00F30930"/>
    <w:rsid w:val="00F30952"/>
    <w:rsid w:val="00F3099B"/>
    <w:rsid w:val="00F309DD"/>
    <w:rsid w:val="00F30D8F"/>
    <w:rsid w:val="00F310A6"/>
    <w:rsid w:val="00F31117"/>
    <w:rsid w:val="00F311C6"/>
    <w:rsid w:val="00F311E2"/>
    <w:rsid w:val="00F31450"/>
    <w:rsid w:val="00F3157C"/>
    <w:rsid w:val="00F31623"/>
    <w:rsid w:val="00F316ED"/>
    <w:rsid w:val="00F31BE1"/>
    <w:rsid w:val="00F31DE9"/>
    <w:rsid w:val="00F31ECF"/>
    <w:rsid w:val="00F32305"/>
    <w:rsid w:val="00F3232A"/>
    <w:rsid w:val="00F32836"/>
    <w:rsid w:val="00F32A55"/>
    <w:rsid w:val="00F32A8A"/>
    <w:rsid w:val="00F32B57"/>
    <w:rsid w:val="00F32C69"/>
    <w:rsid w:val="00F32EC7"/>
    <w:rsid w:val="00F32FF2"/>
    <w:rsid w:val="00F33194"/>
    <w:rsid w:val="00F33271"/>
    <w:rsid w:val="00F33405"/>
    <w:rsid w:val="00F3342E"/>
    <w:rsid w:val="00F33581"/>
    <w:rsid w:val="00F335AC"/>
    <w:rsid w:val="00F33CF5"/>
    <w:rsid w:val="00F33D53"/>
    <w:rsid w:val="00F33D5D"/>
    <w:rsid w:val="00F33E16"/>
    <w:rsid w:val="00F33E90"/>
    <w:rsid w:val="00F341A3"/>
    <w:rsid w:val="00F34369"/>
    <w:rsid w:val="00F34445"/>
    <w:rsid w:val="00F34527"/>
    <w:rsid w:val="00F34723"/>
    <w:rsid w:val="00F347D6"/>
    <w:rsid w:val="00F348FC"/>
    <w:rsid w:val="00F3496B"/>
    <w:rsid w:val="00F34988"/>
    <w:rsid w:val="00F3498D"/>
    <w:rsid w:val="00F349F4"/>
    <w:rsid w:val="00F34AED"/>
    <w:rsid w:val="00F34BA8"/>
    <w:rsid w:val="00F34BB0"/>
    <w:rsid w:val="00F34CB4"/>
    <w:rsid w:val="00F34D50"/>
    <w:rsid w:val="00F34ED3"/>
    <w:rsid w:val="00F3503F"/>
    <w:rsid w:val="00F3522A"/>
    <w:rsid w:val="00F35259"/>
    <w:rsid w:val="00F35462"/>
    <w:rsid w:val="00F35601"/>
    <w:rsid w:val="00F3570C"/>
    <w:rsid w:val="00F3573A"/>
    <w:rsid w:val="00F35968"/>
    <w:rsid w:val="00F359AA"/>
    <w:rsid w:val="00F359C8"/>
    <w:rsid w:val="00F35B79"/>
    <w:rsid w:val="00F35C58"/>
    <w:rsid w:val="00F35CD0"/>
    <w:rsid w:val="00F35E41"/>
    <w:rsid w:val="00F35FFC"/>
    <w:rsid w:val="00F3600D"/>
    <w:rsid w:val="00F360BD"/>
    <w:rsid w:val="00F36748"/>
    <w:rsid w:val="00F367DD"/>
    <w:rsid w:val="00F36B5D"/>
    <w:rsid w:val="00F36E25"/>
    <w:rsid w:val="00F36E95"/>
    <w:rsid w:val="00F36F7C"/>
    <w:rsid w:val="00F37091"/>
    <w:rsid w:val="00F370F2"/>
    <w:rsid w:val="00F37192"/>
    <w:rsid w:val="00F371FB"/>
    <w:rsid w:val="00F37216"/>
    <w:rsid w:val="00F373CF"/>
    <w:rsid w:val="00F37415"/>
    <w:rsid w:val="00F375BA"/>
    <w:rsid w:val="00F37780"/>
    <w:rsid w:val="00F377D9"/>
    <w:rsid w:val="00F37879"/>
    <w:rsid w:val="00F37955"/>
    <w:rsid w:val="00F37986"/>
    <w:rsid w:val="00F37A1F"/>
    <w:rsid w:val="00F37A6A"/>
    <w:rsid w:val="00F37BCB"/>
    <w:rsid w:val="00F37C45"/>
    <w:rsid w:val="00F37F23"/>
    <w:rsid w:val="00F37FC0"/>
    <w:rsid w:val="00F400ED"/>
    <w:rsid w:val="00F4042B"/>
    <w:rsid w:val="00F40467"/>
    <w:rsid w:val="00F40721"/>
    <w:rsid w:val="00F4073D"/>
    <w:rsid w:val="00F409EA"/>
    <w:rsid w:val="00F40AA1"/>
    <w:rsid w:val="00F40B38"/>
    <w:rsid w:val="00F40C67"/>
    <w:rsid w:val="00F40DC0"/>
    <w:rsid w:val="00F411C3"/>
    <w:rsid w:val="00F41269"/>
    <w:rsid w:val="00F41588"/>
    <w:rsid w:val="00F41636"/>
    <w:rsid w:val="00F41961"/>
    <w:rsid w:val="00F41BA6"/>
    <w:rsid w:val="00F41C0C"/>
    <w:rsid w:val="00F41D0C"/>
    <w:rsid w:val="00F41E7D"/>
    <w:rsid w:val="00F42167"/>
    <w:rsid w:val="00F421A2"/>
    <w:rsid w:val="00F423F1"/>
    <w:rsid w:val="00F4243B"/>
    <w:rsid w:val="00F425B3"/>
    <w:rsid w:val="00F42AEA"/>
    <w:rsid w:val="00F42B5E"/>
    <w:rsid w:val="00F42E8F"/>
    <w:rsid w:val="00F42F72"/>
    <w:rsid w:val="00F42FAE"/>
    <w:rsid w:val="00F43113"/>
    <w:rsid w:val="00F4312F"/>
    <w:rsid w:val="00F43209"/>
    <w:rsid w:val="00F4354E"/>
    <w:rsid w:val="00F436C3"/>
    <w:rsid w:val="00F4389C"/>
    <w:rsid w:val="00F43EFD"/>
    <w:rsid w:val="00F43FBC"/>
    <w:rsid w:val="00F43FCF"/>
    <w:rsid w:val="00F441FE"/>
    <w:rsid w:val="00F442FD"/>
    <w:rsid w:val="00F444B7"/>
    <w:rsid w:val="00F444D5"/>
    <w:rsid w:val="00F44549"/>
    <w:rsid w:val="00F4467E"/>
    <w:rsid w:val="00F4493C"/>
    <w:rsid w:val="00F44BAC"/>
    <w:rsid w:val="00F44EA0"/>
    <w:rsid w:val="00F450AC"/>
    <w:rsid w:val="00F450B9"/>
    <w:rsid w:val="00F450D3"/>
    <w:rsid w:val="00F4528A"/>
    <w:rsid w:val="00F45304"/>
    <w:rsid w:val="00F45368"/>
    <w:rsid w:val="00F45417"/>
    <w:rsid w:val="00F454AD"/>
    <w:rsid w:val="00F45571"/>
    <w:rsid w:val="00F455C7"/>
    <w:rsid w:val="00F455F8"/>
    <w:rsid w:val="00F4587D"/>
    <w:rsid w:val="00F46132"/>
    <w:rsid w:val="00F4628A"/>
    <w:rsid w:val="00F464FA"/>
    <w:rsid w:val="00F46618"/>
    <w:rsid w:val="00F468DD"/>
    <w:rsid w:val="00F46965"/>
    <w:rsid w:val="00F46A03"/>
    <w:rsid w:val="00F46A7D"/>
    <w:rsid w:val="00F46AB9"/>
    <w:rsid w:val="00F46B33"/>
    <w:rsid w:val="00F46B5A"/>
    <w:rsid w:val="00F46C78"/>
    <w:rsid w:val="00F46CC7"/>
    <w:rsid w:val="00F46E68"/>
    <w:rsid w:val="00F4708A"/>
    <w:rsid w:val="00F470F3"/>
    <w:rsid w:val="00F470FA"/>
    <w:rsid w:val="00F47390"/>
    <w:rsid w:val="00F47436"/>
    <w:rsid w:val="00F47531"/>
    <w:rsid w:val="00F47541"/>
    <w:rsid w:val="00F47687"/>
    <w:rsid w:val="00F477CF"/>
    <w:rsid w:val="00F479AF"/>
    <w:rsid w:val="00F47AB3"/>
    <w:rsid w:val="00F47CF4"/>
    <w:rsid w:val="00F47D56"/>
    <w:rsid w:val="00F47E47"/>
    <w:rsid w:val="00F47E49"/>
    <w:rsid w:val="00F47E8F"/>
    <w:rsid w:val="00F47EC6"/>
    <w:rsid w:val="00F47F0D"/>
    <w:rsid w:val="00F50034"/>
    <w:rsid w:val="00F50124"/>
    <w:rsid w:val="00F50221"/>
    <w:rsid w:val="00F50236"/>
    <w:rsid w:val="00F502C7"/>
    <w:rsid w:val="00F50579"/>
    <w:rsid w:val="00F506B3"/>
    <w:rsid w:val="00F5079E"/>
    <w:rsid w:val="00F508F8"/>
    <w:rsid w:val="00F50986"/>
    <w:rsid w:val="00F50B81"/>
    <w:rsid w:val="00F50C45"/>
    <w:rsid w:val="00F50C6F"/>
    <w:rsid w:val="00F50D5F"/>
    <w:rsid w:val="00F50D9C"/>
    <w:rsid w:val="00F50E71"/>
    <w:rsid w:val="00F50FC2"/>
    <w:rsid w:val="00F50FFF"/>
    <w:rsid w:val="00F51255"/>
    <w:rsid w:val="00F5154F"/>
    <w:rsid w:val="00F516A4"/>
    <w:rsid w:val="00F5172D"/>
    <w:rsid w:val="00F518F9"/>
    <w:rsid w:val="00F5195D"/>
    <w:rsid w:val="00F519E6"/>
    <w:rsid w:val="00F51A61"/>
    <w:rsid w:val="00F51ADB"/>
    <w:rsid w:val="00F51BCA"/>
    <w:rsid w:val="00F51C6D"/>
    <w:rsid w:val="00F51CD7"/>
    <w:rsid w:val="00F51D49"/>
    <w:rsid w:val="00F51DA3"/>
    <w:rsid w:val="00F51F40"/>
    <w:rsid w:val="00F521C5"/>
    <w:rsid w:val="00F521D1"/>
    <w:rsid w:val="00F521F1"/>
    <w:rsid w:val="00F523C9"/>
    <w:rsid w:val="00F524F1"/>
    <w:rsid w:val="00F52633"/>
    <w:rsid w:val="00F52853"/>
    <w:rsid w:val="00F52A7E"/>
    <w:rsid w:val="00F52A8E"/>
    <w:rsid w:val="00F52DF5"/>
    <w:rsid w:val="00F52FF7"/>
    <w:rsid w:val="00F53515"/>
    <w:rsid w:val="00F53585"/>
    <w:rsid w:val="00F53806"/>
    <w:rsid w:val="00F53843"/>
    <w:rsid w:val="00F5388E"/>
    <w:rsid w:val="00F53C3B"/>
    <w:rsid w:val="00F53D36"/>
    <w:rsid w:val="00F53D65"/>
    <w:rsid w:val="00F53DC4"/>
    <w:rsid w:val="00F53FEE"/>
    <w:rsid w:val="00F5400D"/>
    <w:rsid w:val="00F5403F"/>
    <w:rsid w:val="00F5405B"/>
    <w:rsid w:val="00F54299"/>
    <w:rsid w:val="00F542A2"/>
    <w:rsid w:val="00F54355"/>
    <w:rsid w:val="00F5458E"/>
    <w:rsid w:val="00F54593"/>
    <w:rsid w:val="00F546E3"/>
    <w:rsid w:val="00F547B9"/>
    <w:rsid w:val="00F547D8"/>
    <w:rsid w:val="00F547E7"/>
    <w:rsid w:val="00F54977"/>
    <w:rsid w:val="00F54A63"/>
    <w:rsid w:val="00F54B84"/>
    <w:rsid w:val="00F54D3C"/>
    <w:rsid w:val="00F54E1E"/>
    <w:rsid w:val="00F54E27"/>
    <w:rsid w:val="00F54E6F"/>
    <w:rsid w:val="00F54E87"/>
    <w:rsid w:val="00F550CF"/>
    <w:rsid w:val="00F5523C"/>
    <w:rsid w:val="00F5535A"/>
    <w:rsid w:val="00F5566F"/>
    <w:rsid w:val="00F5583F"/>
    <w:rsid w:val="00F558A5"/>
    <w:rsid w:val="00F55B2B"/>
    <w:rsid w:val="00F55DF8"/>
    <w:rsid w:val="00F56006"/>
    <w:rsid w:val="00F56316"/>
    <w:rsid w:val="00F56422"/>
    <w:rsid w:val="00F56623"/>
    <w:rsid w:val="00F56756"/>
    <w:rsid w:val="00F5677F"/>
    <w:rsid w:val="00F56989"/>
    <w:rsid w:val="00F56B8D"/>
    <w:rsid w:val="00F56DE1"/>
    <w:rsid w:val="00F56E16"/>
    <w:rsid w:val="00F56EA4"/>
    <w:rsid w:val="00F57032"/>
    <w:rsid w:val="00F5733F"/>
    <w:rsid w:val="00F574F3"/>
    <w:rsid w:val="00F575F1"/>
    <w:rsid w:val="00F5762D"/>
    <w:rsid w:val="00F57AE7"/>
    <w:rsid w:val="00F57B3B"/>
    <w:rsid w:val="00F57E84"/>
    <w:rsid w:val="00F57F10"/>
    <w:rsid w:val="00F57F8A"/>
    <w:rsid w:val="00F600C3"/>
    <w:rsid w:val="00F60176"/>
    <w:rsid w:val="00F604AA"/>
    <w:rsid w:val="00F6054D"/>
    <w:rsid w:val="00F60992"/>
    <w:rsid w:val="00F60C55"/>
    <w:rsid w:val="00F60EC8"/>
    <w:rsid w:val="00F60F30"/>
    <w:rsid w:val="00F6104A"/>
    <w:rsid w:val="00F610BA"/>
    <w:rsid w:val="00F610C4"/>
    <w:rsid w:val="00F6118A"/>
    <w:rsid w:val="00F611D2"/>
    <w:rsid w:val="00F61369"/>
    <w:rsid w:val="00F61403"/>
    <w:rsid w:val="00F61474"/>
    <w:rsid w:val="00F61658"/>
    <w:rsid w:val="00F61661"/>
    <w:rsid w:val="00F6171F"/>
    <w:rsid w:val="00F61720"/>
    <w:rsid w:val="00F617BC"/>
    <w:rsid w:val="00F617D0"/>
    <w:rsid w:val="00F61826"/>
    <w:rsid w:val="00F61B21"/>
    <w:rsid w:val="00F61BB1"/>
    <w:rsid w:val="00F61CA9"/>
    <w:rsid w:val="00F61E34"/>
    <w:rsid w:val="00F61E70"/>
    <w:rsid w:val="00F61FAF"/>
    <w:rsid w:val="00F625A2"/>
    <w:rsid w:val="00F626A8"/>
    <w:rsid w:val="00F626E5"/>
    <w:rsid w:val="00F629BB"/>
    <w:rsid w:val="00F62AC7"/>
    <w:rsid w:val="00F62B08"/>
    <w:rsid w:val="00F62CCF"/>
    <w:rsid w:val="00F62E95"/>
    <w:rsid w:val="00F62EB9"/>
    <w:rsid w:val="00F62EDD"/>
    <w:rsid w:val="00F63177"/>
    <w:rsid w:val="00F63604"/>
    <w:rsid w:val="00F637E2"/>
    <w:rsid w:val="00F63860"/>
    <w:rsid w:val="00F639CB"/>
    <w:rsid w:val="00F63B42"/>
    <w:rsid w:val="00F63CB7"/>
    <w:rsid w:val="00F63E52"/>
    <w:rsid w:val="00F63EDE"/>
    <w:rsid w:val="00F63F2C"/>
    <w:rsid w:val="00F64109"/>
    <w:rsid w:val="00F64343"/>
    <w:rsid w:val="00F644B5"/>
    <w:rsid w:val="00F6459E"/>
    <w:rsid w:val="00F6475A"/>
    <w:rsid w:val="00F64860"/>
    <w:rsid w:val="00F6487A"/>
    <w:rsid w:val="00F6491E"/>
    <w:rsid w:val="00F64A89"/>
    <w:rsid w:val="00F64B47"/>
    <w:rsid w:val="00F64E63"/>
    <w:rsid w:val="00F6526F"/>
    <w:rsid w:val="00F65292"/>
    <w:rsid w:val="00F653F6"/>
    <w:rsid w:val="00F6550B"/>
    <w:rsid w:val="00F65522"/>
    <w:rsid w:val="00F65B36"/>
    <w:rsid w:val="00F65D5A"/>
    <w:rsid w:val="00F65F7C"/>
    <w:rsid w:val="00F66234"/>
    <w:rsid w:val="00F66297"/>
    <w:rsid w:val="00F6632F"/>
    <w:rsid w:val="00F664E1"/>
    <w:rsid w:val="00F66542"/>
    <w:rsid w:val="00F66739"/>
    <w:rsid w:val="00F668B4"/>
    <w:rsid w:val="00F66DC1"/>
    <w:rsid w:val="00F66FC1"/>
    <w:rsid w:val="00F67048"/>
    <w:rsid w:val="00F6713C"/>
    <w:rsid w:val="00F67260"/>
    <w:rsid w:val="00F673E8"/>
    <w:rsid w:val="00F67456"/>
    <w:rsid w:val="00F67A14"/>
    <w:rsid w:val="00F67B7E"/>
    <w:rsid w:val="00F67BBB"/>
    <w:rsid w:val="00F67BE7"/>
    <w:rsid w:val="00F67C35"/>
    <w:rsid w:val="00F67D50"/>
    <w:rsid w:val="00F67EAF"/>
    <w:rsid w:val="00F707C3"/>
    <w:rsid w:val="00F70802"/>
    <w:rsid w:val="00F7087C"/>
    <w:rsid w:val="00F70FF8"/>
    <w:rsid w:val="00F7112E"/>
    <w:rsid w:val="00F71354"/>
    <w:rsid w:val="00F7138B"/>
    <w:rsid w:val="00F71690"/>
    <w:rsid w:val="00F71843"/>
    <w:rsid w:val="00F718A7"/>
    <w:rsid w:val="00F718C9"/>
    <w:rsid w:val="00F71984"/>
    <w:rsid w:val="00F719B8"/>
    <w:rsid w:val="00F719D3"/>
    <w:rsid w:val="00F71AB4"/>
    <w:rsid w:val="00F71B48"/>
    <w:rsid w:val="00F71BD0"/>
    <w:rsid w:val="00F71CD0"/>
    <w:rsid w:val="00F71EDC"/>
    <w:rsid w:val="00F71FF6"/>
    <w:rsid w:val="00F7204A"/>
    <w:rsid w:val="00F720ED"/>
    <w:rsid w:val="00F7233C"/>
    <w:rsid w:val="00F724AC"/>
    <w:rsid w:val="00F727DF"/>
    <w:rsid w:val="00F729B2"/>
    <w:rsid w:val="00F72A60"/>
    <w:rsid w:val="00F72B5E"/>
    <w:rsid w:val="00F72B84"/>
    <w:rsid w:val="00F72C70"/>
    <w:rsid w:val="00F72E8A"/>
    <w:rsid w:val="00F72F5E"/>
    <w:rsid w:val="00F72F72"/>
    <w:rsid w:val="00F730C3"/>
    <w:rsid w:val="00F7346C"/>
    <w:rsid w:val="00F73528"/>
    <w:rsid w:val="00F73554"/>
    <w:rsid w:val="00F736D6"/>
    <w:rsid w:val="00F737FE"/>
    <w:rsid w:val="00F738A3"/>
    <w:rsid w:val="00F73ACA"/>
    <w:rsid w:val="00F73AFA"/>
    <w:rsid w:val="00F73B39"/>
    <w:rsid w:val="00F744CB"/>
    <w:rsid w:val="00F74712"/>
    <w:rsid w:val="00F74AD2"/>
    <w:rsid w:val="00F74D78"/>
    <w:rsid w:val="00F7507A"/>
    <w:rsid w:val="00F75532"/>
    <w:rsid w:val="00F7560B"/>
    <w:rsid w:val="00F756ED"/>
    <w:rsid w:val="00F7573F"/>
    <w:rsid w:val="00F7585F"/>
    <w:rsid w:val="00F75880"/>
    <w:rsid w:val="00F7593B"/>
    <w:rsid w:val="00F759DA"/>
    <w:rsid w:val="00F75AC0"/>
    <w:rsid w:val="00F75AF0"/>
    <w:rsid w:val="00F75C84"/>
    <w:rsid w:val="00F75CA3"/>
    <w:rsid w:val="00F75FAE"/>
    <w:rsid w:val="00F7617A"/>
    <w:rsid w:val="00F76344"/>
    <w:rsid w:val="00F76ACD"/>
    <w:rsid w:val="00F76B77"/>
    <w:rsid w:val="00F76CCB"/>
    <w:rsid w:val="00F76FE3"/>
    <w:rsid w:val="00F7700B"/>
    <w:rsid w:val="00F77241"/>
    <w:rsid w:val="00F772B3"/>
    <w:rsid w:val="00F7737E"/>
    <w:rsid w:val="00F773BA"/>
    <w:rsid w:val="00F77457"/>
    <w:rsid w:val="00F774C7"/>
    <w:rsid w:val="00F7752A"/>
    <w:rsid w:val="00F77768"/>
    <w:rsid w:val="00F777E5"/>
    <w:rsid w:val="00F778A7"/>
    <w:rsid w:val="00F77AAF"/>
    <w:rsid w:val="00F77D3B"/>
    <w:rsid w:val="00F77DFF"/>
    <w:rsid w:val="00F77F97"/>
    <w:rsid w:val="00F80238"/>
    <w:rsid w:val="00F802BD"/>
    <w:rsid w:val="00F802D6"/>
    <w:rsid w:val="00F80474"/>
    <w:rsid w:val="00F8057C"/>
    <w:rsid w:val="00F8061C"/>
    <w:rsid w:val="00F80639"/>
    <w:rsid w:val="00F806A2"/>
    <w:rsid w:val="00F8074B"/>
    <w:rsid w:val="00F80991"/>
    <w:rsid w:val="00F809BD"/>
    <w:rsid w:val="00F80A0B"/>
    <w:rsid w:val="00F80B51"/>
    <w:rsid w:val="00F80CB8"/>
    <w:rsid w:val="00F80FD7"/>
    <w:rsid w:val="00F811A1"/>
    <w:rsid w:val="00F8129D"/>
    <w:rsid w:val="00F81432"/>
    <w:rsid w:val="00F815F9"/>
    <w:rsid w:val="00F818BF"/>
    <w:rsid w:val="00F819D3"/>
    <w:rsid w:val="00F81C37"/>
    <w:rsid w:val="00F81D55"/>
    <w:rsid w:val="00F820B6"/>
    <w:rsid w:val="00F824F3"/>
    <w:rsid w:val="00F82685"/>
    <w:rsid w:val="00F8271D"/>
    <w:rsid w:val="00F8282C"/>
    <w:rsid w:val="00F829A1"/>
    <w:rsid w:val="00F829D1"/>
    <w:rsid w:val="00F82D6C"/>
    <w:rsid w:val="00F82D9F"/>
    <w:rsid w:val="00F82F8C"/>
    <w:rsid w:val="00F830BD"/>
    <w:rsid w:val="00F830F6"/>
    <w:rsid w:val="00F83572"/>
    <w:rsid w:val="00F8357C"/>
    <w:rsid w:val="00F835C8"/>
    <w:rsid w:val="00F8372E"/>
    <w:rsid w:val="00F8383B"/>
    <w:rsid w:val="00F8394C"/>
    <w:rsid w:val="00F839A5"/>
    <w:rsid w:val="00F839AD"/>
    <w:rsid w:val="00F83A20"/>
    <w:rsid w:val="00F83A40"/>
    <w:rsid w:val="00F83B2C"/>
    <w:rsid w:val="00F83B84"/>
    <w:rsid w:val="00F83C00"/>
    <w:rsid w:val="00F83CE0"/>
    <w:rsid w:val="00F83D58"/>
    <w:rsid w:val="00F83E6B"/>
    <w:rsid w:val="00F84043"/>
    <w:rsid w:val="00F84151"/>
    <w:rsid w:val="00F84291"/>
    <w:rsid w:val="00F84396"/>
    <w:rsid w:val="00F8447F"/>
    <w:rsid w:val="00F8449C"/>
    <w:rsid w:val="00F84978"/>
    <w:rsid w:val="00F84B5F"/>
    <w:rsid w:val="00F84CB3"/>
    <w:rsid w:val="00F84ED1"/>
    <w:rsid w:val="00F850F5"/>
    <w:rsid w:val="00F85172"/>
    <w:rsid w:val="00F8524C"/>
    <w:rsid w:val="00F8537C"/>
    <w:rsid w:val="00F853BA"/>
    <w:rsid w:val="00F853DF"/>
    <w:rsid w:val="00F85550"/>
    <w:rsid w:val="00F85594"/>
    <w:rsid w:val="00F859D2"/>
    <w:rsid w:val="00F85BCD"/>
    <w:rsid w:val="00F85E4C"/>
    <w:rsid w:val="00F86035"/>
    <w:rsid w:val="00F8608C"/>
    <w:rsid w:val="00F860CC"/>
    <w:rsid w:val="00F86215"/>
    <w:rsid w:val="00F86356"/>
    <w:rsid w:val="00F86360"/>
    <w:rsid w:val="00F86456"/>
    <w:rsid w:val="00F865C1"/>
    <w:rsid w:val="00F86688"/>
    <w:rsid w:val="00F8692B"/>
    <w:rsid w:val="00F86993"/>
    <w:rsid w:val="00F86AA3"/>
    <w:rsid w:val="00F86E79"/>
    <w:rsid w:val="00F87130"/>
    <w:rsid w:val="00F8713D"/>
    <w:rsid w:val="00F87145"/>
    <w:rsid w:val="00F87167"/>
    <w:rsid w:val="00F87219"/>
    <w:rsid w:val="00F8730A"/>
    <w:rsid w:val="00F8758B"/>
    <w:rsid w:val="00F8770A"/>
    <w:rsid w:val="00F8770D"/>
    <w:rsid w:val="00F877D2"/>
    <w:rsid w:val="00F87828"/>
    <w:rsid w:val="00F878BF"/>
    <w:rsid w:val="00F87DC4"/>
    <w:rsid w:val="00F87ECD"/>
    <w:rsid w:val="00F90053"/>
    <w:rsid w:val="00F90127"/>
    <w:rsid w:val="00F903F1"/>
    <w:rsid w:val="00F9069A"/>
    <w:rsid w:val="00F9079A"/>
    <w:rsid w:val="00F90B68"/>
    <w:rsid w:val="00F90BFC"/>
    <w:rsid w:val="00F90E00"/>
    <w:rsid w:val="00F90E4E"/>
    <w:rsid w:val="00F9110F"/>
    <w:rsid w:val="00F9113A"/>
    <w:rsid w:val="00F91329"/>
    <w:rsid w:val="00F914A3"/>
    <w:rsid w:val="00F914B5"/>
    <w:rsid w:val="00F914FD"/>
    <w:rsid w:val="00F91832"/>
    <w:rsid w:val="00F91888"/>
    <w:rsid w:val="00F91923"/>
    <w:rsid w:val="00F91A9C"/>
    <w:rsid w:val="00F91BA6"/>
    <w:rsid w:val="00F920E2"/>
    <w:rsid w:val="00F92238"/>
    <w:rsid w:val="00F922D5"/>
    <w:rsid w:val="00F922ED"/>
    <w:rsid w:val="00F928DD"/>
    <w:rsid w:val="00F92932"/>
    <w:rsid w:val="00F92978"/>
    <w:rsid w:val="00F92B44"/>
    <w:rsid w:val="00F92CCF"/>
    <w:rsid w:val="00F92CE6"/>
    <w:rsid w:val="00F92F50"/>
    <w:rsid w:val="00F92FB0"/>
    <w:rsid w:val="00F93201"/>
    <w:rsid w:val="00F9340B"/>
    <w:rsid w:val="00F93464"/>
    <w:rsid w:val="00F93602"/>
    <w:rsid w:val="00F93706"/>
    <w:rsid w:val="00F938A5"/>
    <w:rsid w:val="00F938D3"/>
    <w:rsid w:val="00F93979"/>
    <w:rsid w:val="00F93AFD"/>
    <w:rsid w:val="00F93C7B"/>
    <w:rsid w:val="00F94062"/>
    <w:rsid w:val="00F9415D"/>
    <w:rsid w:val="00F94332"/>
    <w:rsid w:val="00F94397"/>
    <w:rsid w:val="00F947AE"/>
    <w:rsid w:val="00F9497E"/>
    <w:rsid w:val="00F94CF5"/>
    <w:rsid w:val="00F94D1F"/>
    <w:rsid w:val="00F94DC3"/>
    <w:rsid w:val="00F94EF4"/>
    <w:rsid w:val="00F94FA4"/>
    <w:rsid w:val="00F95540"/>
    <w:rsid w:val="00F95582"/>
    <w:rsid w:val="00F95663"/>
    <w:rsid w:val="00F9580A"/>
    <w:rsid w:val="00F9593A"/>
    <w:rsid w:val="00F95A38"/>
    <w:rsid w:val="00F95BD9"/>
    <w:rsid w:val="00F95CA8"/>
    <w:rsid w:val="00F9611C"/>
    <w:rsid w:val="00F96324"/>
    <w:rsid w:val="00F9634A"/>
    <w:rsid w:val="00F963DC"/>
    <w:rsid w:val="00F9646B"/>
    <w:rsid w:val="00F96498"/>
    <w:rsid w:val="00F96A18"/>
    <w:rsid w:val="00F96D40"/>
    <w:rsid w:val="00F96F21"/>
    <w:rsid w:val="00F96F6A"/>
    <w:rsid w:val="00F96FE3"/>
    <w:rsid w:val="00F97222"/>
    <w:rsid w:val="00F97591"/>
    <w:rsid w:val="00F975A0"/>
    <w:rsid w:val="00F975A8"/>
    <w:rsid w:val="00F975F8"/>
    <w:rsid w:val="00F977CA"/>
    <w:rsid w:val="00F97B42"/>
    <w:rsid w:val="00F97B84"/>
    <w:rsid w:val="00F97BAB"/>
    <w:rsid w:val="00F97BF9"/>
    <w:rsid w:val="00F97C33"/>
    <w:rsid w:val="00F97C5D"/>
    <w:rsid w:val="00F97CD3"/>
    <w:rsid w:val="00F97DC5"/>
    <w:rsid w:val="00F97DCA"/>
    <w:rsid w:val="00F97FBB"/>
    <w:rsid w:val="00FA008B"/>
    <w:rsid w:val="00FA02C8"/>
    <w:rsid w:val="00FA03BE"/>
    <w:rsid w:val="00FA04A0"/>
    <w:rsid w:val="00FA0566"/>
    <w:rsid w:val="00FA06E5"/>
    <w:rsid w:val="00FA08B1"/>
    <w:rsid w:val="00FA0A5E"/>
    <w:rsid w:val="00FA0B1C"/>
    <w:rsid w:val="00FA0DE3"/>
    <w:rsid w:val="00FA0E30"/>
    <w:rsid w:val="00FA0E95"/>
    <w:rsid w:val="00FA11B2"/>
    <w:rsid w:val="00FA1220"/>
    <w:rsid w:val="00FA13D7"/>
    <w:rsid w:val="00FA13EC"/>
    <w:rsid w:val="00FA1543"/>
    <w:rsid w:val="00FA161D"/>
    <w:rsid w:val="00FA1636"/>
    <w:rsid w:val="00FA166A"/>
    <w:rsid w:val="00FA1737"/>
    <w:rsid w:val="00FA1B15"/>
    <w:rsid w:val="00FA1B87"/>
    <w:rsid w:val="00FA1C4A"/>
    <w:rsid w:val="00FA1D9B"/>
    <w:rsid w:val="00FA207E"/>
    <w:rsid w:val="00FA2166"/>
    <w:rsid w:val="00FA21EC"/>
    <w:rsid w:val="00FA222C"/>
    <w:rsid w:val="00FA23A3"/>
    <w:rsid w:val="00FA24C2"/>
    <w:rsid w:val="00FA25E7"/>
    <w:rsid w:val="00FA286B"/>
    <w:rsid w:val="00FA286E"/>
    <w:rsid w:val="00FA2A0B"/>
    <w:rsid w:val="00FA2B66"/>
    <w:rsid w:val="00FA2B82"/>
    <w:rsid w:val="00FA2BDB"/>
    <w:rsid w:val="00FA2D50"/>
    <w:rsid w:val="00FA30E7"/>
    <w:rsid w:val="00FA341B"/>
    <w:rsid w:val="00FA3625"/>
    <w:rsid w:val="00FA37AF"/>
    <w:rsid w:val="00FA3A88"/>
    <w:rsid w:val="00FA3D6F"/>
    <w:rsid w:val="00FA3DF6"/>
    <w:rsid w:val="00FA3E95"/>
    <w:rsid w:val="00FA4015"/>
    <w:rsid w:val="00FA4125"/>
    <w:rsid w:val="00FA4412"/>
    <w:rsid w:val="00FA4433"/>
    <w:rsid w:val="00FA4647"/>
    <w:rsid w:val="00FA465C"/>
    <w:rsid w:val="00FA482C"/>
    <w:rsid w:val="00FA49F8"/>
    <w:rsid w:val="00FA4CDA"/>
    <w:rsid w:val="00FA4D52"/>
    <w:rsid w:val="00FA4F70"/>
    <w:rsid w:val="00FA5146"/>
    <w:rsid w:val="00FA53B1"/>
    <w:rsid w:val="00FA5448"/>
    <w:rsid w:val="00FA5488"/>
    <w:rsid w:val="00FA54B1"/>
    <w:rsid w:val="00FA572B"/>
    <w:rsid w:val="00FA5989"/>
    <w:rsid w:val="00FA5A65"/>
    <w:rsid w:val="00FA5C54"/>
    <w:rsid w:val="00FA611F"/>
    <w:rsid w:val="00FA6227"/>
    <w:rsid w:val="00FA64DA"/>
    <w:rsid w:val="00FA652A"/>
    <w:rsid w:val="00FA65E4"/>
    <w:rsid w:val="00FA66F7"/>
    <w:rsid w:val="00FA6F21"/>
    <w:rsid w:val="00FA6F3E"/>
    <w:rsid w:val="00FA71AB"/>
    <w:rsid w:val="00FA738A"/>
    <w:rsid w:val="00FA7434"/>
    <w:rsid w:val="00FA7549"/>
    <w:rsid w:val="00FA754F"/>
    <w:rsid w:val="00FA76BF"/>
    <w:rsid w:val="00FA77DE"/>
    <w:rsid w:val="00FA7801"/>
    <w:rsid w:val="00FA78F1"/>
    <w:rsid w:val="00FA7967"/>
    <w:rsid w:val="00FA79DC"/>
    <w:rsid w:val="00FA7A4B"/>
    <w:rsid w:val="00FA7D7E"/>
    <w:rsid w:val="00FB0008"/>
    <w:rsid w:val="00FB0191"/>
    <w:rsid w:val="00FB0226"/>
    <w:rsid w:val="00FB0327"/>
    <w:rsid w:val="00FB03BA"/>
    <w:rsid w:val="00FB04AE"/>
    <w:rsid w:val="00FB0637"/>
    <w:rsid w:val="00FB0672"/>
    <w:rsid w:val="00FB06E8"/>
    <w:rsid w:val="00FB071D"/>
    <w:rsid w:val="00FB0B88"/>
    <w:rsid w:val="00FB0D91"/>
    <w:rsid w:val="00FB0E5F"/>
    <w:rsid w:val="00FB108F"/>
    <w:rsid w:val="00FB171C"/>
    <w:rsid w:val="00FB1731"/>
    <w:rsid w:val="00FB17D7"/>
    <w:rsid w:val="00FB18B6"/>
    <w:rsid w:val="00FB18E3"/>
    <w:rsid w:val="00FB1E8C"/>
    <w:rsid w:val="00FB207B"/>
    <w:rsid w:val="00FB20FB"/>
    <w:rsid w:val="00FB2118"/>
    <w:rsid w:val="00FB21A3"/>
    <w:rsid w:val="00FB2596"/>
    <w:rsid w:val="00FB26DE"/>
    <w:rsid w:val="00FB274F"/>
    <w:rsid w:val="00FB29A8"/>
    <w:rsid w:val="00FB2AAC"/>
    <w:rsid w:val="00FB31CC"/>
    <w:rsid w:val="00FB3B85"/>
    <w:rsid w:val="00FB3C48"/>
    <w:rsid w:val="00FB3C7D"/>
    <w:rsid w:val="00FB3D55"/>
    <w:rsid w:val="00FB3EA5"/>
    <w:rsid w:val="00FB3FF4"/>
    <w:rsid w:val="00FB4512"/>
    <w:rsid w:val="00FB45D8"/>
    <w:rsid w:val="00FB488A"/>
    <w:rsid w:val="00FB48AD"/>
    <w:rsid w:val="00FB490A"/>
    <w:rsid w:val="00FB4A96"/>
    <w:rsid w:val="00FB4BE8"/>
    <w:rsid w:val="00FB4C0B"/>
    <w:rsid w:val="00FB4CFF"/>
    <w:rsid w:val="00FB4F12"/>
    <w:rsid w:val="00FB540F"/>
    <w:rsid w:val="00FB5425"/>
    <w:rsid w:val="00FB586F"/>
    <w:rsid w:val="00FB5B5C"/>
    <w:rsid w:val="00FB5BAF"/>
    <w:rsid w:val="00FB5BE7"/>
    <w:rsid w:val="00FB5BF5"/>
    <w:rsid w:val="00FB5CD0"/>
    <w:rsid w:val="00FB5E2D"/>
    <w:rsid w:val="00FB5E36"/>
    <w:rsid w:val="00FB5F47"/>
    <w:rsid w:val="00FB60E4"/>
    <w:rsid w:val="00FB61C9"/>
    <w:rsid w:val="00FB66A8"/>
    <w:rsid w:val="00FB671D"/>
    <w:rsid w:val="00FB6758"/>
    <w:rsid w:val="00FB6A22"/>
    <w:rsid w:val="00FB6A86"/>
    <w:rsid w:val="00FB6C47"/>
    <w:rsid w:val="00FB6DF5"/>
    <w:rsid w:val="00FB6E28"/>
    <w:rsid w:val="00FB6E5B"/>
    <w:rsid w:val="00FB6F3A"/>
    <w:rsid w:val="00FB702E"/>
    <w:rsid w:val="00FB709B"/>
    <w:rsid w:val="00FB7340"/>
    <w:rsid w:val="00FB7471"/>
    <w:rsid w:val="00FB7565"/>
    <w:rsid w:val="00FB770E"/>
    <w:rsid w:val="00FB777C"/>
    <w:rsid w:val="00FB7CE2"/>
    <w:rsid w:val="00FB7E2B"/>
    <w:rsid w:val="00FB7FC2"/>
    <w:rsid w:val="00FC0502"/>
    <w:rsid w:val="00FC08A9"/>
    <w:rsid w:val="00FC0A42"/>
    <w:rsid w:val="00FC0D5A"/>
    <w:rsid w:val="00FC0DD9"/>
    <w:rsid w:val="00FC0DEC"/>
    <w:rsid w:val="00FC1196"/>
    <w:rsid w:val="00FC1729"/>
    <w:rsid w:val="00FC1809"/>
    <w:rsid w:val="00FC18AB"/>
    <w:rsid w:val="00FC1B81"/>
    <w:rsid w:val="00FC1BC8"/>
    <w:rsid w:val="00FC1C4B"/>
    <w:rsid w:val="00FC1E42"/>
    <w:rsid w:val="00FC1E87"/>
    <w:rsid w:val="00FC1E8E"/>
    <w:rsid w:val="00FC201B"/>
    <w:rsid w:val="00FC21CB"/>
    <w:rsid w:val="00FC21E2"/>
    <w:rsid w:val="00FC2565"/>
    <w:rsid w:val="00FC26EC"/>
    <w:rsid w:val="00FC28CB"/>
    <w:rsid w:val="00FC2995"/>
    <w:rsid w:val="00FC2E29"/>
    <w:rsid w:val="00FC2E96"/>
    <w:rsid w:val="00FC2F7D"/>
    <w:rsid w:val="00FC3156"/>
    <w:rsid w:val="00FC3290"/>
    <w:rsid w:val="00FC3328"/>
    <w:rsid w:val="00FC345F"/>
    <w:rsid w:val="00FC357E"/>
    <w:rsid w:val="00FC364D"/>
    <w:rsid w:val="00FC3847"/>
    <w:rsid w:val="00FC38E2"/>
    <w:rsid w:val="00FC3B16"/>
    <w:rsid w:val="00FC3DB3"/>
    <w:rsid w:val="00FC3DDC"/>
    <w:rsid w:val="00FC3FCE"/>
    <w:rsid w:val="00FC40EF"/>
    <w:rsid w:val="00FC41EB"/>
    <w:rsid w:val="00FC4240"/>
    <w:rsid w:val="00FC4330"/>
    <w:rsid w:val="00FC4481"/>
    <w:rsid w:val="00FC4B72"/>
    <w:rsid w:val="00FC4D2E"/>
    <w:rsid w:val="00FC4D89"/>
    <w:rsid w:val="00FC50F5"/>
    <w:rsid w:val="00FC511B"/>
    <w:rsid w:val="00FC5206"/>
    <w:rsid w:val="00FC5232"/>
    <w:rsid w:val="00FC527A"/>
    <w:rsid w:val="00FC52EF"/>
    <w:rsid w:val="00FC52F5"/>
    <w:rsid w:val="00FC5338"/>
    <w:rsid w:val="00FC5508"/>
    <w:rsid w:val="00FC5996"/>
    <w:rsid w:val="00FC59AC"/>
    <w:rsid w:val="00FC5D60"/>
    <w:rsid w:val="00FC5D96"/>
    <w:rsid w:val="00FC5EEB"/>
    <w:rsid w:val="00FC5F7A"/>
    <w:rsid w:val="00FC632A"/>
    <w:rsid w:val="00FC6336"/>
    <w:rsid w:val="00FC6570"/>
    <w:rsid w:val="00FC6585"/>
    <w:rsid w:val="00FC664C"/>
    <w:rsid w:val="00FC67AF"/>
    <w:rsid w:val="00FC67B8"/>
    <w:rsid w:val="00FC69AE"/>
    <w:rsid w:val="00FC6A95"/>
    <w:rsid w:val="00FC6E69"/>
    <w:rsid w:val="00FC6F02"/>
    <w:rsid w:val="00FC70DD"/>
    <w:rsid w:val="00FC713C"/>
    <w:rsid w:val="00FC7526"/>
    <w:rsid w:val="00FC79E4"/>
    <w:rsid w:val="00FC79F4"/>
    <w:rsid w:val="00FC7A3C"/>
    <w:rsid w:val="00FC7B7C"/>
    <w:rsid w:val="00FC7CBD"/>
    <w:rsid w:val="00FC7D62"/>
    <w:rsid w:val="00FC7DDD"/>
    <w:rsid w:val="00FD0070"/>
    <w:rsid w:val="00FD017B"/>
    <w:rsid w:val="00FD0279"/>
    <w:rsid w:val="00FD028C"/>
    <w:rsid w:val="00FD0305"/>
    <w:rsid w:val="00FD03D4"/>
    <w:rsid w:val="00FD04AE"/>
    <w:rsid w:val="00FD07DD"/>
    <w:rsid w:val="00FD08A1"/>
    <w:rsid w:val="00FD0C75"/>
    <w:rsid w:val="00FD0E21"/>
    <w:rsid w:val="00FD106C"/>
    <w:rsid w:val="00FD10C6"/>
    <w:rsid w:val="00FD1225"/>
    <w:rsid w:val="00FD12F5"/>
    <w:rsid w:val="00FD1316"/>
    <w:rsid w:val="00FD145D"/>
    <w:rsid w:val="00FD164D"/>
    <w:rsid w:val="00FD1693"/>
    <w:rsid w:val="00FD1763"/>
    <w:rsid w:val="00FD18FB"/>
    <w:rsid w:val="00FD1C95"/>
    <w:rsid w:val="00FD1D7A"/>
    <w:rsid w:val="00FD1EE3"/>
    <w:rsid w:val="00FD1FDB"/>
    <w:rsid w:val="00FD21DF"/>
    <w:rsid w:val="00FD220F"/>
    <w:rsid w:val="00FD2217"/>
    <w:rsid w:val="00FD26FC"/>
    <w:rsid w:val="00FD2A33"/>
    <w:rsid w:val="00FD2C0F"/>
    <w:rsid w:val="00FD2C15"/>
    <w:rsid w:val="00FD2C5C"/>
    <w:rsid w:val="00FD3383"/>
    <w:rsid w:val="00FD3892"/>
    <w:rsid w:val="00FD3A3F"/>
    <w:rsid w:val="00FD3A57"/>
    <w:rsid w:val="00FD3A60"/>
    <w:rsid w:val="00FD3D62"/>
    <w:rsid w:val="00FD3DFB"/>
    <w:rsid w:val="00FD3F1F"/>
    <w:rsid w:val="00FD3F2B"/>
    <w:rsid w:val="00FD427D"/>
    <w:rsid w:val="00FD44DB"/>
    <w:rsid w:val="00FD4557"/>
    <w:rsid w:val="00FD4579"/>
    <w:rsid w:val="00FD473E"/>
    <w:rsid w:val="00FD48D3"/>
    <w:rsid w:val="00FD494C"/>
    <w:rsid w:val="00FD4B29"/>
    <w:rsid w:val="00FD4B55"/>
    <w:rsid w:val="00FD4C3D"/>
    <w:rsid w:val="00FD4C89"/>
    <w:rsid w:val="00FD4E2D"/>
    <w:rsid w:val="00FD4EEA"/>
    <w:rsid w:val="00FD4F1C"/>
    <w:rsid w:val="00FD4F65"/>
    <w:rsid w:val="00FD503A"/>
    <w:rsid w:val="00FD51AE"/>
    <w:rsid w:val="00FD5201"/>
    <w:rsid w:val="00FD52DB"/>
    <w:rsid w:val="00FD5516"/>
    <w:rsid w:val="00FD578F"/>
    <w:rsid w:val="00FD5820"/>
    <w:rsid w:val="00FD58E5"/>
    <w:rsid w:val="00FD5935"/>
    <w:rsid w:val="00FD5AA1"/>
    <w:rsid w:val="00FD5C2B"/>
    <w:rsid w:val="00FD5EA3"/>
    <w:rsid w:val="00FD5F9A"/>
    <w:rsid w:val="00FD60AD"/>
    <w:rsid w:val="00FD62BD"/>
    <w:rsid w:val="00FD6449"/>
    <w:rsid w:val="00FD66F2"/>
    <w:rsid w:val="00FD6B5A"/>
    <w:rsid w:val="00FD6BBE"/>
    <w:rsid w:val="00FD6E47"/>
    <w:rsid w:val="00FD6EB2"/>
    <w:rsid w:val="00FD738A"/>
    <w:rsid w:val="00FD73D0"/>
    <w:rsid w:val="00FD7413"/>
    <w:rsid w:val="00FD7662"/>
    <w:rsid w:val="00FD76CC"/>
    <w:rsid w:val="00FD77A2"/>
    <w:rsid w:val="00FD78BF"/>
    <w:rsid w:val="00FD78C2"/>
    <w:rsid w:val="00FD7919"/>
    <w:rsid w:val="00FD7C06"/>
    <w:rsid w:val="00FE034B"/>
    <w:rsid w:val="00FE0363"/>
    <w:rsid w:val="00FE0400"/>
    <w:rsid w:val="00FE04E9"/>
    <w:rsid w:val="00FE04F9"/>
    <w:rsid w:val="00FE054D"/>
    <w:rsid w:val="00FE0553"/>
    <w:rsid w:val="00FE066C"/>
    <w:rsid w:val="00FE06C6"/>
    <w:rsid w:val="00FE06CA"/>
    <w:rsid w:val="00FE06DF"/>
    <w:rsid w:val="00FE097C"/>
    <w:rsid w:val="00FE0B42"/>
    <w:rsid w:val="00FE0CF9"/>
    <w:rsid w:val="00FE0D28"/>
    <w:rsid w:val="00FE0E81"/>
    <w:rsid w:val="00FE0F95"/>
    <w:rsid w:val="00FE10A5"/>
    <w:rsid w:val="00FE13F5"/>
    <w:rsid w:val="00FE1451"/>
    <w:rsid w:val="00FE1490"/>
    <w:rsid w:val="00FE1493"/>
    <w:rsid w:val="00FE1590"/>
    <w:rsid w:val="00FE1775"/>
    <w:rsid w:val="00FE1896"/>
    <w:rsid w:val="00FE18D4"/>
    <w:rsid w:val="00FE1971"/>
    <w:rsid w:val="00FE19F7"/>
    <w:rsid w:val="00FE1A77"/>
    <w:rsid w:val="00FE1E5C"/>
    <w:rsid w:val="00FE225B"/>
    <w:rsid w:val="00FE2260"/>
    <w:rsid w:val="00FE2264"/>
    <w:rsid w:val="00FE243D"/>
    <w:rsid w:val="00FE283E"/>
    <w:rsid w:val="00FE2A30"/>
    <w:rsid w:val="00FE2B5D"/>
    <w:rsid w:val="00FE2E4E"/>
    <w:rsid w:val="00FE2EF2"/>
    <w:rsid w:val="00FE2F79"/>
    <w:rsid w:val="00FE3010"/>
    <w:rsid w:val="00FE3306"/>
    <w:rsid w:val="00FE3552"/>
    <w:rsid w:val="00FE3649"/>
    <w:rsid w:val="00FE3D9E"/>
    <w:rsid w:val="00FE3F4D"/>
    <w:rsid w:val="00FE3F59"/>
    <w:rsid w:val="00FE3FB2"/>
    <w:rsid w:val="00FE417D"/>
    <w:rsid w:val="00FE42F7"/>
    <w:rsid w:val="00FE4453"/>
    <w:rsid w:val="00FE45A9"/>
    <w:rsid w:val="00FE45C1"/>
    <w:rsid w:val="00FE461A"/>
    <w:rsid w:val="00FE461F"/>
    <w:rsid w:val="00FE4A62"/>
    <w:rsid w:val="00FE4F71"/>
    <w:rsid w:val="00FE4F78"/>
    <w:rsid w:val="00FE5074"/>
    <w:rsid w:val="00FE5339"/>
    <w:rsid w:val="00FE5412"/>
    <w:rsid w:val="00FE542B"/>
    <w:rsid w:val="00FE557E"/>
    <w:rsid w:val="00FE5792"/>
    <w:rsid w:val="00FE57AA"/>
    <w:rsid w:val="00FE5976"/>
    <w:rsid w:val="00FE59F2"/>
    <w:rsid w:val="00FE5A27"/>
    <w:rsid w:val="00FE5AE4"/>
    <w:rsid w:val="00FE5C2E"/>
    <w:rsid w:val="00FE5DBC"/>
    <w:rsid w:val="00FE5EB5"/>
    <w:rsid w:val="00FE5FA6"/>
    <w:rsid w:val="00FE5FDF"/>
    <w:rsid w:val="00FE60C8"/>
    <w:rsid w:val="00FE6152"/>
    <w:rsid w:val="00FE664D"/>
    <w:rsid w:val="00FE665E"/>
    <w:rsid w:val="00FE6722"/>
    <w:rsid w:val="00FE67DB"/>
    <w:rsid w:val="00FE69C4"/>
    <w:rsid w:val="00FE6A97"/>
    <w:rsid w:val="00FE6AAF"/>
    <w:rsid w:val="00FE6CE5"/>
    <w:rsid w:val="00FE6FDC"/>
    <w:rsid w:val="00FE70A9"/>
    <w:rsid w:val="00FE7109"/>
    <w:rsid w:val="00FE718D"/>
    <w:rsid w:val="00FE71D7"/>
    <w:rsid w:val="00FE74DA"/>
    <w:rsid w:val="00FE7723"/>
    <w:rsid w:val="00FE7772"/>
    <w:rsid w:val="00FE79F3"/>
    <w:rsid w:val="00FE7AB7"/>
    <w:rsid w:val="00FE7CAE"/>
    <w:rsid w:val="00FE7DD5"/>
    <w:rsid w:val="00FE7E2E"/>
    <w:rsid w:val="00FE7E4A"/>
    <w:rsid w:val="00FE7F9E"/>
    <w:rsid w:val="00FE7FD5"/>
    <w:rsid w:val="00FE7FFA"/>
    <w:rsid w:val="00FF004B"/>
    <w:rsid w:val="00FF014F"/>
    <w:rsid w:val="00FF038B"/>
    <w:rsid w:val="00FF03D7"/>
    <w:rsid w:val="00FF07B0"/>
    <w:rsid w:val="00FF094C"/>
    <w:rsid w:val="00FF0A54"/>
    <w:rsid w:val="00FF0A7D"/>
    <w:rsid w:val="00FF0C00"/>
    <w:rsid w:val="00FF0D39"/>
    <w:rsid w:val="00FF0E27"/>
    <w:rsid w:val="00FF1193"/>
    <w:rsid w:val="00FF1248"/>
    <w:rsid w:val="00FF1326"/>
    <w:rsid w:val="00FF133A"/>
    <w:rsid w:val="00FF172E"/>
    <w:rsid w:val="00FF180E"/>
    <w:rsid w:val="00FF1AA4"/>
    <w:rsid w:val="00FF1BFC"/>
    <w:rsid w:val="00FF1C67"/>
    <w:rsid w:val="00FF1DC7"/>
    <w:rsid w:val="00FF1DE2"/>
    <w:rsid w:val="00FF1FC7"/>
    <w:rsid w:val="00FF1FEC"/>
    <w:rsid w:val="00FF2024"/>
    <w:rsid w:val="00FF20F4"/>
    <w:rsid w:val="00FF2258"/>
    <w:rsid w:val="00FF2416"/>
    <w:rsid w:val="00FF2455"/>
    <w:rsid w:val="00FF248A"/>
    <w:rsid w:val="00FF2534"/>
    <w:rsid w:val="00FF257D"/>
    <w:rsid w:val="00FF263E"/>
    <w:rsid w:val="00FF2768"/>
    <w:rsid w:val="00FF29D4"/>
    <w:rsid w:val="00FF2D3E"/>
    <w:rsid w:val="00FF2FEE"/>
    <w:rsid w:val="00FF3070"/>
    <w:rsid w:val="00FF315F"/>
    <w:rsid w:val="00FF31AF"/>
    <w:rsid w:val="00FF3779"/>
    <w:rsid w:val="00FF381D"/>
    <w:rsid w:val="00FF398D"/>
    <w:rsid w:val="00FF3D78"/>
    <w:rsid w:val="00FF3D91"/>
    <w:rsid w:val="00FF4118"/>
    <w:rsid w:val="00FF4190"/>
    <w:rsid w:val="00FF43D6"/>
    <w:rsid w:val="00FF45E0"/>
    <w:rsid w:val="00FF4C3F"/>
    <w:rsid w:val="00FF4C59"/>
    <w:rsid w:val="00FF4D80"/>
    <w:rsid w:val="00FF4F01"/>
    <w:rsid w:val="00FF5116"/>
    <w:rsid w:val="00FF5355"/>
    <w:rsid w:val="00FF5577"/>
    <w:rsid w:val="00FF57B6"/>
    <w:rsid w:val="00FF580F"/>
    <w:rsid w:val="00FF5886"/>
    <w:rsid w:val="00FF6041"/>
    <w:rsid w:val="00FF6128"/>
    <w:rsid w:val="00FF6180"/>
    <w:rsid w:val="00FF62EE"/>
    <w:rsid w:val="00FF630B"/>
    <w:rsid w:val="00FF6451"/>
    <w:rsid w:val="00FF66A1"/>
    <w:rsid w:val="00FF66ED"/>
    <w:rsid w:val="00FF6C4F"/>
    <w:rsid w:val="00FF6CA2"/>
    <w:rsid w:val="00FF6ED2"/>
    <w:rsid w:val="00FF6FAA"/>
    <w:rsid w:val="00FF72E1"/>
    <w:rsid w:val="00FF76FD"/>
    <w:rsid w:val="00FF7720"/>
    <w:rsid w:val="00FF77FC"/>
    <w:rsid w:val="00FF793B"/>
    <w:rsid w:val="00FF7AF6"/>
    <w:rsid w:val="00FF7D9D"/>
    <w:rsid w:val="00FF7F1F"/>
    <w:rsid w:val="00FF7FC8"/>
    <w:rsid w:val="0107D03A"/>
    <w:rsid w:val="012DC5C7"/>
    <w:rsid w:val="012E8279"/>
    <w:rsid w:val="0132F251"/>
    <w:rsid w:val="013CD09F"/>
    <w:rsid w:val="01A1C0C9"/>
    <w:rsid w:val="01D8CD2F"/>
    <w:rsid w:val="01DF738F"/>
    <w:rsid w:val="021279D3"/>
    <w:rsid w:val="0224D851"/>
    <w:rsid w:val="02372DAC"/>
    <w:rsid w:val="0240D260"/>
    <w:rsid w:val="0246AE56"/>
    <w:rsid w:val="026121A4"/>
    <w:rsid w:val="02998B06"/>
    <w:rsid w:val="02A05B12"/>
    <w:rsid w:val="02A8C7FD"/>
    <w:rsid w:val="02AD3C74"/>
    <w:rsid w:val="02B823C3"/>
    <w:rsid w:val="02CAED42"/>
    <w:rsid w:val="02CFF95C"/>
    <w:rsid w:val="02E267D9"/>
    <w:rsid w:val="0304542F"/>
    <w:rsid w:val="031531E5"/>
    <w:rsid w:val="0317A714"/>
    <w:rsid w:val="03378CA9"/>
    <w:rsid w:val="033DF79F"/>
    <w:rsid w:val="0351AE2C"/>
    <w:rsid w:val="03544412"/>
    <w:rsid w:val="0356601B"/>
    <w:rsid w:val="036AFFA5"/>
    <w:rsid w:val="037991BC"/>
    <w:rsid w:val="037C1EA3"/>
    <w:rsid w:val="037E8246"/>
    <w:rsid w:val="03899539"/>
    <w:rsid w:val="03B2031F"/>
    <w:rsid w:val="03C4A2DC"/>
    <w:rsid w:val="03FE0B3D"/>
    <w:rsid w:val="043080A5"/>
    <w:rsid w:val="0438DE22"/>
    <w:rsid w:val="043FE61C"/>
    <w:rsid w:val="0461D5DA"/>
    <w:rsid w:val="0472B61C"/>
    <w:rsid w:val="04756A5B"/>
    <w:rsid w:val="0489D797"/>
    <w:rsid w:val="0491845B"/>
    <w:rsid w:val="0498296A"/>
    <w:rsid w:val="04BABC67"/>
    <w:rsid w:val="04BE266D"/>
    <w:rsid w:val="04D7C7EE"/>
    <w:rsid w:val="04DB90E1"/>
    <w:rsid w:val="04E5FB4C"/>
    <w:rsid w:val="04FB277D"/>
    <w:rsid w:val="05302CDE"/>
    <w:rsid w:val="0538AA49"/>
    <w:rsid w:val="055720F7"/>
    <w:rsid w:val="055FDDAB"/>
    <w:rsid w:val="05661A87"/>
    <w:rsid w:val="056D8B4A"/>
    <w:rsid w:val="05704D14"/>
    <w:rsid w:val="057BBE1B"/>
    <w:rsid w:val="05891DF9"/>
    <w:rsid w:val="05D40876"/>
    <w:rsid w:val="05E661E2"/>
    <w:rsid w:val="05FBE175"/>
    <w:rsid w:val="0611E6D2"/>
    <w:rsid w:val="06286E16"/>
    <w:rsid w:val="064F0772"/>
    <w:rsid w:val="0675C82F"/>
    <w:rsid w:val="067B5B64"/>
    <w:rsid w:val="0684051D"/>
    <w:rsid w:val="06854332"/>
    <w:rsid w:val="0689B933"/>
    <w:rsid w:val="068C8094"/>
    <w:rsid w:val="06A2DBD4"/>
    <w:rsid w:val="06AFB613"/>
    <w:rsid w:val="06D16D0B"/>
    <w:rsid w:val="06E3D3A4"/>
    <w:rsid w:val="06F76E54"/>
    <w:rsid w:val="072A0749"/>
    <w:rsid w:val="072B08E6"/>
    <w:rsid w:val="07455A30"/>
    <w:rsid w:val="074DC083"/>
    <w:rsid w:val="075018D9"/>
    <w:rsid w:val="075B1667"/>
    <w:rsid w:val="075EC024"/>
    <w:rsid w:val="0762658E"/>
    <w:rsid w:val="0764DFAE"/>
    <w:rsid w:val="077AB6FE"/>
    <w:rsid w:val="07FFFD7D"/>
    <w:rsid w:val="08303F91"/>
    <w:rsid w:val="0851BF00"/>
    <w:rsid w:val="085B2834"/>
    <w:rsid w:val="08820FAB"/>
    <w:rsid w:val="08913B0D"/>
    <w:rsid w:val="0896AF19"/>
    <w:rsid w:val="08BFE4A4"/>
    <w:rsid w:val="08C2DA6D"/>
    <w:rsid w:val="08C7E47E"/>
    <w:rsid w:val="094FB9B2"/>
    <w:rsid w:val="0953358B"/>
    <w:rsid w:val="0976D486"/>
    <w:rsid w:val="09789CA1"/>
    <w:rsid w:val="09809C9E"/>
    <w:rsid w:val="0981B3B4"/>
    <w:rsid w:val="0993D936"/>
    <w:rsid w:val="09E54E2E"/>
    <w:rsid w:val="09F3F6F9"/>
    <w:rsid w:val="09F8F0D8"/>
    <w:rsid w:val="0A6EA2D9"/>
    <w:rsid w:val="0AA9FC81"/>
    <w:rsid w:val="0AAE11F0"/>
    <w:rsid w:val="0AB4E492"/>
    <w:rsid w:val="0AC5B658"/>
    <w:rsid w:val="0AED2D00"/>
    <w:rsid w:val="0B03DE15"/>
    <w:rsid w:val="0B04E95E"/>
    <w:rsid w:val="0B1560AA"/>
    <w:rsid w:val="0B502415"/>
    <w:rsid w:val="0B9E5AB9"/>
    <w:rsid w:val="0BA354A9"/>
    <w:rsid w:val="0BA3ECA7"/>
    <w:rsid w:val="0BAF6188"/>
    <w:rsid w:val="0BC5164F"/>
    <w:rsid w:val="0BD4683F"/>
    <w:rsid w:val="0BE704D7"/>
    <w:rsid w:val="0BE74B8B"/>
    <w:rsid w:val="0BEC8A9D"/>
    <w:rsid w:val="0C094F31"/>
    <w:rsid w:val="0C3BCAC9"/>
    <w:rsid w:val="0C60EE78"/>
    <w:rsid w:val="0C69DE85"/>
    <w:rsid w:val="0C8262BF"/>
    <w:rsid w:val="0C82A392"/>
    <w:rsid w:val="0C832A39"/>
    <w:rsid w:val="0C995379"/>
    <w:rsid w:val="0CA24180"/>
    <w:rsid w:val="0CAA9D6C"/>
    <w:rsid w:val="0CE0197C"/>
    <w:rsid w:val="0CFB3ADA"/>
    <w:rsid w:val="0CFBEB67"/>
    <w:rsid w:val="0D35E9DC"/>
    <w:rsid w:val="0D3C5871"/>
    <w:rsid w:val="0D42A52B"/>
    <w:rsid w:val="0D5F3F0A"/>
    <w:rsid w:val="0D98CFA8"/>
    <w:rsid w:val="0DDA98D3"/>
    <w:rsid w:val="0DE9C1CA"/>
    <w:rsid w:val="0E1A6311"/>
    <w:rsid w:val="0E32969C"/>
    <w:rsid w:val="0E3ABFAA"/>
    <w:rsid w:val="0E499CE5"/>
    <w:rsid w:val="0E4D6ED0"/>
    <w:rsid w:val="0E5DE32F"/>
    <w:rsid w:val="0E6F309E"/>
    <w:rsid w:val="0E788EF5"/>
    <w:rsid w:val="0E7FB36C"/>
    <w:rsid w:val="0E8C8795"/>
    <w:rsid w:val="0E916601"/>
    <w:rsid w:val="0EBA204B"/>
    <w:rsid w:val="0ECC4AD0"/>
    <w:rsid w:val="0EFAA6F2"/>
    <w:rsid w:val="0F07BBA8"/>
    <w:rsid w:val="0F1CC1C5"/>
    <w:rsid w:val="0F296263"/>
    <w:rsid w:val="0F3ED0C4"/>
    <w:rsid w:val="0F4B1D82"/>
    <w:rsid w:val="0F4CDEBF"/>
    <w:rsid w:val="0F551261"/>
    <w:rsid w:val="0F5B8053"/>
    <w:rsid w:val="0F69EF7B"/>
    <w:rsid w:val="0F7B43B0"/>
    <w:rsid w:val="0F9DD323"/>
    <w:rsid w:val="0FA48639"/>
    <w:rsid w:val="0FB30443"/>
    <w:rsid w:val="0FC05534"/>
    <w:rsid w:val="0FC2FC2B"/>
    <w:rsid w:val="0FD42593"/>
    <w:rsid w:val="0FE225CB"/>
    <w:rsid w:val="100047C1"/>
    <w:rsid w:val="10265F83"/>
    <w:rsid w:val="103AC31A"/>
    <w:rsid w:val="1040415F"/>
    <w:rsid w:val="1047D4E7"/>
    <w:rsid w:val="107C32C4"/>
    <w:rsid w:val="108E4178"/>
    <w:rsid w:val="1091AD9F"/>
    <w:rsid w:val="10A0BEEA"/>
    <w:rsid w:val="10B5125E"/>
    <w:rsid w:val="10BE6B5F"/>
    <w:rsid w:val="10C889A3"/>
    <w:rsid w:val="1109D283"/>
    <w:rsid w:val="112C9699"/>
    <w:rsid w:val="113FDE45"/>
    <w:rsid w:val="1155AFE1"/>
    <w:rsid w:val="11663D4F"/>
    <w:rsid w:val="11910AA7"/>
    <w:rsid w:val="1199454F"/>
    <w:rsid w:val="119E1549"/>
    <w:rsid w:val="11B2F55D"/>
    <w:rsid w:val="11CAF83E"/>
    <w:rsid w:val="11DD49E1"/>
    <w:rsid w:val="11FBF565"/>
    <w:rsid w:val="120FC994"/>
    <w:rsid w:val="121488F3"/>
    <w:rsid w:val="1229E53A"/>
    <w:rsid w:val="12311F90"/>
    <w:rsid w:val="124720BF"/>
    <w:rsid w:val="1250212B"/>
    <w:rsid w:val="1281595E"/>
    <w:rsid w:val="12888700"/>
    <w:rsid w:val="12B9F0ED"/>
    <w:rsid w:val="12BB6FE1"/>
    <w:rsid w:val="12C90903"/>
    <w:rsid w:val="12DFAE20"/>
    <w:rsid w:val="1322EF1A"/>
    <w:rsid w:val="1323B388"/>
    <w:rsid w:val="1334799F"/>
    <w:rsid w:val="13499477"/>
    <w:rsid w:val="1393CFD3"/>
    <w:rsid w:val="13A0B61E"/>
    <w:rsid w:val="13B1006C"/>
    <w:rsid w:val="13B5788A"/>
    <w:rsid w:val="13B86B40"/>
    <w:rsid w:val="13EE65A0"/>
    <w:rsid w:val="13EFDCF0"/>
    <w:rsid w:val="13F845A4"/>
    <w:rsid w:val="13FB323E"/>
    <w:rsid w:val="14011D4B"/>
    <w:rsid w:val="14046B24"/>
    <w:rsid w:val="14197AF1"/>
    <w:rsid w:val="143B5EF4"/>
    <w:rsid w:val="1443F264"/>
    <w:rsid w:val="146F3243"/>
    <w:rsid w:val="14897238"/>
    <w:rsid w:val="1489A320"/>
    <w:rsid w:val="149619D4"/>
    <w:rsid w:val="14C7E3CC"/>
    <w:rsid w:val="14E0E9E3"/>
    <w:rsid w:val="14FB18F5"/>
    <w:rsid w:val="15048AC8"/>
    <w:rsid w:val="150B65A0"/>
    <w:rsid w:val="151DAAE0"/>
    <w:rsid w:val="15244C90"/>
    <w:rsid w:val="1547D49B"/>
    <w:rsid w:val="1554A91E"/>
    <w:rsid w:val="156185FC"/>
    <w:rsid w:val="1583380B"/>
    <w:rsid w:val="15848AA0"/>
    <w:rsid w:val="15B1997A"/>
    <w:rsid w:val="15B6F840"/>
    <w:rsid w:val="15D8CC67"/>
    <w:rsid w:val="15DE2047"/>
    <w:rsid w:val="15FBBB68"/>
    <w:rsid w:val="1600DEE0"/>
    <w:rsid w:val="161D887A"/>
    <w:rsid w:val="162C82DD"/>
    <w:rsid w:val="16362B51"/>
    <w:rsid w:val="166532E5"/>
    <w:rsid w:val="166E3D41"/>
    <w:rsid w:val="167125AC"/>
    <w:rsid w:val="167B192B"/>
    <w:rsid w:val="16813EAC"/>
    <w:rsid w:val="1692BFBD"/>
    <w:rsid w:val="16CEC703"/>
    <w:rsid w:val="16D56477"/>
    <w:rsid w:val="16E9FC22"/>
    <w:rsid w:val="170F43EC"/>
    <w:rsid w:val="173C64F6"/>
    <w:rsid w:val="17764E22"/>
    <w:rsid w:val="177C39AF"/>
    <w:rsid w:val="177D5C3A"/>
    <w:rsid w:val="178093EC"/>
    <w:rsid w:val="1797E79A"/>
    <w:rsid w:val="17991A85"/>
    <w:rsid w:val="179C2D68"/>
    <w:rsid w:val="17BF418E"/>
    <w:rsid w:val="17C17F8A"/>
    <w:rsid w:val="17CE18A9"/>
    <w:rsid w:val="17E625C1"/>
    <w:rsid w:val="17E6BC86"/>
    <w:rsid w:val="17F5215C"/>
    <w:rsid w:val="18139C34"/>
    <w:rsid w:val="183E7FEC"/>
    <w:rsid w:val="18459B9F"/>
    <w:rsid w:val="18604438"/>
    <w:rsid w:val="1873F6D9"/>
    <w:rsid w:val="187A1E7D"/>
    <w:rsid w:val="187CAE6E"/>
    <w:rsid w:val="1881548F"/>
    <w:rsid w:val="18816951"/>
    <w:rsid w:val="18A58435"/>
    <w:rsid w:val="18AA14FF"/>
    <w:rsid w:val="18F2C852"/>
    <w:rsid w:val="1912CA51"/>
    <w:rsid w:val="191C2C0B"/>
    <w:rsid w:val="19240627"/>
    <w:rsid w:val="1966EA9C"/>
    <w:rsid w:val="19B6960A"/>
    <w:rsid w:val="19C75E7B"/>
    <w:rsid w:val="19CBEBDB"/>
    <w:rsid w:val="19E93B60"/>
    <w:rsid w:val="19EB91D7"/>
    <w:rsid w:val="1A02E7C9"/>
    <w:rsid w:val="1A2D5AE5"/>
    <w:rsid w:val="1A6105FB"/>
    <w:rsid w:val="1A750DF1"/>
    <w:rsid w:val="1A91A054"/>
    <w:rsid w:val="1AC14F5B"/>
    <w:rsid w:val="1AC2C9CF"/>
    <w:rsid w:val="1AF57C87"/>
    <w:rsid w:val="1B3DAC20"/>
    <w:rsid w:val="1B4D59DD"/>
    <w:rsid w:val="1B5A1C2B"/>
    <w:rsid w:val="1B5CD378"/>
    <w:rsid w:val="1B74968B"/>
    <w:rsid w:val="1B7E0DBF"/>
    <w:rsid w:val="1B86469A"/>
    <w:rsid w:val="1C14341F"/>
    <w:rsid w:val="1C14D6B4"/>
    <w:rsid w:val="1C1BBB48"/>
    <w:rsid w:val="1C3314B1"/>
    <w:rsid w:val="1C4A4485"/>
    <w:rsid w:val="1C602F9F"/>
    <w:rsid w:val="1C846D50"/>
    <w:rsid w:val="1CA578DC"/>
    <w:rsid w:val="1CB651C1"/>
    <w:rsid w:val="1CBDA3D3"/>
    <w:rsid w:val="1CFF5EB3"/>
    <w:rsid w:val="1CFFDBE8"/>
    <w:rsid w:val="1D0AD6FA"/>
    <w:rsid w:val="1D0D995F"/>
    <w:rsid w:val="1D370308"/>
    <w:rsid w:val="1D42378E"/>
    <w:rsid w:val="1D527C3B"/>
    <w:rsid w:val="1D64FBA7"/>
    <w:rsid w:val="1D688D0E"/>
    <w:rsid w:val="1D76D13F"/>
    <w:rsid w:val="1D87A53E"/>
    <w:rsid w:val="1DB1CF1A"/>
    <w:rsid w:val="1DF17DB9"/>
    <w:rsid w:val="1DF5E814"/>
    <w:rsid w:val="1E05D224"/>
    <w:rsid w:val="1E1C87A2"/>
    <w:rsid w:val="1E2F7BB2"/>
    <w:rsid w:val="1E3A0A35"/>
    <w:rsid w:val="1E5CAEEF"/>
    <w:rsid w:val="1E793E7B"/>
    <w:rsid w:val="1E913502"/>
    <w:rsid w:val="1EA57901"/>
    <w:rsid w:val="1EAC577B"/>
    <w:rsid w:val="1EB71199"/>
    <w:rsid w:val="1ECBF536"/>
    <w:rsid w:val="1EE0765C"/>
    <w:rsid w:val="1EE64AF0"/>
    <w:rsid w:val="1EFD794D"/>
    <w:rsid w:val="1F0B21B8"/>
    <w:rsid w:val="1F0B2BE2"/>
    <w:rsid w:val="1F3D66B8"/>
    <w:rsid w:val="1F58E7AE"/>
    <w:rsid w:val="1F92698E"/>
    <w:rsid w:val="1FBB9103"/>
    <w:rsid w:val="1FBFD575"/>
    <w:rsid w:val="1FE0A992"/>
    <w:rsid w:val="20150C6B"/>
    <w:rsid w:val="2015EAA2"/>
    <w:rsid w:val="202C81BB"/>
    <w:rsid w:val="2053965F"/>
    <w:rsid w:val="2087B2C5"/>
    <w:rsid w:val="208FB214"/>
    <w:rsid w:val="209D7FBC"/>
    <w:rsid w:val="20A10F46"/>
    <w:rsid w:val="20A3455A"/>
    <w:rsid w:val="20C00EBC"/>
    <w:rsid w:val="20DAA206"/>
    <w:rsid w:val="20DD0057"/>
    <w:rsid w:val="20EE3A0E"/>
    <w:rsid w:val="21136FD8"/>
    <w:rsid w:val="213B0B3A"/>
    <w:rsid w:val="2154D041"/>
    <w:rsid w:val="21681C2A"/>
    <w:rsid w:val="219D7541"/>
    <w:rsid w:val="21A53DD9"/>
    <w:rsid w:val="21A7CC6B"/>
    <w:rsid w:val="21AC5916"/>
    <w:rsid w:val="21D27060"/>
    <w:rsid w:val="21ED0DC6"/>
    <w:rsid w:val="21F92C3D"/>
    <w:rsid w:val="222ABDC0"/>
    <w:rsid w:val="222D6892"/>
    <w:rsid w:val="2230F205"/>
    <w:rsid w:val="2236DD2D"/>
    <w:rsid w:val="224D3BE2"/>
    <w:rsid w:val="2262C77C"/>
    <w:rsid w:val="227E4BF5"/>
    <w:rsid w:val="22BCE304"/>
    <w:rsid w:val="22C11613"/>
    <w:rsid w:val="22C36262"/>
    <w:rsid w:val="22E64DCC"/>
    <w:rsid w:val="22F0989D"/>
    <w:rsid w:val="22FBCD69"/>
    <w:rsid w:val="23085DD8"/>
    <w:rsid w:val="231E99B5"/>
    <w:rsid w:val="23662E9B"/>
    <w:rsid w:val="23739561"/>
    <w:rsid w:val="2374BD19"/>
    <w:rsid w:val="237800A7"/>
    <w:rsid w:val="237A2431"/>
    <w:rsid w:val="23998862"/>
    <w:rsid w:val="23A24801"/>
    <w:rsid w:val="23C622DA"/>
    <w:rsid w:val="23C7419F"/>
    <w:rsid w:val="23D23E00"/>
    <w:rsid w:val="23E56C02"/>
    <w:rsid w:val="242DB325"/>
    <w:rsid w:val="24465F3C"/>
    <w:rsid w:val="244CAA50"/>
    <w:rsid w:val="244CB254"/>
    <w:rsid w:val="2457642B"/>
    <w:rsid w:val="2480E471"/>
    <w:rsid w:val="2489E0D9"/>
    <w:rsid w:val="2497AFFA"/>
    <w:rsid w:val="249DE0DA"/>
    <w:rsid w:val="24B64376"/>
    <w:rsid w:val="24B7AF6D"/>
    <w:rsid w:val="24B80B76"/>
    <w:rsid w:val="24E30394"/>
    <w:rsid w:val="24E87D8E"/>
    <w:rsid w:val="250C1550"/>
    <w:rsid w:val="25301995"/>
    <w:rsid w:val="254F1FE2"/>
    <w:rsid w:val="255C48A9"/>
    <w:rsid w:val="255DF865"/>
    <w:rsid w:val="256B3C2F"/>
    <w:rsid w:val="258C70A7"/>
    <w:rsid w:val="258F741C"/>
    <w:rsid w:val="259EDC5F"/>
    <w:rsid w:val="25A8B4E4"/>
    <w:rsid w:val="25B23685"/>
    <w:rsid w:val="25C88559"/>
    <w:rsid w:val="25D37D39"/>
    <w:rsid w:val="25D45634"/>
    <w:rsid w:val="25EA8F06"/>
    <w:rsid w:val="25FDCA21"/>
    <w:rsid w:val="2641E654"/>
    <w:rsid w:val="2656173A"/>
    <w:rsid w:val="2656D835"/>
    <w:rsid w:val="26B2B6E5"/>
    <w:rsid w:val="26E00EE6"/>
    <w:rsid w:val="26E59901"/>
    <w:rsid w:val="26F1FD0E"/>
    <w:rsid w:val="26F6CE69"/>
    <w:rsid w:val="26F9E28B"/>
    <w:rsid w:val="270E59EF"/>
    <w:rsid w:val="27267099"/>
    <w:rsid w:val="27408B17"/>
    <w:rsid w:val="27609D04"/>
    <w:rsid w:val="27732013"/>
    <w:rsid w:val="277BB31C"/>
    <w:rsid w:val="2785A0CA"/>
    <w:rsid w:val="278AE203"/>
    <w:rsid w:val="27AEA992"/>
    <w:rsid w:val="27BE18D6"/>
    <w:rsid w:val="27E47D33"/>
    <w:rsid w:val="27ED2174"/>
    <w:rsid w:val="27EDFCA1"/>
    <w:rsid w:val="280E62CF"/>
    <w:rsid w:val="2815932D"/>
    <w:rsid w:val="2819AC90"/>
    <w:rsid w:val="283B2C30"/>
    <w:rsid w:val="28424796"/>
    <w:rsid w:val="28790FF9"/>
    <w:rsid w:val="287B52DC"/>
    <w:rsid w:val="28926385"/>
    <w:rsid w:val="28A2793D"/>
    <w:rsid w:val="28A3DE23"/>
    <w:rsid w:val="28D16E84"/>
    <w:rsid w:val="28DC5B78"/>
    <w:rsid w:val="28DD6BAA"/>
    <w:rsid w:val="28E71E9D"/>
    <w:rsid w:val="28E88E5B"/>
    <w:rsid w:val="2908B59B"/>
    <w:rsid w:val="29113D8B"/>
    <w:rsid w:val="2930511C"/>
    <w:rsid w:val="293F2755"/>
    <w:rsid w:val="294B4DCD"/>
    <w:rsid w:val="29687465"/>
    <w:rsid w:val="2973CF83"/>
    <w:rsid w:val="2A025E12"/>
    <w:rsid w:val="2A16425C"/>
    <w:rsid w:val="2A3C89B4"/>
    <w:rsid w:val="2A5D0020"/>
    <w:rsid w:val="2A6E13B9"/>
    <w:rsid w:val="2A793C0B"/>
    <w:rsid w:val="2A7BFF15"/>
    <w:rsid w:val="2A90E55C"/>
    <w:rsid w:val="2A9D0504"/>
    <w:rsid w:val="2AA366B4"/>
    <w:rsid w:val="2AB342E1"/>
    <w:rsid w:val="2AD3FC57"/>
    <w:rsid w:val="2AD4E63D"/>
    <w:rsid w:val="2AE55055"/>
    <w:rsid w:val="2AF56357"/>
    <w:rsid w:val="2B08EE99"/>
    <w:rsid w:val="2B1190DD"/>
    <w:rsid w:val="2B17E7EE"/>
    <w:rsid w:val="2B1C89B1"/>
    <w:rsid w:val="2B4088F3"/>
    <w:rsid w:val="2B675AD5"/>
    <w:rsid w:val="2B8D335E"/>
    <w:rsid w:val="2B9CC240"/>
    <w:rsid w:val="2B9CCA78"/>
    <w:rsid w:val="2BEE91A9"/>
    <w:rsid w:val="2C139722"/>
    <w:rsid w:val="2C32045E"/>
    <w:rsid w:val="2C3445E6"/>
    <w:rsid w:val="2C4C5EC5"/>
    <w:rsid w:val="2C4FA990"/>
    <w:rsid w:val="2C6C8584"/>
    <w:rsid w:val="2C95E629"/>
    <w:rsid w:val="2CD75517"/>
    <w:rsid w:val="2CFF3DA2"/>
    <w:rsid w:val="2D0F847A"/>
    <w:rsid w:val="2D33BF09"/>
    <w:rsid w:val="2D36FC7E"/>
    <w:rsid w:val="2D5BBB4C"/>
    <w:rsid w:val="2D65ACBA"/>
    <w:rsid w:val="2D908A6A"/>
    <w:rsid w:val="2DA0D864"/>
    <w:rsid w:val="2DAD3C5F"/>
    <w:rsid w:val="2DC2F368"/>
    <w:rsid w:val="2DCEB865"/>
    <w:rsid w:val="2E02CD91"/>
    <w:rsid w:val="2E03C8BA"/>
    <w:rsid w:val="2E191C89"/>
    <w:rsid w:val="2E23C4DD"/>
    <w:rsid w:val="2E2C3AE4"/>
    <w:rsid w:val="2E3ED886"/>
    <w:rsid w:val="2E4B13B8"/>
    <w:rsid w:val="2E54EFAA"/>
    <w:rsid w:val="2E590FFA"/>
    <w:rsid w:val="2E6229B4"/>
    <w:rsid w:val="2E68C3BC"/>
    <w:rsid w:val="2E6EE264"/>
    <w:rsid w:val="2E7E9267"/>
    <w:rsid w:val="2E7F5CB0"/>
    <w:rsid w:val="2E82D2A9"/>
    <w:rsid w:val="2EB3C3AE"/>
    <w:rsid w:val="2EDBB32C"/>
    <w:rsid w:val="2F3A14FC"/>
    <w:rsid w:val="2F3EF368"/>
    <w:rsid w:val="2F6C8AA6"/>
    <w:rsid w:val="2F8D1F14"/>
    <w:rsid w:val="2F9470F9"/>
    <w:rsid w:val="2F948AAE"/>
    <w:rsid w:val="2FA91D8F"/>
    <w:rsid w:val="2FAA6543"/>
    <w:rsid w:val="2FB4ECEA"/>
    <w:rsid w:val="2FC13525"/>
    <w:rsid w:val="300A0DCD"/>
    <w:rsid w:val="30124158"/>
    <w:rsid w:val="301562F0"/>
    <w:rsid w:val="3039A561"/>
    <w:rsid w:val="303C0D20"/>
    <w:rsid w:val="303C78CA"/>
    <w:rsid w:val="3043D475"/>
    <w:rsid w:val="3065E16A"/>
    <w:rsid w:val="3077608B"/>
    <w:rsid w:val="30897AED"/>
    <w:rsid w:val="3095544C"/>
    <w:rsid w:val="30A95D8B"/>
    <w:rsid w:val="30B32729"/>
    <w:rsid w:val="30D5E1AF"/>
    <w:rsid w:val="30EBD679"/>
    <w:rsid w:val="30F43391"/>
    <w:rsid w:val="312011AF"/>
    <w:rsid w:val="3136968D"/>
    <w:rsid w:val="313D3755"/>
    <w:rsid w:val="31625F43"/>
    <w:rsid w:val="3163F2DA"/>
    <w:rsid w:val="3190DD8A"/>
    <w:rsid w:val="3191AFA5"/>
    <w:rsid w:val="31923FD6"/>
    <w:rsid w:val="31A6A710"/>
    <w:rsid w:val="31A81CBE"/>
    <w:rsid w:val="31B855FB"/>
    <w:rsid w:val="31CEEB91"/>
    <w:rsid w:val="31D8D651"/>
    <w:rsid w:val="31EA6947"/>
    <w:rsid w:val="31F2EE72"/>
    <w:rsid w:val="321390AA"/>
    <w:rsid w:val="32291C3C"/>
    <w:rsid w:val="32388BAD"/>
    <w:rsid w:val="32473B0C"/>
    <w:rsid w:val="326F2667"/>
    <w:rsid w:val="32981060"/>
    <w:rsid w:val="32B026FF"/>
    <w:rsid w:val="32DDDF52"/>
    <w:rsid w:val="32DF8334"/>
    <w:rsid w:val="33046709"/>
    <w:rsid w:val="3309AA9B"/>
    <w:rsid w:val="3322EF62"/>
    <w:rsid w:val="332F7558"/>
    <w:rsid w:val="3331DFCF"/>
    <w:rsid w:val="33478749"/>
    <w:rsid w:val="334D2E7D"/>
    <w:rsid w:val="33729A06"/>
    <w:rsid w:val="337AD208"/>
    <w:rsid w:val="3397ABBD"/>
    <w:rsid w:val="33DA5BB1"/>
    <w:rsid w:val="3409DB19"/>
    <w:rsid w:val="34189F92"/>
    <w:rsid w:val="344EA394"/>
    <w:rsid w:val="346D1F96"/>
    <w:rsid w:val="3475580C"/>
    <w:rsid w:val="348A0C98"/>
    <w:rsid w:val="3493AEAE"/>
    <w:rsid w:val="34BA69A5"/>
    <w:rsid w:val="34F93906"/>
    <w:rsid w:val="3502A4AB"/>
    <w:rsid w:val="35922133"/>
    <w:rsid w:val="35B15C0E"/>
    <w:rsid w:val="35C022D4"/>
    <w:rsid w:val="362640C2"/>
    <w:rsid w:val="363C66C3"/>
    <w:rsid w:val="36A0B386"/>
    <w:rsid w:val="36A493EB"/>
    <w:rsid w:val="36BA5837"/>
    <w:rsid w:val="36D7D01C"/>
    <w:rsid w:val="36DF2647"/>
    <w:rsid w:val="3700A9F7"/>
    <w:rsid w:val="370C9DE5"/>
    <w:rsid w:val="374DC23E"/>
    <w:rsid w:val="3754C854"/>
    <w:rsid w:val="3757C0FA"/>
    <w:rsid w:val="3777BAF3"/>
    <w:rsid w:val="377F073B"/>
    <w:rsid w:val="37A83107"/>
    <w:rsid w:val="37B1A6FF"/>
    <w:rsid w:val="37DBB98B"/>
    <w:rsid w:val="37E2E9A1"/>
    <w:rsid w:val="37EBC313"/>
    <w:rsid w:val="37EFB38D"/>
    <w:rsid w:val="37FB64B3"/>
    <w:rsid w:val="37FC9C4D"/>
    <w:rsid w:val="3823B60D"/>
    <w:rsid w:val="38314A3B"/>
    <w:rsid w:val="3836CD92"/>
    <w:rsid w:val="384AFFAA"/>
    <w:rsid w:val="384FFD93"/>
    <w:rsid w:val="3860359A"/>
    <w:rsid w:val="38619EB0"/>
    <w:rsid w:val="3884A656"/>
    <w:rsid w:val="38C005DC"/>
    <w:rsid w:val="38C9B291"/>
    <w:rsid w:val="38DB563D"/>
    <w:rsid w:val="38DB63EE"/>
    <w:rsid w:val="38E77345"/>
    <w:rsid w:val="38ECA790"/>
    <w:rsid w:val="38F103D5"/>
    <w:rsid w:val="38FC7919"/>
    <w:rsid w:val="396D1451"/>
    <w:rsid w:val="3973B83D"/>
    <w:rsid w:val="39884FC5"/>
    <w:rsid w:val="39B3625E"/>
    <w:rsid w:val="39D5075E"/>
    <w:rsid w:val="39D73CF1"/>
    <w:rsid w:val="39F5F41D"/>
    <w:rsid w:val="3A0A0CD8"/>
    <w:rsid w:val="3A31CF81"/>
    <w:rsid w:val="3A3F889D"/>
    <w:rsid w:val="3A49566C"/>
    <w:rsid w:val="3A64EDFF"/>
    <w:rsid w:val="3A6EB883"/>
    <w:rsid w:val="3A744DBF"/>
    <w:rsid w:val="3A78AE21"/>
    <w:rsid w:val="3A7F2730"/>
    <w:rsid w:val="3A857A09"/>
    <w:rsid w:val="3AA8838E"/>
    <w:rsid w:val="3AB4AE37"/>
    <w:rsid w:val="3AB51848"/>
    <w:rsid w:val="3AC54BD9"/>
    <w:rsid w:val="3AD16CBC"/>
    <w:rsid w:val="3AF98084"/>
    <w:rsid w:val="3B0AD520"/>
    <w:rsid w:val="3B0EF0A4"/>
    <w:rsid w:val="3B124432"/>
    <w:rsid w:val="3B1E5DDE"/>
    <w:rsid w:val="3B516232"/>
    <w:rsid w:val="3B5C3BEB"/>
    <w:rsid w:val="3B791E59"/>
    <w:rsid w:val="3BA16B83"/>
    <w:rsid w:val="3BCFEEC2"/>
    <w:rsid w:val="3BD5FA06"/>
    <w:rsid w:val="3BDC3CED"/>
    <w:rsid w:val="3BF7EEAD"/>
    <w:rsid w:val="3BF95DE7"/>
    <w:rsid w:val="3C0CC3EA"/>
    <w:rsid w:val="3C11BA50"/>
    <w:rsid w:val="3C3F4B20"/>
    <w:rsid w:val="3C50E8A9"/>
    <w:rsid w:val="3C5CD427"/>
    <w:rsid w:val="3C7A619F"/>
    <w:rsid w:val="3C7BD9AD"/>
    <w:rsid w:val="3C8BAC48"/>
    <w:rsid w:val="3CF583C6"/>
    <w:rsid w:val="3D0F7DBF"/>
    <w:rsid w:val="3D1589C1"/>
    <w:rsid w:val="3D168DE4"/>
    <w:rsid w:val="3D2253FA"/>
    <w:rsid w:val="3D2B6B27"/>
    <w:rsid w:val="3D3B0073"/>
    <w:rsid w:val="3D494C5C"/>
    <w:rsid w:val="3D4BD5E5"/>
    <w:rsid w:val="3D58B6B9"/>
    <w:rsid w:val="3D592A6C"/>
    <w:rsid w:val="3D6D20BA"/>
    <w:rsid w:val="3D71DF16"/>
    <w:rsid w:val="3D7DBEDA"/>
    <w:rsid w:val="3D92031B"/>
    <w:rsid w:val="3D9892DF"/>
    <w:rsid w:val="3DB55BD1"/>
    <w:rsid w:val="3DB93E7D"/>
    <w:rsid w:val="3DBCA314"/>
    <w:rsid w:val="3DBF18D2"/>
    <w:rsid w:val="3E174AA1"/>
    <w:rsid w:val="3E37A053"/>
    <w:rsid w:val="3E4ECDBB"/>
    <w:rsid w:val="3E5CC2FC"/>
    <w:rsid w:val="3EA5E399"/>
    <w:rsid w:val="3ECE6FCF"/>
    <w:rsid w:val="3EDF8315"/>
    <w:rsid w:val="3EE51CBD"/>
    <w:rsid w:val="3EF07147"/>
    <w:rsid w:val="3F3B5A9B"/>
    <w:rsid w:val="3F3C8FF1"/>
    <w:rsid w:val="3FE84EB0"/>
    <w:rsid w:val="4008CC41"/>
    <w:rsid w:val="40130912"/>
    <w:rsid w:val="40255132"/>
    <w:rsid w:val="40471E81"/>
    <w:rsid w:val="404F67CE"/>
    <w:rsid w:val="406382DD"/>
    <w:rsid w:val="4083D92B"/>
    <w:rsid w:val="409B911D"/>
    <w:rsid w:val="40A1E560"/>
    <w:rsid w:val="40AACAAB"/>
    <w:rsid w:val="40B5A528"/>
    <w:rsid w:val="40B71B16"/>
    <w:rsid w:val="40C90ACE"/>
    <w:rsid w:val="40F2D77D"/>
    <w:rsid w:val="41060C83"/>
    <w:rsid w:val="410818FB"/>
    <w:rsid w:val="410959A9"/>
    <w:rsid w:val="4113FBA0"/>
    <w:rsid w:val="41291571"/>
    <w:rsid w:val="4168876D"/>
    <w:rsid w:val="417533A6"/>
    <w:rsid w:val="41866E7D"/>
    <w:rsid w:val="4190FF27"/>
    <w:rsid w:val="4197B1E8"/>
    <w:rsid w:val="41DFF17F"/>
    <w:rsid w:val="41F0F6DA"/>
    <w:rsid w:val="41FAE460"/>
    <w:rsid w:val="4208EC4B"/>
    <w:rsid w:val="422354D7"/>
    <w:rsid w:val="424E4890"/>
    <w:rsid w:val="4254175C"/>
    <w:rsid w:val="426B35BF"/>
    <w:rsid w:val="429A42B2"/>
    <w:rsid w:val="42A85B3E"/>
    <w:rsid w:val="42BAE92C"/>
    <w:rsid w:val="42FC1EF3"/>
    <w:rsid w:val="43016276"/>
    <w:rsid w:val="430AB007"/>
    <w:rsid w:val="4329D093"/>
    <w:rsid w:val="432E3A27"/>
    <w:rsid w:val="4337B26C"/>
    <w:rsid w:val="4352411B"/>
    <w:rsid w:val="4383C871"/>
    <w:rsid w:val="438AB4C7"/>
    <w:rsid w:val="43A41255"/>
    <w:rsid w:val="43C7F83D"/>
    <w:rsid w:val="442281E3"/>
    <w:rsid w:val="4445A69E"/>
    <w:rsid w:val="44654B56"/>
    <w:rsid w:val="44698A1C"/>
    <w:rsid w:val="44BCDC62"/>
    <w:rsid w:val="44BD319B"/>
    <w:rsid w:val="44BF6742"/>
    <w:rsid w:val="44E5FA86"/>
    <w:rsid w:val="44F61817"/>
    <w:rsid w:val="44F780A1"/>
    <w:rsid w:val="44FC3EEB"/>
    <w:rsid w:val="450E5DDF"/>
    <w:rsid w:val="451AF32B"/>
    <w:rsid w:val="45248E4B"/>
    <w:rsid w:val="4542D319"/>
    <w:rsid w:val="45509A2C"/>
    <w:rsid w:val="4563477F"/>
    <w:rsid w:val="4566E758"/>
    <w:rsid w:val="457CF0FB"/>
    <w:rsid w:val="4584A159"/>
    <w:rsid w:val="459CED1E"/>
    <w:rsid w:val="45A6471B"/>
    <w:rsid w:val="45DA79E9"/>
    <w:rsid w:val="45EDD47E"/>
    <w:rsid w:val="46084BE6"/>
    <w:rsid w:val="4608FC43"/>
    <w:rsid w:val="46402C75"/>
    <w:rsid w:val="4664704A"/>
    <w:rsid w:val="46755EC3"/>
    <w:rsid w:val="4699D035"/>
    <w:rsid w:val="46C9FA4E"/>
    <w:rsid w:val="46E448C4"/>
    <w:rsid w:val="46F306B4"/>
    <w:rsid w:val="46F703AC"/>
    <w:rsid w:val="470FDCB2"/>
    <w:rsid w:val="4739A1BC"/>
    <w:rsid w:val="473F02DC"/>
    <w:rsid w:val="47464DA3"/>
    <w:rsid w:val="476C7187"/>
    <w:rsid w:val="47833D24"/>
    <w:rsid w:val="47966B96"/>
    <w:rsid w:val="47A4F7D1"/>
    <w:rsid w:val="47B06D77"/>
    <w:rsid w:val="47BADA7D"/>
    <w:rsid w:val="47D514B0"/>
    <w:rsid w:val="47EBC100"/>
    <w:rsid w:val="47F16857"/>
    <w:rsid w:val="480789ED"/>
    <w:rsid w:val="481D837F"/>
    <w:rsid w:val="483EDBDC"/>
    <w:rsid w:val="48439644"/>
    <w:rsid w:val="48461ED0"/>
    <w:rsid w:val="4852CA6B"/>
    <w:rsid w:val="4866E3FA"/>
    <w:rsid w:val="48963763"/>
    <w:rsid w:val="489FF6F2"/>
    <w:rsid w:val="48C9C9AC"/>
    <w:rsid w:val="48D5B8AF"/>
    <w:rsid w:val="48D5D1CC"/>
    <w:rsid w:val="48DA8892"/>
    <w:rsid w:val="48DCC16B"/>
    <w:rsid w:val="48EA9391"/>
    <w:rsid w:val="4904F206"/>
    <w:rsid w:val="490F0FD0"/>
    <w:rsid w:val="491335ED"/>
    <w:rsid w:val="49149777"/>
    <w:rsid w:val="49251BCB"/>
    <w:rsid w:val="492A44B9"/>
    <w:rsid w:val="4931D6A8"/>
    <w:rsid w:val="495320D8"/>
    <w:rsid w:val="495A3848"/>
    <w:rsid w:val="49656635"/>
    <w:rsid w:val="4972181D"/>
    <w:rsid w:val="497D3DCF"/>
    <w:rsid w:val="49AF12A4"/>
    <w:rsid w:val="49B8EFB0"/>
    <w:rsid w:val="49DEB334"/>
    <w:rsid w:val="49FF8E23"/>
    <w:rsid w:val="4A951AC2"/>
    <w:rsid w:val="4A9AFDE3"/>
    <w:rsid w:val="4AB9B846"/>
    <w:rsid w:val="4ADE561D"/>
    <w:rsid w:val="4AFBD166"/>
    <w:rsid w:val="4B6C7266"/>
    <w:rsid w:val="4B6CB592"/>
    <w:rsid w:val="4B72A0C1"/>
    <w:rsid w:val="4B7421A1"/>
    <w:rsid w:val="4B9168EB"/>
    <w:rsid w:val="4B9A2766"/>
    <w:rsid w:val="4B9DD55B"/>
    <w:rsid w:val="4BB7DC6A"/>
    <w:rsid w:val="4BCF81AE"/>
    <w:rsid w:val="4BD88C16"/>
    <w:rsid w:val="4BDB4FC1"/>
    <w:rsid w:val="4BDF747B"/>
    <w:rsid w:val="4BE5CE3B"/>
    <w:rsid w:val="4BEEB9EA"/>
    <w:rsid w:val="4C29E252"/>
    <w:rsid w:val="4C2C6C11"/>
    <w:rsid w:val="4C36CE44"/>
    <w:rsid w:val="4C4B0628"/>
    <w:rsid w:val="4C4F22A8"/>
    <w:rsid w:val="4C8B2AFA"/>
    <w:rsid w:val="4CA11E04"/>
    <w:rsid w:val="4CAE7886"/>
    <w:rsid w:val="4CC2343E"/>
    <w:rsid w:val="4CC6CD15"/>
    <w:rsid w:val="4CD4B94E"/>
    <w:rsid w:val="4CD8BFAA"/>
    <w:rsid w:val="4CED80DE"/>
    <w:rsid w:val="4D291EE9"/>
    <w:rsid w:val="4D32CA12"/>
    <w:rsid w:val="4D3845D8"/>
    <w:rsid w:val="4D3BCC0E"/>
    <w:rsid w:val="4D696B30"/>
    <w:rsid w:val="4D7DE2CF"/>
    <w:rsid w:val="4D84D5DC"/>
    <w:rsid w:val="4D8ED6A6"/>
    <w:rsid w:val="4DABF835"/>
    <w:rsid w:val="4DB90683"/>
    <w:rsid w:val="4DC7DF06"/>
    <w:rsid w:val="4DEF50E1"/>
    <w:rsid w:val="4DFBB11C"/>
    <w:rsid w:val="4E6BEC44"/>
    <w:rsid w:val="4E6CE16A"/>
    <w:rsid w:val="4EB0FF41"/>
    <w:rsid w:val="4EC0F33B"/>
    <w:rsid w:val="4ED50C33"/>
    <w:rsid w:val="4EDB9E57"/>
    <w:rsid w:val="4EE98D81"/>
    <w:rsid w:val="4F03B1A2"/>
    <w:rsid w:val="4F3C4F13"/>
    <w:rsid w:val="4F5E9521"/>
    <w:rsid w:val="4F66A9B9"/>
    <w:rsid w:val="4F7CADB7"/>
    <w:rsid w:val="4F7F7603"/>
    <w:rsid w:val="4F9C8193"/>
    <w:rsid w:val="4FB6CA1C"/>
    <w:rsid w:val="4FBE18A5"/>
    <w:rsid w:val="4FDA7F74"/>
    <w:rsid w:val="502B2CEF"/>
    <w:rsid w:val="502D2B05"/>
    <w:rsid w:val="502D9B0B"/>
    <w:rsid w:val="50444617"/>
    <w:rsid w:val="5055ADEC"/>
    <w:rsid w:val="50652FD1"/>
    <w:rsid w:val="50668BEB"/>
    <w:rsid w:val="50715FF7"/>
    <w:rsid w:val="5085EA2E"/>
    <w:rsid w:val="50BC18E8"/>
    <w:rsid w:val="50C296C6"/>
    <w:rsid w:val="50C83011"/>
    <w:rsid w:val="50E028A1"/>
    <w:rsid w:val="50E2532D"/>
    <w:rsid w:val="50FC3539"/>
    <w:rsid w:val="51038A09"/>
    <w:rsid w:val="511410F1"/>
    <w:rsid w:val="51266F1D"/>
    <w:rsid w:val="515CDA3A"/>
    <w:rsid w:val="5160ADEB"/>
    <w:rsid w:val="516582DA"/>
    <w:rsid w:val="5176725C"/>
    <w:rsid w:val="51A86786"/>
    <w:rsid w:val="51AE4F6D"/>
    <w:rsid w:val="51BD6AB1"/>
    <w:rsid w:val="51C62E92"/>
    <w:rsid w:val="51C9C29A"/>
    <w:rsid w:val="521D8DF9"/>
    <w:rsid w:val="523543F0"/>
    <w:rsid w:val="52424BA6"/>
    <w:rsid w:val="52557E6F"/>
    <w:rsid w:val="525C2A64"/>
    <w:rsid w:val="5263DB60"/>
    <w:rsid w:val="5275FA44"/>
    <w:rsid w:val="52C01C50"/>
    <w:rsid w:val="52CF06AE"/>
    <w:rsid w:val="52DCA5C7"/>
    <w:rsid w:val="53039DE1"/>
    <w:rsid w:val="53166B55"/>
    <w:rsid w:val="53309D9E"/>
    <w:rsid w:val="53351D12"/>
    <w:rsid w:val="53633BC5"/>
    <w:rsid w:val="536B435E"/>
    <w:rsid w:val="536E64E9"/>
    <w:rsid w:val="53738E9E"/>
    <w:rsid w:val="53CFD906"/>
    <w:rsid w:val="53DBC31A"/>
    <w:rsid w:val="54187D2B"/>
    <w:rsid w:val="543A1ADC"/>
    <w:rsid w:val="5445E9CF"/>
    <w:rsid w:val="545B6F06"/>
    <w:rsid w:val="547572A8"/>
    <w:rsid w:val="547FFA7C"/>
    <w:rsid w:val="5480B0FE"/>
    <w:rsid w:val="54960924"/>
    <w:rsid w:val="54A5FDD4"/>
    <w:rsid w:val="54B931E4"/>
    <w:rsid w:val="54CAE4F9"/>
    <w:rsid w:val="54D8DAF9"/>
    <w:rsid w:val="54F97222"/>
    <w:rsid w:val="55307935"/>
    <w:rsid w:val="555106D1"/>
    <w:rsid w:val="5567F9CB"/>
    <w:rsid w:val="556EAB7C"/>
    <w:rsid w:val="5570A3BA"/>
    <w:rsid w:val="559134A8"/>
    <w:rsid w:val="55BE3DD9"/>
    <w:rsid w:val="55E2244C"/>
    <w:rsid w:val="55F51B0A"/>
    <w:rsid w:val="562FCC86"/>
    <w:rsid w:val="563E5AC1"/>
    <w:rsid w:val="56488AF6"/>
    <w:rsid w:val="5686D7B8"/>
    <w:rsid w:val="568F33A9"/>
    <w:rsid w:val="569CDC8F"/>
    <w:rsid w:val="56BB7B86"/>
    <w:rsid w:val="56C7B1EE"/>
    <w:rsid w:val="56C82A47"/>
    <w:rsid w:val="56C893AA"/>
    <w:rsid w:val="56E8EEF1"/>
    <w:rsid w:val="56F77B7B"/>
    <w:rsid w:val="57195431"/>
    <w:rsid w:val="5730DF26"/>
    <w:rsid w:val="5736F204"/>
    <w:rsid w:val="573885EB"/>
    <w:rsid w:val="5742B087"/>
    <w:rsid w:val="574E84CC"/>
    <w:rsid w:val="575B405E"/>
    <w:rsid w:val="57929107"/>
    <w:rsid w:val="57B7F2B0"/>
    <w:rsid w:val="57BEF256"/>
    <w:rsid w:val="57CA42A0"/>
    <w:rsid w:val="57E64526"/>
    <w:rsid w:val="581438D1"/>
    <w:rsid w:val="58162D2D"/>
    <w:rsid w:val="581EBA51"/>
    <w:rsid w:val="5829EE29"/>
    <w:rsid w:val="58438B42"/>
    <w:rsid w:val="5848F19D"/>
    <w:rsid w:val="584C930E"/>
    <w:rsid w:val="586AB3A2"/>
    <w:rsid w:val="586E0EB7"/>
    <w:rsid w:val="58827828"/>
    <w:rsid w:val="58A64212"/>
    <w:rsid w:val="58BB4A8E"/>
    <w:rsid w:val="58E4D7CF"/>
    <w:rsid w:val="58F60DA8"/>
    <w:rsid w:val="58F7EA7D"/>
    <w:rsid w:val="58FB361E"/>
    <w:rsid w:val="59299392"/>
    <w:rsid w:val="5945E329"/>
    <w:rsid w:val="59631BB5"/>
    <w:rsid w:val="598E86A6"/>
    <w:rsid w:val="59BADC61"/>
    <w:rsid w:val="59D4D47F"/>
    <w:rsid w:val="5A08A78A"/>
    <w:rsid w:val="5A2B570C"/>
    <w:rsid w:val="5A3843BC"/>
    <w:rsid w:val="5A3E922D"/>
    <w:rsid w:val="5A52673F"/>
    <w:rsid w:val="5A5F56F3"/>
    <w:rsid w:val="5A683816"/>
    <w:rsid w:val="5A788137"/>
    <w:rsid w:val="5A842EF0"/>
    <w:rsid w:val="5A91B131"/>
    <w:rsid w:val="5ACE853E"/>
    <w:rsid w:val="5ADB518A"/>
    <w:rsid w:val="5ADE097C"/>
    <w:rsid w:val="5AEA9FB6"/>
    <w:rsid w:val="5AFB4C98"/>
    <w:rsid w:val="5B3743CD"/>
    <w:rsid w:val="5B3DC483"/>
    <w:rsid w:val="5B540F3F"/>
    <w:rsid w:val="5B785411"/>
    <w:rsid w:val="5B92DEE6"/>
    <w:rsid w:val="5BA337B7"/>
    <w:rsid w:val="5BC27377"/>
    <w:rsid w:val="5BC4665C"/>
    <w:rsid w:val="5BC590E7"/>
    <w:rsid w:val="5BEA0770"/>
    <w:rsid w:val="5C23989E"/>
    <w:rsid w:val="5C2C049B"/>
    <w:rsid w:val="5C452CC1"/>
    <w:rsid w:val="5C4FBBAC"/>
    <w:rsid w:val="5C7080BF"/>
    <w:rsid w:val="5C983555"/>
    <w:rsid w:val="5C9DC0C7"/>
    <w:rsid w:val="5CA0B170"/>
    <w:rsid w:val="5CAF67F7"/>
    <w:rsid w:val="5CAF78D7"/>
    <w:rsid w:val="5CC9DC32"/>
    <w:rsid w:val="5CDABE18"/>
    <w:rsid w:val="5D0DDCDB"/>
    <w:rsid w:val="5D0E8C80"/>
    <w:rsid w:val="5D1E6DB3"/>
    <w:rsid w:val="5D71324B"/>
    <w:rsid w:val="5D97B110"/>
    <w:rsid w:val="5D9B043B"/>
    <w:rsid w:val="5D9B6F77"/>
    <w:rsid w:val="5DF14FAA"/>
    <w:rsid w:val="5DF67938"/>
    <w:rsid w:val="5E13A565"/>
    <w:rsid w:val="5E189CED"/>
    <w:rsid w:val="5E2CB2A7"/>
    <w:rsid w:val="5E3E0E2D"/>
    <w:rsid w:val="5E575249"/>
    <w:rsid w:val="5E81F249"/>
    <w:rsid w:val="5E8E6A43"/>
    <w:rsid w:val="5E925CFC"/>
    <w:rsid w:val="5EC4EA9E"/>
    <w:rsid w:val="5EC82A99"/>
    <w:rsid w:val="5ED4C015"/>
    <w:rsid w:val="5EDDC856"/>
    <w:rsid w:val="5EE5555C"/>
    <w:rsid w:val="5EFE513E"/>
    <w:rsid w:val="5F083EC4"/>
    <w:rsid w:val="5F15F4C7"/>
    <w:rsid w:val="5F16D231"/>
    <w:rsid w:val="5F37C5DB"/>
    <w:rsid w:val="5F4A1342"/>
    <w:rsid w:val="5F4A73C5"/>
    <w:rsid w:val="5F4B62F9"/>
    <w:rsid w:val="5F55E960"/>
    <w:rsid w:val="5F6CCFD8"/>
    <w:rsid w:val="5F72E834"/>
    <w:rsid w:val="5F84BB09"/>
    <w:rsid w:val="5F8C488B"/>
    <w:rsid w:val="5F8D200B"/>
    <w:rsid w:val="5FC3A6D9"/>
    <w:rsid w:val="60008684"/>
    <w:rsid w:val="600BA44A"/>
    <w:rsid w:val="601DEDD6"/>
    <w:rsid w:val="60348BF4"/>
    <w:rsid w:val="603980A5"/>
    <w:rsid w:val="60400FB0"/>
    <w:rsid w:val="60547C75"/>
    <w:rsid w:val="606D5B2F"/>
    <w:rsid w:val="607125A6"/>
    <w:rsid w:val="607BD306"/>
    <w:rsid w:val="6093556C"/>
    <w:rsid w:val="609FA49E"/>
    <w:rsid w:val="60B4C614"/>
    <w:rsid w:val="60BA483D"/>
    <w:rsid w:val="60BFEBF9"/>
    <w:rsid w:val="60EAF791"/>
    <w:rsid w:val="60EE68A0"/>
    <w:rsid w:val="60F25368"/>
    <w:rsid w:val="60F6EE19"/>
    <w:rsid w:val="610B4DEF"/>
    <w:rsid w:val="610F285A"/>
    <w:rsid w:val="6111C238"/>
    <w:rsid w:val="611FAE90"/>
    <w:rsid w:val="614E67DF"/>
    <w:rsid w:val="6165F051"/>
    <w:rsid w:val="61738C60"/>
    <w:rsid w:val="61759A1B"/>
    <w:rsid w:val="617CF8F8"/>
    <w:rsid w:val="6194CFF4"/>
    <w:rsid w:val="61C1CD56"/>
    <w:rsid w:val="6204FD79"/>
    <w:rsid w:val="623C96D7"/>
    <w:rsid w:val="624FEC63"/>
    <w:rsid w:val="625E520D"/>
    <w:rsid w:val="625F3566"/>
    <w:rsid w:val="628710BF"/>
    <w:rsid w:val="628D8A22"/>
    <w:rsid w:val="62AEEA32"/>
    <w:rsid w:val="62B7BB78"/>
    <w:rsid w:val="62C46FD9"/>
    <w:rsid w:val="62E907BE"/>
    <w:rsid w:val="62E950A9"/>
    <w:rsid w:val="63086A64"/>
    <w:rsid w:val="6309BFB3"/>
    <w:rsid w:val="632ACE79"/>
    <w:rsid w:val="63382746"/>
    <w:rsid w:val="6345F81A"/>
    <w:rsid w:val="63464F8E"/>
    <w:rsid w:val="634C3263"/>
    <w:rsid w:val="63566A50"/>
    <w:rsid w:val="63585595"/>
    <w:rsid w:val="637A148E"/>
    <w:rsid w:val="637AD3B2"/>
    <w:rsid w:val="6381EC05"/>
    <w:rsid w:val="6394A6C5"/>
    <w:rsid w:val="63BEC7F1"/>
    <w:rsid w:val="63CE4E9D"/>
    <w:rsid w:val="63E69C62"/>
    <w:rsid w:val="63ECC3E7"/>
    <w:rsid w:val="64080F48"/>
    <w:rsid w:val="6410720D"/>
    <w:rsid w:val="6441C32F"/>
    <w:rsid w:val="644EC94C"/>
    <w:rsid w:val="646D4AFF"/>
    <w:rsid w:val="64776CED"/>
    <w:rsid w:val="647B777C"/>
    <w:rsid w:val="64868C32"/>
    <w:rsid w:val="649BCBF2"/>
    <w:rsid w:val="64A43AC5"/>
    <w:rsid w:val="64C49E7A"/>
    <w:rsid w:val="64DD9211"/>
    <w:rsid w:val="64E9F58E"/>
    <w:rsid w:val="65438505"/>
    <w:rsid w:val="654471D3"/>
    <w:rsid w:val="65700FFB"/>
    <w:rsid w:val="657BD6A1"/>
    <w:rsid w:val="659FE154"/>
    <w:rsid w:val="65A29684"/>
    <w:rsid w:val="65A62706"/>
    <w:rsid w:val="65AB910C"/>
    <w:rsid w:val="65B68DE9"/>
    <w:rsid w:val="65BAA731"/>
    <w:rsid w:val="65C3DBFD"/>
    <w:rsid w:val="65CD956F"/>
    <w:rsid w:val="65DBE462"/>
    <w:rsid w:val="65E2E568"/>
    <w:rsid w:val="65EF5C3A"/>
    <w:rsid w:val="65F57A3C"/>
    <w:rsid w:val="6615A7F2"/>
    <w:rsid w:val="66297D14"/>
    <w:rsid w:val="66334FE7"/>
    <w:rsid w:val="663B5ECE"/>
    <w:rsid w:val="6654A216"/>
    <w:rsid w:val="66596FF1"/>
    <w:rsid w:val="66598CDA"/>
    <w:rsid w:val="66751A2D"/>
    <w:rsid w:val="6679B7C6"/>
    <w:rsid w:val="66B8CB92"/>
    <w:rsid w:val="66C5A789"/>
    <w:rsid w:val="66E136E0"/>
    <w:rsid w:val="670ADFD4"/>
    <w:rsid w:val="6747D2E8"/>
    <w:rsid w:val="675650E0"/>
    <w:rsid w:val="6756555F"/>
    <w:rsid w:val="6764B4DB"/>
    <w:rsid w:val="67668DF4"/>
    <w:rsid w:val="6768216B"/>
    <w:rsid w:val="67AB3636"/>
    <w:rsid w:val="67B5CA46"/>
    <w:rsid w:val="67CB76C2"/>
    <w:rsid w:val="67DF7DF6"/>
    <w:rsid w:val="680A1291"/>
    <w:rsid w:val="6816242F"/>
    <w:rsid w:val="684EE1E9"/>
    <w:rsid w:val="686B5DAE"/>
    <w:rsid w:val="686CC376"/>
    <w:rsid w:val="689961E7"/>
    <w:rsid w:val="68BAE7A3"/>
    <w:rsid w:val="68ED95EA"/>
    <w:rsid w:val="6901E551"/>
    <w:rsid w:val="69052B47"/>
    <w:rsid w:val="694039A5"/>
    <w:rsid w:val="694293AD"/>
    <w:rsid w:val="69491A93"/>
    <w:rsid w:val="694D48B4"/>
    <w:rsid w:val="69503FF0"/>
    <w:rsid w:val="697853B6"/>
    <w:rsid w:val="697A80FB"/>
    <w:rsid w:val="698A4ED2"/>
    <w:rsid w:val="69B8DEA7"/>
    <w:rsid w:val="69BFFE98"/>
    <w:rsid w:val="69CAD4E8"/>
    <w:rsid w:val="69D2C36B"/>
    <w:rsid w:val="69E2A580"/>
    <w:rsid w:val="69EB9A7B"/>
    <w:rsid w:val="6A091B8D"/>
    <w:rsid w:val="6A0D3D13"/>
    <w:rsid w:val="6A31441B"/>
    <w:rsid w:val="6A397524"/>
    <w:rsid w:val="6A461880"/>
    <w:rsid w:val="6A4CD583"/>
    <w:rsid w:val="6A851394"/>
    <w:rsid w:val="6AA3ADAB"/>
    <w:rsid w:val="6AB1590D"/>
    <w:rsid w:val="6AB2CBC6"/>
    <w:rsid w:val="6AD5F7F8"/>
    <w:rsid w:val="6AE0D22D"/>
    <w:rsid w:val="6AE2434A"/>
    <w:rsid w:val="6AE6AE71"/>
    <w:rsid w:val="6AEF1300"/>
    <w:rsid w:val="6B50A605"/>
    <w:rsid w:val="6B6B4917"/>
    <w:rsid w:val="6B6CBD3A"/>
    <w:rsid w:val="6B73C76B"/>
    <w:rsid w:val="6B7F4CDF"/>
    <w:rsid w:val="6B941E82"/>
    <w:rsid w:val="6B9F7890"/>
    <w:rsid w:val="6BA2B8CF"/>
    <w:rsid w:val="6BC0EC2A"/>
    <w:rsid w:val="6BEF7996"/>
    <w:rsid w:val="6C0ED136"/>
    <w:rsid w:val="6C1448C1"/>
    <w:rsid w:val="6C413FDF"/>
    <w:rsid w:val="6C42C0A1"/>
    <w:rsid w:val="6C4635FC"/>
    <w:rsid w:val="6C486496"/>
    <w:rsid w:val="6C72EFFF"/>
    <w:rsid w:val="6C94F225"/>
    <w:rsid w:val="6CB1C935"/>
    <w:rsid w:val="6CE92366"/>
    <w:rsid w:val="6D022219"/>
    <w:rsid w:val="6D0D60A6"/>
    <w:rsid w:val="6D12D5A8"/>
    <w:rsid w:val="6D23E365"/>
    <w:rsid w:val="6D385888"/>
    <w:rsid w:val="6D54488F"/>
    <w:rsid w:val="6D59E348"/>
    <w:rsid w:val="6D5FB4A9"/>
    <w:rsid w:val="6D89E740"/>
    <w:rsid w:val="6DA75E01"/>
    <w:rsid w:val="6DCDCDEA"/>
    <w:rsid w:val="6DD0E901"/>
    <w:rsid w:val="6DD25EB7"/>
    <w:rsid w:val="6DE5E615"/>
    <w:rsid w:val="6DE7DCF3"/>
    <w:rsid w:val="6DFC8EE2"/>
    <w:rsid w:val="6E1F70C9"/>
    <w:rsid w:val="6E25D717"/>
    <w:rsid w:val="6E2BBA65"/>
    <w:rsid w:val="6E5473A4"/>
    <w:rsid w:val="6E5E719A"/>
    <w:rsid w:val="6E713772"/>
    <w:rsid w:val="6E93572A"/>
    <w:rsid w:val="6E985288"/>
    <w:rsid w:val="6EA9F269"/>
    <w:rsid w:val="6ECF7A16"/>
    <w:rsid w:val="6EE193F6"/>
    <w:rsid w:val="6EE880F2"/>
    <w:rsid w:val="6EFABD2F"/>
    <w:rsid w:val="6F1FBA47"/>
    <w:rsid w:val="6F374C78"/>
    <w:rsid w:val="6F41609E"/>
    <w:rsid w:val="6F7E3BF8"/>
    <w:rsid w:val="6F820CC8"/>
    <w:rsid w:val="6F96E940"/>
    <w:rsid w:val="6FA83BB6"/>
    <w:rsid w:val="6FBD0E42"/>
    <w:rsid w:val="6FC2D7BE"/>
    <w:rsid w:val="6FE15CF9"/>
    <w:rsid w:val="6FEA806A"/>
    <w:rsid w:val="702D9F73"/>
    <w:rsid w:val="7043140A"/>
    <w:rsid w:val="706E9BD2"/>
    <w:rsid w:val="7085307F"/>
    <w:rsid w:val="709EBFA5"/>
    <w:rsid w:val="70B36B83"/>
    <w:rsid w:val="70CD9F72"/>
    <w:rsid w:val="70CE35C3"/>
    <w:rsid w:val="70D44688"/>
    <w:rsid w:val="71140B98"/>
    <w:rsid w:val="714A6A27"/>
    <w:rsid w:val="7157741F"/>
    <w:rsid w:val="71655654"/>
    <w:rsid w:val="7167F903"/>
    <w:rsid w:val="718BB6AD"/>
    <w:rsid w:val="719AB414"/>
    <w:rsid w:val="71A2D8C0"/>
    <w:rsid w:val="71B3575A"/>
    <w:rsid w:val="71B5695D"/>
    <w:rsid w:val="71C2B3B8"/>
    <w:rsid w:val="72003D44"/>
    <w:rsid w:val="72018E21"/>
    <w:rsid w:val="721AF931"/>
    <w:rsid w:val="721B23FB"/>
    <w:rsid w:val="72335A63"/>
    <w:rsid w:val="723DA3D7"/>
    <w:rsid w:val="72A01217"/>
    <w:rsid w:val="72B56FBF"/>
    <w:rsid w:val="72D000DC"/>
    <w:rsid w:val="72D0B7C5"/>
    <w:rsid w:val="72DAF7D1"/>
    <w:rsid w:val="72DDF4CE"/>
    <w:rsid w:val="7302DF6A"/>
    <w:rsid w:val="730EB31F"/>
    <w:rsid w:val="73253A30"/>
    <w:rsid w:val="73493B17"/>
    <w:rsid w:val="7350286C"/>
    <w:rsid w:val="73646B82"/>
    <w:rsid w:val="736FA7C5"/>
    <w:rsid w:val="738DCFCB"/>
    <w:rsid w:val="73ADBBE2"/>
    <w:rsid w:val="73B52430"/>
    <w:rsid w:val="73C79BCF"/>
    <w:rsid w:val="73C82E20"/>
    <w:rsid w:val="73E0E1C5"/>
    <w:rsid w:val="73EF6514"/>
    <w:rsid w:val="73F69572"/>
    <w:rsid w:val="74023DF3"/>
    <w:rsid w:val="741EBCDA"/>
    <w:rsid w:val="741F91AB"/>
    <w:rsid w:val="744DE43C"/>
    <w:rsid w:val="749810B7"/>
    <w:rsid w:val="74A6DFC8"/>
    <w:rsid w:val="74B23EE8"/>
    <w:rsid w:val="74BB79DC"/>
    <w:rsid w:val="74CBFCD4"/>
    <w:rsid w:val="74D52F55"/>
    <w:rsid w:val="74D53AC0"/>
    <w:rsid w:val="74E3A182"/>
    <w:rsid w:val="74F5D461"/>
    <w:rsid w:val="74FB1505"/>
    <w:rsid w:val="74FC262F"/>
    <w:rsid w:val="750686A5"/>
    <w:rsid w:val="750C76AD"/>
    <w:rsid w:val="75160D67"/>
    <w:rsid w:val="7543AF99"/>
    <w:rsid w:val="7550DE55"/>
    <w:rsid w:val="7560A2C7"/>
    <w:rsid w:val="7565F4AC"/>
    <w:rsid w:val="756D262E"/>
    <w:rsid w:val="7572FE4D"/>
    <w:rsid w:val="75822AEC"/>
    <w:rsid w:val="758B976B"/>
    <w:rsid w:val="759A05E9"/>
    <w:rsid w:val="75BEF7B2"/>
    <w:rsid w:val="75CF5F6A"/>
    <w:rsid w:val="75EEC97C"/>
    <w:rsid w:val="75F5A7E4"/>
    <w:rsid w:val="75F73357"/>
    <w:rsid w:val="7605EE50"/>
    <w:rsid w:val="7608CB62"/>
    <w:rsid w:val="762B1704"/>
    <w:rsid w:val="764D2437"/>
    <w:rsid w:val="76616E21"/>
    <w:rsid w:val="76689DD1"/>
    <w:rsid w:val="7678C630"/>
    <w:rsid w:val="768DEC18"/>
    <w:rsid w:val="768FB1B3"/>
    <w:rsid w:val="76A8B83B"/>
    <w:rsid w:val="76CBA50C"/>
    <w:rsid w:val="76E03B79"/>
    <w:rsid w:val="76F38663"/>
    <w:rsid w:val="76F7E136"/>
    <w:rsid w:val="7700FEFB"/>
    <w:rsid w:val="7704D096"/>
    <w:rsid w:val="771E33F0"/>
    <w:rsid w:val="773075EB"/>
    <w:rsid w:val="778E4FB2"/>
    <w:rsid w:val="77ABAC3F"/>
    <w:rsid w:val="77DD1221"/>
    <w:rsid w:val="77E158DB"/>
    <w:rsid w:val="77E8BF4C"/>
    <w:rsid w:val="77F98592"/>
    <w:rsid w:val="781D3FC7"/>
    <w:rsid w:val="7820365B"/>
    <w:rsid w:val="782568CE"/>
    <w:rsid w:val="7836B515"/>
    <w:rsid w:val="784786F7"/>
    <w:rsid w:val="785768B3"/>
    <w:rsid w:val="787B7C60"/>
    <w:rsid w:val="789B0A86"/>
    <w:rsid w:val="78A42F76"/>
    <w:rsid w:val="78A5E98E"/>
    <w:rsid w:val="78CE2D79"/>
    <w:rsid w:val="78DAFA08"/>
    <w:rsid w:val="78DCBD56"/>
    <w:rsid w:val="78E3321C"/>
    <w:rsid w:val="78E6D396"/>
    <w:rsid w:val="78F0F6D2"/>
    <w:rsid w:val="78F35B05"/>
    <w:rsid w:val="78FF8A67"/>
    <w:rsid w:val="79175DE5"/>
    <w:rsid w:val="791F69E5"/>
    <w:rsid w:val="7929313B"/>
    <w:rsid w:val="797723E0"/>
    <w:rsid w:val="79908B8C"/>
    <w:rsid w:val="79A7EA0A"/>
    <w:rsid w:val="79AF1FD0"/>
    <w:rsid w:val="79BF3203"/>
    <w:rsid w:val="79C22AB3"/>
    <w:rsid w:val="79CBA865"/>
    <w:rsid w:val="79CFADA8"/>
    <w:rsid w:val="7A0803D2"/>
    <w:rsid w:val="7A0A9636"/>
    <w:rsid w:val="7A1C3348"/>
    <w:rsid w:val="7A1E013E"/>
    <w:rsid w:val="7A227413"/>
    <w:rsid w:val="7A229E7F"/>
    <w:rsid w:val="7A60934D"/>
    <w:rsid w:val="7A622FFF"/>
    <w:rsid w:val="7A69DD00"/>
    <w:rsid w:val="7A868A56"/>
    <w:rsid w:val="7A96A152"/>
    <w:rsid w:val="7A9BE35C"/>
    <w:rsid w:val="7AC58FAB"/>
    <w:rsid w:val="7AE3C285"/>
    <w:rsid w:val="7AFC1C2C"/>
    <w:rsid w:val="7B2D4439"/>
    <w:rsid w:val="7B3C53AD"/>
    <w:rsid w:val="7B70DEEC"/>
    <w:rsid w:val="7B74DD78"/>
    <w:rsid w:val="7B7E3260"/>
    <w:rsid w:val="7BA2D011"/>
    <w:rsid w:val="7BA7B55F"/>
    <w:rsid w:val="7BC88497"/>
    <w:rsid w:val="7BD875BC"/>
    <w:rsid w:val="7BFCE596"/>
    <w:rsid w:val="7C1263F7"/>
    <w:rsid w:val="7C4C6EF1"/>
    <w:rsid w:val="7C555FE0"/>
    <w:rsid w:val="7C57CDFE"/>
    <w:rsid w:val="7C5997A7"/>
    <w:rsid w:val="7C615DF4"/>
    <w:rsid w:val="7C6F2C1A"/>
    <w:rsid w:val="7C80CC93"/>
    <w:rsid w:val="7C87DECE"/>
    <w:rsid w:val="7C8B1C49"/>
    <w:rsid w:val="7CA4F304"/>
    <w:rsid w:val="7CD14835"/>
    <w:rsid w:val="7CD4CFC2"/>
    <w:rsid w:val="7CE3B5E2"/>
    <w:rsid w:val="7D016425"/>
    <w:rsid w:val="7D3BE446"/>
    <w:rsid w:val="7D5B5091"/>
    <w:rsid w:val="7D5BFDB9"/>
    <w:rsid w:val="7D64D426"/>
    <w:rsid w:val="7D6D49D8"/>
    <w:rsid w:val="7D80A864"/>
    <w:rsid w:val="7D846FE0"/>
    <w:rsid w:val="7D913674"/>
    <w:rsid w:val="7DA077D7"/>
    <w:rsid w:val="7DA1D426"/>
    <w:rsid w:val="7DA943D3"/>
    <w:rsid w:val="7DB7EEF5"/>
    <w:rsid w:val="7DCC05F1"/>
    <w:rsid w:val="7DE355D7"/>
    <w:rsid w:val="7DF04D13"/>
    <w:rsid w:val="7DF7743D"/>
    <w:rsid w:val="7DFCFB66"/>
    <w:rsid w:val="7E2D7BE7"/>
    <w:rsid w:val="7E382363"/>
    <w:rsid w:val="7E3976C8"/>
    <w:rsid w:val="7E3ECFCA"/>
    <w:rsid w:val="7E42C8C2"/>
    <w:rsid w:val="7E509E94"/>
    <w:rsid w:val="7E64DA9B"/>
    <w:rsid w:val="7E7A6FD8"/>
    <w:rsid w:val="7E7F7D39"/>
    <w:rsid w:val="7E9AEBF5"/>
    <w:rsid w:val="7ED2C01A"/>
    <w:rsid w:val="7EF16898"/>
    <w:rsid w:val="7F05BE88"/>
    <w:rsid w:val="7F2F2E26"/>
    <w:rsid w:val="7F39DCE0"/>
    <w:rsid w:val="7F3BDB6B"/>
    <w:rsid w:val="7FC330BD"/>
    <w:rsid w:val="7FD52E1C"/>
    <w:rsid w:val="7FE2A5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85127DFF-52DE-40E1-9BE2-047F5BF8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91A"/>
    <w:pPr>
      <w:spacing w:after="120"/>
    </w:pPr>
    <w:rPr>
      <w:rFonts w:eastAsia="Calibri"/>
      <w:color w:val="000000"/>
    </w:rPr>
  </w:style>
  <w:style w:type="paragraph" w:styleId="Heading1">
    <w:name w:val="heading 1"/>
    <w:aliases w:val="H1"/>
    <w:next w:val="BodyText"/>
    <w:link w:val="Heading1Char"/>
    <w:uiPriority w:val="1"/>
    <w:qFormat/>
    <w:rsid w:val="001C2331"/>
    <w:pPr>
      <w:keepNext/>
      <w:keepLines/>
      <w:pageBreakBefore/>
      <w:numPr>
        <w:numId w:val="14"/>
      </w:numPr>
      <w:tabs>
        <w:tab w:val="left" w:pos="1134"/>
      </w:tabs>
      <w:spacing w:after="960" w:line="480" w:lineRule="exact"/>
      <w:outlineLvl w:val="0"/>
    </w:pPr>
    <w:rPr>
      <w:rFonts w:ascii="Calibri Light" w:eastAsiaTheme="majorEastAsia" w:hAnsi="Calibri Light" w:cstheme="majorBidi"/>
      <w:b/>
      <w:smallCaps/>
      <w:color w:val="757579" w:themeColor="accent3"/>
      <w:sz w:val="44"/>
      <w:szCs w:val="28"/>
    </w:rPr>
  </w:style>
  <w:style w:type="paragraph" w:styleId="Heading2">
    <w:name w:val="heading 2"/>
    <w:aliases w:val="H2"/>
    <w:basedOn w:val="Heading1"/>
    <w:next w:val="BodyText"/>
    <w:link w:val="Heading2Char"/>
    <w:uiPriority w:val="1"/>
    <w:qFormat/>
    <w:rsid w:val="00D75153"/>
    <w:pPr>
      <w:pageBreakBefore w:val="0"/>
      <w:numPr>
        <w:ilvl w:val="1"/>
      </w:numPr>
      <w:spacing w:before="360" w:after="120" w:line="240" w:lineRule="auto"/>
      <w:outlineLvl w:val="1"/>
    </w:pPr>
    <w:rPr>
      <w:smallCaps w:val="0"/>
      <w:color w:val="001D34" w:themeColor="accent2"/>
      <w:sz w:val="32"/>
      <w:szCs w:val="26"/>
    </w:rPr>
  </w:style>
  <w:style w:type="paragraph" w:styleId="Heading3">
    <w:name w:val="heading 3"/>
    <w:aliases w:val="H3"/>
    <w:basedOn w:val="Heading2"/>
    <w:next w:val="BodyText"/>
    <w:link w:val="Heading3Char"/>
    <w:uiPriority w:val="1"/>
    <w:qFormat/>
    <w:rsid w:val="008478B5"/>
    <w:pPr>
      <w:numPr>
        <w:ilvl w:val="2"/>
      </w:numPr>
      <w:tabs>
        <w:tab w:val="clear" w:pos="1134"/>
        <w:tab w:val="left" w:pos="851"/>
      </w:tabs>
      <w:outlineLvl w:val="2"/>
    </w:pPr>
    <w:rPr>
      <w:rFonts w:cs="Calibri Light"/>
      <w:color w:val="auto"/>
      <w:sz w:val="26"/>
    </w:rPr>
  </w:style>
  <w:style w:type="paragraph" w:styleId="Heading4">
    <w:name w:val="heading 4"/>
    <w:basedOn w:val="Heading3"/>
    <w:next w:val="BodyText"/>
    <w:link w:val="Heading4Char"/>
    <w:uiPriority w:val="1"/>
    <w:qFormat/>
    <w:rsid w:val="00DA3BEF"/>
    <w:pPr>
      <w:numPr>
        <w:ilvl w:val="0"/>
        <w:numId w:val="0"/>
      </w:numPr>
      <w:spacing w:before="240"/>
      <w:outlineLvl w:val="3"/>
    </w:pPr>
    <w:rPr>
      <w:iCs/>
      <w:color w:val="757579" w:themeColor="accent3"/>
      <w:spacing w:val="1"/>
      <w:sz w:val="24"/>
    </w:rPr>
  </w:style>
  <w:style w:type="paragraph" w:styleId="Heading5">
    <w:name w:val="heading 5"/>
    <w:basedOn w:val="Heading4"/>
    <w:next w:val="BodyText"/>
    <w:link w:val="Heading5Char"/>
    <w:uiPriority w:val="1"/>
    <w:qFormat/>
    <w:rsid w:val="00963493"/>
    <w:pPr>
      <w:outlineLvl w:val="4"/>
    </w:pPr>
    <w:rPr>
      <w:color w:val="auto"/>
      <w:sz w:val="22"/>
    </w:rPr>
  </w:style>
  <w:style w:type="paragraph" w:styleId="Heading6">
    <w:name w:val="heading 6"/>
    <w:basedOn w:val="Normal"/>
    <w:next w:val="Normal"/>
    <w:link w:val="Heading6Char"/>
    <w:uiPriority w:val="99"/>
    <w:semiHidden/>
    <w:qFormat/>
    <w:rsid w:val="00963493"/>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B9691A"/>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B9691A"/>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93EF2"/>
    <w:pPr>
      <w:spacing w:after="1080"/>
      <w:outlineLvl w:val="8"/>
    </w:pPr>
    <w:rPr>
      <w:b w:val="0"/>
      <w:smallCaps/>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1"/>
    <w:locked/>
    <w:rsid w:val="001C2331"/>
    <w:rPr>
      <w:rFonts w:ascii="Calibri Light" w:eastAsiaTheme="majorEastAsia" w:hAnsi="Calibri Light" w:cstheme="majorBidi"/>
      <w:b/>
      <w:smallCaps/>
      <w:color w:val="757579" w:themeColor="accent3"/>
      <w:sz w:val="44"/>
      <w:szCs w:val="28"/>
    </w:rPr>
  </w:style>
  <w:style w:type="character" w:customStyle="1" w:styleId="Heading2Char">
    <w:name w:val="Heading 2 Char"/>
    <w:aliases w:val="H2 Char"/>
    <w:basedOn w:val="DefaultParagraphFont"/>
    <w:link w:val="Heading2"/>
    <w:uiPriority w:val="1"/>
    <w:locked/>
    <w:rsid w:val="00D75153"/>
    <w:rPr>
      <w:rFonts w:ascii="Calibri Light" w:eastAsiaTheme="majorEastAsia" w:hAnsi="Calibri Light" w:cstheme="majorBidi"/>
      <w:b/>
      <w:color w:val="001D34" w:themeColor="accent2"/>
      <w:sz w:val="32"/>
      <w:szCs w:val="26"/>
    </w:rPr>
  </w:style>
  <w:style w:type="character" w:customStyle="1" w:styleId="Heading3Char">
    <w:name w:val="Heading 3 Char"/>
    <w:aliases w:val="H3 Char"/>
    <w:basedOn w:val="DefaultParagraphFont"/>
    <w:link w:val="Heading3"/>
    <w:uiPriority w:val="1"/>
    <w:locked/>
    <w:rsid w:val="008478B5"/>
    <w:rPr>
      <w:rFonts w:ascii="Calibri Light" w:eastAsiaTheme="majorEastAsia" w:hAnsi="Calibri Light" w:cs="Calibri Light"/>
      <w:b/>
      <w:sz w:val="26"/>
      <w:szCs w:val="26"/>
    </w:rPr>
  </w:style>
  <w:style w:type="character" w:customStyle="1" w:styleId="Heading4Char">
    <w:name w:val="Heading 4 Char"/>
    <w:basedOn w:val="DefaultParagraphFont"/>
    <w:link w:val="Heading4"/>
    <w:uiPriority w:val="1"/>
    <w:locked/>
    <w:rsid w:val="00DA3BEF"/>
    <w:rPr>
      <w:rFonts w:ascii="Calibri Light" w:eastAsiaTheme="majorEastAsia" w:hAnsi="Calibri Light" w:cs="Calibri Light"/>
      <w:b/>
      <w:bCs/>
      <w:iCs/>
      <w:color w:val="757579" w:themeColor="accent3"/>
      <w:spacing w:val="1"/>
      <w:sz w:val="24"/>
      <w:szCs w:val="26"/>
    </w:rPr>
  </w:style>
  <w:style w:type="character" w:customStyle="1" w:styleId="Heading5Char">
    <w:name w:val="Heading 5 Char"/>
    <w:basedOn w:val="DefaultParagraphFont"/>
    <w:link w:val="Heading5"/>
    <w:uiPriority w:val="1"/>
    <w:locked/>
    <w:rsid w:val="00963493"/>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963493"/>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963493"/>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963493"/>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93EF2"/>
    <w:rPr>
      <w:rFonts w:eastAsiaTheme="majorEastAsia" w:cstheme="majorBidi"/>
      <w:bCs/>
      <w:smallCaps/>
      <w:color w:val="757579" w:themeColor="accent3"/>
      <w:sz w:val="44"/>
      <w:szCs w:val="28"/>
    </w:rPr>
  </w:style>
  <w:style w:type="paragraph" w:styleId="Header">
    <w:name w:val="header"/>
    <w:basedOn w:val="Normal"/>
    <w:link w:val="HeaderChar"/>
    <w:uiPriority w:val="99"/>
    <w:semiHidden/>
    <w:rsid w:val="00963493"/>
    <w:rPr>
      <w:caps/>
      <w:color w:val="FFFFFF"/>
      <w:spacing w:val="16"/>
    </w:rPr>
  </w:style>
  <w:style w:type="character" w:customStyle="1" w:styleId="HeaderChar">
    <w:name w:val="Header Char"/>
    <w:basedOn w:val="DefaultParagraphFont"/>
    <w:link w:val="Header"/>
    <w:uiPriority w:val="99"/>
    <w:semiHidden/>
    <w:locked/>
    <w:rsid w:val="00963493"/>
    <w:rPr>
      <w:rFonts w:eastAsia="Calibri"/>
      <w:caps/>
      <w:color w:val="FFFFFF"/>
      <w:spacing w:val="16"/>
    </w:rPr>
  </w:style>
  <w:style w:type="paragraph" w:styleId="Footer">
    <w:name w:val="footer"/>
    <w:basedOn w:val="BodyText"/>
    <w:link w:val="FooterChar"/>
    <w:uiPriority w:val="99"/>
    <w:qFormat/>
    <w:rsid w:val="007F32BB"/>
    <w:pPr>
      <w:tabs>
        <w:tab w:val="center" w:pos="4513"/>
        <w:tab w:val="right" w:pos="9026"/>
      </w:tabs>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7F32BB"/>
    <w:rPr>
      <w:rFonts w:ascii="Calibri Light" w:eastAsia="Calibri" w:hAnsi="Calibri Light" w:cs="Calibri Light"/>
      <w:smallCaps/>
      <w:color w:val="757579" w:themeColor="accent3"/>
      <w:sz w:val="16"/>
    </w:rPr>
  </w:style>
  <w:style w:type="paragraph" w:styleId="BalloonText">
    <w:name w:val="Balloon Text"/>
    <w:basedOn w:val="Normal"/>
    <w:link w:val="BalloonTextChar"/>
    <w:uiPriority w:val="99"/>
    <w:semiHidden/>
    <w:locked/>
    <w:rsid w:val="00B9691A"/>
    <w:pPr>
      <w:spacing w:after="0"/>
    </w:pPr>
    <w:rPr>
      <w:rFonts w:ascii="Tahoma" w:hAnsi="Tahoma" w:cs="Tahoma"/>
      <w:sz w:val="16"/>
      <w:szCs w:val="16"/>
    </w:rPr>
  </w:style>
  <w:style w:type="paragraph" w:styleId="ListBullet">
    <w:name w:val="List Bullet"/>
    <w:basedOn w:val="BodyText"/>
    <w:next w:val="BodyText"/>
    <w:uiPriority w:val="2"/>
    <w:qFormat/>
    <w:rsid w:val="008149C0"/>
    <w:pPr>
      <w:numPr>
        <w:numId w:val="20"/>
      </w:numPr>
      <w:spacing w:before="60" w:after="60"/>
      <w:ind w:left="225" w:hanging="225"/>
    </w:pPr>
  </w:style>
  <w:style w:type="paragraph" w:styleId="ListNumber">
    <w:name w:val="List Number"/>
    <w:basedOn w:val="BodyText"/>
    <w:next w:val="BodyText"/>
    <w:uiPriority w:val="2"/>
    <w:qFormat/>
    <w:rsid w:val="00963493"/>
    <w:pPr>
      <w:numPr>
        <w:numId w:val="16"/>
      </w:numPr>
    </w:pPr>
  </w:style>
  <w:style w:type="paragraph" w:styleId="ListBullet2">
    <w:name w:val="List Bullet 2"/>
    <w:basedOn w:val="ListBullet"/>
    <w:next w:val="BodyText"/>
    <w:uiPriority w:val="2"/>
    <w:qFormat/>
    <w:rsid w:val="00963493"/>
    <w:pPr>
      <w:numPr>
        <w:ilvl w:val="1"/>
      </w:numPr>
      <w:ind w:left="482" w:hanging="198"/>
    </w:pPr>
  </w:style>
  <w:style w:type="paragraph" w:styleId="TOC1">
    <w:name w:val="toc 1"/>
    <w:basedOn w:val="BodyText"/>
    <w:next w:val="TOC2"/>
    <w:uiPriority w:val="39"/>
    <w:unhideWhenUsed/>
    <w:rsid w:val="00714E42"/>
    <w:pPr>
      <w:tabs>
        <w:tab w:val="left" w:pos="737"/>
        <w:tab w:val="right" w:leader="underscore" w:pos="9639"/>
      </w:tabs>
      <w:spacing w:before="180" w:after="60" w:line="240" w:lineRule="auto"/>
    </w:pPr>
    <w:rPr>
      <w:rFonts w:ascii="Calibri" w:hAnsi="Calibri" w:cs="Times New Roman"/>
      <w:b/>
      <w:smallCaps/>
      <w:noProof/>
      <w:color w:val="01528B"/>
    </w:rPr>
  </w:style>
  <w:style w:type="paragraph" w:styleId="TOC2">
    <w:name w:val="toc 2"/>
    <w:basedOn w:val="BodyText"/>
    <w:uiPriority w:val="39"/>
    <w:unhideWhenUsed/>
    <w:rsid w:val="00714E42"/>
    <w:pPr>
      <w:tabs>
        <w:tab w:val="left" w:pos="737"/>
        <w:tab w:val="left" w:pos="1531"/>
        <w:tab w:val="right" w:leader="dot" w:pos="9497"/>
      </w:tabs>
      <w:spacing w:before="60" w:after="60" w:line="240" w:lineRule="auto"/>
      <w:ind w:right="567"/>
    </w:pPr>
    <w:rPr>
      <w:rFonts w:ascii="Calibri" w:hAnsi="Calibri" w:cs="Times New Roman"/>
      <w:noProof/>
      <w:color w:val="01528B"/>
      <w:sz w:val="20"/>
      <w:szCs w:val="20"/>
    </w:rPr>
  </w:style>
  <w:style w:type="table" w:styleId="TableGrid">
    <w:name w:val="Table Grid"/>
    <w:basedOn w:val="TableNormal"/>
    <w:uiPriority w:val="99"/>
    <w:rsid w:val="00963493"/>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963493"/>
    <w:rPr>
      <w:rFonts w:ascii="Calibri" w:hAnsi="Calibri" w:cs="Times New Roman"/>
      <w:sz w:val="16"/>
    </w:rPr>
  </w:style>
  <w:style w:type="paragraph" w:styleId="TOC3">
    <w:name w:val="toc 3"/>
    <w:basedOn w:val="BodyText"/>
    <w:uiPriority w:val="39"/>
    <w:unhideWhenUsed/>
    <w:rsid w:val="00963493"/>
    <w:pPr>
      <w:tabs>
        <w:tab w:val="left" w:pos="1531"/>
        <w:tab w:val="right" w:leader="dot" w:pos="9497"/>
      </w:tabs>
      <w:spacing w:before="60"/>
      <w:ind w:left="737" w:right="567"/>
    </w:pPr>
    <w:rPr>
      <w:color w:val="001D34" w:themeColor="accent2"/>
    </w:rPr>
  </w:style>
  <w:style w:type="paragraph" w:customStyle="1" w:styleId="CoverTitle">
    <w:name w:val="CoverTitle"/>
    <w:next w:val="CoverSubtitle"/>
    <w:uiPriority w:val="12"/>
    <w:qFormat/>
    <w:rsid w:val="0050548C"/>
    <w:pPr>
      <w:spacing w:after="170" w:line="216" w:lineRule="auto"/>
    </w:pPr>
    <w:rPr>
      <w:rFonts w:eastAsiaTheme="majorEastAsia" w:cstheme="majorBidi"/>
      <w:color w:val="01528B"/>
      <w:spacing w:val="5"/>
      <w:kern w:val="28"/>
      <w:sz w:val="72"/>
      <w:szCs w:val="52"/>
    </w:rPr>
  </w:style>
  <w:style w:type="paragraph" w:customStyle="1" w:styleId="PartTitle">
    <w:name w:val="PartTitle"/>
    <w:next w:val="PartSubtitle"/>
    <w:uiPriority w:val="15"/>
    <w:qFormat/>
    <w:rsid w:val="00963493"/>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963493"/>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151DFD"/>
    <w:pPr>
      <w:spacing w:before="360"/>
    </w:pPr>
  </w:style>
  <w:style w:type="paragraph" w:styleId="ListBullet3">
    <w:name w:val="List Bullet 3"/>
    <w:basedOn w:val="ListBullet2"/>
    <w:uiPriority w:val="2"/>
    <w:rsid w:val="00B9691A"/>
    <w:pPr>
      <w:numPr>
        <w:ilvl w:val="2"/>
      </w:numPr>
      <w:ind w:left="482" w:hanging="198"/>
    </w:pPr>
  </w:style>
  <w:style w:type="paragraph" w:styleId="FootnoteText">
    <w:name w:val="footnote text"/>
    <w:basedOn w:val="BodyText"/>
    <w:link w:val="FootnoteTextChar"/>
    <w:uiPriority w:val="9"/>
    <w:qFormat/>
    <w:rsid w:val="0096349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963493"/>
    <w:rPr>
      <w:rFonts w:eastAsia="Calibri"/>
      <w:color w:val="000000"/>
      <w:sz w:val="16"/>
      <w:szCs w:val="20"/>
    </w:rPr>
  </w:style>
  <w:style w:type="paragraph" w:customStyle="1" w:styleId="FootnoteHeading">
    <w:name w:val="Footnote Heading"/>
    <w:basedOn w:val="FootnoteText"/>
    <w:uiPriority w:val="9"/>
    <w:qFormat/>
    <w:rsid w:val="00963493"/>
    <w:rPr>
      <w:b/>
    </w:rPr>
  </w:style>
  <w:style w:type="paragraph" w:customStyle="1" w:styleId="FigureTableSource">
    <w:name w:val="Figure/Table Source"/>
    <w:basedOn w:val="BodyText"/>
    <w:next w:val="BodyText"/>
    <w:uiPriority w:val="4"/>
    <w:qFormat/>
    <w:rsid w:val="00963493"/>
    <w:pPr>
      <w:tabs>
        <w:tab w:val="left" w:pos="539"/>
      </w:tabs>
      <w:spacing w:after="240" w:line="180" w:lineRule="atLeast"/>
    </w:pPr>
    <w:rPr>
      <w:sz w:val="16"/>
      <w:szCs w:val="20"/>
    </w:rPr>
  </w:style>
  <w:style w:type="paragraph" w:customStyle="1" w:styleId="TableText">
    <w:name w:val="TableText"/>
    <w:basedOn w:val="Normal"/>
    <w:uiPriority w:val="5"/>
    <w:qFormat/>
    <w:rsid w:val="00E46A7F"/>
    <w:pPr>
      <w:spacing w:before="60" w:after="60"/>
    </w:pPr>
    <w:rPr>
      <w:rFonts w:ascii="Calibri Light" w:hAnsi="Calibri Light" w:cs="Calibri Light"/>
      <w:sz w:val="18"/>
    </w:rPr>
  </w:style>
  <w:style w:type="paragraph" w:customStyle="1" w:styleId="TableBullet">
    <w:name w:val="TableBullet"/>
    <w:basedOn w:val="TableText"/>
    <w:next w:val="TableText"/>
    <w:uiPriority w:val="5"/>
    <w:qFormat/>
    <w:rsid w:val="00963493"/>
    <w:pPr>
      <w:numPr>
        <w:numId w:val="7"/>
      </w:numPr>
    </w:pPr>
  </w:style>
  <w:style w:type="paragraph" w:customStyle="1" w:styleId="RowHeading">
    <w:name w:val="RowHeading"/>
    <w:basedOn w:val="TableText"/>
    <w:next w:val="TableText"/>
    <w:uiPriority w:val="5"/>
    <w:qFormat/>
    <w:rsid w:val="00B9691A"/>
    <w:rPr>
      <w:b/>
      <w:color w:val="auto"/>
    </w:rPr>
  </w:style>
  <w:style w:type="paragraph" w:customStyle="1" w:styleId="ColumnHeading">
    <w:name w:val="ColumnHeading"/>
    <w:basedOn w:val="TableText"/>
    <w:uiPriority w:val="5"/>
    <w:qFormat/>
    <w:rsid w:val="00963493"/>
    <w:pPr>
      <w:spacing w:after="0" w:line="180" w:lineRule="atLeast"/>
    </w:pPr>
    <w:rPr>
      <w:b/>
      <w:color w:val="FFFFFF"/>
    </w:rPr>
  </w:style>
  <w:style w:type="paragraph" w:customStyle="1" w:styleId="CoverSubtitle">
    <w:name w:val="CoverSubtitle"/>
    <w:next w:val="BodyText"/>
    <w:uiPriority w:val="12"/>
    <w:qFormat/>
    <w:rsid w:val="00963493"/>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963493"/>
    <w:pPr>
      <w:spacing w:before="360" w:after="60"/>
    </w:pPr>
    <w:rPr>
      <w:rFonts w:eastAsia="Calibri"/>
      <w:b/>
      <w:sz w:val="18"/>
      <w:szCs w:val="20"/>
    </w:rPr>
  </w:style>
  <w:style w:type="paragraph" w:customStyle="1" w:styleId="BackCoverContactDetails">
    <w:name w:val="BackCover ContactDetails"/>
    <w:uiPriority w:val="18"/>
    <w:qFormat/>
    <w:rsid w:val="00963493"/>
    <w:pPr>
      <w:tabs>
        <w:tab w:val="left" w:pos="199"/>
      </w:tabs>
    </w:pPr>
    <w:rPr>
      <w:rFonts w:eastAsia="Calibri"/>
      <w:sz w:val="18"/>
    </w:rPr>
  </w:style>
  <w:style w:type="character" w:customStyle="1" w:styleId="BackCoverContactBold">
    <w:name w:val="BackCover ContactBold"/>
    <w:basedOn w:val="DefaultParagraphFont"/>
    <w:uiPriority w:val="18"/>
    <w:qFormat/>
    <w:rsid w:val="00963493"/>
    <w:rPr>
      <w:b/>
    </w:rPr>
  </w:style>
  <w:style w:type="paragraph" w:styleId="TOCHeading">
    <w:name w:val="TOC Heading"/>
    <w:basedOn w:val="Heading1"/>
    <w:next w:val="Normal"/>
    <w:link w:val="TOCHeadingChar"/>
    <w:uiPriority w:val="19"/>
    <w:semiHidden/>
    <w:rsid w:val="00963493"/>
    <w:pPr>
      <w:pageBreakBefore w:val="0"/>
      <w:numPr>
        <w:numId w:val="0"/>
      </w:numPr>
      <w:spacing w:before="480" w:after="240"/>
      <w:outlineLvl w:val="1"/>
    </w:pPr>
    <w:rPr>
      <w:bCs/>
    </w:rPr>
  </w:style>
  <w:style w:type="character" w:styleId="Hyperlink">
    <w:name w:val="Hyperlink"/>
    <w:basedOn w:val="DefaultParagraphFont"/>
    <w:uiPriority w:val="99"/>
    <w:qFormat/>
    <w:rsid w:val="00963493"/>
    <w:rPr>
      <w:rFonts w:cs="Times New Roman"/>
      <w:color w:val="757579" w:themeColor="accent3"/>
      <w:u w:val="none"/>
    </w:rPr>
  </w:style>
  <w:style w:type="paragraph" w:styleId="TOC4">
    <w:name w:val="toc 4"/>
    <w:basedOn w:val="Normal"/>
    <w:next w:val="Normal"/>
    <w:autoRedefine/>
    <w:uiPriority w:val="99"/>
    <w:semiHidden/>
    <w:rsid w:val="00963493"/>
    <w:pPr>
      <w:spacing w:after="100"/>
      <w:ind w:left="660"/>
    </w:pPr>
  </w:style>
  <w:style w:type="paragraph" w:styleId="TOC9">
    <w:name w:val="toc 9"/>
    <w:basedOn w:val="Normal"/>
    <w:next w:val="Normal"/>
    <w:autoRedefine/>
    <w:uiPriority w:val="99"/>
    <w:semiHidden/>
    <w:rsid w:val="00963493"/>
    <w:pPr>
      <w:spacing w:after="100"/>
      <w:ind w:left="1760"/>
    </w:pPr>
  </w:style>
  <w:style w:type="character" w:customStyle="1" w:styleId="BalloonTextChar">
    <w:name w:val="Balloon Text Char"/>
    <w:basedOn w:val="DefaultParagraphFont"/>
    <w:link w:val="BalloonText"/>
    <w:uiPriority w:val="99"/>
    <w:semiHidden/>
    <w:rsid w:val="00963493"/>
    <w:rPr>
      <w:rFonts w:ascii="Tahoma" w:eastAsia="Calibri" w:hAnsi="Tahoma" w:cs="Tahoma"/>
      <w:color w:val="000000"/>
      <w:sz w:val="16"/>
      <w:szCs w:val="16"/>
    </w:rPr>
  </w:style>
  <w:style w:type="paragraph" w:styleId="Caption">
    <w:name w:val="caption"/>
    <w:basedOn w:val="BodyText"/>
    <w:next w:val="BodyText"/>
    <w:uiPriority w:val="4"/>
    <w:qFormat/>
    <w:rsid w:val="00963493"/>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B9691A"/>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963493"/>
    <w:rPr>
      <w:color w:val="001D34" w:themeColor="accent2"/>
    </w:rPr>
  </w:style>
  <w:style w:type="paragraph" w:customStyle="1" w:styleId="Heading1notnumbered">
    <w:name w:val="Heading 1 not numbered"/>
    <w:basedOn w:val="Heading1"/>
    <w:next w:val="BodyText"/>
    <w:uiPriority w:val="1"/>
    <w:rsid w:val="008D73C9"/>
    <w:pPr>
      <w:numPr>
        <w:numId w:val="0"/>
      </w:numPr>
    </w:pPr>
  </w:style>
  <w:style w:type="paragraph" w:customStyle="1" w:styleId="Heading3notnumbered">
    <w:name w:val="Heading 3 not numbered"/>
    <w:basedOn w:val="Heading3"/>
    <w:next w:val="BodyText"/>
    <w:uiPriority w:val="1"/>
    <w:qFormat/>
    <w:rsid w:val="00450E4C"/>
    <w:pPr>
      <w:numPr>
        <w:ilvl w:val="0"/>
        <w:numId w:val="0"/>
      </w:numPr>
      <w:spacing w:before="240"/>
    </w:pPr>
  </w:style>
  <w:style w:type="paragraph" w:customStyle="1" w:styleId="Heading2notnumbered">
    <w:name w:val="Heading 2 not numbered"/>
    <w:basedOn w:val="Heading2"/>
    <w:next w:val="BodyText"/>
    <w:uiPriority w:val="1"/>
    <w:qFormat/>
    <w:rsid w:val="00963493"/>
    <w:pPr>
      <w:numPr>
        <w:ilvl w:val="0"/>
        <w:numId w:val="0"/>
      </w:numPr>
    </w:pPr>
  </w:style>
  <w:style w:type="paragraph" w:customStyle="1" w:styleId="Heading1noTOC">
    <w:name w:val="Heading 1 no TOC"/>
    <w:basedOn w:val="Heading1notnumbered"/>
    <w:next w:val="BodyText"/>
    <w:uiPriority w:val="1"/>
    <w:qFormat/>
    <w:rsid w:val="00963493"/>
  </w:style>
  <w:style w:type="character" w:customStyle="1" w:styleId="TOCHeadingChar">
    <w:name w:val="TOC Heading Char"/>
    <w:basedOn w:val="DefaultParagraphFont"/>
    <w:link w:val="TOCHeading"/>
    <w:uiPriority w:val="19"/>
    <w:semiHidden/>
    <w:locked/>
    <w:rsid w:val="00963493"/>
    <w:rPr>
      <w:rFonts w:eastAsiaTheme="majorEastAsia" w:cstheme="majorBidi"/>
      <w:color w:val="757579" w:themeColor="accent3"/>
      <w:sz w:val="44"/>
      <w:szCs w:val="28"/>
    </w:rPr>
  </w:style>
  <w:style w:type="paragraph" w:styleId="BlockText">
    <w:name w:val="Block Text"/>
    <w:basedOn w:val="Normal"/>
    <w:uiPriority w:val="99"/>
    <w:semiHidden/>
    <w:locked/>
    <w:rsid w:val="00963493"/>
    <w:pPr>
      <w:ind w:left="1440" w:right="1440"/>
    </w:pPr>
  </w:style>
  <w:style w:type="paragraph" w:styleId="BodyText">
    <w:name w:val="Body Text"/>
    <w:link w:val="BodyTextChar"/>
    <w:qFormat/>
    <w:locked/>
    <w:rsid w:val="00A06FEB"/>
    <w:pPr>
      <w:spacing w:before="120" w:after="120" w:line="264" w:lineRule="auto"/>
    </w:pPr>
    <w:rPr>
      <w:rFonts w:ascii="Calibri Light" w:eastAsia="Calibri" w:hAnsi="Calibri Light" w:cs="Calibri Light"/>
      <w:color w:val="000000"/>
    </w:rPr>
  </w:style>
  <w:style w:type="character" w:customStyle="1" w:styleId="BodyTextChar">
    <w:name w:val="Body Text Char"/>
    <w:basedOn w:val="DefaultParagraphFont"/>
    <w:link w:val="BodyText"/>
    <w:locked/>
    <w:rsid w:val="00A06FEB"/>
    <w:rPr>
      <w:rFonts w:ascii="Calibri Light" w:eastAsia="Calibri" w:hAnsi="Calibri Light" w:cs="Calibri Light"/>
      <w:color w:val="000000"/>
    </w:rPr>
  </w:style>
  <w:style w:type="paragraph" w:styleId="BodyText2">
    <w:name w:val="Body Text 2"/>
    <w:basedOn w:val="Normal"/>
    <w:link w:val="BodyText2Char"/>
    <w:uiPriority w:val="99"/>
    <w:semiHidden/>
    <w:locked/>
    <w:rsid w:val="00963493"/>
    <w:pPr>
      <w:spacing w:line="480" w:lineRule="auto"/>
    </w:pPr>
  </w:style>
  <w:style w:type="character" w:customStyle="1" w:styleId="BodyText2Char">
    <w:name w:val="Body Text 2 Char"/>
    <w:basedOn w:val="DefaultParagraphFont"/>
    <w:link w:val="BodyText2"/>
    <w:uiPriority w:val="99"/>
    <w:semiHidden/>
    <w:locked/>
    <w:rsid w:val="00963493"/>
    <w:rPr>
      <w:rFonts w:eastAsia="Calibri"/>
      <w:color w:val="000000"/>
    </w:rPr>
  </w:style>
  <w:style w:type="paragraph" w:styleId="BodyText3">
    <w:name w:val="Body Text 3"/>
    <w:basedOn w:val="Normal"/>
    <w:link w:val="BodyText3Char"/>
    <w:uiPriority w:val="99"/>
    <w:semiHidden/>
    <w:locked/>
    <w:rsid w:val="00963493"/>
    <w:rPr>
      <w:sz w:val="16"/>
      <w:szCs w:val="16"/>
    </w:rPr>
  </w:style>
  <w:style w:type="character" w:customStyle="1" w:styleId="BodyText3Char">
    <w:name w:val="Body Text 3 Char"/>
    <w:basedOn w:val="DefaultParagraphFont"/>
    <w:link w:val="BodyText3"/>
    <w:uiPriority w:val="99"/>
    <w:semiHidden/>
    <w:locked/>
    <w:rsid w:val="00963493"/>
    <w:rPr>
      <w:rFonts w:eastAsia="Calibri"/>
      <w:color w:val="000000"/>
      <w:sz w:val="16"/>
      <w:szCs w:val="16"/>
    </w:rPr>
  </w:style>
  <w:style w:type="paragraph" w:styleId="BodyTextFirstIndent">
    <w:name w:val="Body Text First Indent"/>
    <w:basedOn w:val="BodyText"/>
    <w:link w:val="BodyTextFirstIndentChar"/>
    <w:uiPriority w:val="99"/>
    <w:semiHidden/>
    <w:locked/>
    <w:rsid w:val="00963493"/>
    <w:pPr>
      <w:ind w:firstLine="210"/>
    </w:pPr>
  </w:style>
  <w:style w:type="character" w:customStyle="1" w:styleId="BodyTextFirstIndentChar">
    <w:name w:val="Body Text First Indent Char"/>
    <w:basedOn w:val="BodyTextChar"/>
    <w:link w:val="BodyTextFirstIndent"/>
    <w:uiPriority w:val="99"/>
    <w:semiHidden/>
    <w:locked/>
    <w:rsid w:val="00963493"/>
    <w:rPr>
      <w:rFonts w:ascii="Calibri Light" w:eastAsia="Calibri" w:hAnsi="Calibri Light" w:cs="Calibri Light"/>
      <w:color w:val="000000"/>
    </w:rPr>
  </w:style>
  <w:style w:type="paragraph" w:styleId="BodyTextIndent">
    <w:name w:val="Body Text Indent"/>
    <w:basedOn w:val="Normal"/>
    <w:link w:val="BodyTextIndentChar"/>
    <w:uiPriority w:val="99"/>
    <w:semiHidden/>
    <w:locked/>
    <w:rsid w:val="00963493"/>
    <w:pPr>
      <w:ind w:left="283"/>
    </w:pPr>
  </w:style>
  <w:style w:type="character" w:customStyle="1" w:styleId="BodyTextIndentChar">
    <w:name w:val="Body Text Indent Char"/>
    <w:basedOn w:val="DefaultParagraphFont"/>
    <w:link w:val="BodyTextIndent"/>
    <w:uiPriority w:val="99"/>
    <w:semiHidden/>
    <w:locked/>
    <w:rsid w:val="00963493"/>
    <w:rPr>
      <w:rFonts w:eastAsia="Calibri"/>
      <w:color w:val="000000"/>
    </w:rPr>
  </w:style>
  <w:style w:type="paragraph" w:styleId="BodyTextFirstIndent2">
    <w:name w:val="Body Text First Indent 2"/>
    <w:basedOn w:val="BodyTextIndent"/>
    <w:link w:val="BodyTextFirstIndent2Char"/>
    <w:uiPriority w:val="99"/>
    <w:semiHidden/>
    <w:locked/>
    <w:rsid w:val="00963493"/>
    <w:pPr>
      <w:ind w:firstLine="210"/>
    </w:pPr>
  </w:style>
  <w:style w:type="character" w:customStyle="1" w:styleId="BodyTextFirstIndent2Char">
    <w:name w:val="Body Text First Indent 2 Char"/>
    <w:basedOn w:val="BodyTextIndentChar"/>
    <w:link w:val="BodyTextFirstIndent2"/>
    <w:uiPriority w:val="99"/>
    <w:semiHidden/>
    <w:locked/>
    <w:rsid w:val="00963493"/>
    <w:rPr>
      <w:rFonts w:eastAsia="Calibri"/>
      <w:color w:val="000000"/>
    </w:rPr>
  </w:style>
  <w:style w:type="paragraph" w:styleId="BodyTextIndent2">
    <w:name w:val="Body Text Indent 2"/>
    <w:basedOn w:val="Normal"/>
    <w:link w:val="BodyTextIndent2Char"/>
    <w:uiPriority w:val="99"/>
    <w:semiHidden/>
    <w:locked/>
    <w:rsid w:val="00963493"/>
    <w:pPr>
      <w:spacing w:line="480" w:lineRule="auto"/>
      <w:ind w:left="283"/>
    </w:pPr>
  </w:style>
  <w:style w:type="character" w:customStyle="1" w:styleId="BodyTextIndent2Char">
    <w:name w:val="Body Text Indent 2 Char"/>
    <w:basedOn w:val="DefaultParagraphFont"/>
    <w:link w:val="BodyTextIndent2"/>
    <w:uiPriority w:val="99"/>
    <w:semiHidden/>
    <w:locked/>
    <w:rsid w:val="00963493"/>
    <w:rPr>
      <w:rFonts w:eastAsia="Calibri"/>
      <w:color w:val="000000"/>
    </w:rPr>
  </w:style>
  <w:style w:type="paragraph" w:styleId="BodyTextIndent3">
    <w:name w:val="Body Text Indent 3"/>
    <w:basedOn w:val="Normal"/>
    <w:link w:val="BodyTextIndent3Char"/>
    <w:uiPriority w:val="99"/>
    <w:semiHidden/>
    <w:locked/>
    <w:rsid w:val="00963493"/>
    <w:pPr>
      <w:ind w:left="283"/>
    </w:pPr>
    <w:rPr>
      <w:sz w:val="16"/>
      <w:szCs w:val="16"/>
    </w:rPr>
  </w:style>
  <w:style w:type="character" w:customStyle="1" w:styleId="BodyTextIndent3Char">
    <w:name w:val="Body Text Indent 3 Char"/>
    <w:basedOn w:val="DefaultParagraphFont"/>
    <w:link w:val="BodyTextIndent3"/>
    <w:uiPriority w:val="99"/>
    <w:semiHidden/>
    <w:locked/>
    <w:rsid w:val="00963493"/>
    <w:rPr>
      <w:rFonts w:eastAsia="Calibri"/>
      <w:color w:val="000000"/>
      <w:sz w:val="16"/>
      <w:szCs w:val="16"/>
    </w:rPr>
  </w:style>
  <w:style w:type="paragraph" w:styleId="Closing">
    <w:name w:val="Closing"/>
    <w:basedOn w:val="Normal"/>
    <w:link w:val="ClosingChar"/>
    <w:uiPriority w:val="99"/>
    <w:semiHidden/>
    <w:locked/>
    <w:rsid w:val="00963493"/>
    <w:pPr>
      <w:ind w:left="4252"/>
    </w:pPr>
  </w:style>
  <w:style w:type="character" w:customStyle="1" w:styleId="ClosingChar">
    <w:name w:val="Closing Char"/>
    <w:basedOn w:val="DefaultParagraphFont"/>
    <w:link w:val="Closing"/>
    <w:uiPriority w:val="99"/>
    <w:semiHidden/>
    <w:locked/>
    <w:rsid w:val="00963493"/>
    <w:rPr>
      <w:rFonts w:eastAsia="Calibri"/>
      <w:color w:val="000000"/>
    </w:rPr>
  </w:style>
  <w:style w:type="paragraph" w:styleId="Date">
    <w:name w:val="Date"/>
    <w:basedOn w:val="Normal"/>
    <w:next w:val="Normal"/>
    <w:link w:val="DateChar"/>
    <w:uiPriority w:val="99"/>
    <w:semiHidden/>
    <w:locked/>
    <w:rsid w:val="00963493"/>
  </w:style>
  <w:style w:type="character" w:customStyle="1" w:styleId="DateChar">
    <w:name w:val="Date Char"/>
    <w:basedOn w:val="DefaultParagraphFont"/>
    <w:link w:val="Date"/>
    <w:uiPriority w:val="99"/>
    <w:semiHidden/>
    <w:locked/>
    <w:rsid w:val="00963493"/>
    <w:rPr>
      <w:rFonts w:eastAsia="Calibri"/>
      <w:color w:val="000000"/>
    </w:rPr>
  </w:style>
  <w:style w:type="paragraph" w:styleId="E-mailSignature">
    <w:name w:val="E-mail Signature"/>
    <w:basedOn w:val="Normal"/>
    <w:link w:val="E-mailSignatureChar"/>
    <w:uiPriority w:val="99"/>
    <w:semiHidden/>
    <w:locked/>
    <w:rsid w:val="00963493"/>
  </w:style>
  <w:style w:type="character" w:customStyle="1" w:styleId="E-mailSignatureChar">
    <w:name w:val="E-mail Signature Char"/>
    <w:basedOn w:val="DefaultParagraphFont"/>
    <w:link w:val="E-mailSignature"/>
    <w:uiPriority w:val="99"/>
    <w:semiHidden/>
    <w:locked/>
    <w:rsid w:val="00963493"/>
    <w:rPr>
      <w:rFonts w:eastAsia="Calibri"/>
      <w:color w:val="000000"/>
    </w:rPr>
  </w:style>
  <w:style w:type="character" w:styleId="Emphasis">
    <w:name w:val="Emphasis"/>
    <w:basedOn w:val="DefaultParagraphFont"/>
    <w:uiPriority w:val="99"/>
    <w:semiHidden/>
    <w:locked/>
    <w:rsid w:val="00963493"/>
    <w:rPr>
      <w:rFonts w:cs="Times New Roman"/>
      <w:i/>
      <w:iCs/>
    </w:rPr>
  </w:style>
  <w:style w:type="paragraph" w:styleId="EnvelopeAddress">
    <w:name w:val="envelope address"/>
    <w:basedOn w:val="Normal"/>
    <w:uiPriority w:val="99"/>
    <w:semiHidden/>
    <w:locked/>
    <w:rsid w:val="00B969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963493"/>
    <w:rPr>
      <w:rFonts w:ascii="Arial" w:hAnsi="Arial" w:cs="Arial"/>
      <w:sz w:val="20"/>
      <w:szCs w:val="20"/>
    </w:rPr>
  </w:style>
  <w:style w:type="character" w:styleId="FollowedHyperlink">
    <w:name w:val="FollowedHyperlink"/>
    <w:basedOn w:val="DefaultParagraphFont"/>
    <w:uiPriority w:val="99"/>
    <w:semiHidden/>
    <w:locked/>
    <w:rsid w:val="00963493"/>
    <w:rPr>
      <w:rFonts w:cs="Times New Roman"/>
      <w:color w:val="auto"/>
      <w:u w:val="none"/>
    </w:rPr>
  </w:style>
  <w:style w:type="character" w:styleId="FootnoteReference">
    <w:name w:val="footnote reference"/>
    <w:basedOn w:val="DefaultParagraphFont"/>
    <w:uiPriority w:val="9"/>
    <w:locked/>
    <w:rsid w:val="00963493"/>
    <w:rPr>
      <w:rFonts w:cs="Times New Roman"/>
      <w:vertAlign w:val="superscript"/>
    </w:rPr>
  </w:style>
  <w:style w:type="character" w:styleId="HTMLAcronym">
    <w:name w:val="HTML Acronym"/>
    <w:basedOn w:val="DefaultParagraphFont"/>
    <w:uiPriority w:val="99"/>
    <w:semiHidden/>
    <w:locked/>
    <w:rsid w:val="00963493"/>
    <w:rPr>
      <w:rFonts w:cs="Times New Roman"/>
    </w:rPr>
  </w:style>
  <w:style w:type="paragraph" w:styleId="HTMLAddress">
    <w:name w:val="HTML Address"/>
    <w:basedOn w:val="Normal"/>
    <w:link w:val="HTMLAddressChar"/>
    <w:uiPriority w:val="99"/>
    <w:semiHidden/>
    <w:locked/>
    <w:rsid w:val="00963493"/>
    <w:rPr>
      <w:i/>
      <w:iCs/>
    </w:rPr>
  </w:style>
  <w:style w:type="character" w:customStyle="1" w:styleId="HTMLAddressChar">
    <w:name w:val="HTML Address Char"/>
    <w:basedOn w:val="DefaultParagraphFont"/>
    <w:link w:val="HTMLAddress"/>
    <w:uiPriority w:val="99"/>
    <w:semiHidden/>
    <w:locked/>
    <w:rsid w:val="00963493"/>
    <w:rPr>
      <w:rFonts w:eastAsia="Calibri"/>
      <w:i/>
      <w:iCs/>
      <w:color w:val="000000"/>
    </w:rPr>
  </w:style>
  <w:style w:type="character" w:styleId="HTMLCite">
    <w:name w:val="HTML Cite"/>
    <w:basedOn w:val="DefaultParagraphFont"/>
    <w:uiPriority w:val="99"/>
    <w:semiHidden/>
    <w:locked/>
    <w:rsid w:val="00963493"/>
    <w:rPr>
      <w:rFonts w:cs="Times New Roman"/>
      <w:i/>
      <w:iCs/>
    </w:rPr>
  </w:style>
  <w:style w:type="character" w:styleId="HTMLCode">
    <w:name w:val="HTML Code"/>
    <w:basedOn w:val="DefaultParagraphFont"/>
    <w:uiPriority w:val="99"/>
    <w:semiHidden/>
    <w:locked/>
    <w:rsid w:val="00963493"/>
    <w:rPr>
      <w:rFonts w:ascii="Courier New" w:hAnsi="Courier New" w:cs="Courier New"/>
      <w:sz w:val="20"/>
      <w:szCs w:val="20"/>
    </w:rPr>
  </w:style>
  <w:style w:type="character" w:styleId="HTMLDefinition">
    <w:name w:val="HTML Definition"/>
    <w:basedOn w:val="DefaultParagraphFont"/>
    <w:uiPriority w:val="99"/>
    <w:semiHidden/>
    <w:locked/>
    <w:rsid w:val="00963493"/>
    <w:rPr>
      <w:rFonts w:cs="Times New Roman"/>
      <w:i/>
      <w:iCs/>
    </w:rPr>
  </w:style>
  <w:style w:type="character" w:styleId="HTMLKeyboard">
    <w:name w:val="HTML Keyboard"/>
    <w:basedOn w:val="DefaultParagraphFont"/>
    <w:uiPriority w:val="99"/>
    <w:semiHidden/>
    <w:locked/>
    <w:rsid w:val="00963493"/>
    <w:rPr>
      <w:rFonts w:ascii="Courier New" w:hAnsi="Courier New" w:cs="Courier New"/>
      <w:sz w:val="20"/>
      <w:szCs w:val="20"/>
    </w:rPr>
  </w:style>
  <w:style w:type="paragraph" w:styleId="HTMLPreformatted">
    <w:name w:val="HTML Preformatted"/>
    <w:basedOn w:val="Normal"/>
    <w:link w:val="HTMLPreformattedChar"/>
    <w:uiPriority w:val="99"/>
    <w:semiHidden/>
    <w:locked/>
    <w:rsid w:val="0096349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963493"/>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963493"/>
    <w:rPr>
      <w:rFonts w:ascii="Courier New" w:hAnsi="Courier New" w:cs="Courier New"/>
    </w:rPr>
  </w:style>
  <w:style w:type="character" w:styleId="HTMLTypewriter">
    <w:name w:val="HTML Typewriter"/>
    <w:basedOn w:val="DefaultParagraphFont"/>
    <w:uiPriority w:val="99"/>
    <w:semiHidden/>
    <w:locked/>
    <w:rsid w:val="00963493"/>
    <w:rPr>
      <w:rFonts w:ascii="Courier New" w:hAnsi="Courier New" w:cs="Courier New"/>
      <w:sz w:val="20"/>
      <w:szCs w:val="20"/>
    </w:rPr>
  </w:style>
  <w:style w:type="character" w:styleId="HTMLVariable">
    <w:name w:val="HTML Variable"/>
    <w:basedOn w:val="DefaultParagraphFont"/>
    <w:uiPriority w:val="99"/>
    <w:semiHidden/>
    <w:locked/>
    <w:rsid w:val="00963493"/>
    <w:rPr>
      <w:rFonts w:cs="Times New Roman"/>
      <w:i/>
      <w:iCs/>
    </w:rPr>
  </w:style>
  <w:style w:type="character" w:styleId="LineNumber">
    <w:name w:val="line number"/>
    <w:basedOn w:val="DefaultParagraphFont"/>
    <w:uiPriority w:val="99"/>
    <w:semiHidden/>
    <w:locked/>
    <w:rsid w:val="00963493"/>
    <w:rPr>
      <w:rFonts w:cs="Times New Roman"/>
    </w:rPr>
  </w:style>
  <w:style w:type="paragraph" w:styleId="List">
    <w:name w:val="List"/>
    <w:basedOn w:val="Normal"/>
    <w:uiPriority w:val="99"/>
    <w:semiHidden/>
    <w:locked/>
    <w:rsid w:val="00963493"/>
    <w:pPr>
      <w:ind w:left="283" w:hanging="283"/>
    </w:pPr>
  </w:style>
  <w:style w:type="paragraph" w:styleId="List2">
    <w:name w:val="List 2"/>
    <w:basedOn w:val="Normal"/>
    <w:uiPriority w:val="99"/>
    <w:semiHidden/>
    <w:locked/>
    <w:rsid w:val="00963493"/>
    <w:pPr>
      <w:ind w:left="566" w:hanging="283"/>
    </w:pPr>
  </w:style>
  <w:style w:type="paragraph" w:styleId="List3">
    <w:name w:val="List 3"/>
    <w:basedOn w:val="Normal"/>
    <w:uiPriority w:val="99"/>
    <w:semiHidden/>
    <w:locked/>
    <w:rsid w:val="00963493"/>
    <w:pPr>
      <w:ind w:left="849" w:hanging="283"/>
    </w:pPr>
  </w:style>
  <w:style w:type="paragraph" w:styleId="List4">
    <w:name w:val="List 4"/>
    <w:basedOn w:val="Normal"/>
    <w:uiPriority w:val="99"/>
    <w:semiHidden/>
    <w:locked/>
    <w:rsid w:val="00963493"/>
    <w:pPr>
      <w:ind w:left="1132" w:hanging="283"/>
    </w:pPr>
  </w:style>
  <w:style w:type="paragraph" w:styleId="List5">
    <w:name w:val="List 5"/>
    <w:basedOn w:val="Normal"/>
    <w:uiPriority w:val="99"/>
    <w:semiHidden/>
    <w:locked/>
    <w:rsid w:val="00963493"/>
    <w:pPr>
      <w:ind w:left="1415" w:hanging="283"/>
    </w:pPr>
  </w:style>
  <w:style w:type="paragraph" w:styleId="ListBullet4">
    <w:name w:val="List Bullet 4"/>
    <w:basedOn w:val="Normal"/>
    <w:uiPriority w:val="99"/>
    <w:semiHidden/>
    <w:locked/>
    <w:rsid w:val="00963493"/>
    <w:pPr>
      <w:numPr>
        <w:numId w:val="1"/>
      </w:numPr>
      <w:tabs>
        <w:tab w:val="num" w:pos="1209"/>
      </w:tabs>
      <w:ind w:left="1209"/>
    </w:pPr>
  </w:style>
  <w:style w:type="paragraph" w:styleId="ListBullet5">
    <w:name w:val="List Bullet 5"/>
    <w:basedOn w:val="Normal"/>
    <w:uiPriority w:val="99"/>
    <w:semiHidden/>
    <w:locked/>
    <w:rsid w:val="00963493"/>
    <w:pPr>
      <w:numPr>
        <w:numId w:val="2"/>
      </w:numPr>
      <w:tabs>
        <w:tab w:val="num" w:pos="926"/>
        <w:tab w:val="num" w:pos="1492"/>
      </w:tabs>
      <w:ind w:left="1492"/>
    </w:pPr>
  </w:style>
  <w:style w:type="paragraph" w:styleId="ListContinue">
    <w:name w:val="List Continue"/>
    <w:basedOn w:val="Normal"/>
    <w:uiPriority w:val="99"/>
    <w:semiHidden/>
    <w:locked/>
    <w:rsid w:val="00963493"/>
    <w:pPr>
      <w:ind w:left="283"/>
    </w:pPr>
  </w:style>
  <w:style w:type="paragraph" w:styleId="ListContinue2">
    <w:name w:val="List Continue 2"/>
    <w:basedOn w:val="Normal"/>
    <w:uiPriority w:val="99"/>
    <w:semiHidden/>
    <w:locked/>
    <w:rsid w:val="00963493"/>
    <w:pPr>
      <w:ind w:left="566"/>
    </w:pPr>
  </w:style>
  <w:style w:type="paragraph" w:styleId="ListContinue3">
    <w:name w:val="List Continue 3"/>
    <w:basedOn w:val="Normal"/>
    <w:uiPriority w:val="99"/>
    <w:semiHidden/>
    <w:locked/>
    <w:rsid w:val="00963493"/>
    <w:pPr>
      <w:ind w:left="849"/>
    </w:pPr>
  </w:style>
  <w:style w:type="paragraph" w:styleId="ListContinue4">
    <w:name w:val="List Continue 4"/>
    <w:basedOn w:val="Normal"/>
    <w:uiPriority w:val="99"/>
    <w:semiHidden/>
    <w:locked/>
    <w:rsid w:val="00963493"/>
    <w:pPr>
      <w:ind w:left="1132"/>
    </w:pPr>
  </w:style>
  <w:style w:type="paragraph" w:styleId="ListContinue5">
    <w:name w:val="List Continue 5"/>
    <w:basedOn w:val="Normal"/>
    <w:uiPriority w:val="99"/>
    <w:semiHidden/>
    <w:locked/>
    <w:rsid w:val="00963493"/>
    <w:pPr>
      <w:ind w:left="1415"/>
    </w:pPr>
  </w:style>
  <w:style w:type="paragraph" w:styleId="ListNumber3">
    <w:name w:val="List Number 3"/>
    <w:basedOn w:val="ListNumber2"/>
    <w:uiPriority w:val="2"/>
    <w:locked/>
    <w:rsid w:val="00963493"/>
    <w:pPr>
      <w:numPr>
        <w:ilvl w:val="2"/>
      </w:numPr>
    </w:pPr>
  </w:style>
  <w:style w:type="paragraph" w:styleId="ListNumber4">
    <w:name w:val="List Number 4"/>
    <w:basedOn w:val="Normal"/>
    <w:uiPriority w:val="99"/>
    <w:semiHidden/>
    <w:locked/>
    <w:rsid w:val="00963493"/>
    <w:pPr>
      <w:numPr>
        <w:numId w:val="3"/>
      </w:numPr>
    </w:pPr>
  </w:style>
  <w:style w:type="paragraph" w:styleId="ListNumber5">
    <w:name w:val="List Number 5"/>
    <w:basedOn w:val="Normal"/>
    <w:uiPriority w:val="99"/>
    <w:semiHidden/>
    <w:locked/>
    <w:rsid w:val="00963493"/>
    <w:pPr>
      <w:numPr>
        <w:numId w:val="4"/>
      </w:numPr>
    </w:pPr>
  </w:style>
  <w:style w:type="paragraph" w:styleId="MessageHeader">
    <w:name w:val="Message Header"/>
    <w:basedOn w:val="Normal"/>
    <w:link w:val="MessageHeaderChar"/>
    <w:uiPriority w:val="99"/>
    <w:semiHidden/>
    <w:locked/>
    <w:rsid w:val="00B969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963493"/>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B9691A"/>
    <w:rPr>
      <w:rFonts w:ascii="Times New Roman" w:hAnsi="Times New Roman"/>
      <w:sz w:val="24"/>
      <w:szCs w:val="24"/>
    </w:rPr>
  </w:style>
  <w:style w:type="paragraph" w:styleId="NormalIndent">
    <w:name w:val="Normal Indent"/>
    <w:basedOn w:val="Normal"/>
    <w:uiPriority w:val="99"/>
    <w:semiHidden/>
    <w:locked/>
    <w:rsid w:val="00963493"/>
    <w:pPr>
      <w:ind w:left="720"/>
    </w:pPr>
  </w:style>
  <w:style w:type="paragraph" w:styleId="NoteHeading">
    <w:name w:val="Note Heading"/>
    <w:basedOn w:val="Normal"/>
    <w:next w:val="Normal"/>
    <w:link w:val="NoteHeadingChar"/>
    <w:uiPriority w:val="99"/>
    <w:semiHidden/>
    <w:locked/>
    <w:rsid w:val="00963493"/>
  </w:style>
  <w:style w:type="character" w:customStyle="1" w:styleId="NoteHeadingChar">
    <w:name w:val="Note Heading Char"/>
    <w:basedOn w:val="DefaultParagraphFont"/>
    <w:link w:val="NoteHeading"/>
    <w:uiPriority w:val="99"/>
    <w:semiHidden/>
    <w:locked/>
    <w:rsid w:val="00963493"/>
    <w:rPr>
      <w:rFonts w:eastAsia="Calibri"/>
      <w:color w:val="000000"/>
    </w:rPr>
  </w:style>
  <w:style w:type="paragraph" w:styleId="PlainText">
    <w:name w:val="Plain Text"/>
    <w:basedOn w:val="Normal"/>
    <w:link w:val="PlainTextChar"/>
    <w:uiPriority w:val="99"/>
    <w:semiHidden/>
    <w:locked/>
    <w:rsid w:val="0096349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963493"/>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963493"/>
  </w:style>
  <w:style w:type="character" w:customStyle="1" w:styleId="SalutationChar">
    <w:name w:val="Salutation Char"/>
    <w:basedOn w:val="DefaultParagraphFont"/>
    <w:link w:val="Salutation"/>
    <w:uiPriority w:val="99"/>
    <w:semiHidden/>
    <w:locked/>
    <w:rsid w:val="00963493"/>
    <w:rPr>
      <w:rFonts w:eastAsia="Calibri"/>
      <w:color w:val="000000"/>
    </w:rPr>
  </w:style>
  <w:style w:type="paragraph" w:styleId="Signature">
    <w:name w:val="Signature"/>
    <w:basedOn w:val="Normal"/>
    <w:link w:val="SignatureChar"/>
    <w:uiPriority w:val="99"/>
    <w:semiHidden/>
    <w:locked/>
    <w:rsid w:val="00963493"/>
    <w:pPr>
      <w:ind w:left="4252"/>
    </w:pPr>
  </w:style>
  <w:style w:type="character" w:customStyle="1" w:styleId="SignatureChar">
    <w:name w:val="Signature Char"/>
    <w:basedOn w:val="DefaultParagraphFont"/>
    <w:link w:val="Signature"/>
    <w:uiPriority w:val="99"/>
    <w:semiHidden/>
    <w:locked/>
    <w:rsid w:val="00963493"/>
    <w:rPr>
      <w:rFonts w:eastAsia="Calibri"/>
      <w:color w:val="000000"/>
    </w:rPr>
  </w:style>
  <w:style w:type="character" w:styleId="Strong">
    <w:name w:val="Strong"/>
    <w:basedOn w:val="DefaultParagraphFont"/>
    <w:uiPriority w:val="99"/>
    <w:locked/>
    <w:rsid w:val="00243C14"/>
    <w:rPr>
      <w:b/>
      <w:bCs/>
      <w:smallCaps/>
      <w:sz w:val="24"/>
    </w:rPr>
  </w:style>
  <w:style w:type="table" w:styleId="Table3Deffects1">
    <w:name w:val="Table 3D effects 1"/>
    <w:basedOn w:val="TableNormal"/>
    <w:uiPriority w:val="99"/>
    <w:locked/>
    <w:rsid w:val="00963493"/>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963493"/>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963493"/>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963493"/>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963493"/>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963493"/>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963493"/>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963493"/>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963493"/>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963493"/>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963493"/>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963493"/>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963493"/>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963493"/>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963493"/>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963493"/>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963493"/>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963493"/>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963493"/>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963493"/>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963493"/>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96349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96349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963493"/>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963493"/>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963493"/>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963493"/>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963493"/>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96349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963493"/>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963493"/>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963493"/>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963493"/>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963493"/>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963493"/>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963493"/>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963493"/>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963493"/>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963493"/>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963493"/>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963493"/>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963493"/>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963493"/>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963493"/>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963493"/>
    <w:rPr>
      <w:b/>
      <w:caps/>
      <w:noProof/>
      <w:color w:val="FFFFFF"/>
      <w:spacing w:val="16"/>
      <w:szCs w:val="24"/>
      <w:lang w:eastAsia="en-US"/>
    </w:rPr>
  </w:style>
  <w:style w:type="character" w:styleId="CommentReference">
    <w:name w:val="annotation reference"/>
    <w:basedOn w:val="DefaultParagraphFont"/>
    <w:uiPriority w:val="99"/>
    <w:semiHidden/>
    <w:locked/>
    <w:rsid w:val="00963493"/>
    <w:rPr>
      <w:rFonts w:cs="Times New Roman"/>
      <w:sz w:val="16"/>
      <w:szCs w:val="16"/>
    </w:rPr>
  </w:style>
  <w:style w:type="paragraph" w:styleId="CommentText">
    <w:name w:val="annotation text"/>
    <w:basedOn w:val="Normal"/>
    <w:link w:val="CommentTextChar"/>
    <w:uiPriority w:val="99"/>
    <w:semiHidden/>
    <w:locked/>
    <w:rsid w:val="00963493"/>
    <w:rPr>
      <w:sz w:val="20"/>
      <w:szCs w:val="20"/>
    </w:rPr>
  </w:style>
  <w:style w:type="character" w:customStyle="1" w:styleId="CommentTextChar">
    <w:name w:val="Comment Text Char"/>
    <w:basedOn w:val="DefaultParagraphFont"/>
    <w:link w:val="CommentText"/>
    <w:uiPriority w:val="99"/>
    <w:semiHidden/>
    <w:rsid w:val="00963493"/>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963493"/>
    <w:rPr>
      <w:b/>
      <w:bCs/>
    </w:rPr>
  </w:style>
  <w:style w:type="character" w:customStyle="1" w:styleId="CommentSubjectChar">
    <w:name w:val="Comment Subject Char"/>
    <w:basedOn w:val="CommentTextChar"/>
    <w:link w:val="CommentSubject"/>
    <w:uiPriority w:val="99"/>
    <w:semiHidden/>
    <w:rsid w:val="00963493"/>
    <w:rPr>
      <w:rFonts w:eastAsia="Calibri"/>
      <w:b/>
      <w:bCs/>
      <w:color w:val="000000"/>
      <w:sz w:val="20"/>
      <w:szCs w:val="20"/>
    </w:rPr>
  </w:style>
  <w:style w:type="paragraph" w:styleId="DocumentMap">
    <w:name w:val="Document Map"/>
    <w:basedOn w:val="Normal"/>
    <w:link w:val="DocumentMapChar"/>
    <w:uiPriority w:val="99"/>
    <w:semiHidden/>
    <w:locked/>
    <w:rsid w:val="0096349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963493"/>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963493"/>
    <w:rPr>
      <w:rFonts w:cs="Times New Roman"/>
      <w:vertAlign w:val="superscript"/>
    </w:rPr>
  </w:style>
  <w:style w:type="paragraph" w:styleId="EndnoteText">
    <w:name w:val="endnote text"/>
    <w:basedOn w:val="Normal"/>
    <w:link w:val="EndnoteTextChar"/>
    <w:uiPriority w:val="99"/>
    <w:semiHidden/>
    <w:locked/>
    <w:rsid w:val="00963493"/>
    <w:rPr>
      <w:sz w:val="20"/>
      <w:szCs w:val="20"/>
    </w:rPr>
  </w:style>
  <w:style w:type="character" w:customStyle="1" w:styleId="EndnoteTextChar">
    <w:name w:val="Endnote Text Char"/>
    <w:basedOn w:val="DefaultParagraphFont"/>
    <w:link w:val="EndnoteText"/>
    <w:uiPriority w:val="99"/>
    <w:semiHidden/>
    <w:rsid w:val="00963493"/>
    <w:rPr>
      <w:rFonts w:eastAsia="Calibri"/>
      <w:color w:val="000000"/>
      <w:sz w:val="20"/>
      <w:szCs w:val="20"/>
    </w:rPr>
  </w:style>
  <w:style w:type="paragraph" w:styleId="Index1">
    <w:name w:val="index 1"/>
    <w:basedOn w:val="Normal"/>
    <w:next w:val="Normal"/>
    <w:autoRedefine/>
    <w:uiPriority w:val="99"/>
    <w:semiHidden/>
    <w:locked/>
    <w:rsid w:val="00963493"/>
    <w:pPr>
      <w:ind w:left="220" w:hanging="220"/>
    </w:pPr>
  </w:style>
  <w:style w:type="paragraph" w:styleId="Index2">
    <w:name w:val="index 2"/>
    <w:basedOn w:val="Normal"/>
    <w:next w:val="Normal"/>
    <w:autoRedefine/>
    <w:uiPriority w:val="99"/>
    <w:semiHidden/>
    <w:locked/>
    <w:rsid w:val="00963493"/>
    <w:pPr>
      <w:ind w:left="440" w:hanging="220"/>
    </w:pPr>
  </w:style>
  <w:style w:type="paragraph" w:styleId="Index3">
    <w:name w:val="index 3"/>
    <w:basedOn w:val="Normal"/>
    <w:next w:val="Normal"/>
    <w:autoRedefine/>
    <w:uiPriority w:val="99"/>
    <w:semiHidden/>
    <w:locked/>
    <w:rsid w:val="00963493"/>
    <w:pPr>
      <w:ind w:left="660" w:hanging="220"/>
    </w:pPr>
  </w:style>
  <w:style w:type="paragraph" w:styleId="Index4">
    <w:name w:val="index 4"/>
    <w:basedOn w:val="Normal"/>
    <w:next w:val="Normal"/>
    <w:autoRedefine/>
    <w:uiPriority w:val="99"/>
    <w:semiHidden/>
    <w:locked/>
    <w:rsid w:val="00963493"/>
    <w:pPr>
      <w:ind w:left="880" w:hanging="220"/>
    </w:pPr>
  </w:style>
  <w:style w:type="paragraph" w:styleId="Index5">
    <w:name w:val="index 5"/>
    <w:basedOn w:val="Normal"/>
    <w:next w:val="Normal"/>
    <w:autoRedefine/>
    <w:uiPriority w:val="99"/>
    <w:semiHidden/>
    <w:locked/>
    <w:rsid w:val="00963493"/>
    <w:pPr>
      <w:ind w:left="1100" w:hanging="220"/>
    </w:pPr>
  </w:style>
  <w:style w:type="paragraph" w:styleId="Index6">
    <w:name w:val="index 6"/>
    <w:basedOn w:val="Normal"/>
    <w:next w:val="Normal"/>
    <w:autoRedefine/>
    <w:uiPriority w:val="99"/>
    <w:semiHidden/>
    <w:locked/>
    <w:rsid w:val="00963493"/>
    <w:pPr>
      <w:ind w:left="1320" w:hanging="220"/>
    </w:pPr>
  </w:style>
  <w:style w:type="paragraph" w:styleId="Index7">
    <w:name w:val="index 7"/>
    <w:basedOn w:val="Normal"/>
    <w:next w:val="Normal"/>
    <w:autoRedefine/>
    <w:uiPriority w:val="99"/>
    <w:semiHidden/>
    <w:locked/>
    <w:rsid w:val="00963493"/>
    <w:pPr>
      <w:ind w:left="1540" w:hanging="220"/>
    </w:pPr>
  </w:style>
  <w:style w:type="paragraph" w:styleId="Index8">
    <w:name w:val="index 8"/>
    <w:basedOn w:val="Normal"/>
    <w:next w:val="Normal"/>
    <w:autoRedefine/>
    <w:uiPriority w:val="99"/>
    <w:semiHidden/>
    <w:locked/>
    <w:rsid w:val="00963493"/>
    <w:pPr>
      <w:ind w:left="1760" w:hanging="220"/>
    </w:pPr>
  </w:style>
  <w:style w:type="paragraph" w:styleId="Index9">
    <w:name w:val="index 9"/>
    <w:basedOn w:val="Normal"/>
    <w:next w:val="Normal"/>
    <w:autoRedefine/>
    <w:uiPriority w:val="99"/>
    <w:semiHidden/>
    <w:locked/>
    <w:rsid w:val="00963493"/>
    <w:pPr>
      <w:ind w:left="1980" w:hanging="220"/>
    </w:pPr>
  </w:style>
  <w:style w:type="paragraph" w:styleId="IndexHeading">
    <w:name w:val="index heading"/>
    <w:basedOn w:val="Normal"/>
    <w:next w:val="Index1"/>
    <w:uiPriority w:val="99"/>
    <w:semiHidden/>
    <w:locked/>
    <w:rsid w:val="00963493"/>
    <w:rPr>
      <w:rFonts w:ascii="Arial" w:hAnsi="Arial" w:cs="Arial"/>
      <w:b/>
      <w:bCs/>
    </w:rPr>
  </w:style>
  <w:style w:type="paragraph" w:styleId="MacroText">
    <w:name w:val="macro"/>
    <w:link w:val="MacroTextChar"/>
    <w:uiPriority w:val="99"/>
    <w:semiHidden/>
    <w:locked/>
    <w:rsid w:val="00963493"/>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963493"/>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963493"/>
    <w:pPr>
      <w:ind w:left="220" w:hanging="220"/>
    </w:pPr>
  </w:style>
  <w:style w:type="paragraph" w:styleId="TableofFigures">
    <w:name w:val="table of figures"/>
    <w:basedOn w:val="BodyText"/>
    <w:next w:val="BodyText"/>
    <w:uiPriority w:val="99"/>
    <w:locked/>
    <w:rsid w:val="00BA4BC0"/>
    <w:pPr>
      <w:tabs>
        <w:tab w:val="right" w:leader="dot" w:pos="9497"/>
      </w:tabs>
      <w:spacing w:before="0"/>
      <w:ind w:right="567"/>
    </w:pPr>
    <w:rPr>
      <w:noProof/>
      <w:sz w:val="20"/>
      <w:szCs w:val="20"/>
    </w:rPr>
  </w:style>
  <w:style w:type="paragraph" w:styleId="TOAHeading">
    <w:name w:val="toa heading"/>
    <w:basedOn w:val="Normal"/>
    <w:next w:val="Normal"/>
    <w:uiPriority w:val="99"/>
    <w:semiHidden/>
    <w:locked/>
    <w:rsid w:val="00B9691A"/>
    <w:pPr>
      <w:spacing w:before="120"/>
    </w:pPr>
    <w:rPr>
      <w:rFonts w:ascii="Arial" w:hAnsi="Arial" w:cs="Arial"/>
      <w:b/>
      <w:bCs/>
      <w:sz w:val="24"/>
      <w:szCs w:val="24"/>
    </w:rPr>
  </w:style>
  <w:style w:type="paragraph" w:styleId="TOC5">
    <w:name w:val="toc 5"/>
    <w:basedOn w:val="Normal"/>
    <w:next w:val="Normal"/>
    <w:autoRedefine/>
    <w:uiPriority w:val="99"/>
    <w:semiHidden/>
    <w:rsid w:val="00963493"/>
    <w:pPr>
      <w:ind w:left="880"/>
    </w:pPr>
  </w:style>
  <w:style w:type="paragraph" w:styleId="TOC6">
    <w:name w:val="toc 6"/>
    <w:basedOn w:val="Normal"/>
    <w:next w:val="Normal"/>
    <w:autoRedefine/>
    <w:uiPriority w:val="99"/>
    <w:semiHidden/>
    <w:rsid w:val="00963493"/>
    <w:pPr>
      <w:ind w:left="1100"/>
    </w:pPr>
  </w:style>
  <w:style w:type="paragraph" w:styleId="TOC7">
    <w:name w:val="toc 7"/>
    <w:basedOn w:val="Normal"/>
    <w:next w:val="Normal"/>
    <w:autoRedefine/>
    <w:uiPriority w:val="99"/>
    <w:semiHidden/>
    <w:rsid w:val="00963493"/>
    <w:pPr>
      <w:ind w:left="1320"/>
    </w:pPr>
  </w:style>
  <w:style w:type="paragraph" w:styleId="TOC8">
    <w:name w:val="toc 8"/>
    <w:basedOn w:val="Normal"/>
    <w:next w:val="Normal"/>
    <w:autoRedefine/>
    <w:uiPriority w:val="99"/>
    <w:semiHidden/>
    <w:rsid w:val="00963493"/>
    <w:pPr>
      <w:ind w:left="1540"/>
    </w:pPr>
  </w:style>
  <w:style w:type="numbering" w:customStyle="1" w:styleId="TableBullets">
    <w:name w:val="TableBullets"/>
    <w:uiPriority w:val="99"/>
    <w:rsid w:val="00B9691A"/>
    <w:pPr>
      <w:numPr>
        <w:numId w:val="7"/>
      </w:numPr>
    </w:pPr>
  </w:style>
  <w:style w:type="numbering" w:customStyle="1" w:styleId="Sources">
    <w:name w:val="Sources"/>
    <w:rsid w:val="00B9691A"/>
    <w:pPr>
      <w:numPr>
        <w:numId w:val="6"/>
      </w:numPr>
    </w:pPr>
  </w:style>
  <w:style w:type="numbering" w:styleId="1ai">
    <w:name w:val="Outline List 1"/>
    <w:basedOn w:val="NoList"/>
    <w:uiPriority w:val="99"/>
    <w:semiHidden/>
    <w:unhideWhenUsed/>
    <w:locked/>
    <w:rsid w:val="00B9691A"/>
    <w:pPr>
      <w:numPr>
        <w:numId w:val="10"/>
      </w:numPr>
    </w:pPr>
  </w:style>
  <w:style w:type="numbering" w:styleId="111111">
    <w:name w:val="Outline List 2"/>
    <w:basedOn w:val="NoList"/>
    <w:uiPriority w:val="99"/>
    <w:semiHidden/>
    <w:unhideWhenUsed/>
    <w:locked/>
    <w:rsid w:val="00B9691A"/>
    <w:pPr>
      <w:numPr>
        <w:numId w:val="9"/>
      </w:numPr>
    </w:pPr>
  </w:style>
  <w:style w:type="numbering" w:customStyle="1" w:styleId="Bullets">
    <w:name w:val="Bullets"/>
    <w:rsid w:val="00B9691A"/>
    <w:pPr>
      <w:numPr>
        <w:numId w:val="5"/>
      </w:numPr>
    </w:pPr>
  </w:style>
  <w:style w:type="numbering" w:customStyle="1" w:styleId="Numbers">
    <w:name w:val="Numbers"/>
    <w:rsid w:val="00B9691A"/>
    <w:pPr>
      <w:numPr>
        <w:numId w:val="8"/>
      </w:numPr>
    </w:pPr>
  </w:style>
  <w:style w:type="numbering" w:styleId="ArticleSection">
    <w:name w:val="Outline List 3"/>
    <w:basedOn w:val="NoList"/>
    <w:uiPriority w:val="99"/>
    <w:semiHidden/>
    <w:unhideWhenUsed/>
    <w:locked/>
    <w:rsid w:val="00B9691A"/>
    <w:pPr>
      <w:numPr>
        <w:numId w:val="11"/>
      </w:numPr>
    </w:pPr>
  </w:style>
  <w:style w:type="paragraph" w:customStyle="1" w:styleId="AppendixHeading1base">
    <w:name w:val="Appendix Heading 1 base"/>
    <w:uiPriority w:val="20"/>
    <w:semiHidden/>
    <w:qFormat/>
    <w:rsid w:val="00963493"/>
    <w:pPr>
      <w:keepNext/>
      <w:pageBreakBefore/>
      <w:numPr>
        <w:numId w:val="12"/>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B9691A"/>
    <w:pPr>
      <w:numPr>
        <w:numId w:val="12"/>
      </w:numPr>
    </w:pPr>
  </w:style>
  <w:style w:type="paragraph" w:customStyle="1" w:styleId="AppendixHeading3">
    <w:name w:val="Appendix Heading 3"/>
    <w:basedOn w:val="Heading3"/>
    <w:next w:val="BodyText"/>
    <w:uiPriority w:val="11"/>
    <w:qFormat/>
    <w:rsid w:val="00B9691A"/>
    <w:pPr>
      <w:numPr>
        <w:numId w:val="12"/>
      </w:numPr>
    </w:pPr>
  </w:style>
  <w:style w:type="paragraph" w:customStyle="1" w:styleId="AppendixHeading4">
    <w:name w:val="Appendix Heading 4"/>
    <w:basedOn w:val="Heading4"/>
    <w:next w:val="BodyText"/>
    <w:uiPriority w:val="11"/>
    <w:qFormat/>
    <w:rsid w:val="00963493"/>
  </w:style>
  <w:style w:type="paragraph" w:customStyle="1" w:styleId="Equation">
    <w:name w:val="Equation"/>
    <w:basedOn w:val="BodyText"/>
    <w:next w:val="BodyText"/>
    <w:uiPriority w:val="7"/>
    <w:qFormat/>
    <w:rsid w:val="00963493"/>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963493"/>
    <w:pPr>
      <w:ind w:left="567" w:hanging="567"/>
    </w:pPr>
  </w:style>
  <w:style w:type="paragraph" w:styleId="ListNumber2">
    <w:name w:val="List Number 2"/>
    <w:basedOn w:val="ListNumber"/>
    <w:next w:val="BodyText"/>
    <w:uiPriority w:val="2"/>
    <w:qFormat/>
    <w:locked/>
    <w:rsid w:val="00963493"/>
    <w:pPr>
      <w:numPr>
        <w:ilvl w:val="1"/>
      </w:numPr>
      <w:spacing w:before="60" w:after="60"/>
    </w:pPr>
  </w:style>
  <w:style w:type="character" w:customStyle="1" w:styleId="Italics">
    <w:name w:val="Italics"/>
    <w:basedOn w:val="DefaultParagraphFont"/>
    <w:uiPriority w:val="8"/>
    <w:qFormat/>
    <w:rsid w:val="00963493"/>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qFormat/>
    <w:rsid w:val="002F4DE1"/>
    <w:tblPr>
      <w:tblStyleRowBandSize w:val="1"/>
      <w:tblStyleCol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321EEF"/>
    <w:pPr>
      <w:keepNext w:val="0"/>
      <w:spacing w:before="0" w:after="40" w:line="240" w:lineRule="auto"/>
    </w:pPr>
    <w:rPr>
      <w:b w:val="0"/>
      <w:bCs w:val="0"/>
      <w:sz w:val="18"/>
    </w:rPr>
  </w:style>
  <w:style w:type="character" w:customStyle="1" w:styleId="Bold">
    <w:name w:val="Bold"/>
    <w:basedOn w:val="DefaultParagraphFont"/>
    <w:uiPriority w:val="3"/>
    <w:qFormat/>
    <w:rsid w:val="00695A81"/>
    <w:rPr>
      <w:b w:val="0"/>
    </w:rPr>
  </w:style>
  <w:style w:type="paragraph" w:styleId="ListParagraph">
    <w:name w:val="List Paragraph"/>
    <w:aliases w:val="Recommendation,List Paragraph1,table text,bullets,Bullet 1,Bullet list,1 heading,DDM Gen Text,List Paragraph11"/>
    <w:basedOn w:val="Normal"/>
    <w:link w:val="ListParagraphChar"/>
    <w:uiPriority w:val="99"/>
    <w:qFormat/>
    <w:rsid w:val="00B9691A"/>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963493"/>
    <w:rPr>
      <w:b/>
      <w:bCs/>
      <w:i/>
      <w:iCs/>
      <w:color w:val="001D34" w:themeColor="accent2"/>
    </w:rPr>
  </w:style>
  <w:style w:type="character" w:styleId="SubtleEmphasis">
    <w:name w:val="Subtle Emphasis"/>
    <w:basedOn w:val="DefaultParagraphFont"/>
    <w:uiPriority w:val="19"/>
    <w:semiHidden/>
    <w:qFormat/>
    <w:rsid w:val="00963493"/>
    <w:rPr>
      <w:i/>
      <w:iCs/>
      <w:color w:val="595959" w:themeColor="text1" w:themeTint="A6"/>
    </w:rPr>
  </w:style>
  <w:style w:type="paragraph" w:styleId="IntenseQuote">
    <w:name w:val="Intense Quote"/>
    <w:basedOn w:val="Normal"/>
    <w:next w:val="Normal"/>
    <w:link w:val="IntenseQuoteChar"/>
    <w:uiPriority w:val="30"/>
    <w:semiHidden/>
    <w:qFormat/>
    <w:rsid w:val="00963493"/>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963493"/>
    <w:rPr>
      <w:rFonts w:eastAsia="Calibri"/>
      <w:b/>
      <w:bCs/>
      <w:i/>
      <w:iCs/>
      <w:color w:val="001D34" w:themeColor="accent2"/>
    </w:rPr>
  </w:style>
  <w:style w:type="paragraph" w:customStyle="1" w:styleId="Boxedheading">
    <w:name w:val="Boxed heading"/>
    <w:uiPriority w:val="19"/>
    <w:qFormat/>
    <w:rsid w:val="006C69E4"/>
    <w:pPr>
      <w:keepNext/>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2F2F2" w:themeFill="background1" w:themeFillShade="F2"/>
      <w:spacing w:before="60" w:after="60"/>
      <w:ind w:left="227" w:right="227"/>
    </w:pPr>
    <w:rPr>
      <w:rFonts w:eastAsia="Calibri"/>
      <w:b/>
      <w:smallCaps/>
      <w:color w:val="000000"/>
      <w:sz w:val="26"/>
      <w:szCs w:val="26"/>
    </w:rPr>
  </w:style>
  <w:style w:type="paragraph" w:customStyle="1" w:styleId="Boxedtext">
    <w:name w:val="Boxed text"/>
    <w:uiPriority w:val="19"/>
    <w:qFormat/>
    <w:rsid w:val="00243C14"/>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2F2F2" w:themeFill="background1" w:themeFillShade="F2"/>
      <w:spacing w:before="120" w:after="120" w:line="264" w:lineRule="auto"/>
      <w:ind w:left="227" w:right="227"/>
    </w:pPr>
    <w:rPr>
      <w:rFonts w:ascii="Calibri Light" w:eastAsia="Calibri" w:hAnsi="Calibri Light"/>
      <w:color w:val="000000"/>
      <w:szCs w:val="24"/>
    </w:rPr>
  </w:style>
  <w:style w:type="paragraph" w:customStyle="1" w:styleId="Boxedlistbullet">
    <w:name w:val="Boxed list bullet"/>
    <w:basedOn w:val="Boxedtext"/>
    <w:uiPriority w:val="19"/>
    <w:qFormat/>
    <w:rsid w:val="00243C14"/>
    <w:pPr>
      <w:numPr>
        <w:numId w:val="21"/>
      </w:numPr>
      <w:ind w:left="584" w:hanging="357"/>
      <w:contextualSpacing/>
    </w:pPr>
  </w:style>
  <w:style w:type="paragraph" w:customStyle="1" w:styleId="Boxedheadingblue">
    <w:name w:val="Boxed heading blue"/>
    <w:basedOn w:val="Boxedheading"/>
    <w:uiPriority w:val="20"/>
    <w:qFormat/>
    <w:rsid w:val="00695A81"/>
    <w:pPr>
      <w:shd w:val="clear" w:color="auto" w:fill="D0EAFF" w:themeFill="accent2" w:themeFillTint="1A"/>
    </w:pPr>
  </w:style>
  <w:style w:type="paragraph" w:customStyle="1" w:styleId="Boxedtextblue">
    <w:name w:val="Boxed text blue"/>
    <w:basedOn w:val="Boxedtext"/>
    <w:uiPriority w:val="20"/>
    <w:qFormat/>
    <w:rsid w:val="00833F70"/>
    <w:pPr>
      <w:shd w:val="clear" w:color="auto" w:fill="EBF6FF"/>
    </w:pPr>
    <w:rPr>
      <w:szCs w:val="22"/>
    </w:rPr>
  </w:style>
  <w:style w:type="paragraph" w:customStyle="1" w:styleId="Boxedlistbulletblue">
    <w:name w:val="Boxed list bullet blue"/>
    <w:basedOn w:val="Boxedlistbullet"/>
    <w:uiPriority w:val="20"/>
    <w:qFormat/>
    <w:rsid w:val="006C69E4"/>
    <w:pPr>
      <w:shd w:val="clear" w:color="auto" w:fill="D0EAFF" w:themeFill="accent2" w:themeFillTint="1A"/>
      <w:ind w:left="357"/>
    </w:pPr>
  </w:style>
  <w:style w:type="paragraph" w:customStyle="1" w:styleId="Boxedheadingpurple">
    <w:name w:val="Boxed heading purple"/>
    <w:basedOn w:val="Boxedheading"/>
    <w:uiPriority w:val="21"/>
    <w:qFormat/>
    <w:rsid w:val="006C69E4"/>
    <w:pPr>
      <w:shd w:val="clear" w:color="auto" w:fill="00A9CE"/>
    </w:pPr>
    <w:rPr>
      <w:color w:val="FFFFFF" w:themeColor="background1"/>
    </w:rPr>
  </w:style>
  <w:style w:type="paragraph" w:customStyle="1" w:styleId="BoxedtextORANGE">
    <w:name w:val="Boxed text ORANGE"/>
    <w:basedOn w:val="Boxedtext"/>
    <w:uiPriority w:val="21"/>
    <w:qFormat/>
    <w:rsid w:val="00966840"/>
    <w:pPr>
      <w:shd w:val="clear" w:color="auto" w:fill="FFF0C1"/>
    </w:pPr>
    <w:rPr>
      <w:rFonts w:cs="Calibri Light"/>
    </w:rPr>
  </w:style>
  <w:style w:type="paragraph" w:customStyle="1" w:styleId="Boxedlistbulletpurple">
    <w:name w:val="Boxed list bullet purple"/>
    <w:basedOn w:val="Boxedlistbullet"/>
    <w:uiPriority w:val="21"/>
    <w:qFormat/>
    <w:rsid w:val="006C69E4"/>
    <w:pPr>
      <w:shd w:val="clear" w:color="auto" w:fill="CACBF5" w:themeFill="accent4" w:themeFillTint="33"/>
      <w:ind w:left="454" w:hanging="227"/>
    </w:pPr>
  </w:style>
  <w:style w:type="paragraph" w:customStyle="1" w:styleId="VersoPageText">
    <w:name w:val="Verso Page Text"/>
    <w:basedOn w:val="BodyText"/>
    <w:uiPriority w:val="20"/>
    <w:rsid w:val="007B7FC3"/>
    <w:pPr>
      <w:spacing w:before="0" w:line="252" w:lineRule="auto"/>
    </w:pPr>
    <w:rPr>
      <w:rFonts w:eastAsia="Times"/>
      <w:color w:val="auto"/>
      <w:sz w:val="18"/>
      <w:szCs w:val="20"/>
    </w:rPr>
  </w:style>
  <w:style w:type="character" w:styleId="UnresolvedMention">
    <w:name w:val="Unresolved Mention"/>
    <w:basedOn w:val="DefaultParagraphFont"/>
    <w:uiPriority w:val="99"/>
    <w:unhideWhenUsed/>
    <w:rsid w:val="00963493"/>
    <w:rPr>
      <w:color w:val="605E5C"/>
      <w:shd w:val="clear" w:color="auto" w:fill="E1DFDD"/>
    </w:rPr>
  </w:style>
  <w:style w:type="table" w:styleId="ListTable3-Accent2">
    <w:name w:val="List Table 3 Accent 2"/>
    <w:basedOn w:val="TableNormal"/>
    <w:uiPriority w:val="48"/>
    <w:rsid w:val="00963493"/>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paragraph" w:styleId="Revision">
    <w:name w:val="Revision"/>
    <w:hidden/>
    <w:uiPriority w:val="99"/>
    <w:semiHidden/>
    <w:rsid w:val="00FB6E28"/>
    <w:rPr>
      <w:rFonts w:eastAsia="Calibri"/>
      <w:color w:val="000000"/>
    </w:rPr>
  </w:style>
  <w:style w:type="paragraph" w:customStyle="1" w:styleId="EndNoteBibliographyTitle">
    <w:name w:val="EndNote Bibliography Title"/>
    <w:basedOn w:val="Normal"/>
    <w:link w:val="EndNoteBibliographyTitleChar"/>
    <w:rsid w:val="00A66FF7"/>
    <w:pPr>
      <w:spacing w:line="259" w:lineRule="auto"/>
      <w:jc w:val="center"/>
    </w:pPr>
    <w:rPr>
      <w:rFonts w:eastAsiaTheme="minorHAnsi" w:cs="Calibri"/>
      <w:noProof/>
      <w:lang w:val="en-US"/>
    </w:rPr>
  </w:style>
  <w:style w:type="character" w:customStyle="1" w:styleId="EndNoteBibliographyTitleChar">
    <w:name w:val="EndNote Bibliography Title Char"/>
    <w:basedOn w:val="DefaultParagraphFont"/>
    <w:link w:val="EndNoteBibliographyTitle"/>
    <w:rsid w:val="00A66FF7"/>
    <w:rPr>
      <w:rFonts w:cs="Calibri"/>
      <w:noProof/>
      <w:sz w:val="24"/>
      <w:lang w:val="en-US" w:eastAsia="en-US"/>
    </w:rPr>
  </w:style>
  <w:style w:type="paragraph" w:customStyle="1" w:styleId="EndNoteBibliography">
    <w:name w:val="EndNote Bibliography"/>
    <w:basedOn w:val="Normal"/>
    <w:link w:val="EndNoteBibliographyChar"/>
    <w:rsid w:val="00A66FF7"/>
    <w:pPr>
      <w:spacing w:after="160"/>
    </w:pPr>
    <w:rPr>
      <w:rFonts w:eastAsiaTheme="minorHAnsi" w:cs="Calibri"/>
      <w:noProof/>
      <w:lang w:val="en-US"/>
    </w:rPr>
  </w:style>
  <w:style w:type="character" w:customStyle="1" w:styleId="EndNoteBibliographyChar">
    <w:name w:val="EndNote Bibliography Char"/>
    <w:basedOn w:val="DefaultParagraphFont"/>
    <w:link w:val="EndNoteBibliography"/>
    <w:rsid w:val="00A66FF7"/>
    <w:rPr>
      <w:rFonts w:cs="Calibri"/>
      <w:noProof/>
      <w:sz w:val="24"/>
      <w:lang w:val="en-US" w:eastAsia="en-US"/>
    </w:rPr>
  </w:style>
  <w:style w:type="table" w:customStyle="1" w:styleId="TableGrid10">
    <w:name w:val="Table Grid1"/>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ED6B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D442F"/>
    <w:pPr>
      <w:spacing w:before="100" w:beforeAutospacing="1" w:after="100" w:afterAutospacing="1"/>
    </w:pPr>
  </w:style>
  <w:style w:type="paragraph" w:customStyle="1" w:styleId="font5">
    <w:name w:val="font5"/>
    <w:basedOn w:val="Normal"/>
    <w:rsid w:val="009D442F"/>
    <w:pPr>
      <w:spacing w:before="100" w:beforeAutospacing="1" w:after="100" w:afterAutospacing="1"/>
    </w:pPr>
    <w:rPr>
      <w:rFonts w:cs="Calibri"/>
      <w:b/>
      <w:bCs/>
      <w:color w:val="FFFFFF"/>
      <w:sz w:val="20"/>
      <w:szCs w:val="20"/>
    </w:rPr>
  </w:style>
  <w:style w:type="paragraph" w:customStyle="1" w:styleId="font6">
    <w:name w:val="font6"/>
    <w:basedOn w:val="Normal"/>
    <w:rsid w:val="009D442F"/>
    <w:pPr>
      <w:spacing w:before="100" w:beforeAutospacing="1" w:after="100" w:afterAutospacing="1"/>
    </w:pPr>
    <w:rPr>
      <w:rFonts w:cs="Calibri"/>
      <w:b/>
      <w:bCs/>
      <w:color w:val="FFFFFF"/>
      <w:sz w:val="18"/>
      <w:szCs w:val="18"/>
    </w:rPr>
  </w:style>
  <w:style w:type="paragraph" w:customStyle="1" w:styleId="font7">
    <w:name w:val="font7"/>
    <w:basedOn w:val="Normal"/>
    <w:rsid w:val="009D442F"/>
    <w:pPr>
      <w:spacing w:before="100" w:beforeAutospacing="1" w:after="100" w:afterAutospacing="1"/>
    </w:pPr>
    <w:rPr>
      <w:rFonts w:cs="Calibri"/>
      <w:b/>
      <w:bCs/>
      <w:color w:val="FFFFFF"/>
    </w:rPr>
  </w:style>
  <w:style w:type="paragraph" w:customStyle="1" w:styleId="xl65">
    <w:name w:val="xl65"/>
    <w:basedOn w:val="Normal"/>
    <w:rsid w:val="009D442F"/>
    <w:pPr>
      <w:spacing w:before="100" w:beforeAutospacing="1" w:after="100" w:afterAutospacing="1"/>
      <w:textAlignment w:val="center"/>
    </w:pPr>
  </w:style>
  <w:style w:type="paragraph" w:customStyle="1" w:styleId="xl66">
    <w:name w:val="xl66"/>
    <w:basedOn w:val="Normal"/>
    <w:rsid w:val="009D442F"/>
    <w:pPr>
      <w:spacing w:before="100" w:beforeAutospacing="1" w:after="100" w:afterAutospacing="1"/>
      <w:textAlignment w:val="center"/>
    </w:pPr>
    <w:rPr>
      <w:sz w:val="16"/>
      <w:szCs w:val="16"/>
    </w:rPr>
  </w:style>
  <w:style w:type="paragraph" w:customStyle="1" w:styleId="xl67">
    <w:name w:val="xl67"/>
    <w:basedOn w:val="Normal"/>
    <w:rsid w:val="009D442F"/>
    <w:pPr>
      <w:spacing w:before="100" w:beforeAutospacing="1" w:after="100" w:afterAutospacing="1"/>
      <w:textAlignment w:val="center"/>
    </w:pPr>
    <w:rPr>
      <w:sz w:val="18"/>
      <w:szCs w:val="18"/>
    </w:rPr>
  </w:style>
  <w:style w:type="paragraph" w:customStyle="1" w:styleId="xl68">
    <w:name w:val="xl68"/>
    <w:basedOn w:val="Normal"/>
    <w:rsid w:val="009D442F"/>
    <w:pPr>
      <w:spacing w:before="100" w:beforeAutospacing="1" w:after="100" w:afterAutospacing="1"/>
      <w:textAlignment w:val="center"/>
    </w:pPr>
  </w:style>
  <w:style w:type="paragraph" w:customStyle="1" w:styleId="xl69">
    <w:name w:val="xl69"/>
    <w:basedOn w:val="Normal"/>
    <w:rsid w:val="009D442F"/>
    <w:pPr>
      <w:pBdr>
        <w:top w:val="single" w:sz="4" w:space="0" w:color="auto"/>
        <w:left w:val="single" w:sz="4" w:space="0" w:color="auto"/>
        <w:bottom w:val="single" w:sz="4" w:space="0" w:color="auto"/>
        <w:right w:val="single" w:sz="4" w:space="0" w:color="auto"/>
      </w:pBdr>
      <w:shd w:val="clear" w:color="000000" w:fill="00528B"/>
      <w:spacing w:before="100" w:beforeAutospacing="1" w:after="100" w:afterAutospacing="1"/>
      <w:textAlignment w:val="center"/>
    </w:pPr>
    <w:rPr>
      <w:b/>
      <w:bCs/>
      <w:color w:val="FFFFFF"/>
      <w:sz w:val="18"/>
      <w:szCs w:val="18"/>
    </w:rPr>
  </w:style>
  <w:style w:type="paragraph" w:customStyle="1" w:styleId="xl70">
    <w:name w:val="xl70"/>
    <w:basedOn w:val="Normal"/>
    <w:rsid w:val="009D442F"/>
    <w:pPr>
      <w:pBdr>
        <w:top w:val="single" w:sz="4" w:space="0" w:color="auto"/>
        <w:left w:val="single" w:sz="4" w:space="0" w:color="auto"/>
        <w:bottom w:val="single" w:sz="4" w:space="0" w:color="auto"/>
        <w:right w:val="single" w:sz="4" w:space="0" w:color="auto"/>
      </w:pBdr>
      <w:shd w:val="clear" w:color="000000" w:fill="00528B"/>
      <w:spacing w:before="100" w:beforeAutospacing="1" w:after="100" w:afterAutospacing="1"/>
      <w:jc w:val="center"/>
      <w:textAlignment w:val="center"/>
    </w:pPr>
    <w:rPr>
      <w:color w:val="FFFFFF"/>
    </w:rPr>
  </w:style>
  <w:style w:type="paragraph" w:customStyle="1" w:styleId="xl71">
    <w:name w:val="xl71"/>
    <w:basedOn w:val="Normal"/>
    <w:rsid w:val="009D442F"/>
    <w:pPr>
      <w:pBdr>
        <w:top w:val="single" w:sz="4" w:space="0" w:color="auto"/>
        <w:left w:val="single" w:sz="4" w:space="0" w:color="auto"/>
        <w:bottom w:val="single" w:sz="4" w:space="0" w:color="auto"/>
        <w:right w:val="single" w:sz="4" w:space="0" w:color="auto"/>
      </w:pBdr>
      <w:shd w:val="clear" w:color="000000" w:fill="00528B"/>
      <w:spacing w:before="100" w:beforeAutospacing="1" w:after="100" w:afterAutospacing="1"/>
      <w:jc w:val="center"/>
      <w:textAlignment w:val="center"/>
    </w:pPr>
    <w:rPr>
      <w:b/>
      <w:bCs/>
      <w:color w:val="FFFFFF"/>
      <w:sz w:val="20"/>
      <w:szCs w:val="20"/>
    </w:rPr>
  </w:style>
  <w:style w:type="paragraph" w:customStyle="1" w:styleId="xl72">
    <w:name w:val="xl72"/>
    <w:basedOn w:val="Normal"/>
    <w:rsid w:val="009D442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sz w:val="20"/>
      <w:szCs w:val="20"/>
    </w:rPr>
  </w:style>
  <w:style w:type="paragraph" w:customStyle="1" w:styleId="xl73">
    <w:name w:val="xl73"/>
    <w:basedOn w:val="Normal"/>
    <w:rsid w:val="009D44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74">
    <w:name w:val="xl74"/>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75">
    <w:name w:val="xl75"/>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7">
    <w:name w:val="xl77"/>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9">
    <w:name w:val="xl79"/>
    <w:basedOn w:val="Normal"/>
    <w:rsid w:val="009D44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0">
    <w:name w:val="xl80"/>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81">
    <w:name w:val="xl81"/>
    <w:basedOn w:val="Normal"/>
    <w:rsid w:val="009D44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
    <w:name w:val="xl63"/>
    <w:basedOn w:val="Normal"/>
    <w:rsid w:val="00915657"/>
    <w:pPr>
      <w:spacing w:before="100" w:beforeAutospacing="1" w:after="100" w:afterAutospacing="1"/>
      <w:textAlignment w:val="center"/>
    </w:pPr>
  </w:style>
  <w:style w:type="paragraph" w:customStyle="1" w:styleId="xl64">
    <w:name w:val="xl64"/>
    <w:basedOn w:val="Normal"/>
    <w:rsid w:val="00915657"/>
    <w:pPr>
      <w:spacing w:before="100" w:beforeAutospacing="1" w:after="100" w:afterAutospacing="1"/>
      <w:textAlignment w:val="center"/>
    </w:pPr>
    <w:rPr>
      <w:sz w:val="16"/>
      <w:szCs w:val="16"/>
    </w:rPr>
  </w:style>
  <w:style w:type="table" w:styleId="ListTable3">
    <w:name w:val="List Table 3"/>
    <w:basedOn w:val="TableNormal"/>
    <w:uiPriority w:val="48"/>
    <w:rsid w:val="009D255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50">
    <w:name w:val="Table Grid5"/>
    <w:basedOn w:val="TableNormal"/>
    <w:next w:val="TableGrid"/>
    <w:uiPriority w:val="39"/>
    <w:rsid w:val="006303B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Normal"/>
    <w:rsid w:val="00BD7237"/>
    <w:pPr>
      <w:shd w:val="clear" w:color="000000" w:fill="01528B"/>
      <w:spacing w:before="100" w:beforeAutospacing="1" w:after="100" w:afterAutospacing="1"/>
      <w:jc w:val="center"/>
      <w:textAlignment w:val="center"/>
    </w:pPr>
    <w:rPr>
      <w:b/>
      <w:bCs/>
      <w:color w:val="FFFFFF"/>
      <w:sz w:val="18"/>
      <w:szCs w:val="18"/>
    </w:rPr>
  </w:style>
  <w:style w:type="paragraph" w:customStyle="1" w:styleId="xl83">
    <w:name w:val="xl83"/>
    <w:basedOn w:val="Normal"/>
    <w:rsid w:val="00FB0672"/>
    <w:pPr>
      <w:pBdr>
        <w:bottom w:val="single" w:sz="8" w:space="0" w:color="01528B"/>
      </w:pBdr>
      <w:shd w:val="clear" w:color="000000" w:fill="EDEDED"/>
      <w:spacing w:before="100" w:beforeAutospacing="1" w:after="100" w:afterAutospacing="1"/>
      <w:textAlignment w:val="top"/>
    </w:pPr>
    <w:rPr>
      <w:sz w:val="20"/>
      <w:szCs w:val="20"/>
    </w:rPr>
  </w:style>
  <w:style w:type="paragraph" w:customStyle="1" w:styleId="xl84">
    <w:name w:val="xl84"/>
    <w:basedOn w:val="Normal"/>
    <w:rsid w:val="00FB0672"/>
    <w:pPr>
      <w:pBdr>
        <w:bottom w:val="single" w:sz="8" w:space="0" w:color="00528B"/>
      </w:pBdr>
      <w:shd w:val="clear" w:color="000000" w:fill="EDEDED"/>
      <w:spacing w:before="100" w:beforeAutospacing="1" w:after="100" w:afterAutospacing="1"/>
      <w:textAlignment w:val="top"/>
    </w:pPr>
    <w:rPr>
      <w:sz w:val="20"/>
      <w:szCs w:val="20"/>
    </w:rPr>
  </w:style>
  <w:style w:type="paragraph" w:customStyle="1" w:styleId="xl85">
    <w:name w:val="xl85"/>
    <w:basedOn w:val="Normal"/>
    <w:rsid w:val="00FB0672"/>
    <w:pPr>
      <w:pBdr>
        <w:top w:val="single" w:sz="8" w:space="0" w:color="01528B"/>
      </w:pBdr>
      <w:shd w:val="clear" w:color="000000" w:fill="EDEDED"/>
      <w:spacing w:before="100" w:beforeAutospacing="1" w:after="100" w:afterAutospacing="1"/>
      <w:textAlignment w:val="top"/>
    </w:pPr>
    <w:rPr>
      <w:sz w:val="20"/>
      <w:szCs w:val="20"/>
    </w:rPr>
  </w:style>
  <w:style w:type="paragraph" w:customStyle="1" w:styleId="xl86">
    <w:name w:val="xl86"/>
    <w:basedOn w:val="Normal"/>
    <w:rsid w:val="00FB0672"/>
    <w:pPr>
      <w:pBdr>
        <w:bottom w:val="single" w:sz="8" w:space="0" w:color="01528B"/>
      </w:pBdr>
      <w:shd w:val="clear" w:color="000000" w:fill="EDEDED"/>
      <w:spacing w:before="100" w:beforeAutospacing="1" w:after="100" w:afterAutospacing="1"/>
      <w:textAlignment w:val="top"/>
    </w:pPr>
    <w:rPr>
      <w:sz w:val="20"/>
      <w:szCs w:val="20"/>
    </w:rPr>
  </w:style>
  <w:style w:type="paragraph" w:customStyle="1" w:styleId="xl87">
    <w:name w:val="xl87"/>
    <w:basedOn w:val="Normal"/>
    <w:rsid w:val="00FB0672"/>
    <w:pPr>
      <w:pBdr>
        <w:bottom w:val="single" w:sz="8" w:space="0" w:color="00528B"/>
      </w:pBdr>
      <w:shd w:val="clear" w:color="000000" w:fill="EDEDED"/>
      <w:spacing w:before="100" w:beforeAutospacing="1" w:after="100" w:afterAutospacing="1"/>
      <w:textAlignment w:val="top"/>
    </w:pPr>
    <w:rPr>
      <w:sz w:val="20"/>
      <w:szCs w:val="20"/>
    </w:rPr>
  </w:style>
  <w:style w:type="paragraph" w:customStyle="1" w:styleId="xl88">
    <w:name w:val="xl88"/>
    <w:basedOn w:val="Normal"/>
    <w:rsid w:val="00FB0672"/>
    <w:pPr>
      <w:pBdr>
        <w:top w:val="single" w:sz="8" w:space="0" w:color="00528B"/>
        <w:bottom w:val="single" w:sz="8" w:space="0" w:color="00528B"/>
      </w:pBdr>
      <w:spacing w:before="100" w:beforeAutospacing="1" w:after="100" w:afterAutospacing="1"/>
      <w:textAlignment w:val="top"/>
    </w:pPr>
    <w:rPr>
      <w:sz w:val="20"/>
      <w:szCs w:val="20"/>
    </w:rPr>
  </w:style>
  <w:style w:type="paragraph" w:customStyle="1" w:styleId="xl89">
    <w:name w:val="xl89"/>
    <w:basedOn w:val="Normal"/>
    <w:rsid w:val="00FB0672"/>
    <w:pPr>
      <w:pBdr>
        <w:top w:val="single" w:sz="8" w:space="0" w:color="00528B"/>
        <w:bottom w:val="single" w:sz="8" w:space="0" w:color="00528B"/>
      </w:pBdr>
      <w:spacing w:before="100" w:beforeAutospacing="1" w:after="100" w:afterAutospacing="1"/>
      <w:textAlignment w:val="top"/>
    </w:pPr>
    <w:rPr>
      <w:sz w:val="20"/>
      <w:szCs w:val="20"/>
    </w:rPr>
  </w:style>
  <w:style w:type="paragraph" w:customStyle="1" w:styleId="xl90">
    <w:name w:val="xl90"/>
    <w:basedOn w:val="Normal"/>
    <w:rsid w:val="00FB0672"/>
    <w:pPr>
      <w:pBdr>
        <w:top w:val="single" w:sz="8" w:space="0" w:color="00528B"/>
        <w:bottom w:val="single" w:sz="8" w:space="0" w:color="00528B"/>
      </w:pBdr>
      <w:shd w:val="clear" w:color="000000" w:fill="EDEDED"/>
      <w:spacing w:before="100" w:beforeAutospacing="1" w:after="100" w:afterAutospacing="1"/>
      <w:textAlignment w:val="top"/>
    </w:pPr>
    <w:rPr>
      <w:sz w:val="20"/>
      <w:szCs w:val="20"/>
    </w:rPr>
  </w:style>
  <w:style w:type="paragraph" w:customStyle="1" w:styleId="xl91">
    <w:name w:val="xl91"/>
    <w:basedOn w:val="Normal"/>
    <w:rsid w:val="00FB0672"/>
    <w:pPr>
      <w:pBdr>
        <w:top w:val="single" w:sz="8" w:space="0" w:color="00528B"/>
        <w:bottom w:val="single" w:sz="8" w:space="0" w:color="00528B"/>
      </w:pBdr>
      <w:shd w:val="clear" w:color="000000" w:fill="EDEDED"/>
      <w:spacing w:before="100" w:beforeAutospacing="1" w:after="100" w:afterAutospacing="1"/>
      <w:textAlignment w:val="top"/>
    </w:pPr>
    <w:rPr>
      <w:sz w:val="20"/>
      <w:szCs w:val="20"/>
    </w:rPr>
  </w:style>
  <w:style w:type="paragraph" w:customStyle="1" w:styleId="xl92">
    <w:name w:val="xl92"/>
    <w:basedOn w:val="Normal"/>
    <w:rsid w:val="00FB0672"/>
    <w:pPr>
      <w:pBdr>
        <w:top w:val="single" w:sz="8" w:space="0" w:color="00528B"/>
      </w:pBdr>
      <w:spacing w:before="100" w:beforeAutospacing="1" w:after="100" w:afterAutospacing="1"/>
      <w:textAlignment w:val="top"/>
    </w:pPr>
    <w:rPr>
      <w:sz w:val="20"/>
      <w:szCs w:val="20"/>
    </w:rPr>
  </w:style>
  <w:style w:type="paragraph" w:customStyle="1" w:styleId="xl93">
    <w:name w:val="xl93"/>
    <w:basedOn w:val="Normal"/>
    <w:rsid w:val="00FB0672"/>
    <w:pPr>
      <w:pBdr>
        <w:bottom w:val="single" w:sz="8" w:space="0" w:color="00528B"/>
      </w:pBdr>
      <w:shd w:val="clear" w:color="000000" w:fill="EDEDED"/>
      <w:spacing w:before="100" w:beforeAutospacing="1" w:after="100" w:afterAutospacing="1"/>
      <w:textAlignment w:val="top"/>
    </w:pPr>
    <w:rPr>
      <w:sz w:val="20"/>
      <w:szCs w:val="20"/>
    </w:rPr>
  </w:style>
  <w:style w:type="paragraph" w:customStyle="1" w:styleId="xl94">
    <w:name w:val="xl94"/>
    <w:basedOn w:val="Normal"/>
    <w:rsid w:val="00FB0672"/>
    <w:pPr>
      <w:spacing w:before="100" w:beforeAutospacing="1" w:after="100" w:afterAutospacing="1"/>
      <w:textAlignment w:val="top"/>
    </w:pPr>
    <w:rPr>
      <w:sz w:val="20"/>
      <w:szCs w:val="20"/>
    </w:rPr>
  </w:style>
  <w:style w:type="paragraph" w:customStyle="1" w:styleId="xl95">
    <w:name w:val="xl95"/>
    <w:basedOn w:val="Normal"/>
    <w:rsid w:val="00FB0672"/>
    <w:pPr>
      <w:pBdr>
        <w:top w:val="single" w:sz="8" w:space="0" w:color="00528B"/>
        <w:left w:val="single" w:sz="8" w:space="0" w:color="01528B"/>
      </w:pBdr>
      <w:shd w:val="clear" w:color="000000" w:fill="FFFFFF"/>
      <w:spacing w:before="100" w:beforeAutospacing="1" w:after="100" w:afterAutospacing="1"/>
      <w:textAlignment w:val="top"/>
    </w:pPr>
    <w:rPr>
      <w:sz w:val="20"/>
      <w:szCs w:val="20"/>
    </w:rPr>
  </w:style>
  <w:style w:type="paragraph" w:customStyle="1" w:styleId="xl96">
    <w:name w:val="xl96"/>
    <w:basedOn w:val="Normal"/>
    <w:rsid w:val="00FB0672"/>
    <w:pPr>
      <w:pBdr>
        <w:left w:val="single" w:sz="8" w:space="0" w:color="01528B"/>
        <w:bottom w:val="single" w:sz="8" w:space="0" w:color="01528B"/>
      </w:pBdr>
      <w:shd w:val="clear" w:color="000000" w:fill="FFFFFF"/>
      <w:spacing w:before="100" w:beforeAutospacing="1" w:after="100" w:afterAutospacing="1"/>
      <w:textAlignment w:val="top"/>
    </w:pPr>
    <w:rPr>
      <w:sz w:val="20"/>
      <w:szCs w:val="20"/>
    </w:rPr>
  </w:style>
  <w:style w:type="paragraph" w:customStyle="1" w:styleId="xl97">
    <w:name w:val="xl97"/>
    <w:basedOn w:val="Normal"/>
    <w:rsid w:val="00FB0672"/>
    <w:pPr>
      <w:pBdr>
        <w:left w:val="single" w:sz="8" w:space="0" w:color="01528B"/>
        <w:bottom w:val="single" w:sz="8" w:space="0" w:color="00528B"/>
      </w:pBdr>
      <w:shd w:val="clear" w:color="000000" w:fill="FFFFFF"/>
      <w:spacing w:before="100" w:beforeAutospacing="1" w:after="100" w:afterAutospacing="1"/>
      <w:textAlignment w:val="top"/>
    </w:pPr>
    <w:rPr>
      <w:sz w:val="20"/>
      <w:szCs w:val="20"/>
    </w:rPr>
  </w:style>
  <w:style w:type="paragraph" w:customStyle="1" w:styleId="xl98">
    <w:name w:val="xl98"/>
    <w:basedOn w:val="Normal"/>
    <w:rsid w:val="00FB0672"/>
    <w:pPr>
      <w:pBdr>
        <w:top w:val="single" w:sz="8" w:space="0" w:color="00528B"/>
        <w:left w:val="single" w:sz="8" w:space="0" w:color="01528B"/>
      </w:pBdr>
      <w:spacing w:before="100" w:beforeAutospacing="1" w:after="100" w:afterAutospacing="1"/>
      <w:textAlignment w:val="top"/>
    </w:pPr>
    <w:rPr>
      <w:sz w:val="20"/>
      <w:szCs w:val="20"/>
    </w:rPr>
  </w:style>
  <w:style w:type="paragraph" w:customStyle="1" w:styleId="xl99">
    <w:name w:val="xl99"/>
    <w:basedOn w:val="Normal"/>
    <w:rsid w:val="00FB0672"/>
    <w:pPr>
      <w:pBdr>
        <w:left w:val="single" w:sz="8" w:space="0" w:color="01528B"/>
      </w:pBdr>
      <w:spacing w:before="100" w:beforeAutospacing="1" w:after="100" w:afterAutospacing="1"/>
      <w:textAlignment w:val="top"/>
    </w:pPr>
    <w:rPr>
      <w:sz w:val="20"/>
      <w:szCs w:val="20"/>
    </w:rPr>
  </w:style>
  <w:style w:type="paragraph" w:customStyle="1" w:styleId="xl100">
    <w:name w:val="xl100"/>
    <w:basedOn w:val="Normal"/>
    <w:rsid w:val="00FB0672"/>
    <w:pPr>
      <w:pBdr>
        <w:top w:val="single" w:sz="8" w:space="0" w:color="01528B"/>
        <w:left w:val="single" w:sz="8" w:space="0" w:color="01528B"/>
      </w:pBdr>
      <w:shd w:val="clear" w:color="000000" w:fill="FFFFFF"/>
      <w:spacing w:before="100" w:beforeAutospacing="1" w:after="100" w:afterAutospacing="1"/>
      <w:textAlignment w:val="top"/>
    </w:pPr>
    <w:rPr>
      <w:sz w:val="20"/>
      <w:szCs w:val="20"/>
    </w:rPr>
  </w:style>
  <w:style w:type="paragraph" w:customStyle="1" w:styleId="xl101">
    <w:name w:val="xl101"/>
    <w:basedOn w:val="Normal"/>
    <w:rsid w:val="00FB0672"/>
    <w:pPr>
      <w:pBdr>
        <w:left w:val="single" w:sz="8" w:space="0" w:color="01528B"/>
      </w:pBdr>
      <w:shd w:val="clear" w:color="000000" w:fill="FFFFFF"/>
      <w:spacing w:before="100" w:beforeAutospacing="1" w:after="100" w:afterAutospacing="1"/>
      <w:textAlignment w:val="top"/>
    </w:pPr>
    <w:rPr>
      <w:sz w:val="20"/>
      <w:szCs w:val="20"/>
    </w:rPr>
  </w:style>
  <w:style w:type="paragraph" w:customStyle="1" w:styleId="xl102">
    <w:name w:val="xl102"/>
    <w:basedOn w:val="Normal"/>
    <w:rsid w:val="00FB0672"/>
    <w:pPr>
      <w:pBdr>
        <w:left w:val="single" w:sz="8" w:space="0" w:color="01528B"/>
        <w:bottom w:val="single" w:sz="8" w:space="0" w:color="01528B"/>
      </w:pBdr>
      <w:shd w:val="clear" w:color="000000" w:fill="EDEDED"/>
      <w:spacing w:before="100" w:beforeAutospacing="1" w:after="100" w:afterAutospacing="1"/>
      <w:textAlignment w:val="top"/>
    </w:pPr>
    <w:rPr>
      <w:sz w:val="20"/>
      <w:szCs w:val="20"/>
    </w:rPr>
  </w:style>
  <w:style w:type="paragraph" w:customStyle="1" w:styleId="xl103">
    <w:name w:val="xl103"/>
    <w:basedOn w:val="Normal"/>
    <w:rsid w:val="00FB0672"/>
    <w:pPr>
      <w:pBdr>
        <w:top w:val="single" w:sz="8" w:space="0" w:color="01528B"/>
        <w:left w:val="single" w:sz="8" w:space="0" w:color="01528B"/>
      </w:pBdr>
      <w:shd w:val="clear" w:color="000000" w:fill="EDEDED"/>
      <w:spacing w:before="100" w:beforeAutospacing="1" w:after="100" w:afterAutospacing="1"/>
      <w:textAlignment w:val="top"/>
    </w:pPr>
    <w:rPr>
      <w:sz w:val="20"/>
      <w:szCs w:val="20"/>
    </w:rPr>
  </w:style>
  <w:style w:type="paragraph" w:customStyle="1" w:styleId="xl104">
    <w:name w:val="xl104"/>
    <w:basedOn w:val="Normal"/>
    <w:rsid w:val="00FB0672"/>
    <w:pPr>
      <w:pBdr>
        <w:left w:val="single" w:sz="8" w:space="0" w:color="01528B"/>
        <w:bottom w:val="single" w:sz="8" w:space="0" w:color="01528B"/>
      </w:pBdr>
      <w:shd w:val="clear" w:color="000000" w:fill="EDEDED"/>
      <w:spacing w:before="100" w:beforeAutospacing="1" w:after="100" w:afterAutospacing="1"/>
      <w:textAlignment w:val="top"/>
    </w:pPr>
    <w:rPr>
      <w:sz w:val="20"/>
      <w:szCs w:val="20"/>
    </w:rPr>
  </w:style>
  <w:style w:type="paragraph" w:customStyle="1" w:styleId="xl105">
    <w:name w:val="xl105"/>
    <w:basedOn w:val="Normal"/>
    <w:rsid w:val="00FB0672"/>
    <w:pPr>
      <w:pBdr>
        <w:left w:val="single" w:sz="8" w:space="0" w:color="01528B"/>
        <w:bottom w:val="single" w:sz="8" w:space="0" w:color="00528B"/>
      </w:pBdr>
      <w:shd w:val="clear" w:color="000000" w:fill="EDEDED"/>
      <w:spacing w:before="100" w:beforeAutospacing="1" w:after="100" w:afterAutospacing="1"/>
      <w:textAlignment w:val="top"/>
    </w:pPr>
    <w:rPr>
      <w:sz w:val="20"/>
      <w:szCs w:val="20"/>
    </w:rPr>
  </w:style>
  <w:style w:type="paragraph" w:customStyle="1" w:styleId="xl106">
    <w:name w:val="xl106"/>
    <w:basedOn w:val="Normal"/>
    <w:rsid w:val="00FB0672"/>
    <w:pPr>
      <w:spacing w:before="100" w:beforeAutospacing="1" w:after="100" w:afterAutospacing="1"/>
      <w:textAlignment w:val="top"/>
    </w:pPr>
    <w:rPr>
      <w:sz w:val="20"/>
      <w:szCs w:val="20"/>
    </w:rPr>
  </w:style>
  <w:style w:type="paragraph" w:customStyle="1" w:styleId="xl107">
    <w:name w:val="xl107"/>
    <w:basedOn w:val="Normal"/>
    <w:rsid w:val="00FB0672"/>
    <w:pPr>
      <w:spacing w:before="100" w:beforeAutospacing="1" w:after="100" w:afterAutospacing="1"/>
      <w:textAlignment w:val="top"/>
    </w:pPr>
    <w:rPr>
      <w:sz w:val="20"/>
      <w:szCs w:val="20"/>
    </w:rPr>
  </w:style>
  <w:style w:type="paragraph" w:customStyle="1" w:styleId="xl108">
    <w:name w:val="xl108"/>
    <w:basedOn w:val="Normal"/>
    <w:rsid w:val="00FB0672"/>
    <w:pPr>
      <w:pBdr>
        <w:top w:val="single" w:sz="8" w:space="0" w:color="00528B"/>
      </w:pBdr>
      <w:shd w:val="clear" w:color="000000" w:fill="EDEDED"/>
      <w:spacing w:before="100" w:beforeAutospacing="1" w:after="100" w:afterAutospacing="1"/>
      <w:textAlignment w:val="top"/>
    </w:pPr>
    <w:rPr>
      <w:sz w:val="20"/>
      <w:szCs w:val="20"/>
    </w:rPr>
  </w:style>
  <w:style w:type="paragraph" w:customStyle="1" w:styleId="xl109">
    <w:name w:val="xl109"/>
    <w:basedOn w:val="Normal"/>
    <w:rsid w:val="00FB0672"/>
    <w:pPr>
      <w:pBdr>
        <w:top w:val="single" w:sz="8" w:space="0" w:color="00528B"/>
      </w:pBdr>
      <w:shd w:val="clear" w:color="000000" w:fill="EDEDED"/>
      <w:spacing w:before="100" w:beforeAutospacing="1" w:after="100" w:afterAutospacing="1"/>
      <w:textAlignment w:val="top"/>
    </w:pPr>
    <w:rPr>
      <w:sz w:val="20"/>
      <w:szCs w:val="20"/>
    </w:rPr>
  </w:style>
  <w:style w:type="paragraph" w:customStyle="1" w:styleId="xl110">
    <w:name w:val="xl110"/>
    <w:basedOn w:val="Normal"/>
    <w:rsid w:val="00FB0672"/>
    <w:pPr>
      <w:pBdr>
        <w:bottom w:val="single" w:sz="8" w:space="0" w:color="00528B"/>
      </w:pBdr>
      <w:spacing w:before="100" w:beforeAutospacing="1" w:after="100" w:afterAutospacing="1"/>
      <w:textAlignment w:val="top"/>
    </w:pPr>
    <w:rPr>
      <w:sz w:val="20"/>
      <w:szCs w:val="20"/>
    </w:rPr>
  </w:style>
  <w:style w:type="paragraph" w:customStyle="1" w:styleId="xl111">
    <w:name w:val="xl111"/>
    <w:basedOn w:val="Normal"/>
    <w:rsid w:val="00FB0672"/>
    <w:pPr>
      <w:pBdr>
        <w:right w:val="single" w:sz="8" w:space="0" w:color="01528B"/>
      </w:pBdr>
      <w:spacing w:before="100" w:beforeAutospacing="1" w:after="100" w:afterAutospacing="1"/>
      <w:jc w:val="center"/>
      <w:textAlignment w:val="top"/>
    </w:pPr>
    <w:rPr>
      <w:sz w:val="20"/>
      <w:szCs w:val="20"/>
    </w:rPr>
  </w:style>
  <w:style w:type="paragraph" w:customStyle="1" w:styleId="xl112">
    <w:name w:val="xl112"/>
    <w:basedOn w:val="Normal"/>
    <w:rsid w:val="00FB0672"/>
    <w:pPr>
      <w:spacing w:before="100" w:beforeAutospacing="1" w:after="100" w:afterAutospacing="1"/>
      <w:textAlignment w:val="top"/>
    </w:pPr>
    <w:rPr>
      <w:sz w:val="20"/>
      <w:szCs w:val="20"/>
    </w:rPr>
  </w:style>
  <w:style w:type="paragraph" w:customStyle="1" w:styleId="xl113">
    <w:name w:val="xl113"/>
    <w:basedOn w:val="Normal"/>
    <w:rsid w:val="00FB0672"/>
    <w:pPr>
      <w:spacing w:before="100" w:beforeAutospacing="1" w:after="100" w:afterAutospacing="1"/>
      <w:textAlignment w:val="center"/>
    </w:pPr>
    <w:rPr>
      <w:sz w:val="20"/>
      <w:szCs w:val="20"/>
    </w:rPr>
  </w:style>
  <w:style w:type="paragraph" w:customStyle="1" w:styleId="xl114">
    <w:name w:val="xl114"/>
    <w:basedOn w:val="Normal"/>
    <w:rsid w:val="00FB0672"/>
    <w:pPr>
      <w:spacing w:before="100" w:beforeAutospacing="1" w:after="100" w:afterAutospacing="1"/>
      <w:textAlignment w:val="top"/>
    </w:pPr>
    <w:rPr>
      <w:rFonts w:ascii="Arial" w:hAnsi="Arial" w:cs="Arial"/>
      <w:sz w:val="20"/>
      <w:szCs w:val="20"/>
    </w:rPr>
  </w:style>
  <w:style w:type="paragraph" w:customStyle="1" w:styleId="xl115">
    <w:name w:val="xl115"/>
    <w:basedOn w:val="Normal"/>
    <w:rsid w:val="00FB0672"/>
    <w:pPr>
      <w:pBdr>
        <w:top w:val="single" w:sz="8" w:space="0" w:color="01528B"/>
        <w:bottom w:val="single" w:sz="8" w:space="0" w:color="01528B"/>
      </w:pBdr>
      <w:shd w:val="clear" w:color="000000" w:fill="00528B"/>
      <w:spacing w:before="100" w:beforeAutospacing="1" w:after="100" w:afterAutospacing="1"/>
      <w:textAlignment w:val="top"/>
    </w:pPr>
    <w:rPr>
      <w:color w:val="FFFFFF"/>
      <w:sz w:val="20"/>
      <w:szCs w:val="20"/>
    </w:rPr>
  </w:style>
  <w:style w:type="paragraph" w:customStyle="1" w:styleId="xl116">
    <w:name w:val="xl116"/>
    <w:basedOn w:val="Normal"/>
    <w:rsid w:val="00FB0672"/>
    <w:pPr>
      <w:pBdr>
        <w:top w:val="single" w:sz="8" w:space="0" w:color="01528B"/>
      </w:pBdr>
      <w:spacing w:before="100" w:beforeAutospacing="1" w:after="100" w:afterAutospacing="1"/>
      <w:textAlignment w:val="top"/>
    </w:pPr>
    <w:rPr>
      <w:rFonts w:ascii="Arial" w:hAnsi="Arial" w:cs="Arial"/>
      <w:sz w:val="20"/>
      <w:szCs w:val="20"/>
    </w:rPr>
  </w:style>
  <w:style w:type="paragraph" w:customStyle="1" w:styleId="xl117">
    <w:name w:val="xl117"/>
    <w:basedOn w:val="Normal"/>
    <w:rsid w:val="00FB0672"/>
    <w:pPr>
      <w:pBdr>
        <w:bottom w:val="single" w:sz="8" w:space="0" w:color="01528B"/>
      </w:pBdr>
      <w:spacing w:before="100" w:beforeAutospacing="1" w:after="100" w:afterAutospacing="1"/>
      <w:textAlignment w:val="top"/>
    </w:pPr>
    <w:rPr>
      <w:rFonts w:ascii="Arial" w:hAnsi="Arial" w:cs="Arial"/>
      <w:sz w:val="20"/>
      <w:szCs w:val="20"/>
    </w:rPr>
  </w:style>
  <w:style w:type="paragraph" w:customStyle="1" w:styleId="xl118">
    <w:name w:val="xl118"/>
    <w:basedOn w:val="Normal"/>
    <w:rsid w:val="00FB0672"/>
    <w:pPr>
      <w:pBdr>
        <w:bottom w:val="single" w:sz="8" w:space="0" w:color="00528B"/>
      </w:pBdr>
      <w:spacing w:before="100" w:beforeAutospacing="1" w:after="100" w:afterAutospacing="1"/>
      <w:textAlignment w:val="top"/>
    </w:pPr>
    <w:rPr>
      <w:rFonts w:ascii="Arial" w:hAnsi="Arial" w:cs="Arial"/>
      <w:sz w:val="20"/>
      <w:szCs w:val="20"/>
    </w:rPr>
  </w:style>
  <w:style w:type="paragraph" w:customStyle="1" w:styleId="xl119">
    <w:name w:val="xl119"/>
    <w:basedOn w:val="Normal"/>
    <w:rsid w:val="00FB0672"/>
    <w:pPr>
      <w:pBdr>
        <w:top w:val="single" w:sz="8" w:space="0" w:color="00528B"/>
      </w:pBdr>
      <w:spacing w:before="100" w:beforeAutospacing="1" w:after="100" w:afterAutospacing="1"/>
      <w:textAlignment w:val="top"/>
    </w:pPr>
    <w:rPr>
      <w:rFonts w:ascii="Arial" w:hAnsi="Arial" w:cs="Arial"/>
      <w:sz w:val="20"/>
      <w:szCs w:val="20"/>
    </w:rPr>
  </w:style>
  <w:style w:type="paragraph" w:customStyle="1" w:styleId="xl120">
    <w:name w:val="xl120"/>
    <w:basedOn w:val="Normal"/>
    <w:rsid w:val="00FB0672"/>
    <w:pPr>
      <w:pBdr>
        <w:bottom w:val="single" w:sz="8" w:space="0" w:color="01528B"/>
      </w:pBdr>
      <w:shd w:val="clear" w:color="000000" w:fill="EDEDED"/>
      <w:spacing w:before="100" w:beforeAutospacing="1" w:after="100" w:afterAutospacing="1"/>
      <w:textAlignment w:val="top"/>
    </w:pPr>
    <w:rPr>
      <w:rFonts w:ascii="Arial" w:hAnsi="Arial" w:cs="Arial"/>
      <w:sz w:val="20"/>
      <w:szCs w:val="20"/>
    </w:rPr>
  </w:style>
  <w:style w:type="paragraph" w:customStyle="1" w:styleId="xl121">
    <w:name w:val="xl121"/>
    <w:basedOn w:val="Normal"/>
    <w:rsid w:val="00FB0672"/>
    <w:pPr>
      <w:pBdr>
        <w:top w:val="single" w:sz="8" w:space="0" w:color="01528B"/>
      </w:pBdr>
      <w:shd w:val="clear" w:color="000000" w:fill="EDEDED"/>
      <w:spacing w:before="100" w:beforeAutospacing="1" w:after="100" w:afterAutospacing="1"/>
      <w:textAlignment w:val="top"/>
    </w:pPr>
    <w:rPr>
      <w:rFonts w:ascii="Arial" w:hAnsi="Arial" w:cs="Arial"/>
      <w:sz w:val="20"/>
      <w:szCs w:val="20"/>
    </w:rPr>
  </w:style>
  <w:style w:type="paragraph" w:customStyle="1" w:styleId="xl122">
    <w:name w:val="xl122"/>
    <w:basedOn w:val="Normal"/>
    <w:rsid w:val="00FB0672"/>
    <w:pPr>
      <w:pBdr>
        <w:bottom w:val="single" w:sz="8" w:space="0" w:color="01528B"/>
      </w:pBdr>
      <w:shd w:val="clear" w:color="000000" w:fill="EDEDED"/>
      <w:spacing w:before="100" w:beforeAutospacing="1" w:after="100" w:afterAutospacing="1"/>
      <w:textAlignment w:val="top"/>
    </w:pPr>
    <w:rPr>
      <w:rFonts w:ascii="Arial" w:hAnsi="Arial" w:cs="Arial"/>
      <w:sz w:val="20"/>
      <w:szCs w:val="20"/>
    </w:rPr>
  </w:style>
  <w:style w:type="paragraph" w:customStyle="1" w:styleId="xl123">
    <w:name w:val="xl123"/>
    <w:basedOn w:val="Normal"/>
    <w:rsid w:val="00FB0672"/>
    <w:pPr>
      <w:pBdr>
        <w:bottom w:val="single" w:sz="8" w:space="0" w:color="00528B"/>
      </w:pBdr>
      <w:shd w:val="clear" w:color="000000" w:fill="EDEDED"/>
      <w:spacing w:before="100" w:beforeAutospacing="1" w:after="100" w:afterAutospacing="1"/>
      <w:textAlignment w:val="top"/>
    </w:pPr>
    <w:rPr>
      <w:rFonts w:ascii="Arial" w:hAnsi="Arial" w:cs="Arial"/>
      <w:sz w:val="20"/>
      <w:szCs w:val="20"/>
    </w:rPr>
  </w:style>
  <w:style w:type="paragraph" w:customStyle="1" w:styleId="xl124">
    <w:name w:val="xl124"/>
    <w:basedOn w:val="Normal"/>
    <w:rsid w:val="00FB0672"/>
    <w:pPr>
      <w:pBdr>
        <w:top w:val="single" w:sz="8" w:space="0" w:color="00528B"/>
      </w:pBdr>
      <w:spacing w:before="100" w:beforeAutospacing="1" w:after="100" w:afterAutospacing="1"/>
      <w:jc w:val="center"/>
      <w:textAlignment w:val="top"/>
    </w:pPr>
    <w:rPr>
      <w:sz w:val="20"/>
      <w:szCs w:val="20"/>
    </w:rPr>
  </w:style>
  <w:style w:type="paragraph" w:customStyle="1" w:styleId="xl125">
    <w:name w:val="xl125"/>
    <w:basedOn w:val="Normal"/>
    <w:rsid w:val="00FB0672"/>
    <w:pPr>
      <w:pBdr>
        <w:bottom w:val="single" w:sz="8" w:space="0" w:color="00528B"/>
      </w:pBdr>
      <w:spacing w:before="100" w:beforeAutospacing="1" w:after="100" w:afterAutospacing="1"/>
      <w:jc w:val="center"/>
      <w:textAlignment w:val="top"/>
    </w:pPr>
    <w:rPr>
      <w:sz w:val="20"/>
      <w:szCs w:val="20"/>
    </w:rPr>
  </w:style>
  <w:style w:type="paragraph" w:customStyle="1" w:styleId="xl126">
    <w:name w:val="xl126"/>
    <w:basedOn w:val="Normal"/>
    <w:rsid w:val="00FB0672"/>
    <w:pPr>
      <w:pBdr>
        <w:bottom w:val="single" w:sz="8" w:space="0" w:color="00528B"/>
      </w:pBdr>
      <w:shd w:val="clear" w:color="000000" w:fill="EDEDED"/>
      <w:spacing w:before="100" w:beforeAutospacing="1" w:after="100" w:afterAutospacing="1"/>
      <w:textAlignment w:val="top"/>
    </w:pPr>
    <w:rPr>
      <w:sz w:val="20"/>
      <w:szCs w:val="20"/>
    </w:rPr>
  </w:style>
  <w:style w:type="paragraph" w:customStyle="1" w:styleId="xl127">
    <w:name w:val="xl127"/>
    <w:basedOn w:val="Normal"/>
    <w:rsid w:val="00FB0672"/>
    <w:pPr>
      <w:pBdr>
        <w:bottom w:val="single" w:sz="8" w:space="0" w:color="00528B"/>
      </w:pBdr>
      <w:shd w:val="clear" w:color="000000" w:fill="EDEDED"/>
      <w:spacing w:before="100" w:beforeAutospacing="1" w:after="100" w:afterAutospacing="1"/>
      <w:jc w:val="center"/>
      <w:textAlignment w:val="top"/>
    </w:pPr>
    <w:rPr>
      <w:sz w:val="20"/>
      <w:szCs w:val="20"/>
    </w:rPr>
  </w:style>
  <w:style w:type="paragraph" w:customStyle="1" w:styleId="xl128">
    <w:name w:val="xl128"/>
    <w:basedOn w:val="Normal"/>
    <w:rsid w:val="00FB0672"/>
    <w:pPr>
      <w:pBdr>
        <w:left w:val="single" w:sz="8" w:space="0" w:color="01528B"/>
      </w:pBdr>
      <w:shd w:val="clear" w:color="000000" w:fill="EDEDED"/>
      <w:spacing w:before="100" w:beforeAutospacing="1" w:after="100" w:afterAutospacing="1"/>
      <w:textAlignment w:val="top"/>
    </w:pPr>
    <w:rPr>
      <w:sz w:val="20"/>
      <w:szCs w:val="20"/>
    </w:rPr>
  </w:style>
  <w:style w:type="paragraph" w:customStyle="1" w:styleId="xl129">
    <w:name w:val="xl129"/>
    <w:basedOn w:val="Normal"/>
    <w:rsid w:val="00FB0672"/>
    <w:pPr>
      <w:shd w:val="clear" w:color="000000" w:fill="EDEDED"/>
      <w:spacing w:before="100" w:beforeAutospacing="1" w:after="100" w:afterAutospacing="1"/>
      <w:textAlignment w:val="top"/>
    </w:pPr>
    <w:rPr>
      <w:rFonts w:ascii="Arial" w:hAnsi="Arial" w:cs="Arial"/>
      <w:sz w:val="20"/>
      <w:szCs w:val="20"/>
    </w:rPr>
  </w:style>
  <w:style w:type="paragraph" w:customStyle="1" w:styleId="xl130">
    <w:name w:val="xl130"/>
    <w:basedOn w:val="Normal"/>
    <w:rsid w:val="00FB0672"/>
    <w:pPr>
      <w:shd w:val="clear" w:color="000000" w:fill="EDEDED"/>
      <w:spacing w:before="100" w:beforeAutospacing="1" w:after="100" w:afterAutospacing="1"/>
      <w:textAlignment w:val="top"/>
    </w:pPr>
    <w:rPr>
      <w:sz w:val="20"/>
      <w:szCs w:val="20"/>
    </w:rPr>
  </w:style>
  <w:style w:type="paragraph" w:customStyle="1" w:styleId="xl131">
    <w:name w:val="xl131"/>
    <w:basedOn w:val="Normal"/>
    <w:rsid w:val="00FB0672"/>
    <w:pPr>
      <w:pBdr>
        <w:top w:val="single" w:sz="8" w:space="0" w:color="00528B"/>
      </w:pBdr>
      <w:shd w:val="clear" w:color="000000" w:fill="EDEDED"/>
      <w:spacing w:before="100" w:beforeAutospacing="1" w:after="100" w:afterAutospacing="1"/>
      <w:textAlignment w:val="top"/>
    </w:pPr>
    <w:rPr>
      <w:sz w:val="20"/>
      <w:szCs w:val="20"/>
    </w:rPr>
  </w:style>
  <w:style w:type="paragraph" w:customStyle="1" w:styleId="xl132">
    <w:name w:val="xl132"/>
    <w:basedOn w:val="Normal"/>
    <w:rsid w:val="00FB0672"/>
    <w:pPr>
      <w:shd w:val="clear" w:color="000000" w:fill="EDEDED"/>
      <w:spacing w:before="100" w:beforeAutospacing="1" w:after="100" w:afterAutospacing="1"/>
      <w:textAlignment w:val="top"/>
    </w:pPr>
    <w:rPr>
      <w:sz w:val="20"/>
      <w:szCs w:val="20"/>
    </w:rPr>
  </w:style>
  <w:style w:type="paragraph" w:customStyle="1" w:styleId="xl133">
    <w:name w:val="xl133"/>
    <w:basedOn w:val="Normal"/>
    <w:rsid w:val="00FB0672"/>
    <w:pPr>
      <w:shd w:val="clear" w:color="000000" w:fill="EDEDED"/>
      <w:spacing w:before="100" w:beforeAutospacing="1" w:after="100" w:afterAutospacing="1"/>
      <w:textAlignment w:val="top"/>
    </w:pPr>
    <w:rPr>
      <w:rFonts w:ascii="Arial" w:hAnsi="Arial" w:cs="Arial"/>
      <w:sz w:val="20"/>
      <w:szCs w:val="20"/>
    </w:rPr>
  </w:style>
  <w:style w:type="paragraph" w:customStyle="1" w:styleId="xl134">
    <w:name w:val="xl134"/>
    <w:basedOn w:val="Normal"/>
    <w:rsid w:val="00FB0672"/>
    <w:pPr>
      <w:shd w:val="clear" w:color="000000" w:fill="EDEDED"/>
      <w:spacing w:before="100" w:beforeAutospacing="1" w:after="100" w:afterAutospacing="1"/>
      <w:textAlignment w:val="top"/>
    </w:pPr>
    <w:rPr>
      <w:sz w:val="20"/>
      <w:szCs w:val="20"/>
    </w:rPr>
  </w:style>
  <w:style w:type="paragraph" w:customStyle="1" w:styleId="xl135">
    <w:name w:val="xl135"/>
    <w:basedOn w:val="Normal"/>
    <w:rsid w:val="00FB0672"/>
    <w:pPr>
      <w:shd w:val="clear" w:color="000000" w:fill="EDEDED"/>
      <w:spacing w:before="100" w:beforeAutospacing="1" w:after="100" w:afterAutospacing="1"/>
      <w:textAlignment w:val="top"/>
    </w:pPr>
    <w:rPr>
      <w:sz w:val="20"/>
      <w:szCs w:val="20"/>
    </w:rPr>
  </w:style>
  <w:style w:type="paragraph" w:customStyle="1" w:styleId="xl136">
    <w:name w:val="xl136"/>
    <w:basedOn w:val="Normal"/>
    <w:rsid w:val="00FB0672"/>
    <w:pPr>
      <w:shd w:val="clear" w:color="000000" w:fill="EDEDED"/>
      <w:spacing w:before="100" w:beforeAutospacing="1" w:after="100" w:afterAutospacing="1"/>
      <w:jc w:val="center"/>
      <w:textAlignment w:val="top"/>
    </w:pPr>
    <w:rPr>
      <w:sz w:val="20"/>
      <w:szCs w:val="20"/>
    </w:rPr>
  </w:style>
  <w:style w:type="paragraph" w:customStyle="1" w:styleId="xl137">
    <w:name w:val="xl137"/>
    <w:basedOn w:val="Normal"/>
    <w:rsid w:val="00FB0672"/>
    <w:pPr>
      <w:pBdr>
        <w:bottom w:val="single" w:sz="8" w:space="0" w:color="01528B"/>
      </w:pBdr>
      <w:spacing w:before="100" w:beforeAutospacing="1" w:after="100" w:afterAutospacing="1"/>
      <w:textAlignment w:val="top"/>
    </w:pPr>
    <w:rPr>
      <w:sz w:val="20"/>
      <w:szCs w:val="20"/>
    </w:rPr>
  </w:style>
  <w:style w:type="paragraph" w:customStyle="1" w:styleId="xl138">
    <w:name w:val="xl138"/>
    <w:basedOn w:val="Normal"/>
    <w:rsid w:val="00FB0672"/>
    <w:pPr>
      <w:pBdr>
        <w:top w:val="single" w:sz="8" w:space="0" w:color="00528B"/>
      </w:pBdr>
      <w:spacing w:before="100" w:beforeAutospacing="1" w:after="100" w:afterAutospacing="1"/>
      <w:textAlignment w:val="top"/>
    </w:pPr>
    <w:rPr>
      <w:sz w:val="20"/>
      <w:szCs w:val="20"/>
    </w:rPr>
  </w:style>
  <w:style w:type="paragraph" w:customStyle="1" w:styleId="xl139">
    <w:name w:val="xl139"/>
    <w:basedOn w:val="Normal"/>
    <w:rsid w:val="00FB0672"/>
    <w:pPr>
      <w:pBdr>
        <w:bottom w:val="single" w:sz="8" w:space="0" w:color="01528B"/>
      </w:pBdr>
      <w:spacing w:before="100" w:beforeAutospacing="1" w:after="100" w:afterAutospacing="1"/>
      <w:textAlignment w:val="top"/>
    </w:pPr>
    <w:rPr>
      <w:sz w:val="20"/>
      <w:szCs w:val="20"/>
    </w:rPr>
  </w:style>
  <w:style w:type="paragraph" w:customStyle="1" w:styleId="xl140">
    <w:name w:val="xl140"/>
    <w:basedOn w:val="Normal"/>
    <w:rsid w:val="00FB0672"/>
    <w:pPr>
      <w:pBdr>
        <w:top w:val="single" w:sz="8" w:space="0" w:color="01528B"/>
      </w:pBdr>
      <w:spacing w:before="100" w:beforeAutospacing="1" w:after="100" w:afterAutospacing="1"/>
      <w:textAlignment w:val="top"/>
    </w:pPr>
    <w:rPr>
      <w:sz w:val="20"/>
      <w:szCs w:val="20"/>
    </w:rPr>
  </w:style>
  <w:style w:type="paragraph" w:customStyle="1" w:styleId="xl141">
    <w:name w:val="xl141"/>
    <w:basedOn w:val="Normal"/>
    <w:rsid w:val="00FB0672"/>
    <w:pPr>
      <w:pBdr>
        <w:bottom w:val="single" w:sz="8" w:space="0" w:color="00528B"/>
      </w:pBdr>
      <w:spacing w:before="100" w:beforeAutospacing="1" w:after="100" w:afterAutospacing="1"/>
      <w:textAlignment w:val="top"/>
    </w:pPr>
    <w:rPr>
      <w:sz w:val="20"/>
      <w:szCs w:val="20"/>
    </w:rPr>
  </w:style>
  <w:style w:type="paragraph" w:customStyle="1" w:styleId="xl142">
    <w:name w:val="xl142"/>
    <w:basedOn w:val="Normal"/>
    <w:rsid w:val="00FB0672"/>
    <w:pPr>
      <w:pBdr>
        <w:top w:val="single" w:sz="8" w:space="0" w:color="01528B"/>
        <w:bottom w:val="single" w:sz="8" w:space="0" w:color="01528B"/>
      </w:pBdr>
      <w:spacing w:before="100" w:beforeAutospacing="1" w:after="100" w:afterAutospacing="1"/>
      <w:textAlignment w:val="top"/>
    </w:pPr>
    <w:rPr>
      <w:rFonts w:ascii="Arial" w:hAnsi="Arial" w:cs="Arial"/>
      <w:sz w:val="20"/>
      <w:szCs w:val="20"/>
    </w:rPr>
  </w:style>
  <w:style w:type="paragraph" w:customStyle="1" w:styleId="xl143">
    <w:name w:val="xl143"/>
    <w:basedOn w:val="Normal"/>
    <w:rsid w:val="00FB0672"/>
    <w:pPr>
      <w:pBdr>
        <w:top w:val="single" w:sz="8" w:space="0" w:color="01528B"/>
        <w:bottom w:val="single" w:sz="8" w:space="0" w:color="01528B"/>
      </w:pBdr>
      <w:spacing w:before="100" w:beforeAutospacing="1" w:after="100" w:afterAutospacing="1"/>
      <w:textAlignment w:val="top"/>
    </w:pPr>
    <w:rPr>
      <w:sz w:val="20"/>
      <w:szCs w:val="20"/>
    </w:rPr>
  </w:style>
  <w:style w:type="paragraph" w:customStyle="1" w:styleId="xl144">
    <w:name w:val="xl144"/>
    <w:basedOn w:val="Normal"/>
    <w:rsid w:val="00FB0672"/>
    <w:pPr>
      <w:pBdr>
        <w:top w:val="single" w:sz="8" w:space="0" w:color="01528B"/>
        <w:bottom w:val="single" w:sz="8" w:space="0" w:color="01528B"/>
      </w:pBdr>
      <w:spacing w:before="100" w:beforeAutospacing="1" w:after="100" w:afterAutospacing="1"/>
      <w:textAlignment w:val="top"/>
    </w:pPr>
    <w:rPr>
      <w:sz w:val="20"/>
      <w:szCs w:val="20"/>
    </w:rPr>
  </w:style>
  <w:style w:type="paragraph" w:customStyle="1" w:styleId="xl145">
    <w:name w:val="xl145"/>
    <w:basedOn w:val="Normal"/>
    <w:rsid w:val="00FB0672"/>
    <w:pPr>
      <w:pBdr>
        <w:top w:val="single" w:sz="8" w:space="0" w:color="01528B"/>
        <w:bottom w:val="single" w:sz="8" w:space="0" w:color="01528B"/>
      </w:pBdr>
      <w:spacing w:before="100" w:beforeAutospacing="1" w:after="100" w:afterAutospacing="1"/>
      <w:textAlignment w:val="top"/>
    </w:pPr>
    <w:rPr>
      <w:sz w:val="20"/>
      <w:szCs w:val="20"/>
    </w:rPr>
  </w:style>
  <w:style w:type="paragraph" w:customStyle="1" w:styleId="xl146">
    <w:name w:val="xl146"/>
    <w:basedOn w:val="Normal"/>
    <w:rsid w:val="00FB0672"/>
    <w:pPr>
      <w:pBdr>
        <w:top w:val="single" w:sz="8" w:space="0" w:color="00528B"/>
        <w:left w:val="single" w:sz="8" w:space="0" w:color="01528B"/>
        <w:bottom w:val="single" w:sz="8" w:space="0" w:color="00528B"/>
      </w:pBdr>
      <w:shd w:val="clear" w:color="000000" w:fill="DDEBF7"/>
      <w:spacing w:before="100" w:beforeAutospacing="1" w:after="100" w:afterAutospacing="1"/>
      <w:textAlignment w:val="center"/>
    </w:pPr>
    <w:rPr>
      <w:b/>
      <w:bCs/>
      <w:sz w:val="20"/>
      <w:szCs w:val="20"/>
    </w:rPr>
  </w:style>
  <w:style w:type="paragraph" w:customStyle="1" w:styleId="xl147">
    <w:name w:val="xl147"/>
    <w:basedOn w:val="Normal"/>
    <w:rsid w:val="00FB0672"/>
    <w:pPr>
      <w:pBdr>
        <w:top w:val="single" w:sz="8" w:space="0" w:color="00528B"/>
        <w:bottom w:val="single" w:sz="8" w:space="0" w:color="00528B"/>
      </w:pBdr>
      <w:shd w:val="clear" w:color="000000" w:fill="DDEBF7"/>
      <w:spacing w:before="100" w:beforeAutospacing="1" w:after="100" w:afterAutospacing="1"/>
      <w:textAlignment w:val="center"/>
    </w:pPr>
    <w:rPr>
      <w:b/>
      <w:bCs/>
      <w:sz w:val="20"/>
      <w:szCs w:val="20"/>
    </w:rPr>
  </w:style>
  <w:style w:type="paragraph" w:customStyle="1" w:styleId="xl148">
    <w:name w:val="xl148"/>
    <w:basedOn w:val="Normal"/>
    <w:rsid w:val="00FB0672"/>
    <w:pPr>
      <w:pBdr>
        <w:top w:val="single" w:sz="8" w:space="0" w:color="00528B"/>
        <w:bottom w:val="single" w:sz="8" w:space="0" w:color="00528B"/>
        <w:right w:val="single" w:sz="8" w:space="0" w:color="01528B"/>
      </w:pBdr>
      <w:shd w:val="clear" w:color="000000" w:fill="DDEBF7"/>
      <w:spacing w:before="100" w:beforeAutospacing="1" w:after="100" w:afterAutospacing="1"/>
      <w:textAlignment w:val="center"/>
    </w:pPr>
    <w:rPr>
      <w:b/>
      <w:bCs/>
      <w:sz w:val="20"/>
      <w:szCs w:val="20"/>
    </w:rPr>
  </w:style>
  <w:style w:type="paragraph" w:customStyle="1" w:styleId="xl149">
    <w:name w:val="xl149"/>
    <w:basedOn w:val="Normal"/>
    <w:rsid w:val="00FB0672"/>
    <w:pPr>
      <w:pBdr>
        <w:top w:val="single" w:sz="8" w:space="0" w:color="01528B"/>
        <w:left w:val="single" w:sz="8" w:space="0" w:color="01528B"/>
        <w:bottom w:val="single" w:sz="8" w:space="0" w:color="01528B"/>
      </w:pBdr>
      <w:shd w:val="clear" w:color="000000" w:fill="DDEBF7"/>
      <w:spacing w:before="100" w:beforeAutospacing="1" w:after="100" w:afterAutospacing="1"/>
      <w:textAlignment w:val="center"/>
    </w:pPr>
    <w:rPr>
      <w:b/>
      <w:bCs/>
      <w:sz w:val="20"/>
      <w:szCs w:val="20"/>
    </w:rPr>
  </w:style>
  <w:style w:type="paragraph" w:customStyle="1" w:styleId="xl150">
    <w:name w:val="xl150"/>
    <w:basedOn w:val="Normal"/>
    <w:rsid w:val="00FB0672"/>
    <w:pPr>
      <w:pBdr>
        <w:top w:val="single" w:sz="8" w:space="0" w:color="01528B"/>
        <w:bottom w:val="single" w:sz="8" w:space="0" w:color="01528B"/>
      </w:pBdr>
      <w:shd w:val="clear" w:color="000000" w:fill="DDEBF7"/>
      <w:spacing w:before="100" w:beforeAutospacing="1" w:after="100" w:afterAutospacing="1"/>
      <w:textAlignment w:val="center"/>
    </w:pPr>
    <w:rPr>
      <w:b/>
      <w:bCs/>
      <w:sz w:val="20"/>
      <w:szCs w:val="20"/>
    </w:rPr>
  </w:style>
  <w:style w:type="paragraph" w:customStyle="1" w:styleId="xl151">
    <w:name w:val="xl151"/>
    <w:basedOn w:val="Normal"/>
    <w:rsid w:val="00FB0672"/>
    <w:pPr>
      <w:pBdr>
        <w:top w:val="single" w:sz="8" w:space="0" w:color="01528B"/>
        <w:bottom w:val="single" w:sz="8" w:space="0" w:color="01528B"/>
        <w:right w:val="single" w:sz="8" w:space="0" w:color="01528B"/>
      </w:pBdr>
      <w:shd w:val="clear" w:color="000000" w:fill="DDEBF7"/>
      <w:spacing w:before="100" w:beforeAutospacing="1" w:after="100" w:afterAutospacing="1"/>
      <w:textAlignment w:val="center"/>
    </w:pPr>
    <w:rPr>
      <w:b/>
      <w:bCs/>
      <w:sz w:val="20"/>
      <w:szCs w:val="20"/>
    </w:rPr>
  </w:style>
  <w:style w:type="paragraph" w:customStyle="1" w:styleId="xl152">
    <w:name w:val="xl152"/>
    <w:basedOn w:val="Normal"/>
    <w:rsid w:val="00FB0672"/>
    <w:pPr>
      <w:pBdr>
        <w:left w:val="single" w:sz="8" w:space="0" w:color="01528B"/>
      </w:pBdr>
      <w:shd w:val="clear" w:color="000000" w:fill="DDEBF7"/>
      <w:spacing w:before="100" w:beforeAutospacing="1" w:after="100" w:afterAutospacing="1"/>
      <w:textAlignment w:val="center"/>
    </w:pPr>
    <w:rPr>
      <w:b/>
      <w:bCs/>
      <w:sz w:val="20"/>
      <w:szCs w:val="20"/>
    </w:rPr>
  </w:style>
  <w:style w:type="paragraph" w:customStyle="1" w:styleId="xl153">
    <w:name w:val="xl153"/>
    <w:basedOn w:val="Normal"/>
    <w:rsid w:val="00FB0672"/>
    <w:pPr>
      <w:shd w:val="clear" w:color="000000" w:fill="DDEBF7"/>
      <w:spacing w:before="100" w:beforeAutospacing="1" w:after="100" w:afterAutospacing="1"/>
      <w:textAlignment w:val="center"/>
    </w:pPr>
    <w:rPr>
      <w:b/>
      <w:bCs/>
      <w:sz w:val="20"/>
      <w:szCs w:val="20"/>
    </w:rPr>
  </w:style>
  <w:style w:type="paragraph" w:customStyle="1" w:styleId="xl154">
    <w:name w:val="xl154"/>
    <w:basedOn w:val="Normal"/>
    <w:rsid w:val="00FB0672"/>
    <w:pPr>
      <w:pBdr>
        <w:right w:val="single" w:sz="8" w:space="0" w:color="01528B"/>
      </w:pBdr>
      <w:shd w:val="clear" w:color="000000" w:fill="DDEBF7"/>
      <w:spacing w:before="100" w:beforeAutospacing="1" w:after="100" w:afterAutospacing="1"/>
      <w:textAlignment w:val="center"/>
    </w:pPr>
    <w:rPr>
      <w:b/>
      <w:bCs/>
      <w:sz w:val="20"/>
      <w:szCs w:val="20"/>
    </w:rPr>
  </w:style>
  <w:style w:type="paragraph" w:customStyle="1" w:styleId="xl155">
    <w:name w:val="xl155"/>
    <w:basedOn w:val="Normal"/>
    <w:rsid w:val="00FB0672"/>
    <w:pPr>
      <w:spacing w:before="100" w:beforeAutospacing="1" w:after="100" w:afterAutospacing="1"/>
      <w:textAlignment w:val="center"/>
    </w:pPr>
    <w:rPr>
      <w:sz w:val="20"/>
      <w:szCs w:val="20"/>
    </w:rPr>
  </w:style>
  <w:style w:type="paragraph" w:customStyle="1" w:styleId="xl156">
    <w:name w:val="xl156"/>
    <w:basedOn w:val="Normal"/>
    <w:rsid w:val="00FB0672"/>
    <w:pPr>
      <w:spacing w:before="100" w:beforeAutospacing="1" w:after="100" w:afterAutospacing="1"/>
      <w:textAlignment w:val="center"/>
    </w:pPr>
    <w:rPr>
      <w:sz w:val="20"/>
      <w:szCs w:val="20"/>
    </w:rPr>
  </w:style>
  <w:style w:type="paragraph" w:customStyle="1" w:styleId="xl157">
    <w:name w:val="xl157"/>
    <w:basedOn w:val="Normal"/>
    <w:rsid w:val="00FB0672"/>
    <w:pPr>
      <w:pBdr>
        <w:top w:val="single" w:sz="8" w:space="0" w:color="00528B"/>
        <w:bottom w:val="single" w:sz="8" w:space="0" w:color="00528B"/>
      </w:pBdr>
      <w:shd w:val="clear" w:color="000000" w:fill="DDEBF7"/>
      <w:spacing w:before="100" w:beforeAutospacing="1" w:after="100" w:afterAutospacing="1"/>
      <w:textAlignment w:val="center"/>
    </w:pPr>
    <w:rPr>
      <w:rFonts w:ascii="Arial" w:hAnsi="Arial" w:cs="Arial"/>
      <w:b/>
      <w:bCs/>
      <w:sz w:val="20"/>
      <w:szCs w:val="20"/>
    </w:rPr>
  </w:style>
  <w:style w:type="paragraph" w:customStyle="1" w:styleId="xl158">
    <w:name w:val="xl158"/>
    <w:basedOn w:val="Normal"/>
    <w:rsid w:val="00FB0672"/>
    <w:pPr>
      <w:pBdr>
        <w:top w:val="single" w:sz="8" w:space="0" w:color="00528B"/>
        <w:bottom w:val="single" w:sz="8" w:space="0" w:color="00528B"/>
      </w:pBdr>
      <w:shd w:val="clear" w:color="000000" w:fill="DDEBF7"/>
      <w:spacing w:before="100" w:beforeAutospacing="1" w:after="100" w:afterAutospacing="1"/>
      <w:textAlignment w:val="center"/>
    </w:pPr>
    <w:rPr>
      <w:rFonts w:ascii="Arial" w:hAnsi="Arial" w:cs="Arial"/>
      <w:b/>
      <w:bCs/>
      <w:sz w:val="20"/>
      <w:szCs w:val="20"/>
    </w:rPr>
  </w:style>
  <w:style w:type="paragraph" w:customStyle="1" w:styleId="xl159">
    <w:name w:val="xl159"/>
    <w:basedOn w:val="Normal"/>
    <w:rsid w:val="00FB0672"/>
    <w:pPr>
      <w:pBdr>
        <w:top w:val="single" w:sz="8" w:space="0" w:color="01528B"/>
        <w:bottom w:val="single" w:sz="8" w:space="0" w:color="01528B"/>
        <w:right w:val="single" w:sz="8" w:space="0" w:color="01528B"/>
      </w:pBdr>
      <w:spacing w:before="100" w:beforeAutospacing="1" w:after="100" w:afterAutospacing="1"/>
      <w:jc w:val="center"/>
      <w:textAlignment w:val="top"/>
    </w:pPr>
    <w:rPr>
      <w:sz w:val="20"/>
      <w:szCs w:val="20"/>
    </w:rPr>
  </w:style>
  <w:style w:type="paragraph" w:customStyle="1" w:styleId="xl160">
    <w:name w:val="xl160"/>
    <w:basedOn w:val="Normal"/>
    <w:rsid w:val="00FB0672"/>
    <w:pPr>
      <w:pBdr>
        <w:bottom w:val="single" w:sz="8" w:space="0" w:color="01528B"/>
        <w:right w:val="single" w:sz="8" w:space="0" w:color="01528B"/>
      </w:pBdr>
      <w:spacing w:before="100" w:beforeAutospacing="1" w:after="100" w:afterAutospacing="1"/>
      <w:jc w:val="center"/>
      <w:textAlignment w:val="top"/>
    </w:pPr>
    <w:rPr>
      <w:sz w:val="20"/>
      <w:szCs w:val="20"/>
    </w:rPr>
  </w:style>
  <w:style w:type="paragraph" w:customStyle="1" w:styleId="xl161">
    <w:name w:val="xl161"/>
    <w:basedOn w:val="Normal"/>
    <w:rsid w:val="00FB0672"/>
    <w:pPr>
      <w:pBdr>
        <w:bottom w:val="single" w:sz="8" w:space="0" w:color="00528B"/>
        <w:right w:val="single" w:sz="8" w:space="0" w:color="01528B"/>
      </w:pBdr>
      <w:spacing w:before="100" w:beforeAutospacing="1" w:after="100" w:afterAutospacing="1"/>
      <w:jc w:val="center"/>
      <w:textAlignment w:val="top"/>
    </w:pPr>
    <w:rPr>
      <w:sz w:val="20"/>
      <w:szCs w:val="20"/>
    </w:rPr>
  </w:style>
  <w:style w:type="paragraph" w:customStyle="1" w:styleId="xl162">
    <w:name w:val="xl162"/>
    <w:basedOn w:val="Normal"/>
    <w:rsid w:val="00FB0672"/>
    <w:pPr>
      <w:pBdr>
        <w:top w:val="single" w:sz="8" w:space="0" w:color="00528B"/>
        <w:right w:val="single" w:sz="8" w:space="0" w:color="01528B"/>
      </w:pBdr>
      <w:spacing w:before="100" w:beforeAutospacing="1" w:after="100" w:afterAutospacing="1"/>
      <w:jc w:val="center"/>
      <w:textAlignment w:val="top"/>
    </w:pPr>
    <w:rPr>
      <w:sz w:val="20"/>
      <w:szCs w:val="20"/>
    </w:rPr>
  </w:style>
  <w:style w:type="paragraph" w:customStyle="1" w:styleId="xl163">
    <w:name w:val="xl163"/>
    <w:basedOn w:val="Normal"/>
    <w:rsid w:val="00FB0672"/>
    <w:pPr>
      <w:pBdr>
        <w:top w:val="single" w:sz="8" w:space="0" w:color="01528B"/>
        <w:right w:val="single" w:sz="8" w:space="0" w:color="01528B"/>
      </w:pBdr>
      <w:spacing w:before="100" w:beforeAutospacing="1" w:after="100" w:afterAutospacing="1"/>
      <w:jc w:val="center"/>
      <w:textAlignment w:val="top"/>
    </w:pPr>
    <w:rPr>
      <w:sz w:val="20"/>
      <w:szCs w:val="20"/>
    </w:rPr>
  </w:style>
  <w:style w:type="paragraph" w:customStyle="1" w:styleId="xl164">
    <w:name w:val="xl164"/>
    <w:basedOn w:val="Normal"/>
    <w:rsid w:val="00FB0672"/>
    <w:pPr>
      <w:pBdr>
        <w:bottom w:val="single" w:sz="8" w:space="0" w:color="01528B"/>
        <w:right w:val="single" w:sz="8" w:space="0" w:color="01528B"/>
      </w:pBdr>
      <w:shd w:val="clear" w:color="000000" w:fill="EDEDED"/>
      <w:spacing w:before="100" w:beforeAutospacing="1" w:after="100" w:afterAutospacing="1"/>
      <w:jc w:val="center"/>
      <w:textAlignment w:val="top"/>
    </w:pPr>
    <w:rPr>
      <w:sz w:val="20"/>
      <w:szCs w:val="20"/>
    </w:rPr>
  </w:style>
  <w:style w:type="paragraph" w:customStyle="1" w:styleId="xl165">
    <w:name w:val="xl165"/>
    <w:basedOn w:val="Normal"/>
    <w:rsid w:val="00FB0672"/>
    <w:pPr>
      <w:pBdr>
        <w:right w:val="single" w:sz="8" w:space="0" w:color="01528B"/>
      </w:pBdr>
      <w:shd w:val="clear" w:color="000000" w:fill="EDEDED"/>
      <w:spacing w:before="100" w:beforeAutospacing="1" w:after="100" w:afterAutospacing="1"/>
      <w:jc w:val="center"/>
      <w:textAlignment w:val="top"/>
    </w:pPr>
    <w:rPr>
      <w:sz w:val="20"/>
      <w:szCs w:val="20"/>
    </w:rPr>
  </w:style>
  <w:style w:type="paragraph" w:customStyle="1" w:styleId="xl166">
    <w:name w:val="xl166"/>
    <w:basedOn w:val="Normal"/>
    <w:rsid w:val="00FB0672"/>
    <w:pPr>
      <w:pBdr>
        <w:right w:val="single" w:sz="8" w:space="0" w:color="01528B"/>
      </w:pBdr>
      <w:shd w:val="clear" w:color="000000" w:fill="EDEDED"/>
      <w:spacing w:before="100" w:beforeAutospacing="1" w:after="100" w:afterAutospacing="1"/>
      <w:jc w:val="center"/>
      <w:textAlignment w:val="top"/>
    </w:pPr>
    <w:rPr>
      <w:sz w:val="20"/>
      <w:szCs w:val="20"/>
    </w:rPr>
  </w:style>
  <w:style w:type="paragraph" w:customStyle="1" w:styleId="xl167">
    <w:name w:val="xl167"/>
    <w:basedOn w:val="Normal"/>
    <w:rsid w:val="00FB0672"/>
    <w:pPr>
      <w:pBdr>
        <w:bottom w:val="single" w:sz="8" w:space="0" w:color="00528B"/>
        <w:right w:val="single" w:sz="8" w:space="0" w:color="01528B"/>
      </w:pBdr>
      <w:shd w:val="clear" w:color="000000" w:fill="EDEDED"/>
      <w:spacing w:before="100" w:beforeAutospacing="1" w:after="100" w:afterAutospacing="1"/>
      <w:jc w:val="center"/>
      <w:textAlignment w:val="top"/>
    </w:pPr>
    <w:rPr>
      <w:sz w:val="20"/>
      <w:szCs w:val="20"/>
    </w:rPr>
  </w:style>
  <w:style w:type="paragraph" w:customStyle="1" w:styleId="xl168">
    <w:name w:val="xl168"/>
    <w:basedOn w:val="Normal"/>
    <w:rsid w:val="00FB0672"/>
    <w:pPr>
      <w:pBdr>
        <w:bottom w:val="single" w:sz="8" w:space="0" w:color="01528B"/>
        <w:right w:val="single" w:sz="8" w:space="0" w:color="01528B"/>
      </w:pBdr>
      <w:shd w:val="clear" w:color="000000" w:fill="EDEDED"/>
      <w:spacing w:before="100" w:beforeAutospacing="1" w:after="100" w:afterAutospacing="1"/>
      <w:jc w:val="center"/>
      <w:textAlignment w:val="top"/>
    </w:pPr>
    <w:rPr>
      <w:sz w:val="20"/>
      <w:szCs w:val="20"/>
    </w:rPr>
  </w:style>
  <w:style w:type="paragraph" w:customStyle="1" w:styleId="xl169">
    <w:name w:val="xl169"/>
    <w:basedOn w:val="Normal"/>
    <w:rsid w:val="00FB0672"/>
    <w:pPr>
      <w:pBdr>
        <w:top w:val="single" w:sz="8" w:space="0" w:color="01528B"/>
        <w:right w:val="single" w:sz="8" w:space="0" w:color="01528B"/>
      </w:pBdr>
      <w:shd w:val="clear" w:color="000000" w:fill="EDEDED"/>
      <w:spacing w:before="100" w:beforeAutospacing="1" w:after="100" w:afterAutospacing="1"/>
      <w:jc w:val="center"/>
      <w:textAlignment w:val="top"/>
    </w:pPr>
    <w:rPr>
      <w:sz w:val="20"/>
      <w:szCs w:val="20"/>
    </w:rPr>
  </w:style>
  <w:style w:type="paragraph" w:customStyle="1" w:styleId="xl170">
    <w:name w:val="xl170"/>
    <w:basedOn w:val="Normal"/>
    <w:rsid w:val="00FB0672"/>
    <w:pPr>
      <w:pBdr>
        <w:top w:val="single" w:sz="8" w:space="0" w:color="00528B"/>
        <w:bottom w:val="single" w:sz="8" w:space="0" w:color="00528B"/>
        <w:right w:val="single" w:sz="8" w:space="0" w:color="00528B"/>
      </w:pBdr>
      <w:shd w:val="clear" w:color="000000" w:fill="DDEBF7"/>
      <w:spacing w:before="100" w:beforeAutospacing="1" w:after="100" w:afterAutospacing="1"/>
      <w:jc w:val="center"/>
      <w:textAlignment w:val="center"/>
    </w:pPr>
    <w:rPr>
      <w:rFonts w:ascii="Arial" w:hAnsi="Arial" w:cs="Arial"/>
      <w:b/>
      <w:bCs/>
      <w:sz w:val="20"/>
      <w:szCs w:val="20"/>
    </w:rPr>
  </w:style>
  <w:style w:type="paragraph" w:customStyle="1" w:styleId="xl171">
    <w:name w:val="xl171"/>
    <w:basedOn w:val="Normal"/>
    <w:rsid w:val="00FB0672"/>
    <w:pPr>
      <w:spacing w:before="100" w:beforeAutospacing="1" w:after="100" w:afterAutospacing="1"/>
      <w:jc w:val="center"/>
      <w:textAlignment w:val="top"/>
    </w:pPr>
    <w:rPr>
      <w:sz w:val="20"/>
      <w:szCs w:val="20"/>
    </w:rPr>
  </w:style>
  <w:style w:type="paragraph" w:customStyle="1" w:styleId="xl172">
    <w:name w:val="xl172"/>
    <w:basedOn w:val="Normal"/>
    <w:rsid w:val="00FB0672"/>
    <w:pPr>
      <w:pBdr>
        <w:top w:val="single" w:sz="8" w:space="0" w:color="01528B"/>
        <w:bottom w:val="single" w:sz="8" w:space="0" w:color="01528B"/>
        <w:right w:val="single" w:sz="8" w:space="0" w:color="01528B"/>
      </w:pBdr>
      <w:shd w:val="clear" w:color="000000" w:fill="00528B"/>
      <w:spacing w:before="100" w:beforeAutospacing="1" w:after="100" w:afterAutospacing="1"/>
      <w:textAlignment w:val="top"/>
    </w:pPr>
    <w:rPr>
      <w:color w:val="FFFFFF"/>
      <w:sz w:val="20"/>
      <w:szCs w:val="20"/>
    </w:rPr>
  </w:style>
  <w:style w:type="paragraph" w:customStyle="1" w:styleId="xl173">
    <w:name w:val="xl173"/>
    <w:basedOn w:val="Normal"/>
    <w:rsid w:val="00FB0672"/>
    <w:pPr>
      <w:pBdr>
        <w:top w:val="single" w:sz="8" w:space="0" w:color="01528B"/>
        <w:bottom w:val="single" w:sz="8" w:space="0" w:color="01528B"/>
      </w:pBdr>
      <w:spacing w:before="100" w:beforeAutospacing="1" w:after="100" w:afterAutospacing="1"/>
      <w:textAlignment w:val="top"/>
    </w:pPr>
    <w:rPr>
      <w:sz w:val="20"/>
      <w:szCs w:val="20"/>
    </w:rPr>
  </w:style>
  <w:style w:type="paragraph" w:customStyle="1" w:styleId="xl174">
    <w:name w:val="xl174"/>
    <w:basedOn w:val="Normal"/>
    <w:rsid w:val="00FB0672"/>
    <w:pPr>
      <w:spacing w:before="100" w:beforeAutospacing="1" w:after="100" w:afterAutospacing="1"/>
      <w:textAlignment w:val="top"/>
    </w:pPr>
    <w:rPr>
      <w:sz w:val="20"/>
      <w:szCs w:val="20"/>
    </w:rPr>
  </w:style>
  <w:style w:type="paragraph" w:customStyle="1" w:styleId="xl175">
    <w:name w:val="xl175"/>
    <w:basedOn w:val="Normal"/>
    <w:rsid w:val="00FB0672"/>
    <w:pPr>
      <w:pBdr>
        <w:bottom w:val="single" w:sz="8" w:space="0" w:color="01528B"/>
      </w:pBdr>
      <w:shd w:val="clear" w:color="000000" w:fill="EDEDED"/>
      <w:spacing w:before="100" w:beforeAutospacing="1" w:after="100" w:afterAutospacing="1"/>
      <w:textAlignment w:val="top"/>
    </w:pPr>
    <w:rPr>
      <w:sz w:val="20"/>
      <w:szCs w:val="20"/>
    </w:rPr>
  </w:style>
  <w:style w:type="paragraph" w:customStyle="1" w:styleId="xl176">
    <w:name w:val="xl176"/>
    <w:basedOn w:val="Normal"/>
    <w:rsid w:val="00FB0672"/>
    <w:pPr>
      <w:pBdr>
        <w:top w:val="single" w:sz="8" w:space="0" w:color="01528B"/>
      </w:pBdr>
      <w:shd w:val="clear" w:color="000000" w:fill="EDEDED"/>
      <w:spacing w:before="100" w:beforeAutospacing="1" w:after="100" w:afterAutospacing="1"/>
      <w:textAlignment w:val="top"/>
    </w:pPr>
    <w:rPr>
      <w:sz w:val="20"/>
      <w:szCs w:val="20"/>
    </w:rPr>
  </w:style>
  <w:style w:type="paragraph" w:customStyle="1" w:styleId="xl177">
    <w:name w:val="xl177"/>
    <w:basedOn w:val="Normal"/>
    <w:rsid w:val="00FB0672"/>
    <w:pPr>
      <w:pBdr>
        <w:top w:val="single" w:sz="8" w:space="0" w:color="01528B"/>
        <w:left w:val="single" w:sz="8" w:space="0" w:color="01528B"/>
        <w:bottom w:val="single" w:sz="8" w:space="0" w:color="01528B"/>
      </w:pBdr>
      <w:shd w:val="clear" w:color="000000" w:fill="00528B"/>
      <w:spacing w:before="100" w:beforeAutospacing="1" w:after="100" w:afterAutospacing="1"/>
      <w:textAlignment w:val="top"/>
    </w:pPr>
    <w:rPr>
      <w:color w:val="FFFFFF"/>
      <w:sz w:val="20"/>
      <w:szCs w:val="20"/>
    </w:rPr>
  </w:style>
  <w:style w:type="paragraph" w:customStyle="1" w:styleId="xl178">
    <w:name w:val="xl178"/>
    <w:basedOn w:val="Normal"/>
    <w:rsid w:val="00FB0672"/>
    <w:pPr>
      <w:pBdr>
        <w:top w:val="single" w:sz="8" w:space="0" w:color="01528B"/>
        <w:left w:val="single" w:sz="8" w:space="0" w:color="01528B"/>
        <w:bottom w:val="single" w:sz="8" w:space="0" w:color="01528B"/>
      </w:pBdr>
      <w:shd w:val="clear" w:color="000000" w:fill="FFFFFF"/>
      <w:spacing w:before="100" w:beforeAutospacing="1" w:after="100" w:afterAutospacing="1"/>
      <w:textAlignment w:val="top"/>
    </w:pPr>
    <w:rPr>
      <w:sz w:val="20"/>
      <w:szCs w:val="20"/>
    </w:rPr>
  </w:style>
  <w:style w:type="paragraph" w:customStyle="1" w:styleId="xl179">
    <w:name w:val="xl179"/>
    <w:basedOn w:val="Normal"/>
    <w:rsid w:val="00FB0672"/>
    <w:pPr>
      <w:pBdr>
        <w:left w:val="single" w:sz="8" w:space="0" w:color="01528B"/>
      </w:pBdr>
      <w:shd w:val="clear" w:color="000000" w:fill="EDEDED"/>
      <w:spacing w:before="100" w:beforeAutospacing="1" w:after="100" w:afterAutospacing="1"/>
      <w:textAlignment w:val="top"/>
    </w:pPr>
    <w:rPr>
      <w:sz w:val="20"/>
      <w:szCs w:val="20"/>
    </w:rPr>
  </w:style>
  <w:style w:type="paragraph" w:customStyle="1" w:styleId="xl180">
    <w:name w:val="xl180"/>
    <w:basedOn w:val="Normal"/>
    <w:rsid w:val="00FB0672"/>
    <w:pPr>
      <w:pBdr>
        <w:top w:val="single" w:sz="8" w:space="0" w:color="00528B"/>
        <w:left w:val="single" w:sz="8" w:space="0" w:color="00528B"/>
        <w:bottom w:val="single" w:sz="8" w:space="0" w:color="00528B"/>
      </w:pBdr>
      <w:shd w:val="clear" w:color="000000" w:fill="DDEBF7"/>
      <w:spacing w:before="100" w:beforeAutospacing="1" w:after="100" w:afterAutospacing="1"/>
      <w:textAlignment w:val="center"/>
    </w:pPr>
    <w:rPr>
      <w:b/>
      <w:bCs/>
      <w:sz w:val="20"/>
      <w:szCs w:val="20"/>
    </w:rPr>
  </w:style>
  <w:style w:type="paragraph" w:customStyle="1" w:styleId="xl181">
    <w:name w:val="xl181"/>
    <w:basedOn w:val="Normal"/>
    <w:rsid w:val="007244B4"/>
    <w:pPr>
      <w:pBdr>
        <w:top w:val="single" w:sz="8" w:space="0" w:color="00528B"/>
        <w:bottom w:val="single" w:sz="8" w:space="0" w:color="01528B"/>
      </w:pBdr>
      <w:spacing w:before="100" w:beforeAutospacing="1" w:after="100" w:afterAutospacing="1"/>
      <w:textAlignment w:val="top"/>
    </w:pPr>
    <w:rPr>
      <w:sz w:val="20"/>
      <w:szCs w:val="20"/>
    </w:rPr>
  </w:style>
  <w:style w:type="paragraph" w:customStyle="1" w:styleId="xl182">
    <w:name w:val="xl182"/>
    <w:basedOn w:val="Normal"/>
    <w:rsid w:val="007244B4"/>
    <w:pPr>
      <w:pBdr>
        <w:top w:val="single" w:sz="8" w:space="0" w:color="00528B"/>
        <w:left w:val="single" w:sz="8" w:space="0" w:color="01528B"/>
        <w:bottom w:val="single" w:sz="8" w:space="0" w:color="00528B"/>
      </w:pBdr>
      <w:shd w:val="clear" w:color="000000" w:fill="DDEBF7"/>
      <w:spacing w:before="100" w:beforeAutospacing="1" w:after="100" w:afterAutospacing="1"/>
      <w:textAlignment w:val="center"/>
    </w:pPr>
    <w:rPr>
      <w:b/>
      <w:bCs/>
      <w:sz w:val="20"/>
      <w:szCs w:val="20"/>
    </w:rPr>
  </w:style>
  <w:style w:type="paragraph" w:customStyle="1" w:styleId="CaptionTable">
    <w:name w:val="CaptionTable"/>
    <w:basedOn w:val="CaptionFigure"/>
    <w:uiPriority w:val="3"/>
    <w:qFormat/>
    <w:rsid w:val="00963493"/>
    <w:pPr>
      <w:keepNext/>
      <w:spacing w:before="200" w:after="60"/>
    </w:pPr>
  </w:style>
  <w:style w:type="table" w:customStyle="1" w:styleId="TableCSIRO2">
    <w:name w:val="Table_CSIRO2"/>
    <w:basedOn w:val="TableNormal"/>
    <w:uiPriority w:val="99"/>
    <w:rsid w:val="00F74D78"/>
    <w:tblPr>
      <w:tblStyleRowBandSize w:val="1"/>
      <w:tblBorders>
        <w:bottom w:val="single" w:sz="4" w:space="0" w:color="auto"/>
      </w:tblBorders>
      <w:tblCellMar>
        <w:left w:w="57" w:type="dxa"/>
        <w:right w:w="57" w:type="dxa"/>
      </w:tblCellMar>
    </w:tblPr>
    <w:tblStylePr w:type="firstRow">
      <w:tblPr/>
      <w:tcPr>
        <w:shd w:val="clear" w:color="auto" w:fill="01528B"/>
      </w:tcPr>
    </w:tblStylePr>
    <w:tblStylePr w:type="lastRow">
      <w:tblPr/>
      <w:tcPr>
        <w:tcBorders>
          <w:top w:val="single" w:sz="4" w:space="0" w:color="auto"/>
          <w:bottom w:val="single" w:sz="4" w:space="0" w:color="auto"/>
        </w:tcBorders>
      </w:tcPr>
    </w:tblStylePr>
    <w:tblStylePr w:type="band1Horz">
      <w:tblPr/>
      <w:tcPr>
        <w:shd w:val="clear" w:color="auto" w:fill="EDEDED"/>
      </w:tcPr>
    </w:tblStylePr>
  </w:style>
  <w:style w:type="paragraph" w:customStyle="1" w:styleId="AppendixH1">
    <w:name w:val="Appendix H1"/>
    <w:basedOn w:val="Heading9"/>
    <w:link w:val="AppendixH1Char"/>
    <w:qFormat/>
    <w:rsid w:val="00BE24A6"/>
  </w:style>
  <w:style w:type="character" w:customStyle="1" w:styleId="AppendixH1Char">
    <w:name w:val="Appendix H1 Char"/>
    <w:basedOn w:val="Heading9Char"/>
    <w:link w:val="AppendixH1"/>
    <w:rsid w:val="00BE24A6"/>
    <w:rPr>
      <w:rFonts w:eastAsiaTheme="majorEastAsia" w:cstheme="majorBidi"/>
      <w:bCs/>
      <w:smallCaps/>
      <w:color w:val="757579" w:themeColor="accent3"/>
      <w:sz w:val="44"/>
      <w:szCs w:val="28"/>
    </w:rPr>
  </w:style>
  <w:style w:type="table" w:customStyle="1" w:styleId="ListTable3-Accent11">
    <w:name w:val="List Table 3 - Accent 11"/>
    <w:basedOn w:val="TableNormal"/>
    <w:next w:val="ListTable3-Accent1"/>
    <w:uiPriority w:val="48"/>
    <w:rsid w:val="00DC5831"/>
    <w:rPr>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93133E"/>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paragraph" w:customStyle="1" w:styleId="sectiontext">
    <w:name w:val="sectiontext"/>
    <w:basedOn w:val="Normal"/>
    <w:rsid w:val="005B1D3F"/>
    <w:pPr>
      <w:spacing w:before="100" w:beforeAutospacing="1" w:after="100" w:afterAutospacing="1"/>
    </w:pPr>
  </w:style>
  <w:style w:type="paragraph" w:customStyle="1" w:styleId="paragraphtext">
    <w:name w:val="paragraphtext"/>
    <w:basedOn w:val="Normal"/>
    <w:rsid w:val="005B1D3F"/>
    <w:pPr>
      <w:spacing w:before="100" w:beforeAutospacing="1" w:after="100" w:afterAutospacing="1"/>
    </w:pPr>
  </w:style>
  <w:style w:type="character" w:customStyle="1" w:styleId="numberedlista1char">
    <w:name w:val="numberedlista1char"/>
    <w:basedOn w:val="DefaultParagraphFont"/>
    <w:rsid w:val="005B1D3F"/>
  </w:style>
  <w:style w:type="paragraph" w:customStyle="1" w:styleId="CaptionFigure">
    <w:name w:val="CaptionFigure"/>
    <w:basedOn w:val="Caption"/>
    <w:uiPriority w:val="3"/>
    <w:qFormat/>
    <w:rsid w:val="00484DAF"/>
    <w:pPr>
      <w:keepNext w:val="0"/>
      <w:spacing w:before="0" w:after="0" w:line="240" w:lineRule="auto"/>
    </w:pPr>
  </w:style>
  <w:style w:type="paragraph" w:customStyle="1" w:styleId="BodyTextExtraSpareAbove">
    <w:name w:val="Body Text Extra Spare Above"/>
    <w:basedOn w:val="BodyText"/>
    <w:qFormat/>
    <w:rsid w:val="00BE034F"/>
    <w:pPr>
      <w:spacing w:before="400"/>
    </w:pPr>
  </w:style>
  <w:style w:type="table" w:styleId="TableGridLight">
    <w:name w:val="Grid Table Light"/>
    <w:basedOn w:val="TableNormal"/>
    <w:uiPriority w:val="40"/>
    <w:rsid w:val="009634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sectiontext">
    <w:name w:val="subsectiontext"/>
    <w:basedOn w:val="Normal"/>
    <w:rsid w:val="00033130"/>
    <w:pPr>
      <w:spacing w:before="100" w:beforeAutospacing="1" w:after="100" w:afterAutospacing="1"/>
    </w:pPr>
  </w:style>
  <w:style w:type="character" w:styleId="PlaceholderText">
    <w:name w:val="Placeholder Text"/>
    <w:basedOn w:val="DefaultParagraphFont"/>
    <w:uiPriority w:val="99"/>
    <w:semiHidden/>
    <w:rsid w:val="00CA2951"/>
    <w:rPr>
      <w:color w:val="808080"/>
    </w:rPr>
  </w:style>
  <w:style w:type="character" w:styleId="Mention">
    <w:name w:val="Mention"/>
    <w:basedOn w:val="DefaultParagraphFont"/>
    <w:uiPriority w:val="99"/>
    <w:unhideWhenUsed/>
    <w:rsid w:val="00833F45"/>
    <w:rPr>
      <w:color w:val="2B579A"/>
      <w:shd w:val="clear" w:color="auto" w:fill="E1DFDD"/>
    </w:rPr>
  </w:style>
  <w:style w:type="character" w:customStyle="1" w:styleId="normaltextrun">
    <w:name w:val="normaltextrun"/>
    <w:basedOn w:val="DefaultParagraphFont"/>
    <w:rsid w:val="00DD5118"/>
  </w:style>
  <w:style w:type="character" w:customStyle="1" w:styleId="eop">
    <w:name w:val="eop"/>
    <w:basedOn w:val="DefaultParagraphFont"/>
    <w:rsid w:val="00DD5118"/>
  </w:style>
  <w:style w:type="table" w:customStyle="1" w:styleId="ListTable3-Accent21">
    <w:name w:val="List Table 3 - Accent 21"/>
    <w:basedOn w:val="TableNormal"/>
    <w:uiPriority w:val="48"/>
    <w:rsid w:val="00DD5118"/>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paragraph" w:customStyle="1" w:styleId="Tabletext0">
    <w:name w:val="Table text"/>
    <w:basedOn w:val="BodyText"/>
    <w:link w:val="TabletextChar"/>
    <w:qFormat/>
    <w:rsid w:val="00DD5118"/>
    <w:pPr>
      <w:spacing w:before="0" w:after="0" w:line="240" w:lineRule="auto"/>
    </w:pPr>
    <w:rPr>
      <w:sz w:val="20"/>
    </w:rPr>
  </w:style>
  <w:style w:type="character" w:customStyle="1" w:styleId="TabletextChar">
    <w:name w:val="Table text Char"/>
    <w:basedOn w:val="DefaultParagraphFont"/>
    <w:link w:val="Tabletext0"/>
    <w:locked/>
    <w:rsid w:val="00DD5118"/>
    <w:rPr>
      <w:rFonts w:eastAsia="Calibri"/>
      <w:color w:val="000000"/>
      <w:sz w:val="20"/>
    </w:rPr>
  </w:style>
  <w:style w:type="paragraph" w:customStyle="1" w:styleId="Figure">
    <w:name w:val="Figure"/>
    <w:basedOn w:val="Normal"/>
    <w:uiPriority w:val="4"/>
    <w:qFormat/>
    <w:rsid w:val="00DD5118"/>
    <w:pPr>
      <w:keepNext/>
      <w:jc w:val="center"/>
    </w:pPr>
  </w:style>
  <w:style w:type="paragraph" w:styleId="Quote">
    <w:name w:val="Quote"/>
    <w:basedOn w:val="Normal"/>
    <w:next w:val="Normal"/>
    <w:link w:val="QuoteChar"/>
    <w:uiPriority w:val="29"/>
    <w:qFormat/>
    <w:rsid w:val="00DD511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D5118"/>
    <w:rPr>
      <w:rFonts w:eastAsia="Calibri"/>
      <w:i/>
      <w:iCs/>
      <w:color w:val="404040" w:themeColor="text1" w:themeTint="BF"/>
    </w:rPr>
  </w:style>
  <w:style w:type="paragraph" w:customStyle="1" w:styleId="paragraph">
    <w:name w:val="paragraph"/>
    <w:basedOn w:val="Normal"/>
    <w:rsid w:val="00DD5118"/>
    <w:pPr>
      <w:spacing w:before="100" w:beforeAutospacing="1" w:after="100" w:afterAutospacing="1"/>
    </w:pPr>
  </w:style>
  <w:style w:type="paragraph" w:customStyle="1" w:styleId="FigureCaption">
    <w:name w:val="FigureCaption"/>
    <w:basedOn w:val="Normal"/>
    <w:uiPriority w:val="15"/>
    <w:qFormat/>
    <w:rsid w:val="00DD5118"/>
    <w:pPr>
      <w:spacing w:after="160"/>
    </w:pPr>
    <w:rPr>
      <w:rFonts w:asciiTheme="minorHAnsi" w:hAnsiTheme="minorHAnsi"/>
      <w:b/>
      <w:kern w:val="28"/>
      <w:sz w:val="20"/>
      <w:szCs w:val="20"/>
    </w:rPr>
  </w:style>
  <w:style w:type="paragraph" w:customStyle="1" w:styleId="TableCaption">
    <w:name w:val="TableCaption"/>
    <w:basedOn w:val="Normal"/>
    <w:next w:val="Normal"/>
    <w:uiPriority w:val="12"/>
    <w:qFormat/>
    <w:rsid w:val="00DD5118"/>
    <w:pPr>
      <w:spacing w:after="160"/>
    </w:pPr>
    <w:rPr>
      <w:rFonts w:asciiTheme="minorHAnsi" w:hAnsiTheme="minorHAnsi"/>
      <w:b/>
      <w:kern w:val="28"/>
      <w:sz w:val="20"/>
      <w:szCs w:val="20"/>
    </w:rPr>
  </w:style>
  <w:style w:type="paragraph" w:customStyle="1" w:styleId="TableHeading">
    <w:name w:val="TableHeading"/>
    <w:basedOn w:val="Normal"/>
    <w:uiPriority w:val="13"/>
    <w:qFormat/>
    <w:rsid w:val="00DD5118"/>
    <w:pPr>
      <w:spacing w:after="160"/>
      <w:jc w:val="both"/>
    </w:pPr>
    <w:rPr>
      <w:rFonts w:asciiTheme="minorHAnsi" w:hAnsiTheme="minorHAnsi" w:cs="Arial"/>
      <w:b/>
      <w:kern w:val="28"/>
      <w:sz w:val="20"/>
    </w:rPr>
  </w:style>
  <w:style w:type="table" w:styleId="GridTable1Light-Accent1">
    <w:name w:val="Grid Table 1 Light Accent 1"/>
    <w:basedOn w:val="TableNormal"/>
    <w:uiPriority w:val="46"/>
    <w:rsid w:val="00833504"/>
    <w:rPr>
      <w:rFonts w:asciiTheme="minorHAnsi" w:hAnsiTheme="minorHAnsi" w:cstheme="minorBidi"/>
      <w:sz w:val="24"/>
      <w:szCs w:val="24"/>
      <w:lang w:eastAsia="en-US"/>
    </w:rPr>
    <w:tblPr>
      <w:tblStyleRowBandSize w:val="1"/>
      <w:tblStyleColBandSize w:val="1"/>
      <w:tblBorders>
        <w:top w:val="single" w:sz="4" w:space="0" w:color="85E9FF" w:themeColor="accent1" w:themeTint="66"/>
        <w:left w:val="single" w:sz="4" w:space="0" w:color="85E9FF" w:themeColor="accent1" w:themeTint="66"/>
        <w:bottom w:val="single" w:sz="4" w:space="0" w:color="85E9FF" w:themeColor="accent1" w:themeTint="66"/>
        <w:right w:val="single" w:sz="4" w:space="0" w:color="85E9FF" w:themeColor="accent1" w:themeTint="66"/>
        <w:insideH w:val="single" w:sz="4" w:space="0" w:color="85E9FF" w:themeColor="accent1" w:themeTint="66"/>
        <w:insideV w:val="single" w:sz="4" w:space="0" w:color="85E9FF" w:themeColor="accent1" w:themeTint="66"/>
      </w:tblBorders>
    </w:tblPr>
    <w:tblStylePr w:type="firstRow">
      <w:rPr>
        <w:b/>
        <w:bCs/>
      </w:rPr>
      <w:tblPr/>
      <w:tcPr>
        <w:tcBorders>
          <w:bottom w:val="single" w:sz="12" w:space="0" w:color="48DEFF" w:themeColor="accent1" w:themeTint="99"/>
        </w:tcBorders>
      </w:tcPr>
    </w:tblStylePr>
    <w:tblStylePr w:type="lastRow">
      <w:rPr>
        <w:b/>
        <w:bCs/>
      </w:rPr>
      <w:tblPr/>
      <w:tcPr>
        <w:tcBorders>
          <w:top w:val="double" w:sz="2" w:space="0" w:color="4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33504"/>
    <w:tblPr>
      <w:tblStyleRowBandSize w:val="1"/>
      <w:tblStyleColBandSize w:val="1"/>
      <w:tblBorders>
        <w:top w:val="single" w:sz="4" w:space="0" w:color="47ADFF" w:themeColor="accent2" w:themeTint="66"/>
        <w:left w:val="single" w:sz="4" w:space="0" w:color="47ADFF" w:themeColor="accent2" w:themeTint="66"/>
        <w:bottom w:val="single" w:sz="4" w:space="0" w:color="47ADFF" w:themeColor="accent2" w:themeTint="66"/>
        <w:right w:val="single" w:sz="4" w:space="0" w:color="47ADFF" w:themeColor="accent2" w:themeTint="66"/>
        <w:insideH w:val="single" w:sz="4" w:space="0" w:color="47ADFF" w:themeColor="accent2" w:themeTint="66"/>
        <w:insideV w:val="single" w:sz="4" w:space="0" w:color="47ADFF" w:themeColor="accent2" w:themeTint="66"/>
      </w:tblBorders>
    </w:tblPr>
    <w:tblStylePr w:type="firstRow">
      <w:rPr>
        <w:b/>
        <w:bCs/>
      </w:rPr>
      <w:tblPr/>
      <w:tcPr>
        <w:tcBorders>
          <w:bottom w:val="single" w:sz="12" w:space="0" w:color="0082EB" w:themeColor="accent2" w:themeTint="99"/>
        </w:tcBorders>
      </w:tcPr>
    </w:tblStylePr>
    <w:tblStylePr w:type="lastRow">
      <w:rPr>
        <w:b/>
        <w:bCs/>
      </w:rPr>
      <w:tblPr/>
      <w:tcPr>
        <w:tcBorders>
          <w:top w:val="double" w:sz="2" w:space="0" w:color="0082EB" w:themeColor="accent2" w:themeTint="99"/>
        </w:tcBorders>
      </w:tcPr>
    </w:tblStylePr>
    <w:tblStylePr w:type="firstCol">
      <w:rPr>
        <w:b/>
        <w:bCs/>
      </w:rPr>
    </w:tblStylePr>
    <w:tblStylePr w:type="lastCol">
      <w:rPr>
        <w:b/>
        <w:bCs/>
      </w:rPr>
    </w:tblStylePr>
  </w:style>
  <w:style w:type="table" w:styleId="GridTable4">
    <w:name w:val="Grid Table 4"/>
    <w:basedOn w:val="TableNormal"/>
    <w:uiPriority w:val="49"/>
    <w:rsid w:val="0083350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table text Char,bullets Char,Bullet 1 Char,Bullet list Char,1 heading Char,DDM Gen Text Char,List Paragraph11 Char"/>
    <w:basedOn w:val="DefaultParagraphFont"/>
    <w:link w:val="ListParagraph"/>
    <w:uiPriority w:val="99"/>
    <w:rsid w:val="00EB2195"/>
    <w:rPr>
      <w:rFonts w:eastAsia="Calibri"/>
      <w:color w:val="000000"/>
      <w:sz w:val="24"/>
      <w:szCs w:val="24"/>
    </w:rPr>
  </w:style>
  <w:style w:type="paragraph" w:customStyle="1" w:styleId="sectionheading">
    <w:name w:val="sectionheading"/>
    <w:basedOn w:val="Normal"/>
    <w:rsid w:val="00984DC3"/>
    <w:pPr>
      <w:spacing w:before="100" w:beforeAutospacing="1" w:after="100" w:afterAutospacing="1"/>
    </w:pPr>
  </w:style>
  <w:style w:type="paragraph" w:customStyle="1" w:styleId="paragraphnote">
    <w:name w:val="paragraphnote"/>
    <w:basedOn w:val="Normal"/>
    <w:rsid w:val="00984DC3"/>
    <w:pPr>
      <w:spacing w:before="100" w:beforeAutospacing="1" w:after="100" w:afterAutospacing="1"/>
    </w:pPr>
  </w:style>
  <w:style w:type="paragraph" w:customStyle="1" w:styleId="subparagraphtext">
    <w:name w:val="subparagraphtext"/>
    <w:basedOn w:val="Normal"/>
    <w:rsid w:val="00B27C49"/>
    <w:pPr>
      <w:spacing w:before="100" w:beforeAutospacing="1" w:after="100" w:afterAutospacing="1"/>
    </w:pPr>
  </w:style>
  <w:style w:type="character" w:customStyle="1" w:styleId="xnormaltextrun">
    <w:name w:val="x_normaltextrun"/>
    <w:basedOn w:val="DefaultParagraphFont"/>
    <w:rsid w:val="00016308"/>
  </w:style>
  <w:style w:type="paragraph" w:customStyle="1" w:styleId="BodyText10">
    <w:name w:val="Body Text 10"/>
    <w:basedOn w:val="BodyText"/>
    <w:qFormat/>
    <w:rsid w:val="00AA76D9"/>
    <w:rPr>
      <w:sz w:val="20"/>
    </w:rPr>
  </w:style>
  <w:style w:type="table" w:styleId="ListTable2-Accent3">
    <w:name w:val="List Table 2 Accent 3"/>
    <w:basedOn w:val="TableNormal"/>
    <w:uiPriority w:val="47"/>
    <w:rsid w:val="00623F2B"/>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 w:type="paragraph" w:customStyle="1" w:styleId="ListBullet10">
    <w:name w:val="List Bullet 10"/>
    <w:basedOn w:val="ListBullet"/>
    <w:next w:val="BodyText"/>
    <w:qFormat/>
    <w:rsid w:val="00B80850"/>
    <w:pPr>
      <w:numPr>
        <w:numId w:val="13"/>
      </w:numPr>
    </w:pPr>
    <w:rPr>
      <w:rFonts w:cs="Times New Roman"/>
      <w:color w:val="000000" w:themeColor="text2"/>
      <w:sz w:val="20"/>
      <w:szCs w:val="20"/>
    </w:rPr>
  </w:style>
  <w:style w:type="paragraph" w:styleId="Title">
    <w:name w:val="Title"/>
    <w:basedOn w:val="Normal"/>
    <w:next w:val="Normal"/>
    <w:link w:val="TitleChar"/>
    <w:uiPriority w:val="99"/>
    <w:rsid w:val="003F0D8C"/>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3F0D8C"/>
    <w:rPr>
      <w:rFonts w:asciiTheme="majorHAnsi" w:eastAsiaTheme="majorEastAsia" w:hAnsiTheme="majorHAnsi" w:cstheme="majorBidi"/>
      <w:spacing w:val="-10"/>
      <w:kern w:val="28"/>
      <w:sz w:val="56"/>
      <w:szCs w:val="56"/>
    </w:rPr>
  </w:style>
  <w:style w:type="paragraph" w:customStyle="1" w:styleId="Boxedheadingorange">
    <w:name w:val="Boxed heading orange"/>
    <w:basedOn w:val="Boxedheadingpurple"/>
    <w:next w:val="BodyText"/>
    <w:uiPriority w:val="22"/>
    <w:qFormat/>
    <w:rsid w:val="006C69E4"/>
    <w:pPr>
      <w:shd w:val="clear" w:color="auto" w:fill="FFF0C1"/>
    </w:pPr>
  </w:style>
  <w:style w:type="paragraph" w:customStyle="1" w:styleId="Boxedlistbulletorange">
    <w:name w:val="Boxed list bullet orange"/>
    <w:basedOn w:val="Boxedlistbullet"/>
    <w:uiPriority w:val="22"/>
    <w:qFormat/>
    <w:rsid w:val="006C69E4"/>
    <w:pPr>
      <w:shd w:val="clear" w:color="auto" w:fill="FF9900"/>
    </w:pPr>
  </w:style>
  <w:style w:type="paragraph" w:customStyle="1" w:styleId="Boxedtextpurple">
    <w:name w:val="Boxed text purple"/>
    <w:basedOn w:val="Boxedtext"/>
    <w:uiPriority w:val="21"/>
    <w:qFormat/>
    <w:rsid w:val="006C69E4"/>
    <w:pPr>
      <w:shd w:val="clear" w:color="auto" w:fill="CACBF5" w:themeFill="accent4" w:themeFillTint="33"/>
    </w:pPr>
  </w:style>
  <w:style w:type="paragraph" w:customStyle="1" w:styleId="Boxedtextorange0">
    <w:name w:val="Boxed text orange"/>
    <w:basedOn w:val="Boxedtextpurple"/>
    <w:uiPriority w:val="22"/>
    <w:qFormat/>
    <w:rsid w:val="006C69E4"/>
    <w:pPr>
      <w:shd w:val="clear" w:color="auto" w:fill="FFF0C1"/>
    </w:pPr>
  </w:style>
  <w:style w:type="numbering" w:customStyle="1" w:styleId="BulletList">
    <w:name w:val="Bullet List"/>
    <w:uiPriority w:val="99"/>
    <w:rsid w:val="00DD2422"/>
    <w:pPr>
      <w:numPr>
        <w:numId w:val="22"/>
      </w:numPr>
    </w:pPr>
  </w:style>
  <w:style w:type="paragraph" w:customStyle="1" w:styleId="CaptionwithNote">
    <w:name w:val="Caption with Note"/>
    <w:basedOn w:val="Caption"/>
    <w:next w:val="BodyText"/>
    <w:uiPriority w:val="3"/>
    <w:qFormat/>
    <w:rsid w:val="00151DFD"/>
    <w:pPr>
      <w:keepLines/>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2135">
      <w:bodyDiv w:val="1"/>
      <w:marLeft w:val="0"/>
      <w:marRight w:val="0"/>
      <w:marTop w:val="0"/>
      <w:marBottom w:val="0"/>
      <w:divBdr>
        <w:top w:val="none" w:sz="0" w:space="0" w:color="auto"/>
        <w:left w:val="none" w:sz="0" w:space="0" w:color="auto"/>
        <w:bottom w:val="none" w:sz="0" w:space="0" w:color="auto"/>
        <w:right w:val="none" w:sz="0" w:space="0" w:color="auto"/>
      </w:divBdr>
    </w:div>
    <w:div w:id="46340792">
      <w:bodyDiv w:val="1"/>
      <w:marLeft w:val="0"/>
      <w:marRight w:val="0"/>
      <w:marTop w:val="0"/>
      <w:marBottom w:val="0"/>
      <w:divBdr>
        <w:top w:val="none" w:sz="0" w:space="0" w:color="auto"/>
        <w:left w:val="none" w:sz="0" w:space="0" w:color="auto"/>
        <w:bottom w:val="none" w:sz="0" w:space="0" w:color="auto"/>
        <w:right w:val="none" w:sz="0" w:space="0" w:color="auto"/>
      </w:divBdr>
    </w:div>
    <w:div w:id="91903863">
      <w:bodyDiv w:val="1"/>
      <w:marLeft w:val="0"/>
      <w:marRight w:val="0"/>
      <w:marTop w:val="0"/>
      <w:marBottom w:val="0"/>
      <w:divBdr>
        <w:top w:val="none" w:sz="0" w:space="0" w:color="auto"/>
        <w:left w:val="none" w:sz="0" w:space="0" w:color="auto"/>
        <w:bottom w:val="none" w:sz="0" w:space="0" w:color="auto"/>
        <w:right w:val="none" w:sz="0" w:space="0" w:color="auto"/>
      </w:divBdr>
    </w:div>
    <w:div w:id="101459358">
      <w:bodyDiv w:val="1"/>
      <w:marLeft w:val="0"/>
      <w:marRight w:val="0"/>
      <w:marTop w:val="0"/>
      <w:marBottom w:val="0"/>
      <w:divBdr>
        <w:top w:val="none" w:sz="0" w:space="0" w:color="auto"/>
        <w:left w:val="none" w:sz="0" w:space="0" w:color="auto"/>
        <w:bottom w:val="none" w:sz="0" w:space="0" w:color="auto"/>
        <w:right w:val="none" w:sz="0" w:space="0" w:color="auto"/>
      </w:divBdr>
    </w:div>
    <w:div w:id="123742647">
      <w:bodyDiv w:val="1"/>
      <w:marLeft w:val="0"/>
      <w:marRight w:val="0"/>
      <w:marTop w:val="0"/>
      <w:marBottom w:val="0"/>
      <w:divBdr>
        <w:top w:val="none" w:sz="0" w:space="0" w:color="auto"/>
        <w:left w:val="none" w:sz="0" w:space="0" w:color="auto"/>
        <w:bottom w:val="none" w:sz="0" w:space="0" w:color="auto"/>
        <w:right w:val="none" w:sz="0" w:space="0" w:color="auto"/>
      </w:divBdr>
    </w:div>
    <w:div w:id="127363717">
      <w:bodyDiv w:val="1"/>
      <w:marLeft w:val="0"/>
      <w:marRight w:val="0"/>
      <w:marTop w:val="0"/>
      <w:marBottom w:val="0"/>
      <w:divBdr>
        <w:top w:val="none" w:sz="0" w:space="0" w:color="auto"/>
        <w:left w:val="none" w:sz="0" w:space="0" w:color="auto"/>
        <w:bottom w:val="none" w:sz="0" w:space="0" w:color="auto"/>
        <w:right w:val="none" w:sz="0" w:space="0" w:color="auto"/>
      </w:divBdr>
    </w:div>
    <w:div w:id="144973547">
      <w:bodyDiv w:val="1"/>
      <w:marLeft w:val="0"/>
      <w:marRight w:val="0"/>
      <w:marTop w:val="0"/>
      <w:marBottom w:val="0"/>
      <w:divBdr>
        <w:top w:val="none" w:sz="0" w:space="0" w:color="auto"/>
        <w:left w:val="none" w:sz="0" w:space="0" w:color="auto"/>
        <w:bottom w:val="none" w:sz="0" w:space="0" w:color="auto"/>
        <w:right w:val="none" w:sz="0" w:space="0" w:color="auto"/>
      </w:divBdr>
    </w:div>
    <w:div w:id="183835078">
      <w:bodyDiv w:val="1"/>
      <w:marLeft w:val="0"/>
      <w:marRight w:val="0"/>
      <w:marTop w:val="0"/>
      <w:marBottom w:val="0"/>
      <w:divBdr>
        <w:top w:val="none" w:sz="0" w:space="0" w:color="auto"/>
        <w:left w:val="none" w:sz="0" w:space="0" w:color="auto"/>
        <w:bottom w:val="none" w:sz="0" w:space="0" w:color="auto"/>
        <w:right w:val="none" w:sz="0" w:space="0" w:color="auto"/>
      </w:divBdr>
    </w:div>
    <w:div w:id="195428413">
      <w:bodyDiv w:val="1"/>
      <w:marLeft w:val="0"/>
      <w:marRight w:val="0"/>
      <w:marTop w:val="0"/>
      <w:marBottom w:val="0"/>
      <w:divBdr>
        <w:top w:val="none" w:sz="0" w:space="0" w:color="auto"/>
        <w:left w:val="none" w:sz="0" w:space="0" w:color="auto"/>
        <w:bottom w:val="none" w:sz="0" w:space="0" w:color="auto"/>
        <w:right w:val="none" w:sz="0" w:space="0" w:color="auto"/>
      </w:divBdr>
    </w:div>
    <w:div w:id="209343646">
      <w:bodyDiv w:val="1"/>
      <w:marLeft w:val="0"/>
      <w:marRight w:val="0"/>
      <w:marTop w:val="0"/>
      <w:marBottom w:val="0"/>
      <w:divBdr>
        <w:top w:val="none" w:sz="0" w:space="0" w:color="auto"/>
        <w:left w:val="none" w:sz="0" w:space="0" w:color="auto"/>
        <w:bottom w:val="none" w:sz="0" w:space="0" w:color="auto"/>
        <w:right w:val="none" w:sz="0" w:space="0" w:color="auto"/>
      </w:divBdr>
    </w:div>
    <w:div w:id="215355887">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22182887">
      <w:bodyDiv w:val="1"/>
      <w:marLeft w:val="0"/>
      <w:marRight w:val="0"/>
      <w:marTop w:val="0"/>
      <w:marBottom w:val="0"/>
      <w:divBdr>
        <w:top w:val="none" w:sz="0" w:space="0" w:color="auto"/>
        <w:left w:val="none" w:sz="0" w:space="0" w:color="auto"/>
        <w:bottom w:val="none" w:sz="0" w:space="0" w:color="auto"/>
        <w:right w:val="none" w:sz="0" w:space="0" w:color="auto"/>
      </w:divBdr>
    </w:div>
    <w:div w:id="226764808">
      <w:bodyDiv w:val="1"/>
      <w:marLeft w:val="0"/>
      <w:marRight w:val="0"/>
      <w:marTop w:val="0"/>
      <w:marBottom w:val="0"/>
      <w:divBdr>
        <w:top w:val="none" w:sz="0" w:space="0" w:color="auto"/>
        <w:left w:val="none" w:sz="0" w:space="0" w:color="auto"/>
        <w:bottom w:val="none" w:sz="0" w:space="0" w:color="auto"/>
        <w:right w:val="none" w:sz="0" w:space="0" w:color="auto"/>
      </w:divBdr>
    </w:div>
    <w:div w:id="248008766">
      <w:bodyDiv w:val="1"/>
      <w:marLeft w:val="0"/>
      <w:marRight w:val="0"/>
      <w:marTop w:val="0"/>
      <w:marBottom w:val="0"/>
      <w:divBdr>
        <w:top w:val="none" w:sz="0" w:space="0" w:color="auto"/>
        <w:left w:val="none" w:sz="0" w:space="0" w:color="auto"/>
        <w:bottom w:val="none" w:sz="0" w:space="0" w:color="auto"/>
        <w:right w:val="none" w:sz="0" w:space="0" w:color="auto"/>
      </w:divBdr>
    </w:div>
    <w:div w:id="256669655">
      <w:bodyDiv w:val="1"/>
      <w:marLeft w:val="0"/>
      <w:marRight w:val="0"/>
      <w:marTop w:val="0"/>
      <w:marBottom w:val="0"/>
      <w:divBdr>
        <w:top w:val="none" w:sz="0" w:space="0" w:color="auto"/>
        <w:left w:val="none" w:sz="0" w:space="0" w:color="auto"/>
        <w:bottom w:val="none" w:sz="0" w:space="0" w:color="auto"/>
        <w:right w:val="none" w:sz="0" w:space="0" w:color="auto"/>
      </w:divBdr>
      <w:divsChild>
        <w:div w:id="640424265">
          <w:marLeft w:val="0"/>
          <w:marRight w:val="0"/>
          <w:marTop w:val="0"/>
          <w:marBottom w:val="0"/>
          <w:divBdr>
            <w:top w:val="none" w:sz="0" w:space="0" w:color="auto"/>
            <w:left w:val="none" w:sz="0" w:space="0" w:color="auto"/>
            <w:bottom w:val="none" w:sz="0" w:space="0" w:color="auto"/>
            <w:right w:val="none" w:sz="0" w:space="0" w:color="auto"/>
          </w:divBdr>
        </w:div>
      </w:divsChild>
    </w:div>
    <w:div w:id="279991840">
      <w:bodyDiv w:val="1"/>
      <w:marLeft w:val="0"/>
      <w:marRight w:val="0"/>
      <w:marTop w:val="0"/>
      <w:marBottom w:val="0"/>
      <w:divBdr>
        <w:top w:val="none" w:sz="0" w:space="0" w:color="auto"/>
        <w:left w:val="none" w:sz="0" w:space="0" w:color="auto"/>
        <w:bottom w:val="none" w:sz="0" w:space="0" w:color="auto"/>
        <w:right w:val="none" w:sz="0" w:space="0" w:color="auto"/>
      </w:divBdr>
    </w:div>
    <w:div w:id="287900426">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51342559">
      <w:bodyDiv w:val="1"/>
      <w:marLeft w:val="0"/>
      <w:marRight w:val="0"/>
      <w:marTop w:val="0"/>
      <w:marBottom w:val="0"/>
      <w:divBdr>
        <w:top w:val="none" w:sz="0" w:space="0" w:color="auto"/>
        <w:left w:val="none" w:sz="0" w:space="0" w:color="auto"/>
        <w:bottom w:val="none" w:sz="0" w:space="0" w:color="auto"/>
        <w:right w:val="none" w:sz="0" w:space="0" w:color="auto"/>
      </w:divBdr>
    </w:div>
    <w:div w:id="360398138">
      <w:bodyDiv w:val="1"/>
      <w:marLeft w:val="0"/>
      <w:marRight w:val="0"/>
      <w:marTop w:val="0"/>
      <w:marBottom w:val="0"/>
      <w:divBdr>
        <w:top w:val="none" w:sz="0" w:space="0" w:color="auto"/>
        <w:left w:val="none" w:sz="0" w:space="0" w:color="auto"/>
        <w:bottom w:val="none" w:sz="0" w:space="0" w:color="auto"/>
        <w:right w:val="none" w:sz="0" w:space="0" w:color="auto"/>
      </w:divBdr>
    </w:div>
    <w:div w:id="396250301">
      <w:bodyDiv w:val="1"/>
      <w:marLeft w:val="0"/>
      <w:marRight w:val="0"/>
      <w:marTop w:val="0"/>
      <w:marBottom w:val="0"/>
      <w:divBdr>
        <w:top w:val="none" w:sz="0" w:space="0" w:color="auto"/>
        <w:left w:val="none" w:sz="0" w:space="0" w:color="auto"/>
        <w:bottom w:val="none" w:sz="0" w:space="0" w:color="auto"/>
        <w:right w:val="none" w:sz="0" w:space="0" w:color="auto"/>
      </w:divBdr>
    </w:div>
    <w:div w:id="396897063">
      <w:bodyDiv w:val="1"/>
      <w:marLeft w:val="0"/>
      <w:marRight w:val="0"/>
      <w:marTop w:val="0"/>
      <w:marBottom w:val="0"/>
      <w:divBdr>
        <w:top w:val="none" w:sz="0" w:space="0" w:color="auto"/>
        <w:left w:val="none" w:sz="0" w:space="0" w:color="auto"/>
        <w:bottom w:val="none" w:sz="0" w:space="0" w:color="auto"/>
        <w:right w:val="none" w:sz="0" w:space="0" w:color="auto"/>
      </w:divBdr>
    </w:div>
    <w:div w:id="438183263">
      <w:bodyDiv w:val="1"/>
      <w:marLeft w:val="0"/>
      <w:marRight w:val="0"/>
      <w:marTop w:val="0"/>
      <w:marBottom w:val="0"/>
      <w:divBdr>
        <w:top w:val="none" w:sz="0" w:space="0" w:color="auto"/>
        <w:left w:val="none" w:sz="0" w:space="0" w:color="auto"/>
        <w:bottom w:val="none" w:sz="0" w:space="0" w:color="auto"/>
        <w:right w:val="none" w:sz="0" w:space="0" w:color="auto"/>
      </w:divBdr>
    </w:div>
    <w:div w:id="471337553">
      <w:bodyDiv w:val="1"/>
      <w:marLeft w:val="0"/>
      <w:marRight w:val="0"/>
      <w:marTop w:val="0"/>
      <w:marBottom w:val="0"/>
      <w:divBdr>
        <w:top w:val="none" w:sz="0" w:space="0" w:color="auto"/>
        <w:left w:val="none" w:sz="0" w:space="0" w:color="auto"/>
        <w:bottom w:val="none" w:sz="0" w:space="0" w:color="auto"/>
        <w:right w:val="none" w:sz="0" w:space="0" w:color="auto"/>
      </w:divBdr>
    </w:div>
    <w:div w:id="488250686">
      <w:bodyDiv w:val="1"/>
      <w:marLeft w:val="0"/>
      <w:marRight w:val="0"/>
      <w:marTop w:val="0"/>
      <w:marBottom w:val="0"/>
      <w:divBdr>
        <w:top w:val="none" w:sz="0" w:space="0" w:color="auto"/>
        <w:left w:val="none" w:sz="0" w:space="0" w:color="auto"/>
        <w:bottom w:val="none" w:sz="0" w:space="0" w:color="auto"/>
        <w:right w:val="none" w:sz="0" w:space="0" w:color="auto"/>
      </w:divBdr>
    </w:div>
    <w:div w:id="516117964">
      <w:bodyDiv w:val="1"/>
      <w:marLeft w:val="0"/>
      <w:marRight w:val="0"/>
      <w:marTop w:val="0"/>
      <w:marBottom w:val="0"/>
      <w:divBdr>
        <w:top w:val="none" w:sz="0" w:space="0" w:color="auto"/>
        <w:left w:val="none" w:sz="0" w:space="0" w:color="auto"/>
        <w:bottom w:val="none" w:sz="0" w:space="0" w:color="auto"/>
        <w:right w:val="none" w:sz="0" w:space="0" w:color="auto"/>
      </w:divBdr>
    </w:div>
    <w:div w:id="523592141">
      <w:bodyDiv w:val="1"/>
      <w:marLeft w:val="0"/>
      <w:marRight w:val="0"/>
      <w:marTop w:val="0"/>
      <w:marBottom w:val="0"/>
      <w:divBdr>
        <w:top w:val="none" w:sz="0" w:space="0" w:color="auto"/>
        <w:left w:val="none" w:sz="0" w:space="0" w:color="auto"/>
        <w:bottom w:val="none" w:sz="0" w:space="0" w:color="auto"/>
        <w:right w:val="none" w:sz="0" w:space="0" w:color="auto"/>
      </w:divBdr>
    </w:div>
    <w:div w:id="532420256">
      <w:bodyDiv w:val="1"/>
      <w:marLeft w:val="0"/>
      <w:marRight w:val="0"/>
      <w:marTop w:val="0"/>
      <w:marBottom w:val="0"/>
      <w:divBdr>
        <w:top w:val="none" w:sz="0" w:space="0" w:color="auto"/>
        <w:left w:val="none" w:sz="0" w:space="0" w:color="auto"/>
        <w:bottom w:val="none" w:sz="0" w:space="0" w:color="auto"/>
        <w:right w:val="none" w:sz="0" w:space="0" w:color="auto"/>
      </w:divBdr>
    </w:div>
    <w:div w:id="574440158">
      <w:bodyDiv w:val="1"/>
      <w:marLeft w:val="0"/>
      <w:marRight w:val="0"/>
      <w:marTop w:val="0"/>
      <w:marBottom w:val="0"/>
      <w:divBdr>
        <w:top w:val="none" w:sz="0" w:space="0" w:color="auto"/>
        <w:left w:val="none" w:sz="0" w:space="0" w:color="auto"/>
        <w:bottom w:val="none" w:sz="0" w:space="0" w:color="auto"/>
        <w:right w:val="none" w:sz="0" w:space="0" w:color="auto"/>
      </w:divBdr>
    </w:div>
    <w:div w:id="597524167">
      <w:bodyDiv w:val="1"/>
      <w:marLeft w:val="0"/>
      <w:marRight w:val="0"/>
      <w:marTop w:val="0"/>
      <w:marBottom w:val="0"/>
      <w:divBdr>
        <w:top w:val="none" w:sz="0" w:space="0" w:color="auto"/>
        <w:left w:val="none" w:sz="0" w:space="0" w:color="auto"/>
        <w:bottom w:val="none" w:sz="0" w:space="0" w:color="auto"/>
        <w:right w:val="none" w:sz="0" w:space="0" w:color="auto"/>
      </w:divBdr>
    </w:div>
    <w:div w:id="703408411">
      <w:bodyDiv w:val="1"/>
      <w:marLeft w:val="0"/>
      <w:marRight w:val="0"/>
      <w:marTop w:val="0"/>
      <w:marBottom w:val="0"/>
      <w:divBdr>
        <w:top w:val="none" w:sz="0" w:space="0" w:color="auto"/>
        <w:left w:val="none" w:sz="0" w:space="0" w:color="auto"/>
        <w:bottom w:val="none" w:sz="0" w:space="0" w:color="auto"/>
        <w:right w:val="none" w:sz="0" w:space="0" w:color="auto"/>
      </w:divBdr>
    </w:div>
    <w:div w:id="757334644">
      <w:bodyDiv w:val="1"/>
      <w:marLeft w:val="0"/>
      <w:marRight w:val="0"/>
      <w:marTop w:val="0"/>
      <w:marBottom w:val="0"/>
      <w:divBdr>
        <w:top w:val="none" w:sz="0" w:space="0" w:color="auto"/>
        <w:left w:val="none" w:sz="0" w:space="0" w:color="auto"/>
        <w:bottom w:val="none" w:sz="0" w:space="0" w:color="auto"/>
        <w:right w:val="none" w:sz="0" w:space="0" w:color="auto"/>
      </w:divBdr>
    </w:div>
    <w:div w:id="766583452">
      <w:bodyDiv w:val="1"/>
      <w:marLeft w:val="0"/>
      <w:marRight w:val="0"/>
      <w:marTop w:val="0"/>
      <w:marBottom w:val="0"/>
      <w:divBdr>
        <w:top w:val="none" w:sz="0" w:space="0" w:color="auto"/>
        <w:left w:val="none" w:sz="0" w:space="0" w:color="auto"/>
        <w:bottom w:val="none" w:sz="0" w:space="0" w:color="auto"/>
        <w:right w:val="none" w:sz="0" w:space="0" w:color="auto"/>
      </w:divBdr>
    </w:div>
    <w:div w:id="767895604">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05512600">
      <w:bodyDiv w:val="1"/>
      <w:marLeft w:val="0"/>
      <w:marRight w:val="0"/>
      <w:marTop w:val="0"/>
      <w:marBottom w:val="0"/>
      <w:divBdr>
        <w:top w:val="none" w:sz="0" w:space="0" w:color="auto"/>
        <w:left w:val="none" w:sz="0" w:space="0" w:color="auto"/>
        <w:bottom w:val="none" w:sz="0" w:space="0" w:color="auto"/>
        <w:right w:val="none" w:sz="0" w:space="0" w:color="auto"/>
      </w:divBdr>
      <w:divsChild>
        <w:div w:id="623272231">
          <w:marLeft w:val="0"/>
          <w:marRight w:val="0"/>
          <w:marTop w:val="0"/>
          <w:marBottom w:val="0"/>
          <w:divBdr>
            <w:top w:val="none" w:sz="0" w:space="0" w:color="auto"/>
            <w:left w:val="none" w:sz="0" w:space="0" w:color="auto"/>
            <w:bottom w:val="none" w:sz="0" w:space="0" w:color="auto"/>
            <w:right w:val="none" w:sz="0" w:space="0" w:color="auto"/>
          </w:divBdr>
          <w:divsChild>
            <w:div w:id="8410840">
              <w:marLeft w:val="0"/>
              <w:marRight w:val="0"/>
              <w:marTop w:val="0"/>
              <w:marBottom w:val="0"/>
              <w:divBdr>
                <w:top w:val="none" w:sz="0" w:space="0" w:color="auto"/>
                <w:left w:val="none" w:sz="0" w:space="0" w:color="auto"/>
                <w:bottom w:val="none" w:sz="0" w:space="0" w:color="auto"/>
                <w:right w:val="none" w:sz="0" w:space="0" w:color="auto"/>
              </w:divBdr>
              <w:divsChild>
                <w:div w:id="2044016263">
                  <w:marLeft w:val="0"/>
                  <w:marRight w:val="0"/>
                  <w:marTop w:val="0"/>
                  <w:marBottom w:val="0"/>
                  <w:divBdr>
                    <w:top w:val="none" w:sz="0" w:space="0" w:color="auto"/>
                    <w:left w:val="none" w:sz="0" w:space="0" w:color="auto"/>
                    <w:bottom w:val="none" w:sz="0" w:space="0" w:color="auto"/>
                    <w:right w:val="none" w:sz="0" w:space="0" w:color="auto"/>
                  </w:divBdr>
                </w:div>
              </w:divsChild>
            </w:div>
            <w:div w:id="60638891">
              <w:marLeft w:val="0"/>
              <w:marRight w:val="0"/>
              <w:marTop w:val="0"/>
              <w:marBottom w:val="0"/>
              <w:divBdr>
                <w:top w:val="none" w:sz="0" w:space="0" w:color="auto"/>
                <w:left w:val="none" w:sz="0" w:space="0" w:color="auto"/>
                <w:bottom w:val="none" w:sz="0" w:space="0" w:color="auto"/>
                <w:right w:val="none" w:sz="0" w:space="0" w:color="auto"/>
              </w:divBdr>
              <w:divsChild>
                <w:div w:id="229122047">
                  <w:marLeft w:val="0"/>
                  <w:marRight w:val="0"/>
                  <w:marTop w:val="0"/>
                  <w:marBottom w:val="0"/>
                  <w:divBdr>
                    <w:top w:val="none" w:sz="0" w:space="0" w:color="auto"/>
                    <w:left w:val="none" w:sz="0" w:space="0" w:color="auto"/>
                    <w:bottom w:val="none" w:sz="0" w:space="0" w:color="auto"/>
                    <w:right w:val="none" w:sz="0" w:space="0" w:color="auto"/>
                  </w:divBdr>
                </w:div>
              </w:divsChild>
            </w:div>
            <w:div w:id="113408520">
              <w:marLeft w:val="0"/>
              <w:marRight w:val="0"/>
              <w:marTop w:val="0"/>
              <w:marBottom w:val="0"/>
              <w:divBdr>
                <w:top w:val="none" w:sz="0" w:space="0" w:color="auto"/>
                <w:left w:val="none" w:sz="0" w:space="0" w:color="auto"/>
                <w:bottom w:val="none" w:sz="0" w:space="0" w:color="auto"/>
                <w:right w:val="none" w:sz="0" w:space="0" w:color="auto"/>
              </w:divBdr>
              <w:divsChild>
                <w:div w:id="1842499853">
                  <w:marLeft w:val="0"/>
                  <w:marRight w:val="0"/>
                  <w:marTop w:val="0"/>
                  <w:marBottom w:val="0"/>
                  <w:divBdr>
                    <w:top w:val="none" w:sz="0" w:space="0" w:color="auto"/>
                    <w:left w:val="none" w:sz="0" w:space="0" w:color="auto"/>
                    <w:bottom w:val="none" w:sz="0" w:space="0" w:color="auto"/>
                    <w:right w:val="none" w:sz="0" w:space="0" w:color="auto"/>
                  </w:divBdr>
                </w:div>
              </w:divsChild>
            </w:div>
            <w:div w:id="137386440">
              <w:marLeft w:val="0"/>
              <w:marRight w:val="0"/>
              <w:marTop w:val="0"/>
              <w:marBottom w:val="0"/>
              <w:divBdr>
                <w:top w:val="none" w:sz="0" w:space="0" w:color="auto"/>
                <w:left w:val="none" w:sz="0" w:space="0" w:color="auto"/>
                <w:bottom w:val="none" w:sz="0" w:space="0" w:color="auto"/>
                <w:right w:val="none" w:sz="0" w:space="0" w:color="auto"/>
              </w:divBdr>
              <w:divsChild>
                <w:div w:id="497310757">
                  <w:marLeft w:val="0"/>
                  <w:marRight w:val="0"/>
                  <w:marTop w:val="0"/>
                  <w:marBottom w:val="0"/>
                  <w:divBdr>
                    <w:top w:val="none" w:sz="0" w:space="0" w:color="auto"/>
                    <w:left w:val="none" w:sz="0" w:space="0" w:color="auto"/>
                    <w:bottom w:val="none" w:sz="0" w:space="0" w:color="auto"/>
                    <w:right w:val="none" w:sz="0" w:space="0" w:color="auto"/>
                  </w:divBdr>
                </w:div>
              </w:divsChild>
            </w:div>
            <w:div w:id="158471070">
              <w:marLeft w:val="0"/>
              <w:marRight w:val="0"/>
              <w:marTop w:val="0"/>
              <w:marBottom w:val="0"/>
              <w:divBdr>
                <w:top w:val="none" w:sz="0" w:space="0" w:color="auto"/>
                <w:left w:val="none" w:sz="0" w:space="0" w:color="auto"/>
                <w:bottom w:val="none" w:sz="0" w:space="0" w:color="auto"/>
                <w:right w:val="none" w:sz="0" w:space="0" w:color="auto"/>
              </w:divBdr>
              <w:divsChild>
                <w:div w:id="1095058547">
                  <w:marLeft w:val="0"/>
                  <w:marRight w:val="0"/>
                  <w:marTop w:val="0"/>
                  <w:marBottom w:val="0"/>
                  <w:divBdr>
                    <w:top w:val="none" w:sz="0" w:space="0" w:color="auto"/>
                    <w:left w:val="none" w:sz="0" w:space="0" w:color="auto"/>
                    <w:bottom w:val="none" w:sz="0" w:space="0" w:color="auto"/>
                    <w:right w:val="none" w:sz="0" w:space="0" w:color="auto"/>
                  </w:divBdr>
                </w:div>
              </w:divsChild>
            </w:div>
            <w:div w:id="196430686">
              <w:marLeft w:val="0"/>
              <w:marRight w:val="0"/>
              <w:marTop w:val="0"/>
              <w:marBottom w:val="0"/>
              <w:divBdr>
                <w:top w:val="none" w:sz="0" w:space="0" w:color="auto"/>
                <w:left w:val="none" w:sz="0" w:space="0" w:color="auto"/>
                <w:bottom w:val="none" w:sz="0" w:space="0" w:color="auto"/>
                <w:right w:val="none" w:sz="0" w:space="0" w:color="auto"/>
              </w:divBdr>
              <w:divsChild>
                <w:div w:id="775445337">
                  <w:marLeft w:val="0"/>
                  <w:marRight w:val="0"/>
                  <w:marTop w:val="0"/>
                  <w:marBottom w:val="0"/>
                  <w:divBdr>
                    <w:top w:val="none" w:sz="0" w:space="0" w:color="auto"/>
                    <w:left w:val="none" w:sz="0" w:space="0" w:color="auto"/>
                    <w:bottom w:val="none" w:sz="0" w:space="0" w:color="auto"/>
                    <w:right w:val="none" w:sz="0" w:space="0" w:color="auto"/>
                  </w:divBdr>
                </w:div>
              </w:divsChild>
            </w:div>
            <w:div w:id="198471128">
              <w:marLeft w:val="0"/>
              <w:marRight w:val="0"/>
              <w:marTop w:val="0"/>
              <w:marBottom w:val="0"/>
              <w:divBdr>
                <w:top w:val="none" w:sz="0" w:space="0" w:color="auto"/>
                <w:left w:val="none" w:sz="0" w:space="0" w:color="auto"/>
                <w:bottom w:val="none" w:sz="0" w:space="0" w:color="auto"/>
                <w:right w:val="none" w:sz="0" w:space="0" w:color="auto"/>
              </w:divBdr>
              <w:divsChild>
                <w:div w:id="752822425">
                  <w:marLeft w:val="0"/>
                  <w:marRight w:val="0"/>
                  <w:marTop w:val="0"/>
                  <w:marBottom w:val="0"/>
                  <w:divBdr>
                    <w:top w:val="none" w:sz="0" w:space="0" w:color="auto"/>
                    <w:left w:val="none" w:sz="0" w:space="0" w:color="auto"/>
                    <w:bottom w:val="none" w:sz="0" w:space="0" w:color="auto"/>
                    <w:right w:val="none" w:sz="0" w:space="0" w:color="auto"/>
                  </w:divBdr>
                </w:div>
              </w:divsChild>
            </w:div>
            <w:div w:id="256058491">
              <w:marLeft w:val="0"/>
              <w:marRight w:val="0"/>
              <w:marTop w:val="0"/>
              <w:marBottom w:val="0"/>
              <w:divBdr>
                <w:top w:val="none" w:sz="0" w:space="0" w:color="auto"/>
                <w:left w:val="none" w:sz="0" w:space="0" w:color="auto"/>
                <w:bottom w:val="none" w:sz="0" w:space="0" w:color="auto"/>
                <w:right w:val="none" w:sz="0" w:space="0" w:color="auto"/>
              </w:divBdr>
              <w:divsChild>
                <w:div w:id="1235362602">
                  <w:marLeft w:val="0"/>
                  <w:marRight w:val="0"/>
                  <w:marTop w:val="0"/>
                  <w:marBottom w:val="0"/>
                  <w:divBdr>
                    <w:top w:val="none" w:sz="0" w:space="0" w:color="auto"/>
                    <w:left w:val="none" w:sz="0" w:space="0" w:color="auto"/>
                    <w:bottom w:val="none" w:sz="0" w:space="0" w:color="auto"/>
                    <w:right w:val="none" w:sz="0" w:space="0" w:color="auto"/>
                  </w:divBdr>
                </w:div>
              </w:divsChild>
            </w:div>
            <w:div w:id="256601105">
              <w:marLeft w:val="0"/>
              <w:marRight w:val="0"/>
              <w:marTop w:val="0"/>
              <w:marBottom w:val="0"/>
              <w:divBdr>
                <w:top w:val="none" w:sz="0" w:space="0" w:color="auto"/>
                <w:left w:val="none" w:sz="0" w:space="0" w:color="auto"/>
                <w:bottom w:val="none" w:sz="0" w:space="0" w:color="auto"/>
                <w:right w:val="none" w:sz="0" w:space="0" w:color="auto"/>
              </w:divBdr>
              <w:divsChild>
                <w:div w:id="532882525">
                  <w:marLeft w:val="0"/>
                  <w:marRight w:val="0"/>
                  <w:marTop w:val="0"/>
                  <w:marBottom w:val="0"/>
                  <w:divBdr>
                    <w:top w:val="none" w:sz="0" w:space="0" w:color="auto"/>
                    <w:left w:val="none" w:sz="0" w:space="0" w:color="auto"/>
                    <w:bottom w:val="none" w:sz="0" w:space="0" w:color="auto"/>
                    <w:right w:val="none" w:sz="0" w:space="0" w:color="auto"/>
                  </w:divBdr>
                </w:div>
              </w:divsChild>
            </w:div>
            <w:div w:id="332995919">
              <w:marLeft w:val="0"/>
              <w:marRight w:val="0"/>
              <w:marTop w:val="0"/>
              <w:marBottom w:val="0"/>
              <w:divBdr>
                <w:top w:val="none" w:sz="0" w:space="0" w:color="auto"/>
                <w:left w:val="none" w:sz="0" w:space="0" w:color="auto"/>
                <w:bottom w:val="none" w:sz="0" w:space="0" w:color="auto"/>
                <w:right w:val="none" w:sz="0" w:space="0" w:color="auto"/>
              </w:divBdr>
              <w:divsChild>
                <w:div w:id="1110736842">
                  <w:marLeft w:val="0"/>
                  <w:marRight w:val="0"/>
                  <w:marTop w:val="0"/>
                  <w:marBottom w:val="0"/>
                  <w:divBdr>
                    <w:top w:val="none" w:sz="0" w:space="0" w:color="auto"/>
                    <w:left w:val="none" w:sz="0" w:space="0" w:color="auto"/>
                    <w:bottom w:val="none" w:sz="0" w:space="0" w:color="auto"/>
                    <w:right w:val="none" w:sz="0" w:space="0" w:color="auto"/>
                  </w:divBdr>
                </w:div>
              </w:divsChild>
            </w:div>
            <w:div w:id="350693029">
              <w:marLeft w:val="0"/>
              <w:marRight w:val="0"/>
              <w:marTop w:val="0"/>
              <w:marBottom w:val="0"/>
              <w:divBdr>
                <w:top w:val="none" w:sz="0" w:space="0" w:color="auto"/>
                <w:left w:val="none" w:sz="0" w:space="0" w:color="auto"/>
                <w:bottom w:val="none" w:sz="0" w:space="0" w:color="auto"/>
                <w:right w:val="none" w:sz="0" w:space="0" w:color="auto"/>
              </w:divBdr>
              <w:divsChild>
                <w:div w:id="1228497103">
                  <w:marLeft w:val="0"/>
                  <w:marRight w:val="0"/>
                  <w:marTop w:val="0"/>
                  <w:marBottom w:val="0"/>
                  <w:divBdr>
                    <w:top w:val="none" w:sz="0" w:space="0" w:color="auto"/>
                    <w:left w:val="none" w:sz="0" w:space="0" w:color="auto"/>
                    <w:bottom w:val="none" w:sz="0" w:space="0" w:color="auto"/>
                    <w:right w:val="none" w:sz="0" w:space="0" w:color="auto"/>
                  </w:divBdr>
                </w:div>
              </w:divsChild>
            </w:div>
            <w:div w:id="417017875">
              <w:marLeft w:val="0"/>
              <w:marRight w:val="0"/>
              <w:marTop w:val="0"/>
              <w:marBottom w:val="0"/>
              <w:divBdr>
                <w:top w:val="none" w:sz="0" w:space="0" w:color="auto"/>
                <w:left w:val="none" w:sz="0" w:space="0" w:color="auto"/>
                <w:bottom w:val="none" w:sz="0" w:space="0" w:color="auto"/>
                <w:right w:val="none" w:sz="0" w:space="0" w:color="auto"/>
              </w:divBdr>
              <w:divsChild>
                <w:div w:id="1525168880">
                  <w:marLeft w:val="0"/>
                  <w:marRight w:val="0"/>
                  <w:marTop w:val="0"/>
                  <w:marBottom w:val="0"/>
                  <w:divBdr>
                    <w:top w:val="none" w:sz="0" w:space="0" w:color="auto"/>
                    <w:left w:val="none" w:sz="0" w:space="0" w:color="auto"/>
                    <w:bottom w:val="none" w:sz="0" w:space="0" w:color="auto"/>
                    <w:right w:val="none" w:sz="0" w:space="0" w:color="auto"/>
                  </w:divBdr>
                </w:div>
              </w:divsChild>
            </w:div>
            <w:div w:id="506095313">
              <w:marLeft w:val="0"/>
              <w:marRight w:val="0"/>
              <w:marTop w:val="0"/>
              <w:marBottom w:val="0"/>
              <w:divBdr>
                <w:top w:val="none" w:sz="0" w:space="0" w:color="auto"/>
                <w:left w:val="none" w:sz="0" w:space="0" w:color="auto"/>
                <w:bottom w:val="none" w:sz="0" w:space="0" w:color="auto"/>
                <w:right w:val="none" w:sz="0" w:space="0" w:color="auto"/>
              </w:divBdr>
              <w:divsChild>
                <w:div w:id="1691297095">
                  <w:marLeft w:val="0"/>
                  <w:marRight w:val="0"/>
                  <w:marTop w:val="0"/>
                  <w:marBottom w:val="0"/>
                  <w:divBdr>
                    <w:top w:val="none" w:sz="0" w:space="0" w:color="auto"/>
                    <w:left w:val="none" w:sz="0" w:space="0" w:color="auto"/>
                    <w:bottom w:val="none" w:sz="0" w:space="0" w:color="auto"/>
                    <w:right w:val="none" w:sz="0" w:space="0" w:color="auto"/>
                  </w:divBdr>
                </w:div>
              </w:divsChild>
            </w:div>
            <w:div w:id="600996676">
              <w:marLeft w:val="0"/>
              <w:marRight w:val="0"/>
              <w:marTop w:val="0"/>
              <w:marBottom w:val="0"/>
              <w:divBdr>
                <w:top w:val="none" w:sz="0" w:space="0" w:color="auto"/>
                <w:left w:val="none" w:sz="0" w:space="0" w:color="auto"/>
                <w:bottom w:val="none" w:sz="0" w:space="0" w:color="auto"/>
                <w:right w:val="none" w:sz="0" w:space="0" w:color="auto"/>
              </w:divBdr>
              <w:divsChild>
                <w:div w:id="1094670446">
                  <w:marLeft w:val="0"/>
                  <w:marRight w:val="0"/>
                  <w:marTop w:val="0"/>
                  <w:marBottom w:val="0"/>
                  <w:divBdr>
                    <w:top w:val="none" w:sz="0" w:space="0" w:color="auto"/>
                    <w:left w:val="none" w:sz="0" w:space="0" w:color="auto"/>
                    <w:bottom w:val="none" w:sz="0" w:space="0" w:color="auto"/>
                    <w:right w:val="none" w:sz="0" w:space="0" w:color="auto"/>
                  </w:divBdr>
                </w:div>
              </w:divsChild>
            </w:div>
            <w:div w:id="601885518">
              <w:marLeft w:val="0"/>
              <w:marRight w:val="0"/>
              <w:marTop w:val="0"/>
              <w:marBottom w:val="0"/>
              <w:divBdr>
                <w:top w:val="none" w:sz="0" w:space="0" w:color="auto"/>
                <w:left w:val="none" w:sz="0" w:space="0" w:color="auto"/>
                <w:bottom w:val="none" w:sz="0" w:space="0" w:color="auto"/>
                <w:right w:val="none" w:sz="0" w:space="0" w:color="auto"/>
              </w:divBdr>
              <w:divsChild>
                <w:div w:id="1663971309">
                  <w:marLeft w:val="0"/>
                  <w:marRight w:val="0"/>
                  <w:marTop w:val="0"/>
                  <w:marBottom w:val="0"/>
                  <w:divBdr>
                    <w:top w:val="none" w:sz="0" w:space="0" w:color="auto"/>
                    <w:left w:val="none" w:sz="0" w:space="0" w:color="auto"/>
                    <w:bottom w:val="none" w:sz="0" w:space="0" w:color="auto"/>
                    <w:right w:val="none" w:sz="0" w:space="0" w:color="auto"/>
                  </w:divBdr>
                </w:div>
              </w:divsChild>
            </w:div>
            <w:div w:id="643387757">
              <w:marLeft w:val="0"/>
              <w:marRight w:val="0"/>
              <w:marTop w:val="0"/>
              <w:marBottom w:val="0"/>
              <w:divBdr>
                <w:top w:val="none" w:sz="0" w:space="0" w:color="auto"/>
                <w:left w:val="none" w:sz="0" w:space="0" w:color="auto"/>
                <w:bottom w:val="none" w:sz="0" w:space="0" w:color="auto"/>
                <w:right w:val="none" w:sz="0" w:space="0" w:color="auto"/>
              </w:divBdr>
              <w:divsChild>
                <w:div w:id="44762053">
                  <w:marLeft w:val="0"/>
                  <w:marRight w:val="0"/>
                  <w:marTop w:val="0"/>
                  <w:marBottom w:val="0"/>
                  <w:divBdr>
                    <w:top w:val="none" w:sz="0" w:space="0" w:color="auto"/>
                    <w:left w:val="none" w:sz="0" w:space="0" w:color="auto"/>
                    <w:bottom w:val="none" w:sz="0" w:space="0" w:color="auto"/>
                    <w:right w:val="none" w:sz="0" w:space="0" w:color="auto"/>
                  </w:divBdr>
                </w:div>
              </w:divsChild>
            </w:div>
            <w:div w:id="685445155">
              <w:marLeft w:val="0"/>
              <w:marRight w:val="0"/>
              <w:marTop w:val="0"/>
              <w:marBottom w:val="0"/>
              <w:divBdr>
                <w:top w:val="none" w:sz="0" w:space="0" w:color="auto"/>
                <w:left w:val="none" w:sz="0" w:space="0" w:color="auto"/>
                <w:bottom w:val="none" w:sz="0" w:space="0" w:color="auto"/>
                <w:right w:val="none" w:sz="0" w:space="0" w:color="auto"/>
              </w:divBdr>
              <w:divsChild>
                <w:div w:id="708839425">
                  <w:marLeft w:val="0"/>
                  <w:marRight w:val="0"/>
                  <w:marTop w:val="0"/>
                  <w:marBottom w:val="0"/>
                  <w:divBdr>
                    <w:top w:val="none" w:sz="0" w:space="0" w:color="auto"/>
                    <w:left w:val="none" w:sz="0" w:space="0" w:color="auto"/>
                    <w:bottom w:val="none" w:sz="0" w:space="0" w:color="auto"/>
                    <w:right w:val="none" w:sz="0" w:space="0" w:color="auto"/>
                  </w:divBdr>
                </w:div>
              </w:divsChild>
            </w:div>
            <w:div w:id="689183768">
              <w:marLeft w:val="0"/>
              <w:marRight w:val="0"/>
              <w:marTop w:val="0"/>
              <w:marBottom w:val="0"/>
              <w:divBdr>
                <w:top w:val="none" w:sz="0" w:space="0" w:color="auto"/>
                <w:left w:val="none" w:sz="0" w:space="0" w:color="auto"/>
                <w:bottom w:val="none" w:sz="0" w:space="0" w:color="auto"/>
                <w:right w:val="none" w:sz="0" w:space="0" w:color="auto"/>
              </w:divBdr>
              <w:divsChild>
                <w:div w:id="1193151286">
                  <w:marLeft w:val="0"/>
                  <w:marRight w:val="0"/>
                  <w:marTop w:val="0"/>
                  <w:marBottom w:val="0"/>
                  <w:divBdr>
                    <w:top w:val="none" w:sz="0" w:space="0" w:color="auto"/>
                    <w:left w:val="none" w:sz="0" w:space="0" w:color="auto"/>
                    <w:bottom w:val="none" w:sz="0" w:space="0" w:color="auto"/>
                    <w:right w:val="none" w:sz="0" w:space="0" w:color="auto"/>
                  </w:divBdr>
                </w:div>
              </w:divsChild>
            </w:div>
            <w:div w:id="769930942">
              <w:marLeft w:val="0"/>
              <w:marRight w:val="0"/>
              <w:marTop w:val="0"/>
              <w:marBottom w:val="0"/>
              <w:divBdr>
                <w:top w:val="none" w:sz="0" w:space="0" w:color="auto"/>
                <w:left w:val="none" w:sz="0" w:space="0" w:color="auto"/>
                <w:bottom w:val="none" w:sz="0" w:space="0" w:color="auto"/>
                <w:right w:val="none" w:sz="0" w:space="0" w:color="auto"/>
              </w:divBdr>
              <w:divsChild>
                <w:div w:id="89007748">
                  <w:marLeft w:val="0"/>
                  <w:marRight w:val="0"/>
                  <w:marTop w:val="0"/>
                  <w:marBottom w:val="0"/>
                  <w:divBdr>
                    <w:top w:val="none" w:sz="0" w:space="0" w:color="auto"/>
                    <w:left w:val="none" w:sz="0" w:space="0" w:color="auto"/>
                    <w:bottom w:val="none" w:sz="0" w:space="0" w:color="auto"/>
                    <w:right w:val="none" w:sz="0" w:space="0" w:color="auto"/>
                  </w:divBdr>
                </w:div>
              </w:divsChild>
            </w:div>
            <w:div w:id="794444894">
              <w:marLeft w:val="0"/>
              <w:marRight w:val="0"/>
              <w:marTop w:val="0"/>
              <w:marBottom w:val="0"/>
              <w:divBdr>
                <w:top w:val="none" w:sz="0" w:space="0" w:color="auto"/>
                <w:left w:val="none" w:sz="0" w:space="0" w:color="auto"/>
                <w:bottom w:val="none" w:sz="0" w:space="0" w:color="auto"/>
                <w:right w:val="none" w:sz="0" w:space="0" w:color="auto"/>
              </w:divBdr>
              <w:divsChild>
                <w:div w:id="690765729">
                  <w:marLeft w:val="0"/>
                  <w:marRight w:val="0"/>
                  <w:marTop w:val="0"/>
                  <w:marBottom w:val="0"/>
                  <w:divBdr>
                    <w:top w:val="none" w:sz="0" w:space="0" w:color="auto"/>
                    <w:left w:val="none" w:sz="0" w:space="0" w:color="auto"/>
                    <w:bottom w:val="none" w:sz="0" w:space="0" w:color="auto"/>
                    <w:right w:val="none" w:sz="0" w:space="0" w:color="auto"/>
                  </w:divBdr>
                </w:div>
              </w:divsChild>
            </w:div>
            <w:div w:id="829516661">
              <w:marLeft w:val="0"/>
              <w:marRight w:val="0"/>
              <w:marTop w:val="0"/>
              <w:marBottom w:val="0"/>
              <w:divBdr>
                <w:top w:val="none" w:sz="0" w:space="0" w:color="auto"/>
                <w:left w:val="none" w:sz="0" w:space="0" w:color="auto"/>
                <w:bottom w:val="none" w:sz="0" w:space="0" w:color="auto"/>
                <w:right w:val="none" w:sz="0" w:space="0" w:color="auto"/>
              </w:divBdr>
              <w:divsChild>
                <w:div w:id="447433928">
                  <w:marLeft w:val="0"/>
                  <w:marRight w:val="0"/>
                  <w:marTop w:val="0"/>
                  <w:marBottom w:val="0"/>
                  <w:divBdr>
                    <w:top w:val="none" w:sz="0" w:space="0" w:color="auto"/>
                    <w:left w:val="none" w:sz="0" w:space="0" w:color="auto"/>
                    <w:bottom w:val="none" w:sz="0" w:space="0" w:color="auto"/>
                    <w:right w:val="none" w:sz="0" w:space="0" w:color="auto"/>
                  </w:divBdr>
                </w:div>
              </w:divsChild>
            </w:div>
            <w:div w:id="896477791">
              <w:marLeft w:val="0"/>
              <w:marRight w:val="0"/>
              <w:marTop w:val="0"/>
              <w:marBottom w:val="0"/>
              <w:divBdr>
                <w:top w:val="none" w:sz="0" w:space="0" w:color="auto"/>
                <w:left w:val="none" w:sz="0" w:space="0" w:color="auto"/>
                <w:bottom w:val="none" w:sz="0" w:space="0" w:color="auto"/>
                <w:right w:val="none" w:sz="0" w:space="0" w:color="auto"/>
              </w:divBdr>
              <w:divsChild>
                <w:div w:id="2044670944">
                  <w:marLeft w:val="0"/>
                  <w:marRight w:val="0"/>
                  <w:marTop w:val="0"/>
                  <w:marBottom w:val="0"/>
                  <w:divBdr>
                    <w:top w:val="none" w:sz="0" w:space="0" w:color="auto"/>
                    <w:left w:val="none" w:sz="0" w:space="0" w:color="auto"/>
                    <w:bottom w:val="none" w:sz="0" w:space="0" w:color="auto"/>
                    <w:right w:val="none" w:sz="0" w:space="0" w:color="auto"/>
                  </w:divBdr>
                </w:div>
              </w:divsChild>
            </w:div>
            <w:div w:id="937059208">
              <w:marLeft w:val="0"/>
              <w:marRight w:val="0"/>
              <w:marTop w:val="0"/>
              <w:marBottom w:val="0"/>
              <w:divBdr>
                <w:top w:val="none" w:sz="0" w:space="0" w:color="auto"/>
                <w:left w:val="none" w:sz="0" w:space="0" w:color="auto"/>
                <w:bottom w:val="none" w:sz="0" w:space="0" w:color="auto"/>
                <w:right w:val="none" w:sz="0" w:space="0" w:color="auto"/>
              </w:divBdr>
              <w:divsChild>
                <w:div w:id="601454692">
                  <w:marLeft w:val="0"/>
                  <w:marRight w:val="0"/>
                  <w:marTop w:val="0"/>
                  <w:marBottom w:val="0"/>
                  <w:divBdr>
                    <w:top w:val="none" w:sz="0" w:space="0" w:color="auto"/>
                    <w:left w:val="none" w:sz="0" w:space="0" w:color="auto"/>
                    <w:bottom w:val="none" w:sz="0" w:space="0" w:color="auto"/>
                    <w:right w:val="none" w:sz="0" w:space="0" w:color="auto"/>
                  </w:divBdr>
                </w:div>
              </w:divsChild>
            </w:div>
            <w:div w:id="940837285">
              <w:marLeft w:val="0"/>
              <w:marRight w:val="0"/>
              <w:marTop w:val="0"/>
              <w:marBottom w:val="0"/>
              <w:divBdr>
                <w:top w:val="none" w:sz="0" w:space="0" w:color="auto"/>
                <w:left w:val="none" w:sz="0" w:space="0" w:color="auto"/>
                <w:bottom w:val="none" w:sz="0" w:space="0" w:color="auto"/>
                <w:right w:val="none" w:sz="0" w:space="0" w:color="auto"/>
              </w:divBdr>
              <w:divsChild>
                <w:div w:id="1004673828">
                  <w:marLeft w:val="0"/>
                  <w:marRight w:val="0"/>
                  <w:marTop w:val="0"/>
                  <w:marBottom w:val="0"/>
                  <w:divBdr>
                    <w:top w:val="none" w:sz="0" w:space="0" w:color="auto"/>
                    <w:left w:val="none" w:sz="0" w:space="0" w:color="auto"/>
                    <w:bottom w:val="none" w:sz="0" w:space="0" w:color="auto"/>
                    <w:right w:val="none" w:sz="0" w:space="0" w:color="auto"/>
                  </w:divBdr>
                </w:div>
              </w:divsChild>
            </w:div>
            <w:div w:id="996300805">
              <w:marLeft w:val="0"/>
              <w:marRight w:val="0"/>
              <w:marTop w:val="0"/>
              <w:marBottom w:val="0"/>
              <w:divBdr>
                <w:top w:val="none" w:sz="0" w:space="0" w:color="auto"/>
                <w:left w:val="none" w:sz="0" w:space="0" w:color="auto"/>
                <w:bottom w:val="none" w:sz="0" w:space="0" w:color="auto"/>
                <w:right w:val="none" w:sz="0" w:space="0" w:color="auto"/>
              </w:divBdr>
              <w:divsChild>
                <w:div w:id="95444673">
                  <w:marLeft w:val="0"/>
                  <w:marRight w:val="0"/>
                  <w:marTop w:val="0"/>
                  <w:marBottom w:val="0"/>
                  <w:divBdr>
                    <w:top w:val="none" w:sz="0" w:space="0" w:color="auto"/>
                    <w:left w:val="none" w:sz="0" w:space="0" w:color="auto"/>
                    <w:bottom w:val="none" w:sz="0" w:space="0" w:color="auto"/>
                    <w:right w:val="none" w:sz="0" w:space="0" w:color="auto"/>
                  </w:divBdr>
                </w:div>
              </w:divsChild>
            </w:div>
            <w:div w:id="1080908001">
              <w:marLeft w:val="0"/>
              <w:marRight w:val="0"/>
              <w:marTop w:val="0"/>
              <w:marBottom w:val="0"/>
              <w:divBdr>
                <w:top w:val="none" w:sz="0" w:space="0" w:color="auto"/>
                <w:left w:val="none" w:sz="0" w:space="0" w:color="auto"/>
                <w:bottom w:val="none" w:sz="0" w:space="0" w:color="auto"/>
                <w:right w:val="none" w:sz="0" w:space="0" w:color="auto"/>
              </w:divBdr>
              <w:divsChild>
                <w:div w:id="869882418">
                  <w:marLeft w:val="0"/>
                  <w:marRight w:val="0"/>
                  <w:marTop w:val="0"/>
                  <w:marBottom w:val="0"/>
                  <w:divBdr>
                    <w:top w:val="none" w:sz="0" w:space="0" w:color="auto"/>
                    <w:left w:val="none" w:sz="0" w:space="0" w:color="auto"/>
                    <w:bottom w:val="none" w:sz="0" w:space="0" w:color="auto"/>
                    <w:right w:val="none" w:sz="0" w:space="0" w:color="auto"/>
                  </w:divBdr>
                </w:div>
              </w:divsChild>
            </w:div>
            <w:div w:id="1117021832">
              <w:marLeft w:val="0"/>
              <w:marRight w:val="0"/>
              <w:marTop w:val="0"/>
              <w:marBottom w:val="0"/>
              <w:divBdr>
                <w:top w:val="none" w:sz="0" w:space="0" w:color="auto"/>
                <w:left w:val="none" w:sz="0" w:space="0" w:color="auto"/>
                <w:bottom w:val="none" w:sz="0" w:space="0" w:color="auto"/>
                <w:right w:val="none" w:sz="0" w:space="0" w:color="auto"/>
              </w:divBdr>
              <w:divsChild>
                <w:div w:id="554319318">
                  <w:marLeft w:val="0"/>
                  <w:marRight w:val="0"/>
                  <w:marTop w:val="0"/>
                  <w:marBottom w:val="0"/>
                  <w:divBdr>
                    <w:top w:val="none" w:sz="0" w:space="0" w:color="auto"/>
                    <w:left w:val="none" w:sz="0" w:space="0" w:color="auto"/>
                    <w:bottom w:val="none" w:sz="0" w:space="0" w:color="auto"/>
                    <w:right w:val="none" w:sz="0" w:space="0" w:color="auto"/>
                  </w:divBdr>
                </w:div>
              </w:divsChild>
            </w:div>
            <w:div w:id="1206797786">
              <w:marLeft w:val="0"/>
              <w:marRight w:val="0"/>
              <w:marTop w:val="0"/>
              <w:marBottom w:val="0"/>
              <w:divBdr>
                <w:top w:val="none" w:sz="0" w:space="0" w:color="auto"/>
                <w:left w:val="none" w:sz="0" w:space="0" w:color="auto"/>
                <w:bottom w:val="none" w:sz="0" w:space="0" w:color="auto"/>
                <w:right w:val="none" w:sz="0" w:space="0" w:color="auto"/>
              </w:divBdr>
              <w:divsChild>
                <w:div w:id="1908299257">
                  <w:marLeft w:val="0"/>
                  <w:marRight w:val="0"/>
                  <w:marTop w:val="0"/>
                  <w:marBottom w:val="0"/>
                  <w:divBdr>
                    <w:top w:val="none" w:sz="0" w:space="0" w:color="auto"/>
                    <w:left w:val="none" w:sz="0" w:space="0" w:color="auto"/>
                    <w:bottom w:val="none" w:sz="0" w:space="0" w:color="auto"/>
                    <w:right w:val="none" w:sz="0" w:space="0" w:color="auto"/>
                  </w:divBdr>
                </w:div>
              </w:divsChild>
            </w:div>
            <w:div w:id="1240674769">
              <w:marLeft w:val="0"/>
              <w:marRight w:val="0"/>
              <w:marTop w:val="0"/>
              <w:marBottom w:val="0"/>
              <w:divBdr>
                <w:top w:val="none" w:sz="0" w:space="0" w:color="auto"/>
                <w:left w:val="none" w:sz="0" w:space="0" w:color="auto"/>
                <w:bottom w:val="none" w:sz="0" w:space="0" w:color="auto"/>
                <w:right w:val="none" w:sz="0" w:space="0" w:color="auto"/>
              </w:divBdr>
              <w:divsChild>
                <w:div w:id="512690565">
                  <w:marLeft w:val="0"/>
                  <w:marRight w:val="0"/>
                  <w:marTop w:val="0"/>
                  <w:marBottom w:val="0"/>
                  <w:divBdr>
                    <w:top w:val="none" w:sz="0" w:space="0" w:color="auto"/>
                    <w:left w:val="none" w:sz="0" w:space="0" w:color="auto"/>
                    <w:bottom w:val="none" w:sz="0" w:space="0" w:color="auto"/>
                    <w:right w:val="none" w:sz="0" w:space="0" w:color="auto"/>
                  </w:divBdr>
                </w:div>
              </w:divsChild>
            </w:div>
            <w:div w:id="1266108014">
              <w:marLeft w:val="0"/>
              <w:marRight w:val="0"/>
              <w:marTop w:val="0"/>
              <w:marBottom w:val="0"/>
              <w:divBdr>
                <w:top w:val="none" w:sz="0" w:space="0" w:color="auto"/>
                <w:left w:val="none" w:sz="0" w:space="0" w:color="auto"/>
                <w:bottom w:val="none" w:sz="0" w:space="0" w:color="auto"/>
                <w:right w:val="none" w:sz="0" w:space="0" w:color="auto"/>
              </w:divBdr>
              <w:divsChild>
                <w:div w:id="123160710">
                  <w:marLeft w:val="0"/>
                  <w:marRight w:val="0"/>
                  <w:marTop w:val="0"/>
                  <w:marBottom w:val="0"/>
                  <w:divBdr>
                    <w:top w:val="none" w:sz="0" w:space="0" w:color="auto"/>
                    <w:left w:val="none" w:sz="0" w:space="0" w:color="auto"/>
                    <w:bottom w:val="none" w:sz="0" w:space="0" w:color="auto"/>
                    <w:right w:val="none" w:sz="0" w:space="0" w:color="auto"/>
                  </w:divBdr>
                </w:div>
              </w:divsChild>
            </w:div>
            <w:div w:id="1316766562">
              <w:marLeft w:val="0"/>
              <w:marRight w:val="0"/>
              <w:marTop w:val="0"/>
              <w:marBottom w:val="0"/>
              <w:divBdr>
                <w:top w:val="none" w:sz="0" w:space="0" w:color="auto"/>
                <w:left w:val="none" w:sz="0" w:space="0" w:color="auto"/>
                <w:bottom w:val="none" w:sz="0" w:space="0" w:color="auto"/>
                <w:right w:val="none" w:sz="0" w:space="0" w:color="auto"/>
              </w:divBdr>
              <w:divsChild>
                <w:div w:id="1243249274">
                  <w:marLeft w:val="0"/>
                  <w:marRight w:val="0"/>
                  <w:marTop w:val="0"/>
                  <w:marBottom w:val="0"/>
                  <w:divBdr>
                    <w:top w:val="none" w:sz="0" w:space="0" w:color="auto"/>
                    <w:left w:val="none" w:sz="0" w:space="0" w:color="auto"/>
                    <w:bottom w:val="none" w:sz="0" w:space="0" w:color="auto"/>
                    <w:right w:val="none" w:sz="0" w:space="0" w:color="auto"/>
                  </w:divBdr>
                </w:div>
              </w:divsChild>
            </w:div>
            <w:div w:id="1319580590">
              <w:marLeft w:val="0"/>
              <w:marRight w:val="0"/>
              <w:marTop w:val="0"/>
              <w:marBottom w:val="0"/>
              <w:divBdr>
                <w:top w:val="none" w:sz="0" w:space="0" w:color="auto"/>
                <w:left w:val="none" w:sz="0" w:space="0" w:color="auto"/>
                <w:bottom w:val="none" w:sz="0" w:space="0" w:color="auto"/>
                <w:right w:val="none" w:sz="0" w:space="0" w:color="auto"/>
              </w:divBdr>
              <w:divsChild>
                <w:div w:id="51346212">
                  <w:marLeft w:val="0"/>
                  <w:marRight w:val="0"/>
                  <w:marTop w:val="0"/>
                  <w:marBottom w:val="0"/>
                  <w:divBdr>
                    <w:top w:val="none" w:sz="0" w:space="0" w:color="auto"/>
                    <w:left w:val="none" w:sz="0" w:space="0" w:color="auto"/>
                    <w:bottom w:val="none" w:sz="0" w:space="0" w:color="auto"/>
                    <w:right w:val="none" w:sz="0" w:space="0" w:color="auto"/>
                  </w:divBdr>
                </w:div>
              </w:divsChild>
            </w:div>
            <w:div w:id="1354113741">
              <w:marLeft w:val="0"/>
              <w:marRight w:val="0"/>
              <w:marTop w:val="0"/>
              <w:marBottom w:val="0"/>
              <w:divBdr>
                <w:top w:val="none" w:sz="0" w:space="0" w:color="auto"/>
                <w:left w:val="none" w:sz="0" w:space="0" w:color="auto"/>
                <w:bottom w:val="none" w:sz="0" w:space="0" w:color="auto"/>
                <w:right w:val="none" w:sz="0" w:space="0" w:color="auto"/>
              </w:divBdr>
              <w:divsChild>
                <w:div w:id="853611180">
                  <w:marLeft w:val="0"/>
                  <w:marRight w:val="0"/>
                  <w:marTop w:val="0"/>
                  <w:marBottom w:val="0"/>
                  <w:divBdr>
                    <w:top w:val="none" w:sz="0" w:space="0" w:color="auto"/>
                    <w:left w:val="none" w:sz="0" w:space="0" w:color="auto"/>
                    <w:bottom w:val="none" w:sz="0" w:space="0" w:color="auto"/>
                    <w:right w:val="none" w:sz="0" w:space="0" w:color="auto"/>
                  </w:divBdr>
                </w:div>
              </w:divsChild>
            </w:div>
            <w:div w:id="1380403051">
              <w:marLeft w:val="0"/>
              <w:marRight w:val="0"/>
              <w:marTop w:val="0"/>
              <w:marBottom w:val="0"/>
              <w:divBdr>
                <w:top w:val="none" w:sz="0" w:space="0" w:color="auto"/>
                <w:left w:val="none" w:sz="0" w:space="0" w:color="auto"/>
                <w:bottom w:val="none" w:sz="0" w:space="0" w:color="auto"/>
                <w:right w:val="none" w:sz="0" w:space="0" w:color="auto"/>
              </w:divBdr>
              <w:divsChild>
                <w:div w:id="12271039">
                  <w:marLeft w:val="0"/>
                  <w:marRight w:val="0"/>
                  <w:marTop w:val="0"/>
                  <w:marBottom w:val="0"/>
                  <w:divBdr>
                    <w:top w:val="none" w:sz="0" w:space="0" w:color="auto"/>
                    <w:left w:val="none" w:sz="0" w:space="0" w:color="auto"/>
                    <w:bottom w:val="none" w:sz="0" w:space="0" w:color="auto"/>
                    <w:right w:val="none" w:sz="0" w:space="0" w:color="auto"/>
                  </w:divBdr>
                </w:div>
              </w:divsChild>
            </w:div>
            <w:div w:id="1391033856">
              <w:marLeft w:val="0"/>
              <w:marRight w:val="0"/>
              <w:marTop w:val="0"/>
              <w:marBottom w:val="0"/>
              <w:divBdr>
                <w:top w:val="none" w:sz="0" w:space="0" w:color="auto"/>
                <w:left w:val="none" w:sz="0" w:space="0" w:color="auto"/>
                <w:bottom w:val="none" w:sz="0" w:space="0" w:color="auto"/>
                <w:right w:val="none" w:sz="0" w:space="0" w:color="auto"/>
              </w:divBdr>
              <w:divsChild>
                <w:div w:id="981809645">
                  <w:marLeft w:val="0"/>
                  <w:marRight w:val="0"/>
                  <w:marTop w:val="0"/>
                  <w:marBottom w:val="0"/>
                  <w:divBdr>
                    <w:top w:val="none" w:sz="0" w:space="0" w:color="auto"/>
                    <w:left w:val="none" w:sz="0" w:space="0" w:color="auto"/>
                    <w:bottom w:val="none" w:sz="0" w:space="0" w:color="auto"/>
                    <w:right w:val="none" w:sz="0" w:space="0" w:color="auto"/>
                  </w:divBdr>
                </w:div>
              </w:divsChild>
            </w:div>
            <w:div w:id="1396129191">
              <w:marLeft w:val="0"/>
              <w:marRight w:val="0"/>
              <w:marTop w:val="0"/>
              <w:marBottom w:val="0"/>
              <w:divBdr>
                <w:top w:val="none" w:sz="0" w:space="0" w:color="auto"/>
                <w:left w:val="none" w:sz="0" w:space="0" w:color="auto"/>
                <w:bottom w:val="none" w:sz="0" w:space="0" w:color="auto"/>
                <w:right w:val="none" w:sz="0" w:space="0" w:color="auto"/>
              </w:divBdr>
              <w:divsChild>
                <w:div w:id="1281306072">
                  <w:marLeft w:val="0"/>
                  <w:marRight w:val="0"/>
                  <w:marTop w:val="0"/>
                  <w:marBottom w:val="0"/>
                  <w:divBdr>
                    <w:top w:val="none" w:sz="0" w:space="0" w:color="auto"/>
                    <w:left w:val="none" w:sz="0" w:space="0" w:color="auto"/>
                    <w:bottom w:val="none" w:sz="0" w:space="0" w:color="auto"/>
                    <w:right w:val="none" w:sz="0" w:space="0" w:color="auto"/>
                  </w:divBdr>
                </w:div>
              </w:divsChild>
            </w:div>
            <w:div w:id="1408920850">
              <w:marLeft w:val="0"/>
              <w:marRight w:val="0"/>
              <w:marTop w:val="0"/>
              <w:marBottom w:val="0"/>
              <w:divBdr>
                <w:top w:val="none" w:sz="0" w:space="0" w:color="auto"/>
                <w:left w:val="none" w:sz="0" w:space="0" w:color="auto"/>
                <w:bottom w:val="none" w:sz="0" w:space="0" w:color="auto"/>
                <w:right w:val="none" w:sz="0" w:space="0" w:color="auto"/>
              </w:divBdr>
              <w:divsChild>
                <w:div w:id="603536484">
                  <w:marLeft w:val="0"/>
                  <w:marRight w:val="0"/>
                  <w:marTop w:val="0"/>
                  <w:marBottom w:val="0"/>
                  <w:divBdr>
                    <w:top w:val="none" w:sz="0" w:space="0" w:color="auto"/>
                    <w:left w:val="none" w:sz="0" w:space="0" w:color="auto"/>
                    <w:bottom w:val="none" w:sz="0" w:space="0" w:color="auto"/>
                    <w:right w:val="none" w:sz="0" w:space="0" w:color="auto"/>
                  </w:divBdr>
                </w:div>
              </w:divsChild>
            </w:div>
            <w:div w:id="1447197769">
              <w:marLeft w:val="0"/>
              <w:marRight w:val="0"/>
              <w:marTop w:val="0"/>
              <w:marBottom w:val="0"/>
              <w:divBdr>
                <w:top w:val="none" w:sz="0" w:space="0" w:color="auto"/>
                <w:left w:val="none" w:sz="0" w:space="0" w:color="auto"/>
                <w:bottom w:val="none" w:sz="0" w:space="0" w:color="auto"/>
                <w:right w:val="none" w:sz="0" w:space="0" w:color="auto"/>
              </w:divBdr>
              <w:divsChild>
                <w:div w:id="694312902">
                  <w:marLeft w:val="0"/>
                  <w:marRight w:val="0"/>
                  <w:marTop w:val="0"/>
                  <w:marBottom w:val="0"/>
                  <w:divBdr>
                    <w:top w:val="none" w:sz="0" w:space="0" w:color="auto"/>
                    <w:left w:val="none" w:sz="0" w:space="0" w:color="auto"/>
                    <w:bottom w:val="none" w:sz="0" w:space="0" w:color="auto"/>
                    <w:right w:val="none" w:sz="0" w:space="0" w:color="auto"/>
                  </w:divBdr>
                </w:div>
              </w:divsChild>
            </w:div>
            <w:div w:id="1456437899">
              <w:marLeft w:val="0"/>
              <w:marRight w:val="0"/>
              <w:marTop w:val="0"/>
              <w:marBottom w:val="0"/>
              <w:divBdr>
                <w:top w:val="none" w:sz="0" w:space="0" w:color="auto"/>
                <w:left w:val="none" w:sz="0" w:space="0" w:color="auto"/>
                <w:bottom w:val="none" w:sz="0" w:space="0" w:color="auto"/>
                <w:right w:val="none" w:sz="0" w:space="0" w:color="auto"/>
              </w:divBdr>
              <w:divsChild>
                <w:div w:id="208883590">
                  <w:marLeft w:val="0"/>
                  <w:marRight w:val="0"/>
                  <w:marTop w:val="0"/>
                  <w:marBottom w:val="0"/>
                  <w:divBdr>
                    <w:top w:val="none" w:sz="0" w:space="0" w:color="auto"/>
                    <w:left w:val="none" w:sz="0" w:space="0" w:color="auto"/>
                    <w:bottom w:val="none" w:sz="0" w:space="0" w:color="auto"/>
                    <w:right w:val="none" w:sz="0" w:space="0" w:color="auto"/>
                  </w:divBdr>
                </w:div>
              </w:divsChild>
            </w:div>
            <w:div w:id="1459715407">
              <w:marLeft w:val="0"/>
              <w:marRight w:val="0"/>
              <w:marTop w:val="0"/>
              <w:marBottom w:val="0"/>
              <w:divBdr>
                <w:top w:val="none" w:sz="0" w:space="0" w:color="auto"/>
                <w:left w:val="none" w:sz="0" w:space="0" w:color="auto"/>
                <w:bottom w:val="none" w:sz="0" w:space="0" w:color="auto"/>
                <w:right w:val="none" w:sz="0" w:space="0" w:color="auto"/>
              </w:divBdr>
              <w:divsChild>
                <w:div w:id="2105295699">
                  <w:marLeft w:val="0"/>
                  <w:marRight w:val="0"/>
                  <w:marTop w:val="0"/>
                  <w:marBottom w:val="0"/>
                  <w:divBdr>
                    <w:top w:val="none" w:sz="0" w:space="0" w:color="auto"/>
                    <w:left w:val="none" w:sz="0" w:space="0" w:color="auto"/>
                    <w:bottom w:val="none" w:sz="0" w:space="0" w:color="auto"/>
                    <w:right w:val="none" w:sz="0" w:space="0" w:color="auto"/>
                  </w:divBdr>
                </w:div>
              </w:divsChild>
            </w:div>
            <w:div w:id="1650791641">
              <w:marLeft w:val="0"/>
              <w:marRight w:val="0"/>
              <w:marTop w:val="0"/>
              <w:marBottom w:val="0"/>
              <w:divBdr>
                <w:top w:val="none" w:sz="0" w:space="0" w:color="auto"/>
                <w:left w:val="none" w:sz="0" w:space="0" w:color="auto"/>
                <w:bottom w:val="none" w:sz="0" w:space="0" w:color="auto"/>
                <w:right w:val="none" w:sz="0" w:space="0" w:color="auto"/>
              </w:divBdr>
              <w:divsChild>
                <w:div w:id="207117">
                  <w:marLeft w:val="0"/>
                  <w:marRight w:val="0"/>
                  <w:marTop w:val="0"/>
                  <w:marBottom w:val="0"/>
                  <w:divBdr>
                    <w:top w:val="none" w:sz="0" w:space="0" w:color="auto"/>
                    <w:left w:val="none" w:sz="0" w:space="0" w:color="auto"/>
                    <w:bottom w:val="none" w:sz="0" w:space="0" w:color="auto"/>
                    <w:right w:val="none" w:sz="0" w:space="0" w:color="auto"/>
                  </w:divBdr>
                </w:div>
              </w:divsChild>
            </w:div>
            <w:div w:id="1725328944">
              <w:marLeft w:val="0"/>
              <w:marRight w:val="0"/>
              <w:marTop w:val="0"/>
              <w:marBottom w:val="0"/>
              <w:divBdr>
                <w:top w:val="none" w:sz="0" w:space="0" w:color="auto"/>
                <w:left w:val="none" w:sz="0" w:space="0" w:color="auto"/>
                <w:bottom w:val="none" w:sz="0" w:space="0" w:color="auto"/>
                <w:right w:val="none" w:sz="0" w:space="0" w:color="auto"/>
              </w:divBdr>
              <w:divsChild>
                <w:div w:id="1466314087">
                  <w:marLeft w:val="0"/>
                  <w:marRight w:val="0"/>
                  <w:marTop w:val="0"/>
                  <w:marBottom w:val="0"/>
                  <w:divBdr>
                    <w:top w:val="none" w:sz="0" w:space="0" w:color="auto"/>
                    <w:left w:val="none" w:sz="0" w:space="0" w:color="auto"/>
                    <w:bottom w:val="none" w:sz="0" w:space="0" w:color="auto"/>
                    <w:right w:val="none" w:sz="0" w:space="0" w:color="auto"/>
                  </w:divBdr>
                </w:div>
              </w:divsChild>
            </w:div>
            <w:div w:id="1734503289">
              <w:marLeft w:val="0"/>
              <w:marRight w:val="0"/>
              <w:marTop w:val="0"/>
              <w:marBottom w:val="0"/>
              <w:divBdr>
                <w:top w:val="none" w:sz="0" w:space="0" w:color="auto"/>
                <w:left w:val="none" w:sz="0" w:space="0" w:color="auto"/>
                <w:bottom w:val="none" w:sz="0" w:space="0" w:color="auto"/>
                <w:right w:val="none" w:sz="0" w:space="0" w:color="auto"/>
              </w:divBdr>
              <w:divsChild>
                <w:div w:id="1340082002">
                  <w:marLeft w:val="0"/>
                  <w:marRight w:val="0"/>
                  <w:marTop w:val="0"/>
                  <w:marBottom w:val="0"/>
                  <w:divBdr>
                    <w:top w:val="none" w:sz="0" w:space="0" w:color="auto"/>
                    <w:left w:val="none" w:sz="0" w:space="0" w:color="auto"/>
                    <w:bottom w:val="none" w:sz="0" w:space="0" w:color="auto"/>
                    <w:right w:val="none" w:sz="0" w:space="0" w:color="auto"/>
                  </w:divBdr>
                </w:div>
              </w:divsChild>
            </w:div>
            <w:div w:id="1753041677">
              <w:marLeft w:val="0"/>
              <w:marRight w:val="0"/>
              <w:marTop w:val="0"/>
              <w:marBottom w:val="0"/>
              <w:divBdr>
                <w:top w:val="none" w:sz="0" w:space="0" w:color="auto"/>
                <w:left w:val="none" w:sz="0" w:space="0" w:color="auto"/>
                <w:bottom w:val="none" w:sz="0" w:space="0" w:color="auto"/>
                <w:right w:val="none" w:sz="0" w:space="0" w:color="auto"/>
              </w:divBdr>
              <w:divsChild>
                <w:div w:id="394276386">
                  <w:marLeft w:val="0"/>
                  <w:marRight w:val="0"/>
                  <w:marTop w:val="0"/>
                  <w:marBottom w:val="0"/>
                  <w:divBdr>
                    <w:top w:val="none" w:sz="0" w:space="0" w:color="auto"/>
                    <w:left w:val="none" w:sz="0" w:space="0" w:color="auto"/>
                    <w:bottom w:val="none" w:sz="0" w:space="0" w:color="auto"/>
                    <w:right w:val="none" w:sz="0" w:space="0" w:color="auto"/>
                  </w:divBdr>
                </w:div>
              </w:divsChild>
            </w:div>
            <w:div w:id="1779988367">
              <w:marLeft w:val="0"/>
              <w:marRight w:val="0"/>
              <w:marTop w:val="0"/>
              <w:marBottom w:val="0"/>
              <w:divBdr>
                <w:top w:val="none" w:sz="0" w:space="0" w:color="auto"/>
                <w:left w:val="none" w:sz="0" w:space="0" w:color="auto"/>
                <w:bottom w:val="none" w:sz="0" w:space="0" w:color="auto"/>
                <w:right w:val="none" w:sz="0" w:space="0" w:color="auto"/>
              </w:divBdr>
              <w:divsChild>
                <w:div w:id="785078898">
                  <w:marLeft w:val="0"/>
                  <w:marRight w:val="0"/>
                  <w:marTop w:val="0"/>
                  <w:marBottom w:val="0"/>
                  <w:divBdr>
                    <w:top w:val="none" w:sz="0" w:space="0" w:color="auto"/>
                    <w:left w:val="none" w:sz="0" w:space="0" w:color="auto"/>
                    <w:bottom w:val="none" w:sz="0" w:space="0" w:color="auto"/>
                    <w:right w:val="none" w:sz="0" w:space="0" w:color="auto"/>
                  </w:divBdr>
                </w:div>
              </w:divsChild>
            </w:div>
            <w:div w:id="1795250522">
              <w:marLeft w:val="0"/>
              <w:marRight w:val="0"/>
              <w:marTop w:val="0"/>
              <w:marBottom w:val="0"/>
              <w:divBdr>
                <w:top w:val="none" w:sz="0" w:space="0" w:color="auto"/>
                <w:left w:val="none" w:sz="0" w:space="0" w:color="auto"/>
                <w:bottom w:val="none" w:sz="0" w:space="0" w:color="auto"/>
                <w:right w:val="none" w:sz="0" w:space="0" w:color="auto"/>
              </w:divBdr>
              <w:divsChild>
                <w:div w:id="881289830">
                  <w:marLeft w:val="0"/>
                  <w:marRight w:val="0"/>
                  <w:marTop w:val="0"/>
                  <w:marBottom w:val="0"/>
                  <w:divBdr>
                    <w:top w:val="none" w:sz="0" w:space="0" w:color="auto"/>
                    <w:left w:val="none" w:sz="0" w:space="0" w:color="auto"/>
                    <w:bottom w:val="none" w:sz="0" w:space="0" w:color="auto"/>
                    <w:right w:val="none" w:sz="0" w:space="0" w:color="auto"/>
                  </w:divBdr>
                </w:div>
              </w:divsChild>
            </w:div>
            <w:div w:id="1798447127">
              <w:marLeft w:val="0"/>
              <w:marRight w:val="0"/>
              <w:marTop w:val="0"/>
              <w:marBottom w:val="0"/>
              <w:divBdr>
                <w:top w:val="none" w:sz="0" w:space="0" w:color="auto"/>
                <w:left w:val="none" w:sz="0" w:space="0" w:color="auto"/>
                <w:bottom w:val="none" w:sz="0" w:space="0" w:color="auto"/>
                <w:right w:val="none" w:sz="0" w:space="0" w:color="auto"/>
              </w:divBdr>
              <w:divsChild>
                <w:div w:id="1634288481">
                  <w:marLeft w:val="0"/>
                  <w:marRight w:val="0"/>
                  <w:marTop w:val="0"/>
                  <w:marBottom w:val="0"/>
                  <w:divBdr>
                    <w:top w:val="none" w:sz="0" w:space="0" w:color="auto"/>
                    <w:left w:val="none" w:sz="0" w:space="0" w:color="auto"/>
                    <w:bottom w:val="none" w:sz="0" w:space="0" w:color="auto"/>
                    <w:right w:val="none" w:sz="0" w:space="0" w:color="auto"/>
                  </w:divBdr>
                </w:div>
              </w:divsChild>
            </w:div>
            <w:div w:id="1804076994">
              <w:marLeft w:val="0"/>
              <w:marRight w:val="0"/>
              <w:marTop w:val="0"/>
              <w:marBottom w:val="0"/>
              <w:divBdr>
                <w:top w:val="none" w:sz="0" w:space="0" w:color="auto"/>
                <w:left w:val="none" w:sz="0" w:space="0" w:color="auto"/>
                <w:bottom w:val="none" w:sz="0" w:space="0" w:color="auto"/>
                <w:right w:val="none" w:sz="0" w:space="0" w:color="auto"/>
              </w:divBdr>
              <w:divsChild>
                <w:div w:id="1390955952">
                  <w:marLeft w:val="0"/>
                  <w:marRight w:val="0"/>
                  <w:marTop w:val="0"/>
                  <w:marBottom w:val="0"/>
                  <w:divBdr>
                    <w:top w:val="none" w:sz="0" w:space="0" w:color="auto"/>
                    <w:left w:val="none" w:sz="0" w:space="0" w:color="auto"/>
                    <w:bottom w:val="none" w:sz="0" w:space="0" w:color="auto"/>
                    <w:right w:val="none" w:sz="0" w:space="0" w:color="auto"/>
                  </w:divBdr>
                </w:div>
              </w:divsChild>
            </w:div>
            <w:div w:id="1905485744">
              <w:marLeft w:val="0"/>
              <w:marRight w:val="0"/>
              <w:marTop w:val="0"/>
              <w:marBottom w:val="0"/>
              <w:divBdr>
                <w:top w:val="none" w:sz="0" w:space="0" w:color="auto"/>
                <w:left w:val="none" w:sz="0" w:space="0" w:color="auto"/>
                <w:bottom w:val="none" w:sz="0" w:space="0" w:color="auto"/>
                <w:right w:val="none" w:sz="0" w:space="0" w:color="auto"/>
              </w:divBdr>
              <w:divsChild>
                <w:div w:id="371537530">
                  <w:marLeft w:val="0"/>
                  <w:marRight w:val="0"/>
                  <w:marTop w:val="0"/>
                  <w:marBottom w:val="0"/>
                  <w:divBdr>
                    <w:top w:val="none" w:sz="0" w:space="0" w:color="auto"/>
                    <w:left w:val="none" w:sz="0" w:space="0" w:color="auto"/>
                    <w:bottom w:val="none" w:sz="0" w:space="0" w:color="auto"/>
                    <w:right w:val="none" w:sz="0" w:space="0" w:color="auto"/>
                  </w:divBdr>
                </w:div>
              </w:divsChild>
            </w:div>
            <w:div w:id="1933472674">
              <w:marLeft w:val="0"/>
              <w:marRight w:val="0"/>
              <w:marTop w:val="0"/>
              <w:marBottom w:val="0"/>
              <w:divBdr>
                <w:top w:val="none" w:sz="0" w:space="0" w:color="auto"/>
                <w:left w:val="none" w:sz="0" w:space="0" w:color="auto"/>
                <w:bottom w:val="none" w:sz="0" w:space="0" w:color="auto"/>
                <w:right w:val="none" w:sz="0" w:space="0" w:color="auto"/>
              </w:divBdr>
              <w:divsChild>
                <w:div w:id="1713964008">
                  <w:marLeft w:val="0"/>
                  <w:marRight w:val="0"/>
                  <w:marTop w:val="0"/>
                  <w:marBottom w:val="0"/>
                  <w:divBdr>
                    <w:top w:val="none" w:sz="0" w:space="0" w:color="auto"/>
                    <w:left w:val="none" w:sz="0" w:space="0" w:color="auto"/>
                    <w:bottom w:val="none" w:sz="0" w:space="0" w:color="auto"/>
                    <w:right w:val="none" w:sz="0" w:space="0" w:color="auto"/>
                  </w:divBdr>
                </w:div>
              </w:divsChild>
            </w:div>
            <w:div w:id="1948077052">
              <w:marLeft w:val="0"/>
              <w:marRight w:val="0"/>
              <w:marTop w:val="0"/>
              <w:marBottom w:val="0"/>
              <w:divBdr>
                <w:top w:val="none" w:sz="0" w:space="0" w:color="auto"/>
                <w:left w:val="none" w:sz="0" w:space="0" w:color="auto"/>
                <w:bottom w:val="none" w:sz="0" w:space="0" w:color="auto"/>
                <w:right w:val="none" w:sz="0" w:space="0" w:color="auto"/>
              </w:divBdr>
              <w:divsChild>
                <w:div w:id="1818103789">
                  <w:marLeft w:val="0"/>
                  <w:marRight w:val="0"/>
                  <w:marTop w:val="0"/>
                  <w:marBottom w:val="0"/>
                  <w:divBdr>
                    <w:top w:val="none" w:sz="0" w:space="0" w:color="auto"/>
                    <w:left w:val="none" w:sz="0" w:space="0" w:color="auto"/>
                    <w:bottom w:val="none" w:sz="0" w:space="0" w:color="auto"/>
                    <w:right w:val="none" w:sz="0" w:space="0" w:color="auto"/>
                  </w:divBdr>
                </w:div>
              </w:divsChild>
            </w:div>
            <w:div w:id="1955820569">
              <w:marLeft w:val="0"/>
              <w:marRight w:val="0"/>
              <w:marTop w:val="0"/>
              <w:marBottom w:val="0"/>
              <w:divBdr>
                <w:top w:val="none" w:sz="0" w:space="0" w:color="auto"/>
                <w:left w:val="none" w:sz="0" w:space="0" w:color="auto"/>
                <w:bottom w:val="none" w:sz="0" w:space="0" w:color="auto"/>
                <w:right w:val="none" w:sz="0" w:space="0" w:color="auto"/>
              </w:divBdr>
              <w:divsChild>
                <w:div w:id="341125379">
                  <w:marLeft w:val="0"/>
                  <w:marRight w:val="0"/>
                  <w:marTop w:val="0"/>
                  <w:marBottom w:val="0"/>
                  <w:divBdr>
                    <w:top w:val="none" w:sz="0" w:space="0" w:color="auto"/>
                    <w:left w:val="none" w:sz="0" w:space="0" w:color="auto"/>
                    <w:bottom w:val="none" w:sz="0" w:space="0" w:color="auto"/>
                    <w:right w:val="none" w:sz="0" w:space="0" w:color="auto"/>
                  </w:divBdr>
                </w:div>
              </w:divsChild>
            </w:div>
            <w:div w:id="1958291913">
              <w:marLeft w:val="0"/>
              <w:marRight w:val="0"/>
              <w:marTop w:val="0"/>
              <w:marBottom w:val="0"/>
              <w:divBdr>
                <w:top w:val="none" w:sz="0" w:space="0" w:color="auto"/>
                <w:left w:val="none" w:sz="0" w:space="0" w:color="auto"/>
                <w:bottom w:val="none" w:sz="0" w:space="0" w:color="auto"/>
                <w:right w:val="none" w:sz="0" w:space="0" w:color="auto"/>
              </w:divBdr>
              <w:divsChild>
                <w:div w:id="1638876044">
                  <w:marLeft w:val="0"/>
                  <w:marRight w:val="0"/>
                  <w:marTop w:val="0"/>
                  <w:marBottom w:val="0"/>
                  <w:divBdr>
                    <w:top w:val="none" w:sz="0" w:space="0" w:color="auto"/>
                    <w:left w:val="none" w:sz="0" w:space="0" w:color="auto"/>
                    <w:bottom w:val="none" w:sz="0" w:space="0" w:color="auto"/>
                    <w:right w:val="none" w:sz="0" w:space="0" w:color="auto"/>
                  </w:divBdr>
                </w:div>
              </w:divsChild>
            </w:div>
            <w:div w:id="1992831300">
              <w:marLeft w:val="0"/>
              <w:marRight w:val="0"/>
              <w:marTop w:val="0"/>
              <w:marBottom w:val="0"/>
              <w:divBdr>
                <w:top w:val="none" w:sz="0" w:space="0" w:color="auto"/>
                <w:left w:val="none" w:sz="0" w:space="0" w:color="auto"/>
                <w:bottom w:val="none" w:sz="0" w:space="0" w:color="auto"/>
                <w:right w:val="none" w:sz="0" w:space="0" w:color="auto"/>
              </w:divBdr>
              <w:divsChild>
                <w:div w:id="582760445">
                  <w:marLeft w:val="0"/>
                  <w:marRight w:val="0"/>
                  <w:marTop w:val="0"/>
                  <w:marBottom w:val="0"/>
                  <w:divBdr>
                    <w:top w:val="none" w:sz="0" w:space="0" w:color="auto"/>
                    <w:left w:val="none" w:sz="0" w:space="0" w:color="auto"/>
                    <w:bottom w:val="none" w:sz="0" w:space="0" w:color="auto"/>
                    <w:right w:val="none" w:sz="0" w:space="0" w:color="auto"/>
                  </w:divBdr>
                </w:div>
              </w:divsChild>
            </w:div>
            <w:div w:id="2000229002">
              <w:marLeft w:val="0"/>
              <w:marRight w:val="0"/>
              <w:marTop w:val="0"/>
              <w:marBottom w:val="0"/>
              <w:divBdr>
                <w:top w:val="none" w:sz="0" w:space="0" w:color="auto"/>
                <w:left w:val="none" w:sz="0" w:space="0" w:color="auto"/>
                <w:bottom w:val="none" w:sz="0" w:space="0" w:color="auto"/>
                <w:right w:val="none" w:sz="0" w:space="0" w:color="auto"/>
              </w:divBdr>
              <w:divsChild>
                <w:div w:id="964192930">
                  <w:marLeft w:val="0"/>
                  <w:marRight w:val="0"/>
                  <w:marTop w:val="0"/>
                  <w:marBottom w:val="0"/>
                  <w:divBdr>
                    <w:top w:val="none" w:sz="0" w:space="0" w:color="auto"/>
                    <w:left w:val="none" w:sz="0" w:space="0" w:color="auto"/>
                    <w:bottom w:val="none" w:sz="0" w:space="0" w:color="auto"/>
                    <w:right w:val="none" w:sz="0" w:space="0" w:color="auto"/>
                  </w:divBdr>
                </w:div>
              </w:divsChild>
            </w:div>
            <w:div w:id="2024353860">
              <w:marLeft w:val="0"/>
              <w:marRight w:val="0"/>
              <w:marTop w:val="0"/>
              <w:marBottom w:val="0"/>
              <w:divBdr>
                <w:top w:val="none" w:sz="0" w:space="0" w:color="auto"/>
                <w:left w:val="none" w:sz="0" w:space="0" w:color="auto"/>
                <w:bottom w:val="none" w:sz="0" w:space="0" w:color="auto"/>
                <w:right w:val="none" w:sz="0" w:space="0" w:color="auto"/>
              </w:divBdr>
              <w:divsChild>
                <w:div w:id="1138376094">
                  <w:marLeft w:val="0"/>
                  <w:marRight w:val="0"/>
                  <w:marTop w:val="0"/>
                  <w:marBottom w:val="0"/>
                  <w:divBdr>
                    <w:top w:val="none" w:sz="0" w:space="0" w:color="auto"/>
                    <w:left w:val="none" w:sz="0" w:space="0" w:color="auto"/>
                    <w:bottom w:val="none" w:sz="0" w:space="0" w:color="auto"/>
                    <w:right w:val="none" w:sz="0" w:space="0" w:color="auto"/>
                  </w:divBdr>
                </w:div>
              </w:divsChild>
            </w:div>
            <w:div w:id="2087025932">
              <w:marLeft w:val="0"/>
              <w:marRight w:val="0"/>
              <w:marTop w:val="0"/>
              <w:marBottom w:val="0"/>
              <w:divBdr>
                <w:top w:val="none" w:sz="0" w:space="0" w:color="auto"/>
                <w:left w:val="none" w:sz="0" w:space="0" w:color="auto"/>
                <w:bottom w:val="none" w:sz="0" w:space="0" w:color="auto"/>
                <w:right w:val="none" w:sz="0" w:space="0" w:color="auto"/>
              </w:divBdr>
              <w:divsChild>
                <w:div w:id="1420709980">
                  <w:marLeft w:val="0"/>
                  <w:marRight w:val="0"/>
                  <w:marTop w:val="0"/>
                  <w:marBottom w:val="0"/>
                  <w:divBdr>
                    <w:top w:val="none" w:sz="0" w:space="0" w:color="auto"/>
                    <w:left w:val="none" w:sz="0" w:space="0" w:color="auto"/>
                    <w:bottom w:val="none" w:sz="0" w:space="0" w:color="auto"/>
                    <w:right w:val="none" w:sz="0" w:space="0" w:color="auto"/>
                  </w:divBdr>
                </w:div>
              </w:divsChild>
            </w:div>
            <w:div w:id="2090157361">
              <w:marLeft w:val="0"/>
              <w:marRight w:val="0"/>
              <w:marTop w:val="0"/>
              <w:marBottom w:val="0"/>
              <w:divBdr>
                <w:top w:val="none" w:sz="0" w:space="0" w:color="auto"/>
                <w:left w:val="none" w:sz="0" w:space="0" w:color="auto"/>
                <w:bottom w:val="none" w:sz="0" w:space="0" w:color="auto"/>
                <w:right w:val="none" w:sz="0" w:space="0" w:color="auto"/>
              </w:divBdr>
              <w:divsChild>
                <w:div w:id="619654864">
                  <w:marLeft w:val="0"/>
                  <w:marRight w:val="0"/>
                  <w:marTop w:val="0"/>
                  <w:marBottom w:val="0"/>
                  <w:divBdr>
                    <w:top w:val="none" w:sz="0" w:space="0" w:color="auto"/>
                    <w:left w:val="none" w:sz="0" w:space="0" w:color="auto"/>
                    <w:bottom w:val="none" w:sz="0" w:space="0" w:color="auto"/>
                    <w:right w:val="none" w:sz="0" w:space="0" w:color="auto"/>
                  </w:divBdr>
                </w:div>
              </w:divsChild>
            </w:div>
            <w:div w:id="2135785306">
              <w:marLeft w:val="0"/>
              <w:marRight w:val="0"/>
              <w:marTop w:val="0"/>
              <w:marBottom w:val="0"/>
              <w:divBdr>
                <w:top w:val="none" w:sz="0" w:space="0" w:color="auto"/>
                <w:left w:val="none" w:sz="0" w:space="0" w:color="auto"/>
                <w:bottom w:val="none" w:sz="0" w:space="0" w:color="auto"/>
                <w:right w:val="none" w:sz="0" w:space="0" w:color="auto"/>
              </w:divBdr>
              <w:divsChild>
                <w:div w:id="4686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1268">
      <w:bodyDiv w:val="1"/>
      <w:marLeft w:val="0"/>
      <w:marRight w:val="0"/>
      <w:marTop w:val="0"/>
      <w:marBottom w:val="0"/>
      <w:divBdr>
        <w:top w:val="none" w:sz="0" w:space="0" w:color="auto"/>
        <w:left w:val="none" w:sz="0" w:space="0" w:color="auto"/>
        <w:bottom w:val="none" w:sz="0" w:space="0" w:color="auto"/>
        <w:right w:val="none" w:sz="0" w:space="0" w:color="auto"/>
      </w:divBdr>
      <w:divsChild>
        <w:div w:id="1887714663">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2209160">
      <w:bodyDiv w:val="1"/>
      <w:marLeft w:val="0"/>
      <w:marRight w:val="0"/>
      <w:marTop w:val="0"/>
      <w:marBottom w:val="0"/>
      <w:divBdr>
        <w:top w:val="none" w:sz="0" w:space="0" w:color="auto"/>
        <w:left w:val="none" w:sz="0" w:space="0" w:color="auto"/>
        <w:bottom w:val="none" w:sz="0" w:space="0" w:color="auto"/>
        <w:right w:val="none" w:sz="0" w:space="0" w:color="auto"/>
      </w:divBdr>
    </w:div>
    <w:div w:id="955328087">
      <w:bodyDiv w:val="1"/>
      <w:marLeft w:val="0"/>
      <w:marRight w:val="0"/>
      <w:marTop w:val="0"/>
      <w:marBottom w:val="0"/>
      <w:divBdr>
        <w:top w:val="none" w:sz="0" w:space="0" w:color="auto"/>
        <w:left w:val="none" w:sz="0" w:space="0" w:color="auto"/>
        <w:bottom w:val="none" w:sz="0" w:space="0" w:color="auto"/>
        <w:right w:val="none" w:sz="0" w:space="0" w:color="auto"/>
      </w:divBdr>
    </w:div>
    <w:div w:id="961500277">
      <w:bodyDiv w:val="1"/>
      <w:marLeft w:val="0"/>
      <w:marRight w:val="0"/>
      <w:marTop w:val="0"/>
      <w:marBottom w:val="0"/>
      <w:divBdr>
        <w:top w:val="none" w:sz="0" w:space="0" w:color="auto"/>
        <w:left w:val="none" w:sz="0" w:space="0" w:color="auto"/>
        <w:bottom w:val="none" w:sz="0" w:space="0" w:color="auto"/>
        <w:right w:val="none" w:sz="0" w:space="0" w:color="auto"/>
      </w:divBdr>
    </w:div>
    <w:div w:id="962803693">
      <w:bodyDiv w:val="1"/>
      <w:marLeft w:val="0"/>
      <w:marRight w:val="0"/>
      <w:marTop w:val="0"/>
      <w:marBottom w:val="0"/>
      <w:divBdr>
        <w:top w:val="none" w:sz="0" w:space="0" w:color="auto"/>
        <w:left w:val="none" w:sz="0" w:space="0" w:color="auto"/>
        <w:bottom w:val="none" w:sz="0" w:space="0" w:color="auto"/>
        <w:right w:val="none" w:sz="0" w:space="0" w:color="auto"/>
      </w:divBdr>
    </w:div>
    <w:div w:id="974066490">
      <w:bodyDiv w:val="1"/>
      <w:marLeft w:val="0"/>
      <w:marRight w:val="0"/>
      <w:marTop w:val="0"/>
      <w:marBottom w:val="0"/>
      <w:divBdr>
        <w:top w:val="none" w:sz="0" w:space="0" w:color="auto"/>
        <w:left w:val="none" w:sz="0" w:space="0" w:color="auto"/>
        <w:bottom w:val="none" w:sz="0" w:space="0" w:color="auto"/>
        <w:right w:val="none" w:sz="0" w:space="0" w:color="auto"/>
      </w:divBdr>
    </w:div>
    <w:div w:id="977999299">
      <w:bodyDiv w:val="1"/>
      <w:marLeft w:val="0"/>
      <w:marRight w:val="0"/>
      <w:marTop w:val="0"/>
      <w:marBottom w:val="0"/>
      <w:divBdr>
        <w:top w:val="none" w:sz="0" w:space="0" w:color="auto"/>
        <w:left w:val="none" w:sz="0" w:space="0" w:color="auto"/>
        <w:bottom w:val="none" w:sz="0" w:space="0" w:color="auto"/>
        <w:right w:val="none" w:sz="0" w:space="0" w:color="auto"/>
      </w:divBdr>
    </w:div>
    <w:div w:id="978338573">
      <w:bodyDiv w:val="1"/>
      <w:marLeft w:val="0"/>
      <w:marRight w:val="0"/>
      <w:marTop w:val="0"/>
      <w:marBottom w:val="0"/>
      <w:divBdr>
        <w:top w:val="none" w:sz="0" w:space="0" w:color="auto"/>
        <w:left w:val="none" w:sz="0" w:space="0" w:color="auto"/>
        <w:bottom w:val="none" w:sz="0" w:space="0" w:color="auto"/>
        <w:right w:val="none" w:sz="0" w:space="0" w:color="auto"/>
      </w:divBdr>
    </w:div>
    <w:div w:id="1018115617">
      <w:bodyDiv w:val="1"/>
      <w:marLeft w:val="0"/>
      <w:marRight w:val="0"/>
      <w:marTop w:val="0"/>
      <w:marBottom w:val="0"/>
      <w:divBdr>
        <w:top w:val="none" w:sz="0" w:space="0" w:color="auto"/>
        <w:left w:val="none" w:sz="0" w:space="0" w:color="auto"/>
        <w:bottom w:val="none" w:sz="0" w:space="0" w:color="auto"/>
        <w:right w:val="none" w:sz="0" w:space="0" w:color="auto"/>
      </w:divBdr>
      <w:divsChild>
        <w:div w:id="607129592">
          <w:marLeft w:val="0"/>
          <w:marRight w:val="0"/>
          <w:marTop w:val="0"/>
          <w:marBottom w:val="0"/>
          <w:divBdr>
            <w:top w:val="none" w:sz="0" w:space="0" w:color="auto"/>
            <w:left w:val="none" w:sz="0" w:space="0" w:color="auto"/>
            <w:bottom w:val="none" w:sz="0" w:space="0" w:color="auto"/>
            <w:right w:val="none" w:sz="0" w:space="0" w:color="auto"/>
          </w:divBdr>
        </w:div>
        <w:div w:id="1811173261">
          <w:marLeft w:val="0"/>
          <w:marRight w:val="0"/>
          <w:marTop w:val="0"/>
          <w:marBottom w:val="0"/>
          <w:divBdr>
            <w:top w:val="none" w:sz="0" w:space="0" w:color="auto"/>
            <w:left w:val="none" w:sz="0" w:space="0" w:color="auto"/>
            <w:bottom w:val="none" w:sz="0" w:space="0" w:color="auto"/>
            <w:right w:val="none" w:sz="0" w:space="0" w:color="auto"/>
          </w:divBdr>
        </w:div>
        <w:div w:id="1986929377">
          <w:marLeft w:val="0"/>
          <w:marRight w:val="0"/>
          <w:marTop w:val="0"/>
          <w:marBottom w:val="0"/>
          <w:divBdr>
            <w:top w:val="none" w:sz="0" w:space="0" w:color="auto"/>
            <w:left w:val="none" w:sz="0" w:space="0" w:color="auto"/>
            <w:bottom w:val="none" w:sz="0" w:space="0" w:color="auto"/>
            <w:right w:val="none" w:sz="0" w:space="0" w:color="auto"/>
          </w:divBdr>
        </w:div>
      </w:divsChild>
    </w:div>
    <w:div w:id="1049767502">
      <w:bodyDiv w:val="1"/>
      <w:marLeft w:val="0"/>
      <w:marRight w:val="0"/>
      <w:marTop w:val="0"/>
      <w:marBottom w:val="0"/>
      <w:divBdr>
        <w:top w:val="none" w:sz="0" w:space="0" w:color="auto"/>
        <w:left w:val="none" w:sz="0" w:space="0" w:color="auto"/>
        <w:bottom w:val="none" w:sz="0" w:space="0" w:color="auto"/>
        <w:right w:val="none" w:sz="0" w:space="0" w:color="auto"/>
      </w:divBdr>
    </w:div>
    <w:div w:id="1065102612">
      <w:bodyDiv w:val="1"/>
      <w:marLeft w:val="0"/>
      <w:marRight w:val="0"/>
      <w:marTop w:val="0"/>
      <w:marBottom w:val="0"/>
      <w:divBdr>
        <w:top w:val="none" w:sz="0" w:space="0" w:color="auto"/>
        <w:left w:val="none" w:sz="0" w:space="0" w:color="auto"/>
        <w:bottom w:val="none" w:sz="0" w:space="0" w:color="auto"/>
        <w:right w:val="none" w:sz="0" w:space="0" w:color="auto"/>
      </w:divBdr>
    </w:div>
    <w:div w:id="1082945470">
      <w:bodyDiv w:val="1"/>
      <w:marLeft w:val="0"/>
      <w:marRight w:val="0"/>
      <w:marTop w:val="0"/>
      <w:marBottom w:val="0"/>
      <w:divBdr>
        <w:top w:val="none" w:sz="0" w:space="0" w:color="auto"/>
        <w:left w:val="none" w:sz="0" w:space="0" w:color="auto"/>
        <w:bottom w:val="none" w:sz="0" w:space="0" w:color="auto"/>
        <w:right w:val="none" w:sz="0" w:space="0" w:color="auto"/>
      </w:divBdr>
      <w:divsChild>
        <w:div w:id="55663187">
          <w:marLeft w:val="0"/>
          <w:marRight w:val="0"/>
          <w:marTop w:val="0"/>
          <w:marBottom w:val="0"/>
          <w:divBdr>
            <w:top w:val="none" w:sz="0" w:space="0" w:color="auto"/>
            <w:left w:val="none" w:sz="0" w:space="0" w:color="auto"/>
            <w:bottom w:val="none" w:sz="0" w:space="0" w:color="auto"/>
            <w:right w:val="none" w:sz="0" w:space="0" w:color="auto"/>
          </w:divBdr>
        </w:div>
        <w:div w:id="633020730">
          <w:marLeft w:val="0"/>
          <w:marRight w:val="0"/>
          <w:marTop w:val="0"/>
          <w:marBottom w:val="0"/>
          <w:divBdr>
            <w:top w:val="none" w:sz="0" w:space="0" w:color="auto"/>
            <w:left w:val="none" w:sz="0" w:space="0" w:color="auto"/>
            <w:bottom w:val="none" w:sz="0" w:space="0" w:color="auto"/>
            <w:right w:val="none" w:sz="0" w:space="0" w:color="auto"/>
          </w:divBdr>
        </w:div>
        <w:div w:id="1026295886">
          <w:marLeft w:val="0"/>
          <w:marRight w:val="0"/>
          <w:marTop w:val="0"/>
          <w:marBottom w:val="0"/>
          <w:divBdr>
            <w:top w:val="none" w:sz="0" w:space="0" w:color="auto"/>
            <w:left w:val="none" w:sz="0" w:space="0" w:color="auto"/>
            <w:bottom w:val="none" w:sz="0" w:space="0" w:color="auto"/>
            <w:right w:val="none" w:sz="0" w:space="0" w:color="auto"/>
          </w:divBdr>
        </w:div>
        <w:div w:id="1231042649">
          <w:marLeft w:val="0"/>
          <w:marRight w:val="0"/>
          <w:marTop w:val="0"/>
          <w:marBottom w:val="0"/>
          <w:divBdr>
            <w:top w:val="none" w:sz="0" w:space="0" w:color="auto"/>
            <w:left w:val="none" w:sz="0" w:space="0" w:color="auto"/>
            <w:bottom w:val="none" w:sz="0" w:space="0" w:color="auto"/>
            <w:right w:val="none" w:sz="0" w:space="0" w:color="auto"/>
          </w:divBdr>
        </w:div>
      </w:divsChild>
    </w:div>
    <w:div w:id="1083836343">
      <w:bodyDiv w:val="1"/>
      <w:marLeft w:val="0"/>
      <w:marRight w:val="0"/>
      <w:marTop w:val="0"/>
      <w:marBottom w:val="0"/>
      <w:divBdr>
        <w:top w:val="none" w:sz="0" w:space="0" w:color="auto"/>
        <w:left w:val="none" w:sz="0" w:space="0" w:color="auto"/>
        <w:bottom w:val="none" w:sz="0" w:space="0" w:color="auto"/>
        <w:right w:val="none" w:sz="0" w:space="0" w:color="auto"/>
      </w:divBdr>
    </w:div>
    <w:div w:id="1102145150">
      <w:bodyDiv w:val="1"/>
      <w:marLeft w:val="0"/>
      <w:marRight w:val="0"/>
      <w:marTop w:val="0"/>
      <w:marBottom w:val="0"/>
      <w:divBdr>
        <w:top w:val="none" w:sz="0" w:space="0" w:color="auto"/>
        <w:left w:val="none" w:sz="0" w:space="0" w:color="auto"/>
        <w:bottom w:val="none" w:sz="0" w:space="0" w:color="auto"/>
        <w:right w:val="none" w:sz="0" w:space="0" w:color="auto"/>
      </w:divBdr>
    </w:div>
    <w:div w:id="1129668007">
      <w:bodyDiv w:val="1"/>
      <w:marLeft w:val="0"/>
      <w:marRight w:val="0"/>
      <w:marTop w:val="0"/>
      <w:marBottom w:val="0"/>
      <w:divBdr>
        <w:top w:val="none" w:sz="0" w:space="0" w:color="auto"/>
        <w:left w:val="none" w:sz="0" w:space="0" w:color="auto"/>
        <w:bottom w:val="none" w:sz="0" w:space="0" w:color="auto"/>
        <w:right w:val="none" w:sz="0" w:space="0" w:color="auto"/>
      </w:divBdr>
    </w:div>
    <w:div w:id="1147474867">
      <w:bodyDiv w:val="1"/>
      <w:marLeft w:val="0"/>
      <w:marRight w:val="0"/>
      <w:marTop w:val="0"/>
      <w:marBottom w:val="0"/>
      <w:divBdr>
        <w:top w:val="none" w:sz="0" w:space="0" w:color="auto"/>
        <w:left w:val="none" w:sz="0" w:space="0" w:color="auto"/>
        <w:bottom w:val="none" w:sz="0" w:space="0" w:color="auto"/>
        <w:right w:val="none" w:sz="0" w:space="0" w:color="auto"/>
      </w:divBdr>
    </w:div>
    <w:div w:id="1242911614">
      <w:bodyDiv w:val="1"/>
      <w:marLeft w:val="0"/>
      <w:marRight w:val="0"/>
      <w:marTop w:val="0"/>
      <w:marBottom w:val="0"/>
      <w:divBdr>
        <w:top w:val="none" w:sz="0" w:space="0" w:color="auto"/>
        <w:left w:val="none" w:sz="0" w:space="0" w:color="auto"/>
        <w:bottom w:val="none" w:sz="0" w:space="0" w:color="auto"/>
        <w:right w:val="none" w:sz="0" w:space="0" w:color="auto"/>
      </w:divBdr>
    </w:div>
    <w:div w:id="1252543503">
      <w:bodyDiv w:val="1"/>
      <w:marLeft w:val="0"/>
      <w:marRight w:val="0"/>
      <w:marTop w:val="0"/>
      <w:marBottom w:val="0"/>
      <w:divBdr>
        <w:top w:val="none" w:sz="0" w:space="0" w:color="auto"/>
        <w:left w:val="none" w:sz="0" w:space="0" w:color="auto"/>
        <w:bottom w:val="none" w:sz="0" w:space="0" w:color="auto"/>
        <w:right w:val="none" w:sz="0" w:space="0" w:color="auto"/>
      </w:divBdr>
    </w:div>
    <w:div w:id="1278097555">
      <w:bodyDiv w:val="1"/>
      <w:marLeft w:val="0"/>
      <w:marRight w:val="0"/>
      <w:marTop w:val="0"/>
      <w:marBottom w:val="0"/>
      <w:divBdr>
        <w:top w:val="none" w:sz="0" w:space="0" w:color="auto"/>
        <w:left w:val="none" w:sz="0" w:space="0" w:color="auto"/>
        <w:bottom w:val="none" w:sz="0" w:space="0" w:color="auto"/>
        <w:right w:val="none" w:sz="0" w:space="0" w:color="auto"/>
      </w:divBdr>
    </w:div>
    <w:div w:id="1309095780">
      <w:bodyDiv w:val="1"/>
      <w:marLeft w:val="0"/>
      <w:marRight w:val="0"/>
      <w:marTop w:val="0"/>
      <w:marBottom w:val="0"/>
      <w:divBdr>
        <w:top w:val="none" w:sz="0" w:space="0" w:color="auto"/>
        <w:left w:val="none" w:sz="0" w:space="0" w:color="auto"/>
        <w:bottom w:val="none" w:sz="0" w:space="0" w:color="auto"/>
        <w:right w:val="none" w:sz="0" w:space="0" w:color="auto"/>
      </w:divBdr>
      <w:divsChild>
        <w:div w:id="1443377611">
          <w:marLeft w:val="0"/>
          <w:marRight w:val="0"/>
          <w:marTop w:val="0"/>
          <w:marBottom w:val="0"/>
          <w:divBdr>
            <w:top w:val="none" w:sz="0" w:space="0" w:color="auto"/>
            <w:left w:val="none" w:sz="0" w:space="0" w:color="auto"/>
            <w:bottom w:val="none" w:sz="0" w:space="0" w:color="auto"/>
            <w:right w:val="none" w:sz="0" w:space="0" w:color="auto"/>
          </w:divBdr>
        </w:div>
        <w:div w:id="1757243438">
          <w:marLeft w:val="0"/>
          <w:marRight w:val="0"/>
          <w:marTop w:val="0"/>
          <w:marBottom w:val="0"/>
          <w:divBdr>
            <w:top w:val="none" w:sz="0" w:space="0" w:color="auto"/>
            <w:left w:val="none" w:sz="0" w:space="0" w:color="auto"/>
            <w:bottom w:val="none" w:sz="0" w:space="0" w:color="auto"/>
            <w:right w:val="none" w:sz="0" w:space="0" w:color="auto"/>
          </w:divBdr>
        </w:div>
      </w:divsChild>
    </w:div>
    <w:div w:id="1318651891">
      <w:bodyDiv w:val="1"/>
      <w:marLeft w:val="0"/>
      <w:marRight w:val="0"/>
      <w:marTop w:val="0"/>
      <w:marBottom w:val="0"/>
      <w:divBdr>
        <w:top w:val="none" w:sz="0" w:space="0" w:color="auto"/>
        <w:left w:val="none" w:sz="0" w:space="0" w:color="auto"/>
        <w:bottom w:val="none" w:sz="0" w:space="0" w:color="auto"/>
        <w:right w:val="none" w:sz="0" w:space="0" w:color="auto"/>
      </w:divBdr>
    </w:div>
    <w:div w:id="1322545364">
      <w:bodyDiv w:val="1"/>
      <w:marLeft w:val="0"/>
      <w:marRight w:val="0"/>
      <w:marTop w:val="0"/>
      <w:marBottom w:val="0"/>
      <w:divBdr>
        <w:top w:val="none" w:sz="0" w:space="0" w:color="auto"/>
        <w:left w:val="none" w:sz="0" w:space="0" w:color="auto"/>
        <w:bottom w:val="none" w:sz="0" w:space="0" w:color="auto"/>
        <w:right w:val="none" w:sz="0" w:space="0" w:color="auto"/>
      </w:divBdr>
    </w:div>
    <w:div w:id="1337150422">
      <w:bodyDiv w:val="1"/>
      <w:marLeft w:val="0"/>
      <w:marRight w:val="0"/>
      <w:marTop w:val="0"/>
      <w:marBottom w:val="0"/>
      <w:divBdr>
        <w:top w:val="none" w:sz="0" w:space="0" w:color="auto"/>
        <w:left w:val="none" w:sz="0" w:space="0" w:color="auto"/>
        <w:bottom w:val="none" w:sz="0" w:space="0" w:color="auto"/>
        <w:right w:val="none" w:sz="0" w:space="0" w:color="auto"/>
      </w:divBdr>
    </w:div>
    <w:div w:id="1346709584">
      <w:bodyDiv w:val="1"/>
      <w:marLeft w:val="0"/>
      <w:marRight w:val="0"/>
      <w:marTop w:val="0"/>
      <w:marBottom w:val="0"/>
      <w:divBdr>
        <w:top w:val="none" w:sz="0" w:space="0" w:color="auto"/>
        <w:left w:val="none" w:sz="0" w:space="0" w:color="auto"/>
        <w:bottom w:val="none" w:sz="0" w:space="0" w:color="auto"/>
        <w:right w:val="none" w:sz="0" w:space="0" w:color="auto"/>
      </w:divBdr>
    </w:div>
    <w:div w:id="1358892353">
      <w:bodyDiv w:val="1"/>
      <w:marLeft w:val="0"/>
      <w:marRight w:val="0"/>
      <w:marTop w:val="0"/>
      <w:marBottom w:val="0"/>
      <w:divBdr>
        <w:top w:val="none" w:sz="0" w:space="0" w:color="auto"/>
        <w:left w:val="none" w:sz="0" w:space="0" w:color="auto"/>
        <w:bottom w:val="none" w:sz="0" w:space="0" w:color="auto"/>
        <w:right w:val="none" w:sz="0" w:space="0" w:color="auto"/>
      </w:divBdr>
    </w:div>
    <w:div w:id="1372655432">
      <w:bodyDiv w:val="1"/>
      <w:marLeft w:val="0"/>
      <w:marRight w:val="0"/>
      <w:marTop w:val="0"/>
      <w:marBottom w:val="0"/>
      <w:divBdr>
        <w:top w:val="none" w:sz="0" w:space="0" w:color="auto"/>
        <w:left w:val="none" w:sz="0" w:space="0" w:color="auto"/>
        <w:bottom w:val="none" w:sz="0" w:space="0" w:color="auto"/>
        <w:right w:val="none" w:sz="0" w:space="0" w:color="auto"/>
      </w:divBdr>
    </w:div>
    <w:div w:id="1384020612">
      <w:bodyDiv w:val="1"/>
      <w:marLeft w:val="0"/>
      <w:marRight w:val="0"/>
      <w:marTop w:val="0"/>
      <w:marBottom w:val="0"/>
      <w:divBdr>
        <w:top w:val="none" w:sz="0" w:space="0" w:color="auto"/>
        <w:left w:val="none" w:sz="0" w:space="0" w:color="auto"/>
        <w:bottom w:val="none" w:sz="0" w:space="0" w:color="auto"/>
        <w:right w:val="none" w:sz="0" w:space="0" w:color="auto"/>
      </w:divBdr>
    </w:div>
    <w:div w:id="1395350822">
      <w:bodyDiv w:val="1"/>
      <w:marLeft w:val="0"/>
      <w:marRight w:val="0"/>
      <w:marTop w:val="0"/>
      <w:marBottom w:val="0"/>
      <w:divBdr>
        <w:top w:val="none" w:sz="0" w:space="0" w:color="auto"/>
        <w:left w:val="none" w:sz="0" w:space="0" w:color="auto"/>
        <w:bottom w:val="none" w:sz="0" w:space="0" w:color="auto"/>
        <w:right w:val="none" w:sz="0" w:space="0" w:color="auto"/>
      </w:divBdr>
    </w:div>
    <w:div w:id="1420055609">
      <w:bodyDiv w:val="1"/>
      <w:marLeft w:val="0"/>
      <w:marRight w:val="0"/>
      <w:marTop w:val="0"/>
      <w:marBottom w:val="0"/>
      <w:divBdr>
        <w:top w:val="none" w:sz="0" w:space="0" w:color="auto"/>
        <w:left w:val="none" w:sz="0" w:space="0" w:color="auto"/>
        <w:bottom w:val="none" w:sz="0" w:space="0" w:color="auto"/>
        <w:right w:val="none" w:sz="0" w:space="0" w:color="auto"/>
      </w:divBdr>
    </w:div>
    <w:div w:id="1438601450">
      <w:bodyDiv w:val="1"/>
      <w:marLeft w:val="0"/>
      <w:marRight w:val="0"/>
      <w:marTop w:val="0"/>
      <w:marBottom w:val="0"/>
      <w:divBdr>
        <w:top w:val="none" w:sz="0" w:space="0" w:color="auto"/>
        <w:left w:val="none" w:sz="0" w:space="0" w:color="auto"/>
        <w:bottom w:val="none" w:sz="0" w:space="0" w:color="auto"/>
        <w:right w:val="none" w:sz="0" w:space="0" w:color="auto"/>
      </w:divBdr>
    </w:div>
    <w:div w:id="1440569583">
      <w:bodyDiv w:val="1"/>
      <w:marLeft w:val="0"/>
      <w:marRight w:val="0"/>
      <w:marTop w:val="0"/>
      <w:marBottom w:val="0"/>
      <w:divBdr>
        <w:top w:val="none" w:sz="0" w:space="0" w:color="auto"/>
        <w:left w:val="none" w:sz="0" w:space="0" w:color="auto"/>
        <w:bottom w:val="none" w:sz="0" w:space="0" w:color="auto"/>
        <w:right w:val="none" w:sz="0" w:space="0" w:color="auto"/>
      </w:divBdr>
    </w:div>
    <w:div w:id="1476026500">
      <w:bodyDiv w:val="1"/>
      <w:marLeft w:val="0"/>
      <w:marRight w:val="0"/>
      <w:marTop w:val="0"/>
      <w:marBottom w:val="0"/>
      <w:divBdr>
        <w:top w:val="none" w:sz="0" w:space="0" w:color="auto"/>
        <w:left w:val="none" w:sz="0" w:space="0" w:color="auto"/>
        <w:bottom w:val="none" w:sz="0" w:space="0" w:color="auto"/>
        <w:right w:val="none" w:sz="0" w:space="0" w:color="auto"/>
      </w:divBdr>
    </w:div>
    <w:div w:id="14801508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7237732">
      <w:bodyDiv w:val="1"/>
      <w:marLeft w:val="0"/>
      <w:marRight w:val="0"/>
      <w:marTop w:val="0"/>
      <w:marBottom w:val="0"/>
      <w:divBdr>
        <w:top w:val="none" w:sz="0" w:space="0" w:color="auto"/>
        <w:left w:val="none" w:sz="0" w:space="0" w:color="auto"/>
        <w:bottom w:val="none" w:sz="0" w:space="0" w:color="auto"/>
        <w:right w:val="none" w:sz="0" w:space="0" w:color="auto"/>
      </w:divBdr>
    </w:div>
    <w:div w:id="1515802721">
      <w:bodyDiv w:val="1"/>
      <w:marLeft w:val="0"/>
      <w:marRight w:val="0"/>
      <w:marTop w:val="0"/>
      <w:marBottom w:val="0"/>
      <w:divBdr>
        <w:top w:val="none" w:sz="0" w:space="0" w:color="auto"/>
        <w:left w:val="none" w:sz="0" w:space="0" w:color="auto"/>
        <w:bottom w:val="none" w:sz="0" w:space="0" w:color="auto"/>
        <w:right w:val="none" w:sz="0" w:space="0" w:color="auto"/>
      </w:divBdr>
    </w:div>
    <w:div w:id="1530023338">
      <w:bodyDiv w:val="1"/>
      <w:marLeft w:val="0"/>
      <w:marRight w:val="0"/>
      <w:marTop w:val="0"/>
      <w:marBottom w:val="0"/>
      <w:divBdr>
        <w:top w:val="none" w:sz="0" w:space="0" w:color="auto"/>
        <w:left w:val="none" w:sz="0" w:space="0" w:color="auto"/>
        <w:bottom w:val="none" w:sz="0" w:space="0" w:color="auto"/>
        <w:right w:val="none" w:sz="0" w:space="0" w:color="auto"/>
      </w:divBdr>
    </w:div>
    <w:div w:id="1535923783">
      <w:bodyDiv w:val="1"/>
      <w:marLeft w:val="0"/>
      <w:marRight w:val="0"/>
      <w:marTop w:val="0"/>
      <w:marBottom w:val="0"/>
      <w:divBdr>
        <w:top w:val="none" w:sz="0" w:space="0" w:color="auto"/>
        <w:left w:val="none" w:sz="0" w:space="0" w:color="auto"/>
        <w:bottom w:val="none" w:sz="0" w:space="0" w:color="auto"/>
        <w:right w:val="none" w:sz="0" w:space="0" w:color="auto"/>
      </w:divBdr>
    </w:div>
    <w:div w:id="1538852114">
      <w:bodyDiv w:val="1"/>
      <w:marLeft w:val="0"/>
      <w:marRight w:val="0"/>
      <w:marTop w:val="0"/>
      <w:marBottom w:val="0"/>
      <w:divBdr>
        <w:top w:val="none" w:sz="0" w:space="0" w:color="auto"/>
        <w:left w:val="none" w:sz="0" w:space="0" w:color="auto"/>
        <w:bottom w:val="none" w:sz="0" w:space="0" w:color="auto"/>
        <w:right w:val="none" w:sz="0" w:space="0" w:color="auto"/>
      </w:divBdr>
    </w:div>
    <w:div w:id="1546064669">
      <w:bodyDiv w:val="1"/>
      <w:marLeft w:val="0"/>
      <w:marRight w:val="0"/>
      <w:marTop w:val="0"/>
      <w:marBottom w:val="0"/>
      <w:divBdr>
        <w:top w:val="none" w:sz="0" w:space="0" w:color="auto"/>
        <w:left w:val="none" w:sz="0" w:space="0" w:color="auto"/>
        <w:bottom w:val="none" w:sz="0" w:space="0" w:color="auto"/>
        <w:right w:val="none" w:sz="0" w:space="0" w:color="auto"/>
      </w:divBdr>
    </w:div>
    <w:div w:id="1614239365">
      <w:bodyDiv w:val="1"/>
      <w:marLeft w:val="0"/>
      <w:marRight w:val="0"/>
      <w:marTop w:val="0"/>
      <w:marBottom w:val="0"/>
      <w:divBdr>
        <w:top w:val="none" w:sz="0" w:space="0" w:color="auto"/>
        <w:left w:val="none" w:sz="0" w:space="0" w:color="auto"/>
        <w:bottom w:val="none" w:sz="0" w:space="0" w:color="auto"/>
        <w:right w:val="none" w:sz="0" w:space="0" w:color="auto"/>
      </w:divBdr>
    </w:div>
    <w:div w:id="1627812511">
      <w:bodyDiv w:val="1"/>
      <w:marLeft w:val="0"/>
      <w:marRight w:val="0"/>
      <w:marTop w:val="0"/>
      <w:marBottom w:val="0"/>
      <w:divBdr>
        <w:top w:val="none" w:sz="0" w:space="0" w:color="auto"/>
        <w:left w:val="none" w:sz="0" w:space="0" w:color="auto"/>
        <w:bottom w:val="none" w:sz="0" w:space="0" w:color="auto"/>
        <w:right w:val="none" w:sz="0" w:space="0" w:color="auto"/>
      </w:divBdr>
    </w:div>
    <w:div w:id="1640308630">
      <w:bodyDiv w:val="1"/>
      <w:marLeft w:val="0"/>
      <w:marRight w:val="0"/>
      <w:marTop w:val="0"/>
      <w:marBottom w:val="0"/>
      <w:divBdr>
        <w:top w:val="none" w:sz="0" w:space="0" w:color="auto"/>
        <w:left w:val="none" w:sz="0" w:space="0" w:color="auto"/>
        <w:bottom w:val="none" w:sz="0" w:space="0" w:color="auto"/>
        <w:right w:val="none" w:sz="0" w:space="0" w:color="auto"/>
      </w:divBdr>
    </w:div>
    <w:div w:id="1677994452">
      <w:bodyDiv w:val="1"/>
      <w:marLeft w:val="0"/>
      <w:marRight w:val="0"/>
      <w:marTop w:val="0"/>
      <w:marBottom w:val="0"/>
      <w:divBdr>
        <w:top w:val="none" w:sz="0" w:space="0" w:color="auto"/>
        <w:left w:val="none" w:sz="0" w:space="0" w:color="auto"/>
        <w:bottom w:val="none" w:sz="0" w:space="0" w:color="auto"/>
        <w:right w:val="none" w:sz="0" w:space="0" w:color="auto"/>
      </w:divBdr>
    </w:div>
    <w:div w:id="1740322987">
      <w:bodyDiv w:val="1"/>
      <w:marLeft w:val="0"/>
      <w:marRight w:val="0"/>
      <w:marTop w:val="0"/>
      <w:marBottom w:val="0"/>
      <w:divBdr>
        <w:top w:val="none" w:sz="0" w:space="0" w:color="auto"/>
        <w:left w:val="none" w:sz="0" w:space="0" w:color="auto"/>
        <w:bottom w:val="none" w:sz="0" w:space="0" w:color="auto"/>
        <w:right w:val="none" w:sz="0" w:space="0" w:color="auto"/>
      </w:divBdr>
    </w:div>
    <w:div w:id="1765228897">
      <w:bodyDiv w:val="1"/>
      <w:marLeft w:val="0"/>
      <w:marRight w:val="0"/>
      <w:marTop w:val="0"/>
      <w:marBottom w:val="0"/>
      <w:divBdr>
        <w:top w:val="none" w:sz="0" w:space="0" w:color="auto"/>
        <w:left w:val="none" w:sz="0" w:space="0" w:color="auto"/>
        <w:bottom w:val="none" w:sz="0" w:space="0" w:color="auto"/>
        <w:right w:val="none" w:sz="0" w:space="0" w:color="auto"/>
      </w:divBdr>
    </w:div>
    <w:div w:id="1766463182">
      <w:bodyDiv w:val="1"/>
      <w:marLeft w:val="0"/>
      <w:marRight w:val="0"/>
      <w:marTop w:val="0"/>
      <w:marBottom w:val="0"/>
      <w:divBdr>
        <w:top w:val="none" w:sz="0" w:space="0" w:color="auto"/>
        <w:left w:val="none" w:sz="0" w:space="0" w:color="auto"/>
        <w:bottom w:val="none" w:sz="0" w:space="0" w:color="auto"/>
        <w:right w:val="none" w:sz="0" w:space="0" w:color="auto"/>
      </w:divBdr>
    </w:div>
    <w:div w:id="1783573294">
      <w:bodyDiv w:val="1"/>
      <w:marLeft w:val="0"/>
      <w:marRight w:val="0"/>
      <w:marTop w:val="0"/>
      <w:marBottom w:val="0"/>
      <w:divBdr>
        <w:top w:val="none" w:sz="0" w:space="0" w:color="auto"/>
        <w:left w:val="none" w:sz="0" w:space="0" w:color="auto"/>
        <w:bottom w:val="none" w:sz="0" w:space="0" w:color="auto"/>
        <w:right w:val="none" w:sz="0" w:space="0" w:color="auto"/>
      </w:divBdr>
    </w:div>
    <w:div w:id="1789856362">
      <w:bodyDiv w:val="1"/>
      <w:marLeft w:val="0"/>
      <w:marRight w:val="0"/>
      <w:marTop w:val="0"/>
      <w:marBottom w:val="0"/>
      <w:divBdr>
        <w:top w:val="none" w:sz="0" w:space="0" w:color="auto"/>
        <w:left w:val="none" w:sz="0" w:space="0" w:color="auto"/>
        <w:bottom w:val="none" w:sz="0" w:space="0" w:color="auto"/>
        <w:right w:val="none" w:sz="0" w:space="0" w:color="auto"/>
      </w:divBdr>
    </w:div>
    <w:div w:id="1810971805">
      <w:bodyDiv w:val="1"/>
      <w:marLeft w:val="0"/>
      <w:marRight w:val="0"/>
      <w:marTop w:val="0"/>
      <w:marBottom w:val="0"/>
      <w:divBdr>
        <w:top w:val="none" w:sz="0" w:space="0" w:color="auto"/>
        <w:left w:val="none" w:sz="0" w:space="0" w:color="auto"/>
        <w:bottom w:val="none" w:sz="0" w:space="0" w:color="auto"/>
        <w:right w:val="none" w:sz="0" w:space="0" w:color="auto"/>
      </w:divBdr>
    </w:div>
    <w:div w:id="1812020395">
      <w:bodyDiv w:val="1"/>
      <w:marLeft w:val="0"/>
      <w:marRight w:val="0"/>
      <w:marTop w:val="0"/>
      <w:marBottom w:val="0"/>
      <w:divBdr>
        <w:top w:val="none" w:sz="0" w:space="0" w:color="auto"/>
        <w:left w:val="none" w:sz="0" w:space="0" w:color="auto"/>
        <w:bottom w:val="none" w:sz="0" w:space="0" w:color="auto"/>
        <w:right w:val="none" w:sz="0" w:space="0" w:color="auto"/>
      </w:divBdr>
    </w:div>
    <w:div w:id="1847745918">
      <w:bodyDiv w:val="1"/>
      <w:marLeft w:val="0"/>
      <w:marRight w:val="0"/>
      <w:marTop w:val="0"/>
      <w:marBottom w:val="0"/>
      <w:divBdr>
        <w:top w:val="none" w:sz="0" w:space="0" w:color="auto"/>
        <w:left w:val="none" w:sz="0" w:space="0" w:color="auto"/>
        <w:bottom w:val="none" w:sz="0" w:space="0" w:color="auto"/>
        <w:right w:val="none" w:sz="0" w:space="0" w:color="auto"/>
      </w:divBdr>
    </w:div>
    <w:div w:id="1872066659">
      <w:bodyDiv w:val="1"/>
      <w:marLeft w:val="0"/>
      <w:marRight w:val="0"/>
      <w:marTop w:val="0"/>
      <w:marBottom w:val="0"/>
      <w:divBdr>
        <w:top w:val="none" w:sz="0" w:space="0" w:color="auto"/>
        <w:left w:val="none" w:sz="0" w:space="0" w:color="auto"/>
        <w:bottom w:val="none" w:sz="0" w:space="0" w:color="auto"/>
        <w:right w:val="none" w:sz="0" w:space="0" w:color="auto"/>
      </w:divBdr>
    </w:div>
    <w:div w:id="1873224582">
      <w:bodyDiv w:val="1"/>
      <w:marLeft w:val="0"/>
      <w:marRight w:val="0"/>
      <w:marTop w:val="0"/>
      <w:marBottom w:val="0"/>
      <w:divBdr>
        <w:top w:val="none" w:sz="0" w:space="0" w:color="auto"/>
        <w:left w:val="none" w:sz="0" w:space="0" w:color="auto"/>
        <w:bottom w:val="none" w:sz="0" w:space="0" w:color="auto"/>
        <w:right w:val="none" w:sz="0" w:space="0" w:color="auto"/>
      </w:divBdr>
    </w:div>
    <w:div w:id="1922525925">
      <w:bodyDiv w:val="1"/>
      <w:marLeft w:val="0"/>
      <w:marRight w:val="0"/>
      <w:marTop w:val="0"/>
      <w:marBottom w:val="0"/>
      <w:divBdr>
        <w:top w:val="none" w:sz="0" w:space="0" w:color="auto"/>
        <w:left w:val="none" w:sz="0" w:space="0" w:color="auto"/>
        <w:bottom w:val="none" w:sz="0" w:space="0" w:color="auto"/>
        <w:right w:val="none" w:sz="0" w:space="0" w:color="auto"/>
      </w:divBdr>
    </w:div>
    <w:div w:id="1939368115">
      <w:bodyDiv w:val="1"/>
      <w:marLeft w:val="0"/>
      <w:marRight w:val="0"/>
      <w:marTop w:val="0"/>
      <w:marBottom w:val="0"/>
      <w:divBdr>
        <w:top w:val="none" w:sz="0" w:space="0" w:color="auto"/>
        <w:left w:val="none" w:sz="0" w:space="0" w:color="auto"/>
        <w:bottom w:val="none" w:sz="0" w:space="0" w:color="auto"/>
        <w:right w:val="none" w:sz="0" w:space="0" w:color="auto"/>
      </w:divBdr>
    </w:div>
    <w:div w:id="2009936933">
      <w:bodyDiv w:val="1"/>
      <w:marLeft w:val="0"/>
      <w:marRight w:val="0"/>
      <w:marTop w:val="0"/>
      <w:marBottom w:val="0"/>
      <w:divBdr>
        <w:top w:val="none" w:sz="0" w:space="0" w:color="auto"/>
        <w:left w:val="none" w:sz="0" w:space="0" w:color="auto"/>
        <w:bottom w:val="none" w:sz="0" w:space="0" w:color="auto"/>
        <w:right w:val="none" w:sz="0" w:space="0" w:color="auto"/>
      </w:divBdr>
    </w:div>
    <w:div w:id="2013489863">
      <w:bodyDiv w:val="1"/>
      <w:marLeft w:val="0"/>
      <w:marRight w:val="0"/>
      <w:marTop w:val="0"/>
      <w:marBottom w:val="0"/>
      <w:divBdr>
        <w:top w:val="none" w:sz="0" w:space="0" w:color="auto"/>
        <w:left w:val="none" w:sz="0" w:space="0" w:color="auto"/>
        <w:bottom w:val="none" w:sz="0" w:space="0" w:color="auto"/>
        <w:right w:val="none" w:sz="0" w:space="0" w:color="auto"/>
      </w:divBdr>
    </w:div>
    <w:div w:id="2031639929">
      <w:bodyDiv w:val="1"/>
      <w:marLeft w:val="0"/>
      <w:marRight w:val="0"/>
      <w:marTop w:val="0"/>
      <w:marBottom w:val="0"/>
      <w:divBdr>
        <w:top w:val="none" w:sz="0" w:space="0" w:color="auto"/>
        <w:left w:val="none" w:sz="0" w:space="0" w:color="auto"/>
        <w:bottom w:val="none" w:sz="0" w:space="0" w:color="auto"/>
        <w:right w:val="none" w:sz="0" w:space="0" w:color="auto"/>
      </w:divBdr>
    </w:div>
    <w:div w:id="2044935450">
      <w:bodyDiv w:val="1"/>
      <w:marLeft w:val="0"/>
      <w:marRight w:val="0"/>
      <w:marTop w:val="0"/>
      <w:marBottom w:val="0"/>
      <w:divBdr>
        <w:top w:val="none" w:sz="0" w:space="0" w:color="auto"/>
        <w:left w:val="none" w:sz="0" w:space="0" w:color="auto"/>
        <w:bottom w:val="none" w:sz="0" w:space="0" w:color="auto"/>
        <w:right w:val="none" w:sz="0" w:space="0" w:color="auto"/>
      </w:divBdr>
    </w:div>
    <w:div w:id="2049641495">
      <w:bodyDiv w:val="1"/>
      <w:marLeft w:val="0"/>
      <w:marRight w:val="0"/>
      <w:marTop w:val="0"/>
      <w:marBottom w:val="0"/>
      <w:divBdr>
        <w:top w:val="none" w:sz="0" w:space="0" w:color="auto"/>
        <w:left w:val="none" w:sz="0" w:space="0" w:color="auto"/>
        <w:bottom w:val="none" w:sz="0" w:space="0" w:color="auto"/>
        <w:right w:val="none" w:sz="0" w:space="0" w:color="auto"/>
      </w:divBdr>
    </w:div>
    <w:div w:id="2058048440">
      <w:bodyDiv w:val="1"/>
      <w:marLeft w:val="0"/>
      <w:marRight w:val="0"/>
      <w:marTop w:val="0"/>
      <w:marBottom w:val="0"/>
      <w:divBdr>
        <w:top w:val="none" w:sz="0" w:space="0" w:color="auto"/>
        <w:left w:val="none" w:sz="0" w:space="0" w:color="auto"/>
        <w:bottom w:val="none" w:sz="0" w:space="0" w:color="auto"/>
        <w:right w:val="none" w:sz="0" w:space="0" w:color="auto"/>
      </w:divBdr>
    </w:div>
    <w:div w:id="2079672136">
      <w:bodyDiv w:val="1"/>
      <w:marLeft w:val="0"/>
      <w:marRight w:val="0"/>
      <w:marTop w:val="0"/>
      <w:marBottom w:val="0"/>
      <w:divBdr>
        <w:top w:val="none" w:sz="0" w:space="0" w:color="auto"/>
        <w:left w:val="none" w:sz="0" w:space="0" w:color="auto"/>
        <w:bottom w:val="none" w:sz="0" w:space="0" w:color="auto"/>
        <w:right w:val="none" w:sz="0" w:space="0" w:color="auto"/>
      </w:divBdr>
    </w:div>
    <w:div w:id="2113551541">
      <w:bodyDiv w:val="1"/>
      <w:marLeft w:val="0"/>
      <w:marRight w:val="0"/>
      <w:marTop w:val="0"/>
      <w:marBottom w:val="0"/>
      <w:divBdr>
        <w:top w:val="none" w:sz="0" w:space="0" w:color="auto"/>
        <w:left w:val="none" w:sz="0" w:space="0" w:color="auto"/>
        <w:bottom w:val="none" w:sz="0" w:space="0" w:color="auto"/>
        <w:right w:val="none" w:sz="0" w:space="0" w:color="auto"/>
      </w:divBdr>
    </w:div>
    <w:div w:id="2134666935">
      <w:bodyDiv w:val="1"/>
      <w:marLeft w:val="0"/>
      <w:marRight w:val="0"/>
      <w:marTop w:val="0"/>
      <w:marBottom w:val="0"/>
      <w:divBdr>
        <w:top w:val="none" w:sz="0" w:space="0" w:color="auto"/>
        <w:left w:val="none" w:sz="0" w:space="0" w:color="auto"/>
        <w:bottom w:val="none" w:sz="0" w:space="0" w:color="auto"/>
        <w:right w:val="none" w:sz="0" w:space="0" w:color="auto"/>
      </w:divBdr>
    </w:div>
    <w:div w:id="21460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3.xml"/><Relationship Id="rId42" Type="http://schemas.openxmlformats.org/officeDocument/2006/relationships/footer" Target="footer7.xml"/><Relationship Id="rId47" Type="http://schemas.openxmlformats.org/officeDocument/2006/relationships/image" Target="media/image22.jpeg"/><Relationship Id="rId68" Type="http://schemas.openxmlformats.org/officeDocument/2006/relationships/image" Target="media/image34.emf"/><Relationship Id="rId84"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s://creativecommons.org/licenses/by/4.0/" TargetMode="External"/><Relationship Id="rId24" Type="http://schemas.openxmlformats.org/officeDocument/2006/relationships/footer" Target="footer5.xml"/><Relationship Id="rId32"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header" Target="header5.xml"/><Relationship Id="rId45" Type="http://schemas.openxmlformats.org/officeDocument/2006/relationships/image" Target="media/image20.jpeg"/><Relationship Id="rId53" Type="http://schemas.openxmlformats.org/officeDocument/2006/relationships/image" Target="media/image28.jpeg"/><Relationship Id="rId66" Type="http://schemas.openxmlformats.org/officeDocument/2006/relationships/image" Target="media/image32.png"/><Relationship Id="rId74" Type="http://schemas.openxmlformats.org/officeDocument/2006/relationships/image" Target="media/image40.jpeg"/><Relationship Id="rId79" Type="http://schemas.openxmlformats.org/officeDocument/2006/relationships/header" Target="header10.xml"/><Relationship Id="rId5" Type="http://schemas.openxmlformats.org/officeDocument/2006/relationships/footnotes" Target="footnotes.xml"/><Relationship Id="rId82" Type="http://schemas.openxmlformats.org/officeDocument/2006/relationships/customXml" Target="../customXml/item1.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7.xml"/><Relationship Id="rId48" Type="http://schemas.openxmlformats.org/officeDocument/2006/relationships/image" Target="media/image23.emf"/><Relationship Id="rId69" Type="http://schemas.openxmlformats.org/officeDocument/2006/relationships/image" Target="media/image35.jpeg"/><Relationship Id="rId77"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image" Target="media/image38.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CEWOmonitoring@environment.gov.au" TargetMode="External"/><Relationship Id="rId17" Type="http://schemas.openxmlformats.org/officeDocument/2006/relationships/image" Target="media/image6.png"/><Relationship Id="rId25" Type="http://schemas.openxmlformats.org/officeDocument/2006/relationships/hyperlink" Target="https://www.environment.gov.au/water/cewo/publications/environmental-water-outcomes-framework"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1.tiff"/><Relationship Id="rId67" Type="http://schemas.openxmlformats.org/officeDocument/2006/relationships/image" Target="media/image33.jpeg"/><Relationship Id="rId20" Type="http://schemas.openxmlformats.org/officeDocument/2006/relationships/header" Target="header3.xml"/><Relationship Id="rId41" Type="http://schemas.openxmlformats.org/officeDocument/2006/relationships/header" Target="header6.xml"/><Relationship Id="rId54" Type="http://schemas.openxmlformats.org/officeDocument/2006/relationships/image" Target="media/image29.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4.jpeg"/><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flow-mer.org.au" TargetMode="External"/><Relationship Id="rId52" Type="http://schemas.openxmlformats.org/officeDocument/2006/relationships/image" Target="media/image27.pn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footer" Target="footer8.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yperlink" Target="https://www.environment.gov.au/water/cewo/publications/environmental-water-outcomes-framework" TargetMode="External"/><Relationship Id="rId39" Type="http://schemas.openxmlformats.org/officeDocument/2006/relationships/footer" Target="footer6.xml"/><Relationship Id="rId34" Type="http://schemas.openxmlformats.org/officeDocument/2006/relationships/image" Target="media/image15.pn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image" Target="media/image37.png"/></Relationships>
</file>

<file path=word/_rels/footnotes.xml.rels><?xml version="1.0" encoding="UTF-8" standalone="yes"?>
<Relationships xmlns="http://schemas.openxmlformats.org/package/2006/relationships"><Relationship Id="rId3" Type="http://schemas.openxmlformats.org/officeDocument/2006/relationships/hyperlink" Target="https://www.mdba.gov.au/sites/default/files/pubs/eslt-mdba-report.pdf" TargetMode="External"/><Relationship Id="rId2" Type="http://schemas.openxmlformats.org/officeDocument/2006/relationships/hyperlink" Target="https://www.environment.gov.au/water/cewo/publications/environmental-water-outcomes-framework" TargetMode="External"/><Relationship Id="rId1" Type="http://schemas.openxmlformats.org/officeDocument/2006/relationships/hyperlink" Target="https://www.environment.gov.au/water/wetlands/ramsar" TargetMode="External"/><Relationship Id="rId5" Type="http://schemas.openxmlformats.org/officeDocument/2006/relationships/hyperlink" Target="https://www.environment.gov.au/water/wetlands/ramsar" TargetMode="External"/><Relationship Id="rId4" Type="http://schemas.openxmlformats.org/officeDocument/2006/relationships/hyperlink" Target="https://www.mdba.gov.au/sites/default/files/pubs/basin-wide%20environmental%20watering%20strategy%20November%202019_0.pdf"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CE3C289-CB8D-495D-BFC0-3F6F793B0FC2}"/>
</file>

<file path=customXml/itemProps2.xml><?xml version="1.0" encoding="utf-8"?>
<ds:datastoreItem xmlns:ds="http://schemas.openxmlformats.org/officeDocument/2006/customXml" ds:itemID="{7A8952C9-2404-42EB-AC64-B343C0FFA1FB}"/>
</file>

<file path=customXml/itemProps3.xml><?xml version="1.0" encoding="utf-8"?>
<ds:datastoreItem xmlns:ds="http://schemas.openxmlformats.org/officeDocument/2006/customXml" ds:itemID="{96A6DF14-CB85-4843-B547-443DAE9DA840}"/>
</file>

<file path=docProps/app.xml><?xml version="1.0" encoding="utf-8"?>
<Properties xmlns="http://schemas.openxmlformats.org/officeDocument/2006/extended-properties" xmlns:vt="http://schemas.openxmlformats.org/officeDocument/2006/docPropsVTypes">
  <Template>Normal.dotm</Template>
  <TotalTime>1</TotalTime>
  <Pages>56</Pages>
  <Words>19425</Words>
  <Characters>121407</Characters>
  <Application>Microsoft Office Word</Application>
  <DocSecurity>0</DocSecurity>
  <Lines>1011</Lines>
  <Paragraphs>281</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Synthesis</vt:lpstr>
    </vt:vector>
  </TitlesOfParts>
  <Company/>
  <LinksUpToDate>false</LinksUpToDate>
  <CharactersWithSpaces>140551</CharactersWithSpaces>
  <SharedDoc>false</SharedDoc>
  <HLinks>
    <vt:vector size="486" baseType="variant">
      <vt:variant>
        <vt:i4>5439494</vt:i4>
      </vt:variant>
      <vt:variant>
        <vt:i4>636</vt:i4>
      </vt:variant>
      <vt:variant>
        <vt:i4>0</vt:i4>
      </vt:variant>
      <vt:variant>
        <vt:i4>5</vt:i4>
      </vt:variant>
      <vt:variant>
        <vt:lpwstr>https://flow-mer.org.au/</vt:lpwstr>
      </vt:variant>
      <vt:variant>
        <vt:lpwstr/>
      </vt:variant>
      <vt:variant>
        <vt:i4>4456473</vt:i4>
      </vt:variant>
      <vt:variant>
        <vt:i4>453</vt:i4>
      </vt:variant>
      <vt:variant>
        <vt:i4>0</vt:i4>
      </vt:variant>
      <vt:variant>
        <vt:i4>5</vt:i4>
      </vt:variant>
      <vt:variant>
        <vt:lpwstr>https://www.environment.gov.au/water/cewo/publications/environmental-water-outcomes-framework</vt:lpwstr>
      </vt:variant>
      <vt:variant>
        <vt:lpwstr/>
      </vt:variant>
      <vt:variant>
        <vt:i4>1114162</vt:i4>
      </vt:variant>
      <vt:variant>
        <vt:i4>431</vt:i4>
      </vt:variant>
      <vt:variant>
        <vt:i4>0</vt:i4>
      </vt:variant>
      <vt:variant>
        <vt:i4>5</vt:i4>
      </vt:variant>
      <vt:variant>
        <vt:lpwstr/>
      </vt:variant>
      <vt:variant>
        <vt:lpwstr>_Toc74320161</vt:lpwstr>
      </vt:variant>
      <vt:variant>
        <vt:i4>1441842</vt:i4>
      </vt:variant>
      <vt:variant>
        <vt:i4>422</vt:i4>
      </vt:variant>
      <vt:variant>
        <vt:i4>0</vt:i4>
      </vt:variant>
      <vt:variant>
        <vt:i4>5</vt:i4>
      </vt:variant>
      <vt:variant>
        <vt:lpwstr/>
      </vt:variant>
      <vt:variant>
        <vt:lpwstr>_Toc74320166</vt:lpwstr>
      </vt:variant>
      <vt:variant>
        <vt:i4>1376306</vt:i4>
      </vt:variant>
      <vt:variant>
        <vt:i4>416</vt:i4>
      </vt:variant>
      <vt:variant>
        <vt:i4>0</vt:i4>
      </vt:variant>
      <vt:variant>
        <vt:i4>5</vt:i4>
      </vt:variant>
      <vt:variant>
        <vt:lpwstr/>
      </vt:variant>
      <vt:variant>
        <vt:lpwstr>_Toc74320165</vt:lpwstr>
      </vt:variant>
      <vt:variant>
        <vt:i4>1310770</vt:i4>
      </vt:variant>
      <vt:variant>
        <vt:i4>410</vt:i4>
      </vt:variant>
      <vt:variant>
        <vt:i4>0</vt:i4>
      </vt:variant>
      <vt:variant>
        <vt:i4>5</vt:i4>
      </vt:variant>
      <vt:variant>
        <vt:lpwstr/>
      </vt:variant>
      <vt:variant>
        <vt:lpwstr>_Toc74320164</vt:lpwstr>
      </vt:variant>
      <vt:variant>
        <vt:i4>1245234</vt:i4>
      </vt:variant>
      <vt:variant>
        <vt:i4>404</vt:i4>
      </vt:variant>
      <vt:variant>
        <vt:i4>0</vt:i4>
      </vt:variant>
      <vt:variant>
        <vt:i4>5</vt:i4>
      </vt:variant>
      <vt:variant>
        <vt:lpwstr/>
      </vt:variant>
      <vt:variant>
        <vt:lpwstr>_Toc74320163</vt:lpwstr>
      </vt:variant>
      <vt:variant>
        <vt:i4>3014695</vt:i4>
      </vt:variant>
      <vt:variant>
        <vt:i4>398</vt:i4>
      </vt:variant>
      <vt:variant>
        <vt:i4>0</vt:i4>
      </vt:variant>
      <vt:variant>
        <vt:i4>5</vt:i4>
      </vt:variant>
      <vt:variant>
        <vt:lpwstr>bookmark://_Toc74320162/</vt:lpwstr>
      </vt:variant>
      <vt:variant>
        <vt:lpwstr>_Toc74320162</vt:lpwstr>
      </vt:variant>
      <vt:variant>
        <vt:i4>2883621</vt:i4>
      </vt:variant>
      <vt:variant>
        <vt:i4>389</vt:i4>
      </vt:variant>
      <vt:variant>
        <vt:i4>0</vt:i4>
      </vt:variant>
      <vt:variant>
        <vt:i4>5</vt:i4>
      </vt:variant>
      <vt:variant>
        <vt:lpwstr>bookmark://_Toc74321204/</vt:lpwstr>
      </vt:variant>
      <vt:variant>
        <vt:lpwstr>_Toc74321204</vt:lpwstr>
      </vt:variant>
      <vt:variant>
        <vt:i4>2818082</vt:i4>
      </vt:variant>
      <vt:variant>
        <vt:i4>383</vt:i4>
      </vt:variant>
      <vt:variant>
        <vt:i4>0</vt:i4>
      </vt:variant>
      <vt:variant>
        <vt:i4>5</vt:i4>
      </vt:variant>
      <vt:variant>
        <vt:lpwstr>bookmark://_Toc74321203/</vt:lpwstr>
      </vt:variant>
      <vt:variant>
        <vt:lpwstr>_Toc74321203</vt:lpwstr>
      </vt:variant>
      <vt:variant>
        <vt:i4>2752547</vt:i4>
      </vt:variant>
      <vt:variant>
        <vt:i4>377</vt:i4>
      </vt:variant>
      <vt:variant>
        <vt:i4>0</vt:i4>
      </vt:variant>
      <vt:variant>
        <vt:i4>5</vt:i4>
      </vt:variant>
      <vt:variant>
        <vt:lpwstr>bookmark://_Toc74321202/</vt:lpwstr>
      </vt:variant>
      <vt:variant>
        <vt:lpwstr>_Toc74321202</vt:lpwstr>
      </vt:variant>
      <vt:variant>
        <vt:i4>2687008</vt:i4>
      </vt:variant>
      <vt:variant>
        <vt:i4>371</vt:i4>
      </vt:variant>
      <vt:variant>
        <vt:i4>0</vt:i4>
      </vt:variant>
      <vt:variant>
        <vt:i4>5</vt:i4>
      </vt:variant>
      <vt:variant>
        <vt:lpwstr>bookmark://_Toc74321201/</vt:lpwstr>
      </vt:variant>
      <vt:variant>
        <vt:lpwstr>_Toc74321201</vt:lpwstr>
      </vt:variant>
      <vt:variant>
        <vt:i4>2621473</vt:i4>
      </vt:variant>
      <vt:variant>
        <vt:i4>365</vt:i4>
      </vt:variant>
      <vt:variant>
        <vt:i4>0</vt:i4>
      </vt:variant>
      <vt:variant>
        <vt:i4>5</vt:i4>
      </vt:variant>
      <vt:variant>
        <vt:lpwstr>bookmark://_Toc74321200/</vt:lpwstr>
      </vt:variant>
      <vt:variant>
        <vt:lpwstr>_Toc74321200</vt:lpwstr>
      </vt:variant>
      <vt:variant>
        <vt:i4>2818082</vt:i4>
      </vt:variant>
      <vt:variant>
        <vt:i4>359</vt:i4>
      </vt:variant>
      <vt:variant>
        <vt:i4>0</vt:i4>
      </vt:variant>
      <vt:variant>
        <vt:i4>5</vt:i4>
      </vt:variant>
      <vt:variant>
        <vt:lpwstr>bookmark://_Toc74321199/</vt:lpwstr>
      </vt:variant>
      <vt:variant>
        <vt:lpwstr>_Toc74321199</vt:lpwstr>
      </vt:variant>
      <vt:variant>
        <vt:i4>2752547</vt:i4>
      </vt:variant>
      <vt:variant>
        <vt:i4>353</vt:i4>
      </vt:variant>
      <vt:variant>
        <vt:i4>0</vt:i4>
      </vt:variant>
      <vt:variant>
        <vt:i4>5</vt:i4>
      </vt:variant>
      <vt:variant>
        <vt:lpwstr>bookmark://_Toc74321198/</vt:lpwstr>
      </vt:variant>
      <vt:variant>
        <vt:lpwstr>_Toc74321198</vt:lpwstr>
      </vt:variant>
      <vt:variant>
        <vt:i4>2424876</vt:i4>
      </vt:variant>
      <vt:variant>
        <vt:i4>347</vt:i4>
      </vt:variant>
      <vt:variant>
        <vt:i4>0</vt:i4>
      </vt:variant>
      <vt:variant>
        <vt:i4>5</vt:i4>
      </vt:variant>
      <vt:variant>
        <vt:lpwstr>bookmark://_Toc74321197/</vt:lpwstr>
      </vt:variant>
      <vt:variant>
        <vt:lpwstr>_Toc74321197</vt:lpwstr>
      </vt:variant>
      <vt:variant>
        <vt:i4>2359341</vt:i4>
      </vt:variant>
      <vt:variant>
        <vt:i4>341</vt:i4>
      </vt:variant>
      <vt:variant>
        <vt:i4>0</vt:i4>
      </vt:variant>
      <vt:variant>
        <vt:i4>5</vt:i4>
      </vt:variant>
      <vt:variant>
        <vt:lpwstr>bookmark://_Toc74321196/</vt:lpwstr>
      </vt:variant>
      <vt:variant>
        <vt:lpwstr>_Toc74321196</vt:lpwstr>
      </vt:variant>
      <vt:variant>
        <vt:i4>2555950</vt:i4>
      </vt:variant>
      <vt:variant>
        <vt:i4>335</vt:i4>
      </vt:variant>
      <vt:variant>
        <vt:i4>0</vt:i4>
      </vt:variant>
      <vt:variant>
        <vt:i4>5</vt:i4>
      </vt:variant>
      <vt:variant>
        <vt:lpwstr>bookmark://_Toc74321195/</vt:lpwstr>
      </vt:variant>
      <vt:variant>
        <vt:lpwstr>_Toc74321195</vt:lpwstr>
      </vt:variant>
      <vt:variant>
        <vt:i4>2490415</vt:i4>
      </vt:variant>
      <vt:variant>
        <vt:i4>329</vt:i4>
      </vt:variant>
      <vt:variant>
        <vt:i4>0</vt:i4>
      </vt:variant>
      <vt:variant>
        <vt:i4>5</vt:i4>
      </vt:variant>
      <vt:variant>
        <vt:lpwstr>bookmark://_Toc74321194/</vt:lpwstr>
      </vt:variant>
      <vt:variant>
        <vt:lpwstr>_Toc74321194</vt:lpwstr>
      </vt:variant>
      <vt:variant>
        <vt:i4>2162728</vt:i4>
      </vt:variant>
      <vt:variant>
        <vt:i4>323</vt:i4>
      </vt:variant>
      <vt:variant>
        <vt:i4>0</vt:i4>
      </vt:variant>
      <vt:variant>
        <vt:i4>5</vt:i4>
      </vt:variant>
      <vt:variant>
        <vt:lpwstr>bookmark://_Toc74321193/</vt:lpwstr>
      </vt:variant>
      <vt:variant>
        <vt:lpwstr>_Toc74321193</vt:lpwstr>
      </vt:variant>
      <vt:variant>
        <vt:i4>2097193</vt:i4>
      </vt:variant>
      <vt:variant>
        <vt:i4>317</vt:i4>
      </vt:variant>
      <vt:variant>
        <vt:i4>0</vt:i4>
      </vt:variant>
      <vt:variant>
        <vt:i4>5</vt:i4>
      </vt:variant>
      <vt:variant>
        <vt:lpwstr>bookmark://_Toc74321192/</vt:lpwstr>
      </vt:variant>
      <vt:variant>
        <vt:lpwstr>_Toc74321192</vt:lpwstr>
      </vt:variant>
      <vt:variant>
        <vt:i4>2293802</vt:i4>
      </vt:variant>
      <vt:variant>
        <vt:i4>311</vt:i4>
      </vt:variant>
      <vt:variant>
        <vt:i4>0</vt:i4>
      </vt:variant>
      <vt:variant>
        <vt:i4>5</vt:i4>
      </vt:variant>
      <vt:variant>
        <vt:lpwstr>bookmark://_Toc74321191/</vt:lpwstr>
      </vt:variant>
      <vt:variant>
        <vt:lpwstr>_Toc74321191</vt:lpwstr>
      </vt:variant>
      <vt:variant>
        <vt:i4>2228267</vt:i4>
      </vt:variant>
      <vt:variant>
        <vt:i4>305</vt:i4>
      </vt:variant>
      <vt:variant>
        <vt:i4>0</vt:i4>
      </vt:variant>
      <vt:variant>
        <vt:i4>5</vt:i4>
      </vt:variant>
      <vt:variant>
        <vt:lpwstr>bookmark://_Toc74321190/</vt:lpwstr>
      </vt:variant>
      <vt:variant>
        <vt:lpwstr>_Toc74321190</vt:lpwstr>
      </vt:variant>
      <vt:variant>
        <vt:i4>2752547</vt:i4>
      </vt:variant>
      <vt:variant>
        <vt:i4>299</vt:i4>
      </vt:variant>
      <vt:variant>
        <vt:i4>0</vt:i4>
      </vt:variant>
      <vt:variant>
        <vt:i4>5</vt:i4>
      </vt:variant>
      <vt:variant>
        <vt:lpwstr>bookmark://_Toc74321189/</vt:lpwstr>
      </vt:variant>
      <vt:variant>
        <vt:lpwstr>_Toc74321189</vt:lpwstr>
      </vt:variant>
      <vt:variant>
        <vt:i4>2818082</vt:i4>
      </vt:variant>
      <vt:variant>
        <vt:i4>290</vt:i4>
      </vt:variant>
      <vt:variant>
        <vt:i4>0</vt:i4>
      </vt:variant>
      <vt:variant>
        <vt:i4>5</vt:i4>
      </vt:variant>
      <vt:variant>
        <vt:lpwstr>bookmark://_Toc74321188/</vt:lpwstr>
      </vt:variant>
      <vt:variant>
        <vt:lpwstr>_Toc74321188</vt:lpwstr>
      </vt:variant>
      <vt:variant>
        <vt:i4>2359341</vt:i4>
      </vt:variant>
      <vt:variant>
        <vt:i4>284</vt:i4>
      </vt:variant>
      <vt:variant>
        <vt:i4>0</vt:i4>
      </vt:variant>
      <vt:variant>
        <vt:i4>5</vt:i4>
      </vt:variant>
      <vt:variant>
        <vt:lpwstr>bookmark://_Toc74321187/</vt:lpwstr>
      </vt:variant>
      <vt:variant>
        <vt:lpwstr>_Toc74321187</vt:lpwstr>
      </vt:variant>
      <vt:variant>
        <vt:i4>2424876</vt:i4>
      </vt:variant>
      <vt:variant>
        <vt:i4>278</vt:i4>
      </vt:variant>
      <vt:variant>
        <vt:i4>0</vt:i4>
      </vt:variant>
      <vt:variant>
        <vt:i4>5</vt:i4>
      </vt:variant>
      <vt:variant>
        <vt:lpwstr>bookmark://_Toc74321186/</vt:lpwstr>
      </vt:variant>
      <vt:variant>
        <vt:lpwstr>_Toc74321186</vt:lpwstr>
      </vt:variant>
      <vt:variant>
        <vt:i4>2490415</vt:i4>
      </vt:variant>
      <vt:variant>
        <vt:i4>272</vt:i4>
      </vt:variant>
      <vt:variant>
        <vt:i4>0</vt:i4>
      </vt:variant>
      <vt:variant>
        <vt:i4>5</vt:i4>
      </vt:variant>
      <vt:variant>
        <vt:lpwstr>bookmark://_Toc74321185/</vt:lpwstr>
      </vt:variant>
      <vt:variant>
        <vt:lpwstr>_Toc74321185</vt:lpwstr>
      </vt:variant>
      <vt:variant>
        <vt:i4>2555950</vt:i4>
      </vt:variant>
      <vt:variant>
        <vt:i4>266</vt:i4>
      </vt:variant>
      <vt:variant>
        <vt:i4>0</vt:i4>
      </vt:variant>
      <vt:variant>
        <vt:i4>5</vt:i4>
      </vt:variant>
      <vt:variant>
        <vt:lpwstr>bookmark://_Toc74321184/</vt:lpwstr>
      </vt:variant>
      <vt:variant>
        <vt:lpwstr>_Toc74321184</vt:lpwstr>
      </vt:variant>
      <vt:variant>
        <vt:i4>2097193</vt:i4>
      </vt:variant>
      <vt:variant>
        <vt:i4>260</vt:i4>
      </vt:variant>
      <vt:variant>
        <vt:i4>0</vt:i4>
      </vt:variant>
      <vt:variant>
        <vt:i4>5</vt:i4>
      </vt:variant>
      <vt:variant>
        <vt:lpwstr>bookmark://_Toc74321183/</vt:lpwstr>
      </vt:variant>
      <vt:variant>
        <vt:lpwstr>_Toc74321183</vt:lpwstr>
      </vt:variant>
      <vt:variant>
        <vt:i4>2162728</vt:i4>
      </vt:variant>
      <vt:variant>
        <vt:i4>254</vt:i4>
      </vt:variant>
      <vt:variant>
        <vt:i4>0</vt:i4>
      </vt:variant>
      <vt:variant>
        <vt:i4>5</vt:i4>
      </vt:variant>
      <vt:variant>
        <vt:lpwstr>bookmark://_Toc74321182/</vt:lpwstr>
      </vt:variant>
      <vt:variant>
        <vt:lpwstr>_Toc74321182</vt:lpwstr>
      </vt:variant>
      <vt:variant>
        <vt:i4>2228267</vt:i4>
      </vt:variant>
      <vt:variant>
        <vt:i4>248</vt:i4>
      </vt:variant>
      <vt:variant>
        <vt:i4>0</vt:i4>
      </vt:variant>
      <vt:variant>
        <vt:i4>5</vt:i4>
      </vt:variant>
      <vt:variant>
        <vt:lpwstr>bookmark://_Toc74321181/</vt:lpwstr>
      </vt:variant>
      <vt:variant>
        <vt:lpwstr>_Toc74321181</vt:lpwstr>
      </vt:variant>
      <vt:variant>
        <vt:i4>2293802</vt:i4>
      </vt:variant>
      <vt:variant>
        <vt:i4>242</vt:i4>
      </vt:variant>
      <vt:variant>
        <vt:i4>0</vt:i4>
      </vt:variant>
      <vt:variant>
        <vt:i4>5</vt:i4>
      </vt:variant>
      <vt:variant>
        <vt:lpwstr>bookmark://_Toc74321180/</vt:lpwstr>
      </vt:variant>
      <vt:variant>
        <vt:lpwstr>_Toc74321180</vt:lpwstr>
      </vt:variant>
      <vt:variant>
        <vt:i4>2424876</vt:i4>
      </vt:variant>
      <vt:variant>
        <vt:i4>236</vt:i4>
      </vt:variant>
      <vt:variant>
        <vt:i4>0</vt:i4>
      </vt:variant>
      <vt:variant>
        <vt:i4>5</vt:i4>
      </vt:variant>
      <vt:variant>
        <vt:lpwstr>bookmark://_Toc74321179/</vt:lpwstr>
      </vt:variant>
      <vt:variant>
        <vt:lpwstr>_Toc74321179</vt:lpwstr>
      </vt:variant>
      <vt:variant>
        <vt:i4>2359341</vt:i4>
      </vt:variant>
      <vt:variant>
        <vt:i4>230</vt:i4>
      </vt:variant>
      <vt:variant>
        <vt:i4>0</vt:i4>
      </vt:variant>
      <vt:variant>
        <vt:i4>5</vt:i4>
      </vt:variant>
      <vt:variant>
        <vt:lpwstr>bookmark://_Toc74321178/</vt:lpwstr>
      </vt:variant>
      <vt:variant>
        <vt:lpwstr>_Toc74321178</vt:lpwstr>
      </vt:variant>
      <vt:variant>
        <vt:i4>2818082</vt:i4>
      </vt:variant>
      <vt:variant>
        <vt:i4>224</vt:i4>
      </vt:variant>
      <vt:variant>
        <vt:i4>0</vt:i4>
      </vt:variant>
      <vt:variant>
        <vt:i4>5</vt:i4>
      </vt:variant>
      <vt:variant>
        <vt:lpwstr>bookmark://_Toc74321177/</vt:lpwstr>
      </vt:variant>
      <vt:variant>
        <vt:lpwstr>_Toc74321177</vt:lpwstr>
      </vt:variant>
      <vt:variant>
        <vt:i4>2752547</vt:i4>
      </vt:variant>
      <vt:variant>
        <vt:i4>218</vt:i4>
      </vt:variant>
      <vt:variant>
        <vt:i4>0</vt:i4>
      </vt:variant>
      <vt:variant>
        <vt:i4>5</vt:i4>
      </vt:variant>
      <vt:variant>
        <vt:lpwstr>bookmark://_Toc74321176/</vt:lpwstr>
      </vt:variant>
      <vt:variant>
        <vt:lpwstr>_Toc74321176</vt:lpwstr>
      </vt:variant>
      <vt:variant>
        <vt:i4>2687008</vt:i4>
      </vt:variant>
      <vt:variant>
        <vt:i4>212</vt:i4>
      </vt:variant>
      <vt:variant>
        <vt:i4>0</vt:i4>
      </vt:variant>
      <vt:variant>
        <vt:i4>5</vt:i4>
      </vt:variant>
      <vt:variant>
        <vt:lpwstr>bookmark://_Toc74321175/</vt:lpwstr>
      </vt:variant>
      <vt:variant>
        <vt:lpwstr>_Toc74321175</vt:lpwstr>
      </vt:variant>
      <vt:variant>
        <vt:i4>2621473</vt:i4>
      </vt:variant>
      <vt:variant>
        <vt:i4>206</vt:i4>
      </vt:variant>
      <vt:variant>
        <vt:i4>0</vt:i4>
      </vt:variant>
      <vt:variant>
        <vt:i4>5</vt:i4>
      </vt:variant>
      <vt:variant>
        <vt:lpwstr>bookmark://_Toc74321174/</vt:lpwstr>
      </vt:variant>
      <vt:variant>
        <vt:lpwstr>_Toc74321174</vt:lpwstr>
      </vt:variant>
      <vt:variant>
        <vt:i4>3080230</vt:i4>
      </vt:variant>
      <vt:variant>
        <vt:i4>200</vt:i4>
      </vt:variant>
      <vt:variant>
        <vt:i4>0</vt:i4>
      </vt:variant>
      <vt:variant>
        <vt:i4>5</vt:i4>
      </vt:variant>
      <vt:variant>
        <vt:lpwstr>bookmark://_Toc74321173/</vt:lpwstr>
      </vt:variant>
      <vt:variant>
        <vt:lpwstr>_Toc74321173</vt:lpwstr>
      </vt:variant>
      <vt:variant>
        <vt:i4>3014695</vt:i4>
      </vt:variant>
      <vt:variant>
        <vt:i4>194</vt:i4>
      </vt:variant>
      <vt:variant>
        <vt:i4>0</vt:i4>
      </vt:variant>
      <vt:variant>
        <vt:i4>5</vt:i4>
      </vt:variant>
      <vt:variant>
        <vt:lpwstr>bookmark://_Toc74321172/</vt:lpwstr>
      </vt:variant>
      <vt:variant>
        <vt:lpwstr>_Toc74321172</vt:lpwstr>
      </vt:variant>
      <vt:variant>
        <vt:i4>2949156</vt:i4>
      </vt:variant>
      <vt:variant>
        <vt:i4>188</vt:i4>
      </vt:variant>
      <vt:variant>
        <vt:i4>0</vt:i4>
      </vt:variant>
      <vt:variant>
        <vt:i4>5</vt:i4>
      </vt:variant>
      <vt:variant>
        <vt:lpwstr>bookmark://_Toc74321171/</vt:lpwstr>
      </vt:variant>
      <vt:variant>
        <vt:lpwstr>_Toc74321171</vt:lpwstr>
      </vt:variant>
      <vt:variant>
        <vt:i4>2883621</vt:i4>
      </vt:variant>
      <vt:variant>
        <vt:i4>182</vt:i4>
      </vt:variant>
      <vt:variant>
        <vt:i4>0</vt:i4>
      </vt:variant>
      <vt:variant>
        <vt:i4>5</vt:i4>
      </vt:variant>
      <vt:variant>
        <vt:lpwstr>bookmark://_Toc74321170/</vt:lpwstr>
      </vt:variant>
      <vt:variant>
        <vt:lpwstr>_Toc74321170</vt:lpwstr>
      </vt:variant>
      <vt:variant>
        <vt:i4>2359341</vt:i4>
      </vt:variant>
      <vt:variant>
        <vt:i4>176</vt:i4>
      </vt:variant>
      <vt:variant>
        <vt:i4>0</vt:i4>
      </vt:variant>
      <vt:variant>
        <vt:i4>5</vt:i4>
      </vt:variant>
      <vt:variant>
        <vt:lpwstr>bookmark://_Toc74321169/</vt:lpwstr>
      </vt:variant>
      <vt:variant>
        <vt:lpwstr>_Toc74321169</vt:lpwstr>
      </vt:variant>
      <vt:variant>
        <vt:i4>2424876</vt:i4>
      </vt:variant>
      <vt:variant>
        <vt:i4>170</vt:i4>
      </vt:variant>
      <vt:variant>
        <vt:i4>0</vt:i4>
      </vt:variant>
      <vt:variant>
        <vt:i4>5</vt:i4>
      </vt:variant>
      <vt:variant>
        <vt:lpwstr>bookmark://_Toc74321168/</vt:lpwstr>
      </vt:variant>
      <vt:variant>
        <vt:lpwstr>_Toc74321168</vt:lpwstr>
      </vt:variant>
      <vt:variant>
        <vt:i4>2752547</vt:i4>
      </vt:variant>
      <vt:variant>
        <vt:i4>164</vt:i4>
      </vt:variant>
      <vt:variant>
        <vt:i4>0</vt:i4>
      </vt:variant>
      <vt:variant>
        <vt:i4>5</vt:i4>
      </vt:variant>
      <vt:variant>
        <vt:lpwstr>bookmark://_Toc74321167/</vt:lpwstr>
      </vt:variant>
      <vt:variant>
        <vt:lpwstr>_Toc74321167</vt:lpwstr>
      </vt:variant>
      <vt:variant>
        <vt:i4>2818082</vt:i4>
      </vt:variant>
      <vt:variant>
        <vt:i4>158</vt:i4>
      </vt:variant>
      <vt:variant>
        <vt:i4>0</vt:i4>
      </vt:variant>
      <vt:variant>
        <vt:i4>5</vt:i4>
      </vt:variant>
      <vt:variant>
        <vt:lpwstr>bookmark://_Toc74321166/</vt:lpwstr>
      </vt:variant>
      <vt:variant>
        <vt:lpwstr>_Toc74321166</vt:lpwstr>
      </vt:variant>
      <vt:variant>
        <vt:i4>2621473</vt:i4>
      </vt:variant>
      <vt:variant>
        <vt:i4>152</vt:i4>
      </vt:variant>
      <vt:variant>
        <vt:i4>0</vt:i4>
      </vt:variant>
      <vt:variant>
        <vt:i4>5</vt:i4>
      </vt:variant>
      <vt:variant>
        <vt:lpwstr>bookmark://_Toc74321165/</vt:lpwstr>
      </vt:variant>
      <vt:variant>
        <vt:lpwstr>_Toc74321165</vt:lpwstr>
      </vt:variant>
      <vt:variant>
        <vt:i4>2687008</vt:i4>
      </vt:variant>
      <vt:variant>
        <vt:i4>146</vt:i4>
      </vt:variant>
      <vt:variant>
        <vt:i4>0</vt:i4>
      </vt:variant>
      <vt:variant>
        <vt:i4>5</vt:i4>
      </vt:variant>
      <vt:variant>
        <vt:lpwstr>bookmark://_Toc74321164/</vt:lpwstr>
      </vt:variant>
      <vt:variant>
        <vt:lpwstr>_Toc74321164</vt:lpwstr>
      </vt:variant>
      <vt:variant>
        <vt:i4>3014695</vt:i4>
      </vt:variant>
      <vt:variant>
        <vt:i4>140</vt:i4>
      </vt:variant>
      <vt:variant>
        <vt:i4>0</vt:i4>
      </vt:variant>
      <vt:variant>
        <vt:i4>5</vt:i4>
      </vt:variant>
      <vt:variant>
        <vt:lpwstr>bookmark://_Toc74321163/</vt:lpwstr>
      </vt:variant>
      <vt:variant>
        <vt:lpwstr>_Toc74321163</vt:lpwstr>
      </vt:variant>
      <vt:variant>
        <vt:i4>3080230</vt:i4>
      </vt:variant>
      <vt:variant>
        <vt:i4>134</vt:i4>
      </vt:variant>
      <vt:variant>
        <vt:i4>0</vt:i4>
      </vt:variant>
      <vt:variant>
        <vt:i4>5</vt:i4>
      </vt:variant>
      <vt:variant>
        <vt:lpwstr>bookmark://_Toc74321162/</vt:lpwstr>
      </vt:variant>
      <vt:variant>
        <vt:lpwstr>_Toc74321162</vt:lpwstr>
      </vt:variant>
      <vt:variant>
        <vt:i4>2883621</vt:i4>
      </vt:variant>
      <vt:variant>
        <vt:i4>128</vt:i4>
      </vt:variant>
      <vt:variant>
        <vt:i4>0</vt:i4>
      </vt:variant>
      <vt:variant>
        <vt:i4>5</vt:i4>
      </vt:variant>
      <vt:variant>
        <vt:lpwstr>bookmark://_Toc74321161/</vt:lpwstr>
      </vt:variant>
      <vt:variant>
        <vt:lpwstr>_Toc74321161</vt:lpwstr>
      </vt:variant>
      <vt:variant>
        <vt:i4>2949156</vt:i4>
      </vt:variant>
      <vt:variant>
        <vt:i4>122</vt:i4>
      </vt:variant>
      <vt:variant>
        <vt:i4>0</vt:i4>
      </vt:variant>
      <vt:variant>
        <vt:i4>5</vt:i4>
      </vt:variant>
      <vt:variant>
        <vt:lpwstr>bookmark://_Toc74321160/</vt:lpwstr>
      </vt:variant>
      <vt:variant>
        <vt:lpwstr>_Toc74321160</vt:lpwstr>
      </vt:variant>
      <vt:variant>
        <vt:i4>2555950</vt:i4>
      </vt:variant>
      <vt:variant>
        <vt:i4>116</vt:i4>
      </vt:variant>
      <vt:variant>
        <vt:i4>0</vt:i4>
      </vt:variant>
      <vt:variant>
        <vt:i4>5</vt:i4>
      </vt:variant>
      <vt:variant>
        <vt:lpwstr>bookmark://_Toc74321159/</vt:lpwstr>
      </vt:variant>
      <vt:variant>
        <vt:lpwstr>_Toc74321159</vt:lpwstr>
      </vt:variant>
      <vt:variant>
        <vt:i4>2490415</vt:i4>
      </vt:variant>
      <vt:variant>
        <vt:i4>110</vt:i4>
      </vt:variant>
      <vt:variant>
        <vt:i4>0</vt:i4>
      </vt:variant>
      <vt:variant>
        <vt:i4>5</vt:i4>
      </vt:variant>
      <vt:variant>
        <vt:lpwstr>bookmark://_Toc74321158/</vt:lpwstr>
      </vt:variant>
      <vt:variant>
        <vt:lpwstr>_Toc74321158</vt:lpwstr>
      </vt:variant>
      <vt:variant>
        <vt:i4>2687008</vt:i4>
      </vt:variant>
      <vt:variant>
        <vt:i4>104</vt:i4>
      </vt:variant>
      <vt:variant>
        <vt:i4>0</vt:i4>
      </vt:variant>
      <vt:variant>
        <vt:i4>5</vt:i4>
      </vt:variant>
      <vt:variant>
        <vt:lpwstr>bookmark://_Toc74321157/</vt:lpwstr>
      </vt:variant>
      <vt:variant>
        <vt:lpwstr>_Toc74321157</vt:lpwstr>
      </vt:variant>
      <vt:variant>
        <vt:i4>2621473</vt:i4>
      </vt:variant>
      <vt:variant>
        <vt:i4>98</vt:i4>
      </vt:variant>
      <vt:variant>
        <vt:i4>0</vt:i4>
      </vt:variant>
      <vt:variant>
        <vt:i4>5</vt:i4>
      </vt:variant>
      <vt:variant>
        <vt:lpwstr>bookmark://_Toc74321156/</vt:lpwstr>
      </vt:variant>
      <vt:variant>
        <vt:lpwstr>_Toc74321156</vt:lpwstr>
      </vt:variant>
      <vt:variant>
        <vt:i4>2818082</vt:i4>
      </vt:variant>
      <vt:variant>
        <vt:i4>92</vt:i4>
      </vt:variant>
      <vt:variant>
        <vt:i4>0</vt:i4>
      </vt:variant>
      <vt:variant>
        <vt:i4>5</vt:i4>
      </vt:variant>
      <vt:variant>
        <vt:lpwstr>bookmark://_Toc74321155/</vt:lpwstr>
      </vt:variant>
      <vt:variant>
        <vt:lpwstr>_Toc74321155</vt:lpwstr>
      </vt:variant>
      <vt:variant>
        <vt:i4>2752547</vt:i4>
      </vt:variant>
      <vt:variant>
        <vt:i4>86</vt:i4>
      </vt:variant>
      <vt:variant>
        <vt:i4>0</vt:i4>
      </vt:variant>
      <vt:variant>
        <vt:i4>5</vt:i4>
      </vt:variant>
      <vt:variant>
        <vt:lpwstr>bookmark://_Toc74321154/</vt:lpwstr>
      </vt:variant>
      <vt:variant>
        <vt:lpwstr>_Toc74321154</vt:lpwstr>
      </vt:variant>
      <vt:variant>
        <vt:i4>2949156</vt:i4>
      </vt:variant>
      <vt:variant>
        <vt:i4>80</vt:i4>
      </vt:variant>
      <vt:variant>
        <vt:i4>0</vt:i4>
      </vt:variant>
      <vt:variant>
        <vt:i4>5</vt:i4>
      </vt:variant>
      <vt:variant>
        <vt:lpwstr>bookmark://_Toc74321153/</vt:lpwstr>
      </vt:variant>
      <vt:variant>
        <vt:lpwstr>_Toc74321153</vt:lpwstr>
      </vt:variant>
      <vt:variant>
        <vt:i4>2883621</vt:i4>
      </vt:variant>
      <vt:variant>
        <vt:i4>74</vt:i4>
      </vt:variant>
      <vt:variant>
        <vt:i4>0</vt:i4>
      </vt:variant>
      <vt:variant>
        <vt:i4>5</vt:i4>
      </vt:variant>
      <vt:variant>
        <vt:lpwstr>bookmark://_Toc74321152/</vt:lpwstr>
      </vt:variant>
      <vt:variant>
        <vt:lpwstr>_Toc74321152</vt:lpwstr>
      </vt:variant>
      <vt:variant>
        <vt:i4>3080230</vt:i4>
      </vt:variant>
      <vt:variant>
        <vt:i4>68</vt:i4>
      </vt:variant>
      <vt:variant>
        <vt:i4>0</vt:i4>
      </vt:variant>
      <vt:variant>
        <vt:i4>5</vt:i4>
      </vt:variant>
      <vt:variant>
        <vt:lpwstr>bookmark://_Toc74321151/</vt:lpwstr>
      </vt:variant>
      <vt:variant>
        <vt:lpwstr>_Toc74321151</vt:lpwstr>
      </vt:variant>
      <vt:variant>
        <vt:i4>3014695</vt:i4>
      </vt:variant>
      <vt:variant>
        <vt:i4>62</vt:i4>
      </vt:variant>
      <vt:variant>
        <vt:i4>0</vt:i4>
      </vt:variant>
      <vt:variant>
        <vt:i4>5</vt:i4>
      </vt:variant>
      <vt:variant>
        <vt:lpwstr>bookmark://_Toc74321150/</vt:lpwstr>
      </vt:variant>
      <vt:variant>
        <vt:lpwstr>_Toc74321150</vt:lpwstr>
      </vt:variant>
      <vt:variant>
        <vt:i4>2490415</vt:i4>
      </vt:variant>
      <vt:variant>
        <vt:i4>56</vt:i4>
      </vt:variant>
      <vt:variant>
        <vt:i4>0</vt:i4>
      </vt:variant>
      <vt:variant>
        <vt:i4>5</vt:i4>
      </vt:variant>
      <vt:variant>
        <vt:lpwstr>bookmark://_Toc74321149/</vt:lpwstr>
      </vt:variant>
      <vt:variant>
        <vt:lpwstr>_Toc74321149</vt:lpwstr>
      </vt:variant>
      <vt:variant>
        <vt:i4>2555950</vt:i4>
      </vt:variant>
      <vt:variant>
        <vt:i4>50</vt:i4>
      </vt:variant>
      <vt:variant>
        <vt:i4>0</vt:i4>
      </vt:variant>
      <vt:variant>
        <vt:i4>5</vt:i4>
      </vt:variant>
      <vt:variant>
        <vt:lpwstr>bookmark://_Toc74321148/</vt:lpwstr>
      </vt:variant>
      <vt:variant>
        <vt:lpwstr>_Toc74321148</vt:lpwstr>
      </vt:variant>
      <vt:variant>
        <vt:i4>2621473</vt:i4>
      </vt:variant>
      <vt:variant>
        <vt:i4>44</vt:i4>
      </vt:variant>
      <vt:variant>
        <vt:i4>0</vt:i4>
      </vt:variant>
      <vt:variant>
        <vt:i4>5</vt:i4>
      </vt:variant>
      <vt:variant>
        <vt:lpwstr>bookmark://_Toc74321147/</vt:lpwstr>
      </vt:variant>
      <vt:variant>
        <vt:lpwstr>_Toc74321147</vt:lpwstr>
      </vt:variant>
      <vt:variant>
        <vt:i4>2687008</vt:i4>
      </vt:variant>
      <vt:variant>
        <vt:i4>38</vt:i4>
      </vt:variant>
      <vt:variant>
        <vt:i4>0</vt:i4>
      </vt:variant>
      <vt:variant>
        <vt:i4>5</vt:i4>
      </vt:variant>
      <vt:variant>
        <vt:lpwstr>bookmark://_Toc74321146/</vt:lpwstr>
      </vt:variant>
      <vt:variant>
        <vt:lpwstr>_Toc74321146</vt:lpwstr>
      </vt:variant>
      <vt:variant>
        <vt:i4>2752547</vt:i4>
      </vt:variant>
      <vt:variant>
        <vt:i4>32</vt:i4>
      </vt:variant>
      <vt:variant>
        <vt:i4>0</vt:i4>
      </vt:variant>
      <vt:variant>
        <vt:i4>5</vt:i4>
      </vt:variant>
      <vt:variant>
        <vt:lpwstr>bookmark://_Toc74321145/</vt:lpwstr>
      </vt:variant>
      <vt:variant>
        <vt:lpwstr>_Toc74321145</vt:lpwstr>
      </vt:variant>
      <vt:variant>
        <vt:i4>2818082</vt:i4>
      </vt:variant>
      <vt:variant>
        <vt:i4>26</vt:i4>
      </vt:variant>
      <vt:variant>
        <vt:i4>0</vt:i4>
      </vt:variant>
      <vt:variant>
        <vt:i4>5</vt:i4>
      </vt:variant>
      <vt:variant>
        <vt:lpwstr>bookmark://_Toc74321144/</vt:lpwstr>
      </vt:variant>
      <vt:variant>
        <vt:lpwstr>_Toc74321144</vt:lpwstr>
      </vt:variant>
      <vt:variant>
        <vt:i4>2883621</vt:i4>
      </vt:variant>
      <vt:variant>
        <vt:i4>20</vt:i4>
      </vt:variant>
      <vt:variant>
        <vt:i4>0</vt:i4>
      </vt:variant>
      <vt:variant>
        <vt:i4>5</vt:i4>
      </vt:variant>
      <vt:variant>
        <vt:lpwstr>bookmark://_Toc74321143/</vt:lpwstr>
      </vt:variant>
      <vt:variant>
        <vt:lpwstr>_Toc74321143</vt:lpwstr>
      </vt:variant>
      <vt:variant>
        <vt:i4>2949156</vt:i4>
      </vt:variant>
      <vt:variant>
        <vt:i4>14</vt:i4>
      </vt:variant>
      <vt:variant>
        <vt:i4>0</vt:i4>
      </vt:variant>
      <vt:variant>
        <vt:i4>5</vt:i4>
      </vt:variant>
      <vt:variant>
        <vt:lpwstr>bookmark://_Toc74321142/</vt:lpwstr>
      </vt:variant>
      <vt:variant>
        <vt:lpwstr>_Toc74321142</vt:lpwstr>
      </vt:variant>
      <vt:variant>
        <vt:i4>3014695</vt:i4>
      </vt:variant>
      <vt:variant>
        <vt:i4>8</vt:i4>
      </vt:variant>
      <vt:variant>
        <vt:i4>0</vt:i4>
      </vt:variant>
      <vt:variant>
        <vt:i4>5</vt:i4>
      </vt:variant>
      <vt:variant>
        <vt:lpwstr>bookmark://_Toc74321141/</vt:lpwstr>
      </vt:variant>
      <vt:variant>
        <vt:lpwstr>_Toc74321141</vt:lpwstr>
      </vt:variant>
      <vt:variant>
        <vt:i4>4391019</vt:i4>
      </vt:variant>
      <vt:variant>
        <vt:i4>3</vt:i4>
      </vt:variant>
      <vt:variant>
        <vt:i4>0</vt:i4>
      </vt:variant>
      <vt:variant>
        <vt:i4>5</vt:i4>
      </vt:variant>
      <vt:variant>
        <vt:lpwstr>mailto:enquiries@flow-mer.org.au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65600</vt:i4>
      </vt:variant>
      <vt:variant>
        <vt:i4>12</vt:i4>
      </vt:variant>
      <vt:variant>
        <vt:i4>0</vt:i4>
      </vt:variant>
      <vt:variant>
        <vt:i4>5</vt:i4>
      </vt:variant>
      <vt:variant>
        <vt:lpwstr>https://www.environment.gov.au/water/wetlands/ramsar</vt:lpwstr>
      </vt:variant>
      <vt:variant>
        <vt:lpwstr/>
      </vt:variant>
      <vt:variant>
        <vt:i4>65650</vt:i4>
      </vt:variant>
      <vt:variant>
        <vt:i4>9</vt:i4>
      </vt:variant>
      <vt:variant>
        <vt:i4>0</vt:i4>
      </vt:variant>
      <vt:variant>
        <vt:i4>5</vt:i4>
      </vt:variant>
      <vt:variant>
        <vt:lpwstr>https://www.mdba.gov.au/sites/default/files/pubs/basin-wide environmental watering strategy November 2019_0.pdf</vt:lpwstr>
      </vt:variant>
      <vt:variant>
        <vt:lpwstr/>
      </vt:variant>
      <vt:variant>
        <vt:i4>4718669</vt:i4>
      </vt:variant>
      <vt:variant>
        <vt:i4>6</vt:i4>
      </vt:variant>
      <vt:variant>
        <vt:i4>0</vt:i4>
      </vt:variant>
      <vt:variant>
        <vt:i4>5</vt:i4>
      </vt:variant>
      <vt:variant>
        <vt:lpwstr>https://www.mdba.gov.au/sites/default/files/pubs/eslt-mdba-report.pdf</vt:lpwstr>
      </vt:variant>
      <vt:variant>
        <vt:lpwstr/>
      </vt:variant>
      <vt:variant>
        <vt:i4>4456473</vt:i4>
      </vt:variant>
      <vt:variant>
        <vt:i4>3</vt:i4>
      </vt:variant>
      <vt:variant>
        <vt:i4>0</vt:i4>
      </vt:variant>
      <vt:variant>
        <vt:i4>5</vt:i4>
      </vt:variant>
      <vt:variant>
        <vt:lpwstr>https://www.environment.gov.au/water/cewo/publications/environmental-water-outcomes-framework</vt:lpwstr>
      </vt:variant>
      <vt:variant>
        <vt:lpwstr/>
      </vt:variant>
      <vt:variant>
        <vt:i4>65600</vt:i4>
      </vt:variant>
      <vt:variant>
        <vt:i4>0</vt:i4>
      </vt:variant>
      <vt:variant>
        <vt:i4>0</vt:i4>
      </vt:variant>
      <vt:variant>
        <vt:i4>5</vt:i4>
      </vt:variant>
      <vt:variant>
        <vt:lpwstr>https://www.environment.gov.au/water/wetlands/ramsar</vt:lpwstr>
      </vt:variant>
      <vt:variant>
        <vt:lpwstr/>
      </vt:variant>
      <vt:variant>
        <vt:i4>6160498</vt:i4>
      </vt:variant>
      <vt:variant>
        <vt:i4>27</vt:i4>
      </vt:variant>
      <vt:variant>
        <vt:i4>0</vt:i4>
      </vt:variant>
      <vt:variant>
        <vt:i4>5</vt:i4>
      </vt:variant>
      <vt:variant>
        <vt:lpwstr>mailto:bar76j@csiro.au</vt:lpwstr>
      </vt:variant>
      <vt:variant>
        <vt:lpwstr/>
      </vt:variant>
      <vt:variant>
        <vt:i4>1310723</vt:i4>
      </vt:variant>
      <vt:variant>
        <vt:i4>0</vt:i4>
      </vt:variant>
      <vt:variant>
        <vt:i4>0</vt:i4>
      </vt:variant>
      <vt:variant>
        <vt:i4>5</vt:i4>
      </vt:variant>
      <vt:variant>
        <vt:lpwstr>http://www.environment.gov.au/system/files/resources/d8142f55-a763-4c3b-bd95-4791a6340bb9/files/2018-19-basin-evaluation-synthesis-report.pdf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Synthesis</dc:title>
  <dc:subject/>
  <dc:creator>E Barbour, RM Thompson, S Brooks, C Campbell, F Dyer, D Flett, F Guarino, S Hladyz, P McInerney, J Pritchard, D Ryder, I Stuart, S Wassens</dc:creator>
  <cp:keywords/>
  <cp:lastModifiedBy>Bec Durack</cp:lastModifiedBy>
  <cp:revision>2</cp:revision>
  <dcterms:created xsi:type="dcterms:W3CDTF">2021-10-27T05:52:00Z</dcterms:created>
  <dcterms:modified xsi:type="dcterms:W3CDTF">2021-10-27T05:52:00Z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