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bookmarkStart w:id="0" w:name="OLE_LINK3"/>
    <w:bookmarkStart w:id="1" w:name="OLE_LINK4"/>
    <w:bookmarkStart w:id="2" w:name="_Hlk122444602"/>
    <w:bookmarkStart w:id="3" w:name="_Hlk122444655"/>
    <w:bookmarkStart w:id="4" w:name="_Hlk122446051"/>
    <w:p w14:paraId="5BA4EB19" w14:textId="39842C46" w:rsidR="00701380" w:rsidRPr="00476E19" w:rsidRDefault="00382680" w:rsidP="00FA6924">
      <w:pPr>
        <w:pStyle w:val="Titlepageheading"/>
        <w:contextualSpacing w:val="0"/>
        <w:jc w:val="center"/>
        <w:rPr>
          <w:rFonts w:asciiTheme="majorHAnsi" w:hAnsiTheme="majorHAnsi" w:cstheme="majorHAnsi"/>
          <w:color w:val="auto"/>
          <w:sz w:val="44"/>
        </w:rPr>
      </w:pPr>
      <w:sdt>
        <w:sdtPr>
          <w:rPr>
            <w:rFonts w:asciiTheme="majorHAnsi" w:hAnsiTheme="majorHAnsi" w:cstheme="majorHAnsi"/>
            <w:color w:val="auto"/>
            <w:sz w:val="44"/>
          </w:rPr>
          <w:alias w:val="Title"/>
          <w:id w:val="227844228"/>
          <w:placeholder>
            <w:docPart w:val="20E97ABA736A496AB92C04DAB545BE1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34B19">
            <w:rPr>
              <w:rFonts w:asciiTheme="majorHAnsi" w:hAnsiTheme="majorHAnsi" w:cstheme="majorHAnsi"/>
              <w:color w:val="auto"/>
              <w:sz w:val="44"/>
            </w:rPr>
            <w:t>Biosecurity Import Conditions System</w:t>
          </w:r>
        </w:sdtContent>
      </w:sdt>
      <w:bookmarkEnd w:id="0"/>
      <w:bookmarkEnd w:id="1"/>
    </w:p>
    <w:p w14:paraId="748EAA34" w14:textId="15196868" w:rsidR="00701380" w:rsidRDefault="00111ED8" w:rsidP="006521CC">
      <w:pPr>
        <w:pStyle w:val="Titlepageheading"/>
        <w:tabs>
          <w:tab w:val="right" w:pos="9915"/>
        </w:tabs>
        <w:contextualSpacing w:val="0"/>
        <w:jc w:val="center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BICON UPGRADE FACTSHEET</w:t>
      </w:r>
      <w:bookmarkEnd w:id="2"/>
    </w:p>
    <w:p w14:paraId="0AC729D6" w14:textId="72A635CC" w:rsidR="00633D16" w:rsidRPr="006521CC" w:rsidRDefault="00633D16" w:rsidP="00633D16">
      <w:r>
        <w:t>The BICON website is being upgrade</w:t>
      </w:r>
      <w:r w:rsidR="00A812EC">
        <w:t>d</w:t>
      </w:r>
      <w:r>
        <w:t xml:space="preserve"> with a new look and feel in late April. </w:t>
      </w:r>
      <w:r w:rsidR="00BC5AE9">
        <w:t xml:space="preserve">This factsheet </w:t>
      </w:r>
      <w:r w:rsidR="00CB3E78">
        <w:t xml:space="preserve">includes frequently asked questions about the upgrade for new and existing BICON users. </w:t>
      </w:r>
    </w:p>
    <w:sdt>
      <w:sdtPr>
        <w:rPr>
          <w:rFonts w:eastAsiaTheme="minorEastAsia" w:cstheme="minorBidi"/>
          <w:caps w:val="0"/>
          <w:color w:val="auto"/>
          <w:sz w:val="22"/>
          <w:szCs w:val="22"/>
        </w:rPr>
        <w:id w:val="2761633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F609D09" w14:textId="66EBD838" w:rsidR="007B1D47" w:rsidRDefault="007B1D47">
          <w:pPr>
            <w:pStyle w:val="TOCHeading"/>
          </w:pPr>
          <w:r>
            <w:t>Contents</w:t>
          </w:r>
        </w:p>
        <w:p w14:paraId="36062DFC" w14:textId="071B62C0" w:rsidR="00C14087" w:rsidRDefault="007B1D47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val="en-AU" w:eastAsia="en-AU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9861495" w:history="1">
            <w:r w:rsidR="00C14087" w:rsidRPr="006E4DF8">
              <w:rPr>
                <w:rStyle w:val="Hyperlink"/>
                <w:noProof/>
              </w:rPr>
              <w:t>General FAQs</w:t>
            </w:r>
            <w:r w:rsidR="00C14087">
              <w:rPr>
                <w:noProof/>
                <w:webHidden/>
              </w:rPr>
              <w:tab/>
            </w:r>
            <w:r w:rsidR="00C14087">
              <w:rPr>
                <w:noProof/>
                <w:webHidden/>
              </w:rPr>
              <w:fldChar w:fldCharType="begin"/>
            </w:r>
            <w:r w:rsidR="00C14087">
              <w:rPr>
                <w:noProof/>
                <w:webHidden/>
              </w:rPr>
              <w:instrText xml:space="preserve"> PAGEREF _Toc129861495 \h </w:instrText>
            </w:r>
            <w:r w:rsidR="00C14087">
              <w:rPr>
                <w:noProof/>
                <w:webHidden/>
              </w:rPr>
            </w:r>
            <w:r w:rsidR="00C14087">
              <w:rPr>
                <w:noProof/>
                <w:webHidden/>
              </w:rPr>
              <w:fldChar w:fldCharType="separate"/>
            </w:r>
            <w:r w:rsidR="00C14087">
              <w:rPr>
                <w:noProof/>
                <w:webHidden/>
              </w:rPr>
              <w:t>1</w:t>
            </w:r>
            <w:r w:rsidR="00C14087">
              <w:rPr>
                <w:noProof/>
                <w:webHidden/>
              </w:rPr>
              <w:fldChar w:fldCharType="end"/>
            </w:r>
          </w:hyperlink>
        </w:p>
        <w:p w14:paraId="261EE202" w14:textId="02A52BC0" w:rsidR="00C14087" w:rsidRDefault="0038268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29861496" w:history="1">
            <w:r w:rsidR="00C14087" w:rsidRPr="006E4DF8">
              <w:rPr>
                <w:rStyle w:val="Hyperlink"/>
                <w:noProof/>
              </w:rPr>
              <w:t>What is changing?</w:t>
            </w:r>
            <w:r w:rsidR="00C14087">
              <w:rPr>
                <w:noProof/>
                <w:webHidden/>
              </w:rPr>
              <w:tab/>
            </w:r>
            <w:r w:rsidR="00C14087">
              <w:rPr>
                <w:noProof/>
                <w:webHidden/>
              </w:rPr>
              <w:fldChar w:fldCharType="begin"/>
            </w:r>
            <w:r w:rsidR="00C14087">
              <w:rPr>
                <w:noProof/>
                <w:webHidden/>
              </w:rPr>
              <w:instrText xml:space="preserve"> PAGEREF _Toc129861496 \h </w:instrText>
            </w:r>
            <w:r w:rsidR="00C14087">
              <w:rPr>
                <w:noProof/>
                <w:webHidden/>
              </w:rPr>
            </w:r>
            <w:r w:rsidR="00C14087">
              <w:rPr>
                <w:noProof/>
                <w:webHidden/>
              </w:rPr>
              <w:fldChar w:fldCharType="separate"/>
            </w:r>
            <w:r w:rsidR="00C14087">
              <w:rPr>
                <w:noProof/>
                <w:webHidden/>
              </w:rPr>
              <w:t>1</w:t>
            </w:r>
            <w:r w:rsidR="00C14087">
              <w:rPr>
                <w:noProof/>
                <w:webHidden/>
              </w:rPr>
              <w:fldChar w:fldCharType="end"/>
            </w:r>
          </w:hyperlink>
        </w:p>
        <w:p w14:paraId="09D128D1" w14:textId="4C6F1C02" w:rsidR="00C14087" w:rsidRDefault="0038268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29861497" w:history="1">
            <w:r w:rsidR="00C14087" w:rsidRPr="006E4DF8">
              <w:rPr>
                <w:rStyle w:val="Hyperlink"/>
                <w:noProof/>
              </w:rPr>
              <w:t>Why is the upgrade happening?</w:t>
            </w:r>
            <w:r w:rsidR="00C14087">
              <w:rPr>
                <w:noProof/>
                <w:webHidden/>
              </w:rPr>
              <w:tab/>
            </w:r>
            <w:r w:rsidR="00C14087">
              <w:rPr>
                <w:noProof/>
                <w:webHidden/>
              </w:rPr>
              <w:fldChar w:fldCharType="begin"/>
            </w:r>
            <w:r w:rsidR="00C14087">
              <w:rPr>
                <w:noProof/>
                <w:webHidden/>
              </w:rPr>
              <w:instrText xml:space="preserve"> PAGEREF _Toc129861497 \h </w:instrText>
            </w:r>
            <w:r w:rsidR="00C14087">
              <w:rPr>
                <w:noProof/>
                <w:webHidden/>
              </w:rPr>
            </w:r>
            <w:r w:rsidR="00C14087">
              <w:rPr>
                <w:noProof/>
                <w:webHidden/>
              </w:rPr>
              <w:fldChar w:fldCharType="separate"/>
            </w:r>
            <w:r w:rsidR="00C14087">
              <w:rPr>
                <w:noProof/>
                <w:webHidden/>
              </w:rPr>
              <w:t>2</w:t>
            </w:r>
            <w:r w:rsidR="00C14087">
              <w:rPr>
                <w:noProof/>
                <w:webHidden/>
              </w:rPr>
              <w:fldChar w:fldCharType="end"/>
            </w:r>
          </w:hyperlink>
        </w:p>
        <w:p w14:paraId="38179558" w14:textId="77022EE0" w:rsidR="00C14087" w:rsidRDefault="0038268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29861498" w:history="1">
            <w:r w:rsidR="00C14087" w:rsidRPr="006E4DF8">
              <w:rPr>
                <w:rStyle w:val="Hyperlink"/>
                <w:noProof/>
              </w:rPr>
              <w:t>What are the benefits?</w:t>
            </w:r>
            <w:r w:rsidR="00C14087">
              <w:rPr>
                <w:noProof/>
                <w:webHidden/>
              </w:rPr>
              <w:tab/>
            </w:r>
            <w:r w:rsidR="00C14087">
              <w:rPr>
                <w:noProof/>
                <w:webHidden/>
              </w:rPr>
              <w:fldChar w:fldCharType="begin"/>
            </w:r>
            <w:r w:rsidR="00C14087">
              <w:rPr>
                <w:noProof/>
                <w:webHidden/>
              </w:rPr>
              <w:instrText xml:space="preserve"> PAGEREF _Toc129861498 \h </w:instrText>
            </w:r>
            <w:r w:rsidR="00C14087">
              <w:rPr>
                <w:noProof/>
                <w:webHidden/>
              </w:rPr>
            </w:r>
            <w:r w:rsidR="00C14087">
              <w:rPr>
                <w:noProof/>
                <w:webHidden/>
              </w:rPr>
              <w:fldChar w:fldCharType="separate"/>
            </w:r>
            <w:r w:rsidR="00C14087">
              <w:rPr>
                <w:noProof/>
                <w:webHidden/>
              </w:rPr>
              <w:t>2</w:t>
            </w:r>
            <w:r w:rsidR="00C14087">
              <w:rPr>
                <w:noProof/>
                <w:webHidden/>
              </w:rPr>
              <w:fldChar w:fldCharType="end"/>
            </w:r>
          </w:hyperlink>
        </w:p>
        <w:p w14:paraId="7BC92C61" w14:textId="3C6B6C8D" w:rsidR="00C14087" w:rsidRDefault="0038268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29861499" w:history="1">
            <w:r w:rsidR="00C14087" w:rsidRPr="006E4DF8">
              <w:rPr>
                <w:rStyle w:val="Hyperlink"/>
                <w:noProof/>
              </w:rPr>
              <w:t>When is the upgrade happening?</w:t>
            </w:r>
            <w:r w:rsidR="00C14087">
              <w:rPr>
                <w:noProof/>
                <w:webHidden/>
              </w:rPr>
              <w:tab/>
            </w:r>
            <w:r w:rsidR="00C14087">
              <w:rPr>
                <w:noProof/>
                <w:webHidden/>
              </w:rPr>
              <w:fldChar w:fldCharType="begin"/>
            </w:r>
            <w:r w:rsidR="00C14087">
              <w:rPr>
                <w:noProof/>
                <w:webHidden/>
              </w:rPr>
              <w:instrText xml:space="preserve"> PAGEREF _Toc129861499 \h </w:instrText>
            </w:r>
            <w:r w:rsidR="00C14087">
              <w:rPr>
                <w:noProof/>
                <w:webHidden/>
              </w:rPr>
            </w:r>
            <w:r w:rsidR="00C14087">
              <w:rPr>
                <w:noProof/>
                <w:webHidden/>
              </w:rPr>
              <w:fldChar w:fldCharType="separate"/>
            </w:r>
            <w:r w:rsidR="00C14087">
              <w:rPr>
                <w:noProof/>
                <w:webHidden/>
              </w:rPr>
              <w:t>2</w:t>
            </w:r>
            <w:r w:rsidR="00C14087">
              <w:rPr>
                <w:noProof/>
                <w:webHidden/>
              </w:rPr>
              <w:fldChar w:fldCharType="end"/>
            </w:r>
          </w:hyperlink>
        </w:p>
        <w:p w14:paraId="6FB87627" w14:textId="06D50F1A" w:rsidR="00C14087" w:rsidRDefault="0038268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29861500" w:history="1">
            <w:r w:rsidR="00C14087" w:rsidRPr="006E4DF8">
              <w:rPr>
                <w:rStyle w:val="Hyperlink"/>
                <w:noProof/>
              </w:rPr>
              <w:t>How can I prepare for the upgrade?</w:t>
            </w:r>
            <w:r w:rsidR="00C14087">
              <w:rPr>
                <w:noProof/>
                <w:webHidden/>
              </w:rPr>
              <w:tab/>
            </w:r>
            <w:r w:rsidR="00C14087">
              <w:rPr>
                <w:noProof/>
                <w:webHidden/>
              </w:rPr>
              <w:fldChar w:fldCharType="begin"/>
            </w:r>
            <w:r w:rsidR="00C14087">
              <w:rPr>
                <w:noProof/>
                <w:webHidden/>
              </w:rPr>
              <w:instrText xml:space="preserve"> PAGEREF _Toc129861500 \h </w:instrText>
            </w:r>
            <w:r w:rsidR="00C14087">
              <w:rPr>
                <w:noProof/>
                <w:webHidden/>
              </w:rPr>
            </w:r>
            <w:r w:rsidR="00C14087">
              <w:rPr>
                <w:noProof/>
                <w:webHidden/>
              </w:rPr>
              <w:fldChar w:fldCharType="separate"/>
            </w:r>
            <w:r w:rsidR="00C14087">
              <w:rPr>
                <w:noProof/>
                <w:webHidden/>
              </w:rPr>
              <w:t>2</w:t>
            </w:r>
            <w:r w:rsidR="00C14087">
              <w:rPr>
                <w:noProof/>
                <w:webHidden/>
              </w:rPr>
              <w:fldChar w:fldCharType="end"/>
            </w:r>
          </w:hyperlink>
        </w:p>
        <w:p w14:paraId="1299AC2F" w14:textId="24D9FC6A" w:rsidR="00C14087" w:rsidRDefault="0038268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29861501" w:history="1">
            <w:r w:rsidR="00C14087" w:rsidRPr="006E4DF8">
              <w:rPr>
                <w:rStyle w:val="Hyperlink"/>
                <w:noProof/>
              </w:rPr>
              <w:t>Where can I find further information?</w:t>
            </w:r>
            <w:r w:rsidR="00C14087">
              <w:rPr>
                <w:noProof/>
                <w:webHidden/>
              </w:rPr>
              <w:tab/>
            </w:r>
            <w:r w:rsidR="00C14087">
              <w:rPr>
                <w:noProof/>
                <w:webHidden/>
              </w:rPr>
              <w:fldChar w:fldCharType="begin"/>
            </w:r>
            <w:r w:rsidR="00C14087">
              <w:rPr>
                <w:noProof/>
                <w:webHidden/>
              </w:rPr>
              <w:instrText xml:space="preserve"> PAGEREF _Toc129861501 \h </w:instrText>
            </w:r>
            <w:r w:rsidR="00C14087">
              <w:rPr>
                <w:noProof/>
                <w:webHidden/>
              </w:rPr>
            </w:r>
            <w:r w:rsidR="00C14087">
              <w:rPr>
                <w:noProof/>
                <w:webHidden/>
              </w:rPr>
              <w:fldChar w:fldCharType="separate"/>
            </w:r>
            <w:r w:rsidR="00C14087">
              <w:rPr>
                <w:noProof/>
                <w:webHidden/>
              </w:rPr>
              <w:t>2</w:t>
            </w:r>
            <w:r w:rsidR="00C14087">
              <w:rPr>
                <w:noProof/>
                <w:webHidden/>
              </w:rPr>
              <w:fldChar w:fldCharType="end"/>
            </w:r>
          </w:hyperlink>
        </w:p>
        <w:p w14:paraId="2C6F3DD9" w14:textId="385A96DC" w:rsidR="00C14087" w:rsidRDefault="0038268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29861502" w:history="1">
            <w:r w:rsidR="00C14087" w:rsidRPr="006E4DF8">
              <w:rPr>
                <w:rStyle w:val="Hyperlink"/>
                <w:noProof/>
              </w:rPr>
              <w:t>FAQs for existing BICON users</w:t>
            </w:r>
            <w:r w:rsidR="00C14087">
              <w:rPr>
                <w:noProof/>
                <w:webHidden/>
              </w:rPr>
              <w:tab/>
            </w:r>
            <w:r w:rsidR="00C14087">
              <w:rPr>
                <w:noProof/>
                <w:webHidden/>
              </w:rPr>
              <w:fldChar w:fldCharType="begin"/>
            </w:r>
            <w:r w:rsidR="00C14087">
              <w:rPr>
                <w:noProof/>
                <w:webHidden/>
              </w:rPr>
              <w:instrText xml:space="preserve"> PAGEREF _Toc129861502 \h </w:instrText>
            </w:r>
            <w:r w:rsidR="00C14087">
              <w:rPr>
                <w:noProof/>
                <w:webHidden/>
              </w:rPr>
            </w:r>
            <w:r w:rsidR="00C14087">
              <w:rPr>
                <w:noProof/>
                <w:webHidden/>
              </w:rPr>
              <w:fldChar w:fldCharType="separate"/>
            </w:r>
            <w:r w:rsidR="00C14087">
              <w:rPr>
                <w:noProof/>
                <w:webHidden/>
              </w:rPr>
              <w:t>2</w:t>
            </w:r>
            <w:r w:rsidR="00C14087">
              <w:rPr>
                <w:noProof/>
                <w:webHidden/>
              </w:rPr>
              <w:fldChar w:fldCharType="end"/>
            </w:r>
          </w:hyperlink>
        </w:p>
        <w:p w14:paraId="42A47F34" w14:textId="477B928E" w:rsidR="00C14087" w:rsidRDefault="0038268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29861503" w:history="1">
            <w:r w:rsidR="00C14087" w:rsidRPr="006E4DF8">
              <w:rPr>
                <w:rStyle w:val="Hyperlink"/>
                <w:noProof/>
              </w:rPr>
              <w:t>Will the BICON website address change?</w:t>
            </w:r>
            <w:r w:rsidR="00C14087">
              <w:rPr>
                <w:noProof/>
                <w:webHidden/>
              </w:rPr>
              <w:tab/>
            </w:r>
            <w:r w:rsidR="00C14087">
              <w:rPr>
                <w:noProof/>
                <w:webHidden/>
              </w:rPr>
              <w:fldChar w:fldCharType="begin"/>
            </w:r>
            <w:r w:rsidR="00C14087">
              <w:rPr>
                <w:noProof/>
                <w:webHidden/>
              </w:rPr>
              <w:instrText xml:space="preserve"> PAGEREF _Toc129861503 \h </w:instrText>
            </w:r>
            <w:r w:rsidR="00C14087">
              <w:rPr>
                <w:noProof/>
                <w:webHidden/>
              </w:rPr>
            </w:r>
            <w:r w:rsidR="00C14087">
              <w:rPr>
                <w:noProof/>
                <w:webHidden/>
              </w:rPr>
              <w:fldChar w:fldCharType="separate"/>
            </w:r>
            <w:r w:rsidR="00C14087">
              <w:rPr>
                <w:noProof/>
                <w:webHidden/>
              </w:rPr>
              <w:t>2</w:t>
            </w:r>
            <w:r w:rsidR="00C14087">
              <w:rPr>
                <w:noProof/>
                <w:webHidden/>
              </w:rPr>
              <w:fldChar w:fldCharType="end"/>
            </w:r>
          </w:hyperlink>
        </w:p>
        <w:p w14:paraId="3BB0D1C5" w14:textId="4524F24B" w:rsidR="00C14087" w:rsidRDefault="0038268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29861504" w:history="1">
            <w:r w:rsidR="00C14087" w:rsidRPr="006E4DF8">
              <w:rPr>
                <w:rStyle w:val="Hyperlink"/>
                <w:noProof/>
              </w:rPr>
              <w:t>Will there be any changes to my BICON account?</w:t>
            </w:r>
            <w:r w:rsidR="00C14087">
              <w:rPr>
                <w:noProof/>
                <w:webHidden/>
              </w:rPr>
              <w:tab/>
            </w:r>
            <w:r w:rsidR="00C14087">
              <w:rPr>
                <w:noProof/>
                <w:webHidden/>
              </w:rPr>
              <w:fldChar w:fldCharType="begin"/>
            </w:r>
            <w:r w:rsidR="00C14087">
              <w:rPr>
                <w:noProof/>
                <w:webHidden/>
              </w:rPr>
              <w:instrText xml:space="preserve"> PAGEREF _Toc129861504 \h </w:instrText>
            </w:r>
            <w:r w:rsidR="00C14087">
              <w:rPr>
                <w:noProof/>
                <w:webHidden/>
              </w:rPr>
            </w:r>
            <w:r w:rsidR="00C14087">
              <w:rPr>
                <w:noProof/>
                <w:webHidden/>
              </w:rPr>
              <w:fldChar w:fldCharType="separate"/>
            </w:r>
            <w:r w:rsidR="00C14087">
              <w:rPr>
                <w:noProof/>
                <w:webHidden/>
              </w:rPr>
              <w:t>2</w:t>
            </w:r>
            <w:r w:rsidR="00C14087">
              <w:rPr>
                <w:noProof/>
                <w:webHidden/>
              </w:rPr>
              <w:fldChar w:fldCharType="end"/>
            </w:r>
          </w:hyperlink>
        </w:p>
        <w:p w14:paraId="096C5148" w14:textId="06333B51" w:rsidR="00C14087" w:rsidRDefault="0038268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29861505" w:history="1">
            <w:r w:rsidR="00C14087" w:rsidRPr="006E4DF8">
              <w:rPr>
                <w:rStyle w:val="Hyperlink"/>
                <w:noProof/>
              </w:rPr>
              <w:t>Will I need to re-follow my followed BICON cases?</w:t>
            </w:r>
            <w:r w:rsidR="00C14087">
              <w:rPr>
                <w:noProof/>
                <w:webHidden/>
              </w:rPr>
              <w:tab/>
            </w:r>
            <w:r w:rsidR="00C14087">
              <w:rPr>
                <w:noProof/>
                <w:webHidden/>
              </w:rPr>
              <w:fldChar w:fldCharType="begin"/>
            </w:r>
            <w:r w:rsidR="00C14087">
              <w:rPr>
                <w:noProof/>
                <w:webHidden/>
              </w:rPr>
              <w:instrText xml:space="preserve"> PAGEREF _Toc129861505 \h </w:instrText>
            </w:r>
            <w:r w:rsidR="00C14087">
              <w:rPr>
                <w:noProof/>
                <w:webHidden/>
              </w:rPr>
            </w:r>
            <w:r w:rsidR="00C14087">
              <w:rPr>
                <w:noProof/>
                <w:webHidden/>
              </w:rPr>
              <w:fldChar w:fldCharType="separate"/>
            </w:r>
            <w:r w:rsidR="00C14087">
              <w:rPr>
                <w:noProof/>
                <w:webHidden/>
              </w:rPr>
              <w:t>3</w:t>
            </w:r>
            <w:r w:rsidR="00C14087">
              <w:rPr>
                <w:noProof/>
                <w:webHidden/>
              </w:rPr>
              <w:fldChar w:fldCharType="end"/>
            </w:r>
          </w:hyperlink>
        </w:p>
        <w:p w14:paraId="1B76DB0D" w14:textId="69855C32" w:rsidR="00C14087" w:rsidRDefault="0038268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29861506" w:history="1">
            <w:r w:rsidR="00C14087" w:rsidRPr="006E4DF8">
              <w:rPr>
                <w:rStyle w:val="Hyperlink"/>
                <w:noProof/>
              </w:rPr>
              <w:t>Will this upgrade affect my import permit applications?</w:t>
            </w:r>
            <w:r w:rsidR="00C14087">
              <w:rPr>
                <w:noProof/>
                <w:webHidden/>
              </w:rPr>
              <w:tab/>
            </w:r>
            <w:r w:rsidR="00C14087">
              <w:rPr>
                <w:noProof/>
                <w:webHidden/>
              </w:rPr>
              <w:fldChar w:fldCharType="begin"/>
            </w:r>
            <w:r w:rsidR="00C14087">
              <w:rPr>
                <w:noProof/>
                <w:webHidden/>
              </w:rPr>
              <w:instrText xml:space="preserve"> PAGEREF _Toc129861506 \h </w:instrText>
            </w:r>
            <w:r w:rsidR="00C14087">
              <w:rPr>
                <w:noProof/>
                <w:webHidden/>
              </w:rPr>
            </w:r>
            <w:r w:rsidR="00C14087">
              <w:rPr>
                <w:noProof/>
                <w:webHidden/>
              </w:rPr>
              <w:fldChar w:fldCharType="separate"/>
            </w:r>
            <w:r w:rsidR="00C14087">
              <w:rPr>
                <w:noProof/>
                <w:webHidden/>
              </w:rPr>
              <w:t>3</w:t>
            </w:r>
            <w:r w:rsidR="00C14087">
              <w:rPr>
                <w:noProof/>
                <w:webHidden/>
              </w:rPr>
              <w:fldChar w:fldCharType="end"/>
            </w:r>
          </w:hyperlink>
        </w:p>
        <w:p w14:paraId="39BE356D" w14:textId="13724259" w:rsidR="00C14087" w:rsidRDefault="0038268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29861507" w:history="1">
            <w:r w:rsidR="00C14087" w:rsidRPr="006E4DF8">
              <w:rPr>
                <w:rStyle w:val="Hyperlink"/>
                <w:noProof/>
              </w:rPr>
              <w:t>Will there be any changes to my import permits?</w:t>
            </w:r>
            <w:r w:rsidR="00C14087">
              <w:rPr>
                <w:noProof/>
                <w:webHidden/>
              </w:rPr>
              <w:tab/>
            </w:r>
            <w:r w:rsidR="00C14087">
              <w:rPr>
                <w:noProof/>
                <w:webHidden/>
              </w:rPr>
              <w:fldChar w:fldCharType="begin"/>
            </w:r>
            <w:r w:rsidR="00C14087">
              <w:rPr>
                <w:noProof/>
                <w:webHidden/>
              </w:rPr>
              <w:instrText xml:space="preserve"> PAGEREF _Toc129861507 \h </w:instrText>
            </w:r>
            <w:r w:rsidR="00C14087">
              <w:rPr>
                <w:noProof/>
                <w:webHidden/>
              </w:rPr>
            </w:r>
            <w:r w:rsidR="00C14087">
              <w:rPr>
                <w:noProof/>
                <w:webHidden/>
              </w:rPr>
              <w:fldChar w:fldCharType="separate"/>
            </w:r>
            <w:r w:rsidR="00C14087">
              <w:rPr>
                <w:noProof/>
                <w:webHidden/>
              </w:rPr>
              <w:t>3</w:t>
            </w:r>
            <w:r w:rsidR="00C14087">
              <w:rPr>
                <w:noProof/>
                <w:webHidden/>
              </w:rPr>
              <w:fldChar w:fldCharType="end"/>
            </w:r>
          </w:hyperlink>
        </w:p>
        <w:p w14:paraId="511456CF" w14:textId="58DD4AB9" w:rsidR="00C14087" w:rsidRDefault="0038268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29861508" w:history="1">
            <w:r w:rsidR="00C14087" w:rsidRPr="006E4DF8">
              <w:rPr>
                <w:rStyle w:val="Hyperlink"/>
                <w:noProof/>
              </w:rPr>
              <w:t>Will this upgrade affect what can be imported?</w:t>
            </w:r>
            <w:r w:rsidR="00C14087">
              <w:rPr>
                <w:noProof/>
                <w:webHidden/>
              </w:rPr>
              <w:tab/>
            </w:r>
            <w:r w:rsidR="00C14087">
              <w:rPr>
                <w:noProof/>
                <w:webHidden/>
              </w:rPr>
              <w:fldChar w:fldCharType="begin"/>
            </w:r>
            <w:r w:rsidR="00C14087">
              <w:rPr>
                <w:noProof/>
                <w:webHidden/>
              </w:rPr>
              <w:instrText xml:space="preserve"> PAGEREF _Toc129861508 \h </w:instrText>
            </w:r>
            <w:r w:rsidR="00C14087">
              <w:rPr>
                <w:noProof/>
                <w:webHidden/>
              </w:rPr>
            </w:r>
            <w:r w:rsidR="00C14087">
              <w:rPr>
                <w:noProof/>
                <w:webHidden/>
              </w:rPr>
              <w:fldChar w:fldCharType="separate"/>
            </w:r>
            <w:r w:rsidR="00C14087">
              <w:rPr>
                <w:noProof/>
                <w:webHidden/>
              </w:rPr>
              <w:t>3</w:t>
            </w:r>
            <w:r w:rsidR="00C14087">
              <w:rPr>
                <w:noProof/>
                <w:webHidden/>
              </w:rPr>
              <w:fldChar w:fldCharType="end"/>
            </w:r>
          </w:hyperlink>
        </w:p>
        <w:p w14:paraId="544F24A5" w14:textId="14533697" w:rsidR="007B1D47" w:rsidRPr="007B1D47" w:rsidRDefault="007B1D47" w:rsidP="002B49B3">
          <w:pPr>
            <w:rPr>
              <w:rFonts w:asciiTheme="minorHAnsi" w:hAnsiTheme="minorHAnsi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0E7C165" w14:textId="6629B01A" w:rsidR="001830B3" w:rsidRDefault="00BC5AE9" w:rsidP="008A6694">
      <w:pPr>
        <w:pStyle w:val="Heading1"/>
      </w:pPr>
      <w:bookmarkStart w:id="5" w:name="_Toc129861495"/>
      <w:bookmarkEnd w:id="3"/>
      <w:bookmarkEnd w:id="4"/>
      <w:r>
        <w:t>G</w:t>
      </w:r>
      <w:r w:rsidR="004D2958">
        <w:t>eneral</w:t>
      </w:r>
      <w:r>
        <w:t xml:space="preserve"> FAQ</w:t>
      </w:r>
      <w:r w:rsidR="004D2958">
        <w:t>s</w:t>
      </w:r>
      <w:bookmarkEnd w:id="5"/>
    </w:p>
    <w:p w14:paraId="098C8DED" w14:textId="7FD7371A" w:rsidR="008A6694" w:rsidRDefault="00AC2392" w:rsidP="00204FFF">
      <w:pPr>
        <w:pStyle w:val="Heading2"/>
      </w:pPr>
      <w:bookmarkStart w:id="6" w:name="_Toc129861496"/>
      <w:r>
        <w:t>What is changing?</w:t>
      </w:r>
      <w:bookmarkEnd w:id="6"/>
    </w:p>
    <w:p w14:paraId="20962650" w14:textId="791B9137" w:rsidR="00D91CFD" w:rsidRPr="000752C2" w:rsidRDefault="00D91CFD" w:rsidP="00D91CFD">
      <w:r w:rsidRPr="000752C2">
        <w:t xml:space="preserve">The </w:t>
      </w:r>
      <w:hyperlink r:id="rId11" w:history="1">
        <w:r w:rsidRPr="000752C2">
          <w:rPr>
            <w:rStyle w:val="Hyperlink"/>
          </w:rPr>
          <w:t>BICON website</w:t>
        </w:r>
      </w:hyperlink>
      <w:r w:rsidRPr="000752C2">
        <w:t xml:space="preserve"> will be updated with a new look and feel. </w:t>
      </w:r>
      <w:r w:rsidR="0031529A" w:rsidRPr="000752C2">
        <w:t xml:space="preserve">BICON’s functionality </w:t>
      </w:r>
      <w:r w:rsidR="00382680" w:rsidRPr="000752C2">
        <w:t>won’t</w:t>
      </w:r>
      <w:r w:rsidR="0031529A" w:rsidRPr="000752C2">
        <w:t xml:space="preserve"> change but you’ll notice improvements to </w:t>
      </w:r>
      <w:r w:rsidR="000752C2" w:rsidRPr="000752C2">
        <w:t xml:space="preserve">BICON’s usability. </w:t>
      </w:r>
    </w:p>
    <w:p w14:paraId="3B488D99" w14:textId="77777777" w:rsidR="00D91CFD" w:rsidRPr="00796515" w:rsidRDefault="00D91CFD" w:rsidP="00D91CFD">
      <w:r w:rsidRPr="00796515">
        <w:t>The changes include:</w:t>
      </w:r>
    </w:p>
    <w:p w14:paraId="696D0BCF" w14:textId="37DADDD5" w:rsidR="00D91CFD" w:rsidRPr="00796515" w:rsidRDefault="00D91CFD" w:rsidP="002C4ACA">
      <w:pPr>
        <w:pStyle w:val="Bulletpoints"/>
        <w:rPr>
          <w:rStyle w:val="ui-provider"/>
        </w:rPr>
      </w:pPr>
      <w:r w:rsidRPr="00796515">
        <w:rPr>
          <w:rStyle w:val="ui-provider"/>
        </w:rPr>
        <w:t xml:space="preserve">a new colour scheme to align with the new </w:t>
      </w:r>
      <w:r w:rsidR="000752C2" w:rsidRPr="00796515">
        <w:rPr>
          <w:rStyle w:val="ui-provider"/>
        </w:rPr>
        <w:t>DAFF</w:t>
      </w:r>
      <w:r w:rsidRPr="00796515">
        <w:rPr>
          <w:rStyle w:val="ui-provider"/>
        </w:rPr>
        <w:t xml:space="preserve"> branding</w:t>
      </w:r>
    </w:p>
    <w:p w14:paraId="176AED40" w14:textId="4053C17F" w:rsidR="00D91CFD" w:rsidRPr="00796515" w:rsidRDefault="00D91CFD" w:rsidP="002C4ACA">
      <w:pPr>
        <w:pStyle w:val="Bulletpoints"/>
      </w:pPr>
      <w:r w:rsidRPr="00796515">
        <w:rPr>
          <w:rStyle w:val="ui-provider"/>
        </w:rPr>
        <w:t>a more modern look and feel to provide a seamless user experience between</w:t>
      </w:r>
      <w:r w:rsidR="000752C2" w:rsidRPr="00796515">
        <w:rPr>
          <w:rStyle w:val="ui-provider"/>
        </w:rPr>
        <w:t xml:space="preserve"> </w:t>
      </w:r>
      <w:r w:rsidR="00A812EC">
        <w:rPr>
          <w:rStyle w:val="ui-provider"/>
        </w:rPr>
        <w:t xml:space="preserve">DAFF </w:t>
      </w:r>
      <w:r w:rsidRPr="00796515">
        <w:rPr>
          <w:rStyle w:val="ui-provider"/>
        </w:rPr>
        <w:t>biosecurity digital services</w:t>
      </w:r>
    </w:p>
    <w:p w14:paraId="7C1C7D0C" w14:textId="77777777" w:rsidR="00D91CFD" w:rsidRPr="00796515" w:rsidRDefault="00D91CFD" w:rsidP="002C4ACA">
      <w:pPr>
        <w:pStyle w:val="Bulletpoints"/>
      </w:pPr>
      <w:r w:rsidRPr="00796515">
        <w:t>a mobile website to improve usability on mobile phones and tablets</w:t>
      </w:r>
    </w:p>
    <w:p w14:paraId="6BF63C87" w14:textId="77777777" w:rsidR="00D91CFD" w:rsidRPr="00796515" w:rsidRDefault="00D91CFD" w:rsidP="002C4ACA">
      <w:pPr>
        <w:pStyle w:val="Bulletpoints"/>
      </w:pPr>
      <w:r w:rsidRPr="00796515">
        <w:lastRenderedPageBreak/>
        <w:t>better accessibility for vision impaired users and those using screen-readers</w:t>
      </w:r>
    </w:p>
    <w:p w14:paraId="2208FA45" w14:textId="2F6CD590" w:rsidR="00D6638B" w:rsidRPr="00796515" w:rsidRDefault="00900DD7" w:rsidP="002C4ACA">
      <w:pPr>
        <w:pStyle w:val="Bulletpoints"/>
      </w:pPr>
      <w:r>
        <w:t>more</w:t>
      </w:r>
      <w:r w:rsidR="00D91CFD" w:rsidRPr="00796515">
        <w:t xml:space="preserve"> clarity</w:t>
      </w:r>
      <w:r w:rsidR="00204FFF">
        <w:t xml:space="preserve"> on how to</w:t>
      </w:r>
      <w:r w:rsidR="00D91CFD" w:rsidRPr="00796515">
        <w:t xml:space="preserve"> apply for import permits.</w:t>
      </w:r>
    </w:p>
    <w:p w14:paraId="704C0C5A" w14:textId="7C775313" w:rsidR="00111ED8" w:rsidRDefault="00111ED8" w:rsidP="00204FFF">
      <w:pPr>
        <w:pStyle w:val="Heading2"/>
      </w:pPr>
      <w:bookmarkStart w:id="7" w:name="_Toc129861497"/>
      <w:r>
        <w:t>Why is the upgrade happening?</w:t>
      </w:r>
      <w:bookmarkEnd w:id="7"/>
    </w:p>
    <w:p w14:paraId="08BB0CC5" w14:textId="0665C62B" w:rsidR="00111ED8" w:rsidRPr="0088668F" w:rsidRDefault="00973E6B" w:rsidP="00111ED8">
      <w:r w:rsidRPr="0088668F">
        <w:t>BICON was first implemented in November 2015</w:t>
      </w:r>
      <w:r w:rsidR="00010008" w:rsidRPr="0088668F">
        <w:t xml:space="preserve"> and was designed for use on desktop browsers. Since then, the way we access </w:t>
      </w:r>
      <w:r w:rsidR="0088668F" w:rsidRPr="0088668F">
        <w:t xml:space="preserve">websites has changed, with more and more people using mobile phone and tablet devices. </w:t>
      </w:r>
      <w:r w:rsidR="0088668F">
        <w:t>Over time, we’ve made iterative improvements to BICON</w:t>
      </w:r>
      <w:r w:rsidR="003E01C5">
        <w:t>,</w:t>
      </w:r>
      <w:r w:rsidR="0008591C">
        <w:t xml:space="preserve"> but the website </w:t>
      </w:r>
      <w:proofErr w:type="gramStart"/>
      <w:r w:rsidR="0008591C">
        <w:t>is in need of</w:t>
      </w:r>
      <w:proofErr w:type="gramEnd"/>
      <w:r w:rsidR="0008591C">
        <w:t xml:space="preserve"> a face lift. </w:t>
      </w:r>
    </w:p>
    <w:p w14:paraId="07C018BF" w14:textId="677C4D31" w:rsidR="0071415F" w:rsidRDefault="0071415F" w:rsidP="00111ED8">
      <w:r w:rsidRPr="007C4467">
        <w:t xml:space="preserve">We need to upgrade BICON </w:t>
      </w:r>
      <w:r w:rsidR="00EA4F1B" w:rsidRPr="007C4467">
        <w:t>have a more modern look and feel, be more accessible for everyone, and</w:t>
      </w:r>
      <w:r w:rsidR="007C4467">
        <w:t xml:space="preserve"> be more user-friendly on mobile phones and tablets. </w:t>
      </w:r>
      <w:r w:rsidR="00EA4F1B">
        <w:t xml:space="preserve"> </w:t>
      </w:r>
      <w:r>
        <w:t xml:space="preserve"> </w:t>
      </w:r>
    </w:p>
    <w:p w14:paraId="48E5D50F" w14:textId="3689DF17" w:rsidR="00111ED8" w:rsidRDefault="00111ED8" w:rsidP="00204FFF">
      <w:pPr>
        <w:pStyle w:val="Heading2"/>
      </w:pPr>
      <w:bookmarkStart w:id="8" w:name="_Toc129861498"/>
      <w:r>
        <w:t>What are the benefits?</w:t>
      </w:r>
      <w:bookmarkEnd w:id="8"/>
    </w:p>
    <w:p w14:paraId="624056FC" w14:textId="1F13D004" w:rsidR="00111ED8" w:rsidRDefault="008858E1" w:rsidP="00111ED8">
      <w:r>
        <w:t>BICON users will benefit from:</w:t>
      </w:r>
    </w:p>
    <w:p w14:paraId="561FE0E6" w14:textId="39288F5A" w:rsidR="008858E1" w:rsidRDefault="0008591C">
      <w:pPr>
        <w:pStyle w:val="ListParagraph"/>
        <w:numPr>
          <w:ilvl w:val="0"/>
          <w:numId w:val="3"/>
        </w:numPr>
      </w:pPr>
      <w:r>
        <w:t>i</w:t>
      </w:r>
      <w:r w:rsidR="00A512DB">
        <w:t>mproved usability on mobile phones and tablets</w:t>
      </w:r>
    </w:p>
    <w:p w14:paraId="4DC53A34" w14:textId="61886B6E" w:rsidR="0053313C" w:rsidRDefault="0008591C">
      <w:pPr>
        <w:pStyle w:val="ListParagraph"/>
        <w:numPr>
          <w:ilvl w:val="0"/>
          <w:numId w:val="3"/>
        </w:numPr>
      </w:pPr>
      <w:r>
        <w:t>b</w:t>
      </w:r>
      <w:r w:rsidR="0053313C">
        <w:t>etter accessibility for vision impaired users and those using screen readers</w:t>
      </w:r>
    </w:p>
    <w:p w14:paraId="1E669DEA" w14:textId="70AEC114" w:rsidR="0053313C" w:rsidRDefault="0008591C">
      <w:pPr>
        <w:pStyle w:val="ListParagraph"/>
        <w:numPr>
          <w:ilvl w:val="0"/>
          <w:numId w:val="3"/>
        </w:numPr>
      </w:pPr>
      <w:r>
        <w:t>a</w:t>
      </w:r>
      <w:r w:rsidR="00A75092">
        <w:t xml:space="preserve"> seamless user experience between DAFF’s biosecurity digital services</w:t>
      </w:r>
    </w:p>
    <w:p w14:paraId="0D09BD93" w14:textId="4D47103C" w:rsidR="00A75092" w:rsidRDefault="0008591C">
      <w:pPr>
        <w:pStyle w:val="ListParagraph"/>
        <w:numPr>
          <w:ilvl w:val="0"/>
          <w:numId w:val="3"/>
        </w:numPr>
      </w:pPr>
      <w:r>
        <w:t>a</w:t>
      </w:r>
      <w:r w:rsidR="00465FF5">
        <w:t xml:space="preserve"> more modern website </w:t>
      </w:r>
      <w:proofErr w:type="gramStart"/>
      <w:r w:rsidR="00465FF5">
        <w:t>look</w:t>
      </w:r>
      <w:proofErr w:type="gramEnd"/>
      <w:r w:rsidR="00465FF5">
        <w:t xml:space="preserve"> and feel</w:t>
      </w:r>
    </w:p>
    <w:p w14:paraId="53F0A7DC" w14:textId="60F7D889" w:rsidR="00465FF5" w:rsidRPr="0008591C" w:rsidRDefault="00C14087">
      <w:pPr>
        <w:pStyle w:val="ListParagraph"/>
        <w:numPr>
          <w:ilvl w:val="0"/>
          <w:numId w:val="3"/>
        </w:numPr>
      </w:pPr>
      <w:r>
        <w:t>p</w:t>
      </w:r>
      <w:r w:rsidR="0008591C" w:rsidRPr="0008591C">
        <w:t>rocess i</w:t>
      </w:r>
      <w:r w:rsidR="005705C8" w:rsidRPr="0008591C">
        <w:t xml:space="preserve">mprovements </w:t>
      </w:r>
      <w:r w:rsidR="00204FFF">
        <w:t xml:space="preserve">when </w:t>
      </w:r>
      <w:r w:rsidR="005705C8" w:rsidRPr="0008591C">
        <w:t>applying for import permits</w:t>
      </w:r>
      <w:r>
        <w:t>.</w:t>
      </w:r>
    </w:p>
    <w:p w14:paraId="01DE5411" w14:textId="44AFE591" w:rsidR="00111ED8" w:rsidRPr="00111ED8" w:rsidRDefault="00111ED8" w:rsidP="00204FFF">
      <w:pPr>
        <w:pStyle w:val="Heading2"/>
      </w:pPr>
      <w:bookmarkStart w:id="9" w:name="_Toc129861499"/>
      <w:r>
        <w:t xml:space="preserve">When is the </w:t>
      </w:r>
      <w:r w:rsidR="00D70294">
        <w:t xml:space="preserve">upgrade </w:t>
      </w:r>
      <w:r>
        <w:t>happening?</w:t>
      </w:r>
      <w:bookmarkEnd w:id="9"/>
    </w:p>
    <w:p w14:paraId="5E105E83" w14:textId="0B5789DA" w:rsidR="00111ED8" w:rsidRDefault="00E11A36" w:rsidP="00111ED8">
      <w:r w:rsidRPr="000647EE">
        <w:t>The upgrade is planned for late April 2023. Further information about the exact date will be available</w:t>
      </w:r>
      <w:r w:rsidR="00F46A9A">
        <w:t xml:space="preserve"> on the BICON homepage</w:t>
      </w:r>
      <w:r w:rsidRPr="000647EE">
        <w:t xml:space="preserve"> </w:t>
      </w:r>
      <w:r w:rsidR="00814DF0" w:rsidRPr="000647EE">
        <w:t>a week before the new website goes live.</w:t>
      </w:r>
      <w:r w:rsidR="00814DF0">
        <w:t xml:space="preserve"> </w:t>
      </w:r>
    </w:p>
    <w:p w14:paraId="25CCC390" w14:textId="42E5DF89" w:rsidR="00111ED8" w:rsidRPr="00136598" w:rsidRDefault="00D70294" w:rsidP="00204FFF">
      <w:pPr>
        <w:pStyle w:val="Heading2"/>
      </w:pPr>
      <w:bookmarkStart w:id="10" w:name="_Toc129861500"/>
      <w:r>
        <w:t>How can I prepare for the upgrade?</w:t>
      </w:r>
      <w:bookmarkEnd w:id="10"/>
    </w:p>
    <w:p w14:paraId="1F0CEBB2" w14:textId="66254107" w:rsidR="003D3680" w:rsidRDefault="001775E5" w:rsidP="003D3680">
      <w:r>
        <w:t xml:space="preserve">You can </w:t>
      </w:r>
      <w:hyperlink r:id="rId12" w:history="1">
        <w:r w:rsidRPr="00702E08">
          <w:rPr>
            <w:rStyle w:val="Hyperlink"/>
          </w:rPr>
          <w:t>preview the updated website</w:t>
        </w:r>
      </w:hyperlink>
      <w:r>
        <w:t xml:space="preserve"> </w:t>
      </w:r>
      <w:r w:rsidR="009C202B">
        <w:t xml:space="preserve">to prepare for the upgrade. </w:t>
      </w:r>
    </w:p>
    <w:p w14:paraId="4DBADD7C" w14:textId="2BEEE863" w:rsidR="003D3680" w:rsidRDefault="00EF06A7" w:rsidP="003D3680">
      <w:r>
        <w:t>Once the changes are live, t</w:t>
      </w:r>
      <w:r w:rsidR="003D3680" w:rsidRPr="000115F9">
        <w:t xml:space="preserve">he </w:t>
      </w:r>
      <w:hyperlink r:id="rId13" w:history="1">
        <w:r w:rsidRPr="00EF06A7">
          <w:rPr>
            <w:rStyle w:val="Hyperlink"/>
          </w:rPr>
          <w:t>BICON help page</w:t>
        </w:r>
      </w:hyperlink>
      <w:r>
        <w:t xml:space="preserve"> </w:t>
      </w:r>
      <w:r w:rsidR="003D3680" w:rsidRPr="00EF06A7">
        <w:t>will</w:t>
      </w:r>
      <w:r w:rsidR="003D3680" w:rsidRPr="000115F9">
        <w:t xml:space="preserve"> include </w:t>
      </w:r>
      <w:r w:rsidR="003D3680">
        <w:t xml:space="preserve">updated </w:t>
      </w:r>
      <w:r w:rsidR="00C14087">
        <w:t>support material</w:t>
      </w:r>
      <w:r w:rsidR="003D3680">
        <w:t xml:space="preserve"> for:</w:t>
      </w:r>
    </w:p>
    <w:p w14:paraId="14CFC560" w14:textId="046475CD" w:rsidR="003D3680" w:rsidRDefault="00C14087">
      <w:pPr>
        <w:pStyle w:val="ListParagraph"/>
        <w:numPr>
          <w:ilvl w:val="0"/>
          <w:numId w:val="4"/>
        </w:numPr>
      </w:pPr>
      <w:r>
        <w:t>f</w:t>
      </w:r>
      <w:r w:rsidR="003D3680">
        <w:t>inding import conditions</w:t>
      </w:r>
    </w:p>
    <w:p w14:paraId="01D3B9DD" w14:textId="54C39051" w:rsidR="003D3680" w:rsidRDefault="00C14087">
      <w:pPr>
        <w:pStyle w:val="ListParagraph"/>
        <w:numPr>
          <w:ilvl w:val="0"/>
          <w:numId w:val="4"/>
        </w:numPr>
      </w:pPr>
      <w:r>
        <w:t>a</w:t>
      </w:r>
      <w:r w:rsidR="003D3680">
        <w:t>ccount registration and maintenance</w:t>
      </w:r>
    </w:p>
    <w:p w14:paraId="328DF96D" w14:textId="23F4A6E7" w:rsidR="003D3680" w:rsidRPr="000115F9" w:rsidRDefault="00C14087">
      <w:pPr>
        <w:pStyle w:val="ListParagraph"/>
        <w:numPr>
          <w:ilvl w:val="0"/>
          <w:numId w:val="4"/>
        </w:numPr>
        <w:rPr>
          <w:rFonts w:asciiTheme="minorHAnsi" w:eastAsiaTheme="minorHAnsi" w:hAnsiTheme="minorHAnsi"/>
          <w:lang w:val="en-AU"/>
        </w:rPr>
      </w:pPr>
      <w:r>
        <w:t xml:space="preserve">applying </w:t>
      </w:r>
      <w:proofErr w:type="gramStart"/>
      <w:r>
        <w:t>for, and</w:t>
      </w:r>
      <w:proofErr w:type="gramEnd"/>
      <w:r>
        <w:t xml:space="preserve"> managing permits. </w:t>
      </w:r>
    </w:p>
    <w:p w14:paraId="68ADC314" w14:textId="516437BE" w:rsidR="00714030" w:rsidRPr="00136598" w:rsidRDefault="00714030" w:rsidP="00204FFF">
      <w:pPr>
        <w:pStyle w:val="Heading2"/>
      </w:pPr>
      <w:bookmarkStart w:id="11" w:name="_Toc129861501"/>
      <w:r>
        <w:t>Where can I find further information?</w:t>
      </w:r>
      <w:bookmarkEnd w:id="11"/>
    </w:p>
    <w:p w14:paraId="308E9318" w14:textId="2AB3DED0" w:rsidR="00714030" w:rsidRPr="002A2B36" w:rsidRDefault="005231C7" w:rsidP="003D3680">
      <w:r w:rsidRPr="002A2B36">
        <w:t xml:space="preserve">If you have any further questions about the upgrade, </w:t>
      </w:r>
      <w:r w:rsidR="00211E9F" w:rsidRPr="002A2B36">
        <w:t xml:space="preserve">you can </w:t>
      </w:r>
      <w:r w:rsidR="00A71C77" w:rsidRPr="002A2B36">
        <w:t xml:space="preserve">contact the department </w:t>
      </w:r>
      <w:r w:rsidR="002A2B36" w:rsidRPr="002A2B36">
        <w:t>by:</w:t>
      </w:r>
    </w:p>
    <w:p w14:paraId="19AB88FC" w14:textId="77777777" w:rsidR="002A2B36" w:rsidRPr="002A2B36" w:rsidRDefault="002A2B36" w:rsidP="002C4ACA">
      <w:pPr>
        <w:pStyle w:val="Bulletpoints"/>
      </w:pPr>
      <w:r w:rsidRPr="002A2B36">
        <w:t>Phone: 1800 900 090 or + 61 3 8318 6700 (from outside Australia)</w:t>
      </w:r>
    </w:p>
    <w:p w14:paraId="64B2E218" w14:textId="493FEF5D" w:rsidR="002A2B36" w:rsidRPr="002A2B36" w:rsidRDefault="002A2B36" w:rsidP="002C4ACA">
      <w:pPr>
        <w:pStyle w:val="Bulletpoints"/>
      </w:pPr>
      <w:r w:rsidRPr="002A2B36">
        <w:t>Email:</w:t>
      </w:r>
      <w:r w:rsidRPr="002A2B36">
        <w:rPr>
          <w:rStyle w:val="Hyperlink"/>
          <w:rFonts w:cstheme="minorBidi"/>
          <w:u w:val="none"/>
        </w:rPr>
        <w:t> </w:t>
      </w:r>
      <w:hyperlink r:id="rId14" w:history="1">
        <w:r w:rsidRPr="002A2B36">
          <w:rPr>
            <w:rStyle w:val="Hyperlink"/>
            <w:rFonts w:cstheme="minorBidi"/>
          </w:rPr>
          <w:t>Imports</w:t>
        </w:r>
      </w:hyperlink>
    </w:p>
    <w:p w14:paraId="3D98958D" w14:textId="7210D204" w:rsidR="002A2B36" w:rsidRPr="002A2B36" w:rsidRDefault="002A2B36" w:rsidP="002C4ACA">
      <w:pPr>
        <w:pStyle w:val="Bulletpoints"/>
      </w:pPr>
      <w:r w:rsidRPr="002A2B36">
        <w:t xml:space="preserve">the </w:t>
      </w:r>
      <w:hyperlink r:id="rId15" w:history="1">
        <w:r w:rsidRPr="00FB5178">
          <w:rPr>
            <w:rStyle w:val="Hyperlink"/>
          </w:rPr>
          <w:t>Contact Us</w:t>
        </w:r>
      </w:hyperlink>
      <w:r w:rsidRPr="002A2B36">
        <w:t xml:space="preserve"> function within BICON​.​</w:t>
      </w:r>
    </w:p>
    <w:p w14:paraId="44521BC4" w14:textId="06890C2B" w:rsidR="008A6694" w:rsidRDefault="00633D16" w:rsidP="008A6694">
      <w:pPr>
        <w:pStyle w:val="Heading1"/>
      </w:pPr>
      <w:bookmarkStart w:id="12" w:name="_Toc129861502"/>
      <w:r>
        <w:t xml:space="preserve">FAQs for </w:t>
      </w:r>
      <w:r w:rsidR="00505807">
        <w:t xml:space="preserve">existing </w:t>
      </w:r>
      <w:r w:rsidR="004D2958">
        <w:t>BICON</w:t>
      </w:r>
      <w:r w:rsidR="00505807">
        <w:t xml:space="preserve"> users</w:t>
      </w:r>
      <w:bookmarkEnd w:id="12"/>
    </w:p>
    <w:p w14:paraId="7D3784B9" w14:textId="541277F2" w:rsidR="00505807" w:rsidRDefault="00505807" w:rsidP="00204FFF">
      <w:pPr>
        <w:pStyle w:val="Heading2"/>
      </w:pPr>
      <w:bookmarkStart w:id="13" w:name="_Toc129861503"/>
      <w:r>
        <w:t>Will the BICON website address change?</w:t>
      </w:r>
      <w:bookmarkEnd w:id="13"/>
    </w:p>
    <w:p w14:paraId="639063FE" w14:textId="3A9514EE" w:rsidR="00505807" w:rsidRPr="00505807" w:rsidRDefault="00966368" w:rsidP="00505807">
      <w:r>
        <w:t xml:space="preserve">No, the </w:t>
      </w:r>
      <w:r w:rsidR="00F914D5">
        <w:t>website</w:t>
      </w:r>
      <w:r>
        <w:t xml:space="preserve"> address will </w:t>
      </w:r>
      <w:r w:rsidR="00F914D5">
        <w:t>remain the same,</w:t>
      </w:r>
      <w:r>
        <w:t xml:space="preserve"> and you </w:t>
      </w:r>
      <w:r w:rsidR="00010954">
        <w:t>won’t</w:t>
      </w:r>
      <w:r>
        <w:t xml:space="preserve"> need to update your browser’s bookmarks or favourites to continue using the upgraded website. </w:t>
      </w:r>
    </w:p>
    <w:p w14:paraId="1CFFF730" w14:textId="4C734554" w:rsidR="008A6694" w:rsidRDefault="00505807" w:rsidP="00204FFF">
      <w:pPr>
        <w:pStyle w:val="Heading2"/>
      </w:pPr>
      <w:bookmarkStart w:id="14" w:name="_Toc129861504"/>
      <w:r>
        <w:t>Will there be any changes to my BICON account?</w:t>
      </w:r>
      <w:bookmarkEnd w:id="14"/>
    </w:p>
    <w:p w14:paraId="6C1CEB1C" w14:textId="319EEE2E" w:rsidR="008A6694" w:rsidRDefault="007510C7" w:rsidP="008A6694">
      <w:r>
        <w:t>No, your BICON account won</w:t>
      </w:r>
      <w:r w:rsidR="00204FFF">
        <w:t>’</w:t>
      </w:r>
      <w:r>
        <w:t>t change</w:t>
      </w:r>
      <w:r w:rsidR="00382680">
        <w:t>,</w:t>
      </w:r>
      <w:r>
        <w:t xml:space="preserve"> and you will still be able to access your account as normal using your current BICON </w:t>
      </w:r>
      <w:r w:rsidR="001A0908">
        <w:t>email</w:t>
      </w:r>
      <w:r>
        <w:t xml:space="preserve"> and password. </w:t>
      </w:r>
    </w:p>
    <w:p w14:paraId="73D955FC" w14:textId="1F2868D8" w:rsidR="008A6694" w:rsidRDefault="00F914D5" w:rsidP="00204FFF">
      <w:pPr>
        <w:pStyle w:val="Heading2"/>
      </w:pPr>
      <w:bookmarkStart w:id="15" w:name="_Toc129861505"/>
      <w:r>
        <w:lastRenderedPageBreak/>
        <w:t>Will I need to re-follow my followed BICON cases?</w:t>
      </w:r>
      <w:bookmarkEnd w:id="15"/>
    </w:p>
    <w:p w14:paraId="1D6241AD" w14:textId="27031B44" w:rsidR="0035574C" w:rsidRDefault="0035574C" w:rsidP="0035574C">
      <w:r w:rsidRPr="00FA0BF8">
        <w:t>No, any BICON case you</w:t>
      </w:r>
      <w:r>
        <w:t xml:space="preserve"> are currently following </w:t>
      </w:r>
      <w:r w:rsidR="00AA09A4">
        <w:t xml:space="preserve">will still be listed as a followed case in your account after the BICON upgrade. </w:t>
      </w:r>
    </w:p>
    <w:p w14:paraId="3D39C769" w14:textId="3891F98B" w:rsidR="001A300E" w:rsidRDefault="001A300E" w:rsidP="00204FFF">
      <w:pPr>
        <w:pStyle w:val="Heading2"/>
      </w:pPr>
      <w:bookmarkStart w:id="16" w:name="_Toc129861506"/>
      <w:r>
        <w:t>Will this upgrade affect my import permit applications?</w:t>
      </w:r>
      <w:bookmarkEnd w:id="16"/>
    </w:p>
    <w:p w14:paraId="531F195E" w14:textId="6E17ABDD" w:rsidR="001A300E" w:rsidRDefault="001A300E" w:rsidP="001A300E">
      <w:r>
        <w:t>No</w:t>
      </w:r>
      <w:r w:rsidR="00112467">
        <w:t xml:space="preserve">, </w:t>
      </w:r>
      <w:r w:rsidR="00DC510B">
        <w:t xml:space="preserve">there will be no changes to </w:t>
      </w:r>
      <w:r w:rsidR="00D90D7D">
        <w:t>the</w:t>
      </w:r>
      <w:r w:rsidR="00DC510B">
        <w:t xml:space="preserve"> applications currently in your account. </w:t>
      </w:r>
      <w:r w:rsidR="004B74C8">
        <w:t xml:space="preserve">Any </w:t>
      </w:r>
      <w:r w:rsidR="00D90D7D">
        <w:t xml:space="preserve">active </w:t>
      </w:r>
      <w:r w:rsidR="004B74C8">
        <w:t xml:space="preserve">applications </w:t>
      </w:r>
      <w:r w:rsidR="00D90D7D">
        <w:t xml:space="preserve">will continue to be assessed by the department. </w:t>
      </w:r>
    </w:p>
    <w:p w14:paraId="1121BBE9" w14:textId="202C87B2" w:rsidR="001A300E" w:rsidRDefault="001A300E" w:rsidP="00204FFF">
      <w:pPr>
        <w:pStyle w:val="Heading2"/>
      </w:pPr>
      <w:bookmarkStart w:id="17" w:name="_Toc129861507"/>
      <w:r>
        <w:t>Will there be any changes to my import permits?</w:t>
      </w:r>
      <w:bookmarkEnd w:id="17"/>
    </w:p>
    <w:p w14:paraId="675E8AD5" w14:textId="435A7892" w:rsidR="00784E28" w:rsidRDefault="00784E28" w:rsidP="00784E28">
      <w:r>
        <w:t>No</w:t>
      </w:r>
      <w:r w:rsidR="00DC510B">
        <w:t xml:space="preserve">, any active import permits that you currently hold will remain active through until their expiry date. </w:t>
      </w:r>
      <w:r w:rsidR="00BD0D59">
        <w:t xml:space="preserve">All import permits currently in your account will still be accessible as normal. </w:t>
      </w:r>
    </w:p>
    <w:p w14:paraId="3758D5EC" w14:textId="5C76AC72" w:rsidR="008403B2" w:rsidRDefault="008403B2" w:rsidP="00204FFF">
      <w:pPr>
        <w:pStyle w:val="Heading2"/>
      </w:pPr>
      <w:bookmarkStart w:id="18" w:name="_Toc129861508"/>
      <w:r>
        <w:t>Will this upgrade affect what can be imported?</w:t>
      </w:r>
      <w:bookmarkEnd w:id="18"/>
    </w:p>
    <w:p w14:paraId="4BC9202C" w14:textId="289CF215" w:rsidR="00784E28" w:rsidRPr="00784E28" w:rsidRDefault="00100229" w:rsidP="00784E28">
      <w:r w:rsidRPr="00B957E2">
        <w:t>The upgrade to the BICON website will not</w:t>
      </w:r>
      <w:r w:rsidR="0006217F" w:rsidRPr="00B957E2">
        <w:t xml:space="preserve"> directly affect what can be imported. Import cases </w:t>
      </w:r>
      <w:r w:rsidRPr="00B957E2">
        <w:t>will continue to be updated as biosecurity conditions change</w:t>
      </w:r>
      <w:r w:rsidR="0006217F" w:rsidRPr="00B957E2">
        <w:t xml:space="preserve">. </w:t>
      </w:r>
      <w:r w:rsidRPr="00B957E2">
        <w:t xml:space="preserve">You will still need to regularly check BICON for </w:t>
      </w:r>
      <w:r w:rsidR="0066328C" w:rsidRPr="00B957E2">
        <w:t xml:space="preserve">any changes to import cases. </w:t>
      </w:r>
      <w:r w:rsidR="00EF5101" w:rsidRPr="00B957E2">
        <w:t xml:space="preserve">You can keep up to date with </w:t>
      </w:r>
      <w:r w:rsidR="00D7518C" w:rsidRPr="00B957E2">
        <w:t>changes to import conditions by selecting</w:t>
      </w:r>
      <w:r w:rsidR="0006217F" w:rsidRPr="00B957E2">
        <w:t xml:space="preserve"> ‘Follow case’.</w:t>
      </w:r>
    </w:p>
    <w:p w14:paraId="6E476D01" w14:textId="4DA593A0" w:rsidR="00F4628B" w:rsidRPr="00136598" w:rsidRDefault="00F4628B" w:rsidP="00204FFF">
      <w:pPr>
        <w:pStyle w:val="Heading2"/>
      </w:pPr>
      <w:r>
        <w:t>Where will I find instructional material to help me use the upgraded website?</w:t>
      </w:r>
    </w:p>
    <w:p w14:paraId="033E1BEA" w14:textId="77777777" w:rsidR="00F4628B" w:rsidRDefault="00F4628B" w:rsidP="00F4628B">
      <w:r>
        <w:t>Once the changes are live, t</w:t>
      </w:r>
      <w:r w:rsidRPr="000115F9">
        <w:t xml:space="preserve">he </w:t>
      </w:r>
      <w:hyperlink r:id="rId16" w:history="1">
        <w:r w:rsidRPr="00EF06A7">
          <w:rPr>
            <w:rStyle w:val="Hyperlink"/>
          </w:rPr>
          <w:t>BICON help page</w:t>
        </w:r>
      </w:hyperlink>
      <w:r>
        <w:t xml:space="preserve"> </w:t>
      </w:r>
      <w:r w:rsidRPr="00EF06A7">
        <w:t>will</w:t>
      </w:r>
      <w:r w:rsidRPr="000115F9">
        <w:t xml:space="preserve"> include </w:t>
      </w:r>
      <w:r>
        <w:t>updated support material for:</w:t>
      </w:r>
    </w:p>
    <w:p w14:paraId="00C19835" w14:textId="77777777" w:rsidR="00F4628B" w:rsidRDefault="00F4628B" w:rsidP="00F4628B">
      <w:pPr>
        <w:pStyle w:val="ListParagraph"/>
        <w:numPr>
          <w:ilvl w:val="0"/>
          <w:numId w:val="4"/>
        </w:numPr>
      </w:pPr>
      <w:r>
        <w:t>finding import conditions</w:t>
      </w:r>
    </w:p>
    <w:p w14:paraId="1DF8E593" w14:textId="77777777" w:rsidR="00F4628B" w:rsidRDefault="00F4628B" w:rsidP="00F4628B">
      <w:pPr>
        <w:pStyle w:val="ListParagraph"/>
        <w:numPr>
          <w:ilvl w:val="0"/>
          <w:numId w:val="4"/>
        </w:numPr>
      </w:pPr>
      <w:r>
        <w:t>account registration and maintenance</w:t>
      </w:r>
    </w:p>
    <w:p w14:paraId="708C0B57" w14:textId="77777777" w:rsidR="00F4628B" w:rsidRPr="000115F9" w:rsidRDefault="00F4628B" w:rsidP="00F4628B">
      <w:pPr>
        <w:pStyle w:val="ListParagraph"/>
        <w:numPr>
          <w:ilvl w:val="0"/>
          <w:numId w:val="4"/>
        </w:numPr>
        <w:rPr>
          <w:rFonts w:asciiTheme="minorHAnsi" w:eastAsiaTheme="minorHAnsi" w:hAnsiTheme="minorHAnsi"/>
          <w:lang w:val="en-AU"/>
        </w:rPr>
      </w:pPr>
      <w:r>
        <w:t xml:space="preserve">applying </w:t>
      </w:r>
      <w:proofErr w:type="gramStart"/>
      <w:r>
        <w:t>for, and</w:t>
      </w:r>
      <w:proofErr w:type="gramEnd"/>
      <w:r>
        <w:t xml:space="preserve"> managing permits. </w:t>
      </w:r>
    </w:p>
    <w:p w14:paraId="4D429FD3" w14:textId="77777777" w:rsidR="001A300E" w:rsidRPr="001A300E" w:rsidRDefault="001A300E" w:rsidP="001A300E"/>
    <w:p w14:paraId="3EDA0678" w14:textId="77777777" w:rsidR="008A6694" w:rsidRPr="008A6694" w:rsidRDefault="008A6694" w:rsidP="008A6694"/>
    <w:sectPr w:rsidR="008A6694" w:rsidRPr="008A6694" w:rsidSect="008A6694"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851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8E86" w14:textId="77777777" w:rsidR="002E7DD5" w:rsidRDefault="002E7DD5" w:rsidP="00D87654">
      <w:r>
        <w:separator/>
      </w:r>
    </w:p>
  </w:endnote>
  <w:endnote w:type="continuationSeparator" w:id="0">
    <w:p w14:paraId="6910358A" w14:textId="77777777" w:rsidR="002E7DD5" w:rsidRDefault="002E7DD5" w:rsidP="00D8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2207"/>
      <w:docPartObj>
        <w:docPartGallery w:val="Page Numbers (Bottom of Page)"/>
        <w:docPartUnique/>
      </w:docPartObj>
    </w:sdtPr>
    <w:sdtEndPr/>
    <w:sdtContent>
      <w:p w14:paraId="372DC97A" w14:textId="77777777" w:rsidR="00B52A0C" w:rsidRDefault="00FF1D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0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719AB" w14:textId="77777777" w:rsidR="00B52A0C" w:rsidRDefault="00B52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2206"/>
      <w:docPartObj>
        <w:docPartGallery w:val="Page Numbers (Bottom of Page)"/>
        <w:docPartUnique/>
      </w:docPartObj>
    </w:sdtPr>
    <w:sdtEndPr/>
    <w:sdtContent>
      <w:p w14:paraId="199CE736" w14:textId="77777777" w:rsidR="00B52A0C" w:rsidRDefault="00FF1D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8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5EBE30" w14:textId="77777777" w:rsidR="00B52A0C" w:rsidRDefault="00B52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C9952" w14:textId="77777777" w:rsidR="002E7DD5" w:rsidRDefault="002E7DD5" w:rsidP="00D87654">
      <w:r>
        <w:separator/>
      </w:r>
    </w:p>
  </w:footnote>
  <w:footnote w:type="continuationSeparator" w:id="0">
    <w:p w14:paraId="03ABD483" w14:textId="77777777" w:rsidR="002E7DD5" w:rsidRDefault="002E7DD5" w:rsidP="00D87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E534" w14:textId="6BA07ED2" w:rsidR="00D81CDD" w:rsidRDefault="00BD0D59">
    <w:pPr>
      <w:pStyle w:val="Header"/>
    </w:pPr>
    <w:r>
      <w:t>BICON upgrade factsheet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5FC2" w14:textId="77777777" w:rsidR="00BB3164" w:rsidRPr="00D136B9" w:rsidRDefault="00BB3164" w:rsidP="00BB3164">
    <w:pPr>
      <w:pStyle w:val="Header"/>
      <w:tabs>
        <w:tab w:val="center" w:pos="4536"/>
        <w:tab w:val="right" w:pos="9072"/>
      </w:tabs>
      <w:ind w:left="2664" w:firstLine="3816"/>
      <w:rPr>
        <w:b/>
        <w:color w:val="FFFFFF" w:themeColor="background1"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EE8891" wp14:editId="1BF9FC84">
          <wp:simplePos x="0" y="0"/>
          <wp:positionH relativeFrom="page">
            <wp:align>left</wp:align>
          </wp:positionH>
          <wp:positionV relativeFrom="paragraph">
            <wp:posOffset>-449209</wp:posOffset>
          </wp:positionV>
          <wp:extent cx="7563598" cy="1296181"/>
          <wp:effectExtent l="0" t="0" r="0" b="0"/>
          <wp:wrapNone/>
          <wp:docPr id="8" name="Picture 8" descr="Rectang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Rectangl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01CE5" w14:textId="70056010" w:rsidR="00B52A0C" w:rsidRDefault="00B52A0C" w:rsidP="00560662">
    <w:pPr>
      <w:pStyle w:val="Header"/>
      <w:pBdr>
        <w:bottom w:val="single" w:sz="4" w:space="27" w:color="9C928B" w:themeColor="text2" w:themeTint="99"/>
      </w:pBdr>
      <w:tabs>
        <w:tab w:val="clear" w:pos="4820"/>
        <w:tab w:val="clear" w:pos="9639"/>
        <w:tab w:val="right" w:pos="9923"/>
      </w:tabs>
      <w:ind w:right="6"/>
    </w:pPr>
    <w:r>
      <w:tab/>
    </w:r>
  </w:p>
  <w:p w14:paraId="0AE162A6" w14:textId="77777777" w:rsidR="00B52A0C" w:rsidRDefault="00B52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2A26"/>
    <w:multiLevelType w:val="multilevel"/>
    <w:tmpl w:val="4CA2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D00AA"/>
    <w:multiLevelType w:val="hybridMultilevel"/>
    <w:tmpl w:val="67A8F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78ED"/>
    <w:multiLevelType w:val="hybridMultilevel"/>
    <w:tmpl w:val="DBF28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33769"/>
    <w:multiLevelType w:val="hybridMultilevel"/>
    <w:tmpl w:val="F7AC03A2"/>
    <w:lvl w:ilvl="0" w:tplc="C5E21A4A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color w:val="005F8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4795B"/>
    <w:multiLevelType w:val="hybridMultilevel"/>
    <w:tmpl w:val="7A36C940"/>
    <w:lvl w:ilvl="0" w:tplc="461875D2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EB641B" w:themeColor="accent3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7791360">
    <w:abstractNumId w:val="4"/>
  </w:num>
  <w:num w:numId="2" w16cid:durableId="808396684">
    <w:abstractNumId w:val="3"/>
  </w:num>
  <w:num w:numId="3" w16cid:durableId="994142452">
    <w:abstractNumId w:val="1"/>
  </w:num>
  <w:num w:numId="4" w16cid:durableId="1322661025">
    <w:abstractNumId w:val="2"/>
  </w:num>
  <w:num w:numId="5" w16cid:durableId="192132862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d5d2c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27B"/>
    <w:rsid w:val="00010008"/>
    <w:rsid w:val="00010954"/>
    <w:rsid w:val="00011BC2"/>
    <w:rsid w:val="00011CC2"/>
    <w:rsid w:val="00016416"/>
    <w:rsid w:val="0002009C"/>
    <w:rsid w:val="00030096"/>
    <w:rsid w:val="0003057C"/>
    <w:rsid w:val="00036B0B"/>
    <w:rsid w:val="00037189"/>
    <w:rsid w:val="00045CFA"/>
    <w:rsid w:val="00051FAC"/>
    <w:rsid w:val="000539E0"/>
    <w:rsid w:val="000548F2"/>
    <w:rsid w:val="00055E27"/>
    <w:rsid w:val="00057464"/>
    <w:rsid w:val="0006217F"/>
    <w:rsid w:val="000647EE"/>
    <w:rsid w:val="00064AE0"/>
    <w:rsid w:val="00064BE2"/>
    <w:rsid w:val="00072F67"/>
    <w:rsid w:val="000752C2"/>
    <w:rsid w:val="000771B4"/>
    <w:rsid w:val="0008035E"/>
    <w:rsid w:val="00084583"/>
    <w:rsid w:val="0008591C"/>
    <w:rsid w:val="000903FD"/>
    <w:rsid w:val="000919CF"/>
    <w:rsid w:val="00093DFB"/>
    <w:rsid w:val="0009637E"/>
    <w:rsid w:val="00096C00"/>
    <w:rsid w:val="000A221B"/>
    <w:rsid w:val="000A337E"/>
    <w:rsid w:val="000A663C"/>
    <w:rsid w:val="000B0B93"/>
    <w:rsid w:val="000B2114"/>
    <w:rsid w:val="000B55A3"/>
    <w:rsid w:val="000B723E"/>
    <w:rsid w:val="000C146E"/>
    <w:rsid w:val="000C2455"/>
    <w:rsid w:val="000D6121"/>
    <w:rsid w:val="000E0AE3"/>
    <w:rsid w:val="000F3AE6"/>
    <w:rsid w:val="000F4681"/>
    <w:rsid w:val="000F589B"/>
    <w:rsid w:val="000F659A"/>
    <w:rsid w:val="000F7AF6"/>
    <w:rsid w:val="00100229"/>
    <w:rsid w:val="00100EEF"/>
    <w:rsid w:val="0010219B"/>
    <w:rsid w:val="00102CE4"/>
    <w:rsid w:val="00103253"/>
    <w:rsid w:val="00103A8D"/>
    <w:rsid w:val="0010758D"/>
    <w:rsid w:val="0011100E"/>
    <w:rsid w:val="00111ED8"/>
    <w:rsid w:val="00112467"/>
    <w:rsid w:val="001141F9"/>
    <w:rsid w:val="0011444B"/>
    <w:rsid w:val="0011540C"/>
    <w:rsid w:val="0011738E"/>
    <w:rsid w:val="001175B4"/>
    <w:rsid w:val="0012223B"/>
    <w:rsid w:val="00125E91"/>
    <w:rsid w:val="00126C26"/>
    <w:rsid w:val="00127388"/>
    <w:rsid w:val="00130255"/>
    <w:rsid w:val="00131D15"/>
    <w:rsid w:val="0013284A"/>
    <w:rsid w:val="001328F1"/>
    <w:rsid w:val="001352D7"/>
    <w:rsid w:val="00136598"/>
    <w:rsid w:val="00140C8F"/>
    <w:rsid w:val="001419E5"/>
    <w:rsid w:val="00144561"/>
    <w:rsid w:val="00146CDD"/>
    <w:rsid w:val="001515CF"/>
    <w:rsid w:val="0016026C"/>
    <w:rsid w:val="001660BD"/>
    <w:rsid w:val="001775E5"/>
    <w:rsid w:val="00180B2B"/>
    <w:rsid w:val="001830B3"/>
    <w:rsid w:val="001901F1"/>
    <w:rsid w:val="00190C15"/>
    <w:rsid w:val="00190EB6"/>
    <w:rsid w:val="0019572F"/>
    <w:rsid w:val="001A0908"/>
    <w:rsid w:val="001A300E"/>
    <w:rsid w:val="001B751B"/>
    <w:rsid w:val="001C18FE"/>
    <w:rsid w:val="001D2355"/>
    <w:rsid w:val="001D4632"/>
    <w:rsid w:val="001D5171"/>
    <w:rsid w:val="001D5AEF"/>
    <w:rsid w:val="001D6AC6"/>
    <w:rsid w:val="001E48D9"/>
    <w:rsid w:val="001E6026"/>
    <w:rsid w:val="001E73A5"/>
    <w:rsid w:val="001F3404"/>
    <w:rsid w:val="001F4664"/>
    <w:rsid w:val="00204FFF"/>
    <w:rsid w:val="0020591E"/>
    <w:rsid w:val="00211E9F"/>
    <w:rsid w:val="00212F8F"/>
    <w:rsid w:val="00213B11"/>
    <w:rsid w:val="002167A4"/>
    <w:rsid w:val="0021699C"/>
    <w:rsid w:val="00221355"/>
    <w:rsid w:val="00222352"/>
    <w:rsid w:val="0022667A"/>
    <w:rsid w:val="0023009A"/>
    <w:rsid w:val="00231E31"/>
    <w:rsid w:val="00235111"/>
    <w:rsid w:val="00236C61"/>
    <w:rsid w:val="00237148"/>
    <w:rsid w:val="00241A41"/>
    <w:rsid w:val="00242A1B"/>
    <w:rsid w:val="0024741B"/>
    <w:rsid w:val="00262004"/>
    <w:rsid w:val="002628EC"/>
    <w:rsid w:val="00272AE7"/>
    <w:rsid w:val="00272F00"/>
    <w:rsid w:val="00272FDF"/>
    <w:rsid w:val="00275585"/>
    <w:rsid w:val="002803EB"/>
    <w:rsid w:val="0028098C"/>
    <w:rsid w:val="002827D3"/>
    <w:rsid w:val="00282951"/>
    <w:rsid w:val="00283ACE"/>
    <w:rsid w:val="0028639A"/>
    <w:rsid w:val="00287227"/>
    <w:rsid w:val="00287507"/>
    <w:rsid w:val="00290223"/>
    <w:rsid w:val="002944BE"/>
    <w:rsid w:val="002A2B36"/>
    <w:rsid w:val="002A5F96"/>
    <w:rsid w:val="002B49B3"/>
    <w:rsid w:val="002B7AD1"/>
    <w:rsid w:val="002C0C39"/>
    <w:rsid w:val="002C25AA"/>
    <w:rsid w:val="002C26C4"/>
    <w:rsid w:val="002C4170"/>
    <w:rsid w:val="002C4ACA"/>
    <w:rsid w:val="002C6BDA"/>
    <w:rsid w:val="002C6D01"/>
    <w:rsid w:val="002C7AFE"/>
    <w:rsid w:val="002D1279"/>
    <w:rsid w:val="002D5D7E"/>
    <w:rsid w:val="002D6E6F"/>
    <w:rsid w:val="002D767C"/>
    <w:rsid w:val="002E10EF"/>
    <w:rsid w:val="002E1866"/>
    <w:rsid w:val="002E18FC"/>
    <w:rsid w:val="002E503F"/>
    <w:rsid w:val="002E7AB6"/>
    <w:rsid w:val="002E7CB6"/>
    <w:rsid w:val="002E7DD5"/>
    <w:rsid w:val="002F07FF"/>
    <w:rsid w:val="002F0C2D"/>
    <w:rsid w:val="002F7AB0"/>
    <w:rsid w:val="003003AA"/>
    <w:rsid w:val="00303129"/>
    <w:rsid w:val="0031111A"/>
    <w:rsid w:val="00311D8D"/>
    <w:rsid w:val="003121E6"/>
    <w:rsid w:val="00312211"/>
    <w:rsid w:val="00312339"/>
    <w:rsid w:val="00313F67"/>
    <w:rsid w:val="0031444B"/>
    <w:rsid w:val="003149FD"/>
    <w:rsid w:val="0031529A"/>
    <w:rsid w:val="003161F8"/>
    <w:rsid w:val="00323325"/>
    <w:rsid w:val="00323A18"/>
    <w:rsid w:val="003249AF"/>
    <w:rsid w:val="00332C14"/>
    <w:rsid w:val="0033377F"/>
    <w:rsid w:val="00333B37"/>
    <w:rsid w:val="0034117B"/>
    <w:rsid w:val="00346FDA"/>
    <w:rsid w:val="003504F9"/>
    <w:rsid w:val="003518E3"/>
    <w:rsid w:val="00353C07"/>
    <w:rsid w:val="0035574C"/>
    <w:rsid w:val="003700B5"/>
    <w:rsid w:val="00370EF8"/>
    <w:rsid w:val="00371990"/>
    <w:rsid w:val="00372049"/>
    <w:rsid w:val="00374372"/>
    <w:rsid w:val="00374EF6"/>
    <w:rsid w:val="00377F65"/>
    <w:rsid w:val="0038184E"/>
    <w:rsid w:val="00382680"/>
    <w:rsid w:val="00382E42"/>
    <w:rsid w:val="003852AD"/>
    <w:rsid w:val="00386B83"/>
    <w:rsid w:val="003909CD"/>
    <w:rsid w:val="00392841"/>
    <w:rsid w:val="00394712"/>
    <w:rsid w:val="003A01CB"/>
    <w:rsid w:val="003A0BD7"/>
    <w:rsid w:val="003A4E04"/>
    <w:rsid w:val="003A4F34"/>
    <w:rsid w:val="003A5392"/>
    <w:rsid w:val="003B2170"/>
    <w:rsid w:val="003B277D"/>
    <w:rsid w:val="003B6DFB"/>
    <w:rsid w:val="003C3634"/>
    <w:rsid w:val="003D010D"/>
    <w:rsid w:val="003D3680"/>
    <w:rsid w:val="003D3F1E"/>
    <w:rsid w:val="003D5616"/>
    <w:rsid w:val="003E01C5"/>
    <w:rsid w:val="003E0598"/>
    <w:rsid w:val="003E09A3"/>
    <w:rsid w:val="003E3B17"/>
    <w:rsid w:val="003E3D26"/>
    <w:rsid w:val="003E43CA"/>
    <w:rsid w:val="003F05DB"/>
    <w:rsid w:val="003F2317"/>
    <w:rsid w:val="003F4D1F"/>
    <w:rsid w:val="00401561"/>
    <w:rsid w:val="00404BAE"/>
    <w:rsid w:val="00405E4D"/>
    <w:rsid w:val="00415AD5"/>
    <w:rsid w:val="00416069"/>
    <w:rsid w:val="00416089"/>
    <w:rsid w:val="00422B82"/>
    <w:rsid w:val="00425021"/>
    <w:rsid w:val="00427746"/>
    <w:rsid w:val="00435F1E"/>
    <w:rsid w:val="00436317"/>
    <w:rsid w:val="004409A0"/>
    <w:rsid w:val="004411A6"/>
    <w:rsid w:val="00446353"/>
    <w:rsid w:val="0045092E"/>
    <w:rsid w:val="00454399"/>
    <w:rsid w:val="0045746A"/>
    <w:rsid w:val="00461ACB"/>
    <w:rsid w:val="0046346C"/>
    <w:rsid w:val="004640D8"/>
    <w:rsid w:val="004645CE"/>
    <w:rsid w:val="00465FF5"/>
    <w:rsid w:val="00466DF2"/>
    <w:rsid w:val="004732CE"/>
    <w:rsid w:val="004754BB"/>
    <w:rsid w:val="00476E19"/>
    <w:rsid w:val="0048044F"/>
    <w:rsid w:val="0048250C"/>
    <w:rsid w:val="004826AF"/>
    <w:rsid w:val="00484296"/>
    <w:rsid w:val="00484C9A"/>
    <w:rsid w:val="00485C2E"/>
    <w:rsid w:val="00486462"/>
    <w:rsid w:val="004877AE"/>
    <w:rsid w:val="004A0129"/>
    <w:rsid w:val="004A3731"/>
    <w:rsid w:val="004A7C71"/>
    <w:rsid w:val="004B4F97"/>
    <w:rsid w:val="004B5583"/>
    <w:rsid w:val="004B74C8"/>
    <w:rsid w:val="004B7628"/>
    <w:rsid w:val="004C2264"/>
    <w:rsid w:val="004C3DE6"/>
    <w:rsid w:val="004D14C3"/>
    <w:rsid w:val="004D1774"/>
    <w:rsid w:val="004D2958"/>
    <w:rsid w:val="004D3A41"/>
    <w:rsid w:val="004D45E7"/>
    <w:rsid w:val="004D5B77"/>
    <w:rsid w:val="004D75F0"/>
    <w:rsid w:val="004E000D"/>
    <w:rsid w:val="004E0127"/>
    <w:rsid w:val="004E1DC3"/>
    <w:rsid w:val="004F111A"/>
    <w:rsid w:val="004F66F7"/>
    <w:rsid w:val="00501DC6"/>
    <w:rsid w:val="00504227"/>
    <w:rsid w:val="0050513E"/>
    <w:rsid w:val="00505807"/>
    <w:rsid w:val="005149C5"/>
    <w:rsid w:val="005200F5"/>
    <w:rsid w:val="00520377"/>
    <w:rsid w:val="005226B0"/>
    <w:rsid w:val="005231C7"/>
    <w:rsid w:val="005319AE"/>
    <w:rsid w:val="00532094"/>
    <w:rsid w:val="0053214F"/>
    <w:rsid w:val="005323F2"/>
    <w:rsid w:val="0053254D"/>
    <w:rsid w:val="00532F40"/>
    <w:rsid w:val="00533019"/>
    <w:rsid w:val="0053313C"/>
    <w:rsid w:val="00534A5D"/>
    <w:rsid w:val="00534B19"/>
    <w:rsid w:val="00535889"/>
    <w:rsid w:val="005411EE"/>
    <w:rsid w:val="0054670F"/>
    <w:rsid w:val="00551021"/>
    <w:rsid w:val="0055347C"/>
    <w:rsid w:val="005535DB"/>
    <w:rsid w:val="00556DA0"/>
    <w:rsid w:val="00560662"/>
    <w:rsid w:val="00561AE0"/>
    <w:rsid w:val="00563445"/>
    <w:rsid w:val="0056528E"/>
    <w:rsid w:val="00566C79"/>
    <w:rsid w:val="00566D35"/>
    <w:rsid w:val="005705C8"/>
    <w:rsid w:val="00570F44"/>
    <w:rsid w:val="00573731"/>
    <w:rsid w:val="0057402E"/>
    <w:rsid w:val="0057456B"/>
    <w:rsid w:val="00575673"/>
    <w:rsid w:val="00576B7A"/>
    <w:rsid w:val="0058122A"/>
    <w:rsid w:val="00581B1C"/>
    <w:rsid w:val="005833CB"/>
    <w:rsid w:val="00583DFF"/>
    <w:rsid w:val="00585C02"/>
    <w:rsid w:val="00585C4C"/>
    <w:rsid w:val="0059372C"/>
    <w:rsid w:val="005A425A"/>
    <w:rsid w:val="005A6CD5"/>
    <w:rsid w:val="005B185F"/>
    <w:rsid w:val="005C0340"/>
    <w:rsid w:val="005C1677"/>
    <w:rsid w:val="005C1A5A"/>
    <w:rsid w:val="005C315E"/>
    <w:rsid w:val="005D2274"/>
    <w:rsid w:val="005D38F1"/>
    <w:rsid w:val="005D7889"/>
    <w:rsid w:val="005F1A4D"/>
    <w:rsid w:val="005F3237"/>
    <w:rsid w:val="005F710E"/>
    <w:rsid w:val="0060092D"/>
    <w:rsid w:val="006041D3"/>
    <w:rsid w:val="00606624"/>
    <w:rsid w:val="00606B20"/>
    <w:rsid w:val="00606D67"/>
    <w:rsid w:val="006071AA"/>
    <w:rsid w:val="00607C90"/>
    <w:rsid w:val="0061020B"/>
    <w:rsid w:val="00611C2D"/>
    <w:rsid w:val="00613322"/>
    <w:rsid w:val="006142D8"/>
    <w:rsid w:val="006154BF"/>
    <w:rsid w:val="00616541"/>
    <w:rsid w:val="00620289"/>
    <w:rsid w:val="00623C97"/>
    <w:rsid w:val="006255EC"/>
    <w:rsid w:val="0062662B"/>
    <w:rsid w:val="006272B3"/>
    <w:rsid w:val="006332FD"/>
    <w:rsid w:val="0063392D"/>
    <w:rsid w:val="00633D16"/>
    <w:rsid w:val="0063597B"/>
    <w:rsid w:val="0064027B"/>
    <w:rsid w:val="006418D4"/>
    <w:rsid w:val="00643809"/>
    <w:rsid w:val="00645152"/>
    <w:rsid w:val="006455F5"/>
    <w:rsid w:val="00647D20"/>
    <w:rsid w:val="00650B9B"/>
    <w:rsid w:val="006521CC"/>
    <w:rsid w:val="006566B1"/>
    <w:rsid w:val="0066075A"/>
    <w:rsid w:val="0066328C"/>
    <w:rsid w:val="006672A2"/>
    <w:rsid w:val="0067501F"/>
    <w:rsid w:val="006760D1"/>
    <w:rsid w:val="00683ADA"/>
    <w:rsid w:val="0068435F"/>
    <w:rsid w:val="00692682"/>
    <w:rsid w:val="00694436"/>
    <w:rsid w:val="00697F1C"/>
    <w:rsid w:val="006A1E0C"/>
    <w:rsid w:val="006A34D8"/>
    <w:rsid w:val="006B3FA4"/>
    <w:rsid w:val="006B4DCC"/>
    <w:rsid w:val="006B6CBC"/>
    <w:rsid w:val="006C2227"/>
    <w:rsid w:val="006C2FEB"/>
    <w:rsid w:val="006C34AD"/>
    <w:rsid w:val="006C4078"/>
    <w:rsid w:val="006C7C5B"/>
    <w:rsid w:val="006D16D0"/>
    <w:rsid w:val="006D204E"/>
    <w:rsid w:val="006D36E3"/>
    <w:rsid w:val="006D41D8"/>
    <w:rsid w:val="006D6027"/>
    <w:rsid w:val="006D7647"/>
    <w:rsid w:val="006D7DEA"/>
    <w:rsid w:val="006E108C"/>
    <w:rsid w:val="006E2492"/>
    <w:rsid w:val="006E2CCD"/>
    <w:rsid w:val="006E4CF8"/>
    <w:rsid w:val="006E6E04"/>
    <w:rsid w:val="006E7FFA"/>
    <w:rsid w:val="006F2E73"/>
    <w:rsid w:val="006F374C"/>
    <w:rsid w:val="006F3B46"/>
    <w:rsid w:val="00700F0E"/>
    <w:rsid w:val="00701380"/>
    <w:rsid w:val="00702E08"/>
    <w:rsid w:val="00705355"/>
    <w:rsid w:val="00714030"/>
    <w:rsid w:val="0071415F"/>
    <w:rsid w:val="00715887"/>
    <w:rsid w:val="0073463F"/>
    <w:rsid w:val="00735731"/>
    <w:rsid w:val="0073646F"/>
    <w:rsid w:val="0073647F"/>
    <w:rsid w:val="00747367"/>
    <w:rsid w:val="00750B1A"/>
    <w:rsid w:val="007510C7"/>
    <w:rsid w:val="007518B3"/>
    <w:rsid w:val="007526FB"/>
    <w:rsid w:val="0075616C"/>
    <w:rsid w:val="00760D16"/>
    <w:rsid w:val="00763421"/>
    <w:rsid w:val="007647C3"/>
    <w:rsid w:val="00767587"/>
    <w:rsid w:val="007679C1"/>
    <w:rsid w:val="0077295C"/>
    <w:rsid w:val="00777A2F"/>
    <w:rsid w:val="00784946"/>
    <w:rsid w:val="00784E28"/>
    <w:rsid w:val="00787614"/>
    <w:rsid w:val="007928C9"/>
    <w:rsid w:val="00796515"/>
    <w:rsid w:val="007A69C5"/>
    <w:rsid w:val="007B000F"/>
    <w:rsid w:val="007B1D47"/>
    <w:rsid w:val="007B21D0"/>
    <w:rsid w:val="007B3AE7"/>
    <w:rsid w:val="007C2687"/>
    <w:rsid w:val="007C31D7"/>
    <w:rsid w:val="007C4467"/>
    <w:rsid w:val="007C4FF8"/>
    <w:rsid w:val="007C66E5"/>
    <w:rsid w:val="007C7151"/>
    <w:rsid w:val="007D20E3"/>
    <w:rsid w:val="007E31E6"/>
    <w:rsid w:val="007E3B76"/>
    <w:rsid w:val="007E51D5"/>
    <w:rsid w:val="007F0E19"/>
    <w:rsid w:val="007F145E"/>
    <w:rsid w:val="007F1E6E"/>
    <w:rsid w:val="007F5390"/>
    <w:rsid w:val="007F654A"/>
    <w:rsid w:val="0080356E"/>
    <w:rsid w:val="00813A58"/>
    <w:rsid w:val="00814DF0"/>
    <w:rsid w:val="00815722"/>
    <w:rsid w:val="008165D6"/>
    <w:rsid w:val="00816EC3"/>
    <w:rsid w:val="00823E9B"/>
    <w:rsid w:val="008275F8"/>
    <w:rsid w:val="00831DA5"/>
    <w:rsid w:val="00833AF7"/>
    <w:rsid w:val="008353CF"/>
    <w:rsid w:val="008403B2"/>
    <w:rsid w:val="008415AE"/>
    <w:rsid w:val="00852567"/>
    <w:rsid w:val="00852F14"/>
    <w:rsid w:val="008570AE"/>
    <w:rsid w:val="00857538"/>
    <w:rsid w:val="00861DE5"/>
    <w:rsid w:val="0086259D"/>
    <w:rsid w:val="008629CF"/>
    <w:rsid w:val="00863287"/>
    <w:rsid w:val="0086335A"/>
    <w:rsid w:val="00863E1F"/>
    <w:rsid w:val="00864C63"/>
    <w:rsid w:val="00866DE5"/>
    <w:rsid w:val="00867109"/>
    <w:rsid w:val="00867F6E"/>
    <w:rsid w:val="00871E3A"/>
    <w:rsid w:val="0087205D"/>
    <w:rsid w:val="008739B7"/>
    <w:rsid w:val="00875B8A"/>
    <w:rsid w:val="0088232E"/>
    <w:rsid w:val="00883D13"/>
    <w:rsid w:val="008845EF"/>
    <w:rsid w:val="008858E1"/>
    <w:rsid w:val="0088668F"/>
    <w:rsid w:val="00887E74"/>
    <w:rsid w:val="008918C4"/>
    <w:rsid w:val="00891E72"/>
    <w:rsid w:val="008952C6"/>
    <w:rsid w:val="00895A06"/>
    <w:rsid w:val="00897EBD"/>
    <w:rsid w:val="008A0F77"/>
    <w:rsid w:val="008A4EDE"/>
    <w:rsid w:val="008A6694"/>
    <w:rsid w:val="008B13C2"/>
    <w:rsid w:val="008B1E7D"/>
    <w:rsid w:val="008B28B6"/>
    <w:rsid w:val="008B3C99"/>
    <w:rsid w:val="008C1F3B"/>
    <w:rsid w:val="008C20FC"/>
    <w:rsid w:val="008C2FC8"/>
    <w:rsid w:val="008C3047"/>
    <w:rsid w:val="008C3503"/>
    <w:rsid w:val="008C4830"/>
    <w:rsid w:val="008C7E88"/>
    <w:rsid w:val="008D06A3"/>
    <w:rsid w:val="008D3CAA"/>
    <w:rsid w:val="008D3DF6"/>
    <w:rsid w:val="008E1430"/>
    <w:rsid w:val="008E1659"/>
    <w:rsid w:val="008E4ABD"/>
    <w:rsid w:val="008E6382"/>
    <w:rsid w:val="008E659E"/>
    <w:rsid w:val="008F076C"/>
    <w:rsid w:val="008F1232"/>
    <w:rsid w:val="008F5C9B"/>
    <w:rsid w:val="009000C2"/>
    <w:rsid w:val="00900DD7"/>
    <w:rsid w:val="00903254"/>
    <w:rsid w:val="009050DD"/>
    <w:rsid w:val="0090554E"/>
    <w:rsid w:val="00906C5A"/>
    <w:rsid w:val="00911B7B"/>
    <w:rsid w:val="009141F8"/>
    <w:rsid w:val="009172C3"/>
    <w:rsid w:val="009300B2"/>
    <w:rsid w:val="009338AF"/>
    <w:rsid w:val="00934132"/>
    <w:rsid w:val="00934494"/>
    <w:rsid w:val="00947B3E"/>
    <w:rsid w:val="00952B68"/>
    <w:rsid w:val="0095587F"/>
    <w:rsid w:val="00960B02"/>
    <w:rsid w:val="009611DE"/>
    <w:rsid w:val="00962406"/>
    <w:rsid w:val="00963B6B"/>
    <w:rsid w:val="00966368"/>
    <w:rsid w:val="009679A6"/>
    <w:rsid w:val="00970E61"/>
    <w:rsid w:val="00971CEC"/>
    <w:rsid w:val="00973E6B"/>
    <w:rsid w:val="009765A9"/>
    <w:rsid w:val="009769BE"/>
    <w:rsid w:val="00981A94"/>
    <w:rsid w:val="00984F77"/>
    <w:rsid w:val="009864D9"/>
    <w:rsid w:val="00987382"/>
    <w:rsid w:val="009947DD"/>
    <w:rsid w:val="009A2D7E"/>
    <w:rsid w:val="009B359A"/>
    <w:rsid w:val="009B3891"/>
    <w:rsid w:val="009B77BC"/>
    <w:rsid w:val="009C202B"/>
    <w:rsid w:val="009C23E6"/>
    <w:rsid w:val="009C2EE0"/>
    <w:rsid w:val="009C54B7"/>
    <w:rsid w:val="009D0E06"/>
    <w:rsid w:val="009D1FC8"/>
    <w:rsid w:val="009D2CC7"/>
    <w:rsid w:val="009D2CCF"/>
    <w:rsid w:val="009D4C14"/>
    <w:rsid w:val="009E09DC"/>
    <w:rsid w:val="009E1FD2"/>
    <w:rsid w:val="009E2734"/>
    <w:rsid w:val="009E3EA6"/>
    <w:rsid w:val="009F1C75"/>
    <w:rsid w:val="009F6E0D"/>
    <w:rsid w:val="009F7F4F"/>
    <w:rsid w:val="00A03547"/>
    <w:rsid w:val="00A05348"/>
    <w:rsid w:val="00A07778"/>
    <w:rsid w:val="00A110D2"/>
    <w:rsid w:val="00A12883"/>
    <w:rsid w:val="00A245A8"/>
    <w:rsid w:val="00A2543E"/>
    <w:rsid w:val="00A26A93"/>
    <w:rsid w:val="00A27E05"/>
    <w:rsid w:val="00A27FF1"/>
    <w:rsid w:val="00A30DF5"/>
    <w:rsid w:val="00A34225"/>
    <w:rsid w:val="00A36651"/>
    <w:rsid w:val="00A42703"/>
    <w:rsid w:val="00A42E57"/>
    <w:rsid w:val="00A45A45"/>
    <w:rsid w:val="00A47B4C"/>
    <w:rsid w:val="00A512DB"/>
    <w:rsid w:val="00A560D4"/>
    <w:rsid w:val="00A565AB"/>
    <w:rsid w:val="00A57EF2"/>
    <w:rsid w:val="00A635AF"/>
    <w:rsid w:val="00A6558B"/>
    <w:rsid w:val="00A71562"/>
    <w:rsid w:val="00A71C77"/>
    <w:rsid w:val="00A742A7"/>
    <w:rsid w:val="00A74415"/>
    <w:rsid w:val="00A75092"/>
    <w:rsid w:val="00A80AA1"/>
    <w:rsid w:val="00A80DB5"/>
    <w:rsid w:val="00A812EC"/>
    <w:rsid w:val="00A81378"/>
    <w:rsid w:val="00A9433B"/>
    <w:rsid w:val="00A94592"/>
    <w:rsid w:val="00A961E0"/>
    <w:rsid w:val="00AA00DD"/>
    <w:rsid w:val="00AA09A4"/>
    <w:rsid w:val="00AA25D6"/>
    <w:rsid w:val="00AA380A"/>
    <w:rsid w:val="00AA489E"/>
    <w:rsid w:val="00AA67CB"/>
    <w:rsid w:val="00AA6FF6"/>
    <w:rsid w:val="00AB26C2"/>
    <w:rsid w:val="00AB4E59"/>
    <w:rsid w:val="00AB6903"/>
    <w:rsid w:val="00AB6CF0"/>
    <w:rsid w:val="00AB7A5E"/>
    <w:rsid w:val="00AC0181"/>
    <w:rsid w:val="00AC2392"/>
    <w:rsid w:val="00AC4084"/>
    <w:rsid w:val="00AC4AAB"/>
    <w:rsid w:val="00AC4CB9"/>
    <w:rsid w:val="00AC6557"/>
    <w:rsid w:val="00AC7073"/>
    <w:rsid w:val="00AC7308"/>
    <w:rsid w:val="00AC78F6"/>
    <w:rsid w:val="00AD09A5"/>
    <w:rsid w:val="00AD4984"/>
    <w:rsid w:val="00AD76E5"/>
    <w:rsid w:val="00AE0FDE"/>
    <w:rsid w:val="00AE1315"/>
    <w:rsid w:val="00AE1BC9"/>
    <w:rsid w:val="00AE3D2B"/>
    <w:rsid w:val="00AE5A40"/>
    <w:rsid w:val="00AF3840"/>
    <w:rsid w:val="00AF40C9"/>
    <w:rsid w:val="00AF6183"/>
    <w:rsid w:val="00AF6843"/>
    <w:rsid w:val="00AF7F49"/>
    <w:rsid w:val="00B021F4"/>
    <w:rsid w:val="00B03383"/>
    <w:rsid w:val="00B04731"/>
    <w:rsid w:val="00B05146"/>
    <w:rsid w:val="00B052E7"/>
    <w:rsid w:val="00B05EE8"/>
    <w:rsid w:val="00B0747F"/>
    <w:rsid w:val="00B11437"/>
    <w:rsid w:val="00B139CF"/>
    <w:rsid w:val="00B16531"/>
    <w:rsid w:val="00B177AA"/>
    <w:rsid w:val="00B23925"/>
    <w:rsid w:val="00B25EDB"/>
    <w:rsid w:val="00B31ED8"/>
    <w:rsid w:val="00B325E6"/>
    <w:rsid w:val="00B34599"/>
    <w:rsid w:val="00B37191"/>
    <w:rsid w:val="00B41D57"/>
    <w:rsid w:val="00B459E5"/>
    <w:rsid w:val="00B52A0C"/>
    <w:rsid w:val="00B60F71"/>
    <w:rsid w:val="00B62B04"/>
    <w:rsid w:val="00B65524"/>
    <w:rsid w:val="00B65D5D"/>
    <w:rsid w:val="00B71D3D"/>
    <w:rsid w:val="00B7291E"/>
    <w:rsid w:val="00B73213"/>
    <w:rsid w:val="00B74C72"/>
    <w:rsid w:val="00B808A7"/>
    <w:rsid w:val="00B84174"/>
    <w:rsid w:val="00B84855"/>
    <w:rsid w:val="00B871F4"/>
    <w:rsid w:val="00B9268E"/>
    <w:rsid w:val="00B92B08"/>
    <w:rsid w:val="00B94117"/>
    <w:rsid w:val="00B957E2"/>
    <w:rsid w:val="00BA1036"/>
    <w:rsid w:val="00BA10CF"/>
    <w:rsid w:val="00BA13F3"/>
    <w:rsid w:val="00BA253D"/>
    <w:rsid w:val="00BB2F22"/>
    <w:rsid w:val="00BB3164"/>
    <w:rsid w:val="00BB42ED"/>
    <w:rsid w:val="00BB4BEB"/>
    <w:rsid w:val="00BB4D53"/>
    <w:rsid w:val="00BB670A"/>
    <w:rsid w:val="00BC0EC2"/>
    <w:rsid w:val="00BC212B"/>
    <w:rsid w:val="00BC5AE9"/>
    <w:rsid w:val="00BC74F1"/>
    <w:rsid w:val="00BD0A3D"/>
    <w:rsid w:val="00BD0D59"/>
    <w:rsid w:val="00BD2BDB"/>
    <w:rsid w:val="00BD7626"/>
    <w:rsid w:val="00BD7A0F"/>
    <w:rsid w:val="00BE2630"/>
    <w:rsid w:val="00BE2DFF"/>
    <w:rsid w:val="00BE40A8"/>
    <w:rsid w:val="00BE7C50"/>
    <w:rsid w:val="00BF3629"/>
    <w:rsid w:val="00BF5F1C"/>
    <w:rsid w:val="00C00CA7"/>
    <w:rsid w:val="00C02412"/>
    <w:rsid w:val="00C02B61"/>
    <w:rsid w:val="00C051BE"/>
    <w:rsid w:val="00C07762"/>
    <w:rsid w:val="00C14087"/>
    <w:rsid w:val="00C1615A"/>
    <w:rsid w:val="00C1637A"/>
    <w:rsid w:val="00C218BD"/>
    <w:rsid w:val="00C227F4"/>
    <w:rsid w:val="00C24CD3"/>
    <w:rsid w:val="00C27EDE"/>
    <w:rsid w:val="00C30C0B"/>
    <w:rsid w:val="00C31692"/>
    <w:rsid w:val="00C31CB1"/>
    <w:rsid w:val="00C3425A"/>
    <w:rsid w:val="00C35A32"/>
    <w:rsid w:val="00C53A39"/>
    <w:rsid w:val="00C651AA"/>
    <w:rsid w:val="00C656AC"/>
    <w:rsid w:val="00C70767"/>
    <w:rsid w:val="00C73677"/>
    <w:rsid w:val="00C80A80"/>
    <w:rsid w:val="00C80AF7"/>
    <w:rsid w:val="00C83959"/>
    <w:rsid w:val="00C85C7F"/>
    <w:rsid w:val="00C85FCB"/>
    <w:rsid w:val="00CA1F6B"/>
    <w:rsid w:val="00CB0D7A"/>
    <w:rsid w:val="00CB24C9"/>
    <w:rsid w:val="00CB30AE"/>
    <w:rsid w:val="00CB3E78"/>
    <w:rsid w:val="00CB556B"/>
    <w:rsid w:val="00CC1DA8"/>
    <w:rsid w:val="00CC41A0"/>
    <w:rsid w:val="00CD0CA6"/>
    <w:rsid w:val="00CD7516"/>
    <w:rsid w:val="00CE0074"/>
    <w:rsid w:val="00CE3041"/>
    <w:rsid w:val="00CE4876"/>
    <w:rsid w:val="00CF120B"/>
    <w:rsid w:val="00CF1CB3"/>
    <w:rsid w:val="00CF2DD6"/>
    <w:rsid w:val="00CF44D0"/>
    <w:rsid w:val="00D00140"/>
    <w:rsid w:val="00D017D6"/>
    <w:rsid w:val="00D06B37"/>
    <w:rsid w:val="00D10722"/>
    <w:rsid w:val="00D1235A"/>
    <w:rsid w:val="00D13B58"/>
    <w:rsid w:val="00D17429"/>
    <w:rsid w:val="00D205FE"/>
    <w:rsid w:val="00D22F34"/>
    <w:rsid w:val="00D247D4"/>
    <w:rsid w:val="00D250B9"/>
    <w:rsid w:val="00D27123"/>
    <w:rsid w:val="00D3167C"/>
    <w:rsid w:val="00D33A08"/>
    <w:rsid w:val="00D401C0"/>
    <w:rsid w:val="00D4270C"/>
    <w:rsid w:val="00D42ECB"/>
    <w:rsid w:val="00D44932"/>
    <w:rsid w:val="00D45B4C"/>
    <w:rsid w:val="00D51DE2"/>
    <w:rsid w:val="00D52D1E"/>
    <w:rsid w:val="00D5337B"/>
    <w:rsid w:val="00D6045F"/>
    <w:rsid w:val="00D62C34"/>
    <w:rsid w:val="00D6638B"/>
    <w:rsid w:val="00D673C7"/>
    <w:rsid w:val="00D67DCD"/>
    <w:rsid w:val="00D70294"/>
    <w:rsid w:val="00D7518C"/>
    <w:rsid w:val="00D8139F"/>
    <w:rsid w:val="00D81CDD"/>
    <w:rsid w:val="00D8226D"/>
    <w:rsid w:val="00D836A9"/>
    <w:rsid w:val="00D87654"/>
    <w:rsid w:val="00D90D7D"/>
    <w:rsid w:val="00D91CFD"/>
    <w:rsid w:val="00D9788C"/>
    <w:rsid w:val="00D97E8C"/>
    <w:rsid w:val="00DA29AF"/>
    <w:rsid w:val="00DA3971"/>
    <w:rsid w:val="00DA59A8"/>
    <w:rsid w:val="00DA59F5"/>
    <w:rsid w:val="00DB02D1"/>
    <w:rsid w:val="00DB5478"/>
    <w:rsid w:val="00DB71E1"/>
    <w:rsid w:val="00DB7903"/>
    <w:rsid w:val="00DC11F7"/>
    <w:rsid w:val="00DC2E7D"/>
    <w:rsid w:val="00DC3AB7"/>
    <w:rsid w:val="00DC510B"/>
    <w:rsid w:val="00DC6B9A"/>
    <w:rsid w:val="00DC74B6"/>
    <w:rsid w:val="00DD06CA"/>
    <w:rsid w:val="00DD0D33"/>
    <w:rsid w:val="00DD2F31"/>
    <w:rsid w:val="00DD71D9"/>
    <w:rsid w:val="00DE1EF0"/>
    <w:rsid w:val="00DE401A"/>
    <w:rsid w:val="00DE657D"/>
    <w:rsid w:val="00DF2AA5"/>
    <w:rsid w:val="00E00B83"/>
    <w:rsid w:val="00E0163F"/>
    <w:rsid w:val="00E01C76"/>
    <w:rsid w:val="00E02532"/>
    <w:rsid w:val="00E025F9"/>
    <w:rsid w:val="00E03C34"/>
    <w:rsid w:val="00E05B80"/>
    <w:rsid w:val="00E07BFE"/>
    <w:rsid w:val="00E11793"/>
    <w:rsid w:val="00E11A36"/>
    <w:rsid w:val="00E1317A"/>
    <w:rsid w:val="00E161A4"/>
    <w:rsid w:val="00E17A99"/>
    <w:rsid w:val="00E224C2"/>
    <w:rsid w:val="00E23795"/>
    <w:rsid w:val="00E25E81"/>
    <w:rsid w:val="00E26235"/>
    <w:rsid w:val="00E3161F"/>
    <w:rsid w:val="00E3356C"/>
    <w:rsid w:val="00E3583F"/>
    <w:rsid w:val="00E43C6B"/>
    <w:rsid w:val="00E44EEB"/>
    <w:rsid w:val="00E451F5"/>
    <w:rsid w:val="00E50116"/>
    <w:rsid w:val="00E53254"/>
    <w:rsid w:val="00E70EDB"/>
    <w:rsid w:val="00E77AAF"/>
    <w:rsid w:val="00E82E92"/>
    <w:rsid w:val="00E851E3"/>
    <w:rsid w:val="00E9742E"/>
    <w:rsid w:val="00EA1C80"/>
    <w:rsid w:val="00EA3226"/>
    <w:rsid w:val="00EA4287"/>
    <w:rsid w:val="00EA4F1B"/>
    <w:rsid w:val="00EA649F"/>
    <w:rsid w:val="00EB6A40"/>
    <w:rsid w:val="00EC086F"/>
    <w:rsid w:val="00EC3419"/>
    <w:rsid w:val="00EC5B09"/>
    <w:rsid w:val="00ED1C0F"/>
    <w:rsid w:val="00ED492D"/>
    <w:rsid w:val="00EE2FAC"/>
    <w:rsid w:val="00EE3738"/>
    <w:rsid w:val="00EE4356"/>
    <w:rsid w:val="00EE64DA"/>
    <w:rsid w:val="00EE6C74"/>
    <w:rsid w:val="00EE7193"/>
    <w:rsid w:val="00EF06A7"/>
    <w:rsid w:val="00EF2F24"/>
    <w:rsid w:val="00EF5101"/>
    <w:rsid w:val="00EF557F"/>
    <w:rsid w:val="00EF6F5A"/>
    <w:rsid w:val="00EF798B"/>
    <w:rsid w:val="00F006C6"/>
    <w:rsid w:val="00F0116C"/>
    <w:rsid w:val="00F0406E"/>
    <w:rsid w:val="00F07FD7"/>
    <w:rsid w:val="00F17C36"/>
    <w:rsid w:val="00F17FBD"/>
    <w:rsid w:val="00F203D3"/>
    <w:rsid w:val="00F21083"/>
    <w:rsid w:val="00F270E4"/>
    <w:rsid w:val="00F3243E"/>
    <w:rsid w:val="00F356FC"/>
    <w:rsid w:val="00F371A6"/>
    <w:rsid w:val="00F45EE7"/>
    <w:rsid w:val="00F4628B"/>
    <w:rsid w:val="00F46A9A"/>
    <w:rsid w:val="00F57B4D"/>
    <w:rsid w:val="00F60E01"/>
    <w:rsid w:val="00F61A46"/>
    <w:rsid w:val="00F63422"/>
    <w:rsid w:val="00F81435"/>
    <w:rsid w:val="00F87B0A"/>
    <w:rsid w:val="00F9144A"/>
    <w:rsid w:val="00F914D5"/>
    <w:rsid w:val="00F92A77"/>
    <w:rsid w:val="00F95C5B"/>
    <w:rsid w:val="00F9780E"/>
    <w:rsid w:val="00FA30FE"/>
    <w:rsid w:val="00FA6924"/>
    <w:rsid w:val="00FA7D5F"/>
    <w:rsid w:val="00FB06BA"/>
    <w:rsid w:val="00FB5178"/>
    <w:rsid w:val="00FB5A33"/>
    <w:rsid w:val="00FC0C4C"/>
    <w:rsid w:val="00FC2F6C"/>
    <w:rsid w:val="00FC3396"/>
    <w:rsid w:val="00FC667E"/>
    <w:rsid w:val="00FD176E"/>
    <w:rsid w:val="00FD2E15"/>
    <w:rsid w:val="00FD3E7D"/>
    <w:rsid w:val="00FD6573"/>
    <w:rsid w:val="00FD65A3"/>
    <w:rsid w:val="00FE5E10"/>
    <w:rsid w:val="00FF0990"/>
    <w:rsid w:val="00FF0DEB"/>
    <w:rsid w:val="00FF1D9D"/>
    <w:rsid w:val="00FF241D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d5d2ca"/>
    </o:shapedefaults>
    <o:shapelayout v:ext="edit">
      <o:idmap v:ext="edit" data="2"/>
    </o:shapelayout>
  </w:shapeDefaults>
  <w:decimalSymbol w:val="."/>
  <w:listSeparator w:val=","/>
  <w14:docId w14:val="06C57C26"/>
  <w15:docId w15:val="{1A1175C4-32C2-4BFA-B257-04B3E15E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D47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6694"/>
    <w:pPr>
      <w:keepNext/>
      <w:keepLines/>
      <w:pBdr>
        <w:bottom w:val="single" w:sz="4" w:space="1" w:color="002855"/>
      </w:pBdr>
      <w:spacing w:before="400" w:after="40" w:line="240" w:lineRule="auto"/>
      <w:outlineLvl w:val="0"/>
    </w:pPr>
    <w:rPr>
      <w:rFonts w:eastAsiaTheme="majorEastAsia" w:cstheme="majorBidi"/>
      <w:caps/>
      <w:color w:val="002855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4FFF"/>
    <w:pPr>
      <w:keepNext/>
      <w:keepLines/>
      <w:spacing w:before="120" w:after="120" w:line="240" w:lineRule="auto"/>
      <w:outlineLvl w:val="1"/>
    </w:pPr>
    <w:rPr>
      <w:rFonts w:eastAsiaTheme="majorEastAsia" w:cstheme="majorHAnsi"/>
      <w:color w:val="005F86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A6694"/>
    <w:pPr>
      <w:keepNext/>
      <w:keepLines/>
      <w:spacing w:before="120" w:after="0" w:line="240" w:lineRule="auto"/>
      <w:outlineLvl w:val="2"/>
    </w:pPr>
    <w:rPr>
      <w:rFonts w:eastAsiaTheme="majorEastAsia" w:cstheme="majorBidi"/>
      <w:b/>
      <w:color w:val="808080" w:themeColor="background1" w:themeShade="80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6235"/>
    <w:pPr>
      <w:keepNext/>
      <w:keepLines/>
      <w:spacing w:before="120" w:after="0"/>
      <w:outlineLvl w:val="3"/>
    </w:pPr>
    <w:rPr>
      <w:rFonts w:eastAsiaTheme="majorEastAsia" w:cstheme="majorBidi"/>
      <w:i/>
      <w:color w:val="A7BDB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E19"/>
    <w:pPr>
      <w:keepNext/>
      <w:keepLines/>
      <w:spacing w:before="120" w:after="0"/>
      <w:outlineLvl w:val="4"/>
    </w:pPr>
    <w:rPr>
      <w:rFonts w:eastAsiaTheme="majorEastAsia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E19"/>
    <w:pPr>
      <w:keepNext/>
      <w:keepLines/>
      <w:spacing w:before="120" w:after="0"/>
      <w:outlineLvl w:val="5"/>
    </w:pPr>
    <w:rPr>
      <w:rFonts w:eastAsiaTheme="majorEastAsia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E19"/>
    <w:pPr>
      <w:keepNext/>
      <w:keepLines/>
      <w:spacing w:before="120" w:after="0"/>
      <w:outlineLvl w:val="6"/>
    </w:pPr>
    <w:rPr>
      <w:rFonts w:eastAsiaTheme="majorEastAsia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E19"/>
    <w:pPr>
      <w:keepNext/>
      <w:keepLines/>
      <w:spacing w:before="120" w:after="0"/>
      <w:outlineLvl w:val="7"/>
    </w:pPr>
    <w:rPr>
      <w:rFonts w:eastAsiaTheme="majorEastAsia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E19"/>
    <w:pPr>
      <w:keepNext/>
      <w:keepLines/>
      <w:spacing w:before="120" w:after="0"/>
      <w:outlineLvl w:val="8"/>
    </w:pPr>
    <w:rPr>
      <w:rFonts w:eastAsiaTheme="majorEastAsia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694"/>
    <w:rPr>
      <w:rFonts w:asciiTheme="majorHAnsi" w:eastAsiaTheme="majorEastAsia" w:hAnsiTheme="majorHAnsi" w:cstheme="majorBidi"/>
      <w:caps/>
      <w:color w:val="00285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04FFF"/>
    <w:rPr>
      <w:rFonts w:asciiTheme="majorHAnsi" w:eastAsiaTheme="majorEastAsia" w:hAnsiTheme="majorHAnsi" w:cstheme="majorHAnsi"/>
      <w:color w:val="005F8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A6694"/>
    <w:rPr>
      <w:rFonts w:asciiTheme="majorHAnsi" w:eastAsiaTheme="majorEastAsia" w:hAnsiTheme="majorHAnsi" w:cstheme="majorBidi"/>
      <w:b/>
      <w:color w:val="808080" w:themeColor="background1" w:themeShade="80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6235"/>
    <w:rPr>
      <w:rFonts w:asciiTheme="majorHAnsi" w:eastAsiaTheme="majorEastAsia" w:hAnsiTheme="majorHAnsi" w:cstheme="majorBidi"/>
      <w:i/>
      <w:color w:val="A7BDB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2B"/>
    <w:rPr>
      <w:rFonts w:ascii="Lucida Grande" w:hAnsi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E19"/>
    <w:pPr>
      <w:numPr>
        <w:ilvl w:val="1"/>
      </w:numPr>
    </w:pPr>
    <w:rPr>
      <w:rFonts w:eastAsiaTheme="majorEastAsia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E1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customStyle="1" w:styleId="Titlepageheading">
    <w:name w:val="Title page heading"/>
    <w:basedOn w:val="Title"/>
    <w:link w:val="TitlepageheadingChar"/>
    <w:locked/>
    <w:rsid w:val="00BD2BDB"/>
    <w:pPr>
      <w:spacing w:after="240"/>
    </w:pPr>
    <w:rPr>
      <w:rFonts w:ascii="Calibri" w:hAnsi="Calibri"/>
      <w:b/>
      <w:caps w:val="0"/>
      <w:color w:val="595959" w:themeColor="text1" w:themeTint="A6"/>
      <w:sz w:val="54"/>
    </w:rPr>
  </w:style>
  <w:style w:type="paragraph" w:styleId="Title">
    <w:name w:val="Title"/>
    <w:basedOn w:val="Normal"/>
    <w:next w:val="Normal"/>
    <w:link w:val="TitleChar"/>
    <w:uiPriority w:val="10"/>
    <w:qFormat/>
    <w:rsid w:val="00476E19"/>
    <w:pPr>
      <w:spacing w:after="0" w:line="240" w:lineRule="auto"/>
      <w:contextualSpacing/>
    </w:pPr>
    <w:rPr>
      <w:rFonts w:eastAsiaTheme="majorEastAsia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76E1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pageheadingChar">
    <w:name w:val="Title page heading Char"/>
    <w:basedOn w:val="DefaultParagraphFont"/>
    <w:link w:val="Titlepageheading"/>
    <w:rsid w:val="00BD2BDB"/>
    <w:rPr>
      <w:rFonts w:ascii="Calibri" w:eastAsiaTheme="majorEastAsia" w:hAnsi="Calibri" w:cstheme="majorBidi"/>
      <w:b/>
      <w:color w:val="595959" w:themeColor="text1" w:themeTint="A6"/>
      <w:spacing w:val="-10"/>
      <w:sz w:val="54"/>
      <w:szCs w:val="72"/>
    </w:rPr>
  </w:style>
  <w:style w:type="paragraph" w:customStyle="1" w:styleId="Titlepageauthor">
    <w:name w:val="Title page author"/>
    <w:rsid w:val="006B6CBC"/>
    <w:pPr>
      <w:spacing w:line="600" w:lineRule="exact"/>
      <w:jc w:val="right"/>
    </w:pPr>
    <w:rPr>
      <w:rFonts w:ascii="Calibri" w:eastAsia="Calibri" w:hAnsi="Calibri" w:cs="Times New Roman"/>
      <w:color w:val="000000" w:themeColor="text1"/>
      <w:szCs w:val="26"/>
      <w:lang w:val="en-AU"/>
    </w:rPr>
  </w:style>
  <w:style w:type="paragraph" w:customStyle="1" w:styleId="Titlepagedate">
    <w:name w:val="Title page date"/>
    <w:basedOn w:val="Normal"/>
    <w:rsid w:val="00606B20"/>
    <w:pPr>
      <w:spacing w:line="600" w:lineRule="exact"/>
      <w:jc w:val="right"/>
    </w:pPr>
    <w:rPr>
      <w:rFonts w:ascii="Calibri" w:eastAsia="Calibri" w:hAnsi="Calibri" w:cs="Times New Roman"/>
      <w:lang w:val="en-AU"/>
    </w:rPr>
  </w:style>
  <w:style w:type="paragraph" w:customStyle="1" w:styleId="Titlepageversion">
    <w:name w:val="Title page version"/>
    <w:rsid w:val="006332FD"/>
    <w:pPr>
      <w:spacing w:line="600" w:lineRule="exact"/>
      <w:jc w:val="right"/>
    </w:pPr>
    <w:rPr>
      <w:rFonts w:ascii="Calibri" w:eastAsia="Calibri" w:hAnsi="Calibri" w:cs="Times New Roman"/>
      <w:color w:val="000000" w:themeColor="text1"/>
      <w:sz w:val="36"/>
      <w:lang w:val="en-AU"/>
    </w:rPr>
  </w:style>
  <w:style w:type="paragraph" w:styleId="Header">
    <w:name w:val="header"/>
    <w:basedOn w:val="Normal"/>
    <w:link w:val="HeaderChar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476E19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E1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E19"/>
    <w:rPr>
      <w:color w:val="404040" w:themeColor="text1" w:themeTint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476E1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76E19"/>
    <w:pPr>
      <w:spacing w:before="160" w:line="240" w:lineRule="auto"/>
      <w:ind w:left="720" w:right="720"/>
    </w:pPr>
    <w:rPr>
      <w:rFonts w:eastAsiaTheme="majorEastAsia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476E19"/>
    <w:rPr>
      <w:rFonts w:asciiTheme="majorHAnsi" w:eastAsiaTheme="majorEastAsia" w:hAnsiTheme="majorHAnsi" w:cstheme="majorBidi"/>
      <w:sz w:val="25"/>
      <w:szCs w:val="25"/>
    </w:rPr>
  </w:style>
  <w:style w:type="character" w:styleId="SubtleReference">
    <w:name w:val="Subtle Reference"/>
    <w:basedOn w:val="DefaultParagraphFont"/>
    <w:uiPriority w:val="31"/>
    <w:qFormat/>
    <w:rsid w:val="00476E19"/>
    <w:rPr>
      <w:smallCaps/>
      <w:color w:val="404040" w:themeColor="text1" w:themeTint="BF"/>
      <w:u w:val="single" w:color="7F7F7F" w:themeColor="text1" w:themeTint="80"/>
    </w:rPr>
  </w:style>
  <w:style w:type="paragraph" w:styleId="TOC1">
    <w:name w:val="toc 1"/>
    <w:basedOn w:val="Normal"/>
    <w:next w:val="Normal"/>
    <w:autoRedefine/>
    <w:uiPriority w:val="39"/>
    <w:rsid w:val="00C3425A"/>
    <w:pPr>
      <w:tabs>
        <w:tab w:val="left" w:pos="360"/>
        <w:tab w:val="right" w:leader="dot" w:pos="9061"/>
      </w:tabs>
      <w:spacing w:before="120"/>
    </w:pPr>
    <w:rPr>
      <w:rFonts w:ascii="Calibri" w:eastAsia="Times New Roman" w:hAnsi="Calibri" w:cs="Times New Roman"/>
      <w:b/>
      <w:color w:val="595959"/>
      <w:sz w:val="20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C3425A"/>
    <w:pPr>
      <w:tabs>
        <w:tab w:val="left" w:pos="720"/>
        <w:tab w:val="right" w:leader="dot" w:pos="9061"/>
      </w:tabs>
      <w:ind w:left="360"/>
    </w:pPr>
    <w:rPr>
      <w:rFonts w:ascii="Calibri" w:eastAsia="Times New Roman" w:hAnsi="Calibri" w:cs="Times New Roman"/>
      <w:color w:val="595959"/>
      <w:sz w:val="20"/>
      <w:szCs w:val="20"/>
      <w:lang w:bidi="en-US"/>
    </w:rPr>
  </w:style>
  <w:style w:type="paragraph" w:styleId="TOC3">
    <w:name w:val="toc 3"/>
    <w:basedOn w:val="Normal"/>
    <w:next w:val="Normal"/>
    <w:autoRedefine/>
    <w:uiPriority w:val="39"/>
    <w:rsid w:val="00C3425A"/>
    <w:pPr>
      <w:tabs>
        <w:tab w:val="left" w:pos="1260"/>
        <w:tab w:val="right" w:leader="dot" w:pos="9061"/>
      </w:tabs>
      <w:ind w:left="720"/>
    </w:pPr>
    <w:rPr>
      <w:rFonts w:ascii="Calibri" w:eastAsia="Times New Roman" w:hAnsi="Calibri" w:cs="Times New Roman"/>
      <w:color w:val="595959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C3425A"/>
    <w:rPr>
      <w:color w:val="0000FF"/>
      <w:u w:val="single"/>
    </w:rPr>
  </w:style>
  <w:style w:type="paragraph" w:customStyle="1" w:styleId="Instructionaltext">
    <w:name w:val="Instructional text"/>
    <w:basedOn w:val="Normal"/>
    <w:link w:val="InstructionaltextChar"/>
    <w:rsid w:val="00C3425A"/>
    <w:rPr>
      <w:rFonts w:ascii="Calibri" w:eastAsia="Times New Roman" w:hAnsi="Calibri" w:cs="Times New Roman"/>
      <w:i/>
      <w:color w:val="A6A6A6"/>
      <w:sz w:val="20"/>
      <w:szCs w:val="20"/>
      <w:lang w:bidi="en-US"/>
    </w:rPr>
  </w:style>
  <w:style w:type="character" w:customStyle="1" w:styleId="InstructionaltextChar">
    <w:name w:val="Instructional text Char"/>
    <w:basedOn w:val="DefaultParagraphFont"/>
    <w:link w:val="Instructionaltext"/>
    <w:rsid w:val="00C3425A"/>
    <w:rPr>
      <w:rFonts w:ascii="Calibri" w:eastAsia="Times New Roman" w:hAnsi="Calibri" w:cs="Times New Roman"/>
      <w:i/>
      <w:color w:val="A6A6A6"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971CEC"/>
  </w:style>
  <w:style w:type="character" w:customStyle="1" w:styleId="BodyTextChar">
    <w:name w:val="Body Text Char"/>
    <w:basedOn w:val="DefaultParagraphFont"/>
    <w:link w:val="BodyText"/>
    <w:uiPriority w:val="99"/>
    <w:rsid w:val="00971CEC"/>
    <w:rPr>
      <w:rFonts w:asciiTheme="majorHAnsi" w:hAnsiTheme="majorHAnsi"/>
      <w:color w:val="000000" w:themeColor="text1"/>
      <w:sz w:val="22"/>
      <w:szCs w:val="22"/>
    </w:rPr>
  </w:style>
  <w:style w:type="paragraph" w:styleId="ListBullet">
    <w:name w:val="List Bullet"/>
    <w:basedOn w:val="Normal"/>
    <w:uiPriority w:val="99"/>
    <w:unhideWhenUsed/>
    <w:rsid w:val="00971CEC"/>
    <w:pPr>
      <w:numPr>
        <w:numId w:val="1"/>
      </w:numPr>
      <w:contextualSpacing/>
    </w:pPr>
  </w:style>
  <w:style w:type="paragraph" w:styleId="ListParagraph">
    <w:name w:val="List Paragraph"/>
    <w:aliases w:val="List Paragraph1,Recommendation,List Paragraph11,NFP GP Bulleted List,FooterText,numbered,Paragraphe de liste1,Bulletr List Paragraph,列出段落,列出段落1,List Paragraph2,List Paragraph21,Listeafsnit1,Parágrafo da Lista1,Párrafo de lista1,リスト段落1,L"/>
    <w:basedOn w:val="Normal"/>
    <w:link w:val="ListParagraphChar"/>
    <w:uiPriority w:val="34"/>
    <w:qFormat/>
    <w:rsid w:val="001F4664"/>
    <w:pPr>
      <w:ind w:left="720"/>
      <w:contextualSpacing/>
    </w:pPr>
  </w:style>
  <w:style w:type="paragraph" w:customStyle="1" w:styleId="Default">
    <w:name w:val="Default"/>
    <w:rsid w:val="00036B0B"/>
    <w:pPr>
      <w:autoSpaceDE w:val="0"/>
      <w:autoSpaceDN w:val="0"/>
      <w:adjustRightInd w:val="0"/>
    </w:pPr>
    <w:rPr>
      <w:rFonts w:ascii="Calibri" w:hAnsi="Calibri" w:cs="Calibri"/>
      <w:color w:val="000000"/>
      <w:lang w:val="en-AU"/>
    </w:rPr>
  </w:style>
  <w:style w:type="paragraph" w:styleId="NormalWeb">
    <w:name w:val="Normal (Web)"/>
    <w:basedOn w:val="Normal"/>
    <w:uiPriority w:val="99"/>
    <w:semiHidden/>
    <w:unhideWhenUsed/>
    <w:rsid w:val="00103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8D"/>
    <w:rPr>
      <w:rFonts w:asciiTheme="majorHAnsi" w:hAnsiTheme="majorHAnsi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A8D"/>
    <w:rPr>
      <w:vertAlign w:val="superscript"/>
    </w:rPr>
  </w:style>
  <w:style w:type="table" w:styleId="TableGrid">
    <w:name w:val="Table Grid"/>
    <w:basedOn w:val="TableNormal"/>
    <w:uiPriority w:val="59"/>
    <w:rsid w:val="0053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76E19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Tabletext">
    <w:name w:val="Table text"/>
    <w:basedOn w:val="Normal"/>
    <w:rsid w:val="000F589B"/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E19"/>
    <w:rPr>
      <w:rFonts w:asciiTheme="majorHAnsi" w:eastAsiaTheme="majorEastAsia" w:hAnsiTheme="majorHAnsi" w:cstheme="majorBidi"/>
      <w:i/>
      <w:iCs/>
      <w:caps/>
    </w:rPr>
  </w:style>
  <w:style w:type="paragraph" w:customStyle="1" w:styleId="TableTextHeading">
    <w:name w:val="Table Text Heading"/>
    <w:basedOn w:val="Normal"/>
    <w:rsid w:val="00427746"/>
    <w:pPr>
      <w:tabs>
        <w:tab w:val="decimal" w:pos="459"/>
      </w:tabs>
      <w:spacing w:before="120"/>
    </w:pPr>
    <w:rPr>
      <w:rFonts w:ascii="Arial" w:eastAsia="Times New Roman" w:hAnsi="Arial" w:cs="Times New Roman"/>
      <w:b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B185F"/>
    <w:rPr>
      <w:color w:val="44B9E8" w:themeColor="followedHyperlink"/>
      <w:u w:val="single"/>
    </w:rPr>
  </w:style>
  <w:style w:type="paragraph" w:customStyle="1" w:styleId="ICParaIndent">
    <w:name w:val="IC_Para_Indent"/>
    <w:basedOn w:val="Normal"/>
    <w:rsid w:val="00D33A08"/>
    <w:pPr>
      <w:ind w:left="1134"/>
    </w:pPr>
    <w:rPr>
      <w:rFonts w:ascii="Verdana" w:eastAsia="Times New Roman" w:hAnsi="Verdana" w:cs="Times New Roman"/>
      <w:spacing w:val="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80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AF7"/>
    <w:rPr>
      <w:rFonts w:asciiTheme="majorHAnsi" w:hAnsiTheme="majorHAnsi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AF7"/>
    <w:rPr>
      <w:rFonts w:asciiTheme="majorHAnsi" w:hAnsiTheme="majorHAnsi"/>
      <w:b/>
      <w:bCs/>
      <w:color w:val="262626" w:themeColor="text1" w:themeTint="D9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701380"/>
    <w:rPr>
      <w:color w:val="808080"/>
    </w:rPr>
  </w:style>
  <w:style w:type="character" w:customStyle="1" w:styleId="ListParagraphChar">
    <w:name w:val="List Paragraph Char"/>
    <w:aliases w:val="List Paragraph1 Char,Recommendation Char,List Paragraph11 Char,NFP GP Bulleted List Char,FooterText Char,numbered Char,Paragraphe de liste1 Char,Bulletr List Paragraph Char,列出段落 Char,列出段落1 Char,List Paragraph2 Char,Listeafsnit1 Char"/>
    <w:basedOn w:val="DefaultParagraphFont"/>
    <w:link w:val="ListParagraph"/>
    <w:uiPriority w:val="34"/>
    <w:rsid w:val="004754BB"/>
  </w:style>
  <w:style w:type="paragraph" w:customStyle="1" w:styleId="hr">
    <w:name w:val="hr"/>
    <w:basedOn w:val="Normal"/>
    <w:rsid w:val="00283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charsectno">
    <w:name w:val="charsectno"/>
    <w:basedOn w:val="DefaultParagraphFont"/>
    <w:rsid w:val="00283ACE"/>
  </w:style>
  <w:style w:type="paragraph" w:customStyle="1" w:styleId="r1">
    <w:name w:val="r1"/>
    <w:basedOn w:val="Normal"/>
    <w:rsid w:val="00283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te">
    <w:name w:val="note"/>
    <w:basedOn w:val="Normal"/>
    <w:rsid w:val="00283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283ACE"/>
    <w:rPr>
      <w:rFonts w:asciiTheme="majorHAnsi" w:hAnsiTheme="majorHAnsi"/>
      <w:color w:val="262626" w:themeColor="text1" w:themeTint="D9"/>
      <w:lang w:val="en-GB"/>
    </w:rPr>
  </w:style>
  <w:style w:type="table" w:styleId="GridTable5Dark">
    <w:name w:val="Grid Table 5 Dark"/>
    <w:basedOn w:val="TableNormal"/>
    <w:uiPriority w:val="50"/>
    <w:rsid w:val="008739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2">
    <w:name w:val="Grid Table 2"/>
    <w:basedOn w:val="TableNormal"/>
    <w:uiPriority w:val="47"/>
    <w:rsid w:val="008739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476E1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E1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E1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E1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76E19"/>
    <w:rPr>
      <w:i/>
      <w:iCs/>
    </w:rPr>
  </w:style>
  <w:style w:type="paragraph" w:styleId="NoSpacing">
    <w:name w:val="No Spacing"/>
    <w:uiPriority w:val="1"/>
    <w:rsid w:val="00476E1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476E19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76E1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476E1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unhideWhenUsed/>
    <w:qFormat/>
    <w:rsid w:val="00476E19"/>
    <w:pPr>
      <w:outlineLvl w:val="9"/>
    </w:pPr>
  </w:style>
  <w:style w:type="paragraph" w:customStyle="1" w:styleId="Notetext">
    <w:name w:val="Note text"/>
    <w:basedOn w:val="Normal"/>
    <w:autoRedefine/>
    <w:qFormat/>
    <w:rsid w:val="0008035E"/>
    <w:pPr>
      <w:ind w:left="454"/>
    </w:pPr>
    <w:rPr>
      <w:i/>
      <w:color w:val="C26E60"/>
    </w:rPr>
  </w:style>
  <w:style w:type="paragraph" w:customStyle="1" w:styleId="Tiptext">
    <w:name w:val="Tip text"/>
    <w:basedOn w:val="Normal"/>
    <w:autoRedefine/>
    <w:qFormat/>
    <w:rsid w:val="008A6694"/>
    <w:pPr>
      <w:ind w:left="454"/>
    </w:pPr>
    <w:rPr>
      <w:i/>
      <w:color w:val="00A499"/>
    </w:rPr>
  </w:style>
  <w:style w:type="paragraph" w:customStyle="1" w:styleId="Bulletpoints">
    <w:name w:val="Bullet points"/>
    <w:basedOn w:val="Normal"/>
    <w:autoRedefine/>
    <w:qFormat/>
    <w:rsid w:val="002C4ACA"/>
    <w:pPr>
      <w:numPr>
        <w:numId w:val="2"/>
      </w:numPr>
      <w:ind w:left="714" w:hanging="357"/>
      <w:contextualSpacing/>
    </w:pPr>
    <w:rPr>
      <w:rFonts w:cstheme="majorHAnsi"/>
    </w:rPr>
  </w:style>
  <w:style w:type="character" w:customStyle="1" w:styleId="ui-provider">
    <w:name w:val="ui-provider"/>
    <w:basedOn w:val="DefaultParagraphFont"/>
    <w:rsid w:val="00D91CFD"/>
  </w:style>
  <w:style w:type="character" w:styleId="UnresolvedMention">
    <w:name w:val="Unresolved Mention"/>
    <w:basedOn w:val="DefaultParagraphFont"/>
    <w:uiPriority w:val="99"/>
    <w:semiHidden/>
    <w:unhideWhenUsed/>
    <w:rsid w:val="00010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42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8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7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76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7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84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66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472782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CCCCCC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635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5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69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1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62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42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985283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CCCCCC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7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351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9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0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72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5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97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206328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5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92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59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20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1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9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con.agriculture.gov.au/BiconWeb4.0/Home/Help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griculture.gov.au/sites/default/files/documents/bicon-website-upgrade-external-user-factsheet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bicon.agriculture.gov.au/BiconWeb4.0/Home/Help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con.agriculture.gov.au/BiconWeb4.0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icon.agriculture.gov.au/BiconWeb4.0/ServiceRequest/LodgeServiceRequest/Index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mports@agriculture.gov.au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E97ABA736A496AB92C04DAB545B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757ED-FCBD-41FD-A064-0CB18DA3A708}"/>
      </w:docPartPr>
      <w:docPartBody>
        <w:p w:rsidR="0031498C" w:rsidRDefault="0031498C">
          <w:pPr>
            <w:pStyle w:val="20E97ABA736A496AB92C04DAB545BE12"/>
          </w:pPr>
          <w:r w:rsidRPr="003B256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98C"/>
    <w:rsid w:val="00263ED8"/>
    <w:rsid w:val="002C5913"/>
    <w:rsid w:val="003132C5"/>
    <w:rsid w:val="0031498C"/>
    <w:rsid w:val="0031760A"/>
    <w:rsid w:val="00397692"/>
    <w:rsid w:val="0041014B"/>
    <w:rsid w:val="004C6CF1"/>
    <w:rsid w:val="00584722"/>
    <w:rsid w:val="005D14C5"/>
    <w:rsid w:val="006C6731"/>
    <w:rsid w:val="007643D5"/>
    <w:rsid w:val="007E25AC"/>
    <w:rsid w:val="008728C4"/>
    <w:rsid w:val="0095109B"/>
    <w:rsid w:val="00A8162B"/>
    <w:rsid w:val="00AB5F56"/>
    <w:rsid w:val="00B06748"/>
    <w:rsid w:val="00B33526"/>
    <w:rsid w:val="00BE2EBC"/>
    <w:rsid w:val="00D5132B"/>
    <w:rsid w:val="00E271DC"/>
    <w:rsid w:val="00FA1A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14B"/>
    <w:rPr>
      <w:color w:val="808080"/>
    </w:rPr>
  </w:style>
  <w:style w:type="paragraph" w:customStyle="1" w:styleId="20E97ABA736A496AB92C04DAB545BE12">
    <w:name w:val="20E97ABA736A496AB92C04DAB545BE12"/>
    <w:rsid w:val="003149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34C47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E7D289-CD7A-47E3-97EF-C59397D0A15B}"/>
</file>

<file path=customXml/itemProps2.xml><?xml version="1.0" encoding="utf-8"?>
<ds:datastoreItem xmlns:ds="http://schemas.openxmlformats.org/officeDocument/2006/customXml" ds:itemID="{68C2B287-E7EA-4C08-A938-6775A8ACDF99}">
  <ds:schemaRefs>
    <ds:schemaRef ds:uri="http://schemas.microsoft.com/office/2006/metadata/properties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0E107D6-3E42-4F50-921C-D903C86374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C23FA8-5819-45B0-95AE-81CDF119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Related System or Topic</vt:lpstr>
    </vt:vector>
  </TitlesOfParts>
  <Company>DAFF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Biosecurity Import Conditions System</dc:title>
  <dc:subject/>
  <dc:creator>CPercival</dc:creator>
  <cp:lastModifiedBy>Gemmell-Smith, Sarah</cp:lastModifiedBy>
  <cp:revision>3</cp:revision>
  <cp:lastPrinted>2015-07-20T00:23:00Z</cp:lastPrinted>
  <dcterms:created xsi:type="dcterms:W3CDTF">2023-04-06T00:01:00Z</dcterms:created>
  <dcterms:modified xsi:type="dcterms:W3CDTF">2023-04-06T00:05:00Z</dcterms:modified>
  <cp:contentStatus>&lt;STATUS&gt;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0x01010055128F2588D49D4689788DBDFD805D34</vt:lpwstr>
  </property>
  <property fmtid="{D5CDD505-2E9C-101B-9397-08002B2CF9AE}" pid="3" name="Order">
    <vt:r8>700</vt:r8>
  </property>
  <property fmtid="{D5CDD505-2E9C-101B-9397-08002B2CF9AE}" pid="4" name="Type1">
    <vt:lpwstr>Additional departmental templates</vt:lpwstr>
  </property>
  <property fmtid="{D5CDD505-2E9C-101B-9397-08002B2CF9AE}" pid="5" name="Display as">
    <vt:lpwstr>Template</vt:lpwstr>
  </property>
  <property fmtid="{D5CDD505-2E9C-101B-9397-08002B2CF9AE}" pid="6" name="RedirectURL">
    <vt:lpwstr/>
  </property>
  <property fmtid="{D5CDD505-2E9C-101B-9397-08002B2CF9AE}" pid="7" name="Topic">
    <vt:lpwstr>Departmental Forms &amp; Templates</vt:lpwstr>
  </property>
  <property fmtid="{D5CDD505-2E9C-101B-9397-08002B2CF9AE}" pid="8" name="MediaServiceImageTags">
    <vt:lpwstr/>
  </property>
</Properties>
</file>