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8FB3" w14:textId="77777777" w:rsidR="00B1530F" w:rsidRPr="00F85D6E" w:rsidRDefault="00B1530F" w:rsidP="00F973AA">
      <w:pPr>
        <w:pStyle w:val="Heading1"/>
      </w:pPr>
      <w:bookmarkStart w:id="0" w:name="_Toc248826517"/>
      <w:bookmarkStart w:id="1" w:name="OLE_LINK1"/>
      <w:bookmarkStart w:id="2" w:name="OLE_LINK2"/>
      <w:r w:rsidRPr="00F85D6E">
        <w:t>BioControl VIP – AOAC 996.09</w:t>
      </w:r>
      <w:bookmarkEnd w:id="0"/>
    </w:p>
    <w:p w14:paraId="7B047501" w14:textId="77777777" w:rsidR="00B1530F" w:rsidRPr="00F85D6E" w:rsidRDefault="00B1530F" w:rsidP="00F973AA">
      <w:pPr>
        <w:pStyle w:val="Heading2"/>
      </w:pPr>
      <w:bookmarkStart w:id="3" w:name="_Toc248826518"/>
      <w:bookmarkEnd w:id="1"/>
      <w:bookmarkEnd w:id="2"/>
      <w:r w:rsidRPr="00F85D6E">
        <w:t>SCOPE</w:t>
      </w:r>
      <w:bookmarkEnd w:id="3"/>
    </w:p>
    <w:p w14:paraId="7509A34B" w14:textId="77777777" w:rsidR="00B1530F" w:rsidRPr="00CB1C25" w:rsidRDefault="00B1530F" w:rsidP="00F973AA">
      <w:r w:rsidRPr="00CB1C25">
        <w:t xml:space="preserve">This method is suitable for the detection of </w:t>
      </w:r>
      <w:r w:rsidRPr="005D75B0">
        <w:rPr>
          <w:i/>
        </w:rPr>
        <w:t>E. coli</w:t>
      </w:r>
      <w:r w:rsidRPr="00CB1C25">
        <w:t xml:space="preserve"> O157:H7 in dairy products, meat, poultry, seafood and liquid eggs. The 8 h enrichment protocol using BioControl mEHEC (replacing EHEC8) media is suitable for testing raw and cooked beef.</w:t>
      </w:r>
    </w:p>
    <w:p w14:paraId="0DCA5EDF" w14:textId="77777777" w:rsidR="00B1530F" w:rsidRPr="00F85D6E" w:rsidRDefault="00B1530F" w:rsidP="00F973AA">
      <w:pPr>
        <w:pStyle w:val="Heading2"/>
      </w:pPr>
      <w:bookmarkStart w:id="4" w:name="_Toc248826519"/>
      <w:r w:rsidRPr="00F85D6E">
        <w:t>PRINCIPLES</w:t>
      </w:r>
      <w:bookmarkEnd w:id="4"/>
    </w:p>
    <w:p w14:paraId="27A656C6" w14:textId="77777777" w:rsidR="00B1530F" w:rsidRPr="00CB1C25" w:rsidRDefault="00B1530F" w:rsidP="00F973AA">
      <w:r w:rsidRPr="00CB1C25">
        <w:t xml:space="preserve">Specific antibodies for </w:t>
      </w:r>
      <w:r w:rsidRPr="005D75B0">
        <w:rPr>
          <w:i/>
        </w:rPr>
        <w:t>E. coli</w:t>
      </w:r>
      <w:r w:rsidRPr="00CB1C25">
        <w:t xml:space="preserve"> O157:H7 are bound to a chromogenic carrier and separately to a solid support. </w:t>
      </w:r>
      <w:r w:rsidRPr="005D75B0">
        <w:rPr>
          <w:i/>
        </w:rPr>
        <w:t>E. coli</w:t>
      </w:r>
      <w:r w:rsidRPr="00CB1C25">
        <w:t xml:space="preserve"> O157:H7 reacts with antibody-chromogenic complex and flows across a lateral flow membrane where it is bound by antibody immobilised on the membrane. Positive reaction is indicated by a coloured line in the sample test window. A line in the test verification window indicates that the analysis has proceeded correctly.</w:t>
      </w:r>
    </w:p>
    <w:p w14:paraId="335BA187" w14:textId="77777777" w:rsidR="00B1530F" w:rsidRPr="00F85D6E" w:rsidRDefault="00B1530F" w:rsidP="00F973AA">
      <w:pPr>
        <w:pStyle w:val="Heading3"/>
      </w:pPr>
      <w:r w:rsidRPr="00F85D6E">
        <w:t>Enrichment</w:t>
      </w:r>
    </w:p>
    <w:p w14:paraId="5D508957" w14:textId="77777777" w:rsidR="00B1530F" w:rsidRPr="00CB1C25" w:rsidRDefault="00B1530F" w:rsidP="00F973AA">
      <w:pPr>
        <w:pStyle w:val="Normal-para"/>
      </w:pPr>
      <w:r w:rsidRPr="00CB1C25">
        <w:t>Sample is diluted in 9 x its weight of modified trypticase soya broth with added novobiocin (mTSB+N, FDA BAM</w:t>
      </w:r>
      <w:r w:rsidRPr="00F973AA">
        <w:rPr>
          <w:vertAlign w:val="superscript"/>
        </w:rPr>
        <w:footnoteReference w:id="1"/>
      </w:r>
      <w:r w:rsidRPr="00CB1C25">
        <w:t>). Samples are then enriched overnight (18 – 28 h) at 35 – 37</w:t>
      </w:r>
      <w:r w:rsidRPr="00CB1C25">
        <w:sym w:font="Symbol" w:char="F0B0"/>
      </w:r>
      <w:r w:rsidRPr="00CB1C25">
        <w:t xml:space="preserve">C. The manufacturer recommends adding 2.25 ml of steamed (15 min) TritonX-100 to 225 ml of mTSB+N for viscous samples. For 8 h enrichment of raw and cooked beef samples. Prepare mEHEC media as per the </w:t>
      </w:r>
      <w:proofErr w:type="spellStart"/>
      <w:proofErr w:type="gramStart"/>
      <w:r w:rsidRPr="00CB1C25">
        <w:t>manufacture</w:t>
      </w:r>
      <w:r w:rsidR="00CA610C">
        <w:t>rs</w:t>
      </w:r>
      <w:proofErr w:type="spellEnd"/>
      <w:proofErr w:type="gramEnd"/>
      <w:r w:rsidR="00CA610C">
        <w:t xml:space="preserve"> instructions, pre-warm to 42</w:t>
      </w:r>
      <w:r w:rsidRPr="00CB1C25">
        <w:sym w:font="Symbol" w:char="F0B0"/>
      </w:r>
      <w:r w:rsidRPr="00CB1C25">
        <w:t>C prior to use. Add the sample and</w:t>
      </w:r>
      <w:r w:rsidR="00CA610C">
        <w:t xml:space="preserve"> mix, incubate for 8-12 h at 42</w:t>
      </w:r>
      <w:r w:rsidRPr="00CB1C25">
        <w:sym w:font="Symbol" w:char="F0B0"/>
      </w:r>
      <w:r w:rsidRPr="00CB1C25">
        <w:t>C. Both methods been validated for use with 375g samples enriched in one litre of broth.</w:t>
      </w:r>
    </w:p>
    <w:p w14:paraId="75B1AB83" w14:textId="77777777" w:rsidR="00B1530F" w:rsidRPr="00F85D6E" w:rsidRDefault="00B1530F" w:rsidP="00F973AA">
      <w:pPr>
        <w:pStyle w:val="Heading3"/>
      </w:pPr>
      <w:r w:rsidRPr="00F85D6E">
        <w:t>Immunoassay</w:t>
      </w:r>
    </w:p>
    <w:p w14:paraId="3C0DC9C9" w14:textId="77777777" w:rsidR="00B1530F" w:rsidRPr="00CB1C25" w:rsidRDefault="00B1530F" w:rsidP="00F973AA">
      <w:pPr>
        <w:pStyle w:val="Normal-para"/>
      </w:pPr>
      <w:r w:rsidRPr="00CB1C25">
        <w:t>Carry out the VIP assay following the manufacturer’s instructions. The device must be read immediately after 10 min incubation to avoid a false positive reading. Note for the 8h test enrichment broth is boiled prior to inoculation of the VIP device.</w:t>
      </w:r>
    </w:p>
    <w:p w14:paraId="7802EDF8" w14:textId="77777777" w:rsidR="00B1530F" w:rsidRPr="00F85D6E" w:rsidRDefault="00B1530F" w:rsidP="00F973AA">
      <w:pPr>
        <w:pStyle w:val="Heading3"/>
      </w:pPr>
      <w:r w:rsidRPr="00F85D6E">
        <w:t>Confirmation</w:t>
      </w:r>
    </w:p>
    <w:p w14:paraId="23704E03" w14:textId="03DE1686" w:rsidR="00B1530F" w:rsidRPr="00CB1C25" w:rsidRDefault="00B1530F" w:rsidP="00F973AA">
      <w:pPr>
        <w:pStyle w:val="Normal-para"/>
      </w:pPr>
      <w:r w:rsidRPr="00CB1C25">
        <w:t xml:space="preserve">Isolation of </w:t>
      </w:r>
      <w:r w:rsidRPr="005D75B0">
        <w:rPr>
          <w:i/>
        </w:rPr>
        <w:t>E. coli</w:t>
      </w:r>
      <w:r w:rsidRPr="00CB1C25">
        <w:t xml:space="preserve"> O157 is carried out </w:t>
      </w:r>
      <w:r w:rsidR="00096F63">
        <w:t xml:space="preserve">using a DAFF approved confirmatory method. </w:t>
      </w:r>
      <w:r w:rsidRPr="00CB1C25">
        <w:t>Confirm</w:t>
      </w:r>
      <w:r w:rsidR="00F973AA">
        <w:t xml:space="preserve">ation must be carried out at a </w:t>
      </w:r>
      <w:r w:rsidR="00096F63">
        <w:t>DAFF</w:t>
      </w:r>
      <w:r w:rsidR="00096F63">
        <w:t xml:space="preserve"> </w:t>
      </w:r>
      <w:r w:rsidRPr="00CB1C25">
        <w:t>approved laboratory.</w:t>
      </w:r>
    </w:p>
    <w:p w14:paraId="266D99F0" w14:textId="77777777" w:rsidR="001E48B7" w:rsidRPr="0042371A" w:rsidRDefault="001E48B7" w:rsidP="00BA04E6">
      <w:pPr>
        <w:pStyle w:val="Heading2"/>
        <w:sectPr w:rsidR="001E48B7" w:rsidRPr="0042371A" w:rsidSect="002D2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55B765A7" w14:textId="77777777" w:rsidR="00B1530F" w:rsidRDefault="00B1530F" w:rsidP="00F973AA">
      <w:pPr>
        <w:pStyle w:val="Heading2"/>
      </w:pPr>
      <w:r w:rsidRPr="00FF6A50">
        <w:lastRenderedPageBreak/>
        <w:t>CHECKLIST</w:t>
      </w:r>
    </w:p>
    <w:tbl>
      <w:tblPr>
        <w:tblW w:w="9428" w:type="dxa"/>
        <w:tblInd w:w="108" w:type="dxa"/>
        <w:tblLook w:val="01E0" w:firstRow="1" w:lastRow="1" w:firstColumn="1" w:lastColumn="1" w:noHBand="0" w:noVBand="0"/>
      </w:tblPr>
      <w:tblGrid>
        <w:gridCol w:w="1800"/>
        <w:gridCol w:w="5288"/>
        <w:gridCol w:w="2340"/>
      </w:tblGrid>
      <w:tr w:rsidR="00B1530F" w:rsidRPr="00B1530F" w14:paraId="30573692" w14:textId="77777777" w:rsidTr="00F973AA">
        <w:tc>
          <w:tcPr>
            <w:tcW w:w="1800" w:type="dxa"/>
            <w:tcBorders>
              <w:top w:val="single" w:sz="4" w:space="0" w:color="auto"/>
            </w:tcBorders>
          </w:tcPr>
          <w:p w14:paraId="77C38CDC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  <w:r w:rsidRPr="00B1530F">
              <w:rPr>
                <w:b/>
                <w:szCs w:val="22"/>
              </w:rPr>
              <w:t>Enrichment</w:t>
            </w:r>
          </w:p>
        </w:tc>
        <w:tc>
          <w:tcPr>
            <w:tcW w:w="5288" w:type="dxa"/>
            <w:tcBorders>
              <w:top w:val="single" w:sz="4" w:space="0" w:color="auto"/>
            </w:tcBorders>
          </w:tcPr>
          <w:p w14:paraId="23FFC1EB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bCs/>
                <w:szCs w:val="22"/>
              </w:rPr>
            </w:pPr>
            <w:r w:rsidRPr="00B1530F">
              <w:rPr>
                <w:b/>
                <w:bCs/>
                <w:szCs w:val="22"/>
              </w:rPr>
              <w:t>18 – 28 h Protocol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5BF20BA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6C1659D6" w14:textId="77777777" w:rsidTr="00F973AA">
        <w:tc>
          <w:tcPr>
            <w:tcW w:w="1800" w:type="dxa"/>
          </w:tcPr>
          <w:p w14:paraId="1CD53EF5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3BDCEE28" w14:textId="77777777" w:rsidR="00B1530F" w:rsidRPr="00B1530F" w:rsidRDefault="00CA610C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Is mTSB+N warmed to 36 ± 1</w:t>
            </w:r>
            <w:r w:rsidR="00B1530F" w:rsidRPr="00B1530F">
              <w:rPr>
                <w:szCs w:val="22"/>
              </w:rPr>
              <w:sym w:font="Symbol" w:char="F0B0"/>
            </w:r>
            <w:r w:rsidR="00B1530F" w:rsidRPr="00B1530F">
              <w:rPr>
                <w:szCs w:val="22"/>
              </w:rPr>
              <w:t>C (for large quantities) prior to use?</w:t>
            </w:r>
          </w:p>
        </w:tc>
        <w:tc>
          <w:tcPr>
            <w:tcW w:w="2340" w:type="dxa"/>
            <w:vAlign w:val="bottom"/>
          </w:tcPr>
          <w:p w14:paraId="25A9545E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0274995D" w14:textId="77777777" w:rsidTr="00F973AA">
        <w:tc>
          <w:tcPr>
            <w:tcW w:w="1800" w:type="dxa"/>
          </w:tcPr>
          <w:p w14:paraId="30814FB8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6BDC0BC0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 xml:space="preserve">Is novobiocin added on the day of use a rate of 20 mg per litre? </w:t>
            </w:r>
          </w:p>
        </w:tc>
        <w:tc>
          <w:tcPr>
            <w:tcW w:w="2340" w:type="dxa"/>
            <w:vAlign w:val="center"/>
          </w:tcPr>
          <w:p w14:paraId="73BBB0A5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1B2A6FC1" w14:textId="77777777" w:rsidTr="00F973AA">
        <w:tc>
          <w:tcPr>
            <w:tcW w:w="1800" w:type="dxa"/>
          </w:tcPr>
          <w:p w14:paraId="4E2C3C28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120CAD4B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 xml:space="preserve">What weight of sample and volume of enrichment broth are used? </w:t>
            </w:r>
          </w:p>
        </w:tc>
        <w:tc>
          <w:tcPr>
            <w:tcW w:w="2340" w:type="dxa"/>
            <w:vAlign w:val="center"/>
          </w:tcPr>
          <w:p w14:paraId="0B60C9CD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573ED42E" w14:textId="77777777" w:rsidTr="00F973AA">
        <w:tc>
          <w:tcPr>
            <w:tcW w:w="1800" w:type="dxa"/>
          </w:tcPr>
          <w:p w14:paraId="460DEE05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1F71046B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Is en</w:t>
            </w:r>
            <w:r w:rsidR="00CA610C">
              <w:rPr>
                <w:szCs w:val="22"/>
              </w:rPr>
              <w:t>richment carried out at 35 – 37</w:t>
            </w:r>
            <w:r w:rsidRPr="00B1530F">
              <w:rPr>
                <w:szCs w:val="22"/>
              </w:rPr>
              <w:sym w:font="Symbol" w:char="F0B0"/>
            </w:r>
            <w:r w:rsidRPr="00B1530F">
              <w:rPr>
                <w:szCs w:val="22"/>
              </w:rPr>
              <w:t>C for 18-28 h?</w:t>
            </w:r>
          </w:p>
        </w:tc>
        <w:tc>
          <w:tcPr>
            <w:tcW w:w="2340" w:type="dxa"/>
          </w:tcPr>
          <w:p w14:paraId="4DC3451A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7EB5787B" w14:textId="77777777" w:rsidTr="00F973AA">
        <w:tc>
          <w:tcPr>
            <w:tcW w:w="1800" w:type="dxa"/>
          </w:tcPr>
          <w:p w14:paraId="205ECB78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6FB07D81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bCs/>
                <w:szCs w:val="22"/>
              </w:rPr>
            </w:pPr>
            <w:r w:rsidRPr="00B1530F">
              <w:rPr>
                <w:b/>
                <w:bCs/>
                <w:szCs w:val="22"/>
              </w:rPr>
              <w:t>8 h Protocol</w:t>
            </w:r>
          </w:p>
        </w:tc>
        <w:tc>
          <w:tcPr>
            <w:tcW w:w="2340" w:type="dxa"/>
            <w:vAlign w:val="center"/>
          </w:tcPr>
          <w:p w14:paraId="60CB9F91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5C15DB9A" w14:textId="77777777" w:rsidTr="00F973AA">
        <w:tc>
          <w:tcPr>
            <w:tcW w:w="1800" w:type="dxa"/>
          </w:tcPr>
          <w:p w14:paraId="12DBFBBA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1C54B78F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Is mEHEC media used for the initial enrichment?</w:t>
            </w:r>
          </w:p>
        </w:tc>
        <w:tc>
          <w:tcPr>
            <w:tcW w:w="2340" w:type="dxa"/>
          </w:tcPr>
          <w:p w14:paraId="7912AA22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61F2F5FF" w14:textId="77777777" w:rsidTr="00F973AA">
        <w:tc>
          <w:tcPr>
            <w:tcW w:w="1800" w:type="dxa"/>
          </w:tcPr>
          <w:p w14:paraId="4D968986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2326A6B5" w14:textId="77777777" w:rsidR="00B1530F" w:rsidRPr="00B1530F" w:rsidRDefault="00CA610C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Is media pre-warmed to 42</w:t>
            </w:r>
            <w:r w:rsidR="00B1530F" w:rsidRPr="00B1530F">
              <w:rPr>
                <w:szCs w:val="22"/>
              </w:rPr>
              <w:sym w:font="Symbol" w:char="F0B0"/>
            </w:r>
            <w:r w:rsidR="00B1530F" w:rsidRPr="00B1530F">
              <w:rPr>
                <w:szCs w:val="22"/>
              </w:rPr>
              <w:t xml:space="preserve">C prior to use? </w:t>
            </w:r>
          </w:p>
        </w:tc>
        <w:tc>
          <w:tcPr>
            <w:tcW w:w="2340" w:type="dxa"/>
            <w:vAlign w:val="center"/>
          </w:tcPr>
          <w:p w14:paraId="1CD63D1B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15B345D3" w14:textId="77777777" w:rsidTr="00F973AA">
        <w:tc>
          <w:tcPr>
            <w:tcW w:w="1800" w:type="dxa"/>
          </w:tcPr>
          <w:p w14:paraId="40D41286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22D7852F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What weight of sample and volume of enrichment broth are used?</w:t>
            </w:r>
          </w:p>
        </w:tc>
        <w:tc>
          <w:tcPr>
            <w:tcW w:w="2340" w:type="dxa"/>
            <w:vAlign w:val="center"/>
          </w:tcPr>
          <w:p w14:paraId="411D2222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7E95B769" w14:textId="77777777" w:rsidTr="00F973AA">
        <w:tc>
          <w:tcPr>
            <w:tcW w:w="1800" w:type="dxa"/>
          </w:tcPr>
          <w:p w14:paraId="198A7078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6F0963A3" w14:textId="77777777" w:rsidR="00B1530F" w:rsidRPr="00B1530F" w:rsidRDefault="00CA610C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>Is enrichment carried out at 42</w:t>
            </w:r>
            <w:r w:rsidR="00B1530F" w:rsidRPr="00B1530F">
              <w:rPr>
                <w:szCs w:val="22"/>
              </w:rPr>
              <w:sym w:font="Symbol" w:char="F0B0"/>
            </w:r>
            <w:r w:rsidR="00B1530F" w:rsidRPr="00B1530F">
              <w:rPr>
                <w:szCs w:val="22"/>
              </w:rPr>
              <w:t>C for 8-12 h?</w:t>
            </w:r>
          </w:p>
        </w:tc>
        <w:tc>
          <w:tcPr>
            <w:tcW w:w="2340" w:type="dxa"/>
            <w:vAlign w:val="center"/>
          </w:tcPr>
          <w:p w14:paraId="56405F52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14756594" w14:textId="77777777" w:rsidTr="00F973AA">
        <w:tc>
          <w:tcPr>
            <w:tcW w:w="1800" w:type="dxa"/>
          </w:tcPr>
          <w:p w14:paraId="50AA2331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2A14E5F2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Is the enrichment broth boiled prior to performing the assay (10 min)?</w:t>
            </w:r>
          </w:p>
        </w:tc>
        <w:tc>
          <w:tcPr>
            <w:tcW w:w="2340" w:type="dxa"/>
          </w:tcPr>
          <w:p w14:paraId="7EC631E7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4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06784AE8" w14:textId="77777777" w:rsidTr="00F973AA">
        <w:tc>
          <w:tcPr>
            <w:tcW w:w="1800" w:type="dxa"/>
          </w:tcPr>
          <w:p w14:paraId="76C69F93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3CE4CF2D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Is a positive control run with each batch of samples analysed?</w:t>
            </w:r>
          </w:p>
        </w:tc>
        <w:tc>
          <w:tcPr>
            <w:tcW w:w="2340" w:type="dxa"/>
            <w:vAlign w:val="center"/>
          </w:tcPr>
          <w:p w14:paraId="30ECC618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1D418ACE" w14:textId="77777777" w:rsidTr="00F973AA">
        <w:tc>
          <w:tcPr>
            <w:tcW w:w="1800" w:type="dxa"/>
          </w:tcPr>
          <w:p w14:paraId="4FDE64FF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21D565C0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Are reference cultures inoculated into primary enrichment broth at a level of 10 to 100 cells?</w:t>
            </w:r>
          </w:p>
        </w:tc>
        <w:tc>
          <w:tcPr>
            <w:tcW w:w="2340" w:type="dxa"/>
            <w:vAlign w:val="center"/>
          </w:tcPr>
          <w:p w14:paraId="12AD4BCC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730FBAC8" w14:textId="77777777" w:rsidTr="00F973AA">
        <w:tc>
          <w:tcPr>
            <w:tcW w:w="1800" w:type="dxa"/>
          </w:tcPr>
          <w:p w14:paraId="7676D56D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  <w:r w:rsidRPr="00B1530F">
              <w:rPr>
                <w:b/>
                <w:szCs w:val="22"/>
              </w:rPr>
              <w:t>Immunoassay</w:t>
            </w:r>
          </w:p>
        </w:tc>
        <w:tc>
          <w:tcPr>
            <w:tcW w:w="5288" w:type="dxa"/>
          </w:tcPr>
          <w:p w14:paraId="47E6B992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Are the manufacturer’s instructions available and are they reproduced in the laboratory manual?</w:t>
            </w:r>
          </w:p>
        </w:tc>
        <w:tc>
          <w:tcPr>
            <w:tcW w:w="2340" w:type="dxa"/>
            <w:vAlign w:val="center"/>
          </w:tcPr>
          <w:p w14:paraId="796A035B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39414247" w14:textId="77777777" w:rsidTr="00F973AA">
        <w:tc>
          <w:tcPr>
            <w:tcW w:w="1800" w:type="dxa"/>
          </w:tcPr>
          <w:p w14:paraId="3D7D8D42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14A0E788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Are VIP units stored at room temperature in a cool dark place?</w:t>
            </w:r>
          </w:p>
        </w:tc>
        <w:tc>
          <w:tcPr>
            <w:tcW w:w="2340" w:type="dxa"/>
            <w:vAlign w:val="center"/>
          </w:tcPr>
          <w:p w14:paraId="7BDF1BFA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2D6D235A" w14:textId="77777777" w:rsidTr="00F973AA">
        <w:tc>
          <w:tcPr>
            <w:tcW w:w="1800" w:type="dxa"/>
          </w:tcPr>
          <w:p w14:paraId="17986C65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4D8326EC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Are technicians familiar with positive and negative reactions?</w:t>
            </w:r>
          </w:p>
        </w:tc>
        <w:tc>
          <w:tcPr>
            <w:tcW w:w="2340" w:type="dxa"/>
            <w:vAlign w:val="center"/>
          </w:tcPr>
          <w:p w14:paraId="3B790978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1E2DA93B" w14:textId="77777777" w:rsidTr="00F973AA">
        <w:tc>
          <w:tcPr>
            <w:tcW w:w="1800" w:type="dxa"/>
          </w:tcPr>
          <w:p w14:paraId="4EF1F69B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338E7A04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>Is incubation carried out at room temperature (10min for 18-28h and 15-20min for 8-12h)?</w:t>
            </w:r>
          </w:p>
        </w:tc>
        <w:tc>
          <w:tcPr>
            <w:tcW w:w="2340" w:type="dxa"/>
            <w:vAlign w:val="center"/>
          </w:tcPr>
          <w:p w14:paraId="7BEBBFE5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09547E95" w14:textId="77777777" w:rsidTr="00F973AA">
        <w:tc>
          <w:tcPr>
            <w:tcW w:w="1800" w:type="dxa"/>
          </w:tcPr>
          <w:p w14:paraId="58C20BC8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  <w:r w:rsidRPr="00B1530F">
              <w:rPr>
                <w:b/>
                <w:szCs w:val="22"/>
              </w:rPr>
              <w:t>Cultural confirmation</w:t>
            </w:r>
          </w:p>
        </w:tc>
        <w:tc>
          <w:tcPr>
            <w:tcW w:w="5288" w:type="dxa"/>
          </w:tcPr>
          <w:p w14:paraId="274ADF35" w14:textId="77777777" w:rsidR="00B1530F" w:rsidRPr="00B1530F" w:rsidRDefault="00B1530F" w:rsidP="00F973AA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 xml:space="preserve">Is </w:t>
            </w:r>
            <w:r w:rsidRPr="00B1530F">
              <w:rPr>
                <w:i/>
                <w:szCs w:val="22"/>
              </w:rPr>
              <w:t>E. coli</w:t>
            </w:r>
            <w:r w:rsidRPr="00B1530F">
              <w:rPr>
                <w:szCs w:val="22"/>
              </w:rPr>
              <w:t xml:space="preserve"> O157</w:t>
            </w:r>
            <w:r w:rsidR="00F973AA">
              <w:rPr>
                <w:szCs w:val="22"/>
              </w:rPr>
              <w:t xml:space="preserve">:H7 confirmed from mTSB+N at a department </w:t>
            </w:r>
            <w:r w:rsidRPr="00B1530F">
              <w:rPr>
                <w:szCs w:val="22"/>
              </w:rPr>
              <w:t>approved laboratory?</w:t>
            </w:r>
          </w:p>
        </w:tc>
        <w:tc>
          <w:tcPr>
            <w:tcW w:w="2340" w:type="dxa"/>
            <w:vAlign w:val="center"/>
          </w:tcPr>
          <w:p w14:paraId="7E61CF23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532909EA" w14:textId="77777777" w:rsidTr="00F973AA">
        <w:tc>
          <w:tcPr>
            <w:tcW w:w="1800" w:type="dxa"/>
          </w:tcPr>
          <w:p w14:paraId="0988E031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630D64E8" w14:textId="0E85C30D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  <w:r w:rsidRPr="00B1530F">
              <w:rPr>
                <w:szCs w:val="22"/>
              </w:rPr>
              <w:t xml:space="preserve">Is </w:t>
            </w:r>
            <w:r w:rsidR="00096F63">
              <w:rPr>
                <w:szCs w:val="22"/>
              </w:rPr>
              <w:t>a DAFF</w:t>
            </w:r>
            <w:r w:rsidR="00096F63" w:rsidRPr="00B1530F">
              <w:rPr>
                <w:szCs w:val="22"/>
              </w:rPr>
              <w:t xml:space="preserve"> </w:t>
            </w:r>
            <w:r w:rsidRPr="00B1530F">
              <w:rPr>
                <w:szCs w:val="22"/>
              </w:rPr>
              <w:t>approved method used for confir</w:t>
            </w:r>
            <w:r w:rsidR="00F973AA">
              <w:rPr>
                <w:szCs w:val="22"/>
              </w:rPr>
              <w:t>mation</w:t>
            </w:r>
            <w:r w:rsidR="00096F63">
              <w:rPr>
                <w:szCs w:val="22"/>
              </w:rPr>
              <w:t>?</w:t>
            </w:r>
          </w:p>
        </w:tc>
        <w:tc>
          <w:tcPr>
            <w:tcW w:w="2340" w:type="dxa"/>
            <w:vAlign w:val="center"/>
          </w:tcPr>
          <w:p w14:paraId="13E4FF76" w14:textId="77777777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  <w:r w:rsidRPr="00B1530F">
              <w:rPr>
                <w:szCs w:val="22"/>
                <w:u w:val="single"/>
              </w:rPr>
              <w:tab/>
            </w:r>
          </w:p>
        </w:tc>
      </w:tr>
      <w:tr w:rsidR="00B1530F" w:rsidRPr="00B1530F" w14:paraId="314B650D" w14:textId="77777777" w:rsidTr="00F973AA">
        <w:tc>
          <w:tcPr>
            <w:tcW w:w="1800" w:type="dxa"/>
            <w:tcBorders>
              <w:bottom w:val="single" w:sz="4" w:space="0" w:color="auto"/>
            </w:tcBorders>
          </w:tcPr>
          <w:p w14:paraId="686E2AC0" w14:textId="77777777" w:rsidR="00B1530F" w:rsidRPr="00B1530F" w:rsidRDefault="00B1530F" w:rsidP="00B1530F">
            <w:pPr>
              <w:spacing w:before="80" w:after="80"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5288" w:type="dxa"/>
            <w:tcBorders>
              <w:bottom w:val="single" w:sz="4" w:space="0" w:color="auto"/>
            </w:tcBorders>
          </w:tcPr>
          <w:p w14:paraId="656AF24C" w14:textId="3C9886A4" w:rsidR="00B1530F" w:rsidRPr="00B1530F" w:rsidRDefault="00B1530F" w:rsidP="00B1530F">
            <w:pPr>
              <w:spacing w:before="80" w:after="80" w:line="240" w:lineRule="auto"/>
              <w:contextualSpacing/>
              <w:rPr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2DE32B0" w14:textId="7F62943E" w:rsidR="00B1530F" w:rsidRPr="00B1530F" w:rsidRDefault="00B1530F" w:rsidP="00B1530F">
            <w:pPr>
              <w:tabs>
                <w:tab w:val="left" w:pos="1962"/>
              </w:tabs>
              <w:spacing w:before="80" w:after="80" w:line="240" w:lineRule="auto"/>
              <w:ind w:left="72"/>
              <w:contextualSpacing/>
              <w:rPr>
                <w:szCs w:val="22"/>
                <w:u w:val="single"/>
              </w:rPr>
            </w:pPr>
          </w:p>
        </w:tc>
      </w:tr>
    </w:tbl>
    <w:p w14:paraId="347078C4" w14:textId="77777777" w:rsidR="00ED64A6" w:rsidRDefault="00ED64A6" w:rsidP="000222C8">
      <w:pPr>
        <w:pStyle w:val="Heading2"/>
      </w:pPr>
    </w:p>
    <w:sectPr w:rsidR="00ED64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3B10" w14:textId="77777777" w:rsidR="006B5679" w:rsidRDefault="006B5679" w:rsidP="00E0322F">
      <w:pPr>
        <w:spacing w:before="0" w:after="0"/>
      </w:pPr>
      <w:r>
        <w:separator/>
      </w:r>
    </w:p>
  </w:endnote>
  <w:endnote w:type="continuationSeparator" w:id="0">
    <w:p w14:paraId="72D8293D" w14:textId="77777777" w:rsidR="006B5679" w:rsidRDefault="006B5679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5034" w14:textId="645BA701" w:rsidR="00096F63" w:rsidRDefault="00096F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B22C115" wp14:editId="4ADF11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41426206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2AEE7" w14:textId="3A7C87C5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2C11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7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282AEE7" w14:textId="3A7C87C5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987A" w14:textId="74E773B0" w:rsidR="00B1530F" w:rsidRDefault="00B1530F" w:rsidP="00C117CA">
    <w:pPr>
      <w:pStyle w:val="Footer"/>
      <w:tabs>
        <w:tab w:val="clear" w:pos="4513"/>
        <w:tab w:val="center" w:pos="8647"/>
      </w:tabs>
    </w:pPr>
    <w:r>
      <w:t>Issue 20</w:t>
    </w:r>
    <w:r w:rsidR="00096F63">
      <w:t>24</w:t>
    </w:r>
    <w:r>
      <w:t xml:space="preserve"> </w:t>
    </w:r>
    <w:r w:rsidR="00096F63">
      <w:t>11</w:t>
    </w:r>
    <w:r>
      <w:t xml:space="preserve"> </w:t>
    </w:r>
    <w:r w:rsidR="00096F63">
      <w:t>11</w:t>
    </w:r>
    <w:r>
      <w:t xml:space="preserve"> | </w:t>
    </w:r>
    <w:r w:rsidRPr="001E48B7">
      <w:t>Approve</w:t>
    </w:r>
    <w:r>
      <w:t>d Methods Manual</w:t>
    </w:r>
  </w:p>
  <w:p w14:paraId="53EF5A29" w14:textId="13CB7AA0" w:rsidR="00B1530F" w:rsidRDefault="00B1530F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Export Standards Branch | Exports </w:t>
    </w:r>
    <w:r w:rsidR="00096F63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54A69">
      <w:rPr>
        <w:noProof/>
      </w:rPr>
      <w:t>1</w:t>
    </w:r>
    <w:r>
      <w:fldChar w:fldCharType="end"/>
    </w:r>
    <w:r>
      <w:t xml:space="preserve"> of </w:t>
    </w:r>
    <w:fldSimple w:instr=" NUMPAGES  ">
      <w:r w:rsidR="00F54A69">
        <w:rPr>
          <w:noProof/>
        </w:rPr>
        <w:t>1</w:t>
      </w:r>
    </w:fldSimple>
  </w:p>
  <w:p w14:paraId="2062A892" w14:textId="17D2BA24" w:rsidR="00B1530F" w:rsidRPr="001E48B7" w:rsidRDefault="00B1530F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096F63"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7C78" w14:textId="1432505B" w:rsidR="00096F63" w:rsidRDefault="00096F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9417F2F" wp14:editId="4E1FC7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32239507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D56FD" w14:textId="514EEBF2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17F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7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88D56FD" w14:textId="514EEBF2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1785" w14:textId="35E7DE2B" w:rsidR="00096F63" w:rsidRDefault="00096F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B42E3C0" wp14:editId="5EC610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00967909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4CDF2" w14:textId="0DEDB541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2E3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7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nuDwIAABwEAAAOAAAAZHJzL2Uyb0RvYy54bWysU99v2jAQfp+0/8Hy+0hA0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Cd9+nu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BD4CDF2" w14:textId="0DEDB541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64FC" w14:textId="446EE236" w:rsidR="00096F63" w:rsidRDefault="00096F63" w:rsidP="00096F63">
    <w:pPr>
      <w:pStyle w:val="Footer"/>
      <w:tabs>
        <w:tab w:val="clear" w:pos="4513"/>
        <w:tab w:val="center" w:pos="8647"/>
      </w:tabs>
    </w:pPr>
    <w:r>
      <w:t xml:space="preserve">Issue 2024 11 11 | </w:t>
    </w:r>
    <w:r w:rsidRPr="001E48B7">
      <w:t>Approve</w:t>
    </w:r>
    <w:r>
      <w:t>d Methods Manual</w:t>
    </w:r>
  </w:p>
  <w:p w14:paraId="06BDDC7C" w14:textId="77777777" w:rsidR="00096F63" w:rsidRDefault="00096F63" w:rsidP="00096F63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Standards Branch | Exports and Veterinary Services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3CC038B8" w14:textId="77777777" w:rsidR="00096F63" w:rsidRPr="001E48B7" w:rsidRDefault="00096F63" w:rsidP="00096F63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Agriculture, Fisheries and Forestry</w:t>
    </w:r>
  </w:p>
  <w:p w14:paraId="7AE61035" w14:textId="60751CB6" w:rsidR="00B1530F" w:rsidRPr="00096F63" w:rsidRDefault="00B1530F" w:rsidP="00096F63">
    <w:pPr>
      <w:pStyle w:val="Footer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C5E6" w14:textId="7F64C9E8" w:rsidR="00096F63" w:rsidRDefault="00096F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8A2C476" wp14:editId="510C71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68742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F0D96" w14:textId="4DB91306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2C4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7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BHiYyV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2FF0D96" w14:textId="4DB91306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C04A7" w14:textId="77777777" w:rsidR="006B5679" w:rsidRDefault="006B5679" w:rsidP="00E0322F">
      <w:pPr>
        <w:spacing w:before="0" w:after="0"/>
      </w:pPr>
      <w:r>
        <w:separator/>
      </w:r>
    </w:p>
  </w:footnote>
  <w:footnote w:type="continuationSeparator" w:id="0">
    <w:p w14:paraId="13344B36" w14:textId="77777777" w:rsidR="006B5679" w:rsidRDefault="006B5679" w:rsidP="00E0322F">
      <w:pPr>
        <w:spacing w:before="0" w:after="0"/>
      </w:pPr>
      <w:r>
        <w:continuationSeparator/>
      </w:r>
    </w:p>
  </w:footnote>
  <w:footnote w:id="1">
    <w:p w14:paraId="72BE86B8" w14:textId="77777777" w:rsidR="00B1530F" w:rsidRDefault="00B1530F" w:rsidP="00B1530F">
      <w:pPr>
        <w:pStyle w:val="FootnoteText"/>
      </w:pPr>
      <w:r>
        <w:rPr>
          <w:rStyle w:val="FootnoteReference"/>
        </w:rPr>
        <w:footnoteRef/>
      </w:r>
      <w:r>
        <w:t xml:space="preserve"> 30g trypticase soy broth; 1.5g bile salt No. 3 and 1.5g K2HPO4 (anhydrous) per litre H2O. After autoclaving add 0.2ml of 100mg/ml novobiocin.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BD40" w14:textId="59AE4140" w:rsidR="00096F63" w:rsidRDefault="00096F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0A2372" wp14:editId="33F4FE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0194242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BC3D6" w14:textId="28A4D4A4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A2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7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QICgIAABUEAAAOAAAAZHJzL2Uyb0RvYy54bWysU01v2zAMvQ/YfxB0X+wEadc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F4BC3D6" w14:textId="28A4D4A4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1A60" w14:textId="1A1BC63B" w:rsidR="00B1530F" w:rsidRDefault="00096F63" w:rsidP="00670835">
    <w:pPr>
      <w:pStyle w:val="Header"/>
      <w:spacing w:after="840"/>
      <w:jc w:val="left"/>
    </w:pPr>
    <w:r w:rsidRPr="00F9750D">
      <w:rPr>
        <w:noProof/>
      </w:rPr>
      <w:drawing>
        <wp:inline distT="0" distB="0" distL="0" distR="0" wp14:anchorId="1E98F999" wp14:editId="36907A69">
          <wp:extent cx="3819525" cy="533400"/>
          <wp:effectExtent l="0" t="0" r="0" b="0"/>
          <wp:docPr id="3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576E" w14:textId="592F3034" w:rsidR="00096F63" w:rsidRDefault="00096F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59290A" wp14:editId="6109E4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4755120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6B934" w14:textId="66FBEDA9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929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7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5206B934" w14:textId="66FBEDA9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F07B" w14:textId="5D3AFDB8" w:rsidR="00096F63" w:rsidRDefault="00096F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246DA9" wp14:editId="60067B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1456766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4E0FA" w14:textId="45E7C185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46D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7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pnDgIAABw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TUfpt9AdaClPBz5Dk4uW2q9EgGfhSeCaQ8S&#10;LT7RUWvoSg4ni7MG/K/3/DGfcKcoZx0JpuSWFM2Z/mGJj6itZIxv86ucbn5wbwbD7sw9kAzH9CKc&#10;TGbMQz2YtQfzSnJexEYUElZSu5LjYN7jUbn0HKRaLFISycgJXNm1k7F0hCti+dK/Cu9OgCMx9QiD&#10;mkTxBvdjbvwzuMUOCf1ESoT2COQJcZJg4ur0XKLG/7ynrMujnv8G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BujwpnDgIAABw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374E0FA" w14:textId="45E7C185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0667" w14:textId="6E4E1455" w:rsidR="00F973AA" w:rsidRPr="00F973AA" w:rsidRDefault="00F973AA" w:rsidP="00F973AA">
    <w:pPr>
      <w:pStyle w:val="Header"/>
      <w:rPr>
        <w:sz w:val="20"/>
        <w:szCs w:val="20"/>
      </w:rPr>
    </w:pPr>
    <w:r w:rsidRPr="00F973AA">
      <w:rPr>
        <w:i/>
        <w:sz w:val="20"/>
        <w:szCs w:val="20"/>
      </w:rPr>
      <w:t xml:space="preserve">E coli </w:t>
    </w:r>
    <w:r w:rsidRPr="00F973AA">
      <w:rPr>
        <w:sz w:val="20"/>
        <w:szCs w:val="20"/>
      </w:rPr>
      <w:t>O157 Detection – BioControl VIP – AOAC 996.09</w:t>
    </w:r>
  </w:p>
  <w:p w14:paraId="25A3692C" w14:textId="77777777" w:rsidR="00B1530F" w:rsidRPr="00F973AA" w:rsidRDefault="00B1530F" w:rsidP="00F973AA">
    <w:pPr>
      <w:pStyle w:val="Header"/>
      <w:rPr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852C" w14:textId="6E201D04" w:rsidR="00096F63" w:rsidRDefault="00096F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06268D" wp14:editId="4116DA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1025020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DDD52" w14:textId="1340413F" w:rsidR="00096F63" w:rsidRPr="00096F63" w:rsidRDefault="00096F63" w:rsidP="00096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96F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626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7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cDgIAABw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Q0yTL+B6kBLeTjyHZxcttR6JQI+C08E0x4k&#10;Wnyio9bQlRxOFmcN+F/v+WM+4U5RzjoSTMktKZoz/cMSH1FbyRjf5lc53fzg3gyG3Zl7IBmO6UU4&#10;mcyYh3owaw/mleS8iI0oJKykdiXHwbzHo3LpOUi1WKQkkpETuLJrJ2PpCFfE8qV/Fd6dAEdi6hEG&#10;NYniDe7H3PhncIsdEvqJlAjtEcgT4iTBxNXpuUSN/3lPWZdHPf8N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C08W8cDgIAABw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09DDD52" w14:textId="1340413F" w:rsidR="00096F63" w:rsidRPr="00096F63" w:rsidRDefault="00096F63" w:rsidP="00096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96F6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574654610">
    <w:abstractNumId w:val="0"/>
  </w:num>
  <w:num w:numId="2" w16cid:durableId="1886015796">
    <w:abstractNumId w:val="1"/>
  </w:num>
  <w:num w:numId="3" w16cid:durableId="32311129">
    <w:abstractNumId w:val="3"/>
  </w:num>
  <w:num w:numId="4" w16cid:durableId="47815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3257"/>
    <w:rsid w:val="000222C8"/>
    <w:rsid w:val="000236E5"/>
    <w:rsid w:val="000763DC"/>
    <w:rsid w:val="00096F63"/>
    <w:rsid w:val="000E1166"/>
    <w:rsid w:val="00104392"/>
    <w:rsid w:val="00187BE5"/>
    <w:rsid w:val="001A25B8"/>
    <w:rsid w:val="001B09CB"/>
    <w:rsid w:val="001B1761"/>
    <w:rsid w:val="001E48B7"/>
    <w:rsid w:val="00202FC9"/>
    <w:rsid w:val="002079F4"/>
    <w:rsid w:val="00221386"/>
    <w:rsid w:val="0023008E"/>
    <w:rsid w:val="00234F1B"/>
    <w:rsid w:val="00272AAC"/>
    <w:rsid w:val="002C7146"/>
    <w:rsid w:val="002D24D9"/>
    <w:rsid w:val="002E1679"/>
    <w:rsid w:val="00367E78"/>
    <w:rsid w:val="0042371A"/>
    <w:rsid w:val="0049340F"/>
    <w:rsid w:val="004A66A7"/>
    <w:rsid w:val="004C644E"/>
    <w:rsid w:val="005276AA"/>
    <w:rsid w:val="00534B56"/>
    <w:rsid w:val="00552335"/>
    <w:rsid w:val="00595BF4"/>
    <w:rsid w:val="00597206"/>
    <w:rsid w:val="005A1BA4"/>
    <w:rsid w:val="005E182F"/>
    <w:rsid w:val="0063113D"/>
    <w:rsid w:val="00664AF3"/>
    <w:rsid w:val="00667F57"/>
    <w:rsid w:val="00670835"/>
    <w:rsid w:val="006A0E1A"/>
    <w:rsid w:val="006A6DCF"/>
    <w:rsid w:val="006B5679"/>
    <w:rsid w:val="006F26EF"/>
    <w:rsid w:val="00740CA0"/>
    <w:rsid w:val="00793DA8"/>
    <w:rsid w:val="007B2C7D"/>
    <w:rsid w:val="007B576B"/>
    <w:rsid w:val="007E4068"/>
    <w:rsid w:val="007E7C98"/>
    <w:rsid w:val="007F69EF"/>
    <w:rsid w:val="00852040"/>
    <w:rsid w:val="009264DB"/>
    <w:rsid w:val="00932FD0"/>
    <w:rsid w:val="0094660E"/>
    <w:rsid w:val="00952047"/>
    <w:rsid w:val="009B0083"/>
    <w:rsid w:val="009B1A5C"/>
    <w:rsid w:val="009E4708"/>
    <w:rsid w:val="009E60CA"/>
    <w:rsid w:val="009E6DCC"/>
    <w:rsid w:val="009F2FC4"/>
    <w:rsid w:val="00A020BB"/>
    <w:rsid w:val="00A061D0"/>
    <w:rsid w:val="00A77904"/>
    <w:rsid w:val="00A81F44"/>
    <w:rsid w:val="00A83672"/>
    <w:rsid w:val="00AA6BE4"/>
    <w:rsid w:val="00AD7EC2"/>
    <w:rsid w:val="00B1530F"/>
    <w:rsid w:val="00B15B9C"/>
    <w:rsid w:val="00B32BD2"/>
    <w:rsid w:val="00B32EA5"/>
    <w:rsid w:val="00B629CE"/>
    <w:rsid w:val="00B63D41"/>
    <w:rsid w:val="00BA04E6"/>
    <w:rsid w:val="00C117CA"/>
    <w:rsid w:val="00CA610C"/>
    <w:rsid w:val="00D04B8A"/>
    <w:rsid w:val="00D1679C"/>
    <w:rsid w:val="00D84C2C"/>
    <w:rsid w:val="00DB0834"/>
    <w:rsid w:val="00E0322F"/>
    <w:rsid w:val="00E06588"/>
    <w:rsid w:val="00ED64A6"/>
    <w:rsid w:val="00EF3F21"/>
    <w:rsid w:val="00F01F9E"/>
    <w:rsid w:val="00F03BEA"/>
    <w:rsid w:val="00F54A69"/>
    <w:rsid w:val="00F66EF1"/>
    <w:rsid w:val="00F75E04"/>
    <w:rsid w:val="00F91501"/>
    <w:rsid w:val="00F973AA"/>
    <w:rsid w:val="00FA2D1F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3EDD1"/>
  <w15:chartTrackingRefBased/>
  <w15:docId w15:val="{F8E822CA-E7B7-4603-BD28-223F0CF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DC"/>
    <w:pPr>
      <w:overflowPunct w:val="0"/>
      <w:autoSpaceDE w:val="0"/>
      <w:autoSpaceDN w:val="0"/>
      <w:adjustRightInd w:val="0"/>
      <w:spacing w:before="120" w:after="12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A04E6"/>
    <w:pPr>
      <w:keepNext/>
      <w:keepLines/>
      <w:spacing w:before="0" w:after="48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2371A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4E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371A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basedOn w:val="DefaultParagraphFont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basedOn w:val="DefaultParagraphFont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basedOn w:val="DefaultParagraphFont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096F63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67E17A-5EBF-4519-BECD-202104859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272A1-83EA-4905-8A01-824621F84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44B7A-8E0D-41A9-B595-667DEBE503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BioControl VIP – AOAC 996.09</vt:lpstr>
    </vt:vector>
  </TitlesOfParts>
  <Company>Department of Agriculture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BioControl VIP – AOAC 996.09</dc:title>
  <dc:subject>Approved Method Manual</dc:subject>
  <dc:creator>Arefin Chowdhury</dc:creator>
  <cp:keywords>Microbiological Testing, Meat testing, MDA, E coli O157, AOAC 996.09</cp:keywords>
  <dc:description>Testing of meat and meat products for Escherichia coli O157 using AOAC 996.09</dc:description>
  <cp:lastModifiedBy>Chowdhury, Arefin</cp:lastModifiedBy>
  <cp:revision>4</cp:revision>
  <cp:lastPrinted>2025-06-03T23:43:00Z</cp:lastPrinted>
  <dcterms:created xsi:type="dcterms:W3CDTF">2025-06-03T23:42:00Z</dcterms:created>
  <dcterms:modified xsi:type="dcterms:W3CDTF">2025-06-03T23:43:00Z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57f286f4,3cc32e00,143d26df,41b6d8c9,4449a36f,dbaf796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4ed225c5,18b1232c,263f71e5,19bf80,3c2e7af5,376ea734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2025-06-03T23:42:17Z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e0b89b23-b32e-45b6-9f1c-66ab16182e80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