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E87F" w14:textId="56FD4A48" w:rsidR="00BE3CFA" w:rsidRDefault="00BE3CFA" w:rsidP="00D534B1">
      <w:pPr>
        <w:jc w:val="center"/>
        <w:rPr>
          <w:b/>
        </w:rPr>
      </w:pPr>
      <w:r>
        <w:rPr>
          <w:b/>
          <w:sz w:val="30"/>
          <w:szCs w:val="30"/>
        </w:rPr>
        <w:t xml:space="preserve">Biosecurity and </w:t>
      </w:r>
      <w:r w:rsidR="008C7708">
        <w:rPr>
          <w:b/>
          <w:sz w:val="30"/>
          <w:szCs w:val="30"/>
        </w:rPr>
        <w:t>T</w:t>
      </w:r>
      <w:r>
        <w:rPr>
          <w:b/>
          <w:sz w:val="30"/>
          <w:szCs w:val="30"/>
        </w:rPr>
        <w:t>rade</w:t>
      </w:r>
    </w:p>
    <w:p w14:paraId="3DB97960" w14:textId="7444D1A4" w:rsidR="006B769C" w:rsidRDefault="00203106" w:rsidP="004B03A9">
      <w:r w:rsidRPr="003747CB">
        <w:t>Australia’s economy relies on</w:t>
      </w:r>
      <w:r w:rsidR="00D62CC2">
        <w:t xml:space="preserve"> strong and open trade</w:t>
      </w:r>
      <w:r w:rsidRPr="003747CB">
        <w:t xml:space="preserve">. </w:t>
      </w:r>
      <w:r w:rsidR="006B769C" w:rsidRPr="00E82CDD">
        <w:t xml:space="preserve">Every day, Australia imports and exports </w:t>
      </w:r>
      <w:r w:rsidR="006B769C">
        <w:t>agricultural products</w:t>
      </w:r>
      <w:r w:rsidR="00596BFF">
        <w:t>, which</w:t>
      </w:r>
      <w:r w:rsidR="000B0F9E">
        <w:t xml:space="preserve"> </w:t>
      </w:r>
      <w:r w:rsidR="00056DF9">
        <w:t xml:space="preserve">could </w:t>
      </w:r>
      <w:r w:rsidR="000B0F9E">
        <w:t xml:space="preserve">carry pests and diseases. </w:t>
      </w:r>
    </w:p>
    <w:p w14:paraId="44149242" w14:textId="292791EC" w:rsidR="002300E8" w:rsidRDefault="002300E8" w:rsidP="002300E8">
      <w:pPr>
        <w:shd w:val="clear" w:color="auto" w:fill="FFFFFF" w:themeFill="background1"/>
        <w:spacing w:after="0" w:line="240" w:lineRule="auto"/>
      </w:pPr>
      <w:r>
        <w:t>Biosecurity is a series of measures to protect against the entry and spread of pests</w:t>
      </w:r>
      <w:r w:rsidR="007F37B9">
        <w:t xml:space="preserve"> and diseases</w:t>
      </w:r>
      <w:r>
        <w:t xml:space="preserve">. </w:t>
      </w:r>
      <w:r w:rsidR="007F37B9">
        <w:t xml:space="preserve">Thanks to our strong biosecurity system, Australia is free from many serious </w:t>
      </w:r>
      <w:r w:rsidR="00D62CC2" w:rsidRPr="00D62CC2">
        <w:t>p</w:t>
      </w:r>
      <w:r w:rsidR="007F37B9">
        <w:t xml:space="preserve">ests and diseases. </w:t>
      </w:r>
      <w:r w:rsidR="00BA4707">
        <w:t>This</w:t>
      </w:r>
      <w:r>
        <w:t xml:space="preserve"> </w:t>
      </w:r>
      <w:r w:rsidR="00825306">
        <w:t>helps</w:t>
      </w:r>
      <w:r>
        <w:t xml:space="preserve"> our farmers remain competitive in international markets. It also</w:t>
      </w:r>
      <w:r w:rsidRPr="00E82CDD">
        <w:t xml:space="preserve"> has </w:t>
      </w:r>
      <w:r>
        <w:t>many</w:t>
      </w:r>
      <w:r w:rsidRPr="00E82CDD">
        <w:t xml:space="preserve"> economic, environmental and community benefits. </w:t>
      </w:r>
    </w:p>
    <w:p w14:paraId="643BC9FD" w14:textId="77777777" w:rsidR="002300E8" w:rsidRPr="00E82CDD" w:rsidRDefault="002300E8" w:rsidP="002300E8">
      <w:pPr>
        <w:shd w:val="clear" w:color="auto" w:fill="FFFFFF" w:themeFill="background1"/>
        <w:spacing w:after="0" w:line="240" w:lineRule="auto"/>
      </w:pPr>
    </w:p>
    <w:p w14:paraId="64C0CAD8" w14:textId="72E278F2" w:rsidR="002300E8" w:rsidRPr="00884319" w:rsidRDefault="00EE33EA" w:rsidP="002300E8">
      <w:pPr>
        <w:shd w:val="clear" w:color="auto" w:fill="FFFFFF" w:themeFill="background1"/>
        <w:spacing w:after="0" w:line="240" w:lineRule="auto"/>
        <w:rPr>
          <w:color w:val="FF0000"/>
        </w:rPr>
      </w:pPr>
      <w:r>
        <w:t>Our biosecurity system aims to keep the risk of imports</w:t>
      </w:r>
      <w:r w:rsidR="002300E8" w:rsidRPr="00E82CDD">
        <w:t xml:space="preserve"> to a very low level, but not zero. A zero-risk approach </w:t>
      </w:r>
      <w:r w:rsidR="002300E8">
        <w:t xml:space="preserve">would </w:t>
      </w:r>
      <w:r w:rsidR="002300E8" w:rsidRPr="00E82CDD">
        <w:t xml:space="preserve">mean Australia </w:t>
      </w:r>
      <w:r w:rsidR="002300E8">
        <w:t xml:space="preserve">would </w:t>
      </w:r>
      <w:r w:rsidR="002300E8" w:rsidRPr="00E82CDD">
        <w:t xml:space="preserve">have no tourists </w:t>
      </w:r>
      <w:r w:rsidR="002300E8">
        <w:t>or</w:t>
      </w:r>
      <w:r w:rsidR="009D694C">
        <w:t xml:space="preserve"> </w:t>
      </w:r>
      <w:r w:rsidR="007C0318" w:rsidRPr="007C0318">
        <w:t>favourites like coffee and chocolate that rely on imports</w:t>
      </w:r>
      <w:r w:rsidR="002300E8" w:rsidRPr="007C0318">
        <w:t>.</w:t>
      </w:r>
    </w:p>
    <w:p w14:paraId="05B5D7AB" w14:textId="77777777" w:rsidR="00DA0205" w:rsidRDefault="00DA0205" w:rsidP="002300E8">
      <w:pPr>
        <w:shd w:val="clear" w:color="auto" w:fill="FFFFFF" w:themeFill="background1"/>
        <w:spacing w:after="0" w:line="240" w:lineRule="auto"/>
      </w:pPr>
    </w:p>
    <w:p w14:paraId="56DBACEE" w14:textId="1D2C2DEB" w:rsidR="00AF4ACF" w:rsidRDefault="00DA0205" w:rsidP="00E27731">
      <w:pPr>
        <w:shd w:val="clear" w:color="auto" w:fill="FFFFFF" w:themeFill="background1"/>
        <w:spacing w:after="0" w:line="240" w:lineRule="auto"/>
      </w:pPr>
      <w:r w:rsidRPr="00E82CDD">
        <w:t>Australia is a m</w:t>
      </w:r>
      <w:r>
        <w:t>ember of the World Trade Organiz</w:t>
      </w:r>
      <w:r w:rsidRPr="00E82CDD">
        <w:t>ation</w:t>
      </w:r>
      <w:r w:rsidR="00D62CC2" w:rsidRPr="00D62CC2">
        <w:t>.</w:t>
      </w:r>
      <w:r w:rsidRPr="00E82CDD">
        <w:t xml:space="preserve"> The WTO's primary purpose is </w:t>
      </w:r>
      <w:r w:rsidR="002752C9">
        <w:t xml:space="preserve">to ensure safe </w:t>
      </w:r>
      <w:r w:rsidR="007F37B9">
        <w:t xml:space="preserve">and open </w:t>
      </w:r>
      <w:r w:rsidRPr="00E82CDD">
        <w:t xml:space="preserve">trade for the benefit of all its member countries. </w:t>
      </w:r>
      <w:r w:rsidR="00AF4ACF">
        <w:t>For this reason</w:t>
      </w:r>
      <w:r w:rsidR="00E27731" w:rsidRPr="00E82CDD">
        <w:t xml:space="preserve">, we </w:t>
      </w:r>
      <w:r w:rsidR="00EE33EA">
        <w:t xml:space="preserve">must </w:t>
      </w:r>
      <w:r w:rsidR="005952BF">
        <w:t xml:space="preserve">consider </w:t>
      </w:r>
      <w:r w:rsidR="00EE33EA" w:rsidRPr="00E82CDD">
        <w:t>import</w:t>
      </w:r>
      <w:r w:rsidR="00EE33EA">
        <w:t xml:space="preserve"> </w:t>
      </w:r>
      <w:r w:rsidR="00E27731" w:rsidRPr="00E82CDD">
        <w:t>requests</w:t>
      </w:r>
      <w:r w:rsidR="00917690">
        <w:t xml:space="preserve"> for agricultural products</w:t>
      </w:r>
      <w:r w:rsidR="00E27731" w:rsidRPr="00E82CDD">
        <w:t>.</w:t>
      </w:r>
    </w:p>
    <w:p w14:paraId="2D0A98F1" w14:textId="44860E3D" w:rsidR="0019400F" w:rsidRDefault="00E27731" w:rsidP="00E27731">
      <w:pPr>
        <w:shd w:val="clear" w:color="auto" w:fill="FFFFFF" w:themeFill="background1"/>
        <w:spacing w:after="0" w:line="240" w:lineRule="auto"/>
      </w:pPr>
      <w:r w:rsidRPr="00E82CDD">
        <w:t xml:space="preserve"> </w:t>
      </w:r>
    </w:p>
    <w:p w14:paraId="569D93C8" w14:textId="65076C9F" w:rsidR="00DC40DC" w:rsidRDefault="0019400F" w:rsidP="002300E8">
      <w:pPr>
        <w:shd w:val="clear" w:color="auto" w:fill="FFFFFF" w:themeFill="background1"/>
        <w:spacing w:after="0" w:line="240" w:lineRule="auto"/>
      </w:pPr>
      <w:r>
        <w:rPr>
          <w:rStyle w:val="veryhardreadability"/>
        </w:rPr>
        <w:t>When we receive a request, o</w:t>
      </w:r>
      <w:r w:rsidR="00EE33EA">
        <w:rPr>
          <w:rStyle w:val="veryhardreadability"/>
        </w:rPr>
        <w:t>ur scientific experts determin</w:t>
      </w:r>
      <w:r w:rsidR="00BA4707">
        <w:rPr>
          <w:rStyle w:val="veryhardreadability"/>
        </w:rPr>
        <w:t>e</w:t>
      </w:r>
      <w:r w:rsidR="00EE33EA">
        <w:rPr>
          <w:rStyle w:val="veryhardreadability"/>
        </w:rPr>
        <w:t xml:space="preserve"> whether the product can be </w:t>
      </w:r>
      <w:r w:rsidR="00EE33EA">
        <w:rPr>
          <w:rStyle w:val="adverb"/>
        </w:rPr>
        <w:t>safely</w:t>
      </w:r>
      <w:r w:rsidR="00EE33EA">
        <w:rPr>
          <w:rStyle w:val="veryhardreadability"/>
        </w:rPr>
        <w:t xml:space="preserve"> imported into Australia</w:t>
      </w:r>
      <w:r w:rsidR="00DC40DC">
        <w:rPr>
          <w:rStyle w:val="veryhardreadability"/>
        </w:rPr>
        <w:t xml:space="preserve">. </w:t>
      </w:r>
      <w:r w:rsidR="00E93E2C">
        <w:rPr>
          <w:rStyle w:val="veryhardreadability"/>
        </w:rPr>
        <w:t>One way t</w:t>
      </w:r>
      <w:r w:rsidR="00DC40DC">
        <w:rPr>
          <w:rStyle w:val="veryhardreadability"/>
        </w:rPr>
        <w:t xml:space="preserve">hey do this </w:t>
      </w:r>
      <w:r w:rsidR="00E93E2C">
        <w:rPr>
          <w:rStyle w:val="veryhardreadability"/>
        </w:rPr>
        <w:t xml:space="preserve">is </w:t>
      </w:r>
      <w:r w:rsidR="00DC40DC">
        <w:rPr>
          <w:rStyle w:val="veryhardreadability"/>
        </w:rPr>
        <w:t>by conducting an import risk analysis</w:t>
      </w:r>
      <w:r w:rsidR="00EE33EA">
        <w:t xml:space="preserve">. </w:t>
      </w:r>
      <w:r w:rsidR="00DC40DC">
        <w:t xml:space="preserve">As part of this analysis, they </w:t>
      </w:r>
      <w:r w:rsidR="00FC12E7">
        <w:t>recommend</w:t>
      </w:r>
      <w:r w:rsidR="009B4CB7">
        <w:t xml:space="preserve"> import conditions </w:t>
      </w:r>
      <w:r w:rsidR="00DC40DC">
        <w:t>that must be met</w:t>
      </w:r>
      <w:r w:rsidR="005952BF">
        <w:t xml:space="preserve"> to import the product</w:t>
      </w:r>
      <w:r w:rsidR="00DC40DC">
        <w:t xml:space="preserve">. </w:t>
      </w:r>
    </w:p>
    <w:p w14:paraId="5316DAAE" w14:textId="763B39CB" w:rsidR="0019400F" w:rsidRDefault="00EE33EA" w:rsidP="002300E8">
      <w:pPr>
        <w:shd w:val="clear" w:color="auto" w:fill="FFFFFF" w:themeFill="background1"/>
        <w:spacing w:after="0" w:line="240" w:lineRule="auto"/>
      </w:pPr>
      <w:r>
        <w:t xml:space="preserve"> </w:t>
      </w:r>
    </w:p>
    <w:p w14:paraId="5309EA92" w14:textId="108543CB" w:rsidR="0009416C" w:rsidRDefault="00CD192B" w:rsidP="002300E8">
      <w:pPr>
        <w:shd w:val="clear" w:color="auto" w:fill="FFFFFF" w:themeFill="background1"/>
        <w:spacing w:after="0" w:line="240" w:lineRule="auto"/>
      </w:pPr>
      <w:r>
        <w:t>If countries can meet the conditions, they</w:t>
      </w:r>
      <w:r w:rsidR="00DC40DC">
        <w:t xml:space="preserve"> are</w:t>
      </w:r>
      <w:r w:rsidR="00BA4707">
        <w:t xml:space="preserve"> </w:t>
      </w:r>
      <w:r w:rsidR="00EE33EA">
        <w:t>publish</w:t>
      </w:r>
      <w:r w:rsidR="00DC40DC">
        <w:t>ed</w:t>
      </w:r>
      <w:r w:rsidR="00EE33EA">
        <w:t xml:space="preserve"> on our Biosecurity Import Conditions system</w:t>
      </w:r>
      <w:r w:rsidR="005952BF">
        <w:t>, BICON</w:t>
      </w:r>
      <w:r w:rsidR="00EE33EA">
        <w:t xml:space="preserve">. </w:t>
      </w:r>
      <w:r w:rsidR="00BA4707">
        <w:t xml:space="preserve">From here, </w:t>
      </w:r>
      <w:r w:rsidR="002468A8">
        <w:t>import</w:t>
      </w:r>
      <w:r w:rsidR="00BA4707">
        <w:t>s may begin.</w:t>
      </w:r>
    </w:p>
    <w:p w14:paraId="0A27C70A" w14:textId="77777777" w:rsidR="00F434DA" w:rsidRDefault="00F434DA" w:rsidP="002300E8">
      <w:pPr>
        <w:shd w:val="clear" w:color="auto" w:fill="FFFFFF" w:themeFill="background1"/>
        <w:spacing w:after="0" w:line="240" w:lineRule="auto"/>
      </w:pPr>
    </w:p>
    <w:p w14:paraId="6E9215B9" w14:textId="64B621D6" w:rsidR="006B769C" w:rsidRDefault="00F434DA" w:rsidP="006B769C">
      <w:r>
        <w:t xml:space="preserve">When a product arrives in Australia, </w:t>
      </w:r>
      <w:r w:rsidR="002468A8">
        <w:t xml:space="preserve">we </w:t>
      </w:r>
      <w:r>
        <w:t xml:space="preserve">check that </w:t>
      </w:r>
      <w:r w:rsidR="006B769C">
        <w:t xml:space="preserve">it </w:t>
      </w:r>
      <w:r w:rsidR="002468A8">
        <w:t xml:space="preserve">meets our </w:t>
      </w:r>
      <w:r w:rsidR="009B4CB7">
        <w:t>conditions</w:t>
      </w:r>
      <w:r w:rsidR="006B769C">
        <w:t xml:space="preserve"> and is </w:t>
      </w:r>
      <w:r w:rsidR="00056DF9">
        <w:t xml:space="preserve">free from serious </w:t>
      </w:r>
      <w:r w:rsidR="00BA4707">
        <w:t>pest</w:t>
      </w:r>
      <w:r w:rsidR="00056DF9">
        <w:t>s</w:t>
      </w:r>
      <w:r>
        <w:t xml:space="preserve">. </w:t>
      </w:r>
      <w:r w:rsidR="006B769C">
        <w:t xml:space="preserve">We work hard to keep </w:t>
      </w:r>
      <w:r w:rsidR="00AF4ACF">
        <w:t>pests out</w:t>
      </w:r>
      <w:r w:rsidR="006B769C">
        <w:t xml:space="preserve">. </w:t>
      </w:r>
      <w:r w:rsidR="009A390B">
        <w:t>But i</w:t>
      </w:r>
      <w:r w:rsidR="00BA4707">
        <w:t>f</w:t>
      </w:r>
      <w:r w:rsidR="006B769C">
        <w:t xml:space="preserve"> </w:t>
      </w:r>
      <w:r w:rsidR="009A390B">
        <w:t>a pest or disease enters Australia</w:t>
      </w:r>
      <w:r w:rsidR="00BA4707">
        <w:t>,</w:t>
      </w:r>
      <w:r w:rsidR="006B769C">
        <w:t xml:space="preserve"> we have an established system to manage them. </w:t>
      </w:r>
      <w:r w:rsidR="00BA4707">
        <w:t>B</w:t>
      </w:r>
      <w:r w:rsidR="00CD192B">
        <w:t xml:space="preserve">ecause biosecurity is a shared responsibility, </w:t>
      </w:r>
      <w:r w:rsidR="00BA4707">
        <w:t xml:space="preserve">we also rely on you. </w:t>
      </w:r>
    </w:p>
    <w:p w14:paraId="4BF2489F" w14:textId="3A3D0368" w:rsidR="009A390B" w:rsidRDefault="009A390B" w:rsidP="006B769C">
      <w:r>
        <w:t xml:space="preserve">If you see something </w:t>
      </w:r>
      <w:r w:rsidR="00E2628D">
        <w:t>unusual</w:t>
      </w:r>
      <w:r>
        <w:t xml:space="preserve"> in your imported products, call the See, Secure, Report hotline on 1800 798 636. </w:t>
      </w:r>
    </w:p>
    <w:p w14:paraId="72183C28" w14:textId="7381951B" w:rsidR="006B769C" w:rsidRDefault="00AF4ACF" w:rsidP="006B769C">
      <w:r>
        <w:t>I</w:t>
      </w:r>
      <w:r w:rsidR="006B769C">
        <w:t>f you want to learn more about</w:t>
      </w:r>
      <w:r w:rsidR="000B0F9E">
        <w:t xml:space="preserve"> our biosecurity system</w:t>
      </w:r>
      <w:r>
        <w:t xml:space="preserve">, </w:t>
      </w:r>
      <w:r w:rsidR="000B0F9E">
        <w:t>stay tuned</w:t>
      </w:r>
      <w:r w:rsidR="006B769C">
        <w:t>!</w:t>
      </w:r>
    </w:p>
    <w:p w14:paraId="2E77C217" w14:textId="77777777" w:rsidR="006E7796" w:rsidRPr="006E7796" w:rsidRDefault="006E7796" w:rsidP="009D694C">
      <w:pPr>
        <w:shd w:val="clear" w:color="auto" w:fill="FFFFFF" w:themeFill="background1"/>
      </w:pPr>
    </w:p>
    <w:sectPr w:rsidR="006E7796" w:rsidRPr="006E7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5F956" w14:textId="77777777" w:rsidR="00755AD5" w:rsidRDefault="00755AD5" w:rsidP="00755AD5">
      <w:pPr>
        <w:spacing w:after="0" w:line="240" w:lineRule="auto"/>
      </w:pPr>
      <w:r>
        <w:separator/>
      </w:r>
    </w:p>
  </w:endnote>
  <w:endnote w:type="continuationSeparator" w:id="0">
    <w:p w14:paraId="64BDB64E" w14:textId="77777777" w:rsidR="00755AD5" w:rsidRDefault="00755AD5" w:rsidP="0075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784CC" w14:textId="77777777" w:rsidR="00755AD5" w:rsidRDefault="00755AD5" w:rsidP="00755AD5">
      <w:pPr>
        <w:spacing w:after="0" w:line="240" w:lineRule="auto"/>
      </w:pPr>
      <w:r>
        <w:separator/>
      </w:r>
    </w:p>
  </w:footnote>
  <w:footnote w:type="continuationSeparator" w:id="0">
    <w:p w14:paraId="1492A3E7" w14:textId="77777777" w:rsidR="00755AD5" w:rsidRDefault="00755AD5" w:rsidP="00755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2B1E"/>
    <w:multiLevelType w:val="hybridMultilevel"/>
    <w:tmpl w:val="2342F2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E4FBA"/>
    <w:multiLevelType w:val="hybridMultilevel"/>
    <w:tmpl w:val="A9001A7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E3E40"/>
    <w:multiLevelType w:val="hybridMultilevel"/>
    <w:tmpl w:val="972AD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936272"/>
    <w:multiLevelType w:val="hybridMultilevel"/>
    <w:tmpl w:val="0D00F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24A20"/>
    <w:multiLevelType w:val="hybridMultilevel"/>
    <w:tmpl w:val="FD5EB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F237C3"/>
    <w:multiLevelType w:val="hybridMultilevel"/>
    <w:tmpl w:val="C6CE5E8A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EE3F8F"/>
    <w:multiLevelType w:val="hybridMultilevel"/>
    <w:tmpl w:val="10561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71B74"/>
    <w:multiLevelType w:val="hybridMultilevel"/>
    <w:tmpl w:val="DCA8AFD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2D0277"/>
    <w:multiLevelType w:val="hybridMultilevel"/>
    <w:tmpl w:val="933846D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D870B5"/>
    <w:multiLevelType w:val="hybridMultilevel"/>
    <w:tmpl w:val="4E9412C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96"/>
    <w:rsid w:val="000278A4"/>
    <w:rsid w:val="00052CC9"/>
    <w:rsid w:val="0005423B"/>
    <w:rsid w:val="00056DF9"/>
    <w:rsid w:val="000849FB"/>
    <w:rsid w:val="0009416C"/>
    <w:rsid w:val="000B0F9E"/>
    <w:rsid w:val="000B72F5"/>
    <w:rsid w:val="000D7EEA"/>
    <w:rsid w:val="000F23F2"/>
    <w:rsid w:val="00106D3F"/>
    <w:rsid w:val="001406CA"/>
    <w:rsid w:val="00143DC2"/>
    <w:rsid w:val="00145463"/>
    <w:rsid w:val="0019400F"/>
    <w:rsid w:val="001C388B"/>
    <w:rsid w:val="001E0A7F"/>
    <w:rsid w:val="001E3F06"/>
    <w:rsid w:val="001F2642"/>
    <w:rsid w:val="00203106"/>
    <w:rsid w:val="0022101B"/>
    <w:rsid w:val="002300E8"/>
    <w:rsid w:val="00246237"/>
    <w:rsid w:val="002468A8"/>
    <w:rsid w:val="00251102"/>
    <w:rsid w:val="00252C9D"/>
    <w:rsid w:val="00267AC9"/>
    <w:rsid w:val="002752C9"/>
    <w:rsid w:val="0029367D"/>
    <w:rsid w:val="002C79C7"/>
    <w:rsid w:val="002F1541"/>
    <w:rsid w:val="00304561"/>
    <w:rsid w:val="00335A7F"/>
    <w:rsid w:val="00365168"/>
    <w:rsid w:val="003B23E6"/>
    <w:rsid w:val="003B3456"/>
    <w:rsid w:val="003E31E0"/>
    <w:rsid w:val="004072DC"/>
    <w:rsid w:val="0042063F"/>
    <w:rsid w:val="00420C3D"/>
    <w:rsid w:val="00443CC8"/>
    <w:rsid w:val="00463C19"/>
    <w:rsid w:val="004710BB"/>
    <w:rsid w:val="004B01A4"/>
    <w:rsid w:val="004B03A9"/>
    <w:rsid w:val="004F3699"/>
    <w:rsid w:val="00500DB8"/>
    <w:rsid w:val="00513FB1"/>
    <w:rsid w:val="005229C2"/>
    <w:rsid w:val="005420B4"/>
    <w:rsid w:val="0054348E"/>
    <w:rsid w:val="00580F4D"/>
    <w:rsid w:val="005952BF"/>
    <w:rsid w:val="0059656F"/>
    <w:rsid w:val="00596BFF"/>
    <w:rsid w:val="005A4200"/>
    <w:rsid w:val="005C231C"/>
    <w:rsid w:val="005C72F1"/>
    <w:rsid w:val="005D5205"/>
    <w:rsid w:val="006B48BB"/>
    <w:rsid w:val="006B769C"/>
    <w:rsid w:val="006C494D"/>
    <w:rsid w:val="006E698B"/>
    <w:rsid w:val="006E7796"/>
    <w:rsid w:val="00710F19"/>
    <w:rsid w:val="007225B4"/>
    <w:rsid w:val="00725084"/>
    <w:rsid w:val="00754ECD"/>
    <w:rsid w:val="00755AD5"/>
    <w:rsid w:val="007756BA"/>
    <w:rsid w:val="007779CB"/>
    <w:rsid w:val="007C0318"/>
    <w:rsid w:val="007D106E"/>
    <w:rsid w:val="007F37B9"/>
    <w:rsid w:val="00802176"/>
    <w:rsid w:val="0081041A"/>
    <w:rsid w:val="00825306"/>
    <w:rsid w:val="008333F8"/>
    <w:rsid w:val="0083783B"/>
    <w:rsid w:val="00857C57"/>
    <w:rsid w:val="00874A19"/>
    <w:rsid w:val="00884319"/>
    <w:rsid w:val="008A2CA0"/>
    <w:rsid w:val="008C123D"/>
    <w:rsid w:val="008C7708"/>
    <w:rsid w:val="008D1C51"/>
    <w:rsid w:val="009004FE"/>
    <w:rsid w:val="00917690"/>
    <w:rsid w:val="00917AD0"/>
    <w:rsid w:val="00975EC0"/>
    <w:rsid w:val="00980FF7"/>
    <w:rsid w:val="00981A55"/>
    <w:rsid w:val="009A390B"/>
    <w:rsid w:val="009B4CB7"/>
    <w:rsid w:val="009D694C"/>
    <w:rsid w:val="00A87368"/>
    <w:rsid w:val="00AC55E5"/>
    <w:rsid w:val="00AF4ACF"/>
    <w:rsid w:val="00B124F7"/>
    <w:rsid w:val="00B1453C"/>
    <w:rsid w:val="00B434CA"/>
    <w:rsid w:val="00B43C92"/>
    <w:rsid w:val="00B74207"/>
    <w:rsid w:val="00B752B6"/>
    <w:rsid w:val="00BA4707"/>
    <w:rsid w:val="00BC259C"/>
    <w:rsid w:val="00BE3CFA"/>
    <w:rsid w:val="00C20522"/>
    <w:rsid w:val="00C5058A"/>
    <w:rsid w:val="00CC2EBF"/>
    <w:rsid w:val="00CD192B"/>
    <w:rsid w:val="00D0511F"/>
    <w:rsid w:val="00D302CE"/>
    <w:rsid w:val="00D37E5D"/>
    <w:rsid w:val="00D42A7E"/>
    <w:rsid w:val="00D534B1"/>
    <w:rsid w:val="00D62CC2"/>
    <w:rsid w:val="00D73718"/>
    <w:rsid w:val="00DA0205"/>
    <w:rsid w:val="00DB0CAA"/>
    <w:rsid w:val="00DB195B"/>
    <w:rsid w:val="00DC38AA"/>
    <w:rsid w:val="00DC40DC"/>
    <w:rsid w:val="00DD02F1"/>
    <w:rsid w:val="00E02BD8"/>
    <w:rsid w:val="00E2628D"/>
    <w:rsid w:val="00E27731"/>
    <w:rsid w:val="00E34246"/>
    <w:rsid w:val="00E418F0"/>
    <w:rsid w:val="00E504EE"/>
    <w:rsid w:val="00E53017"/>
    <w:rsid w:val="00E55DD4"/>
    <w:rsid w:val="00E82CDD"/>
    <w:rsid w:val="00E93E2C"/>
    <w:rsid w:val="00EA60B3"/>
    <w:rsid w:val="00EC7A7A"/>
    <w:rsid w:val="00ED5BBA"/>
    <w:rsid w:val="00EE2438"/>
    <w:rsid w:val="00EE33EA"/>
    <w:rsid w:val="00F223FA"/>
    <w:rsid w:val="00F434DA"/>
    <w:rsid w:val="00F63753"/>
    <w:rsid w:val="00F70586"/>
    <w:rsid w:val="00F85C52"/>
    <w:rsid w:val="00FA249F"/>
    <w:rsid w:val="00FC12E7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F46C"/>
  <w15:chartTrackingRefBased/>
  <w15:docId w15:val="{C2E85077-A7AF-4DD8-8212-3BF4A6AE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E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49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7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E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E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E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5D"/>
    <w:rPr>
      <w:rFonts w:ascii="Segoe UI" w:hAnsi="Segoe UI" w:cs="Segoe UI"/>
      <w:sz w:val="18"/>
      <w:szCs w:val="18"/>
    </w:rPr>
  </w:style>
  <w:style w:type="paragraph" w:styleId="BodyText">
    <w:name w:val="Body Text"/>
    <w:link w:val="BodyTextChar"/>
    <w:qFormat/>
    <w:rsid w:val="00755AD5"/>
    <w:pPr>
      <w:spacing w:before="120" w:after="120" w:line="240" w:lineRule="auto"/>
    </w:pPr>
    <w:rPr>
      <w:rFonts w:ascii="Calibri" w:eastAsia="Times New Roman" w:hAnsi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55AD5"/>
    <w:rPr>
      <w:rFonts w:ascii="Calibri" w:eastAsia="Times New Roman" w:hAnsi="Calibri" w:cs="Times New Roman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755AD5"/>
    <w:pPr>
      <w:spacing w:before="60"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55AD5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755AD5"/>
    <w:rPr>
      <w:vertAlign w:val="superscript"/>
    </w:rPr>
  </w:style>
  <w:style w:type="character" w:customStyle="1" w:styleId="veryhardreadability">
    <w:name w:val="veryhardreadability"/>
    <w:basedOn w:val="DefaultParagraphFont"/>
    <w:rsid w:val="00E82CDD"/>
  </w:style>
  <w:style w:type="character" w:customStyle="1" w:styleId="adverb">
    <w:name w:val="adverb"/>
    <w:basedOn w:val="DefaultParagraphFont"/>
    <w:rsid w:val="0009416C"/>
  </w:style>
  <w:style w:type="paragraph" w:styleId="Revision">
    <w:name w:val="Revision"/>
    <w:hidden/>
    <w:uiPriority w:val="99"/>
    <w:semiHidden/>
    <w:rsid w:val="00917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Zerk, Gail</dc:creator>
  <cp:keywords/>
  <dc:description/>
  <cp:lastModifiedBy>Zerk, Gail</cp:lastModifiedBy>
  <cp:revision>6</cp:revision>
  <dcterms:created xsi:type="dcterms:W3CDTF">2020-07-13T00:32:00Z</dcterms:created>
  <dcterms:modified xsi:type="dcterms:W3CDTF">2020-07-31T02:34:00Z</dcterms:modified>
</cp:coreProperties>
</file>