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1833B" w14:textId="33963E8A" w:rsidR="00E25695" w:rsidRPr="00E049F1" w:rsidRDefault="00945161" w:rsidP="00303D12">
      <w:pPr>
        <w:pStyle w:val="Heading1"/>
        <w:spacing w:before="1920"/>
      </w:pPr>
      <w:r w:rsidRPr="00E049F1">
        <w:rPr>
          <w:noProof/>
        </w:rPr>
        <w:drawing>
          <wp:anchor distT="0" distB="0" distL="114300" distR="114300" simplePos="0" relativeHeight="251658240" behindDoc="0" locked="0" layoutInCell="1" allowOverlap="1" wp14:anchorId="33C7988F" wp14:editId="1CFEF3F6">
            <wp:simplePos x="0" y="0"/>
            <wp:positionH relativeFrom="margin">
              <wp:posOffset>0</wp:posOffset>
            </wp:positionH>
            <wp:positionV relativeFrom="page">
              <wp:posOffset>595630</wp:posOffset>
            </wp:positionV>
            <wp:extent cx="2470067" cy="708774"/>
            <wp:effectExtent l="0" t="0" r="6985" b="0"/>
            <wp:wrapNone/>
            <wp:docPr id="477142852" name="Picture 3"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2852" name="Picture 3" descr="A close-up of a sig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067" cy="708774"/>
                    </a:xfrm>
                    <a:prstGeom prst="rect">
                      <a:avLst/>
                    </a:prstGeom>
                  </pic:spPr>
                </pic:pic>
              </a:graphicData>
            </a:graphic>
            <wp14:sizeRelH relativeFrom="margin">
              <wp14:pctWidth>0</wp14:pctWidth>
            </wp14:sizeRelH>
            <wp14:sizeRelV relativeFrom="margin">
              <wp14:pctHeight>0</wp14:pctHeight>
            </wp14:sizeRelV>
          </wp:anchor>
        </w:drawing>
      </w:r>
      <w:r w:rsidR="00E25695" w:rsidRPr="00E049F1">
        <w:t xml:space="preserve">Biosecurity obligations for aircraft </w:t>
      </w:r>
      <w:r w:rsidR="009B763C" w:rsidRPr="00E049F1">
        <w:t>arriving in</w:t>
      </w:r>
      <w:r w:rsidR="00E25695" w:rsidRPr="00E049F1">
        <w:t xml:space="preserve"> Australian territory</w:t>
      </w:r>
    </w:p>
    <w:p w14:paraId="14EE8D93" w14:textId="77777777" w:rsidR="00701C5C" w:rsidRDefault="00551B23" w:rsidP="00701C5C">
      <w:pPr>
        <w:pStyle w:val="Normalsmall"/>
      </w:pPr>
      <w:r>
        <w:rPr>
          <w:noProof/>
        </w:rPr>
        <w:drawing>
          <wp:inline distT="0" distB="0" distL="0" distR="0" wp14:anchorId="7932B3E7" wp14:editId="4713368F">
            <wp:extent cx="5181600" cy="5056505"/>
            <wp:effectExtent l="0" t="0" r="0" b="0"/>
            <wp:docPr id="19469009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00964"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5056505"/>
                    </a:xfrm>
                    <a:prstGeom prst="rect">
                      <a:avLst/>
                    </a:prstGeom>
                    <a:noFill/>
                    <a:ln>
                      <a:noFill/>
                    </a:ln>
                  </pic:spPr>
                </pic:pic>
              </a:graphicData>
            </a:graphic>
          </wp:inline>
        </w:drawing>
      </w:r>
    </w:p>
    <w:p w14:paraId="40663D1F" w14:textId="345751EC" w:rsidR="00764D6A" w:rsidRDefault="00E91D72" w:rsidP="00701C5C">
      <w:pPr>
        <w:pStyle w:val="Normalsmall"/>
      </w:pPr>
      <w:r>
        <w:br w:type="page"/>
      </w:r>
      <w:r>
        <w:lastRenderedPageBreak/>
        <w:t xml:space="preserve">© Commonwealth of Australia </w:t>
      </w:r>
      <w:r w:rsidR="00B97E61">
        <w:t>202</w:t>
      </w:r>
      <w:r w:rsidR="0062542B">
        <w:t>5</w:t>
      </w:r>
    </w:p>
    <w:p w14:paraId="2D43A09C" w14:textId="77777777" w:rsidR="00764D6A" w:rsidRDefault="00E91D72">
      <w:pPr>
        <w:pStyle w:val="Normalsmall"/>
        <w:rPr>
          <w:rStyle w:val="Strong"/>
        </w:rPr>
      </w:pPr>
      <w:r>
        <w:rPr>
          <w:rStyle w:val="Strong"/>
        </w:rPr>
        <w:t>Ownership of intellectual property rights</w:t>
      </w:r>
    </w:p>
    <w:p w14:paraId="16754C0D"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CF35E39" w14:textId="77777777" w:rsidR="00764D6A" w:rsidRDefault="00E91D72">
      <w:pPr>
        <w:pStyle w:val="Normalsmall"/>
        <w:rPr>
          <w:rStyle w:val="Strong"/>
        </w:rPr>
      </w:pPr>
      <w:r>
        <w:rPr>
          <w:rStyle w:val="Strong"/>
        </w:rPr>
        <w:t>Creative Commons licence</w:t>
      </w:r>
    </w:p>
    <w:p w14:paraId="0F727FD6" w14:textId="3729FD75" w:rsidR="00764D6A" w:rsidRDefault="0793316D">
      <w:pPr>
        <w:pStyle w:val="Normalsmall"/>
      </w:pPr>
      <w:r>
        <w:t xml:space="preserve">All material in this publication is licensed under a </w:t>
      </w:r>
      <w:hyperlink r:id="rId13">
        <w:r w:rsidRPr="049FA3AC">
          <w:rPr>
            <w:rStyle w:val="Hyperlink"/>
          </w:rPr>
          <w:t>Creative Commons Attribution 4.0 International Licence</w:t>
        </w:r>
      </w:hyperlink>
      <w:r>
        <w:t xml:space="preserve"> except content supplied by third parties, </w:t>
      </w:r>
      <w:r w:rsidR="2E8D2EED">
        <w:t>logos,</w:t>
      </w:r>
      <w:r>
        <w:t xml:space="preserve"> and the Commonwealth Coat of Arms.</w:t>
      </w:r>
    </w:p>
    <w:p w14:paraId="369EE107" w14:textId="77777777" w:rsidR="00764D6A" w:rsidRPr="00364A4A" w:rsidRDefault="00E91D72">
      <w:pPr>
        <w:pStyle w:val="Normalsmall"/>
      </w:pPr>
      <w:r w:rsidRPr="00364A4A">
        <w:rPr>
          <w:noProof/>
          <w:lang w:eastAsia="en-AU"/>
        </w:rPr>
        <w:drawing>
          <wp:inline distT="0" distB="0" distL="0" distR="0" wp14:anchorId="5C8CF3CA" wp14:editId="26717E8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82B8A6F" w14:textId="77777777" w:rsidR="00764D6A" w:rsidRPr="00364A4A" w:rsidRDefault="00E91D72">
      <w:pPr>
        <w:pStyle w:val="Normalsmall"/>
        <w:rPr>
          <w:rStyle w:val="Strong"/>
        </w:rPr>
      </w:pPr>
      <w:r w:rsidRPr="00364A4A">
        <w:rPr>
          <w:rStyle w:val="Strong"/>
        </w:rPr>
        <w:t>Cataloguing data</w:t>
      </w:r>
    </w:p>
    <w:p w14:paraId="096A8358" w14:textId="5123AA58" w:rsidR="00764D6A" w:rsidRDefault="00E91D72">
      <w:pPr>
        <w:pStyle w:val="Normalsmall"/>
      </w:pPr>
      <w:r w:rsidRPr="00364A4A">
        <w:t xml:space="preserve">This publication (and any material sourced from it) should be attributed as: </w:t>
      </w:r>
      <w:r w:rsidR="007D43EF">
        <w:t xml:space="preserve">DAFF 2025, </w:t>
      </w:r>
      <w:r w:rsidR="00E25695">
        <w:rPr>
          <w:i/>
          <w:iCs/>
        </w:rPr>
        <w:t>Biosecurity Obligations for aircraft flying into Australian territory</w:t>
      </w:r>
      <w:r>
        <w:t xml:space="preserve">, </w:t>
      </w:r>
      <w:r w:rsidR="00DE0AAE" w:rsidRPr="00DE0AAE">
        <w:t>Department of Agriculture, Fisheries and Forestry</w:t>
      </w:r>
      <w:r>
        <w:t xml:space="preserve">, Canberra, </w:t>
      </w:r>
      <w:r w:rsidR="004A47FE">
        <w:t>November</w:t>
      </w:r>
      <w:r w:rsidR="001D0E4B">
        <w:t>.</w:t>
      </w:r>
      <w:r>
        <w:t xml:space="preserve"> CC BY 4.0.</w:t>
      </w:r>
    </w:p>
    <w:p w14:paraId="563D713A" w14:textId="51E8F76B" w:rsidR="00764D6A" w:rsidRDefault="00E91D72">
      <w:pPr>
        <w:pStyle w:val="Normalsmall"/>
      </w:pPr>
      <w:r>
        <w:t xml:space="preserve">This </w:t>
      </w:r>
      <w:r w:rsidRPr="00364A4A">
        <w:t>publication is available at</w:t>
      </w:r>
      <w:r w:rsidR="00E25695" w:rsidRPr="00E25695">
        <w:rPr>
          <w:sz w:val="22"/>
          <w:szCs w:val="22"/>
        </w:rPr>
        <w:t xml:space="preserve"> </w:t>
      </w:r>
      <w:hyperlink r:id="rId15" w:history="1">
        <w:r w:rsidR="00F52BEA" w:rsidRPr="00F52BEA">
          <w:rPr>
            <w:rStyle w:val="Hyperlink"/>
          </w:rPr>
          <w:t>https://www.agriculture.gov.au/biosecurity-trade/aircraft-vessels-military/aircraft</w:t>
        </w:r>
      </w:hyperlink>
      <w:r w:rsidR="00F52BEA">
        <w:rPr>
          <w:sz w:val="22"/>
          <w:szCs w:val="22"/>
        </w:rPr>
        <w:t xml:space="preserve"> </w:t>
      </w:r>
    </w:p>
    <w:p w14:paraId="0E2DA8FF" w14:textId="77777777" w:rsidR="00DE0AAE" w:rsidRDefault="00DE0AAE">
      <w:pPr>
        <w:pStyle w:val="Normalsmall"/>
        <w:spacing w:after="0"/>
      </w:pPr>
      <w:r w:rsidRPr="00DE0AAE">
        <w:t>Department of Agriculture, Fisheries and Forestry</w:t>
      </w:r>
    </w:p>
    <w:p w14:paraId="08B8F9D5" w14:textId="77777777" w:rsidR="00764D6A" w:rsidRPr="00364A4A" w:rsidRDefault="00E91D72">
      <w:pPr>
        <w:pStyle w:val="Normalsmall"/>
        <w:spacing w:after="0"/>
      </w:pPr>
      <w:r w:rsidRPr="00364A4A">
        <w:t>GPO Box 858 Canberra ACT 2601</w:t>
      </w:r>
    </w:p>
    <w:p w14:paraId="3B5526E3" w14:textId="77777777" w:rsidR="00764D6A" w:rsidRPr="00364A4A" w:rsidRDefault="00E91D72">
      <w:pPr>
        <w:pStyle w:val="Normalsmall"/>
        <w:spacing w:after="0"/>
      </w:pPr>
      <w:r w:rsidRPr="00364A4A">
        <w:t>Telephone 1800 900 090</w:t>
      </w:r>
    </w:p>
    <w:p w14:paraId="4CC1A962"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3C8BE30D" w14:textId="77777777" w:rsidR="007C358A" w:rsidRDefault="007C358A">
      <w:pPr>
        <w:pStyle w:val="Normalsmall"/>
      </w:pPr>
      <w:r w:rsidRPr="00364A4A">
        <w:rPr>
          <w:rStyle w:val="Strong"/>
        </w:rPr>
        <w:t>Disclaimer</w:t>
      </w:r>
    </w:p>
    <w:p w14:paraId="5D924A61"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A18FDE" w14:textId="77777777" w:rsidR="00B02B9B" w:rsidRDefault="00B02B9B" w:rsidP="00B02B9B">
      <w:pPr>
        <w:pStyle w:val="Normalsmall"/>
      </w:pPr>
      <w:r>
        <w:rPr>
          <w:rStyle w:val="Strong"/>
        </w:rPr>
        <w:t>Acknowledgement of Country</w:t>
      </w:r>
    </w:p>
    <w:p w14:paraId="2CB627D2" w14:textId="099262F9" w:rsidR="00764D6A" w:rsidRDefault="587D24A9" w:rsidP="001D0E4B">
      <w:pPr>
        <w:pStyle w:val="Normalsmall"/>
      </w:pPr>
      <w:r>
        <w:t xml:space="preserve">We acknowledge the continuous connection of First Nations Traditional Owners and Custodians to the lands, </w:t>
      </w:r>
      <w:r w:rsidR="683FF411">
        <w:t>seas,</w:t>
      </w:r>
      <w:r>
        <w:t xml:space="preserve"> and waters of Australia. We recognise their care for and cultivation of Country. We pay respect to Elders past and present, and recognise their knowledge and contribution to the productivity, innovation and sustainability of Australia’s agriculture, </w:t>
      </w:r>
      <w:bookmarkStart w:id="0" w:name="_Int_lKE8ju5b"/>
      <w:r>
        <w:t>fisheries</w:t>
      </w:r>
      <w:bookmarkEnd w:id="0"/>
      <w:r>
        <w:t xml:space="preserve"> and forestry industries.</w:t>
      </w:r>
    </w:p>
    <w:p w14:paraId="74661BCF" w14:textId="5EDB70E6" w:rsidR="001924F1" w:rsidRPr="003F27C8" w:rsidRDefault="001924F1" w:rsidP="001D0E4B">
      <w:pPr>
        <w:pStyle w:val="Normalsmall"/>
        <w:rPr>
          <w:b/>
          <w:bCs/>
        </w:rPr>
      </w:pPr>
      <w:r w:rsidRPr="003F27C8">
        <w:rPr>
          <w:b/>
          <w:bCs/>
        </w:rPr>
        <w:t xml:space="preserve">Version </w:t>
      </w:r>
      <w:r w:rsidR="003F27C8">
        <w:rPr>
          <w:b/>
          <w:bCs/>
        </w:rPr>
        <w:t>c</w:t>
      </w:r>
      <w:r w:rsidRPr="003F27C8">
        <w:rPr>
          <w:b/>
          <w:bCs/>
        </w:rPr>
        <w:t>ontrol</w:t>
      </w:r>
    </w:p>
    <w:tbl>
      <w:tblPr>
        <w:tblW w:w="506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739"/>
        <w:gridCol w:w="1292"/>
        <w:gridCol w:w="1908"/>
        <w:gridCol w:w="1370"/>
      </w:tblGrid>
      <w:tr w:rsidR="001924F1" w14:paraId="5BD407F2" w14:textId="77777777" w:rsidTr="00E90D26">
        <w:trPr>
          <w:cantSplit/>
          <w:tblHeader/>
        </w:trPr>
        <w:tc>
          <w:tcPr>
            <w:tcW w:w="2545" w:type="pct"/>
            <w:tcMar>
              <w:left w:w="108" w:type="dxa"/>
              <w:right w:w="108" w:type="dxa"/>
            </w:tcMar>
          </w:tcPr>
          <w:p w14:paraId="465954C3" w14:textId="5D017506" w:rsidR="001924F1" w:rsidRPr="00FE64BC" w:rsidRDefault="001924F1" w:rsidP="00546022">
            <w:pPr>
              <w:pStyle w:val="TableHeading"/>
            </w:pPr>
            <w:r>
              <w:t xml:space="preserve">Description of </w:t>
            </w:r>
            <w:r w:rsidR="00423E36">
              <w:t>c</w:t>
            </w:r>
            <w:r>
              <w:t>hange</w:t>
            </w:r>
          </w:p>
        </w:tc>
        <w:tc>
          <w:tcPr>
            <w:tcW w:w="694" w:type="pct"/>
            <w:tcMar>
              <w:left w:w="108" w:type="dxa"/>
              <w:right w:w="108" w:type="dxa"/>
            </w:tcMar>
          </w:tcPr>
          <w:p w14:paraId="6C159AB9" w14:textId="77777777" w:rsidR="001924F1" w:rsidRPr="00FE64BC" w:rsidRDefault="001924F1" w:rsidP="00546022">
            <w:pPr>
              <w:pStyle w:val="TableHeading"/>
            </w:pPr>
            <w:r>
              <w:t>Section</w:t>
            </w:r>
          </w:p>
        </w:tc>
        <w:tc>
          <w:tcPr>
            <w:tcW w:w="1025" w:type="pct"/>
          </w:tcPr>
          <w:p w14:paraId="13DD9BE7" w14:textId="77777777" w:rsidR="001924F1" w:rsidRDefault="001924F1" w:rsidP="00546022">
            <w:pPr>
              <w:pStyle w:val="TableHeading"/>
            </w:pPr>
            <w:r>
              <w:t>Author</w:t>
            </w:r>
          </w:p>
        </w:tc>
        <w:tc>
          <w:tcPr>
            <w:tcW w:w="736" w:type="pct"/>
          </w:tcPr>
          <w:p w14:paraId="37B2A796" w14:textId="77777777" w:rsidR="001924F1" w:rsidRDefault="001924F1" w:rsidP="00546022">
            <w:pPr>
              <w:pStyle w:val="TableHeading"/>
            </w:pPr>
            <w:r>
              <w:t>Date</w:t>
            </w:r>
          </w:p>
        </w:tc>
      </w:tr>
      <w:tr w:rsidR="001924F1" w14:paraId="10775963" w14:textId="77777777" w:rsidTr="00E90D26">
        <w:tc>
          <w:tcPr>
            <w:tcW w:w="2545" w:type="pct"/>
            <w:tcMar>
              <w:left w:w="108" w:type="dxa"/>
              <w:right w:w="108" w:type="dxa"/>
            </w:tcMar>
          </w:tcPr>
          <w:p w14:paraId="7041C2AD" w14:textId="77777777" w:rsidR="001924F1" w:rsidRDefault="001924F1" w:rsidP="00546022">
            <w:pPr>
              <w:pStyle w:val="TableBullet"/>
            </w:pPr>
            <w:r>
              <w:t>first version</w:t>
            </w:r>
          </w:p>
          <w:p w14:paraId="25D6590A" w14:textId="77777777" w:rsidR="001924F1" w:rsidRPr="004F3132" w:rsidRDefault="001924F1" w:rsidP="00546022">
            <w:pPr>
              <w:pStyle w:val="TableBullet"/>
            </w:pPr>
            <w:r>
              <w:t xml:space="preserve">archived predecessor </w:t>
            </w:r>
            <w:r>
              <w:rPr>
                <w:i/>
                <w:iCs/>
              </w:rPr>
              <w:t>Guidelines for airlines and aircraft operators arriving in Australian territory</w:t>
            </w:r>
          </w:p>
        </w:tc>
        <w:tc>
          <w:tcPr>
            <w:tcW w:w="694" w:type="pct"/>
            <w:tcMar>
              <w:left w:w="108" w:type="dxa"/>
              <w:right w:w="108" w:type="dxa"/>
            </w:tcMar>
          </w:tcPr>
          <w:p w14:paraId="2B22A794" w14:textId="4384C178" w:rsidR="001924F1" w:rsidRPr="00FE64BC" w:rsidRDefault="001924F1" w:rsidP="00546022">
            <w:pPr>
              <w:pStyle w:val="TableText"/>
            </w:pPr>
            <w:r>
              <w:t>All</w:t>
            </w:r>
          </w:p>
        </w:tc>
        <w:tc>
          <w:tcPr>
            <w:tcW w:w="1025" w:type="pct"/>
          </w:tcPr>
          <w:p w14:paraId="6B83B586" w14:textId="77777777" w:rsidR="001924F1" w:rsidRPr="007938BC" w:rsidRDefault="001924F1" w:rsidP="00546022">
            <w:pPr>
              <w:pStyle w:val="TableText"/>
            </w:pPr>
            <w:r>
              <w:t>Conveyance Policy</w:t>
            </w:r>
          </w:p>
        </w:tc>
        <w:tc>
          <w:tcPr>
            <w:tcW w:w="736" w:type="pct"/>
          </w:tcPr>
          <w:p w14:paraId="36D7D0F0" w14:textId="58316B8C" w:rsidR="001924F1" w:rsidRPr="00CD28D8" w:rsidRDefault="004A47FE" w:rsidP="00546022">
            <w:pPr>
              <w:pStyle w:val="TableText"/>
            </w:pPr>
            <w:r>
              <w:t>November</w:t>
            </w:r>
            <w:r w:rsidR="001924F1">
              <w:t xml:space="preserve"> 2025</w:t>
            </w:r>
          </w:p>
        </w:tc>
      </w:tr>
    </w:tbl>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4AC4A3B" w14:textId="3CB2A48F" w:rsidR="001E40CC" w:rsidRPr="001E40CC" w:rsidRDefault="001E40CC" w:rsidP="001E40CC">
          <w:pPr>
            <w:pStyle w:val="TOCHeading"/>
            <w:rPr>
              <w:sz w:val="46"/>
              <w:szCs w:val="46"/>
            </w:rPr>
          </w:pPr>
          <w:r w:rsidRPr="00B01147">
            <w:rPr>
              <w:sz w:val="46"/>
              <w:szCs w:val="46"/>
            </w:rPr>
            <w:t>Co</w:t>
          </w:r>
          <w:r>
            <w:rPr>
              <w:sz w:val="46"/>
              <w:szCs w:val="46"/>
            </w:rPr>
            <w:t>ntents</w:t>
          </w:r>
        </w:p>
        <w:p w14:paraId="23416DE2" w14:textId="48DCB440" w:rsidR="00F52BEA"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13046590" w:history="1">
            <w:r w:rsidR="00F52BEA" w:rsidRPr="00AE0EBA">
              <w:rPr>
                <w:rStyle w:val="Hyperlink"/>
              </w:rPr>
              <w:t>1</w:t>
            </w:r>
            <w:r w:rsidR="00F52BEA">
              <w:rPr>
                <w:rFonts w:eastAsiaTheme="minorEastAsia"/>
                <w:b w:val="0"/>
                <w:kern w:val="2"/>
                <w:sz w:val="24"/>
                <w:szCs w:val="24"/>
                <w:lang w:eastAsia="en-AU"/>
                <w14:ligatures w14:val="standardContextual"/>
              </w:rPr>
              <w:tab/>
            </w:r>
            <w:r w:rsidR="00F52BEA" w:rsidRPr="00AE0EBA">
              <w:rPr>
                <w:rStyle w:val="Hyperlink"/>
              </w:rPr>
              <w:t>Introduction</w:t>
            </w:r>
            <w:r w:rsidR="00F52BEA">
              <w:rPr>
                <w:webHidden/>
              </w:rPr>
              <w:tab/>
            </w:r>
            <w:r w:rsidR="00F52BEA">
              <w:rPr>
                <w:webHidden/>
              </w:rPr>
              <w:fldChar w:fldCharType="begin"/>
            </w:r>
            <w:r w:rsidR="00F52BEA">
              <w:rPr>
                <w:webHidden/>
              </w:rPr>
              <w:instrText xml:space="preserve"> PAGEREF _Toc213046590 \h </w:instrText>
            </w:r>
            <w:r w:rsidR="00F52BEA">
              <w:rPr>
                <w:webHidden/>
              </w:rPr>
            </w:r>
            <w:r w:rsidR="00F52BEA">
              <w:rPr>
                <w:webHidden/>
              </w:rPr>
              <w:fldChar w:fldCharType="separate"/>
            </w:r>
            <w:r w:rsidR="00F52BEA">
              <w:rPr>
                <w:webHidden/>
              </w:rPr>
              <w:t>1</w:t>
            </w:r>
            <w:r w:rsidR="00F52BEA">
              <w:rPr>
                <w:webHidden/>
              </w:rPr>
              <w:fldChar w:fldCharType="end"/>
            </w:r>
          </w:hyperlink>
        </w:p>
        <w:p w14:paraId="20213632" w14:textId="3C3B61B9" w:rsidR="00F52BEA" w:rsidRDefault="00F52BEA">
          <w:pPr>
            <w:pStyle w:val="TOC2"/>
            <w:tabs>
              <w:tab w:val="left" w:pos="1200"/>
            </w:tabs>
            <w:rPr>
              <w:rFonts w:eastAsiaTheme="minorEastAsia"/>
              <w:kern w:val="2"/>
              <w:sz w:val="24"/>
              <w:szCs w:val="24"/>
              <w:lang w:eastAsia="en-AU"/>
              <w14:ligatures w14:val="standardContextual"/>
            </w:rPr>
          </w:pPr>
          <w:hyperlink w:anchor="_Toc213046591" w:history="1">
            <w:r w:rsidRPr="00AE0EBA">
              <w:rPr>
                <w:rStyle w:val="Hyperlink"/>
              </w:rPr>
              <w:t>1.1</w:t>
            </w:r>
            <w:r>
              <w:rPr>
                <w:rFonts w:eastAsiaTheme="minorEastAsia"/>
                <w:kern w:val="2"/>
                <w:sz w:val="24"/>
                <w:szCs w:val="24"/>
                <w:lang w:eastAsia="en-AU"/>
                <w14:ligatures w14:val="standardContextual"/>
              </w:rPr>
              <w:tab/>
            </w:r>
            <w:r w:rsidRPr="00AE0EBA">
              <w:rPr>
                <w:rStyle w:val="Hyperlink"/>
              </w:rPr>
              <w:t>Background</w:t>
            </w:r>
            <w:r>
              <w:rPr>
                <w:webHidden/>
              </w:rPr>
              <w:tab/>
            </w:r>
            <w:r>
              <w:rPr>
                <w:webHidden/>
              </w:rPr>
              <w:fldChar w:fldCharType="begin"/>
            </w:r>
            <w:r>
              <w:rPr>
                <w:webHidden/>
              </w:rPr>
              <w:instrText xml:space="preserve"> PAGEREF _Toc213046591 \h </w:instrText>
            </w:r>
            <w:r>
              <w:rPr>
                <w:webHidden/>
              </w:rPr>
            </w:r>
            <w:r>
              <w:rPr>
                <w:webHidden/>
              </w:rPr>
              <w:fldChar w:fldCharType="separate"/>
            </w:r>
            <w:r>
              <w:rPr>
                <w:webHidden/>
              </w:rPr>
              <w:t>1</w:t>
            </w:r>
            <w:r>
              <w:rPr>
                <w:webHidden/>
              </w:rPr>
              <w:fldChar w:fldCharType="end"/>
            </w:r>
          </w:hyperlink>
        </w:p>
        <w:p w14:paraId="3528CD65" w14:textId="7CE8E467" w:rsidR="00F52BEA" w:rsidRDefault="00F52BEA">
          <w:pPr>
            <w:pStyle w:val="TOC2"/>
            <w:tabs>
              <w:tab w:val="left" w:pos="1200"/>
            </w:tabs>
            <w:rPr>
              <w:rFonts w:eastAsiaTheme="minorEastAsia"/>
              <w:kern w:val="2"/>
              <w:sz w:val="24"/>
              <w:szCs w:val="24"/>
              <w:lang w:eastAsia="en-AU"/>
              <w14:ligatures w14:val="standardContextual"/>
            </w:rPr>
          </w:pPr>
          <w:hyperlink w:anchor="_Toc213046592" w:history="1">
            <w:r w:rsidRPr="00AE0EBA">
              <w:rPr>
                <w:rStyle w:val="Hyperlink"/>
              </w:rPr>
              <w:t>1.2</w:t>
            </w:r>
            <w:r>
              <w:rPr>
                <w:rFonts w:eastAsiaTheme="minorEastAsia"/>
                <w:kern w:val="2"/>
                <w:sz w:val="24"/>
                <w:szCs w:val="24"/>
                <w:lang w:eastAsia="en-AU"/>
                <w14:ligatures w14:val="standardContextual"/>
              </w:rPr>
              <w:tab/>
            </w:r>
            <w:r w:rsidRPr="00AE0EBA">
              <w:rPr>
                <w:rStyle w:val="Hyperlink"/>
              </w:rPr>
              <w:t>Purpose</w:t>
            </w:r>
            <w:r>
              <w:rPr>
                <w:webHidden/>
              </w:rPr>
              <w:tab/>
            </w:r>
            <w:r>
              <w:rPr>
                <w:webHidden/>
              </w:rPr>
              <w:fldChar w:fldCharType="begin"/>
            </w:r>
            <w:r>
              <w:rPr>
                <w:webHidden/>
              </w:rPr>
              <w:instrText xml:space="preserve"> PAGEREF _Toc213046592 \h </w:instrText>
            </w:r>
            <w:r>
              <w:rPr>
                <w:webHidden/>
              </w:rPr>
            </w:r>
            <w:r>
              <w:rPr>
                <w:webHidden/>
              </w:rPr>
              <w:fldChar w:fldCharType="separate"/>
            </w:r>
            <w:r>
              <w:rPr>
                <w:webHidden/>
              </w:rPr>
              <w:t>1</w:t>
            </w:r>
            <w:r>
              <w:rPr>
                <w:webHidden/>
              </w:rPr>
              <w:fldChar w:fldCharType="end"/>
            </w:r>
          </w:hyperlink>
        </w:p>
        <w:p w14:paraId="795C5C20" w14:textId="49AC78C1" w:rsidR="00F52BEA" w:rsidRDefault="00F52BEA">
          <w:pPr>
            <w:pStyle w:val="TOC2"/>
            <w:tabs>
              <w:tab w:val="left" w:pos="1200"/>
            </w:tabs>
            <w:rPr>
              <w:rFonts w:eastAsiaTheme="minorEastAsia"/>
              <w:kern w:val="2"/>
              <w:sz w:val="24"/>
              <w:szCs w:val="24"/>
              <w:lang w:eastAsia="en-AU"/>
              <w14:ligatures w14:val="standardContextual"/>
            </w:rPr>
          </w:pPr>
          <w:hyperlink w:anchor="_Toc213046593" w:history="1">
            <w:r w:rsidRPr="00AE0EBA">
              <w:rPr>
                <w:rStyle w:val="Hyperlink"/>
              </w:rPr>
              <w:t>1.3</w:t>
            </w:r>
            <w:r>
              <w:rPr>
                <w:rFonts w:eastAsiaTheme="minorEastAsia"/>
                <w:kern w:val="2"/>
                <w:sz w:val="24"/>
                <w:szCs w:val="24"/>
                <w:lang w:eastAsia="en-AU"/>
                <w14:ligatures w14:val="standardContextual"/>
              </w:rPr>
              <w:tab/>
            </w:r>
            <w:r w:rsidRPr="00AE0EBA">
              <w:rPr>
                <w:rStyle w:val="Hyperlink"/>
              </w:rPr>
              <w:t>Contact</w:t>
            </w:r>
            <w:r>
              <w:rPr>
                <w:webHidden/>
              </w:rPr>
              <w:tab/>
            </w:r>
            <w:r>
              <w:rPr>
                <w:webHidden/>
              </w:rPr>
              <w:fldChar w:fldCharType="begin"/>
            </w:r>
            <w:r>
              <w:rPr>
                <w:webHidden/>
              </w:rPr>
              <w:instrText xml:space="preserve"> PAGEREF _Toc213046593 \h </w:instrText>
            </w:r>
            <w:r>
              <w:rPr>
                <w:webHidden/>
              </w:rPr>
            </w:r>
            <w:r>
              <w:rPr>
                <w:webHidden/>
              </w:rPr>
              <w:fldChar w:fldCharType="separate"/>
            </w:r>
            <w:r>
              <w:rPr>
                <w:webHidden/>
              </w:rPr>
              <w:t>1</w:t>
            </w:r>
            <w:r>
              <w:rPr>
                <w:webHidden/>
              </w:rPr>
              <w:fldChar w:fldCharType="end"/>
            </w:r>
          </w:hyperlink>
        </w:p>
        <w:p w14:paraId="67473FEB" w14:textId="6492294C" w:rsidR="00F52BEA" w:rsidRDefault="00F52BEA">
          <w:pPr>
            <w:pStyle w:val="TOC1"/>
            <w:rPr>
              <w:rFonts w:eastAsiaTheme="minorEastAsia"/>
              <w:b w:val="0"/>
              <w:kern w:val="2"/>
              <w:sz w:val="24"/>
              <w:szCs w:val="24"/>
              <w:lang w:eastAsia="en-AU"/>
              <w14:ligatures w14:val="standardContextual"/>
            </w:rPr>
          </w:pPr>
          <w:hyperlink w:anchor="_Toc213046594" w:history="1">
            <w:r w:rsidRPr="00AE0EBA">
              <w:rPr>
                <w:rStyle w:val="Hyperlink"/>
              </w:rPr>
              <w:t>2</w:t>
            </w:r>
            <w:r>
              <w:rPr>
                <w:rFonts w:eastAsiaTheme="minorEastAsia"/>
                <w:b w:val="0"/>
                <w:kern w:val="2"/>
                <w:sz w:val="24"/>
                <w:szCs w:val="24"/>
                <w:lang w:eastAsia="en-AU"/>
                <w14:ligatures w14:val="standardContextual"/>
              </w:rPr>
              <w:tab/>
            </w:r>
            <w:r w:rsidRPr="00AE0EBA">
              <w:rPr>
                <w:rStyle w:val="Hyperlink"/>
              </w:rPr>
              <w:t>Prior to departing your last overseas airport</w:t>
            </w:r>
            <w:r>
              <w:rPr>
                <w:webHidden/>
              </w:rPr>
              <w:tab/>
            </w:r>
            <w:r>
              <w:rPr>
                <w:webHidden/>
              </w:rPr>
              <w:fldChar w:fldCharType="begin"/>
            </w:r>
            <w:r>
              <w:rPr>
                <w:webHidden/>
              </w:rPr>
              <w:instrText xml:space="preserve"> PAGEREF _Toc213046594 \h </w:instrText>
            </w:r>
            <w:r>
              <w:rPr>
                <w:webHidden/>
              </w:rPr>
            </w:r>
            <w:r>
              <w:rPr>
                <w:webHidden/>
              </w:rPr>
              <w:fldChar w:fldCharType="separate"/>
            </w:r>
            <w:r>
              <w:rPr>
                <w:webHidden/>
              </w:rPr>
              <w:t>1</w:t>
            </w:r>
            <w:r>
              <w:rPr>
                <w:webHidden/>
              </w:rPr>
              <w:fldChar w:fldCharType="end"/>
            </w:r>
          </w:hyperlink>
        </w:p>
        <w:p w14:paraId="336C03CC" w14:textId="063FF691" w:rsidR="00F52BEA" w:rsidRDefault="00F52BEA">
          <w:pPr>
            <w:pStyle w:val="TOC2"/>
            <w:tabs>
              <w:tab w:val="left" w:pos="1200"/>
            </w:tabs>
            <w:rPr>
              <w:rFonts w:eastAsiaTheme="minorEastAsia"/>
              <w:kern w:val="2"/>
              <w:sz w:val="24"/>
              <w:szCs w:val="24"/>
              <w:lang w:eastAsia="en-AU"/>
              <w14:ligatures w14:val="standardContextual"/>
            </w:rPr>
          </w:pPr>
          <w:hyperlink w:anchor="_Toc213046595" w:history="1">
            <w:r w:rsidRPr="00AE0EBA">
              <w:rPr>
                <w:rStyle w:val="Hyperlink"/>
              </w:rPr>
              <w:t>2.1</w:t>
            </w:r>
            <w:r>
              <w:rPr>
                <w:rFonts w:eastAsiaTheme="minorEastAsia"/>
                <w:kern w:val="2"/>
                <w:sz w:val="24"/>
                <w:szCs w:val="24"/>
                <w:lang w:eastAsia="en-AU"/>
                <w14:ligatures w14:val="standardContextual"/>
              </w:rPr>
              <w:tab/>
            </w:r>
            <w:r w:rsidRPr="00AE0EBA">
              <w:rPr>
                <w:rStyle w:val="Hyperlink"/>
              </w:rPr>
              <w:t>Proactive risk management</w:t>
            </w:r>
            <w:r>
              <w:rPr>
                <w:webHidden/>
              </w:rPr>
              <w:tab/>
            </w:r>
            <w:r>
              <w:rPr>
                <w:webHidden/>
              </w:rPr>
              <w:fldChar w:fldCharType="begin"/>
            </w:r>
            <w:r>
              <w:rPr>
                <w:webHidden/>
              </w:rPr>
              <w:instrText xml:space="preserve"> PAGEREF _Toc213046595 \h </w:instrText>
            </w:r>
            <w:r>
              <w:rPr>
                <w:webHidden/>
              </w:rPr>
            </w:r>
            <w:r>
              <w:rPr>
                <w:webHidden/>
              </w:rPr>
              <w:fldChar w:fldCharType="separate"/>
            </w:r>
            <w:r>
              <w:rPr>
                <w:webHidden/>
              </w:rPr>
              <w:t>1</w:t>
            </w:r>
            <w:r>
              <w:rPr>
                <w:webHidden/>
              </w:rPr>
              <w:fldChar w:fldCharType="end"/>
            </w:r>
          </w:hyperlink>
        </w:p>
        <w:p w14:paraId="51DA7263" w14:textId="3FF22C7E" w:rsidR="00F52BEA" w:rsidRDefault="00F52BEA">
          <w:pPr>
            <w:pStyle w:val="TOC2"/>
            <w:tabs>
              <w:tab w:val="left" w:pos="1200"/>
            </w:tabs>
            <w:rPr>
              <w:rFonts w:eastAsiaTheme="minorEastAsia"/>
              <w:kern w:val="2"/>
              <w:sz w:val="24"/>
              <w:szCs w:val="24"/>
              <w:lang w:eastAsia="en-AU"/>
              <w14:ligatures w14:val="standardContextual"/>
            </w:rPr>
          </w:pPr>
          <w:hyperlink w:anchor="_Toc213046596" w:history="1">
            <w:r w:rsidRPr="00AE0EBA">
              <w:rPr>
                <w:rStyle w:val="Hyperlink"/>
              </w:rPr>
              <w:t>2.2</w:t>
            </w:r>
            <w:r>
              <w:rPr>
                <w:rFonts w:eastAsiaTheme="minorEastAsia"/>
                <w:kern w:val="2"/>
                <w:sz w:val="24"/>
                <w:szCs w:val="24"/>
                <w:lang w:eastAsia="en-AU"/>
                <w14:ligatures w14:val="standardContextual"/>
              </w:rPr>
              <w:tab/>
            </w:r>
            <w:r w:rsidRPr="00AE0EBA">
              <w:rPr>
                <w:rStyle w:val="Hyperlink"/>
              </w:rPr>
              <w:t>Disinsection</w:t>
            </w:r>
            <w:r>
              <w:rPr>
                <w:webHidden/>
              </w:rPr>
              <w:tab/>
            </w:r>
            <w:r>
              <w:rPr>
                <w:webHidden/>
              </w:rPr>
              <w:fldChar w:fldCharType="begin"/>
            </w:r>
            <w:r>
              <w:rPr>
                <w:webHidden/>
              </w:rPr>
              <w:instrText xml:space="preserve"> PAGEREF _Toc213046596 \h </w:instrText>
            </w:r>
            <w:r>
              <w:rPr>
                <w:webHidden/>
              </w:rPr>
            </w:r>
            <w:r>
              <w:rPr>
                <w:webHidden/>
              </w:rPr>
              <w:fldChar w:fldCharType="separate"/>
            </w:r>
            <w:r>
              <w:rPr>
                <w:webHidden/>
              </w:rPr>
              <w:t>2</w:t>
            </w:r>
            <w:r>
              <w:rPr>
                <w:webHidden/>
              </w:rPr>
              <w:fldChar w:fldCharType="end"/>
            </w:r>
          </w:hyperlink>
        </w:p>
        <w:p w14:paraId="44633288" w14:textId="7EAC181A" w:rsidR="00F52BEA" w:rsidRDefault="00F52BEA">
          <w:pPr>
            <w:pStyle w:val="TOC2"/>
            <w:tabs>
              <w:tab w:val="left" w:pos="1200"/>
            </w:tabs>
            <w:rPr>
              <w:rFonts w:eastAsiaTheme="minorEastAsia"/>
              <w:kern w:val="2"/>
              <w:sz w:val="24"/>
              <w:szCs w:val="24"/>
              <w:lang w:eastAsia="en-AU"/>
              <w14:ligatures w14:val="standardContextual"/>
            </w:rPr>
          </w:pPr>
          <w:hyperlink w:anchor="_Toc213046597" w:history="1">
            <w:r w:rsidRPr="00AE0EBA">
              <w:rPr>
                <w:rStyle w:val="Hyperlink"/>
              </w:rPr>
              <w:t>2.3</w:t>
            </w:r>
            <w:r>
              <w:rPr>
                <w:rFonts w:eastAsiaTheme="minorEastAsia"/>
                <w:kern w:val="2"/>
                <w:sz w:val="24"/>
                <w:szCs w:val="24"/>
                <w:lang w:eastAsia="en-AU"/>
                <w14:ligatures w14:val="standardContextual"/>
              </w:rPr>
              <w:tab/>
            </w:r>
            <w:r w:rsidRPr="00AE0EBA">
              <w:rPr>
                <w:rStyle w:val="Hyperlink"/>
              </w:rPr>
              <w:t>Landing places in Australian territory</w:t>
            </w:r>
            <w:r>
              <w:rPr>
                <w:webHidden/>
              </w:rPr>
              <w:tab/>
            </w:r>
            <w:r>
              <w:rPr>
                <w:webHidden/>
              </w:rPr>
              <w:fldChar w:fldCharType="begin"/>
            </w:r>
            <w:r>
              <w:rPr>
                <w:webHidden/>
              </w:rPr>
              <w:instrText xml:space="preserve"> PAGEREF _Toc213046597 \h </w:instrText>
            </w:r>
            <w:r>
              <w:rPr>
                <w:webHidden/>
              </w:rPr>
            </w:r>
            <w:r>
              <w:rPr>
                <w:webHidden/>
              </w:rPr>
              <w:fldChar w:fldCharType="separate"/>
            </w:r>
            <w:r>
              <w:rPr>
                <w:webHidden/>
              </w:rPr>
              <w:t>3</w:t>
            </w:r>
            <w:r>
              <w:rPr>
                <w:webHidden/>
              </w:rPr>
              <w:fldChar w:fldCharType="end"/>
            </w:r>
          </w:hyperlink>
        </w:p>
        <w:p w14:paraId="2C965AD5" w14:textId="5B0CD2D9" w:rsidR="00F52BEA" w:rsidRDefault="00F52BEA">
          <w:pPr>
            <w:pStyle w:val="TOC2"/>
            <w:rPr>
              <w:rFonts w:eastAsiaTheme="minorEastAsia"/>
              <w:kern w:val="2"/>
              <w:sz w:val="24"/>
              <w:szCs w:val="24"/>
              <w:lang w:eastAsia="en-AU"/>
              <w14:ligatures w14:val="standardContextual"/>
            </w:rPr>
          </w:pPr>
          <w:hyperlink w:anchor="_Toc213046598" w:history="1">
            <w:r w:rsidRPr="00AE0EBA">
              <w:rPr>
                <w:rStyle w:val="Hyperlink"/>
              </w:rPr>
              <w:t>Place determined to be a first point of entry in Australia</w:t>
            </w:r>
            <w:r>
              <w:rPr>
                <w:webHidden/>
              </w:rPr>
              <w:tab/>
            </w:r>
            <w:r>
              <w:rPr>
                <w:webHidden/>
              </w:rPr>
              <w:fldChar w:fldCharType="begin"/>
            </w:r>
            <w:r>
              <w:rPr>
                <w:webHidden/>
              </w:rPr>
              <w:instrText xml:space="preserve"> PAGEREF _Toc213046598 \h </w:instrText>
            </w:r>
            <w:r>
              <w:rPr>
                <w:webHidden/>
              </w:rPr>
            </w:r>
            <w:r>
              <w:rPr>
                <w:webHidden/>
              </w:rPr>
              <w:fldChar w:fldCharType="separate"/>
            </w:r>
            <w:r>
              <w:rPr>
                <w:webHidden/>
              </w:rPr>
              <w:t>3</w:t>
            </w:r>
            <w:r>
              <w:rPr>
                <w:webHidden/>
              </w:rPr>
              <w:fldChar w:fldCharType="end"/>
            </w:r>
          </w:hyperlink>
        </w:p>
        <w:p w14:paraId="1F27658A" w14:textId="5851C46C" w:rsidR="00F52BEA" w:rsidRDefault="00F52BEA">
          <w:pPr>
            <w:pStyle w:val="TOC2"/>
            <w:rPr>
              <w:rFonts w:eastAsiaTheme="minorEastAsia"/>
              <w:kern w:val="2"/>
              <w:sz w:val="24"/>
              <w:szCs w:val="24"/>
              <w:lang w:eastAsia="en-AU"/>
              <w14:ligatures w14:val="standardContextual"/>
            </w:rPr>
          </w:pPr>
          <w:hyperlink w:anchor="_Toc213046599" w:history="1">
            <w:r w:rsidRPr="00AE0EBA">
              <w:rPr>
                <w:rStyle w:val="Hyperlink"/>
              </w:rPr>
              <w:t>Place not determined to be a first point of entry in Australia</w:t>
            </w:r>
            <w:r>
              <w:rPr>
                <w:webHidden/>
              </w:rPr>
              <w:tab/>
            </w:r>
            <w:r>
              <w:rPr>
                <w:webHidden/>
              </w:rPr>
              <w:fldChar w:fldCharType="begin"/>
            </w:r>
            <w:r>
              <w:rPr>
                <w:webHidden/>
              </w:rPr>
              <w:instrText xml:space="preserve"> PAGEREF _Toc213046599 \h </w:instrText>
            </w:r>
            <w:r>
              <w:rPr>
                <w:webHidden/>
              </w:rPr>
            </w:r>
            <w:r>
              <w:rPr>
                <w:webHidden/>
              </w:rPr>
              <w:fldChar w:fldCharType="separate"/>
            </w:r>
            <w:r>
              <w:rPr>
                <w:webHidden/>
              </w:rPr>
              <w:t>4</w:t>
            </w:r>
            <w:r>
              <w:rPr>
                <w:webHidden/>
              </w:rPr>
              <w:fldChar w:fldCharType="end"/>
            </w:r>
          </w:hyperlink>
        </w:p>
        <w:p w14:paraId="456F0F89" w14:textId="38E99045" w:rsidR="00F52BEA" w:rsidRDefault="00F52BEA">
          <w:pPr>
            <w:pStyle w:val="TOC2"/>
            <w:tabs>
              <w:tab w:val="left" w:pos="1200"/>
            </w:tabs>
            <w:rPr>
              <w:rFonts w:eastAsiaTheme="minorEastAsia"/>
              <w:kern w:val="2"/>
              <w:sz w:val="24"/>
              <w:szCs w:val="24"/>
              <w:lang w:eastAsia="en-AU"/>
              <w14:ligatures w14:val="standardContextual"/>
            </w:rPr>
          </w:pPr>
          <w:hyperlink w:anchor="_Toc213046600" w:history="1">
            <w:r w:rsidRPr="00AE0EBA">
              <w:rPr>
                <w:rStyle w:val="Hyperlink"/>
              </w:rPr>
              <w:t>2.4</w:t>
            </w:r>
            <w:r>
              <w:rPr>
                <w:rFonts w:eastAsiaTheme="minorEastAsia"/>
                <w:kern w:val="2"/>
                <w:sz w:val="24"/>
                <w:szCs w:val="24"/>
                <w:lang w:eastAsia="en-AU"/>
                <w14:ligatures w14:val="standardContextual"/>
              </w:rPr>
              <w:tab/>
            </w:r>
            <w:r w:rsidRPr="00AE0EBA">
              <w:rPr>
                <w:rStyle w:val="Hyperlink"/>
              </w:rPr>
              <w:t>Pre-arrival reporting obligations for non-scheduled flights</w:t>
            </w:r>
            <w:r>
              <w:rPr>
                <w:webHidden/>
              </w:rPr>
              <w:tab/>
            </w:r>
            <w:r>
              <w:rPr>
                <w:webHidden/>
              </w:rPr>
              <w:fldChar w:fldCharType="begin"/>
            </w:r>
            <w:r>
              <w:rPr>
                <w:webHidden/>
              </w:rPr>
              <w:instrText xml:space="preserve"> PAGEREF _Toc213046600 \h </w:instrText>
            </w:r>
            <w:r>
              <w:rPr>
                <w:webHidden/>
              </w:rPr>
            </w:r>
            <w:r>
              <w:rPr>
                <w:webHidden/>
              </w:rPr>
              <w:fldChar w:fldCharType="separate"/>
            </w:r>
            <w:r>
              <w:rPr>
                <w:webHidden/>
              </w:rPr>
              <w:t>4</w:t>
            </w:r>
            <w:r>
              <w:rPr>
                <w:webHidden/>
              </w:rPr>
              <w:fldChar w:fldCharType="end"/>
            </w:r>
          </w:hyperlink>
        </w:p>
        <w:p w14:paraId="50B3E1A5" w14:textId="707CCC53" w:rsidR="00F52BEA" w:rsidRDefault="00F52BEA">
          <w:pPr>
            <w:pStyle w:val="TOC1"/>
            <w:rPr>
              <w:rFonts w:eastAsiaTheme="minorEastAsia"/>
              <w:b w:val="0"/>
              <w:kern w:val="2"/>
              <w:sz w:val="24"/>
              <w:szCs w:val="24"/>
              <w:lang w:eastAsia="en-AU"/>
              <w14:ligatures w14:val="standardContextual"/>
            </w:rPr>
          </w:pPr>
          <w:hyperlink w:anchor="_Toc213046601" w:history="1">
            <w:r w:rsidRPr="00AE0EBA">
              <w:rPr>
                <w:rStyle w:val="Hyperlink"/>
              </w:rPr>
              <w:t>3</w:t>
            </w:r>
            <w:r>
              <w:rPr>
                <w:rFonts w:eastAsiaTheme="minorEastAsia"/>
                <w:b w:val="0"/>
                <w:kern w:val="2"/>
                <w:sz w:val="24"/>
                <w:szCs w:val="24"/>
                <w:lang w:eastAsia="en-AU"/>
                <w14:ligatures w14:val="standardContextual"/>
              </w:rPr>
              <w:tab/>
            </w:r>
            <w:r w:rsidRPr="00AE0EBA">
              <w:rPr>
                <w:rStyle w:val="Hyperlink"/>
              </w:rPr>
              <w:t>En route to Australia</w:t>
            </w:r>
            <w:r>
              <w:rPr>
                <w:webHidden/>
              </w:rPr>
              <w:tab/>
            </w:r>
            <w:r>
              <w:rPr>
                <w:webHidden/>
              </w:rPr>
              <w:fldChar w:fldCharType="begin"/>
            </w:r>
            <w:r>
              <w:rPr>
                <w:webHidden/>
              </w:rPr>
              <w:instrText xml:space="preserve"> PAGEREF _Toc213046601 \h </w:instrText>
            </w:r>
            <w:r>
              <w:rPr>
                <w:webHidden/>
              </w:rPr>
            </w:r>
            <w:r>
              <w:rPr>
                <w:webHidden/>
              </w:rPr>
              <w:fldChar w:fldCharType="separate"/>
            </w:r>
            <w:r>
              <w:rPr>
                <w:webHidden/>
              </w:rPr>
              <w:t>5</w:t>
            </w:r>
            <w:r>
              <w:rPr>
                <w:webHidden/>
              </w:rPr>
              <w:fldChar w:fldCharType="end"/>
            </w:r>
          </w:hyperlink>
        </w:p>
        <w:p w14:paraId="1FE45FD8" w14:textId="601DACFF" w:rsidR="00F52BEA" w:rsidRDefault="00F52BEA">
          <w:pPr>
            <w:pStyle w:val="TOC2"/>
            <w:tabs>
              <w:tab w:val="left" w:pos="1200"/>
            </w:tabs>
            <w:rPr>
              <w:rFonts w:eastAsiaTheme="minorEastAsia"/>
              <w:kern w:val="2"/>
              <w:sz w:val="24"/>
              <w:szCs w:val="24"/>
              <w:lang w:eastAsia="en-AU"/>
              <w14:ligatures w14:val="standardContextual"/>
            </w:rPr>
          </w:pPr>
          <w:hyperlink w:anchor="_Toc213046602" w:history="1">
            <w:r w:rsidRPr="00AE0EBA">
              <w:rPr>
                <w:rStyle w:val="Hyperlink"/>
              </w:rPr>
              <w:t>3.1</w:t>
            </w:r>
            <w:r>
              <w:rPr>
                <w:rFonts w:eastAsiaTheme="minorEastAsia"/>
                <w:kern w:val="2"/>
                <w:sz w:val="24"/>
                <w:szCs w:val="24"/>
                <w:lang w:eastAsia="en-AU"/>
                <w14:ligatures w14:val="standardContextual"/>
              </w:rPr>
              <w:tab/>
            </w:r>
            <w:r w:rsidRPr="00AE0EBA">
              <w:rPr>
                <w:rStyle w:val="Hyperlink"/>
              </w:rPr>
              <w:t>Pre-arrival reporting obligations for all flights</w:t>
            </w:r>
            <w:r>
              <w:rPr>
                <w:webHidden/>
              </w:rPr>
              <w:tab/>
            </w:r>
            <w:r>
              <w:rPr>
                <w:webHidden/>
              </w:rPr>
              <w:fldChar w:fldCharType="begin"/>
            </w:r>
            <w:r>
              <w:rPr>
                <w:webHidden/>
              </w:rPr>
              <w:instrText xml:space="preserve"> PAGEREF _Toc213046602 \h </w:instrText>
            </w:r>
            <w:r>
              <w:rPr>
                <w:webHidden/>
              </w:rPr>
            </w:r>
            <w:r>
              <w:rPr>
                <w:webHidden/>
              </w:rPr>
              <w:fldChar w:fldCharType="separate"/>
            </w:r>
            <w:r>
              <w:rPr>
                <w:webHidden/>
              </w:rPr>
              <w:t>5</w:t>
            </w:r>
            <w:r>
              <w:rPr>
                <w:webHidden/>
              </w:rPr>
              <w:fldChar w:fldCharType="end"/>
            </w:r>
          </w:hyperlink>
        </w:p>
        <w:p w14:paraId="173DA056" w14:textId="47B80EF0" w:rsidR="00F52BEA" w:rsidRDefault="00F52BEA">
          <w:pPr>
            <w:pStyle w:val="TOC2"/>
            <w:rPr>
              <w:rFonts w:eastAsiaTheme="minorEastAsia"/>
              <w:kern w:val="2"/>
              <w:sz w:val="24"/>
              <w:szCs w:val="24"/>
              <w:lang w:eastAsia="en-AU"/>
              <w14:ligatures w14:val="standardContextual"/>
            </w:rPr>
          </w:pPr>
          <w:hyperlink w:anchor="_Toc213046603" w:history="1">
            <w:r w:rsidRPr="00AE0EBA">
              <w:rPr>
                <w:rStyle w:val="Hyperlink"/>
              </w:rPr>
              <w:t>When to submit the report</w:t>
            </w:r>
            <w:r>
              <w:rPr>
                <w:webHidden/>
              </w:rPr>
              <w:tab/>
            </w:r>
            <w:r>
              <w:rPr>
                <w:webHidden/>
              </w:rPr>
              <w:fldChar w:fldCharType="begin"/>
            </w:r>
            <w:r>
              <w:rPr>
                <w:webHidden/>
              </w:rPr>
              <w:instrText xml:space="preserve"> PAGEREF _Toc213046603 \h </w:instrText>
            </w:r>
            <w:r>
              <w:rPr>
                <w:webHidden/>
              </w:rPr>
            </w:r>
            <w:r>
              <w:rPr>
                <w:webHidden/>
              </w:rPr>
              <w:fldChar w:fldCharType="separate"/>
            </w:r>
            <w:r>
              <w:rPr>
                <w:webHidden/>
              </w:rPr>
              <w:t>5</w:t>
            </w:r>
            <w:r>
              <w:rPr>
                <w:webHidden/>
              </w:rPr>
              <w:fldChar w:fldCharType="end"/>
            </w:r>
          </w:hyperlink>
        </w:p>
        <w:p w14:paraId="323CC5EE" w14:textId="5C0DE738" w:rsidR="00F52BEA" w:rsidRDefault="00F52BEA">
          <w:pPr>
            <w:pStyle w:val="TOC2"/>
            <w:tabs>
              <w:tab w:val="left" w:pos="1200"/>
            </w:tabs>
            <w:rPr>
              <w:rFonts w:eastAsiaTheme="minorEastAsia"/>
              <w:kern w:val="2"/>
              <w:sz w:val="24"/>
              <w:szCs w:val="24"/>
              <w:lang w:eastAsia="en-AU"/>
              <w14:ligatures w14:val="standardContextual"/>
            </w:rPr>
          </w:pPr>
          <w:hyperlink w:anchor="_Toc213046604" w:history="1">
            <w:r w:rsidRPr="00AE0EBA">
              <w:rPr>
                <w:rStyle w:val="Hyperlink"/>
              </w:rPr>
              <w:t>3.2</w:t>
            </w:r>
            <w:r>
              <w:rPr>
                <w:rFonts w:eastAsiaTheme="minorEastAsia"/>
                <w:kern w:val="2"/>
                <w:sz w:val="24"/>
                <w:szCs w:val="24"/>
                <w:lang w:eastAsia="en-AU"/>
                <w14:ligatures w14:val="standardContextual"/>
              </w:rPr>
              <w:tab/>
            </w:r>
            <w:r w:rsidRPr="00AE0EBA">
              <w:rPr>
                <w:rStyle w:val="Hyperlink"/>
              </w:rPr>
              <w:t>Mandatory traveller announcement</w:t>
            </w:r>
            <w:r>
              <w:rPr>
                <w:webHidden/>
              </w:rPr>
              <w:tab/>
            </w:r>
            <w:r>
              <w:rPr>
                <w:webHidden/>
              </w:rPr>
              <w:fldChar w:fldCharType="begin"/>
            </w:r>
            <w:r>
              <w:rPr>
                <w:webHidden/>
              </w:rPr>
              <w:instrText xml:space="preserve"> PAGEREF _Toc213046604 \h </w:instrText>
            </w:r>
            <w:r>
              <w:rPr>
                <w:webHidden/>
              </w:rPr>
            </w:r>
            <w:r>
              <w:rPr>
                <w:webHidden/>
              </w:rPr>
              <w:fldChar w:fldCharType="separate"/>
            </w:r>
            <w:r>
              <w:rPr>
                <w:webHidden/>
              </w:rPr>
              <w:t>6</w:t>
            </w:r>
            <w:r>
              <w:rPr>
                <w:webHidden/>
              </w:rPr>
              <w:fldChar w:fldCharType="end"/>
            </w:r>
          </w:hyperlink>
        </w:p>
        <w:p w14:paraId="60820843" w14:textId="7BF6476F" w:rsidR="00F52BEA" w:rsidRDefault="00F52BEA">
          <w:pPr>
            <w:pStyle w:val="TOC1"/>
            <w:rPr>
              <w:rFonts w:eastAsiaTheme="minorEastAsia"/>
              <w:b w:val="0"/>
              <w:kern w:val="2"/>
              <w:sz w:val="24"/>
              <w:szCs w:val="24"/>
              <w:lang w:eastAsia="en-AU"/>
              <w14:ligatures w14:val="standardContextual"/>
            </w:rPr>
          </w:pPr>
          <w:hyperlink w:anchor="_Toc213046605" w:history="1">
            <w:r w:rsidRPr="00AE0EBA">
              <w:rPr>
                <w:rStyle w:val="Hyperlink"/>
              </w:rPr>
              <w:t>4</w:t>
            </w:r>
            <w:r>
              <w:rPr>
                <w:rFonts w:eastAsiaTheme="minorEastAsia"/>
                <w:b w:val="0"/>
                <w:kern w:val="2"/>
                <w:sz w:val="24"/>
                <w:szCs w:val="24"/>
                <w:lang w:eastAsia="en-AU"/>
                <w14:ligatures w14:val="standardContextual"/>
              </w:rPr>
              <w:tab/>
            </w:r>
            <w:r w:rsidRPr="00AE0EBA">
              <w:rPr>
                <w:rStyle w:val="Hyperlink"/>
              </w:rPr>
              <w:t>On arrival in Australia</w:t>
            </w:r>
            <w:r>
              <w:rPr>
                <w:webHidden/>
              </w:rPr>
              <w:tab/>
            </w:r>
            <w:r>
              <w:rPr>
                <w:webHidden/>
              </w:rPr>
              <w:fldChar w:fldCharType="begin"/>
            </w:r>
            <w:r>
              <w:rPr>
                <w:webHidden/>
              </w:rPr>
              <w:instrText xml:space="preserve"> PAGEREF _Toc213046605 \h </w:instrText>
            </w:r>
            <w:r>
              <w:rPr>
                <w:webHidden/>
              </w:rPr>
            </w:r>
            <w:r>
              <w:rPr>
                <w:webHidden/>
              </w:rPr>
              <w:fldChar w:fldCharType="separate"/>
            </w:r>
            <w:r>
              <w:rPr>
                <w:webHidden/>
              </w:rPr>
              <w:t>6</w:t>
            </w:r>
            <w:r>
              <w:rPr>
                <w:webHidden/>
              </w:rPr>
              <w:fldChar w:fldCharType="end"/>
            </w:r>
          </w:hyperlink>
        </w:p>
        <w:p w14:paraId="7783D325" w14:textId="7915F8AB" w:rsidR="00F52BEA" w:rsidRDefault="00F52BEA">
          <w:pPr>
            <w:pStyle w:val="TOC2"/>
            <w:tabs>
              <w:tab w:val="left" w:pos="1200"/>
            </w:tabs>
            <w:rPr>
              <w:rFonts w:eastAsiaTheme="minorEastAsia"/>
              <w:kern w:val="2"/>
              <w:sz w:val="24"/>
              <w:szCs w:val="24"/>
              <w:lang w:eastAsia="en-AU"/>
              <w14:ligatures w14:val="standardContextual"/>
            </w:rPr>
          </w:pPr>
          <w:hyperlink w:anchor="_Toc213046606" w:history="1">
            <w:r w:rsidRPr="00AE0EBA">
              <w:rPr>
                <w:rStyle w:val="Hyperlink"/>
              </w:rPr>
              <w:t>4.1</w:t>
            </w:r>
            <w:r>
              <w:rPr>
                <w:rFonts w:eastAsiaTheme="minorEastAsia"/>
                <w:kern w:val="2"/>
                <w:sz w:val="24"/>
                <w:szCs w:val="24"/>
                <w:lang w:eastAsia="en-AU"/>
                <w14:ligatures w14:val="standardContextual"/>
              </w:rPr>
              <w:tab/>
            </w:r>
            <w:r w:rsidRPr="00AE0EBA">
              <w:rPr>
                <w:rStyle w:val="Hyperlink"/>
              </w:rPr>
              <w:t>Pratique</w:t>
            </w:r>
            <w:r>
              <w:rPr>
                <w:webHidden/>
              </w:rPr>
              <w:tab/>
            </w:r>
            <w:r>
              <w:rPr>
                <w:webHidden/>
              </w:rPr>
              <w:fldChar w:fldCharType="begin"/>
            </w:r>
            <w:r>
              <w:rPr>
                <w:webHidden/>
              </w:rPr>
              <w:instrText xml:space="preserve"> PAGEREF _Toc213046606 \h </w:instrText>
            </w:r>
            <w:r>
              <w:rPr>
                <w:webHidden/>
              </w:rPr>
            </w:r>
            <w:r>
              <w:rPr>
                <w:webHidden/>
              </w:rPr>
              <w:fldChar w:fldCharType="separate"/>
            </w:r>
            <w:r>
              <w:rPr>
                <w:webHidden/>
              </w:rPr>
              <w:t>6</w:t>
            </w:r>
            <w:r>
              <w:rPr>
                <w:webHidden/>
              </w:rPr>
              <w:fldChar w:fldCharType="end"/>
            </w:r>
          </w:hyperlink>
        </w:p>
        <w:p w14:paraId="1748265C" w14:textId="05618387" w:rsidR="00F52BEA" w:rsidRDefault="00F52BEA">
          <w:pPr>
            <w:pStyle w:val="TOC2"/>
            <w:tabs>
              <w:tab w:val="left" w:pos="1200"/>
            </w:tabs>
            <w:rPr>
              <w:rFonts w:eastAsiaTheme="minorEastAsia"/>
              <w:kern w:val="2"/>
              <w:sz w:val="24"/>
              <w:szCs w:val="24"/>
              <w:lang w:eastAsia="en-AU"/>
              <w14:ligatures w14:val="standardContextual"/>
            </w:rPr>
          </w:pPr>
          <w:hyperlink w:anchor="_Toc213046607" w:history="1">
            <w:r w:rsidRPr="00AE0EBA">
              <w:rPr>
                <w:rStyle w:val="Hyperlink"/>
              </w:rPr>
              <w:t>4.2</w:t>
            </w:r>
            <w:r>
              <w:rPr>
                <w:rFonts w:eastAsiaTheme="minorEastAsia"/>
                <w:kern w:val="2"/>
                <w:sz w:val="24"/>
                <w:szCs w:val="24"/>
                <w:lang w:eastAsia="en-AU"/>
                <w14:ligatures w14:val="standardContextual"/>
              </w:rPr>
              <w:tab/>
            </w:r>
            <w:r w:rsidRPr="00AE0EBA">
              <w:rPr>
                <w:rStyle w:val="Hyperlink"/>
              </w:rPr>
              <w:t>On-arrival disinsection announcement</w:t>
            </w:r>
            <w:r>
              <w:rPr>
                <w:webHidden/>
              </w:rPr>
              <w:tab/>
            </w:r>
            <w:r>
              <w:rPr>
                <w:webHidden/>
              </w:rPr>
              <w:fldChar w:fldCharType="begin"/>
            </w:r>
            <w:r>
              <w:rPr>
                <w:webHidden/>
              </w:rPr>
              <w:instrText xml:space="preserve"> PAGEREF _Toc213046607 \h </w:instrText>
            </w:r>
            <w:r>
              <w:rPr>
                <w:webHidden/>
              </w:rPr>
            </w:r>
            <w:r>
              <w:rPr>
                <w:webHidden/>
              </w:rPr>
              <w:fldChar w:fldCharType="separate"/>
            </w:r>
            <w:r>
              <w:rPr>
                <w:webHidden/>
              </w:rPr>
              <w:t>7</w:t>
            </w:r>
            <w:r>
              <w:rPr>
                <w:webHidden/>
              </w:rPr>
              <w:fldChar w:fldCharType="end"/>
            </w:r>
          </w:hyperlink>
        </w:p>
        <w:p w14:paraId="45F44AE6" w14:textId="4DF42E03" w:rsidR="00F52BEA" w:rsidRDefault="00F52BEA">
          <w:pPr>
            <w:pStyle w:val="TOC2"/>
            <w:tabs>
              <w:tab w:val="left" w:pos="1200"/>
            </w:tabs>
            <w:rPr>
              <w:rFonts w:eastAsiaTheme="minorEastAsia"/>
              <w:kern w:val="2"/>
              <w:sz w:val="24"/>
              <w:szCs w:val="24"/>
              <w:lang w:eastAsia="en-AU"/>
              <w14:ligatures w14:val="standardContextual"/>
            </w:rPr>
          </w:pPr>
          <w:hyperlink w:anchor="_Toc213046608" w:history="1">
            <w:r w:rsidRPr="00AE0EBA">
              <w:rPr>
                <w:rStyle w:val="Hyperlink"/>
              </w:rPr>
              <w:t>4.3</w:t>
            </w:r>
            <w:r>
              <w:rPr>
                <w:rFonts w:eastAsiaTheme="minorEastAsia"/>
                <w:kern w:val="2"/>
                <w:sz w:val="24"/>
                <w:szCs w:val="24"/>
                <w:lang w:eastAsia="en-AU"/>
                <w14:ligatures w14:val="standardContextual"/>
              </w:rPr>
              <w:tab/>
            </w:r>
            <w:r w:rsidRPr="00AE0EBA">
              <w:rPr>
                <w:rStyle w:val="Hyperlink"/>
              </w:rPr>
              <w:t>Disinsection verification</w:t>
            </w:r>
            <w:r>
              <w:rPr>
                <w:webHidden/>
              </w:rPr>
              <w:tab/>
            </w:r>
            <w:r>
              <w:rPr>
                <w:webHidden/>
              </w:rPr>
              <w:fldChar w:fldCharType="begin"/>
            </w:r>
            <w:r>
              <w:rPr>
                <w:webHidden/>
              </w:rPr>
              <w:instrText xml:space="preserve"> PAGEREF _Toc213046608 \h </w:instrText>
            </w:r>
            <w:r>
              <w:rPr>
                <w:webHidden/>
              </w:rPr>
            </w:r>
            <w:r>
              <w:rPr>
                <w:webHidden/>
              </w:rPr>
              <w:fldChar w:fldCharType="separate"/>
            </w:r>
            <w:r>
              <w:rPr>
                <w:webHidden/>
              </w:rPr>
              <w:t>7</w:t>
            </w:r>
            <w:r>
              <w:rPr>
                <w:webHidden/>
              </w:rPr>
              <w:fldChar w:fldCharType="end"/>
            </w:r>
          </w:hyperlink>
        </w:p>
        <w:p w14:paraId="47EA2B3A" w14:textId="37F4F3DD" w:rsidR="00F52BEA" w:rsidRDefault="00F52BEA">
          <w:pPr>
            <w:pStyle w:val="TOC2"/>
            <w:tabs>
              <w:tab w:val="left" w:pos="1200"/>
            </w:tabs>
            <w:rPr>
              <w:rFonts w:eastAsiaTheme="minorEastAsia"/>
              <w:kern w:val="2"/>
              <w:sz w:val="24"/>
              <w:szCs w:val="24"/>
              <w:lang w:eastAsia="en-AU"/>
              <w14:ligatures w14:val="standardContextual"/>
            </w:rPr>
          </w:pPr>
          <w:hyperlink w:anchor="_Toc213046609" w:history="1">
            <w:r w:rsidRPr="00AE0EBA">
              <w:rPr>
                <w:rStyle w:val="Hyperlink"/>
              </w:rPr>
              <w:t>4.4</w:t>
            </w:r>
            <w:r>
              <w:rPr>
                <w:rFonts w:eastAsiaTheme="minorEastAsia"/>
                <w:kern w:val="2"/>
                <w:sz w:val="24"/>
                <w:szCs w:val="24"/>
                <w:lang w:eastAsia="en-AU"/>
                <w14:ligatures w14:val="standardContextual"/>
              </w:rPr>
              <w:tab/>
            </w:r>
            <w:r w:rsidRPr="00AE0EBA">
              <w:rPr>
                <w:rStyle w:val="Hyperlink"/>
              </w:rPr>
              <w:t>On-arrival medical announcement</w:t>
            </w:r>
            <w:r>
              <w:rPr>
                <w:webHidden/>
              </w:rPr>
              <w:tab/>
            </w:r>
            <w:r>
              <w:rPr>
                <w:webHidden/>
              </w:rPr>
              <w:fldChar w:fldCharType="begin"/>
            </w:r>
            <w:r>
              <w:rPr>
                <w:webHidden/>
              </w:rPr>
              <w:instrText xml:space="preserve"> PAGEREF _Toc213046609 \h </w:instrText>
            </w:r>
            <w:r>
              <w:rPr>
                <w:webHidden/>
              </w:rPr>
            </w:r>
            <w:r>
              <w:rPr>
                <w:webHidden/>
              </w:rPr>
              <w:fldChar w:fldCharType="separate"/>
            </w:r>
            <w:r>
              <w:rPr>
                <w:webHidden/>
              </w:rPr>
              <w:t>8</w:t>
            </w:r>
            <w:r>
              <w:rPr>
                <w:webHidden/>
              </w:rPr>
              <w:fldChar w:fldCharType="end"/>
            </w:r>
          </w:hyperlink>
        </w:p>
        <w:p w14:paraId="7D892975" w14:textId="5E8E3FFB" w:rsidR="00F52BEA" w:rsidRDefault="00F52BEA">
          <w:pPr>
            <w:pStyle w:val="TOC2"/>
            <w:tabs>
              <w:tab w:val="left" w:pos="1200"/>
            </w:tabs>
            <w:rPr>
              <w:rFonts w:eastAsiaTheme="minorEastAsia"/>
              <w:kern w:val="2"/>
              <w:sz w:val="24"/>
              <w:szCs w:val="24"/>
              <w:lang w:eastAsia="en-AU"/>
              <w14:ligatures w14:val="standardContextual"/>
            </w:rPr>
          </w:pPr>
          <w:hyperlink w:anchor="_Toc213046610" w:history="1">
            <w:r w:rsidRPr="00AE0EBA">
              <w:rPr>
                <w:rStyle w:val="Hyperlink"/>
              </w:rPr>
              <w:t>4.5</w:t>
            </w:r>
            <w:r>
              <w:rPr>
                <w:rFonts w:eastAsiaTheme="minorEastAsia"/>
                <w:kern w:val="2"/>
                <w:sz w:val="24"/>
                <w:szCs w:val="24"/>
                <w:lang w:eastAsia="en-AU"/>
                <w14:ligatures w14:val="standardContextual"/>
              </w:rPr>
              <w:tab/>
            </w:r>
            <w:r w:rsidRPr="00AE0EBA">
              <w:rPr>
                <w:rStyle w:val="Hyperlink"/>
              </w:rPr>
              <w:t>Biosecurity waste</w:t>
            </w:r>
            <w:r>
              <w:rPr>
                <w:webHidden/>
              </w:rPr>
              <w:tab/>
            </w:r>
            <w:r>
              <w:rPr>
                <w:webHidden/>
              </w:rPr>
              <w:fldChar w:fldCharType="begin"/>
            </w:r>
            <w:r>
              <w:rPr>
                <w:webHidden/>
              </w:rPr>
              <w:instrText xml:space="preserve"> PAGEREF _Toc213046610 \h </w:instrText>
            </w:r>
            <w:r>
              <w:rPr>
                <w:webHidden/>
              </w:rPr>
            </w:r>
            <w:r>
              <w:rPr>
                <w:webHidden/>
              </w:rPr>
              <w:fldChar w:fldCharType="separate"/>
            </w:r>
            <w:r>
              <w:rPr>
                <w:webHidden/>
              </w:rPr>
              <w:t>8</w:t>
            </w:r>
            <w:r>
              <w:rPr>
                <w:webHidden/>
              </w:rPr>
              <w:fldChar w:fldCharType="end"/>
            </w:r>
          </w:hyperlink>
        </w:p>
        <w:p w14:paraId="12086218" w14:textId="3F02B58C" w:rsidR="00F52BEA" w:rsidRDefault="00F52BEA">
          <w:pPr>
            <w:pStyle w:val="TOC2"/>
            <w:tabs>
              <w:tab w:val="left" w:pos="1200"/>
            </w:tabs>
            <w:rPr>
              <w:rFonts w:eastAsiaTheme="minorEastAsia"/>
              <w:kern w:val="2"/>
              <w:sz w:val="24"/>
              <w:szCs w:val="24"/>
              <w:lang w:eastAsia="en-AU"/>
              <w14:ligatures w14:val="standardContextual"/>
            </w:rPr>
          </w:pPr>
          <w:hyperlink w:anchor="_Toc213046611" w:history="1">
            <w:r w:rsidRPr="00AE0EBA">
              <w:rPr>
                <w:rStyle w:val="Hyperlink"/>
              </w:rPr>
              <w:t>4.6</w:t>
            </w:r>
            <w:r>
              <w:rPr>
                <w:rFonts w:eastAsiaTheme="minorEastAsia"/>
                <w:kern w:val="2"/>
                <w:sz w:val="24"/>
                <w:szCs w:val="24"/>
                <w:lang w:eastAsia="en-AU"/>
                <w14:ligatures w14:val="standardContextual"/>
              </w:rPr>
              <w:tab/>
            </w:r>
            <w:r w:rsidRPr="00AE0EBA">
              <w:rPr>
                <w:rStyle w:val="Hyperlink"/>
              </w:rPr>
              <w:t>Release from Biosecurity Control</w:t>
            </w:r>
            <w:r>
              <w:rPr>
                <w:webHidden/>
              </w:rPr>
              <w:tab/>
            </w:r>
            <w:r>
              <w:rPr>
                <w:webHidden/>
              </w:rPr>
              <w:fldChar w:fldCharType="begin"/>
            </w:r>
            <w:r>
              <w:rPr>
                <w:webHidden/>
              </w:rPr>
              <w:instrText xml:space="preserve"> PAGEREF _Toc213046611 \h </w:instrText>
            </w:r>
            <w:r>
              <w:rPr>
                <w:webHidden/>
              </w:rPr>
            </w:r>
            <w:r>
              <w:rPr>
                <w:webHidden/>
              </w:rPr>
              <w:fldChar w:fldCharType="separate"/>
            </w:r>
            <w:r>
              <w:rPr>
                <w:webHidden/>
              </w:rPr>
              <w:t>9</w:t>
            </w:r>
            <w:r>
              <w:rPr>
                <w:webHidden/>
              </w:rPr>
              <w:fldChar w:fldCharType="end"/>
            </w:r>
          </w:hyperlink>
        </w:p>
        <w:p w14:paraId="66A7FE78" w14:textId="005FDD8E" w:rsidR="00F52BEA" w:rsidRDefault="00F52BEA">
          <w:pPr>
            <w:pStyle w:val="TOC1"/>
            <w:rPr>
              <w:rFonts w:eastAsiaTheme="minorEastAsia"/>
              <w:b w:val="0"/>
              <w:kern w:val="2"/>
              <w:sz w:val="24"/>
              <w:szCs w:val="24"/>
              <w:lang w:eastAsia="en-AU"/>
              <w14:ligatures w14:val="standardContextual"/>
            </w:rPr>
          </w:pPr>
          <w:hyperlink w:anchor="_Toc213046612" w:history="1">
            <w:r w:rsidRPr="00AE0EBA">
              <w:rPr>
                <w:rStyle w:val="Hyperlink"/>
              </w:rPr>
              <w:t>The Glossary</w:t>
            </w:r>
            <w:r>
              <w:rPr>
                <w:webHidden/>
              </w:rPr>
              <w:tab/>
            </w:r>
            <w:r>
              <w:rPr>
                <w:webHidden/>
              </w:rPr>
              <w:fldChar w:fldCharType="begin"/>
            </w:r>
            <w:r>
              <w:rPr>
                <w:webHidden/>
              </w:rPr>
              <w:instrText xml:space="preserve"> PAGEREF _Toc213046612 \h </w:instrText>
            </w:r>
            <w:r>
              <w:rPr>
                <w:webHidden/>
              </w:rPr>
            </w:r>
            <w:r>
              <w:rPr>
                <w:webHidden/>
              </w:rPr>
              <w:fldChar w:fldCharType="separate"/>
            </w:r>
            <w:r>
              <w:rPr>
                <w:webHidden/>
              </w:rPr>
              <w:t>9</w:t>
            </w:r>
            <w:r>
              <w:rPr>
                <w:webHidden/>
              </w:rPr>
              <w:fldChar w:fldCharType="end"/>
            </w:r>
          </w:hyperlink>
        </w:p>
        <w:p w14:paraId="55DA33EF" w14:textId="775BBCDE" w:rsidR="00F52BEA" w:rsidRDefault="00F52BEA">
          <w:pPr>
            <w:pStyle w:val="TOC1"/>
            <w:rPr>
              <w:rFonts w:eastAsiaTheme="minorEastAsia"/>
              <w:b w:val="0"/>
              <w:kern w:val="2"/>
              <w:sz w:val="24"/>
              <w:szCs w:val="24"/>
              <w:lang w:eastAsia="en-AU"/>
              <w14:ligatures w14:val="standardContextual"/>
            </w:rPr>
          </w:pPr>
          <w:hyperlink w:anchor="_Toc213046613" w:history="1">
            <w:r w:rsidRPr="00AE0EBA">
              <w:rPr>
                <w:rStyle w:val="Hyperlink"/>
              </w:rPr>
              <w:t>Appendix A: Legislation</w:t>
            </w:r>
            <w:r>
              <w:rPr>
                <w:webHidden/>
              </w:rPr>
              <w:tab/>
            </w:r>
            <w:r>
              <w:rPr>
                <w:webHidden/>
              </w:rPr>
              <w:fldChar w:fldCharType="begin"/>
            </w:r>
            <w:r>
              <w:rPr>
                <w:webHidden/>
              </w:rPr>
              <w:instrText xml:space="preserve"> PAGEREF _Toc213046613 \h </w:instrText>
            </w:r>
            <w:r>
              <w:rPr>
                <w:webHidden/>
              </w:rPr>
            </w:r>
            <w:r>
              <w:rPr>
                <w:webHidden/>
              </w:rPr>
              <w:fldChar w:fldCharType="separate"/>
            </w:r>
            <w:r>
              <w:rPr>
                <w:webHidden/>
              </w:rPr>
              <w:t>10</w:t>
            </w:r>
            <w:r>
              <w:rPr>
                <w:webHidden/>
              </w:rPr>
              <w:fldChar w:fldCharType="end"/>
            </w:r>
          </w:hyperlink>
        </w:p>
        <w:p w14:paraId="13339023" w14:textId="2F0738B5" w:rsidR="00F6473E" w:rsidRDefault="00E91D72" w:rsidP="00F6473E">
          <w:pPr>
            <w:pStyle w:val="TOC1"/>
            <w:rPr>
              <w:bCs/>
            </w:rPr>
          </w:pPr>
          <w:r>
            <w:rPr>
              <w:b w:val="0"/>
            </w:rPr>
            <w:fldChar w:fldCharType="end"/>
          </w:r>
        </w:p>
      </w:sdtContent>
    </w:sdt>
    <w:p w14:paraId="78C022B2" w14:textId="7F419D11" w:rsidR="00471165" w:rsidRDefault="00471165" w:rsidP="00962DC2">
      <w:pPr>
        <w:pStyle w:val="TOCHeading"/>
      </w:pPr>
      <w:r>
        <w:t>Tables</w:t>
      </w:r>
    </w:p>
    <w:p w14:paraId="78BEECE2" w14:textId="2C8648C4" w:rsidR="00F52BEA" w:rsidRDefault="00764753">
      <w:pPr>
        <w:pStyle w:val="TableofFigures"/>
        <w:tabs>
          <w:tab w:val="right" w:leader="dot" w:pos="9174"/>
        </w:tabs>
        <w:rPr>
          <w:rFonts w:eastAsiaTheme="minorEastAsia"/>
          <w:noProof/>
          <w:kern w:val="2"/>
          <w:sz w:val="24"/>
          <w:szCs w:val="24"/>
          <w:lang w:eastAsia="en-AU"/>
          <w14:ligatures w14:val="standardContextual"/>
        </w:rPr>
      </w:pPr>
      <w:r>
        <w:fldChar w:fldCharType="begin"/>
      </w:r>
      <w:r>
        <w:instrText xml:space="preserve"> TOC \c "Table" </w:instrText>
      </w:r>
      <w:r>
        <w:fldChar w:fldCharType="separate"/>
      </w:r>
      <w:r w:rsidR="00F52BEA">
        <w:rPr>
          <w:noProof/>
        </w:rPr>
        <w:t>Table 1 Approved disinsection methods</w:t>
      </w:r>
      <w:r w:rsidR="00F52BEA">
        <w:rPr>
          <w:noProof/>
        </w:rPr>
        <w:tab/>
      </w:r>
      <w:r w:rsidR="00F52BEA">
        <w:rPr>
          <w:noProof/>
        </w:rPr>
        <w:fldChar w:fldCharType="begin"/>
      </w:r>
      <w:r w:rsidR="00F52BEA">
        <w:rPr>
          <w:noProof/>
        </w:rPr>
        <w:instrText xml:space="preserve"> PAGEREF _Toc213046614 \h </w:instrText>
      </w:r>
      <w:r w:rsidR="00F52BEA">
        <w:rPr>
          <w:noProof/>
        </w:rPr>
      </w:r>
      <w:r w:rsidR="00F52BEA">
        <w:rPr>
          <w:noProof/>
        </w:rPr>
        <w:fldChar w:fldCharType="separate"/>
      </w:r>
      <w:r w:rsidR="00F52BEA">
        <w:rPr>
          <w:noProof/>
        </w:rPr>
        <w:t>2</w:t>
      </w:r>
      <w:r w:rsidR="00F52BEA">
        <w:rPr>
          <w:noProof/>
        </w:rPr>
        <w:fldChar w:fldCharType="end"/>
      </w:r>
    </w:p>
    <w:p w14:paraId="4F928A7E" w14:textId="0D3862C5"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2 Penalties for failure to give a report</w:t>
      </w:r>
      <w:r>
        <w:rPr>
          <w:noProof/>
        </w:rPr>
        <w:tab/>
      </w:r>
      <w:r>
        <w:rPr>
          <w:noProof/>
        </w:rPr>
        <w:fldChar w:fldCharType="begin"/>
      </w:r>
      <w:r>
        <w:rPr>
          <w:noProof/>
        </w:rPr>
        <w:instrText xml:space="preserve"> PAGEREF _Toc213046615 \h </w:instrText>
      </w:r>
      <w:r>
        <w:rPr>
          <w:noProof/>
        </w:rPr>
      </w:r>
      <w:r>
        <w:rPr>
          <w:noProof/>
        </w:rPr>
        <w:fldChar w:fldCharType="separate"/>
      </w:r>
      <w:r>
        <w:rPr>
          <w:noProof/>
        </w:rPr>
        <w:t>3</w:t>
      </w:r>
      <w:r>
        <w:rPr>
          <w:noProof/>
        </w:rPr>
        <w:fldChar w:fldCharType="end"/>
      </w:r>
    </w:p>
    <w:p w14:paraId="43D7EF4C" w14:textId="5BBC92B6"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3 Incoming aircraft movements exempted from the requirement to undertake disinsection measures</w:t>
      </w:r>
      <w:r>
        <w:rPr>
          <w:noProof/>
        </w:rPr>
        <w:tab/>
      </w:r>
      <w:r>
        <w:rPr>
          <w:noProof/>
        </w:rPr>
        <w:fldChar w:fldCharType="begin"/>
      </w:r>
      <w:r>
        <w:rPr>
          <w:noProof/>
        </w:rPr>
        <w:instrText xml:space="preserve"> PAGEREF _Toc213046616 \h </w:instrText>
      </w:r>
      <w:r>
        <w:rPr>
          <w:noProof/>
        </w:rPr>
      </w:r>
      <w:r>
        <w:rPr>
          <w:noProof/>
        </w:rPr>
        <w:fldChar w:fldCharType="separate"/>
      </w:r>
      <w:r>
        <w:rPr>
          <w:noProof/>
        </w:rPr>
        <w:t>3</w:t>
      </w:r>
      <w:r>
        <w:rPr>
          <w:noProof/>
        </w:rPr>
        <w:fldChar w:fldCharType="end"/>
      </w:r>
    </w:p>
    <w:p w14:paraId="4E040330" w14:textId="1DE36363"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4 Penalties for a person failing to comply with a direction</w:t>
      </w:r>
      <w:r>
        <w:rPr>
          <w:noProof/>
        </w:rPr>
        <w:tab/>
      </w:r>
      <w:r>
        <w:rPr>
          <w:noProof/>
        </w:rPr>
        <w:fldChar w:fldCharType="begin"/>
      </w:r>
      <w:r>
        <w:rPr>
          <w:noProof/>
        </w:rPr>
        <w:instrText xml:space="preserve"> PAGEREF _Toc213046617 \h </w:instrText>
      </w:r>
      <w:r>
        <w:rPr>
          <w:noProof/>
        </w:rPr>
      </w:r>
      <w:r>
        <w:rPr>
          <w:noProof/>
        </w:rPr>
        <w:fldChar w:fldCharType="separate"/>
      </w:r>
      <w:r>
        <w:rPr>
          <w:noProof/>
        </w:rPr>
        <w:t>3</w:t>
      </w:r>
      <w:r>
        <w:rPr>
          <w:noProof/>
        </w:rPr>
        <w:fldChar w:fldCharType="end"/>
      </w:r>
    </w:p>
    <w:p w14:paraId="0AFB1458" w14:textId="440AC790"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5 Penalties for when a person does not land at a determined first point of entry for aircraft</w:t>
      </w:r>
      <w:r>
        <w:rPr>
          <w:noProof/>
        </w:rPr>
        <w:tab/>
      </w:r>
      <w:r>
        <w:rPr>
          <w:noProof/>
        </w:rPr>
        <w:fldChar w:fldCharType="begin"/>
      </w:r>
      <w:r>
        <w:rPr>
          <w:noProof/>
        </w:rPr>
        <w:instrText xml:space="preserve"> PAGEREF _Toc213046618 \h </w:instrText>
      </w:r>
      <w:r>
        <w:rPr>
          <w:noProof/>
        </w:rPr>
      </w:r>
      <w:r>
        <w:rPr>
          <w:noProof/>
        </w:rPr>
        <w:fldChar w:fldCharType="separate"/>
      </w:r>
      <w:r>
        <w:rPr>
          <w:noProof/>
        </w:rPr>
        <w:t>4</w:t>
      </w:r>
      <w:r>
        <w:rPr>
          <w:noProof/>
        </w:rPr>
        <w:fldChar w:fldCharType="end"/>
      </w:r>
    </w:p>
    <w:p w14:paraId="5D482785" w14:textId="6A757F6D"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6 Penalties for a person, with permission, who does not comply with conditions to land at a landing pace that is not a determined first point of entry for aircraft</w:t>
      </w:r>
      <w:r>
        <w:rPr>
          <w:noProof/>
        </w:rPr>
        <w:tab/>
      </w:r>
      <w:r>
        <w:rPr>
          <w:noProof/>
        </w:rPr>
        <w:fldChar w:fldCharType="begin"/>
      </w:r>
      <w:r>
        <w:rPr>
          <w:noProof/>
        </w:rPr>
        <w:instrText xml:space="preserve"> PAGEREF _Toc213046619 \h </w:instrText>
      </w:r>
      <w:r>
        <w:rPr>
          <w:noProof/>
        </w:rPr>
      </w:r>
      <w:r>
        <w:rPr>
          <w:noProof/>
        </w:rPr>
        <w:fldChar w:fldCharType="separate"/>
      </w:r>
      <w:r>
        <w:rPr>
          <w:noProof/>
        </w:rPr>
        <w:t>4</w:t>
      </w:r>
      <w:r>
        <w:rPr>
          <w:noProof/>
        </w:rPr>
        <w:fldChar w:fldCharType="end"/>
      </w:r>
    </w:p>
    <w:p w14:paraId="3420F1F5" w14:textId="65D11E01"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7 Incoming aircraft movements exempt from the requirement to give a pre-arrival report</w:t>
      </w:r>
      <w:r>
        <w:rPr>
          <w:noProof/>
        </w:rPr>
        <w:tab/>
      </w:r>
      <w:r>
        <w:rPr>
          <w:noProof/>
        </w:rPr>
        <w:fldChar w:fldCharType="begin"/>
      </w:r>
      <w:r>
        <w:rPr>
          <w:noProof/>
        </w:rPr>
        <w:instrText xml:space="preserve"> PAGEREF _Toc213046620 \h </w:instrText>
      </w:r>
      <w:r>
        <w:rPr>
          <w:noProof/>
        </w:rPr>
      </w:r>
      <w:r>
        <w:rPr>
          <w:noProof/>
        </w:rPr>
        <w:fldChar w:fldCharType="separate"/>
      </w:r>
      <w:r>
        <w:rPr>
          <w:noProof/>
        </w:rPr>
        <w:t>5</w:t>
      </w:r>
      <w:r>
        <w:rPr>
          <w:noProof/>
        </w:rPr>
        <w:fldChar w:fldCharType="end"/>
      </w:r>
    </w:p>
    <w:p w14:paraId="6EEF1945" w14:textId="164EC618"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8: Penalties for failure to provide information about biosecurity requirements to travellers on board an incoming aircraft</w:t>
      </w:r>
      <w:r>
        <w:rPr>
          <w:noProof/>
        </w:rPr>
        <w:tab/>
      </w:r>
      <w:r>
        <w:rPr>
          <w:noProof/>
        </w:rPr>
        <w:fldChar w:fldCharType="begin"/>
      </w:r>
      <w:r>
        <w:rPr>
          <w:noProof/>
        </w:rPr>
        <w:instrText xml:space="preserve"> PAGEREF _Toc213046621 \h </w:instrText>
      </w:r>
      <w:r>
        <w:rPr>
          <w:noProof/>
        </w:rPr>
      </w:r>
      <w:r>
        <w:rPr>
          <w:noProof/>
        </w:rPr>
        <w:fldChar w:fldCharType="separate"/>
      </w:r>
      <w:r>
        <w:rPr>
          <w:noProof/>
        </w:rPr>
        <w:t>6</w:t>
      </w:r>
      <w:r>
        <w:rPr>
          <w:noProof/>
        </w:rPr>
        <w:fldChar w:fldCharType="end"/>
      </w:r>
    </w:p>
    <w:p w14:paraId="65A96107" w14:textId="454EB3CC"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9 Penalties for failure to comply with negative pratique controls</w:t>
      </w:r>
      <w:r>
        <w:rPr>
          <w:noProof/>
        </w:rPr>
        <w:tab/>
      </w:r>
      <w:r>
        <w:rPr>
          <w:noProof/>
        </w:rPr>
        <w:fldChar w:fldCharType="begin"/>
      </w:r>
      <w:r>
        <w:rPr>
          <w:noProof/>
        </w:rPr>
        <w:instrText xml:space="preserve"> PAGEREF _Toc213046622 \h </w:instrText>
      </w:r>
      <w:r>
        <w:rPr>
          <w:noProof/>
        </w:rPr>
      </w:r>
      <w:r>
        <w:rPr>
          <w:noProof/>
        </w:rPr>
        <w:fldChar w:fldCharType="separate"/>
      </w:r>
      <w:r>
        <w:rPr>
          <w:noProof/>
        </w:rPr>
        <w:t>7</w:t>
      </w:r>
      <w:r>
        <w:rPr>
          <w:noProof/>
        </w:rPr>
        <w:fldChar w:fldCharType="end"/>
      </w:r>
    </w:p>
    <w:p w14:paraId="2DFC3837" w14:textId="7C54F6C2"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10 Incoming aircraft movements exempted from the requirement to be granted pratique</w:t>
      </w:r>
      <w:r>
        <w:rPr>
          <w:noProof/>
        </w:rPr>
        <w:tab/>
      </w:r>
      <w:r>
        <w:rPr>
          <w:noProof/>
        </w:rPr>
        <w:fldChar w:fldCharType="begin"/>
      </w:r>
      <w:r>
        <w:rPr>
          <w:noProof/>
        </w:rPr>
        <w:instrText xml:space="preserve"> PAGEREF _Toc213046623 \h </w:instrText>
      </w:r>
      <w:r>
        <w:rPr>
          <w:noProof/>
        </w:rPr>
      </w:r>
      <w:r>
        <w:rPr>
          <w:noProof/>
        </w:rPr>
        <w:fldChar w:fldCharType="separate"/>
      </w:r>
      <w:r>
        <w:rPr>
          <w:noProof/>
        </w:rPr>
        <w:t>7</w:t>
      </w:r>
      <w:r>
        <w:rPr>
          <w:noProof/>
        </w:rPr>
        <w:fldChar w:fldCharType="end"/>
      </w:r>
    </w:p>
    <w:p w14:paraId="40055452" w14:textId="1A299810" w:rsidR="00F52BEA" w:rsidRDefault="00F52BEA">
      <w:pPr>
        <w:pStyle w:val="TableofFigures"/>
        <w:tabs>
          <w:tab w:val="right" w:leader="dot" w:pos="9174"/>
        </w:tabs>
        <w:rPr>
          <w:rFonts w:eastAsiaTheme="minorEastAsia"/>
          <w:noProof/>
          <w:kern w:val="2"/>
          <w:sz w:val="24"/>
          <w:szCs w:val="24"/>
          <w:lang w:eastAsia="en-AU"/>
          <w14:ligatures w14:val="standardContextual"/>
        </w:rPr>
      </w:pPr>
      <w:r>
        <w:rPr>
          <w:noProof/>
        </w:rPr>
        <w:t>Table 11 Penalties for failure to carry out biosecurity activities in accordance with an approved arrangement</w:t>
      </w:r>
      <w:r>
        <w:rPr>
          <w:noProof/>
        </w:rPr>
        <w:tab/>
      </w:r>
      <w:r>
        <w:rPr>
          <w:noProof/>
        </w:rPr>
        <w:fldChar w:fldCharType="begin"/>
      </w:r>
      <w:r>
        <w:rPr>
          <w:noProof/>
        </w:rPr>
        <w:instrText xml:space="preserve"> PAGEREF _Toc213046624 \h </w:instrText>
      </w:r>
      <w:r>
        <w:rPr>
          <w:noProof/>
        </w:rPr>
      </w:r>
      <w:r>
        <w:rPr>
          <w:noProof/>
        </w:rPr>
        <w:fldChar w:fldCharType="separate"/>
      </w:r>
      <w:r>
        <w:rPr>
          <w:noProof/>
        </w:rPr>
        <w:t>8</w:t>
      </w:r>
      <w:r>
        <w:rPr>
          <w:noProof/>
        </w:rPr>
        <w:fldChar w:fldCharType="end"/>
      </w:r>
    </w:p>
    <w:p w14:paraId="4A4879FE" w14:textId="2780AC6D" w:rsidR="008F11B8" w:rsidRDefault="00764753" w:rsidP="008F11B8">
      <w:pPr>
        <w:sectPr w:rsidR="008F11B8" w:rsidSect="008F11B8">
          <w:headerReference w:type="even" r:id="rId17"/>
          <w:headerReference w:type="default" r:id="rId18"/>
          <w:footerReference w:type="even" r:id="rId19"/>
          <w:footerReference w:type="default" r:id="rId20"/>
          <w:headerReference w:type="first" r:id="rId21"/>
          <w:footerReference w:type="first" r:id="rId22"/>
          <w:pgSz w:w="11906" w:h="16838"/>
          <w:pgMar w:top="1361" w:right="1361" w:bottom="1361" w:left="1361" w:header="567" w:footer="284" w:gutter="0"/>
          <w:pgNumType w:fmt="lowerRoman"/>
          <w:cols w:space="708"/>
          <w:titlePg/>
          <w:docGrid w:linePitch="360"/>
        </w:sectPr>
      </w:pPr>
      <w:r>
        <w:fldChar w:fldCharType="end"/>
      </w:r>
    </w:p>
    <w:p w14:paraId="5CF96D95" w14:textId="3186D0A6" w:rsidR="00BD134E" w:rsidRPr="00BA3739" w:rsidRDefault="00BD134E" w:rsidP="00CF47AD">
      <w:pPr>
        <w:pStyle w:val="Heading2"/>
      </w:pPr>
      <w:bookmarkStart w:id="1" w:name="_Toc213046590"/>
      <w:r w:rsidRPr="00BA3739">
        <w:lastRenderedPageBreak/>
        <w:t>Introduction</w:t>
      </w:r>
      <w:bookmarkEnd w:id="1"/>
    </w:p>
    <w:p w14:paraId="113D8B48" w14:textId="06F510E0" w:rsidR="00DF4046" w:rsidRDefault="00DF4046" w:rsidP="007E7FEA">
      <w:pPr>
        <w:pStyle w:val="Heading3"/>
      </w:pPr>
      <w:bookmarkStart w:id="2" w:name="_Toc213046591"/>
      <w:r>
        <w:t>Background</w:t>
      </w:r>
      <w:bookmarkEnd w:id="2"/>
    </w:p>
    <w:p w14:paraId="3D09D582" w14:textId="73AFC15B" w:rsidR="00DF4046" w:rsidRDefault="00DF4046" w:rsidP="00DF4046">
      <w:r w:rsidRPr="00F72916">
        <w:t xml:space="preserve">The </w:t>
      </w:r>
      <w:r w:rsidR="00A675D8" w:rsidRPr="00F72916">
        <w:t>d</w:t>
      </w:r>
      <w:r w:rsidRPr="00F72916">
        <w:t xml:space="preserve">epartment is responsible for regulating Australia’s biosecurity, </w:t>
      </w:r>
      <w:r w:rsidR="00A260A1" w:rsidRPr="00F72916">
        <w:t xml:space="preserve">which </w:t>
      </w:r>
      <w:r w:rsidRPr="00F72916">
        <w:t>includ</w:t>
      </w:r>
      <w:r w:rsidR="00A260A1" w:rsidRPr="00F72916">
        <w:t>es</w:t>
      </w:r>
      <w:r w:rsidRPr="00F72916">
        <w:t xml:space="preserve"> the clearance of international aircraft arriving in Australian territory. Aircraft biosecurity operations</w:t>
      </w:r>
      <w:r w:rsidR="00860C25" w:rsidRPr="00F72916">
        <w:t xml:space="preserve"> </w:t>
      </w:r>
      <w:r w:rsidR="00351F3D" w:rsidRPr="00F72916">
        <w:t xml:space="preserve">include </w:t>
      </w:r>
      <w:r w:rsidR="00DC29DB" w:rsidRPr="00F72916">
        <w:t>manag</w:t>
      </w:r>
      <w:r w:rsidRPr="00F72916">
        <w:t xml:space="preserve">ing human health </w:t>
      </w:r>
      <w:r w:rsidR="00DC29DB" w:rsidRPr="00F72916">
        <w:t>measures</w:t>
      </w:r>
      <w:r w:rsidRPr="00F72916">
        <w:t xml:space="preserve"> on behalf of the </w:t>
      </w:r>
      <w:r w:rsidR="00BD134E" w:rsidRPr="00F72916">
        <w:t>A</w:t>
      </w:r>
      <w:r w:rsidR="00B50A31" w:rsidRPr="00F72916">
        <w:t>ustralian Government</w:t>
      </w:r>
      <w:r w:rsidRPr="00F72916">
        <w:t xml:space="preserve"> Department of Health (</w:t>
      </w:r>
      <w:proofErr w:type="spellStart"/>
      <w:r w:rsidRPr="00F72916">
        <w:t>DoH</w:t>
      </w:r>
      <w:proofErr w:type="spellEnd"/>
      <w:r w:rsidRPr="00F72916">
        <w:t xml:space="preserve">) at </w:t>
      </w:r>
      <w:r w:rsidR="004F53C9" w:rsidRPr="00F72916">
        <w:t>Australia’s</w:t>
      </w:r>
      <w:r w:rsidRPr="00F72916">
        <w:t xml:space="preserve"> international airports.</w:t>
      </w:r>
    </w:p>
    <w:p w14:paraId="22CAA07E" w14:textId="2455F8FB" w:rsidR="00DF4046" w:rsidRPr="00DF4046" w:rsidRDefault="00BB261C" w:rsidP="007E7FEA">
      <w:pPr>
        <w:pStyle w:val="Heading3"/>
      </w:pPr>
      <w:bookmarkStart w:id="3" w:name="_Toc213046592"/>
      <w:r w:rsidRPr="00B01147">
        <w:t>Purpose</w:t>
      </w:r>
      <w:bookmarkEnd w:id="3"/>
    </w:p>
    <w:p w14:paraId="74C54F22" w14:textId="2215E011" w:rsidR="00BB261C" w:rsidRDefault="00BB261C" w:rsidP="00BB261C">
      <w:r>
        <w:t xml:space="preserve">This document informs aircraft operators of their biosecurity obligations when entering Australian territory. It outlines key requirements for aircraft </w:t>
      </w:r>
      <w:r w:rsidRPr="002631E7">
        <w:t xml:space="preserve">clearance in accordance with Australian Government legislation, primarily the </w:t>
      </w:r>
      <w:r w:rsidRPr="002631E7">
        <w:rPr>
          <w:i/>
          <w:iCs/>
        </w:rPr>
        <w:t>Biosecurity Act 2015</w:t>
      </w:r>
      <w:r w:rsidR="003A72DE" w:rsidRPr="002631E7">
        <w:t xml:space="preserve"> and </w:t>
      </w:r>
      <w:r w:rsidRPr="002631E7">
        <w:t xml:space="preserve">subordinate </w:t>
      </w:r>
      <w:r w:rsidR="00D119F5" w:rsidRPr="002631E7">
        <w:t>l</w:t>
      </w:r>
      <w:r w:rsidR="00FC39AD" w:rsidRPr="002631E7">
        <w:t>e</w:t>
      </w:r>
      <w:r w:rsidRPr="002631E7">
        <w:t>gislation</w:t>
      </w:r>
      <w:r w:rsidR="00AB67EF" w:rsidRPr="002631E7">
        <w:t>.</w:t>
      </w:r>
    </w:p>
    <w:p w14:paraId="4F65D563" w14:textId="1E43693E" w:rsidR="0048235C" w:rsidRPr="009601A4" w:rsidRDefault="0048235C" w:rsidP="007E7FEA">
      <w:pPr>
        <w:pStyle w:val="Heading3"/>
      </w:pPr>
      <w:bookmarkStart w:id="4" w:name="_Toc213046593"/>
      <w:r w:rsidRPr="009601A4">
        <w:t>Contact</w:t>
      </w:r>
      <w:bookmarkEnd w:id="4"/>
    </w:p>
    <w:p w14:paraId="10B8232A" w14:textId="587659C7" w:rsidR="0048235C" w:rsidRDefault="00104809" w:rsidP="00104809">
      <w:pPr>
        <w:pStyle w:val="ListBullet"/>
        <w:numPr>
          <w:ilvl w:val="0"/>
          <w:numId w:val="0"/>
        </w:numPr>
      </w:pPr>
      <w:r>
        <w:t>S</w:t>
      </w:r>
      <w:r w:rsidR="0048235C">
        <w:t>tay informed about your biosecurity obligations by contacting the Department of Agriculture,</w:t>
      </w:r>
      <w:r>
        <w:t xml:space="preserve"> </w:t>
      </w:r>
      <w:r w:rsidR="0048235C">
        <w:t>Fisheries and Forestry through the following</w:t>
      </w:r>
      <w:r w:rsidR="00D119F5">
        <w:t xml:space="preserve"> </w:t>
      </w:r>
      <w:r w:rsidR="0048235C">
        <w:t>channels:</w:t>
      </w:r>
    </w:p>
    <w:p w14:paraId="0329C0D4" w14:textId="77777777" w:rsidR="0048235C" w:rsidRDefault="0048235C" w:rsidP="00E42E0C">
      <w:pPr>
        <w:pStyle w:val="ListBullet"/>
      </w:pPr>
      <w:r>
        <w:t>contact</w:t>
      </w:r>
      <w:r w:rsidRPr="00BB261C">
        <w:t xml:space="preserve"> </w:t>
      </w:r>
      <w:hyperlink r:id="rId23" w:history="1">
        <w:r w:rsidRPr="005C190D">
          <w:rPr>
            <w:rStyle w:val="Hyperlink"/>
          </w:rPr>
          <w:t>conveyance.aircraft@aff.gov.au</w:t>
        </w:r>
      </w:hyperlink>
      <w:r>
        <w:t xml:space="preserve"> for general enquiries</w:t>
      </w:r>
    </w:p>
    <w:p w14:paraId="73D72BD3" w14:textId="2A2A40EA" w:rsidR="0048235C" w:rsidRPr="00D870AF" w:rsidRDefault="0048235C" w:rsidP="00E42E0C">
      <w:pPr>
        <w:pStyle w:val="ListBullet"/>
        <w:rPr>
          <w:rStyle w:val="Hyperlink"/>
        </w:rPr>
      </w:pPr>
      <w:r>
        <w:t xml:space="preserve">contact your local office using </w:t>
      </w:r>
      <w:r w:rsidR="00D870AF">
        <w:rPr>
          <w:i/>
          <w:iCs/>
        </w:rPr>
        <w:fldChar w:fldCharType="begin"/>
      </w:r>
      <w:r w:rsidR="00D870AF">
        <w:rPr>
          <w:i/>
          <w:iCs/>
        </w:rPr>
        <w:instrText>HYPERLINK "https://www.agriculture.gov.au/biosecurity-trade/aircraft-vessels-military/aircraft/aircraft-biosecurity-news-resources" \l "toc_3"</w:instrText>
      </w:r>
      <w:r w:rsidR="00D870AF">
        <w:rPr>
          <w:i/>
          <w:iCs/>
        </w:rPr>
      </w:r>
      <w:r w:rsidR="00D870AF">
        <w:rPr>
          <w:i/>
          <w:iCs/>
        </w:rPr>
        <w:fldChar w:fldCharType="separate"/>
      </w:r>
      <w:r w:rsidRPr="00D870AF">
        <w:rPr>
          <w:rStyle w:val="Hyperlink"/>
          <w:i/>
          <w:iCs/>
        </w:rPr>
        <w:t>The Biosecurity Airport Contact List for Airlines and Aircraft Operators</w:t>
      </w:r>
      <w:r w:rsidRPr="00D870AF">
        <w:rPr>
          <w:rStyle w:val="Hyperlink"/>
        </w:rPr>
        <w:t xml:space="preserve"> </w:t>
      </w:r>
    </w:p>
    <w:p w14:paraId="20B9414E" w14:textId="781C0C96" w:rsidR="0048235C" w:rsidRPr="005B757E" w:rsidRDefault="00D870AF" w:rsidP="00E42E0C">
      <w:pPr>
        <w:pStyle w:val="ListBullet"/>
      </w:pPr>
      <w:r>
        <w:rPr>
          <w:i/>
          <w:iCs/>
        </w:rPr>
        <w:fldChar w:fldCharType="end"/>
      </w:r>
      <w:hyperlink r:id="rId24" w:history="1">
        <w:r w:rsidR="0048235C">
          <w:rPr>
            <w:rStyle w:val="Hyperlink"/>
          </w:rPr>
          <w:t>s</w:t>
        </w:r>
        <w:r w:rsidR="0048235C" w:rsidRPr="006C21FC">
          <w:rPr>
            <w:rStyle w:val="Hyperlink"/>
          </w:rPr>
          <w:t>ubscribe</w:t>
        </w:r>
      </w:hyperlink>
      <w:r w:rsidR="0048235C" w:rsidRPr="00BB261C">
        <w:t xml:space="preserve"> to the </w:t>
      </w:r>
      <w:r w:rsidR="003F75EF">
        <w:t>de</w:t>
      </w:r>
      <w:r w:rsidR="0048235C" w:rsidRPr="006C21FC">
        <w:t>partment</w:t>
      </w:r>
      <w:r w:rsidR="0048235C">
        <w:t>’s</w:t>
      </w:r>
      <w:r w:rsidR="0048235C" w:rsidRPr="00BB261C">
        <w:t xml:space="preserve"> </w:t>
      </w:r>
      <w:hyperlink r:id="rId25" w:anchor="toc_1" w:history="1">
        <w:r w:rsidR="0048235C" w:rsidRPr="002F33BD">
          <w:rPr>
            <w:rStyle w:val="Hyperlink"/>
            <w:i/>
            <w:iCs/>
          </w:rPr>
          <w:t>Airline Industry Biosecurity Bulletin</w:t>
        </w:r>
      </w:hyperlink>
      <w:r w:rsidR="0048235C">
        <w:rPr>
          <w:i/>
          <w:iCs/>
        </w:rPr>
        <w:t xml:space="preserve"> </w:t>
      </w:r>
    </w:p>
    <w:p w14:paraId="65DF61E1" w14:textId="2D326F0D" w:rsidR="00181C38" w:rsidRDefault="0048235C" w:rsidP="00E42E0C">
      <w:pPr>
        <w:pStyle w:val="ListBullet"/>
      </w:pPr>
      <w:r>
        <w:t>v</w:t>
      </w:r>
      <w:r w:rsidRPr="00BB261C">
        <w:t xml:space="preserve">isit the </w:t>
      </w:r>
      <w:r w:rsidR="00C074E6">
        <w:t>d</w:t>
      </w:r>
      <w:r w:rsidRPr="00BB261C">
        <w:t>epartment</w:t>
      </w:r>
      <w:r>
        <w:t>’s</w:t>
      </w:r>
      <w:r w:rsidR="00F560C3">
        <w:t xml:space="preserve"> </w:t>
      </w:r>
      <w:hyperlink r:id="rId26" w:history="1">
        <w:r w:rsidR="00C074E6" w:rsidRPr="00C074E6">
          <w:rPr>
            <w:rStyle w:val="Hyperlink"/>
          </w:rPr>
          <w:t xml:space="preserve">aircraft </w:t>
        </w:r>
        <w:r w:rsidRPr="00C074E6">
          <w:rPr>
            <w:rStyle w:val="Hyperlink"/>
          </w:rPr>
          <w:t>website</w:t>
        </w:r>
      </w:hyperlink>
      <w:r w:rsidR="00A675D8">
        <w:t>.</w:t>
      </w:r>
      <w:r w:rsidRPr="00BB261C">
        <w:t xml:space="preserve"> </w:t>
      </w:r>
    </w:p>
    <w:p w14:paraId="4E574A12" w14:textId="4A5DA6CE" w:rsidR="0089396E" w:rsidRPr="00A675D8" w:rsidRDefault="23EBF6EA" w:rsidP="007E7FEA">
      <w:pPr>
        <w:pStyle w:val="Heading2"/>
      </w:pPr>
      <w:bookmarkStart w:id="5" w:name="_Toc213046594"/>
      <w:r w:rsidRPr="00A675D8">
        <w:t>Prior to departing your last overseas airport</w:t>
      </w:r>
      <w:bookmarkEnd w:id="5"/>
    </w:p>
    <w:p w14:paraId="6398549D" w14:textId="2E5632CB" w:rsidR="00261407" w:rsidRPr="00261407" w:rsidRDefault="23EBF6EA" w:rsidP="00261407">
      <w:pPr>
        <w:pStyle w:val="Heading3"/>
      </w:pPr>
      <w:bookmarkStart w:id="6" w:name="_Toc213046595"/>
      <w:r>
        <w:t>Proactive risk management</w:t>
      </w:r>
      <w:bookmarkEnd w:id="6"/>
    </w:p>
    <w:p w14:paraId="6AC77DD4" w14:textId="22DE3150" w:rsidR="0089396E" w:rsidRDefault="77E248FF" w:rsidP="00BB261C">
      <w:r>
        <w:t>Prior to entering Australian territory, y</w:t>
      </w:r>
      <w:r w:rsidR="150AE6D9">
        <w:t>ou</w:t>
      </w:r>
      <w:r w:rsidR="79CAC13A">
        <w:t xml:space="preserve"> should</w:t>
      </w:r>
      <w:r w:rsidR="150AE6D9">
        <w:t xml:space="preserve"> </w:t>
      </w:r>
      <w:r w:rsidR="00345EF6">
        <w:t>meet</w:t>
      </w:r>
      <w:r w:rsidR="150AE6D9">
        <w:t xml:space="preserve"> the </w:t>
      </w:r>
      <w:r w:rsidR="0003335B">
        <w:t>d</w:t>
      </w:r>
      <w:r w:rsidR="150AE6D9">
        <w:t>epartment’s biosecurity reporting requirements and ensure any risks associated with your aircraft are appropriately managed</w:t>
      </w:r>
      <w:r>
        <w:t>.</w:t>
      </w:r>
      <w:r w:rsidR="79CAC13A">
        <w:t xml:space="preserve"> </w:t>
      </w:r>
      <w:r w:rsidR="150AE6D9">
        <w:t xml:space="preserve">Being proactive can assist biosecurity outcomes and prevent or minimise delays to international aircraft arrival, </w:t>
      </w:r>
      <w:r w:rsidR="0E820C0F">
        <w:t>clearance,</w:t>
      </w:r>
      <w:r w:rsidR="150AE6D9">
        <w:t xml:space="preserve"> and movement in Australia.</w:t>
      </w:r>
    </w:p>
    <w:p w14:paraId="3F08F714" w14:textId="77777777" w:rsidR="00BB261C" w:rsidRPr="00BB261C" w:rsidRDefault="00BB261C" w:rsidP="00C83D33">
      <w:pPr>
        <w:pStyle w:val="Heading4"/>
        <w:numPr>
          <w:ilvl w:val="0"/>
          <w:numId w:val="0"/>
        </w:numPr>
        <w:ind w:left="964" w:hanging="964"/>
      </w:pPr>
      <w:r w:rsidRPr="00BB261C">
        <w:t>SECURE</w:t>
      </w:r>
    </w:p>
    <w:p w14:paraId="55FB9767" w14:textId="236AEB93" w:rsidR="00BB261C" w:rsidRDefault="150AE6D9" w:rsidP="00BB261C">
      <w:r>
        <w:t xml:space="preserve">We recommend securing your aircraft while overseas to prevent contamination by pests, </w:t>
      </w:r>
      <w:r w:rsidR="15283D43">
        <w:t>insects,</w:t>
      </w:r>
      <w:r>
        <w:t xml:space="preserve"> and rodents.</w:t>
      </w:r>
    </w:p>
    <w:p w14:paraId="2FEC1BCB" w14:textId="77777777" w:rsidR="00BB261C" w:rsidRPr="00BB261C" w:rsidRDefault="00BB261C" w:rsidP="00C83D33">
      <w:pPr>
        <w:pStyle w:val="Heading4"/>
        <w:numPr>
          <w:ilvl w:val="0"/>
          <w:numId w:val="0"/>
        </w:numPr>
        <w:ind w:left="964" w:hanging="964"/>
      </w:pPr>
      <w:r w:rsidRPr="00BB261C">
        <w:t>CHECK</w:t>
      </w:r>
    </w:p>
    <w:p w14:paraId="0FF2F844" w14:textId="2EB13DEC" w:rsidR="00BB261C" w:rsidRDefault="150AE6D9" w:rsidP="00BB261C">
      <w:r>
        <w:t xml:space="preserve">Prior to boarding, </w:t>
      </w:r>
      <w:r w:rsidR="5CAD388B">
        <w:t>loading,</w:t>
      </w:r>
      <w:r>
        <w:t xml:space="preserve"> and departing your last overseas airport, check the aircraft cabin and holds to confirm no pests, insects or rodents are on board. </w:t>
      </w:r>
    </w:p>
    <w:p w14:paraId="772B010C" w14:textId="77777777" w:rsidR="00BB261C" w:rsidRPr="00BB261C" w:rsidRDefault="00BB261C" w:rsidP="00C83D33">
      <w:pPr>
        <w:pStyle w:val="Heading4"/>
        <w:numPr>
          <w:ilvl w:val="0"/>
          <w:numId w:val="0"/>
        </w:numPr>
        <w:ind w:left="964" w:hanging="964"/>
      </w:pPr>
      <w:r w:rsidRPr="00BB261C">
        <w:lastRenderedPageBreak/>
        <w:t>TREAT</w:t>
      </w:r>
    </w:p>
    <w:p w14:paraId="47D419FA" w14:textId="77777777" w:rsidR="00BB261C" w:rsidRDefault="00BB261C" w:rsidP="00BB261C">
      <w:r>
        <w:t xml:space="preserve">Treat any identified risks immediately by engaging a qualified pest controller prior to departure from your last overseas airport. </w:t>
      </w:r>
    </w:p>
    <w:p w14:paraId="2EF565F6" w14:textId="77777777" w:rsidR="00BB261C" w:rsidRPr="00BB261C" w:rsidRDefault="00BB261C" w:rsidP="00C83D33">
      <w:pPr>
        <w:pStyle w:val="Heading4"/>
        <w:numPr>
          <w:ilvl w:val="0"/>
          <w:numId w:val="0"/>
        </w:numPr>
        <w:ind w:left="964" w:hanging="964"/>
      </w:pPr>
      <w:r w:rsidRPr="00BB261C">
        <w:t>APPLY</w:t>
      </w:r>
    </w:p>
    <w:p w14:paraId="5CF1368A" w14:textId="55CC6C6A" w:rsidR="009434BA" w:rsidRPr="002E1848" w:rsidRDefault="00BB261C" w:rsidP="000C2DEC">
      <w:pPr>
        <w:jc w:val="both"/>
      </w:pPr>
      <w:r>
        <w:t xml:space="preserve">Apply all mandatory aircraft disinsection treatments correctly and in accordance with the </w:t>
      </w:r>
      <w:hyperlink r:id="rId27" w:history="1">
        <w:r w:rsidRPr="00BB261C">
          <w:rPr>
            <w:rStyle w:val="Hyperlink"/>
          </w:rPr>
          <w:t>W</w:t>
        </w:r>
        <w:r w:rsidR="005B3105">
          <w:rPr>
            <w:rStyle w:val="Hyperlink"/>
          </w:rPr>
          <w:t xml:space="preserve">orld </w:t>
        </w:r>
        <w:r w:rsidRPr="00BB261C">
          <w:rPr>
            <w:rStyle w:val="Hyperlink"/>
          </w:rPr>
          <w:t>H</w:t>
        </w:r>
        <w:r w:rsidR="005B3105">
          <w:rPr>
            <w:rStyle w:val="Hyperlink"/>
          </w:rPr>
          <w:t xml:space="preserve">ealth </w:t>
        </w:r>
        <w:r w:rsidRPr="00BB261C">
          <w:rPr>
            <w:rStyle w:val="Hyperlink"/>
          </w:rPr>
          <w:t>O</w:t>
        </w:r>
        <w:r w:rsidR="005B3105">
          <w:rPr>
            <w:rStyle w:val="Hyperlink"/>
          </w:rPr>
          <w:t>rganisation (WHO)</w:t>
        </w:r>
        <w:r w:rsidRPr="00BB261C">
          <w:rPr>
            <w:rStyle w:val="Hyperlink"/>
          </w:rPr>
          <w:t xml:space="preserve"> aircraft disinsection methods and procedures 2nd edition</w:t>
        </w:r>
      </w:hyperlink>
      <w:r>
        <w:t>.</w:t>
      </w:r>
    </w:p>
    <w:p w14:paraId="2708B02B" w14:textId="1D836C62" w:rsidR="00261407" w:rsidRPr="00261407" w:rsidRDefault="23EBF6EA" w:rsidP="00A11F51">
      <w:pPr>
        <w:pStyle w:val="Heading3"/>
      </w:pPr>
      <w:bookmarkStart w:id="7" w:name="_Toc213046596"/>
      <w:r>
        <w:t>Disinsection</w:t>
      </w:r>
      <w:bookmarkEnd w:id="7"/>
    </w:p>
    <w:p w14:paraId="1EE45A45" w14:textId="78B18FC5" w:rsidR="00BB261C" w:rsidRDefault="62A30A69" w:rsidP="00BB261C">
      <w:r>
        <w:t xml:space="preserve">The </w:t>
      </w:r>
      <w:r w:rsidRPr="049FA3AC">
        <w:rPr>
          <w:rStyle w:val="Strong"/>
          <w:b w:val="0"/>
          <w:bCs w:val="0"/>
          <w:i/>
          <w:iCs/>
        </w:rPr>
        <w:t>International Health Regulations (2005)</w:t>
      </w:r>
      <w:r w:rsidRPr="049FA3AC">
        <w:rPr>
          <w:rStyle w:val="Strong"/>
          <w:b w:val="0"/>
          <w:bCs w:val="0"/>
        </w:rPr>
        <w:t xml:space="preserve"> (IHR)</w:t>
      </w:r>
      <w:r w:rsidR="6E34B0B9">
        <w:t xml:space="preserve"> </w:t>
      </w:r>
      <w:r>
        <w:t>set global standards to prevent, control, and respond to the international spread of disease while minimi</w:t>
      </w:r>
      <w:r w:rsidR="6E34B0B9">
        <w:t>s</w:t>
      </w:r>
      <w:r>
        <w:t>ing disruptions to international traffic and trade. The IHR</w:t>
      </w:r>
      <w:r w:rsidR="6E34B0B9">
        <w:t xml:space="preserve"> defines </w:t>
      </w:r>
      <w:r w:rsidRPr="049FA3AC">
        <w:rPr>
          <w:rStyle w:val="Strong"/>
          <w:b w:val="0"/>
          <w:bCs w:val="0"/>
        </w:rPr>
        <w:t>disinsection</w:t>
      </w:r>
      <w:r w:rsidR="6E34B0B9" w:rsidRPr="049FA3AC">
        <w:rPr>
          <w:rStyle w:val="Strong"/>
          <w:b w:val="0"/>
          <w:bCs w:val="0"/>
        </w:rPr>
        <w:t xml:space="preserve"> as</w:t>
      </w:r>
      <w:r w:rsidR="297C2AD4" w:rsidRPr="049FA3AC">
        <w:rPr>
          <w:rStyle w:val="Strong"/>
          <w:b w:val="0"/>
          <w:bCs w:val="0"/>
        </w:rPr>
        <w:t xml:space="preserve"> </w:t>
      </w:r>
      <w:r w:rsidR="297C2AD4">
        <w:t xml:space="preserve">the procedure whereby health measures are taken to control or kill the insect vectors of human disease present in baggage, cargo, containers, conveyances, </w:t>
      </w:r>
      <w:r w:rsidR="04228602">
        <w:t>goods,</w:t>
      </w:r>
      <w:r w:rsidR="297C2AD4">
        <w:t xml:space="preserve"> and postal parcels</w:t>
      </w:r>
      <w:r w:rsidR="53DFA2FB">
        <w:t>.</w:t>
      </w:r>
      <w:r w:rsidR="005B3105">
        <w:t xml:space="preserve"> </w:t>
      </w:r>
      <w:r w:rsidR="00040AE1" w:rsidRPr="00040AE1">
        <w:t xml:space="preserve">The </w:t>
      </w:r>
      <w:r w:rsidR="00040AE1" w:rsidRPr="007F216E">
        <w:t xml:space="preserve">WHO's </w:t>
      </w:r>
      <w:r w:rsidR="00040AE1" w:rsidRPr="007F216E">
        <w:rPr>
          <w:i/>
          <w:iCs/>
        </w:rPr>
        <w:t>Aircraft Disinsection Methods and Procedures, 2nd Edition</w:t>
      </w:r>
      <w:r w:rsidR="00040AE1" w:rsidRPr="00CA1BD2">
        <w:t xml:space="preserve"> </w:t>
      </w:r>
      <w:r w:rsidR="00040AE1">
        <w:t>adopt</w:t>
      </w:r>
      <w:r w:rsidR="00CA1BD2">
        <w:t xml:space="preserve">s the </w:t>
      </w:r>
      <w:r w:rsidR="00040AE1" w:rsidRPr="00040AE1">
        <w:t>IHR</w:t>
      </w:r>
      <w:r w:rsidR="00040AE1">
        <w:t xml:space="preserve"> and serves as a </w:t>
      </w:r>
      <w:r w:rsidR="00040AE1" w:rsidRPr="00040AE1">
        <w:t>technical guide offering recommended methods and procedures for aircraft disinsection to assist countries in fulfilling their IHR obligations</w:t>
      </w:r>
      <w:r w:rsidR="00CA1BD2">
        <w:t>.</w:t>
      </w:r>
    </w:p>
    <w:p w14:paraId="468C2A87" w14:textId="2E77F2FE" w:rsidR="00B9706D" w:rsidRDefault="0013051C" w:rsidP="00E61288">
      <w:r>
        <w:t xml:space="preserve">In Australia, the </w:t>
      </w:r>
      <w:r w:rsidR="0003335B">
        <w:t>d</w:t>
      </w:r>
      <w:r>
        <w:t xml:space="preserve">epartment administers disinsection requirements on behalf of the </w:t>
      </w:r>
      <w:proofErr w:type="spellStart"/>
      <w:r>
        <w:t>D</w:t>
      </w:r>
      <w:r w:rsidR="00445502">
        <w:t>oH</w:t>
      </w:r>
      <w:proofErr w:type="spellEnd"/>
      <w:r>
        <w:t>. All international aircraft arriving in Australian territory are legally required to conduct disinsection to manage insect vectors that may be present in the aircraft or in goods.</w:t>
      </w:r>
      <w:r w:rsidR="00D30CF3">
        <w:t xml:space="preserve"> </w:t>
      </w:r>
    </w:p>
    <w:p w14:paraId="6468BB95" w14:textId="53A5F659" w:rsidR="00001408" w:rsidRDefault="00CD5F70" w:rsidP="00BB261C">
      <w:r w:rsidRPr="001627B2">
        <w:t xml:space="preserve">The </w:t>
      </w:r>
      <w:hyperlink r:id="rId28" w:history="1">
        <w:r w:rsidRPr="001627B2">
          <w:rPr>
            <w:rStyle w:val="Hyperlink"/>
            <w:i/>
            <w:iCs/>
          </w:rPr>
          <w:t>Schedule of Aircraft Disinsection Procedures for Flights into Australia and New Zealand V5.3</w:t>
        </w:r>
      </w:hyperlink>
      <w:r w:rsidRPr="001627B2">
        <w:t xml:space="preserve"> </w:t>
      </w:r>
      <w:r w:rsidR="008D3F06" w:rsidRPr="001627B2">
        <w:t>sets out</w:t>
      </w:r>
      <w:r w:rsidRPr="001627B2">
        <w:t xml:space="preserve"> aircraft disinsection</w:t>
      </w:r>
      <w:r>
        <w:t xml:space="preserve"> requirements </w:t>
      </w:r>
      <w:r w:rsidR="008D3F06">
        <w:t xml:space="preserve">for Australia and New Zealand </w:t>
      </w:r>
      <w:r>
        <w:t xml:space="preserve">in accordance with WHO recommendations. </w:t>
      </w:r>
    </w:p>
    <w:p w14:paraId="2377905D" w14:textId="1BFC1C9E" w:rsidR="00BB261C" w:rsidRDefault="3DCDA14B" w:rsidP="00BB261C">
      <w:r>
        <w:t xml:space="preserve">To comply with disinsection requirements, aircraft operators must use one of the </w:t>
      </w:r>
      <w:bookmarkStart w:id="8" w:name="_Int_hyhd9Xv7"/>
      <w:proofErr w:type="gramStart"/>
      <w:r>
        <w:t>cabin</w:t>
      </w:r>
      <w:bookmarkEnd w:id="8"/>
      <w:proofErr w:type="gramEnd"/>
      <w:r>
        <w:t xml:space="preserve"> and hold application metho</w:t>
      </w:r>
      <w:r w:rsidR="6BADE273">
        <w:t>d</w:t>
      </w:r>
      <w:r>
        <w:t xml:space="preserve">s </w:t>
      </w:r>
      <w:r w:rsidR="150AE6D9">
        <w:t>listed</w:t>
      </w:r>
      <w:r w:rsidR="000F3DBF">
        <w:t xml:space="preserve"> in </w:t>
      </w:r>
      <w:r w:rsidR="000F3DBF">
        <w:fldChar w:fldCharType="begin"/>
      </w:r>
      <w:r w:rsidR="000F3DBF">
        <w:instrText xml:space="preserve"> REF _Ref208212654 \h </w:instrText>
      </w:r>
      <w:r w:rsidR="000F3DBF">
        <w:fldChar w:fldCharType="separate"/>
      </w:r>
      <w:r w:rsidR="00576982">
        <w:t xml:space="preserve">Table </w:t>
      </w:r>
      <w:r w:rsidR="00576982">
        <w:rPr>
          <w:noProof/>
        </w:rPr>
        <w:t>1</w:t>
      </w:r>
      <w:r w:rsidR="000F3DBF">
        <w:fldChar w:fldCharType="end"/>
      </w:r>
      <w:r w:rsidR="000F3DBF">
        <w:t>.</w:t>
      </w:r>
    </w:p>
    <w:p w14:paraId="2FAAB444" w14:textId="2CF47F66" w:rsidR="0026378E" w:rsidRDefault="0026378E" w:rsidP="0026378E">
      <w:pPr>
        <w:pStyle w:val="Caption"/>
      </w:pPr>
      <w:bookmarkStart w:id="9" w:name="_Ref208212654"/>
      <w:bookmarkStart w:id="10" w:name="_Toc213046614"/>
      <w:r>
        <w:t xml:space="preserve">Table </w:t>
      </w:r>
      <w:r>
        <w:fldChar w:fldCharType="begin"/>
      </w:r>
      <w:r>
        <w:instrText xml:space="preserve"> SEQ Table \* ARABIC </w:instrText>
      </w:r>
      <w:r>
        <w:fldChar w:fldCharType="separate"/>
      </w:r>
      <w:r w:rsidR="00576982">
        <w:rPr>
          <w:noProof/>
        </w:rPr>
        <w:t>1</w:t>
      </w:r>
      <w:r>
        <w:fldChar w:fldCharType="end"/>
      </w:r>
      <w:bookmarkEnd w:id="9"/>
      <w:r>
        <w:t xml:space="preserve"> Approved disinsection methods</w:t>
      </w:r>
      <w:bookmarkEnd w:id="10"/>
    </w:p>
    <w:tbl>
      <w:tblPr>
        <w:tblW w:w="301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551"/>
        <w:gridCol w:w="2978"/>
      </w:tblGrid>
      <w:tr w:rsidR="0026378E" w:rsidRPr="009A501D" w14:paraId="097A6D0E" w14:textId="77777777" w:rsidTr="0026378E">
        <w:trPr>
          <w:cantSplit/>
          <w:tblHeader/>
        </w:trPr>
        <w:tc>
          <w:tcPr>
            <w:tcW w:w="2307" w:type="pct"/>
            <w:tcMar>
              <w:left w:w="108" w:type="dxa"/>
              <w:right w:w="108" w:type="dxa"/>
            </w:tcMar>
          </w:tcPr>
          <w:p w14:paraId="192544F8" w14:textId="03FC69AF" w:rsidR="0026378E" w:rsidRPr="009A501D" w:rsidRDefault="0026378E" w:rsidP="00786333">
            <w:pPr>
              <w:pStyle w:val="TableHeading"/>
            </w:pPr>
            <w:bookmarkStart w:id="11" w:name="Title_1"/>
            <w:bookmarkEnd w:id="11"/>
            <w:r>
              <w:t>Category</w:t>
            </w:r>
          </w:p>
        </w:tc>
        <w:tc>
          <w:tcPr>
            <w:tcW w:w="2693" w:type="pct"/>
            <w:tcMar>
              <w:left w:w="108" w:type="dxa"/>
              <w:right w:w="108" w:type="dxa"/>
            </w:tcMar>
          </w:tcPr>
          <w:p w14:paraId="45D3AD98" w14:textId="3EB4CC20" w:rsidR="0026378E" w:rsidRPr="009A501D" w:rsidRDefault="0026378E" w:rsidP="0026378E">
            <w:pPr>
              <w:pStyle w:val="TableHeading"/>
            </w:pPr>
            <w:r>
              <w:t>Cabin and hold application method</w:t>
            </w:r>
          </w:p>
        </w:tc>
      </w:tr>
      <w:tr w:rsidR="0026378E" w:rsidRPr="009A501D" w14:paraId="44294687" w14:textId="77777777" w:rsidTr="0026378E">
        <w:tc>
          <w:tcPr>
            <w:tcW w:w="2307" w:type="pct"/>
            <w:vMerge w:val="restart"/>
            <w:tcMar>
              <w:left w:w="108" w:type="dxa"/>
              <w:right w:w="108" w:type="dxa"/>
            </w:tcMar>
          </w:tcPr>
          <w:p w14:paraId="38B66E08" w14:textId="17B3C19C" w:rsidR="0026378E" w:rsidRPr="009A501D" w:rsidRDefault="00232B3B" w:rsidP="0026378E">
            <w:pPr>
              <w:pStyle w:val="TableText"/>
            </w:pPr>
            <w:r>
              <w:t>w</w:t>
            </w:r>
            <w:r w:rsidR="0026378E">
              <w:t>ithout passengers on board</w:t>
            </w:r>
          </w:p>
        </w:tc>
        <w:tc>
          <w:tcPr>
            <w:tcW w:w="2693" w:type="pct"/>
            <w:tcMar>
              <w:left w:w="108" w:type="dxa"/>
              <w:right w:w="108" w:type="dxa"/>
            </w:tcMar>
          </w:tcPr>
          <w:p w14:paraId="49A7E85F" w14:textId="41BA68B3" w:rsidR="0026378E" w:rsidRPr="009A501D" w:rsidRDefault="00232B3B" w:rsidP="0026378E">
            <w:pPr>
              <w:pStyle w:val="TableText"/>
            </w:pPr>
            <w:r>
              <w:t>r</w:t>
            </w:r>
            <w:r w:rsidR="0026378E">
              <w:t>esidual</w:t>
            </w:r>
          </w:p>
        </w:tc>
      </w:tr>
      <w:tr w:rsidR="0026378E" w:rsidRPr="009A501D" w14:paraId="5BCD7F2A" w14:textId="77777777" w:rsidTr="0026378E">
        <w:tc>
          <w:tcPr>
            <w:tcW w:w="2307" w:type="pct"/>
            <w:vMerge/>
            <w:tcMar>
              <w:left w:w="108" w:type="dxa"/>
              <w:right w:w="108" w:type="dxa"/>
            </w:tcMar>
            <w:vAlign w:val="center"/>
          </w:tcPr>
          <w:p w14:paraId="7E839323" w14:textId="3AD9C741" w:rsidR="0026378E" w:rsidRPr="009A501D" w:rsidRDefault="0026378E" w:rsidP="00786333">
            <w:pPr>
              <w:pStyle w:val="TableText"/>
            </w:pPr>
          </w:p>
        </w:tc>
        <w:tc>
          <w:tcPr>
            <w:tcW w:w="2693" w:type="pct"/>
            <w:tcMar>
              <w:left w:w="108" w:type="dxa"/>
              <w:right w:w="108" w:type="dxa"/>
            </w:tcMar>
          </w:tcPr>
          <w:p w14:paraId="18B0ADB6" w14:textId="2BCDB6A5" w:rsidR="0026378E" w:rsidRPr="009A501D" w:rsidRDefault="00232B3B" w:rsidP="0026378E">
            <w:pPr>
              <w:pStyle w:val="TableText"/>
            </w:pPr>
            <w:r>
              <w:t>p</w:t>
            </w:r>
            <w:r w:rsidR="0026378E">
              <w:t>re-embarkation</w:t>
            </w:r>
          </w:p>
        </w:tc>
      </w:tr>
      <w:tr w:rsidR="0026378E" w:rsidRPr="009A501D" w14:paraId="325C9989" w14:textId="77777777" w:rsidTr="0026378E">
        <w:tc>
          <w:tcPr>
            <w:tcW w:w="2307" w:type="pct"/>
            <w:vMerge w:val="restart"/>
            <w:tcMar>
              <w:left w:w="108" w:type="dxa"/>
              <w:right w:w="108" w:type="dxa"/>
            </w:tcMar>
          </w:tcPr>
          <w:p w14:paraId="75944ED6" w14:textId="25D60D2C" w:rsidR="0026378E" w:rsidRPr="009A501D" w:rsidRDefault="00232B3B" w:rsidP="00786333">
            <w:pPr>
              <w:pStyle w:val="TableText"/>
            </w:pPr>
            <w:r>
              <w:t>w</w:t>
            </w:r>
            <w:r w:rsidR="0026378E">
              <w:t>ith passengers on board</w:t>
            </w:r>
          </w:p>
        </w:tc>
        <w:tc>
          <w:tcPr>
            <w:tcW w:w="2693" w:type="pct"/>
            <w:tcMar>
              <w:left w:w="108" w:type="dxa"/>
              <w:right w:w="108" w:type="dxa"/>
            </w:tcMar>
          </w:tcPr>
          <w:p w14:paraId="55A16D1D" w14:textId="16B95788" w:rsidR="0026378E" w:rsidRPr="009A501D" w:rsidRDefault="00232B3B" w:rsidP="0026378E">
            <w:pPr>
              <w:pStyle w:val="TableText"/>
            </w:pPr>
            <w:r>
              <w:t>p</w:t>
            </w:r>
            <w:r w:rsidR="0026378E">
              <w:t>re-departure</w:t>
            </w:r>
          </w:p>
        </w:tc>
      </w:tr>
      <w:tr w:rsidR="0026378E" w14:paraId="485149B0" w14:textId="77777777" w:rsidTr="0026378E">
        <w:tc>
          <w:tcPr>
            <w:tcW w:w="2307" w:type="pct"/>
            <w:vMerge/>
            <w:tcMar>
              <w:left w:w="108" w:type="dxa"/>
              <w:right w:w="108" w:type="dxa"/>
            </w:tcMar>
          </w:tcPr>
          <w:p w14:paraId="257AFDF4" w14:textId="158C662A" w:rsidR="0026378E" w:rsidRPr="009A501D" w:rsidRDefault="0026378E" w:rsidP="00786333">
            <w:pPr>
              <w:pStyle w:val="TableText"/>
            </w:pPr>
          </w:p>
        </w:tc>
        <w:tc>
          <w:tcPr>
            <w:tcW w:w="2693" w:type="pct"/>
            <w:tcMar>
              <w:left w:w="108" w:type="dxa"/>
              <w:right w:w="108" w:type="dxa"/>
            </w:tcMar>
          </w:tcPr>
          <w:p w14:paraId="7A6D43AB" w14:textId="7926F204" w:rsidR="0026378E" w:rsidRPr="009A501D" w:rsidRDefault="00232B3B" w:rsidP="0026378E">
            <w:pPr>
              <w:pStyle w:val="TableText"/>
            </w:pPr>
            <w:r>
              <w:t>o</w:t>
            </w:r>
            <w:r w:rsidR="0026378E">
              <w:t>n-arrival</w:t>
            </w:r>
          </w:p>
        </w:tc>
      </w:tr>
    </w:tbl>
    <w:p w14:paraId="709B5C1B" w14:textId="640F7748" w:rsidR="00BB261C" w:rsidRDefault="00BB261C" w:rsidP="0026378E">
      <w:pPr>
        <w:spacing w:before="240"/>
      </w:pPr>
      <w:r>
        <w:t>Aircraft operators must complete a certificate for all disinsection methods, except the on-arrival method, and retain exhausted aerosol cans for presentation to a biosecurity officer on arrival if requested</w:t>
      </w:r>
      <w:r w:rsidR="00C07A63">
        <w:t xml:space="preserve">. </w:t>
      </w:r>
    </w:p>
    <w:p w14:paraId="787F3CFC" w14:textId="755F7421" w:rsidR="003A7650" w:rsidRDefault="00BB261C" w:rsidP="004214B4">
      <w:r>
        <w:t xml:space="preserve">Approval to perform residual or pre-embarkation methods is dependent on entering into formal arrangements with either the </w:t>
      </w:r>
      <w:r w:rsidR="00FE3932" w:rsidRPr="001627B2">
        <w:t>D</w:t>
      </w:r>
      <w:r w:rsidRPr="001627B2">
        <w:t xml:space="preserve">epartment or </w:t>
      </w:r>
      <w:r w:rsidR="002D5EE0" w:rsidRPr="001627B2">
        <w:t>Ministry of Primary Industries New Zealand (M</w:t>
      </w:r>
      <w:r w:rsidRPr="001627B2">
        <w:t>PI</w:t>
      </w:r>
      <w:r w:rsidR="00EF3123" w:rsidRPr="001627B2">
        <w:t xml:space="preserve"> </w:t>
      </w:r>
      <w:r w:rsidR="00CD3FF4" w:rsidRPr="001627B2">
        <w:t>NZ</w:t>
      </w:r>
      <w:r w:rsidR="002D5EE0" w:rsidRPr="001627B2">
        <w:t>)</w:t>
      </w:r>
      <w:r w:rsidRPr="001627B2">
        <w:t>.</w:t>
      </w:r>
      <w:r>
        <w:t xml:space="preserve"> The arrangements outline the aircraft</w:t>
      </w:r>
      <w:r w:rsidR="00225B17">
        <w:t xml:space="preserve"> </w:t>
      </w:r>
      <w:r>
        <w:t xml:space="preserve">operator’s governance requirements, disinsection application procedures and the verification, monitoring and testing of compliance with the arrangement. </w:t>
      </w:r>
    </w:p>
    <w:p w14:paraId="7B40F031" w14:textId="7AE394B8" w:rsidR="00B46564" w:rsidRDefault="00EB05AC" w:rsidP="004214B4">
      <w:r>
        <w:t>I</w:t>
      </w:r>
      <w:r w:rsidR="00B46564">
        <w:t xml:space="preserve">f disinsection of your aircraft is not undertaken prior to arrival, you, your representative, or ground handling agent must lodge a pre-arrival report with the </w:t>
      </w:r>
      <w:r w:rsidR="00F42455">
        <w:t>d</w:t>
      </w:r>
      <w:r w:rsidR="00B46564">
        <w:t xml:space="preserve">epartment, either by </w:t>
      </w:r>
      <w:hyperlink r:id="rId29" w:anchor="toc_3" w:history="1">
        <w:r w:rsidR="00B46564" w:rsidRPr="00D870AF">
          <w:rPr>
            <w:rStyle w:val="Hyperlink"/>
          </w:rPr>
          <w:t>email</w:t>
        </w:r>
      </w:hyperlink>
      <w:r w:rsidR="00DA2420">
        <w:t xml:space="preserve"> or phone</w:t>
      </w:r>
      <w:r w:rsidR="00B46564">
        <w:t>.</w:t>
      </w:r>
      <w:r>
        <w:t xml:space="preserve"> </w:t>
      </w:r>
      <w:r w:rsidR="00A34BD0">
        <w:t>F</w:t>
      </w:r>
      <w:r w:rsidR="007346F9">
        <w:t>a</w:t>
      </w:r>
      <w:r w:rsidR="00B46564">
        <w:t xml:space="preserve">ilure </w:t>
      </w:r>
      <w:r w:rsidR="00B46564">
        <w:lastRenderedPageBreak/>
        <w:t>to do so is an offence</w:t>
      </w:r>
      <w:r w:rsidR="00DB01B9">
        <w:t xml:space="preserve"> a</w:t>
      </w:r>
      <w:r w:rsidR="00232B3B">
        <w:t>nd may result in the penalties</w:t>
      </w:r>
      <w:r w:rsidR="00DB01B9">
        <w:t xml:space="preserve"> outlined in </w:t>
      </w:r>
      <w:r w:rsidR="00DB01B9">
        <w:fldChar w:fldCharType="begin"/>
      </w:r>
      <w:r w:rsidR="00DB01B9">
        <w:instrText xml:space="preserve"> REF _Ref208213836 \h </w:instrText>
      </w:r>
      <w:r w:rsidR="00DB01B9">
        <w:fldChar w:fldCharType="separate"/>
      </w:r>
      <w:r w:rsidR="00576982">
        <w:t xml:space="preserve">Table </w:t>
      </w:r>
      <w:r w:rsidR="00576982">
        <w:rPr>
          <w:noProof/>
        </w:rPr>
        <w:t>2</w:t>
      </w:r>
      <w:r w:rsidR="00DB01B9">
        <w:fldChar w:fldCharType="end"/>
      </w:r>
      <w:r w:rsidR="00D64EC4">
        <w:t>, unless the</w:t>
      </w:r>
      <w:r w:rsidR="009F257A">
        <w:t xml:space="preserve"> aircraft</w:t>
      </w:r>
      <w:r w:rsidR="00D64EC4">
        <w:t xml:space="preserve"> movement</w:t>
      </w:r>
      <w:r w:rsidR="00B42142">
        <w:t>s</w:t>
      </w:r>
      <w:r w:rsidR="00D64EC4">
        <w:t xml:space="preserve"> </w:t>
      </w:r>
      <w:r w:rsidR="00B42142">
        <w:t>are</w:t>
      </w:r>
      <w:r w:rsidR="00D64EC4">
        <w:t xml:space="preserve"> exempted per </w:t>
      </w:r>
      <w:r w:rsidR="00D64EC4">
        <w:fldChar w:fldCharType="begin"/>
      </w:r>
      <w:r w:rsidR="00D64EC4">
        <w:instrText xml:space="preserve"> REF _Ref208218093 \h </w:instrText>
      </w:r>
      <w:r w:rsidR="00D64EC4">
        <w:fldChar w:fldCharType="separate"/>
      </w:r>
      <w:r w:rsidR="00576982">
        <w:t xml:space="preserve">Table </w:t>
      </w:r>
      <w:r w:rsidR="00576982">
        <w:rPr>
          <w:noProof/>
        </w:rPr>
        <w:t>3</w:t>
      </w:r>
      <w:r w:rsidR="00D64EC4">
        <w:fldChar w:fldCharType="end"/>
      </w:r>
      <w:r w:rsidR="00B46564">
        <w:t>.</w:t>
      </w:r>
    </w:p>
    <w:p w14:paraId="258864DA" w14:textId="1646ED1E" w:rsidR="00B46564" w:rsidRDefault="00B46564" w:rsidP="00B46564">
      <w:pPr>
        <w:pStyle w:val="Caption"/>
      </w:pPr>
      <w:bookmarkStart w:id="12" w:name="_Ref208213836"/>
      <w:bookmarkStart w:id="13" w:name="_Toc213046615"/>
      <w:r>
        <w:t xml:space="preserve">Table </w:t>
      </w:r>
      <w:r>
        <w:fldChar w:fldCharType="begin"/>
      </w:r>
      <w:r>
        <w:instrText xml:space="preserve"> SEQ Table \* ARABIC </w:instrText>
      </w:r>
      <w:r>
        <w:fldChar w:fldCharType="separate"/>
      </w:r>
      <w:r w:rsidR="00576982">
        <w:rPr>
          <w:noProof/>
        </w:rPr>
        <w:t>2</w:t>
      </w:r>
      <w:r>
        <w:fldChar w:fldCharType="end"/>
      </w:r>
      <w:bookmarkEnd w:id="12"/>
      <w:r>
        <w:t xml:space="preserve"> </w:t>
      </w:r>
      <w:r w:rsidR="00A12AC3">
        <w:t xml:space="preserve">Penalties for </w:t>
      </w:r>
      <w:r w:rsidR="00576982">
        <w:t>f</w:t>
      </w:r>
      <w:r>
        <w:t>ailure to give a report</w:t>
      </w:r>
      <w:bookmarkEnd w:id="13"/>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5"/>
        <w:gridCol w:w="2639"/>
        <w:gridCol w:w="4975"/>
      </w:tblGrid>
      <w:tr w:rsidR="00325F0D" w:rsidRPr="00F26DB6" w14:paraId="79F9BBF6" w14:textId="3E7E0933" w:rsidTr="00325F0D">
        <w:trPr>
          <w:cantSplit/>
          <w:tblHeader/>
        </w:trPr>
        <w:tc>
          <w:tcPr>
            <w:tcW w:w="848" w:type="pct"/>
            <w:tcBorders>
              <w:top w:val="single" w:sz="4" w:space="0" w:color="auto"/>
              <w:left w:val="nil"/>
              <w:bottom w:val="single" w:sz="4" w:space="0" w:color="auto"/>
            </w:tcBorders>
            <w:shd w:val="clear" w:color="auto" w:fill="F2DBDB" w:themeFill="accent2" w:themeFillTint="33"/>
          </w:tcPr>
          <w:p w14:paraId="70E4EC43" w14:textId="0DB4776F" w:rsidR="00325F0D" w:rsidRPr="00F26DB6" w:rsidRDefault="00325F0D" w:rsidP="00B46564">
            <w:pPr>
              <w:pStyle w:val="TableHeading"/>
            </w:pPr>
            <w:bookmarkStart w:id="14" w:name="Title_2"/>
            <w:bookmarkStart w:id="15" w:name="_Hlk190683980"/>
            <w:bookmarkEnd w:id="14"/>
            <w:r>
              <w:t>Entity</w:t>
            </w:r>
          </w:p>
        </w:tc>
        <w:tc>
          <w:tcPr>
            <w:tcW w:w="1439" w:type="pct"/>
            <w:tcBorders>
              <w:top w:val="single" w:sz="4" w:space="0" w:color="auto"/>
              <w:bottom w:val="single" w:sz="4" w:space="0" w:color="auto"/>
            </w:tcBorders>
            <w:shd w:val="clear" w:color="auto" w:fill="F2DBDB" w:themeFill="accent2" w:themeFillTint="33"/>
          </w:tcPr>
          <w:p w14:paraId="626C90BE" w14:textId="2BEECD61" w:rsidR="00325F0D" w:rsidRPr="00F26DB6" w:rsidRDefault="00325F0D" w:rsidP="00B46564">
            <w:pPr>
              <w:pStyle w:val="TableHeading"/>
            </w:pPr>
            <w:r>
              <w:t>Penalty</w:t>
            </w:r>
          </w:p>
        </w:tc>
        <w:tc>
          <w:tcPr>
            <w:tcW w:w="2713" w:type="pct"/>
            <w:tcBorders>
              <w:top w:val="single" w:sz="4" w:space="0" w:color="auto"/>
              <w:bottom w:val="single" w:sz="4" w:space="0" w:color="auto"/>
            </w:tcBorders>
            <w:shd w:val="clear" w:color="auto" w:fill="F2DBDB" w:themeFill="accent2" w:themeFillTint="33"/>
          </w:tcPr>
          <w:p w14:paraId="52E8C727" w14:textId="547BA48F" w:rsidR="00325F0D" w:rsidRDefault="00325F0D" w:rsidP="00B46564">
            <w:pPr>
              <w:pStyle w:val="TableHeading"/>
            </w:pPr>
            <w:r>
              <w:t>Legislation reference</w:t>
            </w:r>
          </w:p>
        </w:tc>
      </w:tr>
      <w:tr w:rsidR="003442E1" w:rsidRPr="00F26DB6" w14:paraId="02BA12EE" w14:textId="09EB94F8" w:rsidTr="00325F0D">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7CACBEA1" w14:textId="4F0614E0" w:rsidR="00FA375D" w:rsidRPr="00F26DB6" w:rsidRDefault="00232B3B" w:rsidP="00B46564">
            <w:pPr>
              <w:pStyle w:val="TableText"/>
            </w:pPr>
            <w:r>
              <w:t>n</w:t>
            </w:r>
            <w:r w:rsidR="00FA375D" w:rsidRPr="00F26DB6">
              <w:t xml:space="preserve">atural </w:t>
            </w:r>
            <w:r>
              <w:t>p</w:t>
            </w:r>
            <w:r w:rsidR="00FA375D" w:rsidRPr="00F26DB6">
              <w:t xml:space="preserve">erson </w:t>
            </w:r>
          </w:p>
          <w:p w14:paraId="428C4E80" w14:textId="1CCF81A7" w:rsidR="00FA375D" w:rsidRPr="00F26DB6" w:rsidRDefault="00FA375D" w:rsidP="00B46564">
            <w:pPr>
              <w:pStyle w:val="TableText"/>
            </w:pPr>
          </w:p>
        </w:tc>
        <w:tc>
          <w:tcPr>
            <w:tcW w:w="1439" w:type="pct"/>
            <w:tcBorders>
              <w:top w:val="single" w:sz="4" w:space="0" w:color="auto"/>
              <w:bottom w:val="single" w:sz="4" w:space="0" w:color="auto"/>
            </w:tcBorders>
            <w:shd w:val="clear" w:color="auto" w:fill="F2DBDB" w:themeFill="accent2" w:themeFillTint="33"/>
          </w:tcPr>
          <w:p w14:paraId="1FE0A612" w14:textId="52638DE7" w:rsidR="00AA5ADB" w:rsidRDefault="00232B3B" w:rsidP="00AA5ADB">
            <w:pPr>
              <w:pStyle w:val="TableBullet"/>
            </w:pPr>
            <w:r>
              <w:t>i</w:t>
            </w:r>
            <w:r w:rsidR="00FA375D" w:rsidRPr="00F26DB6">
              <w:t>mprisonment for 2 years</w:t>
            </w:r>
            <w:r w:rsidR="0004331E">
              <w:t>,</w:t>
            </w:r>
            <w:r w:rsidR="00FA375D" w:rsidRPr="00F26DB6">
              <w:t xml:space="preserve"> or</w:t>
            </w:r>
          </w:p>
          <w:p w14:paraId="132A405E" w14:textId="77777777" w:rsidR="00AA5ADB" w:rsidRDefault="00FA375D" w:rsidP="00AA5ADB">
            <w:pPr>
              <w:pStyle w:val="TableBullet"/>
            </w:pPr>
            <w:r w:rsidRPr="00F26DB6">
              <w:t xml:space="preserve">1,000 </w:t>
            </w:r>
            <w:hyperlink r:id="rId30" w:history="1">
              <w:r w:rsidRPr="001E462D">
                <w:rPr>
                  <w:rStyle w:val="Hyperlink"/>
                </w:rPr>
                <w:t>penalty units</w:t>
              </w:r>
            </w:hyperlink>
            <w:r w:rsidR="0004331E">
              <w:t>,</w:t>
            </w:r>
            <w:r w:rsidRPr="00F26DB6">
              <w:t xml:space="preserve"> or </w:t>
            </w:r>
          </w:p>
          <w:p w14:paraId="4C5562BF" w14:textId="1E07DE49" w:rsidR="00FA375D" w:rsidRPr="00F26DB6" w:rsidRDefault="00FA375D" w:rsidP="00B46564">
            <w:pPr>
              <w:pStyle w:val="TableBullet"/>
            </w:pPr>
            <w:r w:rsidRPr="00F26DB6">
              <w:t>both</w:t>
            </w:r>
          </w:p>
        </w:tc>
        <w:tc>
          <w:tcPr>
            <w:tcW w:w="2713" w:type="pct"/>
            <w:tcBorders>
              <w:top w:val="single" w:sz="4" w:space="0" w:color="auto"/>
              <w:bottom w:val="single" w:sz="4" w:space="0" w:color="auto"/>
              <w:right w:val="nil"/>
            </w:tcBorders>
            <w:shd w:val="clear" w:color="auto" w:fill="F2DBDB" w:themeFill="accent2" w:themeFillTint="33"/>
          </w:tcPr>
          <w:p w14:paraId="37CB1D0D" w14:textId="77777777" w:rsidR="00FA375D" w:rsidRPr="00F26DB6" w:rsidRDefault="00FA375D" w:rsidP="00EA5E36">
            <w:pPr>
              <w:pStyle w:val="TableBullet"/>
            </w:pPr>
            <w:r w:rsidRPr="00F26DB6">
              <w:t>Biosecurity Act 2015, section 193</w:t>
            </w:r>
          </w:p>
          <w:p w14:paraId="0748D8B2" w14:textId="70936A65" w:rsidR="00FA375D" w:rsidRPr="00F26DB6" w:rsidRDefault="00FA375D" w:rsidP="00EA5E36">
            <w:pPr>
              <w:pStyle w:val="TableBullet"/>
            </w:pPr>
            <w:r w:rsidRPr="00F26DB6">
              <w:t>Biosecurity Regulation 2016, regulation 47</w:t>
            </w:r>
          </w:p>
        </w:tc>
      </w:tr>
      <w:tr w:rsidR="003442E1" w:rsidRPr="00F26DB6" w14:paraId="15E74FF9" w14:textId="730DB492" w:rsidTr="00325F0D">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6D527B63" w14:textId="3C3ADB68" w:rsidR="00FA375D" w:rsidRPr="00F26DB6" w:rsidRDefault="00232B3B" w:rsidP="00B46564">
            <w:pPr>
              <w:pStyle w:val="TableText"/>
            </w:pPr>
            <w:r>
              <w:t>b</w:t>
            </w:r>
            <w:r w:rsidR="00FA375D" w:rsidRPr="00F26DB6">
              <w:t xml:space="preserve">ody </w:t>
            </w:r>
            <w:r>
              <w:t>c</w:t>
            </w:r>
            <w:r w:rsidR="00FA375D" w:rsidRPr="00F26DB6">
              <w:t xml:space="preserve">orporate </w:t>
            </w:r>
          </w:p>
        </w:tc>
        <w:tc>
          <w:tcPr>
            <w:tcW w:w="1439" w:type="pct"/>
            <w:tcBorders>
              <w:top w:val="single" w:sz="4" w:space="0" w:color="auto"/>
              <w:bottom w:val="single" w:sz="4" w:space="0" w:color="auto"/>
            </w:tcBorders>
            <w:shd w:val="clear" w:color="auto" w:fill="F2DBDB" w:themeFill="accent2" w:themeFillTint="33"/>
          </w:tcPr>
          <w:p w14:paraId="105487B8" w14:textId="7008861C" w:rsidR="00FA375D" w:rsidRPr="00F26DB6" w:rsidRDefault="00FA375D" w:rsidP="00B46564">
            <w:pPr>
              <w:pStyle w:val="TableText"/>
            </w:pPr>
            <w:r w:rsidRPr="00F26DB6">
              <w:t xml:space="preserve">5000 </w:t>
            </w:r>
            <w:hyperlink r:id="rId31" w:history="1">
              <w:r w:rsidRPr="001E462D">
                <w:rPr>
                  <w:rStyle w:val="Hyperlink"/>
                </w:rPr>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1BBC52E0" w14:textId="77777777" w:rsidR="00FA375D" w:rsidRPr="00F26DB6" w:rsidRDefault="00FA375D" w:rsidP="00EA5E36">
            <w:pPr>
              <w:pStyle w:val="TableBullet"/>
            </w:pPr>
            <w:r w:rsidRPr="00F26DB6">
              <w:t>Biosecurity Act 2015, section 193</w:t>
            </w:r>
          </w:p>
          <w:p w14:paraId="6401EAF1" w14:textId="1BE6E366" w:rsidR="00FA375D" w:rsidRPr="00F26DB6" w:rsidRDefault="00FA375D" w:rsidP="00EA5E36">
            <w:pPr>
              <w:pStyle w:val="TableBullet"/>
            </w:pPr>
            <w:r w:rsidRPr="00F26DB6">
              <w:t>Biosecurity Regulation 2016, regulation 47</w:t>
            </w:r>
          </w:p>
        </w:tc>
      </w:tr>
    </w:tbl>
    <w:p w14:paraId="112F5F2F" w14:textId="2A46E462" w:rsidR="00A65836" w:rsidRDefault="00A65836" w:rsidP="00A65836">
      <w:pPr>
        <w:pStyle w:val="Caption"/>
      </w:pPr>
      <w:bookmarkStart w:id="16" w:name="_Ref208218093"/>
      <w:bookmarkStart w:id="17" w:name="_Toc213046616"/>
      <w:bookmarkEnd w:id="15"/>
      <w:r>
        <w:t xml:space="preserve">Table </w:t>
      </w:r>
      <w:r>
        <w:fldChar w:fldCharType="begin"/>
      </w:r>
      <w:r>
        <w:instrText xml:space="preserve"> SEQ Table \* ARABIC </w:instrText>
      </w:r>
      <w:r>
        <w:fldChar w:fldCharType="separate"/>
      </w:r>
      <w:r w:rsidR="00576982">
        <w:rPr>
          <w:noProof/>
        </w:rPr>
        <w:t>3</w:t>
      </w:r>
      <w:r>
        <w:fldChar w:fldCharType="end"/>
      </w:r>
      <w:bookmarkEnd w:id="16"/>
      <w:r>
        <w:t xml:space="preserve"> </w:t>
      </w:r>
      <w:r w:rsidR="00A35D39">
        <w:t>Incoming aircraft m</w:t>
      </w:r>
      <w:r>
        <w:t>ovement</w:t>
      </w:r>
      <w:r w:rsidR="00A35D39">
        <w:t>s</w:t>
      </w:r>
      <w:r>
        <w:t xml:space="preserve"> exempted from the requirement to undertake disinsection measures</w:t>
      </w:r>
      <w:bookmarkEnd w:id="17"/>
    </w:p>
    <w:tbl>
      <w:tblPr>
        <w:tblStyle w:val="TableGrid"/>
        <w:tblpPr w:leftFromText="180" w:rightFromText="180" w:vertAnchor="text" w:horzAnchor="margin" w:tblpY="1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21"/>
        <w:gridCol w:w="3765"/>
        <w:gridCol w:w="3198"/>
      </w:tblGrid>
      <w:tr w:rsidR="00233325" w:rsidRPr="006A6C72" w14:paraId="1215A7C6" w14:textId="19E93A09" w:rsidTr="00325F0D">
        <w:trPr>
          <w:cantSplit/>
          <w:tblHeader/>
        </w:trPr>
        <w:tc>
          <w:tcPr>
            <w:tcW w:w="1209" w:type="pct"/>
            <w:shd w:val="clear" w:color="auto" w:fill="EAF1DD" w:themeFill="accent3" w:themeFillTint="33"/>
          </w:tcPr>
          <w:p w14:paraId="4AAAB605" w14:textId="46161400" w:rsidR="00233325" w:rsidRPr="00EA5E36" w:rsidRDefault="00145C29" w:rsidP="00EA5E36">
            <w:pPr>
              <w:pStyle w:val="TableHeading"/>
            </w:pPr>
            <w:bookmarkStart w:id="18" w:name="Title_3"/>
            <w:bookmarkEnd w:id="18"/>
            <w:r w:rsidRPr="00EA5E36">
              <w:t>Impacted entity</w:t>
            </w:r>
          </w:p>
        </w:tc>
        <w:tc>
          <w:tcPr>
            <w:tcW w:w="2050" w:type="pct"/>
            <w:shd w:val="clear" w:color="auto" w:fill="EAF1DD" w:themeFill="accent3" w:themeFillTint="33"/>
          </w:tcPr>
          <w:p w14:paraId="495F9451" w14:textId="03D5C2DF" w:rsidR="00233325" w:rsidRPr="00EA5E36" w:rsidRDefault="00145C29" w:rsidP="00EA5E36">
            <w:pPr>
              <w:pStyle w:val="TableHeading"/>
            </w:pPr>
            <w:r w:rsidRPr="00EA5E36">
              <w:t>Impacted movement</w:t>
            </w:r>
          </w:p>
        </w:tc>
        <w:tc>
          <w:tcPr>
            <w:tcW w:w="1741" w:type="pct"/>
            <w:shd w:val="clear" w:color="auto" w:fill="EAF1DD" w:themeFill="accent3" w:themeFillTint="33"/>
          </w:tcPr>
          <w:p w14:paraId="2364251E" w14:textId="3E3817B1" w:rsidR="00233325" w:rsidRPr="00EA5E36" w:rsidRDefault="00145C29" w:rsidP="00EA5E36">
            <w:pPr>
              <w:pStyle w:val="TableHeading"/>
            </w:pPr>
            <w:r w:rsidRPr="00EA5E36">
              <w:t>Legislation reference</w:t>
            </w:r>
          </w:p>
        </w:tc>
      </w:tr>
      <w:tr w:rsidR="000F4A64" w:rsidRPr="006A6C72" w14:paraId="3FF76CEC" w14:textId="22EAAE91" w:rsidTr="00325F0D">
        <w:trPr>
          <w:trHeight w:val="1180"/>
        </w:trPr>
        <w:tc>
          <w:tcPr>
            <w:tcW w:w="1209" w:type="pct"/>
            <w:shd w:val="clear" w:color="auto" w:fill="EAF1DD" w:themeFill="accent3" w:themeFillTint="33"/>
          </w:tcPr>
          <w:p w14:paraId="700A5DF9" w14:textId="658AD20F" w:rsidR="000F4A64" w:rsidRPr="00EA5E36" w:rsidRDefault="00232B3B" w:rsidP="00EA5E36">
            <w:pPr>
              <w:pStyle w:val="TableText"/>
            </w:pPr>
            <w:r>
              <w:t>i</w:t>
            </w:r>
            <w:r w:rsidR="00620DF4">
              <w:t>ncoming aircraft</w:t>
            </w:r>
          </w:p>
          <w:p w14:paraId="2522B7F1" w14:textId="682901FF" w:rsidR="000F4A64" w:rsidRPr="00EA5E36" w:rsidRDefault="000F4A64" w:rsidP="00620DF4">
            <w:pPr>
              <w:pStyle w:val="TableText"/>
            </w:pPr>
          </w:p>
        </w:tc>
        <w:tc>
          <w:tcPr>
            <w:tcW w:w="2050" w:type="pct"/>
            <w:shd w:val="clear" w:color="auto" w:fill="EAF1DD" w:themeFill="accent3" w:themeFillTint="33"/>
          </w:tcPr>
          <w:p w14:paraId="5EB41601" w14:textId="6B405E08" w:rsidR="000F4A64" w:rsidRPr="00EA5E36" w:rsidRDefault="00232B3B" w:rsidP="00EA5E36">
            <w:pPr>
              <w:pStyle w:val="TableText"/>
            </w:pPr>
            <w:r>
              <w:t>a</w:t>
            </w:r>
            <w:r w:rsidR="000F4A64" w:rsidRPr="00EA5E36">
              <w:t xml:space="preserve">ctual or intended movement between Norfolk Island, the Torres Strait, and the remainder of Australian territory </w:t>
            </w:r>
          </w:p>
          <w:p w14:paraId="0552EFAF" w14:textId="77777777" w:rsidR="000F4A64" w:rsidRPr="00EA5E36" w:rsidRDefault="000F4A64" w:rsidP="00EA5E36">
            <w:pPr>
              <w:pStyle w:val="TableText"/>
            </w:pPr>
          </w:p>
        </w:tc>
        <w:tc>
          <w:tcPr>
            <w:tcW w:w="1741" w:type="pct"/>
            <w:shd w:val="clear" w:color="auto" w:fill="EAF1DD" w:themeFill="accent3" w:themeFillTint="33"/>
          </w:tcPr>
          <w:p w14:paraId="004E5D09" w14:textId="77777777" w:rsidR="000F4A64" w:rsidRPr="00EA5E36" w:rsidRDefault="000F4A64" w:rsidP="00EA5E36">
            <w:pPr>
              <w:pStyle w:val="TableBullet"/>
            </w:pPr>
            <w:r w:rsidRPr="00EA5E36">
              <w:t>Biosecurity (Movements between Parts of Australian territory) Declaration 2016, section 5</w:t>
            </w:r>
          </w:p>
          <w:p w14:paraId="2037C400" w14:textId="5953E2A2" w:rsidR="000F4A64" w:rsidRPr="00EA5E36" w:rsidRDefault="000F4A64" w:rsidP="00EA5E36">
            <w:pPr>
              <w:pStyle w:val="TableBullet"/>
            </w:pPr>
            <w:r w:rsidRPr="00EA5E36">
              <w:t>Biosecurity (Human Health) Regulation 2016, regulation 7</w:t>
            </w:r>
          </w:p>
        </w:tc>
      </w:tr>
    </w:tbl>
    <w:p w14:paraId="7551F4A0" w14:textId="36F4EA0A" w:rsidR="008C73E4" w:rsidRPr="00C96E9F" w:rsidRDefault="520954F9" w:rsidP="00C96E9F">
      <w:pPr>
        <w:pStyle w:val="Heading3"/>
      </w:pPr>
      <w:bookmarkStart w:id="19" w:name="_Toc213046597"/>
      <w:r w:rsidRPr="00C96E9F">
        <w:t xml:space="preserve">Landing </w:t>
      </w:r>
      <w:r w:rsidR="5C1E257B" w:rsidRPr="00C96E9F">
        <w:t xml:space="preserve">places </w:t>
      </w:r>
      <w:r w:rsidRPr="00C96E9F">
        <w:t>in Australia</w:t>
      </w:r>
      <w:r w:rsidR="2335327F" w:rsidRPr="00C96E9F">
        <w:t>n territory</w:t>
      </w:r>
      <w:bookmarkEnd w:id="19"/>
    </w:p>
    <w:p w14:paraId="21BAD295" w14:textId="259BBC11" w:rsidR="00160D77" w:rsidRPr="00234331" w:rsidRDefault="00160D77" w:rsidP="00160D77">
      <w:r w:rsidRPr="00234331">
        <w:t>Under ss237(1) of the Act, all aircraft subject to biosecurity control</w:t>
      </w:r>
      <w:r w:rsidR="00961436" w:rsidRPr="00234331">
        <w:t xml:space="preserve"> (refer to </w:t>
      </w:r>
      <w:hyperlink w:anchor="_Release_from_Biosecurity" w:history="1">
        <w:r w:rsidR="00430732" w:rsidRPr="00430732">
          <w:rPr>
            <w:rStyle w:val="Hyperlink"/>
          </w:rPr>
          <w:t>Release from biosecurity control</w:t>
        </w:r>
      </w:hyperlink>
      <w:r w:rsidR="00961436" w:rsidRPr="00234331">
        <w:t>)</w:t>
      </w:r>
      <w:r w:rsidRPr="00234331">
        <w:rPr>
          <w:color w:val="FF0000"/>
        </w:rPr>
        <w:t xml:space="preserve"> </w:t>
      </w:r>
      <w:r w:rsidRPr="00234331">
        <w:t xml:space="preserve">must land at a landing place </w:t>
      </w:r>
      <w:r w:rsidR="27973ABC" w:rsidRPr="00234331">
        <w:t xml:space="preserve">in Australian territory </w:t>
      </w:r>
      <w:r w:rsidRPr="00234331">
        <w:t xml:space="preserve">that is determined to be a first point of entry </w:t>
      </w:r>
      <w:r w:rsidR="007C00FA" w:rsidRPr="00234331">
        <w:t xml:space="preserve">under s223 </w:t>
      </w:r>
      <w:r w:rsidRPr="00234331">
        <w:t xml:space="preserve">unless: </w:t>
      </w:r>
    </w:p>
    <w:p w14:paraId="6192C9F6" w14:textId="77777777" w:rsidR="00EB6887" w:rsidRPr="00234331" w:rsidRDefault="00EB6887" w:rsidP="0018335D">
      <w:pPr>
        <w:pStyle w:val="ListBullet"/>
      </w:pPr>
      <w:r w:rsidRPr="00234331">
        <w:t>permission has been granted under ss239(2) to land elsewhere, or</w:t>
      </w:r>
    </w:p>
    <w:p w14:paraId="61BFA129" w14:textId="77777777" w:rsidR="008275F8" w:rsidRDefault="00EB6887" w:rsidP="0018335D">
      <w:pPr>
        <w:pStyle w:val="ListBullet"/>
      </w:pPr>
      <w:r w:rsidRPr="00234331">
        <w:t xml:space="preserve">a direction has been issued under s240 or s242, requiring the aircraft to land at a specific </w:t>
      </w:r>
      <w:r w:rsidRPr="004F5559">
        <w:t>location</w:t>
      </w:r>
      <w:r w:rsidR="00300AFC">
        <w:t xml:space="preserve">. </w:t>
      </w:r>
    </w:p>
    <w:p w14:paraId="575ACA37" w14:textId="225A3892" w:rsidR="00EB6887" w:rsidRPr="00234331" w:rsidRDefault="00300AFC" w:rsidP="008275F8">
      <w:pPr>
        <w:pStyle w:val="ListBullet"/>
        <w:numPr>
          <w:ilvl w:val="0"/>
          <w:numId w:val="0"/>
        </w:numPr>
      </w:pPr>
      <w:r>
        <w:t xml:space="preserve">Failure to </w:t>
      </w:r>
      <w:r w:rsidR="008C7048">
        <w:t xml:space="preserve">comply with a direction </w:t>
      </w:r>
      <w:r>
        <w:t xml:space="preserve">is an offence </w:t>
      </w:r>
      <w:r w:rsidR="00133E6B">
        <w:t xml:space="preserve">that may </w:t>
      </w:r>
      <w:r w:rsidR="00232B3B">
        <w:t>result</w:t>
      </w:r>
      <w:r w:rsidR="00701D34">
        <w:t xml:space="preserve"> in</w:t>
      </w:r>
      <w:r w:rsidR="00133E6B">
        <w:t xml:space="preserve"> the penalties outlined in</w:t>
      </w:r>
      <w:r w:rsidR="00417F46">
        <w:t xml:space="preserve"> </w:t>
      </w:r>
      <w:r>
        <w:fldChar w:fldCharType="begin"/>
      </w:r>
      <w:r>
        <w:instrText xml:space="preserve"> REF _Ref208218687 \h </w:instrText>
      </w:r>
      <w:r>
        <w:fldChar w:fldCharType="separate"/>
      </w:r>
      <w:r w:rsidR="00576982">
        <w:t xml:space="preserve">Table </w:t>
      </w:r>
      <w:r w:rsidR="00576982">
        <w:rPr>
          <w:noProof/>
        </w:rPr>
        <w:t>4</w:t>
      </w:r>
      <w:r>
        <w:fldChar w:fldCharType="end"/>
      </w:r>
      <w:r w:rsidR="0018335D">
        <w:t>.</w:t>
      </w:r>
    </w:p>
    <w:p w14:paraId="194EF1F9" w14:textId="791BB43E" w:rsidR="00BE3008" w:rsidRDefault="00EB6887" w:rsidP="00EB6887">
      <w:r w:rsidRPr="00234331">
        <w:t xml:space="preserve">You, your representative, or ground handling agent, are responsible for organising an aircraft’s landing place. </w:t>
      </w:r>
      <w:r w:rsidR="0018335D">
        <w:t xml:space="preserve">Learn more about </w:t>
      </w:r>
      <w:r w:rsidR="00BF3AE7">
        <w:t xml:space="preserve">the </w:t>
      </w:r>
      <w:r w:rsidR="0018335D">
        <w:t xml:space="preserve">requirements for </w:t>
      </w:r>
      <w:hyperlink r:id="rId32" w:history="1">
        <w:r w:rsidR="0099168F" w:rsidRPr="0099168F">
          <w:rPr>
            <w:rStyle w:val="Hyperlink"/>
          </w:rPr>
          <w:t>aircraft arriving at first points of entry and non-first points of entry</w:t>
        </w:r>
      </w:hyperlink>
      <w:r w:rsidRPr="00234331">
        <w:t>, including any extra permissions that may be required to land at some locations.</w:t>
      </w:r>
    </w:p>
    <w:p w14:paraId="7938A842" w14:textId="450070EE" w:rsidR="00BE3008" w:rsidRDefault="00BE3008" w:rsidP="00BE3008">
      <w:pPr>
        <w:pStyle w:val="Caption"/>
      </w:pPr>
      <w:bookmarkStart w:id="20" w:name="_Ref208218687"/>
      <w:bookmarkStart w:id="21" w:name="_Toc213046617"/>
      <w:r>
        <w:t xml:space="preserve">Table </w:t>
      </w:r>
      <w:r>
        <w:fldChar w:fldCharType="begin"/>
      </w:r>
      <w:r>
        <w:instrText xml:space="preserve"> SEQ Table \* ARABIC </w:instrText>
      </w:r>
      <w:r>
        <w:fldChar w:fldCharType="separate"/>
      </w:r>
      <w:r w:rsidR="00576982">
        <w:rPr>
          <w:noProof/>
        </w:rPr>
        <w:t>4</w:t>
      </w:r>
      <w:r>
        <w:fldChar w:fldCharType="end"/>
      </w:r>
      <w:bookmarkEnd w:id="20"/>
      <w:r w:rsidR="00496A0A">
        <w:t xml:space="preserve"> </w:t>
      </w:r>
      <w:r>
        <w:t xml:space="preserve">Penalties for </w:t>
      </w:r>
      <w:r w:rsidR="000F4837">
        <w:t xml:space="preserve">a </w:t>
      </w:r>
      <w:r>
        <w:t>person failing to comply with a direction</w:t>
      </w:r>
      <w:bookmarkEnd w:id="21"/>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5"/>
        <w:gridCol w:w="2639"/>
        <w:gridCol w:w="4975"/>
      </w:tblGrid>
      <w:tr w:rsidR="00C97BC8" w:rsidRPr="00F26DB6" w14:paraId="43033F62" w14:textId="77777777" w:rsidTr="000F4837">
        <w:trPr>
          <w:cantSplit/>
          <w:tblHeader/>
        </w:trPr>
        <w:tc>
          <w:tcPr>
            <w:tcW w:w="848" w:type="pct"/>
            <w:tcBorders>
              <w:top w:val="single" w:sz="4" w:space="0" w:color="auto"/>
              <w:left w:val="nil"/>
              <w:bottom w:val="single" w:sz="4" w:space="0" w:color="auto"/>
            </w:tcBorders>
            <w:shd w:val="clear" w:color="auto" w:fill="F2DBDB" w:themeFill="accent2" w:themeFillTint="33"/>
          </w:tcPr>
          <w:p w14:paraId="56505135" w14:textId="77777777" w:rsidR="00C97BC8" w:rsidRPr="00BE3008" w:rsidRDefault="00C97BC8" w:rsidP="00BE3008">
            <w:pPr>
              <w:pStyle w:val="TableHeading"/>
            </w:pPr>
            <w:bookmarkStart w:id="22" w:name="Title_4"/>
            <w:bookmarkEnd w:id="22"/>
            <w:r w:rsidRPr="00BE3008">
              <w:t>Entity</w:t>
            </w:r>
          </w:p>
        </w:tc>
        <w:tc>
          <w:tcPr>
            <w:tcW w:w="1439" w:type="pct"/>
            <w:tcBorders>
              <w:top w:val="single" w:sz="4" w:space="0" w:color="auto"/>
              <w:bottom w:val="single" w:sz="4" w:space="0" w:color="auto"/>
            </w:tcBorders>
            <w:shd w:val="clear" w:color="auto" w:fill="F2DBDB" w:themeFill="accent2" w:themeFillTint="33"/>
          </w:tcPr>
          <w:p w14:paraId="62484607" w14:textId="77777777" w:rsidR="00C97BC8" w:rsidRPr="00BE3008" w:rsidRDefault="00C97BC8" w:rsidP="00BE3008">
            <w:pPr>
              <w:pStyle w:val="TableHeading"/>
            </w:pPr>
            <w:r w:rsidRPr="00BE3008">
              <w:t>Penalty</w:t>
            </w:r>
          </w:p>
        </w:tc>
        <w:tc>
          <w:tcPr>
            <w:tcW w:w="2713" w:type="pct"/>
            <w:tcBorders>
              <w:top w:val="single" w:sz="4" w:space="0" w:color="auto"/>
              <w:bottom w:val="single" w:sz="4" w:space="0" w:color="auto"/>
            </w:tcBorders>
            <w:shd w:val="clear" w:color="auto" w:fill="F2DBDB" w:themeFill="accent2" w:themeFillTint="33"/>
          </w:tcPr>
          <w:p w14:paraId="09B36A57" w14:textId="77777777" w:rsidR="00C97BC8" w:rsidRPr="00BE3008" w:rsidRDefault="00C97BC8" w:rsidP="00BE3008">
            <w:pPr>
              <w:pStyle w:val="TableHeading"/>
            </w:pPr>
            <w:r w:rsidRPr="00BE3008">
              <w:t>Legislation reference</w:t>
            </w:r>
          </w:p>
        </w:tc>
      </w:tr>
      <w:tr w:rsidR="00C97BC8" w:rsidRPr="00F26DB6" w14:paraId="11538BFD" w14:textId="77777777" w:rsidTr="000F4837">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6EA359C8" w14:textId="61BB602E" w:rsidR="00C97BC8" w:rsidRPr="00BE3008" w:rsidRDefault="00701D34" w:rsidP="00BE3008">
            <w:pPr>
              <w:pStyle w:val="TableText"/>
            </w:pPr>
            <w:r>
              <w:t>n</w:t>
            </w:r>
            <w:r w:rsidR="00C97BC8" w:rsidRPr="00BE3008">
              <w:t xml:space="preserve">atural </w:t>
            </w:r>
            <w:r w:rsidR="00232B3B">
              <w:t>p</w:t>
            </w:r>
            <w:r w:rsidR="00C97BC8" w:rsidRPr="00BE3008">
              <w:t xml:space="preserve">erson </w:t>
            </w:r>
          </w:p>
          <w:p w14:paraId="0BB83CEE" w14:textId="77777777" w:rsidR="00C97BC8" w:rsidRPr="00BE3008" w:rsidRDefault="00C97BC8" w:rsidP="00BE3008">
            <w:pPr>
              <w:pStyle w:val="TableText"/>
            </w:pPr>
          </w:p>
        </w:tc>
        <w:tc>
          <w:tcPr>
            <w:tcW w:w="1439" w:type="pct"/>
            <w:tcBorders>
              <w:top w:val="single" w:sz="4" w:space="0" w:color="auto"/>
              <w:bottom w:val="single" w:sz="4" w:space="0" w:color="auto"/>
            </w:tcBorders>
            <w:shd w:val="clear" w:color="auto" w:fill="F2DBDB" w:themeFill="accent2" w:themeFillTint="33"/>
          </w:tcPr>
          <w:p w14:paraId="36061FE6" w14:textId="773FD904" w:rsidR="00C97BC8" w:rsidRPr="00BE3008" w:rsidRDefault="00232B3B" w:rsidP="00952072">
            <w:pPr>
              <w:pStyle w:val="TableBullet"/>
            </w:pPr>
            <w:r>
              <w:t>i</w:t>
            </w:r>
            <w:r w:rsidR="00C97BC8" w:rsidRPr="00BE3008">
              <w:t xml:space="preserve">mprisonment for </w:t>
            </w:r>
            <w:r w:rsidR="00C4392E" w:rsidRPr="00BE3008">
              <w:t>5</w:t>
            </w:r>
            <w:r w:rsidR="00C97BC8" w:rsidRPr="00BE3008">
              <w:t xml:space="preserve"> years, or</w:t>
            </w:r>
          </w:p>
          <w:p w14:paraId="24027F31" w14:textId="4A0F1C41" w:rsidR="00C97BC8" w:rsidRPr="00BE3008" w:rsidRDefault="00C97BC8" w:rsidP="00952072">
            <w:pPr>
              <w:pStyle w:val="TableBullet"/>
            </w:pPr>
            <w:r w:rsidRPr="00BE3008">
              <w:t xml:space="preserve">1,000 </w:t>
            </w:r>
            <w:hyperlink r:id="rId33" w:history="1">
              <w:r w:rsidRPr="00BE3008">
                <w:t>penalty units</w:t>
              </w:r>
            </w:hyperlink>
            <w:r w:rsidRPr="00BE3008">
              <w:t xml:space="preserve">, or </w:t>
            </w:r>
          </w:p>
          <w:p w14:paraId="4BED921E" w14:textId="4BE31BAB" w:rsidR="00C97BC8" w:rsidRPr="00BE3008" w:rsidRDefault="00C97BC8" w:rsidP="00952072">
            <w:pPr>
              <w:pStyle w:val="TableBullet"/>
            </w:pPr>
            <w:r w:rsidRPr="00BE3008">
              <w:t>both</w:t>
            </w:r>
          </w:p>
        </w:tc>
        <w:tc>
          <w:tcPr>
            <w:tcW w:w="2713" w:type="pct"/>
            <w:tcBorders>
              <w:top w:val="single" w:sz="4" w:space="0" w:color="auto"/>
              <w:bottom w:val="single" w:sz="4" w:space="0" w:color="auto"/>
              <w:right w:val="nil"/>
            </w:tcBorders>
            <w:shd w:val="clear" w:color="auto" w:fill="F2DBDB" w:themeFill="accent2" w:themeFillTint="33"/>
          </w:tcPr>
          <w:p w14:paraId="737602BA" w14:textId="1C3ABA52" w:rsidR="00C97BC8" w:rsidRPr="00BE3008" w:rsidRDefault="00C97BC8" w:rsidP="00BE3008">
            <w:pPr>
              <w:pStyle w:val="TableText"/>
            </w:pPr>
            <w:r w:rsidRPr="00BE3008">
              <w:t>Biosecurity Act 2015, section 243</w:t>
            </w:r>
          </w:p>
        </w:tc>
      </w:tr>
      <w:tr w:rsidR="00C97BC8" w:rsidRPr="00F26DB6" w14:paraId="146659C4" w14:textId="77777777" w:rsidTr="000F4837">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4D2E2A79" w14:textId="129A0C39" w:rsidR="00C97BC8" w:rsidRPr="00BE3008" w:rsidRDefault="00701D34" w:rsidP="00BE3008">
            <w:pPr>
              <w:pStyle w:val="TableText"/>
            </w:pPr>
            <w:r>
              <w:t>b</w:t>
            </w:r>
            <w:r w:rsidR="00C97BC8" w:rsidRPr="00BE3008">
              <w:t xml:space="preserve">ody </w:t>
            </w:r>
            <w:r w:rsidR="00232B3B">
              <w:t>c</w:t>
            </w:r>
            <w:r w:rsidR="00C97BC8" w:rsidRPr="00BE3008">
              <w:t xml:space="preserve">orporate </w:t>
            </w:r>
          </w:p>
        </w:tc>
        <w:tc>
          <w:tcPr>
            <w:tcW w:w="1439" w:type="pct"/>
            <w:tcBorders>
              <w:top w:val="single" w:sz="4" w:space="0" w:color="auto"/>
              <w:bottom w:val="single" w:sz="4" w:space="0" w:color="auto"/>
            </w:tcBorders>
            <w:shd w:val="clear" w:color="auto" w:fill="F2DBDB" w:themeFill="accent2" w:themeFillTint="33"/>
          </w:tcPr>
          <w:p w14:paraId="7F203B52" w14:textId="77777777" w:rsidR="00C97BC8" w:rsidRPr="00BE3008" w:rsidRDefault="00C97BC8" w:rsidP="00BE3008">
            <w:pPr>
              <w:pStyle w:val="TableText"/>
            </w:pPr>
            <w:r w:rsidRPr="00BE3008">
              <w:t xml:space="preserve">5000 </w:t>
            </w:r>
            <w:hyperlink r:id="rId34" w:history="1">
              <w:r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53E507BA" w14:textId="23F8799D" w:rsidR="00C97BC8" w:rsidRPr="00BE3008" w:rsidRDefault="00C97BC8" w:rsidP="00BE3008">
            <w:pPr>
              <w:pStyle w:val="TableText"/>
            </w:pPr>
            <w:r w:rsidRPr="00BE3008">
              <w:t>Biosecurity Act 2015, section 243</w:t>
            </w:r>
          </w:p>
        </w:tc>
      </w:tr>
    </w:tbl>
    <w:p w14:paraId="5C9713C9" w14:textId="000875F0" w:rsidR="00692E7C" w:rsidRPr="00EC119C" w:rsidRDefault="0916CDDD" w:rsidP="00692E7C">
      <w:pPr>
        <w:pStyle w:val="Heading3"/>
        <w:numPr>
          <w:ilvl w:val="0"/>
          <w:numId w:val="0"/>
        </w:numPr>
      </w:pPr>
      <w:bookmarkStart w:id="23" w:name="_Toc202794418"/>
      <w:bookmarkStart w:id="24" w:name="_Toc213046598"/>
      <w:r>
        <w:t>Place determined to be a first point of entry in Australia</w:t>
      </w:r>
      <w:bookmarkEnd w:id="23"/>
      <w:bookmarkEnd w:id="24"/>
    </w:p>
    <w:p w14:paraId="069914A5" w14:textId="77777777" w:rsidR="00C06AA0" w:rsidRDefault="45CA6299" w:rsidP="00692E7C">
      <w:r>
        <w:t xml:space="preserve">A first point of entry determination lists permissions for </w:t>
      </w:r>
      <w:r w:rsidR="1E00552E">
        <w:t xml:space="preserve">specified </w:t>
      </w:r>
      <w:r>
        <w:t xml:space="preserve">classes of aircraft or goods that may be landed at, or within, the landing place. Each first point of entry has the facilities to support an aircraft’s arrival and to manage the biosecurity risk to an acceptable level of protection. </w:t>
      </w:r>
    </w:p>
    <w:p w14:paraId="71E8D538" w14:textId="758E8D5B" w:rsidR="00780E5C" w:rsidRDefault="00692E7C" w:rsidP="00692E7C">
      <w:r>
        <w:lastRenderedPageBreak/>
        <w:t>Failure to comply with airport determinations, as instruments of the Act, is an offence</w:t>
      </w:r>
      <w:r w:rsidR="00C06AA0">
        <w:t xml:space="preserve"> </w:t>
      </w:r>
      <w:r w:rsidR="000F4837">
        <w:t xml:space="preserve">that may </w:t>
      </w:r>
      <w:r w:rsidR="00701D34">
        <w:t>result in</w:t>
      </w:r>
      <w:r w:rsidR="000F4837">
        <w:t xml:space="preserve"> the penalties </w:t>
      </w:r>
      <w:r w:rsidR="00C06AA0">
        <w:t xml:space="preserve">outlined in </w:t>
      </w:r>
      <w:r w:rsidR="00F40684">
        <w:fldChar w:fldCharType="begin"/>
      </w:r>
      <w:r w:rsidR="00F40684">
        <w:instrText xml:space="preserve"> REF _Ref208218938 \h </w:instrText>
      </w:r>
      <w:r w:rsidR="00F40684">
        <w:fldChar w:fldCharType="separate"/>
      </w:r>
      <w:r w:rsidR="00576982">
        <w:t xml:space="preserve">Table </w:t>
      </w:r>
      <w:r w:rsidR="00576982">
        <w:rPr>
          <w:noProof/>
        </w:rPr>
        <w:t>5</w:t>
      </w:r>
      <w:r w:rsidR="00F40684">
        <w:fldChar w:fldCharType="end"/>
      </w:r>
      <w:r>
        <w:t xml:space="preserve">. The determinations are located on the </w:t>
      </w:r>
      <w:hyperlink r:id="rId35" w:history="1">
        <w:r w:rsidR="0073690B" w:rsidRPr="0073690B">
          <w:rPr>
            <w:rStyle w:val="Hyperlink"/>
          </w:rPr>
          <w:t>Federal Register of Legislation</w:t>
        </w:r>
      </w:hyperlink>
      <w:r>
        <w:t>.</w:t>
      </w:r>
    </w:p>
    <w:p w14:paraId="140AA1C7" w14:textId="3CF935A6" w:rsidR="00F40684" w:rsidRDefault="00F40684" w:rsidP="00F40684">
      <w:pPr>
        <w:pStyle w:val="Caption"/>
      </w:pPr>
      <w:bookmarkStart w:id="25" w:name="_Ref208218938"/>
      <w:bookmarkStart w:id="26" w:name="_Toc213046618"/>
      <w:r>
        <w:t xml:space="preserve">Table </w:t>
      </w:r>
      <w:r>
        <w:fldChar w:fldCharType="begin"/>
      </w:r>
      <w:r>
        <w:instrText xml:space="preserve"> SEQ Table \* ARABIC </w:instrText>
      </w:r>
      <w:r>
        <w:fldChar w:fldCharType="separate"/>
      </w:r>
      <w:r w:rsidR="00576982">
        <w:rPr>
          <w:noProof/>
        </w:rPr>
        <w:t>5</w:t>
      </w:r>
      <w:r>
        <w:fldChar w:fldCharType="end"/>
      </w:r>
      <w:bookmarkEnd w:id="25"/>
      <w:r>
        <w:t xml:space="preserve"> Penalties for when a</w:t>
      </w:r>
      <w:r w:rsidR="000F4837">
        <w:t xml:space="preserve"> p</w:t>
      </w:r>
      <w:r>
        <w:t>erson does not land at a determined first point of entry for aircraft</w:t>
      </w:r>
      <w:bookmarkEnd w:id="26"/>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5"/>
        <w:gridCol w:w="2639"/>
        <w:gridCol w:w="4975"/>
      </w:tblGrid>
      <w:tr w:rsidR="00C06AA0" w:rsidRPr="00F26DB6" w14:paraId="2B13527F" w14:textId="77777777" w:rsidTr="00546022">
        <w:trPr>
          <w:cantSplit/>
          <w:tblHeader/>
        </w:trPr>
        <w:tc>
          <w:tcPr>
            <w:tcW w:w="848" w:type="pct"/>
            <w:tcBorders>
              <w:top w:val="single" w:sz="4" w:space="0" w:color="auto"/>
              <w:left w:val="nil"/>
              <w:bottom w:val="single" w:sz="4" w:space="0" w:color="auto"/>
            </w:tcBorders>
            <w:shd w:val="clear" w:color="auto" w:fill="F2DBDB" w:themeFill="accent2" w:themeFillTint="33"/>
          </w:tcPr>
          <w:p w14:paraId="27AC6737" w14:textId="77777777" w:rsidR="00C06AA0" w:rsidRPr="00BE3008" w:rsidRDefault="00C06AA0" w:rsidP="00546022">
            <w:pPr>
              <w:pStyle w:val="TableHeading"/>
            </w:pPr>
            <w:bookmarkStart w:id="27" w:name="Title_5"/>
            <w:bookmarkEnd w:id="27"/>
            <w:r w:rsidRPr="00BE3008">
              <w:t>Entity</w:t>
            </w:r>
          </w:p>
        </w:tc>
        <w:tc>
          <w:tcPr>
            <w:tcW w:w="1439" w:type="pct"/>
            <w:tcBorders>
              <w:top w:val="single" w:sz="4" w:space="0" w:color="auto"/>
              <w:bottom w:val="single" w:sz="4" w:space="0" w:color="auto"/>
            </w:tcBorders>
            <w:shd w:val="clear" w:color="auto" w:fill="F2DBDB" w:themeFill="accent2" w:themeFillTint="33"/>
          </w:tcPr>
          <w:p w14:paraId="1C0069A5" w14:textId="77777777" w:rsidR="00C06AA0" w:rsidRPr="00BE3008" w:rsidRDefault="00C06AA0" w:rsidP="00546022">
            <w:pPr>
              <w:pStyle w:val="TableHeading"/>
            </w:pPr>
            <w:r w:rsidRPr="00BE3008">
              <w:t>Penalty</w:t>
            </w:r>
          </w:p>
        </w:tc>
        <w:tc>
          <w:tcPr>
            <w:tcW w:w="2713" w:type="pct"/>
            <w:tcBorders>
              <w:top w:val="single" w:sz="4" w:space="0" w:color="auto"/>
              <w:bottom w:val="single" w:sz="4" w:space="0" w:color="auto"/>
            </w:tcBorders>
            <w:shd w:val="clear" w:color="auto" w:fill="F2DBDB" w:themeFill="accent2" w:themeFillTint="33"/>
          </w:tcPr>
          <w:p w14:paraId="56E1AF6A" w14:textId="77777777" w:rsidR="00C06AA0" w:rsidRPr="00BE3008" w:rsidRDefault="00C06AA0" w:rsidP="00546022">
            <w:pPr>
              <w:pStyle w:val="TableHeading"/>
            </w:pPr>
            <w:r w:rsidRPr="00BE3008">
              <w:t>Legislation reference</w:t>
            </w:r>
          </w:p>
        </w:tc>
      </w:tr>
      <w:tr w:rsidR="00C06AA0" w:rsidRPr="00F26DB6" w14:paraId="1CAD25E3" w14:textId="77777777" w:rsidTr="00546022">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1F509593" w14:textId="77777777" w:rsidR="00C06AA0" w:rsidRPr="00BE3008" w:rsidRDefault="00C06AA0" w:rsidP="00546022">
            <w:pPr>
              <w:pStyle w:val="TableText"/>
            </w:pPr>
            <w:r w:rsidRPr="00BE3008">
              <w:t xml:space="preserve">Natural Person </w:t>
            </w:r>
          </w:p>
          <w:p w14:paraId="7186EE28" w14:textId="77777777" w:rsidR="00C06AA0" w:rsidRPr="00BE3008" w:rsidRDefault="00C06AA0" w:rsidP="00546022">
            <w:pPr>
              <w:pStyle w:val="TableText"/>
            </w:pPr>
          </w:p>
        </w:tc>
        <w:tc>
          <w:tcPr>
            <w:tcW w:w="1439" w:type="pct"/>
            <w:tcBorders>
              <w:top w:val="single" w:sz="4" w:space="0" w:color="auto"/>
              <w:bottom w:val="single" w:sz="4" w:space="0" w:color="auto"/>
            </w:tcBorders>
            <w:shd w:val="clear" w:color="auto" w:fill="F2DBDB" w:themeFill="accent2" w:themeFillTint="33"/>
          </w:tcPr>
          <w:p w14:paraId="606B78DA" w14:textId="77777777" w:rsidR="00C06AA0" w:rsidRPr="00BE3008" w:rsidRDefault="00C06AA0" w:rsidP="00546022">
            <w:pPr>
              <w:pStyle w:val="TableBullet"/>
            </w:pPr>
            <w:r w:rsidRPr="00BE3008">
              <w:t>Imprisonment for 5 years, or</w:t>
            </w:r>
          </w:p>
          <w:p w14:paraId="16083B02" w14:textId="77777777" w:rsidR="00C06AA0" w:rsidRPr="00BE3008" w:rsidRDefault="00C06AA0" w:rsidP="00546022">
            <w:pPr>
              <w:pStyle w:val="TableBullet"/>
            </w:pPr>
            <w:r w:rsidRPr="00BE3008">
              <w:t xml:space="preserve">1,000 </w:t>
            </w:r>
            <w:hyperlink r:id="rId36" w:history="1">
              <w:r w:rsidRPr="00BE3008">
                <w:t>penalty units</w:t>
              </w:r>
            </w:hyperlink>
            <w:r w:rsidRPr="00BE3008">
              <w:t xml:space="preserve">, or </w:t>
            </w:r>
          </w:p>
          <w:p w14:paraId="54CC8036" w14:textId="77777777" w:rsidR="00C06AA0" w:rsidRPr="00BE3008" w:rsidRDefault="00C06AA0" w:rsidP="00546022">
            <w:pPr>
              <w:pStyle w:val="TableBullet"/>
            </w:pPr>
            <w:r w:rsidRPr="00BE3008">
              <w:t>both</w:t>
            </w:r>
          </w:p>
        </w:tc>
        <w:tc>
          <w:tcPr>
            <w:tcW w:w="2713" w:type="pct"/>
            <w:tcBorders>
              <w:top w:val="single" w:sz="4" w:space="0" w:color="auto"/>
              <w:bottom w:val="single" w:sz="4" w:space="0" w:color="auto"/>
              <w:right w:val="nil"/>
            </w:tcBorders>
            <w:shd w:val="clear" w:color="auto" w:fill="F2DBDB" w:themeFill="accent2" w:themeFillTint="33"/>
          </w:tcPr>
          <w:p w14:paraId="445F7235" w14:textId="1A4AD855" w:rsidR="00C06AA0" w:rsidRPr="00BE3008" w:rsidRDefault="00C06AA0" w:rsidP="00546022">
            <w:pPr>
              <w:pStyle w:val="TableText"/>
            </w:pPr>
            <w:r w:rsidRPr="00BE3008">
              <w:t>Biosecurity Act 2015, section 2</w:t>
            </w:r>
            <w:r w:rsidR="00F40684">
              <w:t>37</w:t>
            </w:r>
          </w:p>
        </w:tc>
      </w:tr>
      <w:tr w:rsidR="00C06AA0" w:rsidRPr="00F26DB6" w14:paraId="678E8762" w14:textId="77777777" w:rsidTr="00546022">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399325A5" w14:textId="77777777" w:rsidR="00C06AA0" w:rsidRPr="00BE3008" w:rsidRDefault="00C06AA0" w:rsidP="00546022">
            <w:pPr>
              <w:pStyle w:val="TableText"/>
            </w:pPr>
            <w:r w:rsidRPr="00BE3008">
              <w:t xml:space="preserve">Body Corporate </w:t>
            </w:r>
          </w:p>
        </w:tc>
        <w:tc>
          <w:tcPr>
            <w:tcW w:w="1439" w:type="pct"/>
            <w:tcBorders>
              <w:top w:val="single" w:sz="4" w:space="0" w:color="auto"/>
              <w:bottom w:val="single" w:sz="4" w:space="0" w:color="auto"/>
            </w:tcBorders>
            <w:shd w:val="clear" w:color="auto" w:fill="F2DBDB" w:themeFill="accent2" w:themeFillTint="33"/>
          </w:tcPr>
          <w:p w14:paraId="5D17FCE9" w14:textId="77777777" w:rsidR="00C06AA0" w:rsidRPr="00BE3008" w:rsidRDefault="00C06AA0" w:rsidP="00546022">
            <w:pPr>
              <w:pStyle w:val="TableText"/>
            </w:pPr>
            <w:r w:rsidRPr="00BE3008">
              <w:t xml:space="preserve">5000 </w:t>
            </w:r>
            <w:hyperlink r:id="rId37" w:history="1">
              <w:r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7C4E6BE7" w14:textId="71E67E09" w:rsidR="00C06AA0" w:rsidRPr="00BE3008" w:rsidRDefault="00C06AA0" w:rsidP="00546022">
            <w:pPr>
              <w:pStyle w:val="TableText"/>
            </w:pPr>
            <w:r w:rsidRPr="00BE3008">
              <w:t>Biosecurity Act 2015, section 2</w:t>
            </w:r>
            <w:r w:rsidR="00F40684">
              <w:t>37</w:t>
            </w:r>
          </w:p>
        </w:tc>
      </w:tr>
    </w:tbl>
    <w:p w14:paraId="720E6D5F" w14:textId="6568D71D" w:rsidR="00692E7C" w:rsidRDefault="0916CDDD" w:rsidP="00692E7C">
      <w:pPr>
        <w:pStyle w:val="Heading3"/>
        <w:numPr>
          <w:ilvl w:val="0"/>
          <w:numId w:val="0"/>
        </w:numPr>
      </w:pPr>
      <w:bookmarkStart w:id="28" w:name="_Toc202794419"/>
      <w:bookmarkStart w:id="29" w:name="_Toc213046599"/>
      <w:r>
        <w:t>Place not determined to be a first point of entry in Australia</w:t>
      </w:r>
      <w:bookmarkEnd w:id="28"/>
      <w:bookmarkEnd w:id="29"/>
      <w:r>
        <w:t xml:space="preserve"> </w:t>
      </w:r>
    </w:p>
    <w:p w14:paraId="2E86D27E" w14:textId="215A300B" w:rsidR="00692E7C" w:rsidRDefault="00B86540" w:rsidP="00692E7C">
      <w:r>
        <w:t>Requests</w:t>
      </w:r>
      <w:r w:rsidR="00457EF4">
        <w:t xml:space="preserve"> </w:t>
      </w:r>
      <w:r w:rsidR="006A1AC7">
        <w:t>under s</w:t>
      </w:r>
      <w:r>
        <w:t xml:space="preserve">239 are to </w:t>
      </w:r>
      <w:r w:rsidR="00E86DB4">
        <w:t xml:space="preserve">be </w:t>
      </w:r>
      <w:r>
        <w:t>in writing</w:t>
      </w:r>
      <w:r w:rsidR="00903A1B">
        <w:t>.</w:t>
      </w:r>
      <w:r w:rsidR="002371E7">
        <w:t xml:space="preserve"> A</w:t>
      </w:r>
      <w:r w:rsidR="00692E7C">
        <w:t xml:space="preserve"> </w:t>
      </w:r>
      <w:hyperlink r:id="rId38" w:history="1">
        <w:r w:rsidR="00692E7C" w:rsidRPr="00F40684">
          <w:rPr>
            <w:rStyle w:val="Hyperlink"/>
          </w:rPr>
          <w:t>Request to land aircraft or unload goods at a place not determined to be a point of entry in Australian territory form</w:t>
        </w:r>
      </w:hyperlink>
      <w:r w:rsidR="00692E7C">
        <w:t xml:space="preserve"> </w:t>
      </w:r>
      <w:r w:rsidR="007C245C">
        <w:t xml:space="preserve">should </w:t>
      </w:r>
      <w:r w:rsidR="00692E7C">
        <w:t xml:space="preserve">be submitted via </w:t>
      </w:r>
      <w:hyperlink r:id="rId39" w:history="1">
        <w:r w:rsidR="00692E7C" w:rsidRPr="007A636E">
          <w:rPr>
            <w:rStyle w:val="Hyperlink"/>
          </w:rPr>
          <w:t>email</w:t>
        </w:r>
      </w:hyperlink>
      <w:r w:rsidR="00692E7C">
        <w:t xml:space="preserve"> to </w:t>
      </w:r>
      <w:r w:rsidR="00692E7C" w:rsidRPr="00C26441">
        <w:t xml:space="preserve">the </w:t>
      </w:r>
      <w:r w:rsidR="005454C2">
        <w:t>d</w:t>
      </w:r>
      <w:r w:rsidR="00692E7C" w:rsidRPr="00C26441">
        <w:t>epartment</w:t>
      </w:r>
      <w:r w:rsidR="00692E7C">
        <w:t xml:space="preserve"> prior to the aircraft’s arrival. </w:t>
      </w:r>
    </w:p>
    <w:p w14:paraId="4AF08DC6" w14:textId="77777777" w:rsidR="00085ABE" w:rsidRDefault="45CA6299" w:rsidP="00692E7C">
      <w:r>
        <w:t xml:space="preserve">You, your </w:t>
      </w:r>
      <w:r w:rsidR="50BFE021">
        <w:t>representative,</w:t>
      </w:r>
      <w:r>
        <w:t xml:space="preserve"> or ground handling agent are required to seek permission to land at a place not determined to be a point of entry in Australia and comply with any conditions placed within an approval to land there</w:t>
      </w:r>
      <w:r w:rsidR="06A413BD">
        <w:t>.</w:t>
      </w:r>
      <w:r>
        <w:t xml:space="preserve"> </w:t>
      </w:r>
    </w:p>
    <w:p w14:paraId="020B3C47" w14:textId="4C78A220" w:rsidR="00780E5C" w:rsidRDefault="45CA6299" w:rsidP="00692E7C">
      <w:r>
        <w:t>Failure to do so is an offence</w:t>
      </w:r>
      <w:r w:rsidR="00036241">
        <w:t xml:space="preserve"> </w:t>
      </w:r>
      <w:r w:rsidR="00F02A4E">
        <w:t xml:space="preserve">that may </w:t>
      </w:r>
      <w:r w:rsidR="00232B3B">
        <w:t>result in</w:t>
      </w:r>
      <w:r w:rsidR="00F02A4E">
        <w:t xml:space="preserve"> the penalties</w:t>
      </w:r>
      <w:r w:rsidR="00036241">
        <w:t xml:space="preserve"> outlined in </w:t>
      </w:r>
      <w:r w:rsidR="00036241">
        <w:fldChar w:fldCharType="begin"/>
      </w:r>
      <w:r w:rsidR="00036241">
        <w:instrText xml:space="preserve"> REF _Ref208220762 \h </w:instrText>
      </w:r>
      <w:r w:rsidR="00036241">
        <w:fldChar w:fldCharType="separate"/>
      </w:r>
      <w:r w:rsidR="00576982">
        <w:t xml:space="preserve">Table </w:t>
      </w:r>
      <w:r w:rsidR="00576982">
        <w:rPr>
          <w:noProof/>
        </w:rPr>
        <w:t>6</w:t>
      </w:r>
      <w:r w:rsidR="00036241">
        <w:fldChar w:fldCharType="end"/>
      </w:r>
      <w:r w:rsidR="00036241">
        <w:t>.</w:t>
      </w:r>
    </w:p>
    <w:p w14:paraId="659EC6FB" w14:textId="476F35C1" w:rsidR="00241834" w:rsidRDefault="00241834" w:rsidP="00241834">
      <w:pPr>
        <w:pStyle w:val="Caption"/>
      </w:pPr>
      <w:bookmarkStart w:id="30" w:name="_Ref208220762"/>
      <w:bookmarkStart w:id="31" w:name="_Toc213046619"/>
      <w:r>
        <w:t xml:space="preserve">Table </w:t>
      </w:r>
      <w:r>
        <w:fldChar w:fldCharType="begin"/>
      </w:r>
      <w:r>
        <w:instrText xml:space="preserve"> SEQ Table \* ARABIC </w:instrText>
      </w:r>
      <w:r>
        <w:fldChar w:fldCharType="separate"/>
      </w:r>
      <w:r w:rsidR="00576982">
        <w:rPr>
          <w:noProof/>
        </w:rPr>
        <w:t>6</w:t>
      </w:r>
      <w:r>
        <w:fldChar w:fldCharType="end"/>
      </w:r>
      <w:bookmarkEnd w:id="30"/>
      <w:r>
        <w:t xml:space="preserve"> Penalties for a </w:t>
      </w:r>
      <w:r w:rsidR="0048171B">
        <w:t>person, with permission,</w:t>
      </w:r>
      <w:r w:rsidR="00152157">
        <w:t xml:space="preserve"> </w:t>
      </w:r>
      <w:r w:rsidR="00BA1254">
        <w:t>who</w:t>
      </w:r>
      <w:r>
        <w:t xml:space="preserve"> does not comply with conditions to land at a landing pace that is not a determined first point of entry for aircraft</w:t>
      </w:r>
      <w:bookmarkEnd w:id="31"/>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5"/>
        <w:gridCol w:w="2639"/>
        <w:gridCol w:w="4975"/>
      </w:tblGrid>
      <w:tr w:rsidR="0011343E" w:rsidRPr="00F26DB6" w14:paraId="19310A90" w14:textId="77777777" w:rsidTr="00546022">
        <w:trPr>
          <w:cantSplit/>
          <w:tblHeader/>
        </w:trPr>
        <w:tc>
          <w:tcPr>
            <w:tcW w:w="848" w:type="pct"/>
            <w:tcBorders>
              <w:top w:val="single" w:sz="4" w:space="0" w:color="auto"/>
              <w:left w:val="nil"/>
              <w:bottom w:val="single" w:sz="4" w:space="0" w:color="auto"/>
            </w:tcBorders>
            <w:shd w:val="clear" w:color="auto" w:fill="F2DBDB" w:themeFill="accent2" w:themeFillTint="33"/>
          </w:tcPr>
          <w:p w14:paraId="726CDDC8" w14:textId="77777777" w:rsidR="0011343E" w:rsidRPr="00BE3008" w:rsidRDefault="0011343E" w:rsidP="00546022">
            <w:pPr>
              <w:pStyle w:val="TableHeading"/>
            </w:pPr>
            <w:bookmarkStart w:id="32" w:name="Title_6"/>
            <w:bookmarkEnd w:id="32"/>
            <w:r w:rsidRPr="00BE3008">
              <w:t>Entity</w:t>
            </w:r>
          </w:p>
        </w:tc>
        <w:tc>
          <w:tcPr>
            <w:tcW w:w="1439" w:type="pct"/>
            <w:tcBorders>
              <w:top w:val="single" w:sz="4" w:space="0" w:color="auto"/>
              <w:bottom w:val="single" w:sz="4" w:space="0" w:color="auto"/>
            </w:tcBorders>
            <w:shd w:val="clear" w:color="auto" w:fill="F2DBDB" w:themeFill="accent2" w:themeFillTint="33"/>
          </w:tcPr>
          <w:p w14:paraId="55853B0A" w14:textId="77777777" w:rsidR="0011343E" w:rsidRPr="00BE3008" w:rsidRDefault="0011343E" w:rsidP="00546022">
            <w:pPr>
              <w:pStyle w:val="TableHeading"/>
            </w:pPr>
            <w:r w:rsidRPr="00BE3008">
              <w:t>Penalty</w:t>
            </w:r>
          </w:p>
        </w:tc>
        <w:tc>
          <w:tcPr>
            <w:tcW w:w="2713" w:type="pct"/>
            <w:tcBorders>
              <w:top w:val="single" w:sz="4" w:space="0" w:color="auto"/>
              <w:bottom w:val="single" w:sz="4" w:space="0" w:color="auto"/>
            </w:tcBorders>
            <w:shd w:val="clear" w:color="auto" w:fill="F2DBDB" w:themeFill="accent2" w:themeFillTint="33"/>
          </w:tcPr>
          <w:p w14:paraId="7336D25C" w14:textId="77777777" w:rsidR="0011343E" w:rsidRPr="00BE3008" w:rsidRDefault="0011343E" w:rsidP="00546022">
            <w:pPr>
              <w:pStyle w:val="TableHeading"/>
            </w:pPr>
            <w:r w:rsidRPr="00BE3008">
              <w:t>Legislation reference</w:t>
            </w:r>
          </w:p>
        </w:tc>
      </w:tr>
      <w:tr w:rsidR="0011343E" w:rsidRPr="00F26DB6" w14:paraId="7F123E58" w14:textId="77777777" w:rsidTr="00546022">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096EE299" w14:textId="450919A6" w:rsidR="0011343E" w:rsidRPr="00BE3008" w:rsidRDefault="00F102AD" w:rsidP="00546022">
            <w:pPr>
              <w:pStyle w:val="TableText"/>
            </w:pPr>
            <w:r>
              <w:t>n</w:t>
            </w:r>
            <w:r w:rsidR="0011343E" w:rsidRPr="00BE3008">
              <w:t xml:space="preserve">atural </w:t>
            </w:r>
            <w:r>
              <w:t>p</w:t>
            </w:r>
            <w:r w:rsidR="0011343E" w:rsidRPr="00BE3008">
              <w:t xml:space="preserve">erson </w:t>
            </w:r>
          </w:p>
          <w:p w14:paraId="7DF7C877" w14:textId="77777777" w:rsidR="0011343E" w:rsidRPr="00BE3008" w:rsidRDefault="0011343E" w:rsidP="00546022">
            <w:pPr>
              <w:pStyle w:val="TableText"/>
            </w:pPr>
          </w:p>
        </w:tc>
        <w:tc>
          <w:tcPr>
            <w:tcW w:w="1439" w:type="pct"/>
            <w:tcBorders>
              <w:top w:val="single" w:sz="4" w:space="0" w:color="auto"/>
              <w:bottom w:val="single" w:sz="4" w:space="0" w:color="auto"/>
            </w:tcBorders>
            <w:shd w:val="clear" w:color="auto" w:fill="F2DBDB" w:themeFill="accent2" w:themeFillTint="33"/>
          </w:tcPr>
          <w:p w14:paraId="25D288F9" w14:textId="2008C5C4" w:rsidR="0011343E" w:rsidRPr="00BE3008" w:rsidRDefault="00F102AD" w:rsidP="00546022">
            <w:pPr>
              <w:pStyle w:val="TableBullet"/>
            </w:pPr>
            <w:r>
              <w:t>i</w:t>
            </w:r>
            <w:r w:rsidR="0011343E" w:rsidRPr="00BE3008">
              <w:t>mprisonment for 5 years, or</w:t>
            </w:r>
          </w:p>
          <w:p w14:paraId="18DD8928" w14:textId="77777777" w:rsidR="0011343E" w:rsidRPr="00BE3008" w:rsidRDefault="0011343E" w:rsidP="00546022">
            <w:pPr>
              <w:pStyle w:val="TableBullet"/>
            </w:pPr>
            <w:r w:rsidRPr="00BE3008">
              <w:t xml:space="preserve">1,000 </w:t>
            </w:r>
            <w:hyperlink r:id="rId40" w:history="1">
              <w:r w:rsidRPr="00BE3008">
                <w:t>penalty units</w:t>
              </w:r>
            </w:hyperlink>
            <w:r w:rsidRPr="00BE3008">
              <w:t xml:space="preserve">, or </w:t>
            </w:r>
          </w:p>
          <w:p w14:paraId="05E38F10" w14:textId="77777777" w:rsidR="0011343E" w:rsidRPr="00BE3008" w:rsidRDefault="0011343E" w:rsidP="00546022">
            <w:pPr>
              <w:pStyle w:val="TableBullet"/>
            </w:pPr>
            <w:r w:rsidRPr="00BE3008">
              <w:t>both</w:t>
            </w:r>
          </w:p>
        </w:tc>
        <w:tc>
          <w:tcPr>
            <w:tcW w:w="2713" w:type="pct"/>
            <w:tcBorders>
              <w:top w:val="single" w:sz="4" w:space="0" w:color="auto"/>
              <w:bottom w:val="single" w:sz="4" w:space="0" w:color="auto"/>
              <w:right w:val="nil"/>
            </w:tcBorders>
            <w:shd w:val="clear" w:color="auto" w:fill="F2DBDB" w:themeFill="accent2" w:themeFillTint="33"/>
          </w:tcPr>
          <w:p w14:paraId="05F40FE3" w14:textId="1BCAD647" w:rsidR="0011343E" w:rsidRPr="00BE3008" w:rsidRDefault="0011343E" w:rsidP="00546022">
            <w:pPr>
              <w:pStyle w:val="TableText"/>
            </w:pPr>
            <w:r w:rsidRPr="00BE3008">
              <w:t>Biosecurity Act 2015, section 2</w:t>
            </w:r>
            <w:r>
              <w:t>3</w:t>
            </w:r>
            <w:r w:rsidR="00241834">
              <w:t>9</w:t>
            </w:r>
          </w:p>
        </w:tc>
      </w:tr>
      <w:tr w:rsidR="0011343E" w:rsidRPr="00F26DB6" w14:paraId="3F1382C9" w14:textId="77777777" w:rsidTr="00546022">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79EEAFB9" w14:textId="55F7B422" w:rsidR="0011343E" w:rsidRPr="00BE3008" w:rsidRDefault="00F102AD" w:rsidP="00546022">
            <w:pPr>
              <w:pStyle w:val="TableText"/>
            </w:pPr>
            <w:r>
              <w:t>b</w:t>
            </w:r>
            <w:r w:rsidR="0011343E" w:rsidRPr="00BE3008">
              <w:t xml:space="preserve">ody </w:t>
            </w:r>
            <w:r w:rsidR="00DE71E4">
              <w:t>c</w:t>
            </w:r>
            <w:r w:rsidR="0011343E" w:rsidRPr="00BE3008">
              <w:t xml:space="preserve">orporate </w:t>
            </w:r>
          </w:p>
        </w:tc>
        <w:tc>
          <w:tcPr>
            <w:tcW w:w="1439" w:type="pct"/>
            <w:tcBorders>
              <w:top w:val="single" w:sz="4" w:space="0" w:color="auto"/>
              <w:bottom w:val="single" w:sz="4" w:space="0" w:color="auto"/>
            </w:tcBorders>
            <w:shd w:val="clear" w:color="auto" w:fill="F2DBDB" w:themeFill="accent2" w:themeFillTint="33"/>
          </w:tcPr>
          <w:p w14:paraId="54D852DA" w14:textId="77777777" w:rsidR="0011343E" w:rsidRPr="00BE3008" w:rsidRDefault="0011343E" w:rsidP="00546022">
            <w:pPr>
              <w:pStyle w:val="TableText"/>
            </w:pPr>
            <w:r w:rsidRPr="00BE3008">
              <w:t xml:space="preserve">5000 </w:t>
            </w:r>
            <w:hyperlink r:id="rId41" w:history="1">
              <w:r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09EF5EC6" w14:textId="201DD89E" w:rsidR="0011343E" w:rsidRPr="00BE3008" w:rsidRDefault="0011343E" w:rsidP="00546022">
            <w:pPr>
              <w:pStyle w:val="TableText"/>
            </w:pPr>
            <w:r w:rsidRPr="00BE3008">
              <w:t>Biosecurity Act 2015, section 2</w:t>
            </w:r>
            <w:r>
              <w:t>3</w:t>
            </w:r>
            <w:r w:rsidR="00241834">
              <w:t>9</w:t>
            </w:r>
          </w:p>
        </w:tc>
      </w:tr>
    </w:tbl>
    <w:p w14:paraId="1C1D9230" w14:textId="6E7A7F92" w:rsidR="00E04228" w:rsidRDefault="01C04697" w:rsidP="00E04228">
      <w:pPr>
        <w:pStyle w:val="Heading3"/>
      </w:pPr>
      <w:bookmarkStart w:id="33" w:name="_Toc213046600"/>
      <w:r>
        <w:t>Pre-arrival reporting obligations for non-scheduled flights</w:t>
      </w:r>
      <w:bookmarkEnd w:id="33"/>
      <w:r>
        <w:t xml:space="preserve"> </w:t>
      </w:r>
    </w:p>
    <w:p w14:paraId="1E6606F2" w14:textId="085E0F75" w:rsidR="005757BA" w:rsidRDefault="00606DD7" w:rsidP="00E04228">
      <w:r w:rsidRPr="00897467">
        <w:t xml:space="preserve">Following </w:t>
      </w:r>
      <w:hyperlink r:id="rId42">
        <w:r w:rsidRPr="00897467">
          <w:rPr>
            <w:rStyle w:val="Hyperlink"/>
            <w:i/>
            <w:iCs/>
          </w:rPr>
          <w:t>Biosecurity Regulation 2016</w:t>
        </w:r>
      </w:hyperlink>
      <w:r w:rsidRPr="00897467">
        <w:rPr>
          <w:i/>
          <w:iCs/>
        </w:rPr>
        <w:t xml:space="preserve"> </w:t>
      </w:r>
      <w:r w:rsidRPr="00897467">
        <w:t xml:space="preserve">amendments </w:t>
      </w:r>
      <w:r w:rsidR="005B2F99" w:rsidRPr="00897467">
        <w:t>that</w:t>
      </w:r>
      <w:r w:rsidRPr="00897467">
        <w:t xml:space="preserve"> </w:t>
      </w:r>
      <w:r w:rsidR="630E8786" w:rsidRPr="00897467">
        <w:t>come into force on</w:t>
      </w:r>
      <w:r w:rsidRPr="00897467">
        <w:t xml:space="preserve"> 27 February 2026, a</w:t>
      </w:r>
      <w:r w:rsidR="60F3AEB9" w:rsidRPr="00897467">
        <w:t xml:space="preserve">s an aircraft operator </w:t>
      </w:r>
      <w:r w:rsidR="1D042609" w:rsidRPr="00897467">
        <w:t xml:space="preserve">of </w:t>
      </w:r>
      <w:r w:rsidR="60F3AEB9" w:rsidRPr="00897467">
        <w:t xml:space="preserve">a non-scheduled flight, you, your </w:t>
      </w:r>
      <w:r w:rsidR="11E65B68" w:rsidRPr="00897467">
        <w:t>representative,</w:t>
      </w:r>
      <w:r w:rsidR="60F3AEB9" w:rsidRPr="00897467">
        <w:t xml:space="preserve"> or ground handling agent </w:t>
      </w:r>
      <w:r w:rsidR="003F615D" w:rsidRPr="00897467">
        <w:t>must</w:t>
      </w:r>
      <w:r w:rsidR="60F3AEB9" w:rsidRPr="00897467">
        <w:t xml:space="preserve"> lodge your mandatory</w:t>
      </w:r>
      <w:r w:rsidR="00D2305D">
        <w:t xml:space="preserve"> </w:t>
      </w:r>
      <w:r w:rsidR="60F3AEB9" w:rsidRPr="00897467">
        <w:t xml:space="preserve">pre-arrival report any time prior to commencing your flight from outside Australian territory. The pre-arrival report can be lodged by </w:t>
      </w:r>
      <w:hyperlink r:id="rId43" w:anchor="toc_3" w:history="1">
        <w:r w:rsidR="60F3AEB9" w:rsidRPr="00020F77">
          <w:rPr>
            <w:rStyle w:val="Hyperlink"/>
          </w:rPr>
          <w:t>email</w:t>
        </w:r>
      </w:hyperlink>
      <w:r w:rsidR="60F3AEB9" w:rsidRPr="00897467">
        <w:t xml:space="preserve"> or phone.</w:t>
      </w:r>
      <w:r w:rsidR="60F3AEB9">
        <w:t xml:space="preserve"> </w:t>
      </w:r>
    </w:p>
    <w:p w14:paraId="3FB2C599" w14:textId="30902163" w:rsidR="00E04228" w:rsidRDefault="00E04228" w:rsidP="00E04228">
      <w:pPr>
        <w:pStyle w:val="ListNumber2"/>
        <w:numPr>
          <w:ilvl w:val="0"/>
          <w:numId w:val="0"/>
        </w:numPr>
      </w:pPr>
      <w:r>
        <w:t xml:space="preserve">The report </w:t>
      </w:r>
      <w:r w:rsidR="00EE04BE">
        <w:t xml:space="preserve">must </w:t>
      </w:r>
      <w:r>
        <w:t>include the following information, without exception:</w:t>
      </w:r>
    </w:p>
    <w:p w14:paraId="4853476A" w14:textId="439FF17E" w:rsidR="00E04228" w:rsidRDefault="00E04228" w:rsidP="00271829">
      <w:pPr>
        <w:pStyle w:val="ListNumber"/>
      </w:pPr>
      <w:r>
        <w:t>information identifying the aircraft, for example</w:t>
      </w:r>
    </w:p>
    <w:p w14:paraId="3DE77643" w14:textId="04A810A3" w:rsidR="00E04228" w:rsidRDefault="00E04228" w:rsidP="00271829">
      <w:pPr>
        <w:pStyle w:val="ListNumber2"/>
      </w:pPr>
      <w:r>
        <w:t xml:space="preserve">aircraft registration </w:t>
      </w:r>
      <w:r w:rsidR="00F778FF">
        <w:t>or</w:t>
      </w:r>
      <w:r>
        <w:t xml:space="preserve"> tail number</w:t>
      </w:r>
    </w:p>
    <w:p w14:paraId="73B0D07D" w14:textId="547FEC98" w:rsidR="00E04228" w:rsidRDefault="00E04228" w:rsidP="00271829">
      <w:pPr>
        <w:pStyle w:val="ListNumber2"/>
      </w:pPr>
      <w:r>
        <w:t xml:space="preserve">aircraft model </w:t>
      </w:r>
      <w:r w:rsidR="00FA00A3">
        <w:t>and</w:t>
      </w:r>
      <w:r w:rsidR="00271829">
        <w:t xml:space="preserve"> </w:t>
      </w:r>
      <w:r>
        <w:t>type</w:t>
      </w:r>
    </w:p>
    <w:p w14:paraId="613B37AE" w14:textId="5F4E750B" w:rsidR="00E04228" w:rsidRDefault="00E04228" w:rsidP="00271829">
      <w:pPr>
        <w:pStyle w:val="ListNumber"/>
      </w:pPr>
      <w:r>
        <w:t>the intended first landing place of the aircraft in Australian territory</w:t>
      </w:r>
    </w:p>
    <w:p w14:paraId="37D3FA2F" w14:textId="1F5D79B8" w:rsidR="00E04228" w:rsidRDefault="00E04228" w:rsidP="00271829">
      <w:pPr>
        <w:pStyle w:val="ListNumber"/>
      </w:pPr>
      <w:r>
        <w:lastRenderedPageBreak/>
        <w:t>the estimated da</w:t>
      </w:r>
      <w:r w:rsidR="00B55510">
        <w:t>te</w:t>
      </w:r>
      <w:r>
        <w:t xml:space="preserve"> and time of arrival of the aircraft </w:t>
      </w:r>
    </w:p>
    <w:p w14:paraId="5A31AD19" w14:textId="72ED3FA9" w:rsidR="00E04228" w:rsidRDefault="00E04228" w:rsidP="00271829">
      <w:pPr>
        <w:pStyle w:val="ListNumber"/>
      </w:pPr>
      <w:r>
        <w:t>the name and contact details of:</w:t>
      </w:r>
    </w:p>
    <w:p w14:paraId="3ECA719F" w14:textId="1DE559F2" w:rsidR="00E04228" w:rsidRDefault="00E04228" w:rsidP="00271829">
      <w:pPr>
        <w:pStyle w:val="ListNumber2"/>
      </w:pPr>
      <w:r>
        <w:t>the operator of the aircraft, and</w:t>
      </w:r>
    </w:p>
    <w:p w14:paraId="7775BCEC" w14:textId="19EFFCCD" w:rsidR="00E04228" w:rsidRDefault="00E04228" w:rsidP="00271829">
      <w:pPr>
        <w:pStyle w:val="ListNumber2"/>
      </w:pPr>
      <w:r>
        <w:t>if the operator is not the owner of the aircraft</w:t>
      </w:r>
      <w:r w:rsidR="00D01079">
        <w:t xml:space="preserve"> - </w:t>
      </w:r>
      <w:r>
        <w:t>the owner of the aircraft</w:t>
      </w:r>
    </w:p>
    <w:p w14:paraId="67A4243C" w14:textId="549E81CB" w:rsidR="00593AC0" w:rsidRDefault="00E04228" w:rsidP="007346F9">
      <w:pPr>
        <w:pStyle w:val="ListNumber"/>
      </w:pPr>
      <w:r>
        <w:t xml:space="preserve">details about any animals and/or plants in the aircraft </w:t>
      </w:r>
      <w:r w:rsidRPr="00A961D7">
        <w:t>cabin</w:t>
      </w:r>
      <w:r w:rsidR="00A961D7" w:rsidRPr="00A961D7">
        <w:t>.</w:t>
      </w:r>
    </w:p>
    <w:p w14:paraId="22FE0C3A" w14:textId="6B758DC0" w:rsidR="004A5EE5" w:rsidRPr="003F3AB3" w:rsidRDefault="741D782C" w:rsidP="005F5BCE">
      <w:pPr>
        <w:pStyle w:val="Heading2"/>
        <w:rPr>
          <w:sz w:val="46"/>
          <w:szCs w:val="46"/>
        </w:rPr>
      </w:pPr>
      <w:bookmarkStart w:id="34" w:name="_Toc213046601"/>
      <w:r w:rsidRPr="2ED3494A">
        <w:rPr>
          <w:sz w:val="46"/>
          <w:szCs w:val="46"/>
        </w:rPr>
        <w:t>En route to Australia</w:t>
      </w:r>
      <w:bookmarkEnd w:id="34"/>
    </w:p>
    <w:p w14:paraId="1D7D2F9E" w14:textId="69B35DE1" w:rsidR="00B43C20" w:rsidRDefault="253EEED3" w:rsidP="00C851A1">
      <w:pPr>
        <w:pStyle w:val="Heading3"/>
      </w:pPr>
      <w:bookmarkStart w:id="35" w:name="_Pre-arrival_reporting_obligations"/>
      <w:bookmarkStart w:id="36" w:name="_Toc213046602"/>
      <w:bookmarkEnd w:id="35"/>
      <w:r>
        <w:t>Pre-arrival reporting obligations for all flights</w:t>
      </w:r>
      <w:bookmarkEnd w:id="36"/>
      <w:r>
        <w:t xml:space="preserve"> </w:t>
      </w:r>
    </w:p>
    <w:p w14:paraId="669881BC" w14:textId="68D1859D" w:rsidR="00B43C20" w:rsidRDefault="00B43C20" w:rsidP="00C851A1">
      <w:r>
        <w:t xml:space="preserve">All aircraft operators must </w:t>
      </w:r>
      <w:r w:rsidR="003E4B65">
        <w:t xml:space="preserve">give a </w:t>
      </w:r>
      <w:r>
        <w:t>report</w:t>
      </w:r>
      <w:r w:rsidR="00DA63A8">
        <w:t xml:space="preserve"> to a biosecurity officer at the intended first landing place</w:t>
      </w:r>
      <w:r w:rsidR="003E4B65">
        <w:t xml:space="preserve"> if</w:t>
      </w:r>
      <w:r>
        <w:t xml:space="preserve"> any of the following </w:t>
      </w:r>
      <w:r w:rsidR="008D4B55">
        <w:t>events</w:t>
      </w:r>
      <w:r w:rsidR="003E4B65">
        <w:t xml:space="preserve"> occur</w:t>
      </w:r>
      <w:r w:rsidR="003E551D">
        <w:t xml:space="preserve"> during the flight</w:t>
      </w:r>
      <w:r>
        <w:t>:</w:t>
      </w:r>
    </w:p>
    <w:p w14:paraId="3D0E88AE" w14:textId="077CD9A3" w:rsidR="00B43C20" w:rsidRDefault="00B43C20" w:rsidP="00713851">
      <w:pPr>
        <w:pStyle w:val="ListNumber"/>
        <w:numPr>
          <w:ilvl w:val="0"/>
          <w:numId w:val="48"/>
        </w:numPr>
      </w:pPr>
      <w:r>
        <w:t xml:space="preserve">details of any person on board </w:t>
      </w:r>
      <w:r w:rsidR="00AC4344">
        <w:t xml:space="preserve">the aircraft </w:t>
      </w:r>
      <w:r>
        <w:t xml:space="preserve">who has, or had, signs or symptoms of a listed human disease </w:t>
      </w:r>
    </w:p>
    <w:p w14:paraId="76166D85" w14:textId="138FB7F2" w:rsidR="00B43C20" w:rsidRDefault="00B43C20" w:rsidP="00713851">
      <w:pPr>
        <w:pStyle w:val="ListNumber"/>
      </w:pPr>
      <w:r>
        <w:t>details of any person</w:t>
      </w:r>
      <w:r w:rsidR="00077ED5">
        <w:t xml:space="preserve"> on board</w:t>
      </w:r>
      <w:r>
        <w:t xml:space="preserve"> </w:t>
      </w:r>
      <w:r w:rsidR="00B631DD">
        <w:t xml:space="preserve">the aircraft </w:t>
      </w:r>
      <w:r>
        <w:t xml:space="preserve">who died </w:t>
      </w:r>
    </w:p>
    <w:p w14:paraId="5574747C" w14:textId="092C4FB5" w:rsidR="00B43C20" w:rsidRDefault="00B43C20" w:rsidP="00713851">
      <w:pPr>
        <w:pStyle w:val="ListNumber"/>
      </w:pPr>
      <w:r>
        <w:t xml:space="preserve">if there are animals and/or plants in the cabin </w:t>
      </w:r>
      <w:r w:rsidR="00430C17">
        <w:t>of the aircraft</w:t>
      </w:r>
    </w:p>
    <w:p w14:paraId="6FA5ABE9" w14:textId="196A0678" w:rsidR="00B43C20" w:rsidRDefault="00B43C20" w:rsidP="00713851">
      <w:pPr>
        <w:pStyle w:val="ListNumber"/>
      </w:pPr>
      <w:r>
        <w:t xml:space="preserve">if any animal in the cabin </w:t>
      </w:r>
      <w:r w:rsidR="00DC78AA">
        <w:t xml:space="preserve">of the aircraft </w:t>
      </w:r>
      <w:r>
        <w:t xml:space="preserve">died </w:t>
      </w:r>
    </w:p>
    <w:p w14:paraId="27E5ABB2" w14:textId="42B6C6E9" w:rsidR="00204894" w:rsidRDefault="0BDE1207" w:rsidP="00713851">
      <w:pPr>
        <w:pStyle w:val="ListNumber"/>
      </w:pPr>
      <w:r>
        <w:t xml:space="preserve">if you </w:t>
      </w:r>
      <w:r w:rsidR="42C96FF0">
        <w:t>have not</w:t>
      </w:r>
      <w:r>
        <w:t xml:space="preserve"> undertaken the mandatory disinsection measures before you arrive in Australian territory</w:t>
      </w:r>
      <w:r w:rsidR="000F05C3">
        <w:t>.</w:t>
      </w:r>
    </w:p>
    <w:p w14:paraId="24D1BA59" w14:textId="7CA6C6D0" w:rsidR="009E4535" w:rsidRDefault="007F178D" w:rsidP="00CF36B1">
      <w:pPr>
        <w:spacing w:before="100" w:beforeAutospacing="1"/>
      </w:pPr>
      <w:r>
        <w:t xml:space="preserve">Learn more about </w:t>
      </w:r>
      <w:hyperlink r:id="rId44" w:history="1">
        <w:r w:rsidR="00B43C20" w:rsidRPr="00CB61DE">
          <w:rPr>
            <w:rStyle w:val="Hyperlink"/>
          </w:rPr>
          <w:t>Listed Human Disease symptoms</w:t>
        </w:r>
      </w:hyperlink>
      <w:r w:rsidR="00B43C20">
        <w:t>.</w:t>
      </w:r>
    </w:p>
    <w:p w14:paraId="2D189E27" w14:textId="7EEA6044" w:rsidR="00FD0D29" w:rsidRDefault="001B698F" w:rsidP="0027319C">
      <w:r>
        <w:t xml:space="preserve">Failure to </w:t>
      </w:r>
      <w:r w:rsidR="001E0844">
        <w:t>give</w:t>
      </w:r>
      <w:r w:rsidR="00DA63A8">
        <w:t xml:space="preserve"> a report</w:t>
      </w:r>
      <w:r>
        <w:t xml:space="preserve"> is an offence</w:t>
      </w:r>
      <w:r w:rsidR="00CB61DE">
        <w:t xml:space="preserve"> </w:t>
      </w:r>
      <w:r w:rsidR="00324268">
        <w:t xml:space="preserve">that may </w:t>
      </w:r>
      <w:r w:rsidR="00DC3CEA">
        <w:t>result in</w:t>
      </w:r>
      <w:r w:rsidR="00324268">
        <w:t xml:space="preserve"> the penalties outlined in</w:t>
      </w:r>
      <w:r w:rsidR="00CB61DE">
        <w:t xml:space="preserve"> </w:t>
      </w:r>
      <w:r w:rsidR="00CB61DE">
        <w:fldChar w:fldCharType="begin"/>
      </w:r>
      <w:r w:rsidR="00CB61DE">
        <w:instrText xml:space="preserve"> REF _Ref208213836 \h </w:instrText>
      </w:r>
      <w:r w:rsidR="00CB61DE">
        <w:fldChar w:fldCharType="separate"/>
      </w:r>
      <w:r w:rsidR="00576982">
        <w:t xml:space="preserve">Table </w:t>
      </w:r>
      <w:r w:rsidR="00576982">
        <w:rPr>
          <w:noProof/>
        </w:rPr>
        <w:t>2</w:t>
      </w:r>
      <w:r w:rsidR="00CB61DE">
        <w:fldChar w:fldCharType="end"/>
      </w:r>
      <w:r w:rsidR="00CB61DE">
        <w:t xml:space="preserve">, unless </w:t>
      </w:r>
      <w:r w:rsidR="00324268">
        <w:t>the aircraft movement</w:t>
      </w:r>
      <w:r w:rsidR="00DC3CEA">
        <w:t>s</w:t>
      </w:r>
      <w:r w:rsidR="00324268">
        <w:t xml:space="preserve"> </w:t>
      </w:r>
      <w:r w:rsidR="00DC3CEA">
        <w:t>are</w:t>
      </w:r>
      <w:r w:rsidR="00CB61DE">
        <w:t xml:space="preserve"> exempt per</w:t>
      </w:r>
      <w:r w:rsidR="00FD0D29">
        <w:t xml:space="preserve"> </w:t>
      </w:r>
      <w:r w:rsidR="00FD0D29">
        <w:fldChar w:fldCharType="begin"/>
      </w:r>
      <w:r w:rsidR="00FD0D29">
        <w:instrText xml:space="preserve"> REF _Ref208220971 \h </w:instrText>
      </w:r>
      <w:r w:rsidR="00FD0D29">
        <w:fldChar w:fldCharType="separate"/>
      </w:r>
      <w:r w:rsidR="00576982">
        <w:t xml:space="preserve">Table </w:t>
      </w:r>
      <w:r w:rsidR="00576982">
        <w:rPr>
          <w:noProof/>
        </w:rPr>
        <w:t>7</w:t>
      </w:r>
      <w:r w:rsidR="00FD0D29">
        <w:fldChar w:fldCharType="end"/>
      </w:r>
      <w:r w:rsidR="00FD0D29">
        <w:t>.</w:t>
      </w:r>
    </w:p>
    <w:p w14:paraId="5D3DCB95" w14:textId="5D46A8FB" w:rsidR="00FD0D29" w:rsidRDefault="00FD0D29" w:rsidP="00FD0D29">
      <w:pPr>
        <w:pStyle w:val="Caption"/>
      </w:pPr>
      <w:bookmarkStart w:id="37" w:name="_Ref208220971"/>
      <w:bookmarkStart w:id="38" w:name="_Toc213046620"/>
      <w:r>
        <w:t xml:space="preserve">Table </w:t>
      </w:r>
      <w:r>
        <w:fldChar w:fldCharType="begin"/>
      </w:r>
      <w:r>
        <w:instrText xml:space="preserve"> SEQ Table \* ARABIC </w:instrText>
      </w:r>
      <w:r>
        <w:fldChar w:fldCharType="separate"/>
      </w:r>
      <w:r w:rsidR="00576982">
        <w:rPr>
          <w:noProof/>
        </w:rPr>
        <w:t>7</w:t>
      </w:r>
      <w:r>
        <w:fldChar w:fldCharType="end"/>
      </w:r>
      <w:bookmarkEnd w:id="37"/>
      <w:r>
        <w:t xml:space="preserve"> </w:t>
      </w:r>
      <w:r w:rsidRPr="006C0F4B">
        <w:t xml:space="preserve">Incoming aircraft movements exempt from the requirement </w:t>
      </w:r>
      <w:r>
        <w:t>to give a pre-arrival report</w:t>
      </w:r>
      <w:bookmarkEnd w:id="38"/>
    </w:p>
    <w:tbl>
      <w:tblPr>
        <w:tblStyle w:val="TableGrid"/>
        <w:tblpPr w:leftFromText="180" w:rightFromText="180" w:vertAnchor="text" w:horzAnchor="margin" w:tblpY="1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21"/>
        <w:gridCol w:w="3765"/>
        <w:gridCol w:w="3198"/>
      </w:tblGrid>
      <w:tr w:rsidR="00FD0D29" w:rsidRPr="006A6C72" w14:paraId="1873D028" w14:textId="77777777" w:rsidTr="00546022">
        <w:trPr>
          <w:cantSplit/>
          <w:tblHeader/>
        </w:trPr>
        <w:tc>
          <w:tcPr>
            <w:tcW w:w="1209" w:type="pct"/>
            <w:shd w:val="clear" w:color="auto" w:fill="EAF1DD" w:themeFill="accent3" w:themeFillTint="33"/>
          </w:tcPr>
          <w:p w14:paraId="34A81558" w14:textId="77777777" w:rsidR="00FD0D29" w:rsidRPr="00EA5E36" w:rsidRDefault="00FD0D29" w:rsidP="00546022">
            <w:pPr>
              <w:pStyle w:val="TableHeading"/>
            </w:pPr>
            <w:bookmarkStart w:id="39" w:name="Title_7"/>
            <w:bookmarkEnd w:id="39"/>
            <w:r w:rsidRPr="00EA5E36">
              <w:t>Impacted entity</w:t>
            </w:r>
          </w:p>
        </w:tc>
        <w:tc>
          <w:tcPr>
            <w:tcW w:w="2050" w:type="pct"/>
            <w:shd w:val="clear" w:color="auto" w:fill="EAF1DD" w:themeFill="accent3" w:themeFillTint="33"/>
          </w:tcPr>
          <w:p w14:paraId="2F47B333" w14:textId="77777777" w:rsidR="00FD0D29" w:rsidRPr="00EA5E36" w:rsidRDefault="00FD0D29" w:rsidP="00546022">
            <w:pPr>
              <w:pStyle w:val="TableHeading"/>
            </w:pPr>
            <w:r w:rsidRPr="00EA5E36">
              <w:t>Impacted movement</w:t>
            </w:r>
          </w:p>
        </w:tc>
        <w:tc>
          <w:tcPr>
            <w:tcW w:w="1741" w:type="pct"/>
            <w:shd w:val="clear" w:color="auto" w:fill="EAF1DD" w:themeFill="accent3" w:themeFillTint="33"/>
          </w:tcPr>
          <w:p w14:paraId="6CB28A62" w14:textId="77777777" w:rsidR="00FD0D29" w:rsidRPr="00EA5E36" w:rsidRDefault="00FD0D29" w:rsidP="00546022">
            <w:pPr>
              <w:pStyle w:val="TableHeading"/>
            </w:pPr>
            <w:r w:rsidRPr="00EA5E36">
              <w:t>Legislation reference</w:t>
            </w:r>
          </w:p>
        </w:tc>
      </w:tr>
      <w:tr w:rsidR="00FD0D29" w:rsidRPr="006A6C72" w14:paraId="05EAD928" w14:textId="77777777" w:rsidTr="00546022">
        <w:trPr>
          <w:trHeight w:val="1180"/>
        </w:trPr>
        <w:tc>
          <w:tcPr>
            <w:tcW w:w="1209" w:type="pct"/>
            <w:shd w:val="clear" w:color="auto" w:fill="EAF1DD" w:themeFill="accent3" w:themeFillTint="33"/>
          </w:tcPr>
          <w:p w14:paraId="2E05606E" w14:textId="0C451D14" w:rsidR="00FD0D29" w:rsidRPr="00EA5E36" w:rsidRDefault="00DC3CEA" w:rsidP="00546022">
            <w:pPr>
              <w:pStyle w:val="TableText"/>
            </w:pPr>
            <w:r>
              <w:t>i</w:t>
            </w:r>
            <w:r w:rsidR="00FD0D29">
              <w:t>ncoming aircraft</w:t>
            </w:r>
          </w:p>
          <w:p w14:paraId="1F5123E5" w14:textId="77777777" w:rsidR="00FD0D29" w:rsidRPr="00EA5E36" w:rsidRDefault="00FD0D29" w:rsidP="00546022">
            <w:pPr>
              <w:pStyle w:val="TableText"/>
            </w:pPr>
          </w:p>
        </w:tc>
        <w:tc>
          <w:tcPr>
            <w:tcW w:w="2050" w:type="pct"/>
            <w:shd w:val="clear" w:color="auto" w:fill="EAF1DD" w:themeFill="accent3" w:themeFillTint="33"/>
          </w:tcPr>
          <w:p w14:paraId="06DACA0F" w14:textId="0EF75525" w:rsidR="00FD0D29" w:rsidRPr="00EA5E36" w:rsidRDefault="00DC3CEA" w:rsidP="00546022">
            <w:pPr>
              <w:pStyle w:val="TableText"/>
            </w:pPr>
            <w:r>
              <w:t>a</w:t>
            </w:r>
            <w:r w:rsidR="00FD0D29" w:rsidRPr="00EA5E36">
              <w:t xml:space="preserve">ctual or intended movement between Norfolk Island, the Torres Strait, and the remainder of Australian territory </w:t>
            </w:r>
          </w:p>
          <w:p w14:paraId="128647F7" w14:textId="77777777" w:rsidR="00FD0D29" w:rsidRPr="00EA5E36" w:rsidRDefault="00FD0D29" w:rsidP="00546022">
            <w:pPr>
              <w:pStyle w:val="TableText"/>
            </w:pPr>
          </w:p>
        </w:tc>
        <w:tc>
          <w:tcPr>
            <w:tcW w:w="1741" w:type="pct"/>
            <w:shd w:val="clear" w:color="auto" w:fill="EAF1DD" w:themeFill="accent3" w:themeFillTint="33"/>
          </w:tcPr>
          <w:p w14:paraId="44839025" w14:textId="77777777" w:rsidR="00FD0D29" w:rsidRPr="00EA5E36" w:rsidRDefault="00FD0D29" w:rsidP="00546022">
            <w:pPr>
              <w:pStyle w:val="TableBullet"/>
            </w:pPr>
            <w:r w:rsidRPr="00EA5E36">
              <w:t>Biosecurity (Movements between Parts of Australian territory) Declaration 2016, section 5</w:t>
            </w:r>
          </w:p>
          <w:p w14:paraId="063DA4E0" w14:textId="77777777" w:rsidR="00FD0D29" w:rsidRPr="00EA5E36" w:rsidRDefault="00FD0D29" w:rsidP="00546022">
            <w:pPr>
              <w:pStyle w:val="TableBullet"/>
            </w:pPr>
            <w:r w:rsidRPr="00EA5E36">
              <w:t>Biosecurity (Human Health) Regulation 2016, regulation 7</w:t>
            </w:r>
          </w:p>
        </w:tc>
      </w:tr>
    </w:tbl>
    <w:p w14:paraId="32C2AB71" w14:textId="623CBF7B" w:rsidR="00C67555" w:rsidRDefault="5099AD55" w:rsidP="00BF34D9">
      <w:pPr>
        <w:pStyle w:val="Heading3"/>
        <w:numPr>
          <w:ilvl w:val="0"/>
          <w:numId w:val="0"/>
        </w:numPr>
      </w:pPr>
      <w:bookmarkStart w:id="40" w:name="_Toc213046603"/>
      <w:r>
        <w:t xml:space="preserve">When </w:t>
      </w:r>
      <w:r w:rsidR="00EC29B3">
        <w:t xml:space="preserve">to submit the </w:t>
      </w:r>
      <w:r>
        <w:t>report</w:t>
      </w:r>
      <w:bookmarkEnd w:id="40"/>
    </w:p>
    <w:p w14:paraId="7137CE69" w14:textId="59B7A60B" w:rsidR="00C67555" w:rsidRDefault="00C67555" w:rsidP="00D256F5">
      <w:pPr>
        <w:pStyle w:val="ListNumber2"/>
        <w:numPr>
          <w:ilvl w:val="0"/>
          <w:numId w:val="0"/>
        </w:numPr>
      </w:pPr>
      <w:r>
        <w:t>The pre-arrival report must be submitted</w:t>
      </w:r>
      <w:r w:rsidR="007C2277">
        <w:t xml:space="preserve"> either</w:t>
      </w:r>
      <w:r>
        <w:t>:</w:t>
      </w:r>
    </w:p>
    <w:p w14:paraId="04F6937A" w14:textId="4FD50B3B" w:rsidR="00C67555" w:rsidRDefault="00C67555" w:rsidP="00EC29B3">
      <w:pPr>
        <w:pStyle w:val="ListBullet"/>
      </w:pPr>
      <w:r>
        <w:t>as close to the top of descent as is operationally practicable before the aircraft is estimated to arrive at its first landing place in Australian territory</w:t>
      </w:r>
    </w:p>
    <w:p w14:paraId="02845038" w14:textId="1204A36E" w:rsidR="00C67555" w:rsidRPr="00A63453" w:rsidRDefault="00C67555" w:rsidP="00EC29B3">
      <w:pPr>
        <w:pStyle w:val="ListBullet"/>
      </w:pPr>
      <w:r>
        <w:t xml:space="preserve">30 minutes before the aircraft is estimated to come to a standstill after arriving at its first landing </w:t>
      </w:r>
      <w:r w:rsidRPr="00A63453">
        <w:t>place in Australian territory,</w:t>
      </w:r>
      <w:r w:rsidR="007C2277" w:rsidRPr="00A63453">
        <w:t xml:space="preserve"> or</w:t>
      </w:r>
    </w:p>
    <w:p w14:paraId="16111C4E" w14:textId="3E3A6A1C" w:rsidR="00DE074D" w:rsidRPr="00A63453" w:rsidRDefault="00C67555" w:rsidP="00EC29B3">
      <w:pPr>
        <w:pStyle w:val="ListBullet"/>
      </w:pPr>
      <w:r w:rsidRPr="00A63453">
        <w:t>at the time specified by a biosecurity official</w:t>
      </w:r>
      <w:r w:rsidR="007C2277" w:rsidRPr="00A63453">
        <w:t>.</w:t>
      </w:r>
    </w:p>
    <w:p w14:paraId="31A803A5" w14:textId="51D7377F" w:rsidR="00A63453" w:rsidRDefault="00A63453" w:rsidP="00A63453">
      <w:pPr>
        <w:pStyle w:val="ListBullet"/>
        <w:numPr>
          <w:ilvl w:val="0"/>
          <w:numId w:val="0"/>
        </w:numPr>
      </w:pPr>
      <w:r w:rsidRPr="00A63453">
        <w:t xml:space="preserve">You, your representative or ground-handling agent can lodge the pre-arrival report by </w:t>
      </w:r>
      <w:hyperlink r:id="rId45" w:anchor="toc_3" w:history="1">
        <w:r w:rsidRPr="00F604B0">
          <w:rPr>
            <w:rStyle w:val="Hyperlink"/>
          </w:rPr>
          <w:t>email</w:t>
        </w:r>
      </w:hyperlink>
      <w:r w:rsidRPr="00A63453">
        <w:t xml:space="preserve"> or phone.</w:t>
      </w:r>
    </w:p>
    <w:p w14:paraId="5E106E9D" w14:textId="2C12854D" w:rsidR="007E68F0" w:rsidRDefault="40127826" w:rsidP="007E68F0">
      <w:pPr>
        <w:pStyle w:val="Heading3"/>
      </w:pPr>
      <w:bookmarkStart w:id="41" w:name="_Toc213046604"/>
      <w:r>
        <w:lastRenderedPageBreak/>
        <w:t>Mandatory traveller announcement</w:t>
      </w:r>
      <w:bookmarkEnd w:id="41"/>
    </w:p>
    <w:p w14:paraId="37705F91" w14:textId="34F63052" w:rsidR="007E68F0" w:rsidRDefault="007E68F0" w:rsidP="007E68F0">
      <w:r>
        <w:t>Delivery of the approved inflight traveller announcement to all travellers on all international flights is a legal requirement. The approved in</w:t>
      </w:r>
      <w:r w:rsidR="000057FC">
        <w:t>-</w:t>
      </w:r>
      <w:r>
        <w:t xml:space="preserve">flight traveller announcement </w:t>
      </w:r>
      <w:r w:rsidRPr="001975A2">
        <w:rPr>
          <w:b/>
          <w:bCs/>
        </w:rPr>
        <w:t>must not be edited</w:t>
      </w:r>
      <w:r w:rsidRPr="001975A2">
        <w:t xml:space="preserve"> as it provides information about Australia’s biosecurity requirements.</w:t>
      </w:r>
    </w:p>
    <w:p w14:paraId="697CA9F3" w14:textId="20CC83C6" w:rsidR="005367A1" w:rsidRDefault="007E68F0" w:rsidP="007E68F0">
      <w:r>
        <w:t xml:space="preserve">Aircraft operators are strongly encouraged to deliver the approved inflight traveller announcement as close to the top of descent as is operationally practicable before the aircraft is estimated to arrive at its first landing place in Australian territory. </w:t>
      </w:r>
    </w:p>
    <w:p w14:paraId="2217022E" w14:textId="38613DB7" w:rsidR="001975A2" w:rsidRDefault="007E68F0" w:rsidP="006F76FC">
      <w:r>
        <w:t>The information</w:t>
      </w:r>
      <w:r w:rsidR="00252DF9">
        <w:t xml:space="preserve"> </w:t>
      </w:r>
      <w:r>
        <w:t>may be given in writing or orally, including using an audio or audio-visual recording. Failure to do so is an offence</w:t>
      </w:r>
      <w:r w:rsidR="006F76FC">
        <w:t xml:space="preserve"> </w:t>
      </w:r>
      <w:r w:rsidR="000F05C3">
        <w:t xml:space="preserve">that may </w:t>
      </w:r>
      <w:r w:rsidR="007B19B5">
        <w:t>result in</w:t>
      </w:r>
      <w:r w:rsidR="000F05C3">
        <w:t xml:space="preserve"> the penalties outlined in</w:t>
      </w:r>
      <w:r w:rsidR="006F76FC">
        <w:t xml:space="preserve"> </w:t>
      </w:r>
      <w:r w:rsidR="006F76FC">
        <w:fldChar w:fldCharType="begin"/>
      </w:r>
      <w:r w:rsidR="006F76FC">
        <w:instrText xml:space="preserve"> REF _Ref208221754 \h </w:instrText>
      </w:r>
      <w:r w:rsidR="006F76FC">
        <w:fldChar w:fldCharType="separate"/>
      </w:r>
      <w:r w:rsidR="00576982">
        <w:t xml:space="preserve">Table </w:t>
      </w:r>
      <w:r w:rsidR="00576982">
        <w:rPr>
          <w:noProof/>
        </w:rPr>
        <w:t>8</w:t>
      </w:r>
      <w:r w:rsidR="006F76FC">
        <w:fldChar w:fldCharType="end"/>
      </w:r>
      <w:r>
        <w:t>.</w:t>
      </w:r>
    </w:p>
    <w:p w14:paraId="6BBB85F5" w14:textId="654F7CB6" w:rsidR="002F40F4" w:rsidRDefault="002F40F4" w:rsidP="002F40F4">
      <w:pPr>
        <w:pStyle w:val="Caption"/>
      </w:pPr>
      <w:bookmarkStart w:id="42" w:name="_Ref208221754"/>
      <w:bookmarkStart w:id="43" w:name="_Toc213046621"/>
      <w:r>
        <w:t xml:space="preserve">Table </w:t>
      </w:r>
      <w:r>
        <w:fldChar w:fldCharType="begin"/>
      </w:r>
      <w:r>
        <w:instrText xml:space="preserve"> SEQ Table \* ARABIC </w:instrText>
      </w:r>
      <w:r>
        <w:fldChar w:fldCharType="separate"/>
      </w:r>
      <w:r w:rsidR="00576982">
        <w:rPr>
          <w:noProof/>
        </w:rPr>
        <w:t>8</w:t>
      </w:r>
      <w:r>
        <w:fldChar w:fldCharType="end"/>
      </w:r>
      <w:bookmarkEnd w:id="42"/>
      <w:r>
        <w:t>: Penalties for failure to provide information about biosecurity requirements to travellers on board an incoming aircraft</w:t>
      </w:r>
      <w:bookmarkEnd w:id="43"/>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5"/>
        <w:gridCol w:w="2639"/>
        <w:gridCol w:w="4975"/>
      </w:tblGrid>
      <w:tr w:rsidR="001975A2" w:rsidRPr="00F26DB6" w14:paraId="725A818A" w14:textId="77777777" w:rsidTr="00546022">
        <w:trPr>
          <w:cantSplit/>
          <w:tblHeader/>
        </w:trPr>
        <w:tc>
          <w:tcPr>
            <w:tcW w:w="848" w:type="pct"/>
            <w:tcBorders>
              <w:top w:val="single" w:sz="4" w:space="0" w:color="auto"/>
              <w:left w:val="nil"/>
              <w:bottom w:val="single" w:sz="4" w:space="0" w:color="auto"/>
            </w:tcBorders>
            <w:shd w:val="clear" w:color="auto" w:fill="F2DBDB" w:themeFill="accent2" w:themeFillTint="33"/>
          </w:tcPr>
          <w:p w14:paraId="67BB67FD" w14:textId="77777777" w:rsidR="001975A2" w:rsidRPr="00BE3008" w:rsidRDefault="001975A2" w:rsidP="00546022">
            <w:pPr>
              <w:pStyle w:val="TableHeading"/>
            </w:pPr>
            <w:bookmarkStart w:id="44" w:name="Title_8"/>
            <w:bookmarkEnd w:id="44"/>
            <w:r w:rsidRPr="00BE3008">
              <w:t>Entity</w:t>
            </w:r>
          </w:p>
        </w:tc>
        <w:tc>
          <w:tcPr>
            <w:tcW w:w="1439" w:type="pct"/>
            <w:tcBorders>
              <w:top w:val="single" w:sz="4" w:space="0" w:color="auto"/>
              <w:bottom w:val="single" w:sz="4" w:space="0" w:color="auto"/>
            </w:tcBorders>
            <w:shd w:val="clear" w:color="auto" w:fill="F2DBDB" w:themeFill="accent2" w:themeFillTint="33"/>
          </w:tcPr>
          <w:p w14:paraId="1B91477A" w14:textId="77777777" w:rsidR="001975A2" w:rsidRPr="00BE3008" w:rsidRDefault="001975A2" w:rsidP="00546022">
            <w:pPr>
              <w:pStyle w:val="TableHeading"/>
            </w:pPr>
            <w:r w:rsidRPr="00BE3008">
              <w:t>Penalty</w:t>
            </w:r>
          </w:p>
        </w:tc>
        <w:tc>
          <w:tcPr>
            <w:tcW w:w="2713" w:type="pct"/>
            <w:tcBorders>
              <w:top w:val="single" w:sz="4" w:space="0" w:color="auto"/>
              <w:bottom w:val="single" w:sz="4" w:space="0" w:color="auto"/>
            </w:tcBorders>
            <w:shd w:val="clear" w:color="auto" w:fill="F2DBDB" w:themeFill="accent2" w:themeFillTint="33"/>
          </w:tcPr>
          <w:p w14:paraId="2F6FE2BF" w14:textId="77777777" w:rsidR="001975A2" w:rsidRPr="00BE3008" w:rsidRDefault="001975A2" w:rsidP="00546022">
            <w:pPr>
              <w:pStyle w:val="TableHeading"/>
            </w:pPr>
            <w:r w:rsidRPr="00BE3008">
              <w:t>Legislation reference</w:t>
            </w:r>
          </w:p>
        </w:tc>
      </w:tr>
      <w:tr w:rsidR="001975A2" w:rsidRPr="00F26DB6" w14:paraId="7426431F" w14:textId="77777777" w:rsidTr="002F40F4">
        <w:trPr>
          <w:cantSplit/>
          <w:trHeight w:val="386"/>
          <w:tblHeader/>
        </w:trPr>
        <w:tc>
          <w:tcPr>
            <w:tcW w:w="848" w:type="pct"/>
            <w:tcBorders>
              <w:top w:val="single" w:sz="4" w:space="0" w:color="auto"/>
              <w:left w:val="nil"/>
              <w:bottom w:val="single" w:sz="4" w:space="0" w:color="auto"/>
            </w:tcBorders>
            <w:shd w:val="clear" w:color="auto" w:fill="F2DBDB" w:themeFill="accent2" w:themeFillTint="33"/>
          </w:tcPr>
          <w:p w14:paraId="4F00595E" w14:textId="712D5E5C" w:rsidR="001975A2" w:rsidRPr="00BE3008" w:rsidRDefault="007B19B5" w:rsidP="00546022">
            <w:pPr>
              <w:pStyle w:val="TableText"/>
            </w:pPr>
            <w:r>
              <w:t>n</w:t>
            </w:r>
            <w:r w:rsidR="001975A2" w:rsidRPr="00BE3008">
              <w:t xml:space="preserve">atural </w:t>
            </w:r>
            <w:r>
              <w:t>p</w:t>
            </w:r>
            <w:r w:rsidR="001975A2" w:rsidRPr="00BE3008">
              <w:t xml:space="preserve">erson </w:t>
            </w:r>
          </w:p>
        </w:tc>
        <w:tc>
          <w:tcPr>
            <w:tcW w:w="1439" w:type="pct"/>
            <w:tcBorders>
              <w:top w:val="single" w:sz="4" w:space="0" w:color="auto"/>
              <w:bottom w:val="single" w:sz="4" w:space="0" w:color="auto"/>
            </w:tcBorders>
            <w:shd w:val="clear" w:color="auto" w:fill="F2DBDB" w:themeFill="accent2" w:themeFillTint="33"/>
          </w:tcPr>
          <w:p w14:paraId="5313CC2F" w14:textId="73BDC543" w:rsidR="001975A2" w:rsidRPr="00BE3008" w:rsidRDefault="002F40F4" w:rsidP="002F40F4">
            <w:pPr>
              <w:pStyle w:val="TableBullet"/>
              <w:numPr>
                <w:ilvl w:val="0"/>
                <w:numId w:val="0"/>
              </w:numPr>
              <w:ind w:left="284" w:hanging="284"/>
            </w:pPr>
            <w:r>
              <w:t>30</w:t>
            </w:r>
            <w:r w:rsidR="001975A2" w:rsidRPr="00BE3008">
              <w:t xml:space="preserve">0 </w:t>
            </w:r>
            <w:hyperlink r:id="rId46" w:history="1">
              <w:r w:rsidR="001975A2"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398D1332" w14:textId="0AA5A0AE" w:rsidR="001975A2" w:rsidRPr="00BE3008" w:rsidRDefault="001975A2" w:rsidP="00546022">
            <w:pPr>
              <w:pStyle w:val="TableText"/>
            </w:pPr>
            <w:r w:rsidRPr="00BE3008">
              <w:t>Biosecurity Act 2015, section 2</w:t>
            </w:r>
            <w:r w:rsidR="002F40F4">
              <w:t>20</w:t>
            </w:r>
          </w:p>
        </w:tc>
      </w:tr>
      <w:tr w:rsidR="001975A2" w:rsidRPr="00F26DB6" w14:paraId="2A5EB4A6" w14:textId="77777777" w:rsidTr="00546022">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7AE9F3EB" w14:textId="3B12D8FC" w:rsidR="001975A2" w:rsidRPr="00BE3008" w:rsidRDefault="007B19B5" w:rsidP="00546022">
            <w:pPr>
              <w:pStyle w:val="TableText"/>
            </w:pPr>
            <w:r>
              <w:t>b</w:t>
            </w:r>
            <w:r w:rsidR="001975A2" w:rsidRPr="00BE3008">
              <w:t xml:space="preserve">ody </w:t>
            </w:r>
            <w:r>
              <w:t>c</w:t>
            </w:r>
            <w:r w:rsidR="001975A2" w:rsidRPr="00BE3008">
              <w:t xml:space="preserve">orporate </w:t>
            </w:r>
          </w:p>
        </w:tc>
        <w:tc>
          <w:tcPr>
            <w:tcW w:w="1439" w:type="pct"/>
            <w:tcBorders>
              <w:top w:val="single" w:sz="4" w:space="0" w:color="auto"/>
              <w:bottom w:val="single" w:sz="4" w:space="0" w:color="auto"/>
            </w:tcBorders>
            <w:shd w:val="clear" w:color="auto" w:fill="F2DBDB" w:themeFill="accent2" w:themeFillTint="33"/>
          </w:tcPr>
          <w:p w14:paraId="7C3F81B8" w14:textId="7E100406" w:rsidR="001975A2" w:rsidRPr="00BE3008" w:rsidRDefault="002F40F4" w:rsidP="00546022">
            <w:pPr>
              <w:pStyle w:val="TableText"/>
            </w:pPr>
            <w:r>
              <w:t>1,5</w:t>
            </w:r>
            <w:r w:rsidR="001975A2" w:rsidRPr="00BE3008">
              <w:t xml:space="preserve">00 </w:t>
            </w:r>
            <w:hyperlink r:id="rId47" w:history="1">
              <w:r w:rsidR="001975A2"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2B6059B8" w14:textId="5AF6DC28" w:rsidR="001975A2" w:rsidRPr="00BE3008" w:rsidRDefault="001975A2" w:rsidP="00546022">
            <w:pPr>
              <w:pStyle w:val="TableText"/>
            </w:pPr>
            <w:r w:rsidRPr="00BE3008">
              <w:t>Biosecurity Act 2015, section 2</w:t>
            </w:r>
            <w:r w:rsidR="002F40F4">
              <w:t>20</w:t>
            </w:r>
          </w:p>
        </w:tc>
      </w:tr>
    </w:tbl>
    <w:p w14:paraId="2A79F92E" w14:textId="4A93E50C" w:rsidR="00D403D4" w:rsidRDefault="00D403D4" w:rsidP="00D403D4">
      <w:r>
        <w:t>The in</w:t>
      </w:r>
      <w:r w:rsidR="000210A3">
        <w:t>-</w:t>
      </w:r>
      <w:r>
        <w:t xml:space="preserve">flight </w:t>
      </w:r>
      <w:r w:rsidRPr="00785741">
        <w:t>traveller announcement</w:t>
      </w:r>
      <w:r>
        <w:t xml:space="preserve"> will be updated as required </w:t>
      </w:r>
      <w:r w:rsidR="0072057D">
        <w:t xml:space="preserve">by the </w:t>
      </w:r>
      <w:r w:rsidR="001638AC">
        <w:t>d</w:t>
      </w:r>
      <w:r w:rsidR="0072057D">
        <w:t>epartment</w:t>
      </w:r>
      <w:r>
        <w:t xml:space="preserve">. When this occurs, the release will be communicated through </w:t>
      </w:r>
      <w:r w:rsidRPr="00785741">
        <w:t xml:space="preserve">an </w:t>
      </w:r>
      <w:hyperlink r:id="rId48" w:history="1">
        <w:r w:rsidRPr="00BE5953">
          <w:rPr>
            <w:rStyle w:val="Hyperlink"/>
          </w:rPr>
          <w:t>Import Industry Advice Notice</w:t>
        </w:r>
      </w:hyperlink>
      <w:r w:rsidRPr="00785741">
        <w:t xml:space="preserve">. </w:t>
      </w:r>
    </w:p>
    <w:p w14:paraId="18F33C01" w14:textId="2ACB487C" w:rsidR="00606069" w:rsidRDefault="00D403D4" w:rsidP="009434BA">
      <w:pPr>
        <w:spacing w:after="0"/>
      </w:pPr>
      <w:r>
        <w:t xml:space="preserve">Check to see if you are using the current version by </w:t>
      </w:r>
      <w:r w:rsidR="006B23F0">
        <w:t>looking at</w:t>
      </w:r>
      <w:r>
        <w:t xml:space="preserve"> </w:t>
      </w:r>
      <w:r w:rsidR="00CD5235">
        <w:t xml:space="preserve">the departments </w:t>
      </w:r>
      <w:hyperlink r:id="rId49" w:history="1">
        <w:r w:rsidR="00CD5235" w:rsidRPr="00CD5235">
          <w:rPr>
            <w:rStyle w:val="Hyperlink"/>
          </w:rPr>
          <w:t>traveller announcement</w:t>
        </w:r>
        <w:r w:rsidRPr="00CD5235">
          <w:rPr>
            <w:rStyle w:val="Hyperlink"/>
          </w:rPr>
          <w:t xml:space="preserve"> resources</w:t>
        </w:r>
      </w:hyperlink>
      <w:r w:rsidR="00CD5235">
        <w:t>.</w:t>
      </w:r>
    </w:p>
    <w:p w14:paraId="30639D04" w14:textId="1CD3A4A7" w:rsidR="003F5692" w:rsidRPr="009434BA" w:rsidRDefault="3DD2A536" w:rsidP="00DE3C2B">
      <w:pPr>
        <w:pStyle w:val="Heading2"/>
        <w:rPr>
          <w:sz w:val="46"/>
          <w:szCs w:val="46"/>
        </w:rPr>
      </w:pPr>
      <w:bookmarkStart w:id="45" w:name="_Toc213046605"/>
      <w:r w:rsidRPr="2ED3494A">
        <w:rPr>
          <w:sz w:val="46"/>
          <w:szCs w:val="46"/>
        </w:rPr>
        <w:t>On arrival in Australia</w:t>
      </w:r>
      <w:bookmarkEnd w:id="45"/>
    </w:p>
    <w:p w14:paraId="788B789E" w14:textId="533B95C8" w:rsidR="003F5692" w:rsidRDefault="3DD2A536" w:rsidP="00DE3C2B">
      <w:pPr>
        <w:pStyle w:val="Heading3"/>
      </w:pPr>
      <w:bookmarkStart w:id="46" w:name="_Toc213046606"/>
      <w:r>
        <w:t>Pratique</w:t>
      </w:r>
      <w:bookmarkEnd w:id="46"/>
    </w:p>
    <w:p w14:paraId="199F4142" w14:textId="1A29045A" w:rsidR="003F5692" w:rsidRDefault="003F5692" w:rsidP="00504393">
      <w:r>
        <w:t>Pratique is the permission</w:t>
      </w:r>
      <w:r w:rsidR="009C2F11">
        <w:t xml:space="preserve"> granted</w:t>
      </w:r>
      <w:r>
        <w:t xml:space="preserve"> to an aircraft arriving in Australia to disembark travellers and their goods after determining</w:t>
      </w:r>
      <w:r w:rsidR="007E48A3">
        <w:t xml:space="preserve"> human health risks within</w:t>
      </w:r>
      <w:r>
        <w:t xml:space="preserve"> the aircraft</w:t>
      </w:r>
      <w:r w:rsidR="007E48A3">
        <w:t xml:space="preserve"> have been managed to an acceptable leve</w:t>
      </w:r>
      <w:r w:rsidR="00BF6BF5">
        <w:t>l</w:t>
      </w:r>
      <w:r>
        <w:t xml:space="preserve">. </w:t>
      </w:r>
    </w:p>
    <w:p w14:paraId="0D973E32" w14:textId="4FBACACB" w:rsidR="003F5692" w:rsidRDefault="003F5692" w:rsidP="00504393">
      <w:r>
        <w:t>Aircraft entering Australia operate under a system of free pratique, meaning you access positive pratique</w:t>
      </w:r>
      <w:r w:rsidR="00BC18AC">
        <w:t xml:space="preserve"> on arrival</w:t>
      </w:r>
      <w:r w:rsidR="00E77B2B">
        <w:t xml:space="preserve"> (passenger disembarkation and unloading of goods permitted) </w:t>
      </w:r>
      <w:r>
        <w:t>unless one or more of the following circumstances applies:</w:t>
      </w:r>
    </w:p>
    <w:p w14:paraId="7E39C6FF" w14:textId="2D1B5B01" w:rsidR="003F5692" w:rsidRDefault="003F5692" w:rsidP="00504393">
      <w:r>
        <w:t>The aircraft operator has reported information via the pre arrival report that</w:t>
      </w:r>
      <w:r w:rsidR="00AF28F4">
        <w:t xml:space="preserve"> includes</w:t>
      </w:r>
      <w:r>
        <w:t xml:space="preserve">: </w:t>
      </w:r>
    </w:p>
    <w:p w14:paraId="099425BE" w14:textId="4B94BCC3" w:rsidR="003F5692" w:rsidRDefault="003F5692" w:rsidP="009E27D9">
      <w:pPr>
        <w:pStyle w:val="ListBullet"/>
      </w:pPr>
      <w:r>
        <w:t xml:space="preserve">details of any person on board who has, or had, signs or symptoms of a listed human disease </w:t>
      </w:r>
    </w:p>
    <w:p w14:paraId="13789C4E" w14:textId="359BA89B" w:rsidR="003F5692" w:rsidRDefault="003F5692" w:rsidP="009E27D9">
      <w:pPr>
        <w:pStyle w:val="ListBullet"/>
      </w:pPr>
      <w:r>
        <w:t xml:space="preserve">details of any person on board who died </w:t>
      </w:r>
      <w:r w:rsidR="00C355F4">
        <w:t>during the flight</w:t>
      </w:r>
    </w:p>
    <w:p w14:paraId="15110B3E" w14:textId="7A8B81C8" w:rsidR="003F5692" w:rsidRDefault="003F5692" w:rsidP="009E27D9">
      <w:pPr>
        <w:pStyle w:val="ListBullet"/>
      </w:pPr>
      <w:r>
        <w:t xml:space="preserve">if an incoming flight has not completed </w:t>
      </w:r>
      <w:r w:rsidR="00215B7B">
        <w:t>its</w:t>
      </w:r>
      <w:r w:rsidR="00CE13BF">
        <w:t xml:space="preserve"> </w:t>
      </w:r>
      <w:r>
        <w:t>required disinsection measures before arriving at its first landing place in Australian territory</w:t>
      </w:r>
    </w:p>
    <w:p w14:paraId="49E9181F" w14:textId="48A58E10" w:rsidR="003F5692" w:rsidRDefault="003F5692" w:rsidP="009E27D9">
      <w:pPr>
        <w:pStyle w:val="ListBullet"/>
      </w:pPr>
      <w:r>
        <w:t>the Director of Human Biosecurity has given a direction, before the aircraft has landed, that</w:t>
      </w:r>
      <w:r w:rsidR="0021503B">
        <w:t xml:space="preserve"> the aircraft will be subject to the negative pratique process</w:t>
      </w:r>
    </w:p>
    <w:p w14:paraId="0E4F4BDC" w14:textId="0FF6F30F" w:rsidR="003F5692" w:rsidRDefault="003F5692" w:rsidP="009E27D9">
      <w:pPr>
        <w:pStyle w:val="ListBullet"/>
      </w:pPr>
      <w:r>
        <w:t>a biosecurity officer advises the aircraft operator, before or after the aircraft arrives, that they are not satisfied that the aircraft is free from infection</w:t>
      </w:r>
      <w:r w:rsidR="001638AC">
        <w:t>.</w:t>
      </w:r>
    </w:p>
    <w:p w14:paraId="7EE90686" w14:textId="11484310" w:rsidR="00181C38" w:rsidRDefault="481FD168" w:rsidP="00CC5B0A">
      <w:pPr>
        <w:spacing w:before="100" w:beforeAutospacing="1"/>
      </w:pPr>
      <w:r>
        <w:lastRenderedPageBreak/>
        <w:t xml:space="preserve">Aircraft in the above circumstances will </w:t>
      </w:r>
      <w:r w:rsidR="00E90F7E">
        <w:t>be</w:t>
      </w:r>
      <w:r w:rsidR="00903A1B">
        <w:t xml:space="preserve"> </w:t>
      </w:r>
      <w:r>
        <w:t xml:space="preserve">subject to negative pratique controls and be met by biosecurity officers on arrival. No person (including crew and airline representatives) </w:t>
      </w:r>
      <w:r w:rsidR="00E90F7E">
        <w:t>will be</w:t>
      </w:r>
      <w:r>
        <w:t xml:space="preserve"> permitted to embark or disembark the aircraft, and no goods can be loaded or unloaded, until pratique has been granted by a biosecurity officer under ss49(4) of the Act.</w:t>
      </w:r>
      <w:r w:rsidR="20AFF346">
        <w:t xml:space="preserve"> </w:t>
      </w:r>
      <w:r w:rsidR="0E398C1A">
        <w:t xml:space="preserve">Failure to </w:t>
      </w:r>
      <w:r w:rsidR="3BA89533">
        <w:t xml:space="preserve">comply </w:t>
      </w:r>
      <w:r w:rsidR="3E62F03A">
        <w:t>is an offence</w:t>
      </w:r>
      <w:r w:rsidR="00057EDB">
        <w:t xml:space="preserve"> </w:t>
      </w:r>
      <w:r w:rsidR="002F5753">
        <w:t>that may</w:t>
      </w:r>
      <w:r w:rsidR="00C6776A">
        <w:t xml:space="preserve"> </w:t>
      </w:r>
      <w:r w:rsidR="00DC6DF7">
        <w:t>result in</w:t>
      </w:r>
      <w:r w:rsidR="002F5753">
        <w:t xml:space="preserve"> the penalties</w:t>
      </w:r>
      <w:r w:rsidR="00057EDB">
        <w:t xml:space="preserve"> outlined i</w:t>
      </w:r>
      <w:r w:rsidR="001273CB">
        <w:t xml:space="preserve">n </w:t>
      </w:r>
      <w:r w:rsidR="001273CB">
        <w:fldChar w:fldCharType="begin"/>
      </w:r>
      <w:r w:rsidR="001273CB">
        <w:instrText xml:space="preserve"> REF _Ref208223204 \h </w:instrText>
      </w:r>
      <w:r w:rsidR="001273CB">
        <w:fldChar w:fldCharType="separate"/>
      </w:r>
      <w:r w:rsidR="00576982">
        <w:t xml:space="preserve">Table </w:t>
      </w:r>
      <w:r w:rsidR="00576982">
        <w:rPr>
          <w:noProof/>
        </w:rPr>
        <w:t>9</w:t>
      </w:r>
      <w:r w:rsidR="001273CB">
        <w:fldChar w:fldCharType="end"/>
      </w:r>
      <w:r w:rsidR="00527DCF">
        <w:t>, unless the</w:t>
      </w:r>
      <w:r w:rsidR="002F5753">
        <w:t xml:space="preserve"> aircraft</w:t>
      </w:r>
      <w:r w:rsidR="00527DCF">
        <w:t xml:space="preserve"> movement</w:t>
      </w:r>
      <w:r w:rsidR="00DC6DF7">
        <w:t>s</w:t>
      </w:r>
      <w:r w:rsidR="00527DCF">
        <w:t xml:space="preserve"> </w:t>
      </w:r>
      <w:r w:rsidR="00DC6DF7">
        <w:t>are</w:t>
      </w:r>
      <w:r w:rsidR="00527DCF">
        <w:t xml:space="preserve"> exempted per </w:t>
      </w:r>
      <w:r w:rsidR="003B4E5C">
        <w:fldChar w:fldCharType="begin"/>
      </w:r>
      <w:r w:rsidR="003B4E5C">
        <w:instrText xml:space="preserve"> REF _Ref208225280 \h </w:instrText>
      </w:r>
      <w:r w:rsidR="003B4E5C">
        <w:fldChar w:fldCharType="separate"/>
      </w:r>
      <w:r w:rsidR="00576982">
        <w:t xml:space="preserve">Table </w:t>
      </w:r>
      <w:r w:rsidR="00576982">
        <w:rPr>
          <w:noProof/>
        </w:rPr>
        <w:t>10</w:t>
      </w:r>
      <w:r w:rsidR="003B4E5C">
        <w:fldChar w:fldCharType="end"/>
      </w:r>
      <w:r w:rsidR="003B4E5C">
        <w:t>.</w:t>
      </w:r>
    </w:p>
    <w:p w14:paraId="016BEAD9" w14:textId="1C4189B1" w:rsidR="00057EDB" w:rsidRDefault="00057EDB" w:rsidP="00057EDB">
      <w:pPr>
        <w:pStyle w:val="Caption"/>
      </w:pPr>
      <w:bookmarkStart w:id="47" w:name="_Ref208223204"/>
      <w:bookmarkStart w:id="48" w:name="_Toc213046622"/>
      <w:r>
        <w:t xml:space="preserve">Table </w:t>
      </w:r>
      <w:r>
        <w:fldChar w:fldCharType="begin"/>
      </w:r>
      <w:r>
        <w:instrText xml:space="preserve"> SEQ Table \* ARABIC </w:instrText>
      </w:r>
      <w:r>
        <w:fldChar w:fldCharType="separate"/>
      </w:r>
      <w:r w:rsidR="00576982">
        <w:rPr>
          <w:noProof/>
        </w:rPr>
        <w:t>9</w:t>
      </w:r>
      <w:r>
        <w:fldChar w:fldCharType="end"/>
      </w:r>
      <w:bookmarkEnd w:id="47"/>
      <w:r>
        <w:t xml:space="preserve"> Penalties for failure to comply with negative pratique controls</w:t>
      </w:r>
      <w:bookmarkEnd w:id="48"/>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8"/>
        <w:gridCol w:w="2643"/>
        <w:gridCol w:w="4983"/>
      </w:tblGrid>
      <w:tr w:rsidR="001F4F3E" w:rsidRPr="00F26DB6" w14:paraId="47B14E1C" w14:textId="77777777" w:rsidTr="00527DCF">
        <w:trPr>
          <w:cantSplit/>
          <w:tblHeader/>
        </w:trPr>
        <w:tc>
          <w:tcPr>
            <w:tcW w:w="848" w:type="pct"/>
            <w:tcBorders>
              <w:top w:val="single" w:sz="4" w:space="0" w:color="auto"/>
              <w:left w:val="nil"/>
              <w:bottom w:val="single" w:sz="4" w:space="0" w:color="auto"/>
            </w:tcBorders>
            <w:shd w:val="clear" w:color="auto" w:fill="F2DBDB" w:themeFill="accent2" w:themeFillTint="33"/>
          </w:tcPr>
          <w:p w14:paraId="7F3AEE69" w14:textId="77777777" w:rsidR="001F4F3E" w:rsidRPr="00BE3008" w:rsidRDefault="001F4F3E" w:rsidP="00546022">
            <w:pPr>
              <w:pStyle w:val="TableHeading"/>
            </w:pPr>
            <w:bookmarkStart w:id="49" w:name="Title_9"/>
            <w:bookmarkEnd w:id="49"/>
            <w:r w:rsidRPr="00BE3008">
              <w:t>Entity</w:t>
            </w:r>
          </w:p>
        </w:tc>
        <w:tc>
          <w:tcPr>
            <w:tcW w:w="1439" w:type="pct"/>
            <w:tcBorders>
              <w:top w:val="single" w:sz="4" w:space="0" w:color="auto"/>
              <w:bottom w:val="single" w:sz="4" w:space="0" w:color="auto"/>
            </w:tcBorders>
            <w:shd w:val="clear" w:color="auto" w:fill="F2DBDB" w:themeFill="accent2" w:themeFillTint="33"/>
          </w:tcPr>
          <w:p w14:paraId="12D93E43" w14:textId="77777777" w:rsidR="001F4F3E" w:rsidRPr="00BE3008" w:rsidRDefault="001F4F3E" w:rsidP="00546022">
            <w:pPr>
              <w:pStyle w:val="TableHeading"/>
            </w:pPr>
            <w:r w:rsidRPr="00BE3008">
              <w:t>Penalty</w:t>
            </w:r>
          </w:p>
        </w:tc>
        <w:tc>
          <w:tcPr>
            <w:tcW w:w="2713" w:type="pct"/>
            <w:tcBorders>
              <w:top w:val="single" w:sz="4" w:space="0" w:color="auto"/>
              <w:bottom w:val="single" w:sz="4" w:space="0" w:color="auto"/>
              <w:right w:val="nil"/>
            </w:tcBorders>
            <w:shd w:val="clear" w:color="auto" w:fill="F2DBDB" w:themeFill="accent2" w:themeFillTint="33"/>
          </w:tcPr>
          <w:p w14:paraId="33365D98" w14:textId="77777777" w:rsidR="001F4F3E" w:rsidRPr="00BE3008" w:rsidRDefault="001F4F3E" w:rsidP="00546022">
            <w:pPr>
              <w:pStyle w:val="TableHeading"/>
            </w:pPr>
            <w:r w:rsidRPr="00BE3008">
              <w:t>Legislation reference</w:t>
            </w:r>
          </w:p>
        </w:tc>
      </w:tr>
      <w:tr w:rsidR="00FA3FE1" w:rsidRPr="00F26DB6" w14:paraId="0BE18D52" w14:textId="77777777" w:rsidTr="00527DCF">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5B069C6F" w14:textId="159091EA" w:rsidR="00FA3FE1" w:rsidRPr="00BE3008" w:rsidRDefault="00DC6DF7" w:rsidP="00FA3FE1">
            <w:pPr>
              <w:pStyle w:val="TableText"/>
            </w:pPr>
            <w:r>
              <w:t>p</w:t>
            </w:r>
            <w:r w:rsidR="00FA3FE1">
              <w:t>erson in charge of the aircraft</w:t>
            </w:r>
          </w:p>
        </w:tc>
        <w:tc>
          <w:tcPr>
            <w:tcW w:w="1439" w:type="pct"/>
            <w:tcBorders>
              <w:top w:val="single" w:sz="4" w:space="0" w:color="auto"/>
              <w:bottom w:val="single" w:sz="4" w:space="0" w:color="auto"/>
            </w:tcBorders>
            <w:shd w:val="clear" w:color="auto" w:fill="F2DBDB" w:themeFill="accent2" w:themeFillTint="33"/>
          </w:tcPr>
          <w:p w14:paraId="6EB0ACC9" w14:textId="50B14502" w:rsidR="00FA3FE1" w:rsidRPr="00BE3008" w:rsidRDefault="00FA3FE1" w:rsidP="00FA3FE1">
            <w:pPr>
              <w:pStyle w:val="TableBullet"/>
              <w:numPr>
                <w:ilvl w:val="0"/>
                <w:numId w:val="0"/>
              </w:numPr>
              <w:ind w:left="284" w:hanging="284"/>
            </w:pPr>
            <w:r>
              <w:t>300</w:t>
            </w:r>
            <w:r w:rsidRPr="00BE3008">
              <w:t xml:space="preserve"> </w:t>
            </w:r>
            <w:hyperlink r:id="rId50" w:history="1">
              <w:r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0AE19A1A" w14:textId="75D99FFB" w:rsidR="00FA3FE1" w:rsidRPr="00BE3008" w:rsidRDefault="00FA3FE1" w:rsidP="00FA3FE1">
            <w:pPr>
              <w:pStyle w:val="TableText"/>
            </w:pPr>
            <w:r w:rsidRPr="00BE3008">
              <w:t xml:space="preserve">Biosecurity Act 2015, section </w:t>
            </w:r>
            <w:r>
              <w:t>48</w:t>
            </w:r>
          </w:p>
        </w:tc>
      </w:tr>
      <w:tr w:rsidR="00FA3FE1" w:rsidRPr="00F26DB6" w14:paraId="71EE90A6" w14:textId="77777777" w:rsidTr="00527DCF">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71FEBF3D" w14:textId="6B2BF333" w:rsidR="00FA3FE1" w:rsidRPr="00BE3008" w:rsidRDefault="00DC6DF7" w:rsidP="00FA3FE1">
            <w:pPr>
              <w:pStyle w:val="TableText"/>
            </w:pPr>
            <w:r>
              <w:t>o</w:t>
            </w:r>
            <w:r w:rsidR="00FA3FE1">
              <w:t>perator of the aircraft</w:t>
            </w:r>
          </w:p>
          <w:p w14:paraId="7F18512D" w14:textId="77777777" w:rsidR="00FA3FE1" w:rsidRDefault="00FA3FE1" w:rsidP="00FA3FE1">
            <w:pPr>
              <w:pStyle w:val="TableText"/>
            </w:pPr>
          </w:p>
        </w:tc>
        <w:tc>
          <w:tcPr>
            <w:tcW w:w="1439" w:type="pct"/>
            <w:tcBorders>
              <w:top w:val="single" w:sz="4" w:space="0" w:color="auto"/>
              <w:bottom w:val="single" w:sz="4" w:space="0" w:color="auto"/>
            </w:tcBorders>
            <w:shd w:val="clear" w:color="auto" w:fill="F2DBDB" w:themeFill="accent2" w:themeFillTint="33"/>
          </w:tcPr>
          <w:p w14:paraId="4DF849D0" w14:textId="77777777" w:rsidR="00FA3FE1" w:rsidRPr="00BE3008" w:rsidRDefault="00FA3FE1" w:rsidP="00FA3FE1">
            <w:pPr>
              <w:pStyle w:val="TableBullet"/>
              <w:numPr>
                <w:ilvl w:val="0"/>
                <w:numId w:val="0"/>
              </w:numPr>
              <w:ind w:left="284" w:hanging="284"/>
            </w:pPr>
            <w:r>
              <w:t>1,000</w:t>
            </w:r>
            <w:r w:rsidRPr="00BE3008">
              <w:t xml:space="preserve"> </w:t>
            </w:r>
            <w:hyperlink r:id="rId51" w:history="1">
              <w:r w:rsidRPr="00BE3008">
                <w:t>penalty units</w:t>
              </w:r>
            </w:hyperlink>
          </w:p>
          <w:p w14:paraId="62EF1BBD" w14:textId="77777777" w:rsidR="00FA3FE1" w:rsidRDefault="00FA3FE1" w:rsidP="00FA3FE1">
            <w:pPr>
              <w:pStyle w:val="TableBullet"/>
              <w:numPr>
                <w:ilvl w:val="0"/>
                <w:numId w:val="0"/>
              </w:numPr>
              <w:ind w:left="284" w:hanging="284"/>
            </w:pPr>
          </w:p>
        </w:tc>
        <w:tc>
          <w:tcPr>
            <w:tcW w:w="2713" w:type="pct"/>
            <w:tcBorders>
              <w:top w:val="single" w:sz="4" w:space="0" w:color="auto"/>
              <w:bottom w:val="single" w:sz="4" w:space="0" w:color="auto"/>
              <w:right w:val="nil"/>
            </w:tcBorders>
            <w:shd w:val="clear" w:color="auto" w:fill="F2DBDB" w:themeFill="accent2" w:themeFillTint="33"/>
          </w:tcPr>
          <w:p w14:paraId="0A080D30" w14:textId="01D36A65" w:rsidR="00FA3FE1" w:rsidRPr="00BE3008" w:rsidRDefault="00FA3FE1" w:rsidP="00FA3FE1">
            <w:pPr>
              <w:pStyle w:val="TableText"/>
            </w:pPr>
            <w:r w:rsidRPr="00BE3008">
              <w:t xml:space="preserve">Biosecurity Act 2015, section </w:t>
            </w:r>
            <w:r>
              <w:t>48</w:t>
            </w:r>
          </w:p>
        </w:tc>
      </w:tr>
      <w:tr w:rsidR="001F4F3E" w:rsidRPr="00F26DB6" w14:paraId="59F6992D" w14:textId="77777777" w:rsidTr="00527DCF">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66F74D44" w14:textId="1AF58A52" w:rsidR="001F4F3E" w:rsidRPr="00BE3008" w:rsidRDefault="00DC6DF7" w:rsidP="00546022">
            <w:pPr>
              <w:pStyle w:val="TableText"/>
            </w:pPr>
            <w:r>
              <w:t>b</w:t>
            </w:r>
            <w:r w:rsidR="001F4F3E" w:rsidRPr="00BE3008">
              <w:t xml:space="preserve">ody </w:t>
            </w:r>
            <w:r>
              <w:t>c</w:t>
            </w:r>
            <w:r w:rsidR="001F4F3E" w:rsidRPr="00BE3008">
              <w:t xml:space="preserve">orporate </w:t>
            </w:r>
          </w:p>
        </w:tc>
        <w:tc>
          <w:tcPr>
            <w:tcW w:w="1439" w:type="pct"/>
            <w:tcBorders>
              <w:top w:val="single" w:sz="4" w:space="0" w:color="auto"/>
              <w:bottom w:val="single" w:sz="4" w:space="0" w:color="auto"/>
            </w:tcBorders>
            <w:shd w:val="clear" w:color="auto" w:fill="F2DBDB" w:themeFill="accent2" w:themeFillTint="33"/>
          </w:tcPr>
          <w:p w14:paraId="385C18AC" w14:textId="73571474" w:rsidR="001F4F3E" w:rsidRPr="00BE3008" w:rsidRDefault="006E76D9" w:rsidP="00546022">
            <w:pPr>
              <w:pStyle w:val="TableText"/>
            </w:pPr>
            <w:r>
              <w:t xml:space="preserve">1,500 - </w:t>
            </w:r>
            <w:r w:rsidR="001F4F3E" w:rsidRPr="00BE3008">
              <w:t xml:space="preserve">5000 </w:t>
            </w:r>
            <w:hyperlink r:id="rId52" w:history="1">
              <w:r w:rsidR="001F4F3E"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402B58B3" w14:textId="0AC3DF71" w:rsidR="001F4F3E" w:rsidRPr="00BE3008" w:rsidRDefault="001F4F3E" w:rsidP="00546022">
            <w:pPr>
              <w:pStyle w:val="TableText"/>
            </w:pPr>
            <w:r w:rsidRPr="00BE3008">
              <w:t xml:space="preserve">Biosecurity Act 2015, section </w:t>
            </w:r>
            <w:r w:rsidR="007B5CC9">
              <w:t>48</w:t>
            </w:r>
          </w:p>
        </w:tc>
      </w:tr>
    </w:tbl>
    <w:p w14:paraId="6BE40091" w14:textId="24C93CE2" w:rsidR="003B4E5C" w:rsidRDefault="003B4E5C" w:rsidP="003B4E5C">
      <w:pPr>
        <w:pStyle w:val="Caption"/>
      </w:pPr>
      <w:bookmarkStart w:id="50" w:name="_Ref208225280"/>
      <w:bookmarkStart w:id="51" w:name="_Toc213046623"/>
      <w:r>
        <w:t xml:space="preserve">Table </w:t>
      </w:r>
      <w:r>
        <w:fldChar w:fldCharType="begin"/>
      </w:r>
      <w:r>
        <w:instrText xml:space="preserve"> SEQ Table \* ARABIC </w:instrText>
      </w:r>
      <w:r>
        <w:fldChar w:fldCharType="separate"/>
      </w:r>
      <w:r w:rsidR="00576982">
        <w:rPr>
          <w:noProof/>
        </w:rPr>
        <w:t>10</w:t>
      </w:r>
      <w:r>
        <w:fldChar w:fldCharType="end"/>
      </w:r>
      <w:bookmarkEnd w:id="50"/>
      <w:r>
        <w:t xml:space="preserve"> </w:t>
      </w:r>
      <w:r w:rsidRPr="004252A5">
        <w:t>Incoming aircraft movements exempted from the requirement to</w:t>
      </w:r>
      <w:r>
        <w:t xml:space="preserve"> be granted pratique</w:t>
      </w:r>
      <w:bookmarkEnd w:id="51"/>
    </w:p>
    <w:tbl>
      <w:tblPr>
        <w:tblStyle w:val="TableGrid"/>
        <w:tblpPr w:leftFromText="180" w:rightFromText="180" w:vertAnchor="text" w:horzAnchor="margin" w:tblpY="1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21"/>
        <w:gridCol w:w="3765"/>
        <w:gridCol w:w="3198"/>
      </w:tblGrid>
      <w:tr w:rsidR="00527DCF" w:rsidRPr="006A6C72" w14:paraId="7845ECC9" w14:textId="77777777" w:rsidTr="00546022">
        <w:trPr>
          <w:cantSplit/>
          <w:tblHeader/>
        </w:trPr>
        <w:tc>
          <w:tcPr>
            <w:tcW w:w="1209" w:type="pct"/>
            <w:shd w:val="clear" w:color="auto" w:fill="EAF1DD" w:themeFill="accent3" w:themeFillTint="33"/>
          </w:tcPr>
          <w:p w14:paraId="332C2092" w14:textId="77777777" w:rsidR="00527DCF" w:rsidRPr="00EA5E36" w:rsidRDefault="00527DCF" w:rsidP="00546022">
            <w:pPr>
              <w:pStyle w:val="TableHeading"/>
            </w:pPr>
            <w:bookmarkStart w:id="52" w:name="Title_10"/>
            <w:bookmarkEnd w:id="52"/>
            <w:r w:rsidRPr="00EA5E36">
              <w:t>Impacted entity</w:t>
            </w:r>
          </w:p>
        </w:tc>
        <w:tc>
          <w:tcPr>
            <w:tcW w:w="2050" w:type="pct"/>
            <w:shd w:val="clear" w:color="auto" w:fill="EAF1DD" w:themeFill="accent3" w:themeFillTint="33"/>
          </w:tcPr>
          <w:p w14:paraId="3EEA457D" w14:textId="77777777" w:rsidR="00527DCF" w:rsidRPr="00EA5E36" w:rsidRDefault="00527DCF" w:rsidP="00546022">
            <w:pPr>
              <w:pStyle w:val="TableHeading"/>
            </w:pPr>
            <w:r w:rsidRPr="00EA5E36">
              <w:t>Impacted movement</w:t>
            </w:r>
          </w:p>
        </w:tc>
        <w:tc>
          <w:tcPr>
            <w:tcW w:w="1741" w:type="pct"/>
            <w:shd w:val="clear" w:color="auto" w:fill="EAF1DD" w:themeFill="accent3" w:themeFillTint="33"/>
          </w:tcPr>
          <w:p w14:paraId="3C789055" w14:textId="77777777" w:rsidR="00527DCF" w:rsidRPr="00EA5E36" w:rsidRDefault="00527DCF" w:rsidP="00546022">
            <w:pPr>
              <w:pStyle w:val="TableHeading"/>
            </w:pPr>
            <w:r w:rsidRPr="00EA5E36">
              <w:t>Legislation reference</w:t>
            </w:r>
          </w:p>
        </w:tc>
      </w:tr>
      <w:tr w:rsidR="00527DCF" w:rsidRPr="006A6C72" w14:paraId="2CD93C54" w14:textId="77777777" w:rsidTr="00546022">
        <w:trPr>
          <w:trHeight w:val="1180"/>
        </w:trPr>
        <w:tc>
          <w:tcPr>
            <w:tcW w:w="1209" w:type="pct"/>
            <w:shd w:val="clear" w:color="auto" w:fill="EAF1DD" w:themeFill="accent3" w:themeFillTint="33"/>
          </w:tcPr>
          <w:p w14:paraId="2D99C80B" w14:textId="1F665FD5" w:rsidR="00527DCF" w:rsidRPr="00EA5E36" w:rsidRDefault="006356E0" w:rsidP="00546022">
            <w:pPr>
              <w:pStyle w:val="TableText"/>
            </w:pPr>
            <w:r>
              <w:t>a</w:t>
            </w:r>
            <w:r w:rsidR="00527DCF">
              <w:t>ircraft operating in the domestic network</w:t>
            </w:r>
          </w:p>
          <w:p w14:paraId="7F9C0C8F" w14:textId="77777777" w:rsidR="00527DCF" w:rsidRPr="00EA5E36" w:rsidRDefault="00527DCF" w:rsidP="00546022">
            <w:pPr>
              <w:pStyle w:val="TableText"/>
            </w:pPr>
          </w:p>
        </w:tc>
        <w:tc>
          <w:tcPr>
            <w:tcW w:w="2050" w:type="pct"/>
            <w:shd w:val="clear" w:color="auto" w:fill="EAF1DD" w:themeFill="accent3" w:themeFillTint="33"/>
          </w:tcPr>
          <w:p w14:paraId="209ABD7E" w14:textId="37D60F29" w:rsidR="00527DCF" w:rsidRPr="00EA5E36" w:rsidRDefault="006356E0" w:rsidP="00546022">
            <w:pPr>
              <w:pStyle w:val="TableText"/>
            </w:pPr>
            <w:r>
              <w:t>a</w:t>
            </w:r>
            <w:r w:rsidR="00527DCF" w:rsidRPr="00EA5E36">
              <w:t xml:space="preserve">ctual or intended movement between the Torres Strait and the remainder of Australian territory </w:t>
            </w:r>
          </w:p>
          <w:p w14:paraId="6B6441D8" w14:textId="77777777" w:rsidR="00527DCF" w:rsidRPr="00EA5E36" w:rsidRDefault="00527DCF" w:rsidP="00546022">
            <w:pPr>
              <w:pStyle w:val="TableText"/>
            </w:pPr>
          </w:p>
        </w:tc>
        <w:tc>
          <w:tcPr>
            <w:tcW w:w="1741" w:type="pct"/>
            <w:shd w:val="clear" w:color="auto" w:fill="EAF1DD" w:themeFill="accent3" w:themeFillTint="33"/>
          </w:tcPr>
          <w:p w14:paraId="003EE8B8" w14:textId="77777777" w:rsidR="00527DCF" w:rsidRPr="00EA5E36" w:rsidRDefault="00527DCF" w:rsidP="00546022">
            <w:pPr>
              <w:pStyle w:val="TableBullet"/>
            </w:pPr>
            <w:r w:rsidRPr="00EA5E36">
              <w:t>Biosecurity (Movements between Parts of Australian territory) Declaration 2016, section 5</w:t>
            </w:r>
          </w:p>
          <w:p w14:paraId="08728807" w14:textId="36B43496" w:rsidR="00527DCF" w:rsidRPr="00EA5E36" w:rsidRDefault="00527DCF" w:rsidP="00546022">
            <w:pPr>
              <w:pStyle w:val="TableBullet"/>
            </w:pPr>
            <w:r w:rsidRPr="00EA5E36">
              <w:t xml:space="preserve">Biosecurity (Human Health) Regulation 2016, regulation </w:t>
            </w:r>
            <w:r w:rsidR="006F1D8B">
              <w:t>6</w:t>
            </w:r>
          </w:p>
        </w:tc>
      </w:tr>
    </w:tbl>
    <w:p w14:paraId="4FEB0268" w14:textId="5B283F29" w:rsidR="007B3679" w:rsidRDefault="3043DCC0" w:rsidP="007B3679">
      <w:pPr>
        <w:pStyle w:val="Heading3"/>
      </w:pPr>
      <w:bookmarkStart w:id="53" w:name="_Toc213046607"/>
      <w:r>
        <w:t>On-</w:t>
      </w:r>
      <w:r w:rsidR="7CC62BCF">
        <w:t>a</w:t>
      </w:r>
      <w:r>
        <w:t>rrival disinsection announcement</w:t>
      </w:r>
      <w:bookmarkEnd w:id="53"/>
    </w:p>
    <w:p w14:paraId="7CFE57CB" w14:textId="2095B712" w:rsidR="001D3A3B" w:rsidRDefault="00250C16" w:rsidP="007F216E">
      <w:r>
        <w:t>I</w:t>
      </w:r>
      <w:r w:rsidR="00744878">
        <w:t xml:space="preserve">f you have not undertaken the mandatory disinsection measures before you arrive in Australian territory, </w:t>
      </w:r>
      <w:r w:rsidR="00B76DDE">
        <w:t xml:space="preserve">you must </w:t>
      </w:r>
      <w:r w:rsidR="008C7149">
        <w:t>deliver</w:t>
      </w:r>
      <w:r w:rsidR="00B76DDE">
        <w:t xml:space="preserve"> </w:t>
      </w:r>
      <w:r>
        <w:t xml:space="preserve">the approved </w:t>
      </w:r>
      <w:r w:rsidR="00652540">
        <w:t xml:space="preserve">on-arrival disinsection </w:t>
      </w:r>
      <w:r w:rsidR="00B76DDE">
        <w:t>announcement</w:t>
      </w:r>
      <w:r w:rsidR="00652540">
        <w:t xml:space="preserve"> to inform passengers of the</w:t>
      </w:r>
      <w:r w:rsidR="00993D55">
        <w:t xml:space="preserve"> </w:t>
      </w:r>
      <w:r w:rsidR="00565F3D">
        <w:t>upcoming</w:t>
      </w:r>
      <w:r w:rsidR="00993D55">
        <w:t xml:space="preserve"> </w:t>
      </w:r>
      <w:r w:rsidR="00565F3D">
        <w:t xml:space="preserve">spray </w:t>
      </w:r>
      <w:r w:rsidR="0098489A" w:rsidRPr="0098489A">
        <w:t>on-arrival disinsection</w:t>
      </w:r>
      <w:r w:rsidR="00652540">
        <w:t xml:space="preserve"> </w:t>
      </w:r>
      <w:r w:rsidR="001D3A3B">
        <w:t>treatment</w:t>
      </w:r>
      <w:r w:rsidR="001F3492">
        <w:t xml:space="preserve">. </w:t>
      </w:r>
    </w:p>
    <w:p w14:paraId="2A5F3B2E" w14:textId="34541365" w:rsidR="00A274D7" w:rsidRDefault="00A274D7" w:rsidP="007F216E">
      <w:r>
        <w:t>Upon notifying crew, a passenger</w:t>
      </w:r>
      <w:r w:rsidR="00CB1261">
        <w:t xml:space="preserve"> </w:t>
      </w:r>
      <w:r>
        <w:t>with a serious medical condition that may be affected by the on-arrival disinsection measure</w:t>
      </w:r>
      <w:r w:rsidR="00CB1261">
        <w:t xml:space="preserve"> is permitted to disembark </w:t>
      </w:r>
      <w:r w:rsidR="006C2A34">
        <w:t>before the treatment commences</w:t>
      </w:r>
      <w:r w:rsidR="002E6B12">
        <w:t>. T</w:t>
      </w:r>
      <w:r w:rsidR="00F2066E">
        <w:t>heir personal belongings</w:t>
      </w:r>
      <w:r w:rsidR="002E6B12">
        <w:t xml:space="preserve">, however, </w:t>
      </w:r>
      <w:r w:rsidR="00F2066E">
        <w:t>m</w:t>
      </w:r>
      <w:r w:rsidR="00EF5CB1">
        <w:t xml:space="preserve">ust remain on board the aircraft. </w:t>
      </w:r>
      <w:r w:rsidR="006C2A34">
        <w:t xml:space="preserve"> </w:t>
      </w:r>
    </w:p>
    <w:p w14:paraId="2D670712" w14:textId="368B5E3B" w:rsidR="00B417B2" w:rsidRPr="00565F3D" w:rsidRDefault="00250C16" w:rsidP="007F216E">
      <w:pPr>
        <w:rPr>
          <w:b/>
          <w:bCs/>
        </w:rPr>
      </w:pPr>
      <w:r>
        <w:t>The mandatory announcement</w:t>
      </w:r>
      <w:r w:rsidR="00993D55">
        <w:t xml:space="preserve"> </w:t>
      </w:r>
      <w:r>
        <w:t>is loca</w:t>
      </w:r>
      <w:r w:rsidRPr="003B4E5C">
        <w:t xml:space="preserve">ted within the </w:t>
      </w:r>
      <w:hyperlink r:id="rId53" w:history="1">
        <w:r w:rsidRPr="003B4E5C">
          <w:rPr>
            <w:rStyle w:val="Hyperlink"/>
            <w:color w:val="auto"/>
          </w:rPr>
          <w:t>Schedule</w:t>
        </w:r>
        <w:r w:rsidR="00993D55" w:rsidRPr="003B4E5C">
          <w:rPr>
            <w:rStyle w:val="Hyperlink"/>
            <w:color w:val="auto"/>
          </w:rPr>
          <w:t xml:space="preserve"> of Aircraft disinsection procedures for flights into Australia and New Zealand</w:t>
        </w:r>
      </w:hyperlink>
      <w:r w:rsidR="00565F3D" w:rsidRPr="003B4E5C">
        <w:rPr>
          <w:i/>
          <w:iCs/>
        </w:rPr>
        <w:t xml:space="preserve"> </w:t>
      </w:r>
      <w:r w:rsidR="00565F3D" w:rsidRPr="003B4E5C">
        <w:t xml:space="preserve">and </w:t>
      </w:r>
      <w:r w:rsidR="00565F3D" w:rsidRPr="003B4E5C">
        <w:rPr>
          <w:b/>
          <w:bCs/>
        </w:rPr>
        <w:t>must not be edited</w:t>
      </w:r>
      <w:r w:rsidR="00565F3D" w:rsidRPr="003B4E5C">
        <w:t>.</w:t>
      </w:r>
    </w:p>
    <w:p w14:paraId="4ACE3752" w14:textId="5E69B0AD" w:rsidR="00BC5826" w:rsidRDefault="3E3BE8DC" w:rsidP="00323DFA">
      <w:pPr>
        <w:pStyle w:val="Heading3"/>
      </w:pPr>
      <w:bookmarkStart w:id="54" w:name="_Toc213046608"/>
      <w:r>
        <w:t xml:space="preserve">Disinsection </w:t>
      </w:r>
      <w:r w:rsidR="0FC7AEDB">
        <w:t>v</w:t>
      </w:r>
      <w:r>
        <w:t>erification</w:t>
      </w:r>
      <w:bookmarkEnd w:id="54"/>
    </w:p>
    <w:p w14:paraId="42E9A0F8" w14:textId="2516CB8B" w:rsidR="00327E8C" w:rsidRDefault="00C76D4E" w:rsidP="00592B0D">
      <w:r>
        <w:t xml:space="preserve">To ensure disinsection has occurred </w:t>
      </w:r>
      <w:r w:rsidR="00BC5826">
        <w:t>in accordance with the</w:t>
      </w:r>
      <w:r w:rsidR="00592B0D">
        <w:t xml:space="preserve"> WHO</w:t>
      </w:r>
      <w:r w:rsidR="00BC5826">
        <w:t xml:space="preserve"> requirements, </w:t>
      </w:r>
      <w:r w:rsidR="00BF1275">
        <w:t xml:space="preserve">a biosecurity officer may attend your aircraft to assess and verify the </w:t>
      </w:r>
      <w:r w:rsidR="009C5E30">
        <w:t xml:space="preserve">disinsection certificate </w:t>
      </w:r>
      <w:r w:rsidR="00FB0CB8">
        <w:t xml:space="preserve">and accompanying exhausted, or partly used, cabin and hold disinsection cans </w:t>
      </w:r>
      <w:r w:rsidR="006464A1">
        <w:t>w</w:t>
      </w:r>
      <w:r w:rsidR="00ED6BE6">
        <w:t>h</w:t>
      </w:r>
      <w:r w:rsidR="006464A1">
        <w:t>ere applicable.</w:t>
      </w:r>
    </w:p>
    <w:p w14:paraId="3C943C83" w14:textId="11ABDEF7" w:rsidR="00327E8C" w:rsidRDefault="54D1D55D" w:rsidP="00592B0D">
      <w:r>
        <w:t>The applicator is responsible for ensuring a certificate detailing the treatment is completed for each section of the aircraft that has been treated</w:t>
      </w:r>
      <w:r w:rsidR="79793BBB">
        <w:t>.</w:t>
      </w:r>
      <w:r>
        <w:t xml:space="preserve"> </w:t>
      </w:r>
      <w:r w:rsidR="79793BBB">
        <w:t>Y</w:t>
      </w:r>
      <w:r w:rsidR="511FBC7A">
        <w:t>o</w:t>
      </w:r>
      <w:r w:rsidR="79793BBB">
        <w:t xml:space="preserve">u, your </w:t>
      </w:r>
      <w:r w:rsidR="7EF0A4A4">
        <w:t>representative,</w:t>
      </w:r>
      <w:r w:rsidR="79793BBB">
        <w:t xml:space="preserve"> or ground handing agent</w:t>
      </w:r>
      <w:r w:rsidR="511FBC7A">
        <w:t xml:space="preserve"> </w:t>
      </w:r>
      <w:r w:rsidR="28BF2B4F">
        <w:t xml:space="preserve">are responsible for maintaining certification records and </w:t>
      </w:r>
      <w:r w:rsidR="7A3453E5">
        <w:t>ensuring they are</w:t>
      </w:r>
      <w:r>
        <w:t xml:space="preserve"> available on request </w:t>
      </w:r>
      <w:r w:rsidR="400EC779">
        <w:t>for a period of twelve (12) months. Disinsection certificates can either be maintained in hardcopy or electronically.</w:t>
      </w:r>
    </w:p>
    <w:p w14:paraId="1B9154AD" w14:textId="0470DCD5" w:rsidR="00592B0D" w:rsidRDefault="400EC779" w:rsidP="00592B0D">
      <w:r>
        <w:lastRenderedPageBreak/>
        <w:t xml:space="preserve">If you have </w:t>
      </w:r>
      <w:bookmarkStart w:id="55" w:name="_Int_mFsBj6lP"/>
      <w:proofErr w:type="gramStart"/>
      <w:r>
        <w:t>entered into</w:t>
      </w:r>
      <w:bookmarkEnd w:id="55"/>
      <w:proofErr w:type="gramEnd"/>
      <w:r>
        <w:t xml:space="preserve"> a formal arrangement with either the </w:t>
      </w:r>
      <w:r w:rsidR="004135FC">
        <w:t>d</w:t>
      </w:r>
      <w:r>
        <w:t>epartment or MPI</w:t>
      </w:r>
      <w:r w:rsidR="0089181B">
        <w:t xml:space="preserve"> </w:t>
      </w:r>
      <w:r w:rsidR="00CD3FF4">
        <w:t>NZ</w:t>
      </w:r>
      <w:r>
        <w:t xml:space="preserve"> to perform residual or pre-embarkation disinsection methods, your arrangement will outline how disinsection is verified. </w:t>
      </w:r>
      <w:r w:rsidR="006B23F0">
        <w:t>Learn more a</w:t>
      </w:r>
      <w:r w:rsidR="00AD237C">
        <w:t xml:space="preserve">bout </w:t>
      </w:r>
      <w:hyperlink r:id="rId54" w:history="1">
        <w:r w:rsidR="0012225D">
          <w:rPr>
            <w:rStyle w:val="Hyperlink"/>
          </w:rPr>
          <w:t>a</w:t>
        </w:r>
        <w:r w:rsidR="006B23F0" w:rsidRPr="0012225D">
          <w:rPr>
            <w:rStyle w:val="Hyperlink"/>
          </w:rPr>
          <w:t>ircraft disinsection procedures for flights into Australia and New Zealand.</w:t>
        </w:r>
      </w:hyperlink>
      <w:r w:rsidR="006B23F0">
        <w:t xml:space="preserve"> </w:t>
      </w:r>
    </w:p>
    <w:p w14:paraId="06E81CA2" w14:textId="1F897C57" w:rsidR="007B3679" w:rsidRPr="007B3679" w:rsidRDefault="00592B0D" w:rsidP="007F216E">
      <w:r>
        <w:t>If disinsection has</w:t>
      </w:r>
      <w:r w:rsidR="0048402F">
        <w:t xml:space="preserve"> </w:t>
      </w:r>
      <w:r>
        <w:t>n</w:t>
      </w:r>
      <w:r w:rsidR="0048402F">
        <w:t>o</w:t>
      </w:r>
      <w:r>
        <w:t>t occurred or ca</w:t>
      </w:r>
      <w:r w:rsidR="00836995">
        <w:t>nno</w:t>
      </w:r>
      <w:r>
        <w:t xml:space="preserve">t be verified, biosecurity officers will supervise a </w:t>
      </w:r>
      <w:r w:rsidR="00836995">
        <w:t>spray</w:t>
      </w:r>
      <w:r w:rsidR="00EF063D">
        <w:t xml:space="preserve"> </w:t>
      </w:r>
      <w:r>
        <w:t>on</w:t>
      </w:r>
      <w:r w:rsidR="00836995">
        <w:t>-</w:t>
      </w:r>
      <w:r>
        <w:t>arrival</w:t>
      </w:r>
      <w:r w:rsidR="00836995">
        <w:t xml:space="preserve"> treatment</w:t>
      </w:r>
      <w:r>
        <w:t xml:space="preserve">. This is a chargeable </w:t>
      </w:r>
      <w:r w:rsidR="00253D0B">
        <w:t>activity</w:t>
      </w:r>
      <w:r w:rsidR="002803C2">
        <w:t xml:space="preserve"> in Australia</w:t>
      </w:r>
      <w:r w:rsidR="00D57B58">
        <w:t>. Y</w:t>
      </w:r>
      <w:r>
        <w:t xml:space="preserve">ou, your representative or ground handing agent are responsible for the provision of cans to complete </w:t>
      </w:r>
      <w:r w:rsidR="002803C2">
        <w:t xml:space="preserve">the </w:t>
      </w:r>
      <w:r>
        <w:t>on-arrival disinsection.</w:t>
      </w:r>
    </w:p>
    <w:p w14:paraId="3070CA02" w14:textId="29502058" w:rsidR="00EC38C6" w:rsidRDefault="3043DCC0" w:rsidP="00EC38C6">
      <w:pPr>
        <w:pStyle w:val="Heading3"/>
      </w:pPr>
      <w:bookmarkStart w:id="56" w:name="_Toc213046609"/>
      <w:r>
        <w:t xml:space="preserve">On-arrival </w:t>
      </w:r>
      <w:r w:rsidR="48599F80">
        <w:t>medical announcement</w:t>
      </w:r>
      <w:bookmarkEnd w:id="56"/>
    </w:p>
    <w:p w14:paraId="72026BCA" w14:textId="04BA1D49" w:rsidR="00EC38C6" w:rsidRDefault="00A27223" w:rsidP="00EC38C6">
      <w:r>
        <w:t>You m</w:t>
      </w:r>
      <w:r w:rsidR="0025405E">
        <w:t>ay</w:t>
      </w:r>
      <w:r>
        <w:t xml:space="preserve"> </w:t>
      </w:r>
      <w:r w:rsidR="00D57B58">
        <w:t>deliver</w:t>
      </w:r>
      <w:r>
        <w:t xml:space="preserve"> the </w:t>
      </w:r>
      <w:r w:rsidR="001E016C">
        <w:t xml:space="preserve">approved </w:t>
      </w:r>
      <w:r w:rsidR="0048402F" w:rsidRPr="00BD427B">
        <w:t>on-arrival medical announcement</w:t>
      </w:r>
      <w:r>
        <w:t xml:space="preserve"> when</w:t>
      </w:r>
      <w:r w:rsidR="00EC38C6">
        <w:t xml:space="preserve"> biosecurity officers or border officials are required to </w:t>
      </w:r>
      <w:r w:rsidR="00EC38C6" w:rsidRPr="003B4E5C">
        <w:t xml:space="preserve">board an aircraft to </w:t>
      </w:r>
      <w:r w:rsidR="002D22EE" w:rsidRPr="003B4E5C">
        <w:t>screen</w:t>
      </w:r>
      <w:r w:rsidR="007F4443" w:rsidRPr="003B4E5C">
        <w:t xml:space="preserve"> and </w:t>
      </w:r>
      <w:r w:rsidR="00EC38C6" w:rsidRPr="003B4E5C">
        <w:t>assess a traveller</w:t>
      </w:r>
      <w:r w:rsidR="00061208" w:rsidRPr="003B4E5C">
        <w:t xml:space="preserve"> with signs and symptoms of a listed h</w:t>
      </w:r>
      <w:r w:rsidR="004819C5" w:rsidRPr="003B4E5C">
        <w:t>uman</w:t>
      </w:r>
      <w:r w:rsidR="00061208" w:rsidRPr="003B4E5C">
        <w:t xml:space="preserve"> disease</w:t>
      </w:r>
      <w:r w:rsidR="00EC38C6" w:rsidRPr="003B4E5C">
        <w:t>, or a traveller who has died in-flight</w:t>
      </w:r>
      <w:r w:rsidRPr="003B4E5C">
        <w:t>.</w:t>
      </w:r>
      <w:r w:rsidR="00EC38C6" w:rsidRPr="003B4E5C">
        <w:t xml:space="preserve"> </w:t>
      </w:r>
      <w:r w:rsidR="009E745E" w:rsidRPr="003B4E5C">
        <w:t xml:space="preserve">The approved announcement </w:t>
      </w:r>
      <w:r w:rsidR="009E745E" w:rsidRPr="003442E1">
        <w:rPr>
          <w:b/>
          <w:bCs/>
        </w:rPr>
        <w:t>must not be edited</w:t>
      </w:r>
      <w:r w:rsidR="009E745E" w:rsidRPr="003B4E5C">
        <w:t>.</w:t>
      </w:r>
    </w:p>
    <w:p w14:paraId="61EE2602" w14:textId="11A642A4" w:rsidR="00EC38C6" w:rsidRDefault="00EC38C6" w:rsidP="00EC38C6">
      <w:r>
        <w:t xml:space="preserve">The purpose of this announcement is to advise travellers there may be delays disembarking the aircraft while border officials </w:t>
      </w:r>
      <w:r w:rsidR="00F57C4D">
        <w:t xml:space="preserve">complete screening to </w:t>
      </w:r>
      <w:r>
        <w:t>assess</w:t>
      </w:r>
      <w:r w:rsidR="00F57C4D">
        <w:t xml:space="preserve"> the</w:t>
      </w:r>
      <w:r>
        <w:t xml:space="preserve"> human health risk. </w:t>
      </w:r>
    </w:p>
    <w:p w14:paraId="6F1B165F" w14:textId="4A078279" w:rsidR="009C6A10" w:rsidRDefault="00EC38C6" w:rsidP="00EC38C6">
      <w:r>
        <w:t xml:space="preserve">You and your crew are responsible for facilitating the biosecurity officer as they board the aircraft and </w:t>
      </w:r>
      <w:r w:rsidR="00F57C4D">
        <w:t xml:space="preserve">complete screening to </w:t>
      </w:r>
      <w:r>
        <w:t xml:space="preserve">assess the </w:t>
      </w:r>
      <w:r w:rsidR="001E30B0">
        <w:t>risk</w:t>
      </w:r>
      <w:r>
        <w:t>. The aircraft will be subject to negative pratique controls until pratique is granted by a biosecurity officer.</w:t>
      </w:r>
    </w:p>
    <w:p w14:paraId="5FE2C781" w14:textId="03A6B2CE" w:rsidR="00F70907" w:rsidRDefault="00F70907" w:rsidP="00F70907">
      <w:pPr>
        <w:spacing w:after="0"/>
      </w:pPr>
      <w:hyperlink r:id="rId55" w:history="1">
        <w:r>
          <w:rPr>
            <w:rStyle w:val="Hyperlink"/>
          </w:rPr>
          <w:t>T</w:t>
        </w:r>
        <w:r w:rsidR="0012225D" w:rsidRPr="00CD5235">
          <w:rPr>
            <w:rStyle w:val="Hyperlink"/>
          </w:rPr>
          <w:t>raveller announcement resources</w:t>
        </w:r>
      </w:hyperlink>
      <w:r>
        <w:t xml:space="preserve"> are available</w:t>
      </w:r>
      <w:r w:rsidR="0012225D">
        <w:t>.</w:t>
      </w:r>
    </w:p>
    <w:p w14:paraId="27E6A580" w14:textId="3ECE2EE1" w:rsidR="00ED292B" w:rsidRDefault="26E4FC6A" w:rsidP="00F70907">
      <w:pPr>
        <w:pStyle w:val="Heading3"/>
      </w:pPr>
      <w:bookmarkStart w:id="57" w:name="_Toc213046610"/>
      <w:r>
        <w:t>Biosecurity waste</w:t>
      </w:r>
      <w:bookmarkEnd w:id="57"/>
    </w:p>
    <w:p w14:paraId="3DF05282" w14:textId="77777777" w:rsidR="00EA01E4" w:rsidRDefault="00EA01E4" w:rsidP="00EA01E4">
      <w:pPr>
        <w:pStyle w:val="ListNumber"/>
        <w:numPr>
          <w:ilvl w:val="0"/>
          <w:numId w:val="0"/>
        </w:numPr>
      </w:pPr>
      <w:r>
        <w:t>Biosecurity waste may be derived from:</w:t>
      </w:r>
    </w:p>
    <w:p w14:paraId="339414B6" w14:textId="4304181C" w:rsidR="009822AD" w:rsidRPr="00327E8C" w:rsidRDefault="00446D2C" w:rsidP="00327E8C">
      <w:pPr>
        <w:pStyle w:val="ListBullet"/>
        <w:numPr>
          <w:ilvl w:val="0"/>
          <w:numId w:val="38"/>
        </w:numPr>
      </w:pPr>
      <w:r w:rsidRPr="00327E8C">
        <w:t>c</w:t>
      </w:r>
      <w:r w:rsidR="00EA01E4" w:rsidRPr="00327E8C">
        <w:t>abin and galley waste such as unconsumed foods</w:t>
      </w:r>
    </w:p>
    <w:p w14:paraId="7DAC8C18" w14:textId="2D5BBDFB" w:rsidR="00EA01E4" w:rsidRPr="00327E8C" w:rsidRDefault="00EA01E4" w:rsidP="00327E8C">
      <w:pPr>
        <w:pStyle w:val="ListBullet"/>
        <w:numPr>
          <w:ilvl w:val="0"/>
          <w:numId w:val="38"/>
        </w:numPr>
      </w:pPr>
      <w:r w:rsidRPr="00327E8C">
        <w:t>sweepings from the holds of aircraft or materials used to pack and stabilise imported goods</w:t>
      </w:r>
    </w:p>
    <w:p w14:paraId="5F8781BB" w14:textId="61F45A77" w:rsidR="00EA01E4" w:rsidRPr="009822AD" w:rsidRDefault="00EA01E4" w:rsidP="00327E8C">
      <w:pPr>
        <w:pStyle w:val="ListBullet"/>
        <w:numPr>
          <w:ilvl w:val="0"/>
          <w:numId w:val="38"/>
        </w:numPr>
      </w:pPr>
      <w:r w:rsidRPr="00327E8C">
        <w:t>animal waste or carcasses and plant materials, including floral arrangements</w:t>
      </w:r>
    </w:p>
    <w:p w14:paraId="79AB9DF4" w14:textId="77777777" w:rsidR="003373A7" w:rsidRDefault="7D414B39" w:rsidP="00446D2C">
      <w:r>
        <w:t xml:space="preserve">All cabin, galley and hold waste on board the aircraft must be collected, transported, </w:t>
      </w:r>
      <w:r w:rsidR="727498DF">
        <w:t>stored,</w:t>
      </w:r>
      <w:r>
        <w:t xml:space="preserve"> and/or treated by either a service provider that has entered </w:t>
      </w:r>
      <w:r w:rsidR="46733837">
        <w:t>a</w:t>
      </w:r>
      <w:r w:rsidR="00831E4F">
        <w:t>n</w:t>
      </w:r>
      <w:r>
        <w:t xml:space="preserve"> </w:t>
      </w:r>
      <w:hyperlink r:id="rId56" w:anchor="class-10">
        <w:r w:rsidRPr="049FA3AC">
          <w:rPr>
            <w:rStyle w:val="Hyperlink"/>
          </w:rPr>
          <w:t>Approved Arrangement</w:t>
        </w:r>
      </w:hyperlink>
      <w:r>
        <w:t xml:space="preserve"> with the </w:t>
      </w:r>
      <w:r w:rsidR="00F70907">
        <w:t>d</w:t>
      </w:r>
      <w:r>
        <w:t xml:space="preserve">epartment, or under the </w:t>
      </w:r>
      <w:r w:rsidR="00F70907">
        <w:t>d</w:t>
      </w:r>
      <w:r>
        <w:t xml:space="preserve">epartment’s supervision on a fee for </w:t>
      </w:r>
      <w:r w:rsidR="19441164">
        <w:t>service</w:t>
      </w:r>
      <w:r>
        <w:t xml:space="preserve"> basis</w:t>
      </w:r>
      <w:r w:rsidR="005417F2">
        <w:t xml:space="preserve">. </w:t>
      </w:r>
    </w:p>
    <w:p w14:paraId="59B54A94" w14:textId="0D342E81" w:rsidR="00CD4844" w:rsidRDefault="003373A7" w:rsidP="00446D2C">
      <w:r>
        <w:t xml:space="preserve">Failure to comply with an approved arrangement may result in the penalties outlined in </w:t>
      </w:r>
      <w:r>
        <w:fldChar w:fldCharType="begin"/>
      </w:r>
      <w:r>
        <w:instrText xml:space="preserve"> REF _Ref208226095 \h </w:instrText>
      </w:r>
      <w:r>
        <w:fldChar w:fldCharType="separate"/>
      </w:r>
      <w:r w:rsidR="00576982">
        <w:t xml:space="preserve">Table </w:t>
      </w:r>
      <w:r w:rsidR="00576982">
        <w:rPr>
          <w:noProof/>
        </w:rPr>
        <w:t>11</w:t>
      </w:r>
      <w:r>
        <w:fldChar w:fldCharType="end"/>
      </w:r>
      <w:r>
        <w:t>.</w:t>
      </w:r>
    </w:p>
    <w:p w14:paraId="5A315C09" w14:textId="34349ABB" w:rsidR="00520296" w:rsidRDefault="00EA01E4" w:rsidP="00446D2C">
      <w:r>
        <w:t xml:space="preserve">For more information on approved service providers, contact </w:t>
      </w:r>
      <w:hyperlink r:id="rId57" w:history="1">
        <w:r w:rsidR="008C2184" w:rsidRPr="0018044C">
          <w:rPr>
            <w:rStyle w:val="Hyperlink"/>
          </w:rPr>
          <w:t>Approved Arrangements</w:t>
        </w:r>
      </w:hyperlink>
      <w:r w:rsidR="0018044C">
        <w:t>.</w:t>
      </w:r>
      <w:r w:rsidR="00863CEE">
        <w:t xml:space="preserve"> </w:t>
      </w:r>
    </w:p>
    <w:p w14:paraId="282424C2" w14:textId="6DDC389B" w:rsidR="00E47AF2" w:rsidRDefault="00E47AF2" w:rsidP="00E47AF2">
      <w:pPr>
        <w:pStyle w:val="Caption"/>
      </w:pPr>
      <w:bookmarkStart w:id="58" w:name="_Ref208226095"/>
      <w:bookmarkStart w:id="59" w:name="_Toc213046624"/>
      <w:r>
        <w:t xml:space="preserve">Table </w:t>
      </w:r>
      <w:r>
        <w:fldChar w:fldCharType="begin"/>
      </w:r>
      <w:r>
        <w:instrText xml:space="preserve"> SEQ Table \* ARABIC </w:instrText>
      </w:r>
      <w:r>
        <w:fldChar w:fldCharType="separate"/>
      </w:r>
      <w:r w:rsidR="00576982">
        <w:rPr>
          <w:noProof/>
        </w:rPr>
        <w:t>11</w:t>
      </w:r>
      <w:r>
        <w:fldChar w:fldCharType="end"/>
      </w:r>
      <w:bookmarkEnd w:id="58"/>
      <w:r>
        <w:t xml:space="preserve"> Penalties for failure to carry out biosecurity activities in accordance with an approved arrangement</w:t>
      </w:r>
      <w:bookmarkEnd w:id="59"/>
    </w:p>
    <w:tbl>
      <w:tblPr>
        <w:tblStyle w:val="TableGrid"/>
        <w:tblW w:w="5000" w:type="pct"/>
        <w:tblBorders>
          <w:left w:val="single" w:sz="12" w:space="0" w:color="FF0000"/>
          <w:right w:val="single" w:sz="12" w:space="0" w:color="FF0000"/>
          <w:insideV w:val="none" w:sz="0" w:space="0" w:color="auto"/>
        </w:tblBorders>
        <w:tblLook w:val="04A0" w:firstRow="1" w:lastRow="0" w:firstColumn="1" w:lastColumn="0" w:noHBand="0" w:noVBand="1"/>
      </w:tblPr>
      <w:tblGrid>
        <w:gridCol w:w="1558"/>
        <w:gridCol w:w="2643"/>
        <w:gridCol w:w="4983"/>
      </w:tblGrid>
      <w:tr w:rsidR="00AD6ABB" w:rsidRPr="00F26DB6" w14:paraId="78D77A2D" w14:textId="77777777" w:rsidTr="00E47AF2">
        <w:trPr>
          <w:cantSplit/>
          <w:tblHeader/>
        </w:trPr>
        <w:tc>
          <w:tcPr>
            <w:tcW w:w="848" w:type="pct"/>
            <w:tcBorders>
              <w:top w:val="single" w:sz="4" w:space="0" w:color="auto"/>
              <w:left w:val="nil"/>
              <w:bottom w:val="single" w:sz="4" w:space="0" w:color="auto"/>
            </w:tcBorders>
            <w:shd w:val="clear" w:color="auto" w:fill="F2DBDB" w:themeFill="accent2" w:themeFillTint="33"/>
          </w:tcPr>
          <w:p w14:paraId="6EE1EA54" w14:textId="77777777" w:rsidR="00AD6ABB" w:rsidRPr="00BE3008" w:rsidRDefault="00AD6ABB" w:rsidP="00546022">
            <w:pPr>
              <w:pStyle w:val="TableHeading"/>
            </w:pPr>
            <w:bookmarkStart w:id="60" w:name="Title_11"/>
            <w:bookmarkEnd w:id="60"/>
            <w:r w:rsidRPr="00BE3008">
              <w:t>Entity</w:t>
            </w:r>
          </w:p>
        </w:tc>
        <w:tc>
          <w:tcPr>
            <w:tcW w:w="1439" w:type="pct"/>
            <w:tcBorders>
              <w:top w:val="single" w:sz="4" w:space="0" w:color="auto"/>
              <w:bottom w:val="single" w:sz="4" w:space="0" w:color="auto"/>
            </w:tcBorders>
            <w:shd w:val="clear" w:color="auto" w:fill="F2DBDB" w:themeFill="accent2" w:themeFillTint="33"/>
          </w:tcPr>
          <w:p w14:paraId="6BE77CB1" w14:textId="77777777" w:rsidR="00AD6ABB" w:rsidRPr="00BE3008" w:rsidRDefault="00AD6ABB" w:rsidP="00546022">
            <w:pPr>
              <w:pStyle w:val="TableHeading"/>
            </w:pPr>
            <w:r w:rsidRPr="00BE3008">
              <w:t>Penalty</w:t>
            </w:r>
          </w:p>
        </w:tc>
        <w:tc>
          <w:tcPr>
            <w:tcW w:w="2713" w:type="pct"/>
            <w:tcBorders>
              <w:top w:val="single" w:sz="4" w:space="0" w:color="auto"/>
              <w:bottom w:val="single" w:sz="4" w:space="0" w:color="auto"/>
              <w:right w:val="nil"/>
            </w:tcBorders>
            <w:shd w:val="clear" w:color="auto" w:fill="F2DBDB" w:themeFill="accent2" w:themeFillTint="33"/>
          </w:tcPr>
          <w:p w14:paraId="2AA78CF6" w14:textId="77777777" w:rsidR="00AD6ABB" w:rsidRPr="00BE3008" w:rsidRDefault="00AD6ABB" w:rsidP="00546022">
            <w:pPr>
              <w:pStyle w:val="TableHeading"/>
            </w:pPr>
            <w:r w:rsidRPr="00BE3008">
              <w:t>Legislation reference</w:t>
            </w:r>
          </w:p>
        </w:tc>
      </w:tr>
      <w:tr w:rsidR="00AD6ABB" w:rsidRPr="00F26DB6" w14:paraId="79B9D6CE" w14:textId="77777777" w:rsidTr="00546022">
        <w:trPr>
          <w:cantSplit/>
          <w:trHeight w:val="628"/>
          <w:tblHeader/>
        </w:trPr>
        <w:tc>
          <w:tcPr>
            <w:tcW w:w="848" w:type="pct"/>
            <w:tcBorders>
              <w:top w:val="single" w:sz="4" w:space="0" w:color="auto"/>
              <w:left w:val="nil"/>
              <w:bottom w:val="single" w:sz="4" w:space="0" w:color="auto"/>
            </w:tcBorders>
            <w:shd w:val="clear" w:color="auto" w:fill="F2DBDB" w:themeFill="accent2" w:themeFillTint="33"/>
          </w:tcPr>
          <w:p w14:paraId="7D77151E" w14:textId="6C9F46FD" w:rsidR="00AD6ABB" w:rsidRPr="00BE3008" w:rsidRDefault="00D32FF4" w:rsidP="00546022">
            <w:pPr>
              <w:pStyle w:val="TableText"/>
            </w:pPr>
            <w:r>
              <w:t>n</w:t>
            </w:r>
            <w:r w:rsidR="00AD6ABB" w:rsidRPr="00BE3008">
              <w:t xml:space="preserve">atural </w:t>
            </w:r>
            <w:r>
              <w:t>p</w:t>
            </w:r>
            <w:r w:rsidR="00AD6ABB" w:rsidRPr="00BE3008">
              <w:t xml:space="preserve">erson </w:t>
            </w:r>
          </w:p>
          <w:p w14:paraId="5C721B01" w14:textId="77777777" w:rsidR="00AD6ABB" w:rsidRPr="00BE3008" w:rsidRDefault="00AD6ABB" w:rsidP="00546022">
            <w:pPr>
              <w:pStyle w:val="TableText"/>
            </w:pPr>
          </w:p>
        </w:tc>
        <w:tc>
          <w:tcPr>
            <w:tcW w:w="1439" w:type="pct"/>
            <w:tcBorders>
              <w:top w:val="single" w:sz="4" w:space="0" w:color="auto"/>
              <w:bottom w:val="single" w:sz="4" w:space="0" w:color="auto"/>
            </w:tcBorders>
            <w:shd w:val="clear" w:color="auto" w:fill="F2DBDB" w:themeFill="accent2" w:themeFillTint="33"/>
          </w:tcPr>
          <w:p w14:paraId="2082DFFD" w14:textId="203139F3" w:rsidR="00AD6ABB" w:rsidRPr="00BE3008" w:rsidRDefault="00D32FF4" w:rsidP="00546022">
            <w:pPr>
              <w:pStyle w:val="TableBullet"/>
            </w:pPr>
            <w:r>
              <w:t>i</w:t>
            </w:r>
            <w:r w:rsidR="00AD6ABB" w:rsidRPr="00BE3008">
              <w:t>mprisonment for 5 years, or</w:t>
            </w:r>
          </w:p>
          <w:p w14:paraId="57D7B298" w14:textId="77777777" w:rsidR="00AD6ABB" w:rsidRPr="00BE3008" w:rsidRDefault="00AD6ABB" w:rsidP="00546022">
            <w:pPr>
              <w:pStyle w:val="TableBullet"/>
            </w:pPr>
            <w:r w:rsidRPr="00BE3008">
              <w:t xml:space="preserve">1,000 </w:t>
            </w:r>
            <w:hyperlink r:id="rId58" w:history="1">
              <w:r w:rsidRPr="00BE3008">
                <w:t>penalty units</w:t>
              </w:r>
            </w:hyperlink>
            <w:r w:rsidRPr="00BE3008">
              <w:t xml:space="preserve">, or </w:t>
            </w:r>
          </w:p>
          <w:p w14:paraId="08EB4837" w14:textId="77777777" w:rsidR="00AD6ABB" w:rsidRPr="00BE3008" w:rsidRDefault="00AD6ABB" w:rsidP="00546022">
            <w:pPr>
              <w:pStyle w:val="TableBullet"/>
            </w:pPr>
            <w:r w:rsidRPr="00BE3008">
              <w:t>both</w:t>
            </w:r>
          </w:p>
        </w:tc>
        <w:tc>
          <w:tcPr>
            <w:tcW w:w="2713" w:type="pct"/>
            <w:tcBorders>
              <w:top w:val="single" w:sz="4" w:space="0" w:color="auto"/>
              <w:bottom w:val="single" w:sz="4" w:space="0" w:color="auto"/>
              <w:right w:val="nil"/>
            </w:tcBorders>
            <w:shd w:val="clear" w:color="auto" w:fill="F2DBDB" w:themeFill="accent2" w:themeFillTint="33"/>
          </w:tcPr>
          <w:p w14:paraId="453E1509" w14:textId="279C3D4C" w:rsidR="00AD6ABB" w:rsidRPr="00BE3008" w:rsidRDefault="00AD6ABB" w:rsidP="00546022">
            <w:pPr>
              <w:pStyle w:val="TableText"/>
            </w:pPr>
            <w:r w:rsidRPr="00BE3008">
              <w:t xml:space="preserve">Biosecurity Act 2015, section </w:t>
            </w:r>
            <w:r w:rsidR="00287193">
              <w:t>42</w:t>
            </w:r>
            <w:r w:rsidR="00E47AF2">
              <w:t>8</w:t>
            </w:r>
          </w:p>
        </w:tc>
      </w:tr>
      <w:tr w:rsidR="00AD6ABB" w:rsidRPr="00F26DB6" w14:paraId="420CDA9F" w14:textId="77777777" w:rsidTr="00546022">
        <w:trPr>
          <w:cantSplit/>
          <w:trHeight w:val="432"/>
          <w:tblHeader/>
        </w:trPr>
        <w:tc>
          <w:tcPr>
            <w:tcW w:w="848" w:type="pct"/>
            <w:tcBorders>
              <w:top w:val="single" w:sz="4" w:space="0" w:color="auto"/>
              <w:left w:val="nil"/>
              <w:bottom w:val="single" w:sz="4" w:space="0" w:color="auto"/>
            </w:tcBorders>
            <w:shd w:val="clear" w:color="auto" w:fill="F2DBDB" w:themeFill="accent2" w:themeFillTint="33"/>
          </w:tcPr>
          <w:p w14:paraId="69728330" w14:textId="171D1CB5" w:rsidR="00AD6ABB" w:rsidRPr="00BE3008" w:rsidRDefault="00D32FF4" w:rsidP="00546022">
            <w:pPr>
              <w:pStyle w:val="TableText"/>
            </w:pPr>
            <w:r>
              <w:t>b</w:t>
            </w:r>
            <w:r w:rsidR="00AD6ABB" w:rsidRPr="00BE3008">
              <w:t xml:space="preserve">ody </w:t>
            </w:r>
            <w:r>
              <w:t>c</w:t>
            </w:r>
            <w:r w:rsidR="00AD6ABB" w:rsidRPr="00BE3008">
              <w:t xml:space="preserve">orporate </w:t>
            </w:r>
          </w:p>
        </w:tc>
        <w:tc>
          <w:tcPr>
            <w:tcW w:w="1439" w:type="pct"/>
            <w:tcBorders>
              <w:top w:val="single" w:sz="4" w:space="0" w:color="auto"/>
              <w:bottom w:val="single" w:sz="4" w:space="0" w:color="auto"/>
            </w:tcBorders>
            <w:shd w:val="clear" w:color="auto" w:fill="F2DBDB" w:themeFill="accent2" w:themeFillTint="33"/>
          </w:tcPr>
          <w:p w14:paraId="691FA712" w14:textId="77777777" w:rsidR="00AD6ABB" w:rsidRPr="00BE3008" w:rsidRDefault="00AD6ABB" w:rsidP="00546022">
            <w:pPr>
              <w:pStyle w:val="TableText"/>
            </w:pPr>
            <w:r w:rsidRPr="00BE3008">
              <w:t xml:space="preserve">5000 </w:t>
            </w:r>
            <w:hyperlink r:id="rId59" w:history="1">
              <w:r w:rsidRPr="00BE3008">
                <w:t>penalty units</w:t>
              </w:r>
            </w:hyperlink>
          </w:p>
        </w:tc>
        <w:tc>
          <w:tcPr>
            <w:tcW w:w="2713" w:type="pct"/>
            <w:tcBorders>
              <w:top w:val="single" w:sz="4" w:space="0" w:color="auto"/>
              <w:bottom w:val="single" w:sz="4" w:space="0" w:color="auto"/>
              <w:right w:val="nil"/>
            </w:tcBorders>
            <w:shd w:val="clear" w:color="auto" w:fill="F2DBDB" w:themeFill="accent2" w:themeFillTint="33"/>
          </w:tcPr>
          <w:p w14:paraId="7E59472F" w14:textId="7DBB9ACD" w:rsidR="00AD6ABB" w:rsidRPr="00BE3008" w:rsidRDefault="00AD6ABB" w:rsidP="00546022">
            <w:pPr>
              <w:pStyle w:val="TableText"/>
            </w:pPr>
            <w:r w:rsidRPr="00BE3008">
              <w:t xml:space="preserve">Biosecurity Act 2015, section </w:t>
            </w:r>
            <w:r w:rsidR="00287193">
              <w:t>42</w:t>
            </w:r>
            <w:r w:rsidR="00E47AF2">
              <w:t>8</w:t>
            </w:r>
          </w:p>
        </w:tc>
      </w:tr>
    </w:tbl>
    <w:p w14:paraId="716D35D7" w14:textId="0EB2E88A" w:rsidR="00967293" w:rsidRDefault="428B9046" w:rsidP="00967293">
      <w:pPr>
        <w:pStyle w:val="Heading3"/>
      </w:pPr>
      <w:bookmarkStart w:id="61" w:name="_Release_from_Biosecurity"/>
      <w:bookmarkStart w:id="62" w:name="_Toc213046611"/>
      <w:bookmarkEnd w:id="61"/>
      <w:r>
        <w:lastRenderedPageBreak/>
        <w:t>Release from Biosecurity Control</w:t>
      </w:r>
      <w:bookmarkEnd w:id="62"/>
    </w:p>
    <w:p w14:paraId="05B760BC" w14:textId="74AD3DDC" w:rsidR="00967293" w:rsidRDefault="00967293" w:rsidP="00967293">
      <w:pPr>
        <w:pStyle w:val="ListNumber"/>
        <w:numPr>
          <w:ilvl w:val="0"/>
          <w:numId w:val="0"/>
        </w:numPr>
      </w:pPr>
      <w:r>
        <w:t xml:space="preserve">In accordance with s191 of the Act, all international aircraft arriving in Australian territory are subject to biosecurity control. Aircraft operators intending to transition to the domestic flight </w:t>
      </w:r>
      <w:r w:rsidR="004E2950">
        <w:t>network</w:t>
      </w:r>
      <w:r>
        <w:t xml:space="preserve"> after </w:t>
      </w:r>
      <w:r w:rsidRPr="003373A7">
        <w:t xml:space="preserve">arrival </w:t>
      </w:r>
      <w:r w:rsidRPr="003373A7">
        <w:rPr>
          <w:b/>
          <w:bCs/>
        </w:rPr>
        <w:t>MUST</w:t>
      </w:r>
      <w:r w:rsidRPr="003373A7">
        <w:t xml:space="preserve"> request the release </w:t>
      </w:r>
      <w:r>
        <w:t>of their aircraft from biosecurity control prior to doing so.</w:t>
      </w:r>
      <w:r w:rsidR="00285F5B">
        <w:t xml:space="preserve"> </w:t>
      </w:r>
    </w:p>
    <w:p w14:paraId="6706C7DD" w14:textId="6F3C1BBA" w:rsidR="00967293" w:rsidRDefault="31D6BC57" w:rsidP="00967293">
      <w:pPr>
        <w:pStyle w:val="ListNumber"/>
        <w:numPr>
          <w:ilvl w:val="0"/>
          <w:numId w:val="0"/>
        </w:numPr>
      </w:pPr>
      <w:r w:rsidRPr="049FA3AC">
        <w:rPr>
          <w:b/>
          <w:bCs/>
        </w:rPr>
        <w:t>NOTE:</w:t>
      </w:r>
      <w:r>
        <w:t xml:space="preserve"> This requirement </w:t>
      </w:r>
      <w:r w:rsidR="5A6C082F">
        <w:t>does not</w:t>
      </w:r>
      <w:r>
        <w:t xml:space="preserve"> apply to aircraft departing Australia immediately after arrival.</w:t>
      </w:r>
    </w:p>
    <w:p w14:paraId="0DEBB344" w14:textId="1A8BEFC5" w:rsidR="00967293" w:rsidRDefault="00967293" w:rsidP="00967293">
      <w:pPr>
        <w:pStyle w:val="ListNumber"/>
        <w:numPr>
          <w:ilvl w:val="0"/>
          <w:numId w:val="0"/>
        </w:numPr>
      </w:pPr>
      <w:r>
        <w:t>This protocol ensures that, before an aircraft operates within Australia’s domestic flight network, the Department has assessed and appropriately managed any potential biosecurity risks, ensuring an acceptable level of protection.</w:t>
      </w:r>
    </w:p>
    <w:p w14:paraId="2648F658" w14:textId="7C00A5AE" w:rsidR="00967293" w:rsidRDefault="00967293" w:rsidP="00967293">
      <w:pPr>
        <w:pStyle w:val="ListNumber"/>
        <w:numPr>
          <w:ilvl w:val="0"/>
          <w:numId w:val="0"/>
        </w:numPr>
      </w:pPr>
      <w:r>
        <w:t xml:space="preserve">An international aircraft </w:t>
      </w:r>
      <w:r w:rsidR="00B3390D">
        <w:t xml:space="preserve">can </w:t>
      </w:r>
      <w:r>
        <w:t>only be released from biosecurity control, consistent with s218 of the Act, when:</w:t>
      </w:r>
    </w:p>
    <w:p w14:paraId="581F621D" w14:textId="5047F047" w:rsidR="00967293" w:rsidRPr="0018044C" w:rsidRDefault="00967293" w:rsidP="003373A7">
      <w:pPr>
        <w:pStyle w:val="ListBullet"/>
      </w:pPr>
      <w:r w:rsidRPr="0018044C">
        <w:t>a biosecurity officer informs the owner or operator that the aircraft has been released from biosecurity control, or</w:t>
      </w:r>
    </w:p>
    <w:p w14:paraId="4703CBB3" w14:textId="38DBD4C3" w:rsidR="00967293" w:rsidRPr="0018044C" w:rsidRDefault="00967293" w:rsidP="003373A7">
      <w:pPr>
        <w:pStyle w:val="ListBullet"/>
      </w:pPr>
      <w:r w:rsidRPr="0018044C">
        <w:t>the aircraft departs Australian territory</w:t>
      </w:r>
    </w:p>
    <w:p w14:paraId="318401E1" w14:textId="77AA71B5" w:rsidR="00181C38" w:rsidRDefault="00967293" w:rsidP="00967293">
      <w:pPr>
        <w:pStyle w:val="ListNumber"/>
        <w:numPr>
          <w:ilvl w:val="0"/>
          <w:numId w:val="0"/>
        </w:numPr>
      </w:pPr>
      <w:r>
        <w:t>Once an aircraft is released from biosecurity control and subsequently departs Australia, it will again be subject to biosecurity control upon its return to Australian territory.</w:t>
      </w:r>
    </w:p>
    <w:p w14:paraId="05EC7D59" w14:textId="6EF603C1" w:rsidR="00A74057" w:rsidRDefault="00A74057" w:rsidP="00967293">
      <w:pPr>
        <w:pStyle w:val="ListNumber"/>
        <w:numPr>
          <w:ilvl w:val="0"/>
          <w:numId w:val="0"/>
        </w:numPr>
      </w:pPr>
      <w:r>
        <w:t xml:space="preserve">Find out more on </w:t>
      </w:r>
      <w:hyperlink r:id="rId60" w:history="1">
        <w:r w:rsidRPr="007770AA">
          <w:rPr>
            <w:rStyle w:val="Hyperlink"/>
          </w:rPr>
          <w:t>Entering the domestic network after arriving in Australia</w:t>
        </w:r>
      </w:hyperlink>
      <w:r>
        <w:t>.</w:t>
      </w:r>
    </w:p>
    <w:p w14:paraId="31887ED2" w14:textId="0E6436C7" w:rsidR="000A7E26" w:rsidRPr="00B303B8" w:rsidRDefault="00BA1F90" w:rsidP="00A720DD">
      <w:pPr>
        <w:pStyle w:val="Heading2"/>
        <w:numPr>
          <w:ilvl w:val="0"/>
          <w:numId w:val="0"/>
        </w:numPr>
        <w:rPr>
          <w:sz w:val="46"/>
          <w:szCs w:val="46"/>
        </w:rPr>
      </w:pPr>
      <w:bookmarkStart w:id="63" w:name="_Toc213046612"/>
      <w:r>
        <w:rPr>
          <w:sz w:val="46"/>
          <w:szCs w:val="46"/>
        </w:rPr>
        <w:t>The G</w:t>
      </w:r>
      <w:r w:rsidR="339387C8" w:rsidRPr="2ED3494A">
        <w:rPr>
          <w:sz w:val="46"/>
          <w:szCs w:val="46"/>
        </w:rPr>
        <w:t>lossary</w:t>
      </w:r>
      <w:bookmarkEnd w:id="6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96"/>
        <w:gridCol w:w="6888"/>
      </w:tblGrid>
      <w:tr w:rsidR="000A7E26" w14:paraId="755BD5FB" w14:textId="77777777" w:rsidTr="049FA3AC">
        <w:trPr>
          <w:cantSplit/>
          <w:tblHeader/>
        </w:trPr>
        <w:tc>
          <w:tcPr>
            <w:tcW w:w="1250" w:type="pct"/>
            <w:tcMar>
              <w:left w:w="108" w:type="dxa"/>
              <w:right w:w="108" w:type="dxa"/>
            </w:tcMar>
          </w:tcPr>
          <w:p w14:paraId="5C761282" w14:textId="77777777" w:rsidR="000A7E26" w:rsidRPr="00FE64BC" w:rsidRDefault="000A7E26" w:rsidP="007A636E">
            <w:pPr>
              <w:pStyle w:val="TableHeading"/>
            </w:pPr>
            <w:r w:rsidRPr="00FE64BC">
              <w:t>Term</w:t>
            </w:r>
          </w:p>
        </w:tc>
        <w:tc>
          <w:tcPr>
            <w:tcW w:w="3750" w:type="pct"/>
            <w:tcMar>
              <w:left w:w="108" w:type="dxa"/>
              <w:right w:w="108" w:type="dxa"/>
            </w:tcMar>
          </w:tcPr>
          <w:p w14:paraId="38B0E55C" w14:textId="77777777" w:rsidR="000A7E26" w:rsidRPr="00FE64BC" w:rsidRDefault="000A7E26" w:rsidP="007A636E">
            <w:pPr>
              <w:pStyle w:val="TableHeading"/>
            </w:pPr>
            <w:r w:rsidRPr="00FE64BC">
              <w:t>Definition</w:t>
            </w:r>
          </w:p>
        </w:tc>
      </w:tr>
      <w:tr w:rsidR="009C09AB" w14:paraId="41E3CD71" w14:textId="77777777" w:rsidTr="049FA3AC">
        <w:tc>
          <w:tcPr>
            <w:tcW w:w="1250" w:type="pct"/>
            <w:tcMar>
              <w:left w:w="108" w:type="dxa"/>
              <w:right w:w="108" w:type="dxa"/>
            </w:tcMar>
          </w:tcPr>
          <w:p w14:paraId="5F2CFD09" w14:textId="4373DEB7" w:rsidR="009C09AB" w:rsidRPr="00FE64BC" w:rsidRDefault="009C09AB" w:rsidP="009C09AB">
            <w:pPr>
              <w:pStyle w:val="TableText"/>
            </w:pPr>
            <w:r w:rsidRPr="007938BC">
              <w:t>Australian territory</w:t>
            </w:r>
          </w:p>
        </w:tc>
        <w:tc>
          <w:tcPr>
            <w:tcW w:w="3750" w:type="pct"/>
            <w:tcMar>
              <w:left w:w="108" w:type="dxa"/>
              <w:right w:w="108" w:type="dxa"/>
            </w:tcMar>
          </w:tcPr>
          <w:p w14:paraId="5BF4300A" w14:textId="52CEBAE3" w:rsidR="009C09AB" w:rsidRPr="00FE64BC" w:rsidRDefault="00B2658A" w:rsidP="009C09AB">
            <w:pPr>
              <w:pStyle w:val="TableText"/>
            </w:pPr>
            <w:r>
              <w:t>a</w:t>
            </w:r>
            <w:r w:rsidR="0F077B74">
              <w:t>pproximately 12 nautical miles (</w:t>
            </w:r>
            <w:r w:rsidR="220B8840">
              <w:t>NM</w:t>
            </w:r>
            <w:r w:rsidR="0F077B74">
              <w:t>) surrounding Australia’s mainland</w:t>
            </w:r>
          </w:p>
        </w:tc>
      </w:tr>
      <w:tr w:rsidR="002D117C" w14:paraId="7E8E4DB5" w14:textId="77777777" w:rsidTr="049FA3AC">
        <w:tc>
          <w:tcPr>
            <w:tcW w:w="1250" w:type="pct"/>
            <w:tcMar>
              <w:left w:w="108" w:type="dxa"/>
              <w:right w:w="108" w:type="dxa"/>
            </w:tcMar>
          </w:tcPr>
          <w:p w14:paraId="5B4D51C6" w14:textId="3CF71B69" w:rsidR="002D117C" w:rsidRPr="00FE64BC" w:rsidRDefault="000D1CC7" w:rsidP="002D117C">
            <w:pPr>
              <w:pStyle w:val="TableText"/>
            </w:pPr>
            <w:r>
              <w:t>b</w:t>
            </w:r>
            <w:r w:rsidR="002D117C" w:rsidRPr="00D35427">
              <w:t>iosecurity officer</w:t>
            </w:r>
          </w:p>
        </w:tc>
        <w:tc>
          <w:tcPr>
            <w:tcW w:w="3750" w:type="pct"/>
            <w:tcMar>
              <w:left w:w="108" w:type="dxa"/>
              <w:right w:w="108" w:type="dxa"/>
            </w:tcMar>
          </w:tcPr>
          <w:p w14:paraId="4046FE15" w14:textId="5C449485" w:rsidR="002D117C" w:rsidRPr="00FE64BC" w:rsidRDefault="00B2658A" w:rsidP="002D117C">
            <w:pPr>
              <w:pStyle w:val="TableText"/>
            </w:pPr>
            <w:r>
              <w:t>a</w:t>
            </w:r>
            <w:r w:rsidR="002D117C" w:rsidRPr="00D35427">
              <w:t xml:space="preserve"> person who is authorised under section 545 of the </w:t>
            </w:r>
            <w:r w:rsidR="002D117C" w:rsidRPr="00BD427B">
              <w:rPr>
                <w:i/>
                <w:iCs/>
              </w:rPr>
              <w:t>Biosecurity Act 2015</w:t>
            </w:r>
            <w:r w:rsidR="002D117C" w:rsidRPr="00D35427">
              <w:t xml:space="preserve"> to be a biosecurity officer</w:t>
            </w:r>
          </w:p>
        </w:tc>
      </w:tr>
      <w:tr w:rsidR="001B2D1C" w14:paraId="41ECCD40" w14:textId="77777777" w:rsidTr="049FA3AC">
        <w:trPr>
          <w:trHeight w:val="1758"/>
        </w:trPr>
        <w:tc>
          <w:tcPr>
            <w:tcW w:w="1250" w:type="pct"/>
            <w:tcMar>
              <w:left w:w="108" w:type="dxa"/>
              <w:right w:w="108" w:type="dxa"/>
            </w:tcMar>
          </w:tcPr>
          <w:p w14:paraId="3448100A" w14:textId="248C981F" w:rsidR="001B2D1C" w:rsidRPr="00FE64BC" w:rsidRDefault="00BA1F90" w:rsidP="001B2D1C">
            <w:pPr>
              <w:pStyle w:val="TableText"/>
            </w:pPr>
            <w:r>
              <w:t>c</w:t>
            </w:r>
            <w:r w:rsidR="001B2D1C" w:rsidRPr="007D1CD7">
              <w:t>onveyance</w:t>
            </w:r>
          </w:p>
        </w:tc>
        <w:tc>
          <w:tcPr>
            <w:tcW w:w="3750" w:type="pct"/>
            <w:tcMar>
              <w:left w:w="108" w:type="dxa"/>
              <w:right w:w="108" w:type="dxa"/>
            </w:tcMar>
          </w:tcPr>
          <w:p w14:paraId="23AD875C" w14:textId="55A1CB5A" w:rsidR="001B2D1C" w:rsidRDefault="00B2658A" w:rsidP="001B2D1C">
            <w:pPr>
              <w:pStyle w:val="TableText"/>
            </w:pPr>
            <w:r>
              <w:t>m</w:t>
            </w:r>
            <w:r w:rsidR="001B2D1C">
              <w:t>eans any of the following:</w:t>
            </w:r>
          </w:p>
          <w:p w14:paraId="532E92FC" w14:textId="70F2BDE2" w:rsidR="001B2D1C" w:rsidRDefault="001B2D1C" w:rsidP="00453DA5">
            <w:pPr>
              <w:pStyle w:val="TableBullet"/>
            </w:pPr>
            <w:r>
              <w:t>an aircraft</w:t>
            </w:r>
          </w:p>
          <w:p w14:paraId="3CC9C116" w14:textId="50BA6033" w:rsidR="001B2D1C" w:rsidRDefault="001B2D1C" w:rsidP="00453DA5">
            <w:pPr>
              <w:pStyle w:val="TableBullet"/>
            </w:pPr>
            <w:r>
              <w:t>a vessel</w:t>
            </w:r>
          </w:p>
          <w:p w14:paraId="23014648" w14:textId="1909761F" w:rsidR="001B2D1C" w:rsidRDefault="001B2D1C" w:rsidP="00453DA5">
            <w:pPr>
              <w:pStyle w:val="TableBullet"/>
            </w:pPr>
            <w:r>
              <w:t>a vehicle</w:t>
            </w:r>
          </w:p>
          <w:p w14:paraId="02F1F11B" w14:textId="1B0544D4" w:rsidR="001B2D1C" w:rsidRDefault="001B2D1C" w:rsidP="00453DA5">
            <w:pPr>
              <w:pStyle w:val="TableBullet"/>
            </w:pPr>
            <w:r>
              <w:t>a train (including railway rolling stock)</w:t>
            </w:r>
          </w:p>
          <w:p w14:paraId="4B9C3011" w14:textId="7088284A" w:rsidR="001B2D1C" w:rsidRPr="00FE64BC" w:rsidRDefault="001B2D1C" w:rsidP="00453DA5">
            <w:pPr>
              <w:pStyle w:val="TableBullet"/>
            </w:pPr>
            <w:r>
              <w:t>any other means of transport as prescribed by the regulations.</w:t>
            </w:r>
          </w:p>
        </w:tc>
      </w:tr>
      <w:tr w:rsidR="002C2B59" w14:paraId="296F5C91" w14:textId="77777777" w:rsidTr="049FA3AC">
        <w:trPr>
          <w:trHeight w:val="782"/>
        </w:trPr>
        <w:tc>
          <w:tcPr>
            <w:tcW w:w="1250" w:type="pct"/>
            <w:tcMar>
              <w:left w:w="108" w:type="dxa"/>
              <w:right w:w="108" w:type="dxa"/>
            </w:tcMar>
          </w:tcPr>
          <w:p w14:paraId="57C835CA" w14:textId="4FEE478B" w:rsidR="002C2B59" w:rsidRPr="00FE64BC" w:rsidRDefault="00834CEF" w:rsidP="002C2B59">
            <w:pPr>
              <w:pStyle w:val="TableText"/>
            </w:pPr>
            <w:r>
              <w:t>d</w:t>
            </w:r>
            <w:r w:rsidR="002C2B59" w:rsidRPr="00834CEF">
              <w:t>isinsection</w:t>
            </w:r>
          </w:p>
        </w:tc>
        <w:tc>
          <w:tcPr>
            <w:tcW w:w="3750" w:type="pct"/>
            <w:tcMar>
              <w:left w:w="108" w:type="dxa"/>
              <w:right w:w="108" w:type="dxa"/>
            </w:tcMar>
          </w:tcPr>
          <w:p w14:paraId="36C472A8" w14:textId="20D0F6B8" w:rsidR="002C2B59" w:rsidRPr="009539A4" w:rsidRDefault="00834CEF" w:rsidP="000D1CC7">
            <w:pPr>
              <w:pStyle w:val="TableText"/>
            </w:pPr>
            <w:r>
              <w:t>‘</w:t>
            </w:r>
            <w:r w:rsidR="00315DC8" w:rsidRPr="000D1CC7">
              <w:t>The procedure whereby health measures are taken to control or kill the insect vectors of human diseases present in baggage, cargo, containers, conveyances, goods and postal parcels.</w:t>
            </w:r>
            <w:r>
              <w:t>’ (</w:t>
            </w:r>
            <w:hyperlink r:id="rId61" w:history="1">
              <w:r w:rsidRPr="002D0E80">
                <w:rPr>
                  <w:rStyle w:val="Hyperlink"/>
                </w:rPr>
                <w:t>International Health Regulations (2005</w:t>
              </w:r>
              <w:r w:rsidR="009539A4" w:rsidRPr="002D0E80">
                <w:rPr>
                  <w:rStyle w:val="Hyperlink"/>
                </w:rPr>
                <w:t>) 3</w:t>
              </w:r>
              <w:r w:rsidR="009539A4" w:rsidRPr="002D0E80">
                <w:rPr>
                  <w:rStyle w:val="Hyperlink"/>
                  <w:vertAlign w:val="superscript"/>
                </w:rPr>
                <w:t>rd</w:t>
              </w:r>
              <w:r w:rsidR="009539A4" w:rsidRPr="002D0E80">
                <w:rPr>
                  <w:rStyle w:val="Hyperlink"/>
                </w:rPr>
                <w:t xml:space="preserve"> Edition</w:t>
              </w:r>
            </w:hyperlink>
            <w:r w:rsidR="00B63032">
              <w:t>)</w:t>
            </w:r>
          </w:p>
        </w:tc>
      </w:tr>
      <w:tr w:rsidR="006A1B45" w14:paraId="338CC102" w14:textId="77777777" w:rsidTr="00455802">
        <w:trPr>
          <w:trHeight w:val="1763"/>
        </w:trPr>
        <w:tc>
          <w:tcPr>
            <w:tcW w:w="1250" w:type="pct"/>
            <w:tcMar>
              <w:left w:w="108" w:type="dxa"/>
              <w:right w:w="108" w:type="dxa"/>
            </w:tcMar>
          </w:tcPr>
          <w:p w14:paraId="303EEFBB" w14:textId="3803A63A" w:rsidR="006A1B45" w:rsidRPr="00FE64BC" w:rsidRDefault="002D0E80" w:rsidP="006A1B45">
            <w:pPr>
              <w:pStyle w:val="TableText"/>
            </w:pPr>
            <w:r>
              <w:t>g</w:t>
            </w:r>
            <w:r w:rsidR="006A1B45" w:rsidRPr="00275EE3">
              <w:t>oods</w:t>
            </w:r>
          </w:p>
        </w:tc>
        <w:tc>
          <w:tcPr>
            <w:tcW w:w="3750" w:type="pct"/>
            <w:tcMar>
              <w:left w:w="108" w:type="dxa"/>
              <w:right w:w="108" w:type="dxa"/>
            </w:tcMar>
          </w:tcPr>
          <w:p w14:paraId="0BCB434C" w14:textId="436A259C" w:rsidR="00453DA5" w:rsidRDefault="00B2658A" w:rsidP="00453DA5">
            <w:pPr>
              <w:pStyle w:val="TableText"/>
            </w:pPr>
            <w:r>
              <w:t>G</w:t>
            </w:r>
            <w:r w:rsidR="00761A0C">
              <w:t>oods are subject to biosecurity control upon the aircraft carrying the goods entering Australian territory. They must only be unloaded at a landing place that is a</w:t>
            </w:r>
            <w:r w:rsidR="00EF3098">
              <w:t xml:space="preserve"> determined</w:t>
            </w:r>
            <w:r w:rsidR="00761A0C">
              <w:t xml:space="preserve"> first point of entry for those goods, unless permission has been granted from the Department to land at a landing place not determined to be a first point of entry. The goods must be managed in accordance with any direction given by a biosecurity officer.</w:t>
            </w:r>
            <w:r w:rsidR="00761A0C">
              <w:br/>
            </w:r>
            <w:r w:rsidR="00761A0C">
              <w:br/>
            </w:r>
            <w:r w:rsidR="00453DA5">
              <w:t>‘</w:t>
            </w:r>
            <w:r>
              <w:t>g</w:t>
            </w:r>
            <w:r w:rsidR="00453DA5">
              <w:t>oods’ include the following:</w:t>
            </w:r>
          </w:p>
          <w:p w14:paraId="0FE16F70" w14:textId="5EFD920B" w:rsidR="00453DA5" w:rsidRDefault="00453DA5" w:rsidP="00453DA5">
            <w:pPr>
              <w:pStyle w:val="TableBullet"/>
            </w:pPr>
            <w:r>
              <w:t>an animal</w:t>
            </w:r>
          </w:p>
          <w:p w14:paraId="567CD156" w14:textId="41BC6820" w:rsidR="00453DA5" w:rsidRDefault="00453DA5" w:rsidP="00453DA5">
            <w:pPr>
              <w:pStyle w:val="TableBullet"/>
            </w:pPr>
            <w:r>
              <w:t>a plant (whether moveable or not)</w:t>
            </w:r>
          </w:p>
          <w:p w14:paraId="0D77AC2F" w14:textId="73F35A6E" w:rsidR="00453DA5" w:rsidRDefault="00453DA5" w:rsidP="00453DA5">
            <w:pPr>
              <w:pStyle w:val="TableBullet"/>
            </w:pPr>
            <w:r>
              <w:t>a sample or specimen of a disease agent</w:t>
            </w:r>
          </w:p>
          <w:p w14:paraId="431535AE" w14:textId="59E120C0" w:rsidR="00453DA5" w:rsidRDefault="00453DA5" w:rsidP="00453DA5">
            <w:pPr>
              <w:pStyle w:val="TableBullet"/>
            </w:pPr>
            <w:r>
              <w:t>a pest</w:t>
            </w:r>
          </w:p>
          <w:p w14:paraId="1FB92D4E" w14:textId="2CB24A15" w:rsidR="00453DA5" w:rsidRDefault="00453DA5" w:rsidP="00453DA5">
            <w:pPr>
              <w:pStyle w:val="TableBullet"/>
            </w:pPr>
            <w:r>
              <w:t>mail</w:t>
            </w:r>
          </w:p>
          <w:p w14:paraId="1E0BBBB1" w14:textId="15E8F705" w:rsidR="00453DA5" w:rsidRDefault="318F48F7" w:rsidP="00453DA5">
            <w:pPr>
              <w:pStyle w:val="TableBullet"/>
            </w:pPr>
            <w:r>
              <w:lastRenderedPageBreak/>
              <w:t xml:space="preserve">any other article, </w:t>
            </w:r>
            <w:r w:rsidR="45FE9128">
              <w:t>substance,</w:t>
            </w:r>
            <w:r>
              <w:t xml:space="preserve"> or thing (including but not limited to, any kind of moveable property)</w:t>
            </w:r>
            <w:r w:rsidR="00453DA5">
              <w:br/>
            </w:r>
          </w:p>
          <w:p w14:paraId="432C2B2D" w14:textId="7EF39727" w:rsidR="00453DA5" w:rsidRDefault="00B2658A" w:rsidP="00453DA5">
            <w:pPr>
              <w:pStyle w:val="TableText"/>
            </w:pPr>
            <w:r>
              <w:t>e</w:t>
            </w:r>
            <w:r w:rsidR="00453DA5">
              <w:t>xcludes:</w:t>
            </w:r>
          </w:p>
          <w:p w14:paraId="108127D4" w14:textId="65986C95" w:rsidR="00453DA5" w:rsidRDefault="00453DA5" w:rsidP="00453DA5">
            <w:pPr>
              <w:pStyle w:val="TableBullet"/>
            </w:pPr>
            <w:r>
              <w:t>ballast water</w:t>
            </w:r>
          </w:p>
          <w:p w14:paraId="45E1B89F" w14:textId="13435BE9" w:rsidR="00453DA5" w:rsidRDefault="00453DA5" w:rsidP="00453DA5">
            <w:pPr>
              <w:pStyle w:val="TableBullet"/>
            </w:pPr>
            <w:r>
              <w:t>human remains</w:t>
            </w:r>
          </w:p>
          <w:p w14:paraId="797FB697" w14:textId="210AB3E9" w:rsidR="006A1B45" w:rsidRPr="00FE64BC" w:rsidRDefault="00453DA5" w:rsidP="00BD427B">
            <w:pPr>
              <w:pStyle w:val="TableBullet"/>
            </w:pPr>
            <w:r>
              <w:t>conveyances (unless that conveyance is carried on another conveyance)</w:t>
            </w:r>
          </w:p>
        </w:tc>
      </w:tr>
      <w:tr w:rsidR="000A7E26" w14:paraId="3E943E0E" w14:textId="77777777" w:rsidTr="049FA3AC">
        <w:tc>
          <w:tcPr>
            <w:tcW w:w="1250" w:type="pct"/>
            <w:tcMar>
              <w:left w:w="108" w:type="dxa"/>
              <w:right w:w="108" w:type="dxa"/>
            </w:tcMar>
          </w:tcPr>
          <w:p w14:paraId="39D530D6" w14:textId="792840B1" w:rsidR="000A7E26" w:rsidRPr="00FE64BC" w:rsidRDefault="001A673E" w:rsidP="007A636E">
            <w:pPr>
              <w:pStyle w:val="TableText"/>
            </w:pPr>
            <w:r w:rsidRPr="00B94C28">
              <w:lastRenderedPageBreak/>
              <w:t>Listed</w:t>
            </w:r>
            <w:r w:rsidR="00974DCC" w:rsidRPr="00B94C28">
              <w:t xml:space="preserve"> Human Disease (LHD)</w:t>
            </w:r>
          </w:p>
        </w:tc>
        <w:tc>
          <w:tcPr>
            <w:tcW w:w="3750" w:type="pct"/>
            <w:tcMar>
              <w:left w:w="108" w:type="dxa"/>
              <w:right w:w="108" w:type="dxa"/>
            </w:tcMar>
          </w:tcPr>
          <w:p w14:paraId="758F6CAC" w14:textId="5A75C896" w:rsidR="00AB1946" w:rsidRDefault="00B2658A" w:rsidP="007A636E">
            <w:pPr>
              <w:pStyle w:val="TableText"/>
            </w:pPr>
            <w:r>
              <w:t>a</w:t>
            </w:r>
            <w:r w:rsidR="00C3617B" w:rsidRPr="00C3617B">
              <w:t>ny disease</w:t>
            </w:r>
            <w:r w:rsidR="008335B7">
              <w:t xml:space="preserve"> </w:t>
            </w:r>
            <w:r w:rsidR="00C3617B" w:rsidRPr="00C3617B">
              <w:t>declared to be a listed human disease by the Director of Human Biosecurity through a determination.</w:t>
            </w:r>
            <w:r w:rsidR="00AB1946">
              <w:t xml:space="preserve"> </w:t>
            </w:r>
          </w:p>
          <w:p w14:paraId="42BF43AE" w14:textId="0B461C49" w:rsidR="000A7E26" w:rsidRPr="00FE64BC" w:rsidRDefault="003329D9" w:rsidP="007A636E">
            <w:pPr>
              <w:pStyle w:val="TableText"/>
            </w:pPr>
            <w:r>
              <w:t xml:space="preserve">The </w:t>
            </w:r>
            <w:hyperlink r:id="rId62" w:history="1">
              <w:r w:rsidRPr="003329D9">
                <w:rPr>
                  <w:rStyle w:val="Hyperlink"/>
                </w:rPr>
                <w:t>Department of Health</w:t>
              </w:r>
            </w:hyperlink>
            <w:r>
              <w:t xml:space="preserve"> provides </w:t>
            </w:r>
            <w:r w:rsidR="00B2658A">
              <w:t>d</w:t>
            </w:r>
            <w:r w:rsidR="00AB1946" w:rsidRPr="00B507DA">
              <w:t xml:space="preserve">etails of what to </w:t>
            </w:r>
            <w:r w:rsidR="0065035B">
              <w:t>report</w:t>
            </w:r>
            <w:r w:rsidR="00AB1946" w:rsidRPr="00B507DA">
              <w:t xml:space="preserve"> when assessing an ill traveller/s</w:t>
            </w:r>
            <w:r>
              <w:t>.</w:t>
            </w:r>
          </w:p>
        </w:tc>
      </w:tr>
      <w:tr w:rsidR="001A673E" w14:paraId="0F1AA7A3" w14:textId="77777777" w:rsidTr="049FA3AC">
        <w:tc>
          <w:tcPr>
            <w:tcW w:w="1250" w:type="pct"/>
            <w:tcMar>
              <w:left w:w="108" w:type="dxa"/>
              <w:right w:w="108" w:type="dxa"/>
            </w:tcMar>
          </w:tcPr>
          <w:p w14:paraId="581D82BD" w14:textId="5ED237AD" w:rsidR="001A673E" w:rsidRPr="00FE64BC" w:rsidRDefault="00065F64" w:rsidP="001A673E">
            <w:pPr>
              <w:pStyle w:val="TableText"/>
            </w:pPr>
            <w:r w:rsidRPr="000E3D55">
              <w:t>Negative Pratique</w:t>
            </w:r>
          </w:p>
        </w:tc>
        <w:tc>
          <w:tcPr>
            <w:tcW w:w="3750" w:type="pct"/>
            <w:tcMar>
              <w:left w:w="108" w:type="dxa"/>
              <w:right w:w="108" w:type="dxa"/>
            </w:tcMar>
          </w:tcPr>
          <w:p w14:paraId="7F2D7CD3" w14:textId="7D6099B2" w:rsidR="001A673E" w:rsidRPr="00FE64BC" w:rsidRDefault="00B2658A" w:rsidP="001A673E">
            <w:pPr>
              <w:pStyle w:val="TableText"/>
            </w:pPr>
            <w:r>
              <w:t>w</w:t>
            </w:r>
            <w:r w:rsidR="001A673E">
              <w:t xml:space="preserve">hen an aircraft is in a class specified in the </w:t>
            </w:r>
            <w:hyperlink r:id="rId63" w:history="1">
              <w:r w:rsidR="001A673E" w:rsidRPr="0083435B">
                <w:rPr>
                  <w:rStyle w:val="Hyperlink"/>
                  <w:i/>
                  <w:iCs/>
                </w:rPr>
                <w:t>Biosecurity (Negative Pratique) Instrument 2016</w:t>
              </w:r>
            </w:hyperlink>
            <w:r w:rsidR="001A673E">
              <w:t>.</w:t>
            </w:r>
          </w:p>
        </w:tc>
      </w:tr>
      <w:tr w:rsidR="001A673E" w14:paraId="7FDD3128" w14:textId="77777777" w:rsidTr="049FA3AC">
        <w:tc>
          <w:tcPr>
            <w:tcW w:w="1250" w:type="pct"/>
            <w:tcMar>
              <w:left w:w="108" w:type="dxa"/>
              <w:right w:w="108" w:type="dxa"/>
            </w:tcMar>
          </w:tcPr>
          <w:p w14:paraId="0C9DCACB" w14:textId="21C451D7" w:rsidR="001A673E" w:rsidRPr="00FE64BC" w:rsidRDefault="00C53CD7" w:rsidP="001A673E">
            <w:pPr>
              <w:pStyle w:val="TableText"/>
            </w:pPr>
            <w:hyperlink r:id="rId64" w:history="1">
              <w:r w:rsidRPr="00097385">
                <w:rPr>
                  <w:rStyle w:val="Hyperlink"/>
                </w:rPr>
                <w:t>Non-scheduled flight</w:t>
              </w:r>
            </w:hyperlink>
          </w:p>
        </w:tc>
        <w:tc>
          <w:tcPr>
            <w:tcW w:w="3750" w:type="pct"/>
            <w:tcMar>
              <w:left w:w="108" w:type="dxa"/>
              <w:right w:w="108" w:type="dxa"/>
            </w:tcMar>
          </w:tcPr>
          <w:p w14:paraId="1C799887" w14:textId="0D6108C5" w:rsidR="001A673E" w:rsidRPr="00C53CD7" w:rsidRDefault="00B2658A" w:rsidP="001A673E">
            <w:pPr>
              <w:pStyle w:val="TableText"/>
            </w:pPr>
            <w:r>
              <w:t>f</w:t>
            </w:r>
            <w:r w:rsidR="00C53CD7" w:rsidRPr="00C53CD7">
              <w:t>light not authorised under an international airline licence</w:t>
            </w:r>
          </w:p>
        </w:tc>
      </w:tr>
      <w:tr w:rsidR="00830136" w14:paraId="6B8A60FD" w14:textId="77777777" w:rsidTr="049FA3AC">
        <w:tc>
          <w:tcPr>
            <w:tcW w:w="1250" w:type="pct"/>
            <w:tcMar>
              <w:left w:w="108" w:type="dxa"/>
              <w:right w:w="108" w:type="dxa"/>
            </w:tcMar>
          </w:tcPr>
          <w:p w14:paraId="63B3BB9F" w14:textId="53EACD6D" w:rsidR="00830136" w:rsidRPr="00FE64BC" w:rsidRDefault="00830136" w:rsidP="00830136">
            <w:pPr>
              <w:pStyle w:val="TableText"/>
            </w:pPr>
            <w:r w:rsidRPr="006B3842">
              <w:t>Pratique</w:t>
            </w:r>
          </w:p>
        </w:tc>
        <w:tc>
          <w:tcPr>
            <w:tcW w:w="3750" w:type="pct"/>
            <w:tcMar>
              <w:left w:w="108" w:type="dxa"/>
              <w:right w:w="108" w:type="dxa"/>
            </w:tcMar>
          </w:tcPr>
          <w:p w14:paraId="0131B8C7" w14:textId="223ED1D4" w:rsidR="00830136" w:rsidRPr="00FE64BC" w:rsidRDefault="00E436CB" w:rsidP="00830136">
            <w:pPr>
              <w:pStyle w:val="TableText"/>
            </w:pPr>
            <w:r>
              <w:t>p</w:t>
            </w:r>
            <w:r w:rsidR="00830136" w:rsidRPr="006B3842">
              <w:t xml:space="preserve">ratique is the permission given to an aircraft, after landing in Australian territory, to embark or disembark travellers and load or unload goods, if the aircraft is free from any biosecurity or human health risks, including disinsection. This process is to ensure risks to human health can be identified and managed before the aircraft is unloaded or disembarked. </w:t>
            </w:r>
          </w:p>
        </w:tc>
      </w:tr>
      <w:tr w:rsidR="00AE4C03" w14:paraId="1E10FD20" w14:textId="77777777" w:rsidTr="049FA3AC">
        <w:tc>
          <w:tcPr>
            <w:tcW w:w="1250" w:type="pct"/>
            <w:tcMar>
              <w:left w:w="108" w:type="dxa"/>
              <w:right w:w="108" w:type="dxa"/>
            </w:tcMar>
          </w:tcPr>
          <w:p w14:paraId="36B7BAAE" w14:textId="34BA65A9" w:rsidR="00AE4C03" w:rsidRPr="00FE64BC" w:rsidRDefault="00AE4C03" w:rsidP="00AE4C03">
            <w:pPr>
              <w:pStyle w:val="TableText"/>
            </w:pPr>
            <w:r w:rsidRPr="00E74F77">
              <w:t xml:space="preserve">Positive </w:t>
            </w:r>
            <w:r w:rsidR="00EF1070">
              <w:t xml:space="preserve">(free) </w:t>
            </w:r>
            <w:r w:rsidRPr="00E74F77">
              <w:t>Pratique</w:t>
            </w:r>
          </w:p>
        </w:tc>
        <w:tc>
          <w:tcPr>
            <w:tcW w:w="3750" w:type="pct"/>
            <w:tcMar>
              <w:left w:w="108" w:type="dxa"/>
              <w:right w:w="108" w:type="dxa"/>
            </w:tcMar>
          </w:tcPr>
          <w:p w14:paraId="41817276" w14:textId="5B8AA24D" w:rsidR="00AE4C03" w:rsidRPr="00FE64BC" w:rsidRDefault="00B2658A" w:rsidP="00AE4C03">
            <w:pPr>
              <w:pStyle w:val="TableText"/>
            </w:pPr>
            <w:r>
              <w:t>a</w:t>
            </w:r>
            <w:r w:rsidR="00AE4C03" w:rsidRPr="00E74F77">
              <w:t>ll incoming aircraft in Australian territory access positive pratique at a determined landing place, unless they are a class specified in the negative pratique instrument.</w:t>
            </w:r>
          </w:p>
        </w:tc>
      </w:tr>
      <w:tr w:rsidR="001A673E" w14:paraId="7BBDED51" w14:textId="77777777" w:rsidTr="049FA3AC">
        <w:tc>
          <w:tcPr>
            <w:tcW w:w="1250" w:type="pct"/>
            <w:tcMar>
              <w:left w:w="108" w:type="dxa"/>
              <w:right w:w="108" w:type="dxa"/>
            </w:tcMar>
          </w:tcPr>
          <w:p w14:paraId="0CCB6974" w14:textId="07E9F320" w:rsidR="001A673E" w:rsidRPr="00FE64BC" w:rsidRDefault="001212CD" w:rsidP="001A673E">
            <w:pPr>
              <w:pStyle w:val="TableText"/>
            </w:pPr>
            <w:r>
              <w:t>Scheduled flight</w:t>
            </w:r>
          </w:p>
        </w:tc>
        <w:tc>
          <w:tcPr>
            <w:tcW w:w="3750" w:type="pct"/>
            <w:tcMar>
              <w:left w:w="108" w:type="dxa"/>
              <w:right w:w="108" w:type="dxa"/>
            </w:tcMar>
          </w:tcPr>
          <w:p w14:paraId="72993CC9" w14:textId="2D65F59C" w:rsidR="001A673E" w:rsidRPr="00FE64BC" w:rsidRDefault="00B2658A" w:rsidP="001A673E">
            <w:pPr>
              <w:pStyle w:val="TableText"/>
            </w:pPr>
            <w:r>
              <w:t>f</w:t>
            </w:r>
            <w:r w:rsidR="001E440D" w:rsidRPr="001E440D">
              <w:t>light authorised under an international airline licence</w:t>
            </w:r>
          </w:p>
        </w:tc>
      </w:tr>
    </w:tbl>
    <w:p w14:paraId="122F7AFD" w14:textId="328FB47A" w:rsidR="00097385" w:rsidRPr="00B303B8" w:rsidRDefault="673E45D9" w:rsidP="00097385">
      <w:pPr>
        <w:pStyle w:val="Heading2"/>
        <w:numPr>
          <w:ilvl w:val="0"/>
          <w:numId w:val="0"/>
        </w:numPr>
        <w:ind w:left="720" w:hanging="720"/>
        <w:rPr>
          <w:sz w:val="46"/>
          <w:szCs w:val="46"/>
        </w:rPr>
      </w:pPr>
      <w:bookmarkStart w:id="64" w:name="_Toc213046613"/>
      <w:r w:rsidRPr="2ED3494A">
        <w:rPr>
          <w:sz w:val="46"/>
          <w:szCs w:val="46"/>
        </w:rPr>
        <w:t xml:space="preserve">Appendix </w:t>
      </w:r>
      <w:r w:rsidR="008003D6">
        <w:rPr>
          <w:sz w:val="46"/>
          <w:szCs w:val="46"/>
        </w:rPr>
        <w:t>A</w:t>
      </w:r>
      <w:r w:rsidRPr="2ED3494A">
        <w:rPr>
          <w:sz w:val="46"/>
          <w:szCs w:val="46"/>
        </w:rPr>
        <w:t>: Legislation</w:t>
      </w:r>
      <w:bookmarkEnd w:id="6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96"/>
        <w:gridCol w:w="1436"/>
        <w:gridCol w:w="5452"/>
      </w:tblGrid>
      <w:tr w:rsidR="00447C9E" w14:paraId="1DA80271" w14:textId="1A64C054" w:rsidTr="00B15136">
        <w:trPr>
          <w:tblHeader/>
        </w:trPr>
        <w:tc>
          <w:tcPr>
            <w:tcW w:w="1250" w:type="pct"/>
            <w:tcMar>
              <w:left w:w="108" w:type="dxa"/>
              <w:right w:w="108" w:type="dxa"/>
            </w:tcMar>
          </w:tcPr>
          <w:p w14:paraId="428DFFF2" w14:textId="708E87E4" w:rsidR="00447C9E" w:rsidRPr="00FE64BC" w:rsidRDefault="00447C9E" w:rsidP="007A636E">
            <w:pPr>
              <w:pStyle w:val="TableHeading"/>
            </w:pPr>
            <w:r>
              <w:t xml:space="preserve">Relevant </w:t>
            </w:r>
            <w:r w:rsidR="00BE366D">
              <w:t>l</w:t>
            </w:r>
            <w:r>
              <w:t>egislation</w:t>
            </w:r>
          </w:p>
        </w:tc>
        <w:tc>
          <w:tcPr>
            <w:tcW w:w="782" w:type="pct"/>
            <w:tcBorders>
              <w:top w:val="single" w:sz="6" w:space="0" w:color="auto"/>
              <w:bottom w:val="single" w:sz="2" w:space="0" w:color="auto"/>
            </w:tcBorders>
            <w:tcMar>
              <w:left w:w="108" w:type="dxa"/>
              <w:right w:w="108" w:type="dxa"/>
            </w:tcMar>
          </w:tcPr>
          <w:p w14:paraId="5CA0BE0E" w14:textId="71C0C25F" w:rsidR="00447C9E" w:rsidRPr="00FE64BC" w:rsidRDefault="00447C9E" w:rsidP="007A636E">
            <w:pPr>
              <w:pStyle w:val="TableHeading"/>
            </w:pPr>
            <w:r>
              <w:t>Application</w:t>
            </w:r>
          </w:p>
        </w:tc>
        <w:tc>
          <w:tcPr>
            <w:tcW w:w="2968" w:type="pct"/>
            <w:tcBorders>
              <w:top w:val="single" w:sz="6" w:space="0" w:color="auto"/>
              <w:bottom w:val="single" w:sz="2" w:space="0" w:color="auto"/>
            </w:tcBorders>
            <w:tcMar>
              <w:left w:w="108" w:type="dxa"/>
              <w:right w:w="108" w:type="dxa"/>
            </w:tcMar>
          </w:tcPr>
          <w:p w14:paraId="26330BA4" w14:textId="774CF630" w:rsidR="00447C9E" w:rsidRDefault="00D10CC4" w:rsidP="007A636E">
            <w:pPr>
              <w:pStyle w:val="TableHeading"/>
            </w:pPr>
            <w:r>
              <w:t>Description</w:t>
            </w:r>
          </w:p>
        </w:tc>
      </w:tr>
      <w:tr w:rsidR="00C206A2" w14:paraId="3643319A" w14:textId="77777777" w:rsidTr="00B15136">
        <w:tc>
          <w:tcPr>
            <w:tcW w:w="1250" w:type="pct"/>
            <w:tcBorders>
              <w:bottom w:val="nil"/>
            </w:tcBorders>
            <w:tcMar>
              <w:left w:w="108" w:type="dxa"/>
              <w:right w:w="108" w:type="dxa"/>
            </w:tcMar>
          </w:tcPr>
          <w:p w14:paraId="400CD022" w14:textId="2CEB0637" w:rsidR="00C206A2" w:rsidRDefault="00C206A2" w:rsidP="00C206A2">
            <w:pPr>
              <w:pStyle w:val="TableText"/>
            </w:pPr>
            <w:hyperlink r:id="rId65" w:history="1">
              <w:r w:rsidRPr="00FC01FC">
                <w:rPr>
                  <w:rStyle w:val="Hyperlink"/>
                </w:rPr>
                <w:t>Air Navigation Act 1920</w:t>
              </w:r>
            </w:hyperlink>
          </w:p>
        </w:tc>
        <w:tc>
          <w:tcPr>
            <w:tcW w:w="782" w:type="pct"/>
            <w:tcBorders>
              <w:top w:val="single" w:sz="2" w:space="0" w:color="auto"/>
              <w:bottom w:val="nil"/>
            </w:tcBorders>
            <w:tcMar>
              <w:left w:w="108" w:type="dxa"/>
              <w:right w:w="108" w:type="dxa"/>
            </w:tcMar>
          </w:tcPr>
          <w:p w14:paraId="469989C3" w14:textId="4F5A3E8D" w:rsidR="00C206A2" w:rsidRPr="00CD28D8" w:rsidRDefault="00C206A2" w:rsidP="00C206A2">
            <w:pPr>
              <w:pStyle w:val="TableText"/>
            </w:pPr>
            <w:r>
              <w:t>Section 12</w:t>
            </w:r>
          </w:p>
        </w:tc>
        <w:tc>
          <w:tcPr>
            <w:tcW w:w="2968" w:type="pct"/>
            <w:tcBorders>
              <w:top w:val="single" w:sz="2" w:space="0" w:color="auto"/>
              <w:bottom w:val="nil"/>
            </w:tcBorders>
            <w:tcMar>
              <w:left w:w="108" w:type="dxa"/>
              <w:right w:w="108" w:type="dxa"/>
            </w:tcMar>
          </w:tcPr>
          <w:p w14:paraId="0B46CD6B" w14:textId="29C5864B" w:rsidR="00C206A2" w:rsidRPr="00CD28D8" w:rsidRDefault="00066E60" w:rsidP="00C206A2">
            <w:pPr>
              <w:pStyle w:val="TableText"/>
            </w:pPr>
            <w:r>
              <w:t>r</w:t>
            </w:r>
            <w:r w:rsidR="00C206A2">
              <w:t>equirement to hold an international airline licence</w:t>
            </w:r>
          </w:p>
        </w:tc>
      </w:tr>
      <w:tr w:rsidR="004E0E22" w14:paraId="0F2109FC" w14:textId="61E3C205" w:rsidTr="00B15136">
        <w:tc>
          <w:tcPr>
            <w:tcW w:w="1250" w:type="pct"/>
            <w:vMerge w:val="restart"/>
            <w:tcMar>
              <w:left w:w="108" w:type="dxa"/>
              <w:right w:w="108" w:type="dxa"/>
            </w:tcMar>
          </w:tcPr>
          <w:p w14:paraId="51727D58" w14:textId="6ECFF89F" w:rsidR="004E0E22" w:rsidRPr="004F3132" w:rsidRDefault="004E0E22" w:rsidP="00BD241D">
            <w:pPr>
              <w:pStyle w:val="TableText"/>
            </w:pPr>
            <w:hyperlink r:id="rId66" w:history="1">
              <w:r w:rsidRPr="00651B9E">
                <w:rPr>
                  <w:rStyle w:val="Hyperlink"/>
                </w:rPr>
                <w:t>Biosecurity Act 2015</w:t>
              </w:r>
            </w:hyperlink>
          </w:p>
        </w:tc>
        <w:tc>
          <w:tcPr>
            <w:tcW w:w="782" w:type="pct"/>
            <w:tcBorders>
              <w:top w:val="single" w:sz="2" w:space="0" w:color="auto"/>
              <w:bottom w:val="nil"/>
            </w:tcBorders>
            <w:tcMar>
              <w:left w:w="108" w:type="dxa"/>
              <w:right w:w="108" w:type="dxa"/>
            </w:tcMar>
          </w:tcPr>
          <w:p w14:paraId="303F8012" w14:textId="69B90EE9" w:rsidR="004E0E22" w:rsidRPr="00FE64BC" w:rsidRDefault="004E0E22" w:rsidP="00BD241D">
            <w:pPr>
              <w:pStyle w:val="TableText"/>
            </w:pPr>
            <w:r w:rsidRPr="00CD28D8">
              <w:t xml:space="preserve">Section </w:t>
            </w:r>
            <w:r>
              <w:t>19</w:t>
            </w:r>
          </w:p>
        </w:tc>
        <w:tc>
          <w:tcPr>
            <w:tcW w:w="2968" w:type="pct"/>
            <w:tcBorders>
              <w:top w:val="single" w:sz="2" w:space="0" w:color="auto"/>
              <w:bottom w:val="nil"/>
            </w:tcBorders>
            <w:tcMar>
              <w:left w:w="108" w:type="dxa"/>
              <w:right w:w="108" w:type="dxa"/>
            </w:tcMar>
          </w:tcPr>
          <w:p w14:paraId="79972B2E" w14:textId="7708B353" w:rsidR="004E0E22" w:rsidRPr="007938BC" w:rsidRDefault="004E0E22" w:rsidP="00BD241D">
            <w:pPr>
              <w:pStyle w:val="TableText"/>
            </w:pPr>
            <w:r>
              <w:t>meaning</w:t>
            </w:r>
            <w:r w:rsidRPr="00CD28D8">
              <w:t xml:space="preserve"> of ‘Goods’</w:t>
            </w:r>
          </w:p>
        </w:tc>
      </w:tr>
      <w:tr w:rsidR="004E0E22" w14:paraId="49E73B02" w14:textId="5C8E3D8C" w:rsidTr="00B15136">
        <w:tc>
          <w:tcPr>
            <w:tcW w:w="1250" w:type="pct"/>
            <w:vMerge/>
            <w:tcMar>
              <w:left w:w="108" w:type="dxa"/>
              <w:right w:w="108" w:type="dxa"/>
            </w:tcMar>
          </w:tcPr>
          <w:p w14:paraId="0188BB0D" w14:textId="01E02EF0" w:rsidR="004E0E22" w:rsidRPr="00FE64BC" w:rsidRDefault="004E0E22" w:rsidP="00BD241D">
            <w:pPr>
              <w:pStyle w:val="TableText"/>
            </w:pPr>
          </w:p>
        </w:tc>
        <w:tc>
          <w:tcPr>
            <w:tcW w:w="782" w:type="pct"/>
            <w:tcBorders>
              <w:top w:val="nil"/>
              <w:bottom w:val="nil"/>
            </w:tcBorders>
            <w:tcMar>
              <w:left w:w="108" w:type="dxa"/>
              <w:right w:w="108" w:type="dxa"/>
            </w:tcMar>
          </w:tcPr>
          <w:p w14:paraId="757CA588" w14:textId="5A83EB4E" w:rsidR="004E0E22" w:rsidRPr="00FE64BC" w:rsidRDefault="004E0E22" w:rsidP="00BD241D">
            <w:pPr>
              <w:pStyle w:val="TableText"/>
            </w:pPr>
            <w:r w:rsidRPr="001C02FE">
              <w:t>Section 48</w:t>
            </w:r>
          </w:p>
        </w:tc>
        <w:tc>
          <w:tcPr>
            <w:tcW w:w="2968" w:type="pct"/>
            <w:tcBorders>
              <w:top w:val="nil"/>
              <w:bottom w:val="nil"/>
            </w:tcBorders>
            <w:tcMar>
              <w:left w:w="108" w:type="dxa"/>
              <w:right w:w="108" w:type="dxa"/>
            </w:tcMar>
          </w:tcPr>
          <w:p w14:paraId="57DC1CB8" w14:textId="1B56872F" w:rsidR="004E0E22" w:rsidRPr="00D35427" w:rsidRDefault="004E0E22" w:rsidP="00BD241D">
            <w:pPr>
              <w:pStyle w:val="TableText"/>
            </w:pPr>
            <w:r>
              <w:t>p</w:t>
            </w:r>
            <w:r w:rsidRPr="001C02FE">
              <w:t xml:space="preserve">ositive pratique </w:t>
            </w:r>
          </w:p>
        </w:tc>
      </w:tr>
      <w:tr w:rsidR="004E0E22" w14:paraId="5F949C60" w14:textId="3F9FBC0B" w:rsidTr="00B15136">
        <w:trPr>
          <w:trHeight w:val="422"/>
        </w:trPr>
        <w:tc>
          <w:tcPr>
            <w:tcW w:w="1250" w:type="pct"/>
            <w:vMerge/>
            <w:tcMar>
              <w:left w:w="108" w:type="dxa"/>
              <w:right w:w="108" w:type="dxa"/>
            </w:tcMar>
          </w:tcPr>
          <w:p w14:paraId="46CF909F" w14:textId="10756E87" w:rsidR="004E0E22" w:rsidRPr="00FE64BC" w:rsidRDefault="004E0E22" w:rsidP="00BD241D">
            <w:pPr>
              <w:pStyle w:val="TableText"/>
            </w:pPr>
          </w:p>
        </w:tc>
        <w:tc>
          <w:tcPr>
            <w:tcW w:w="782" w:type="pct"/>
            <w:tcBorders>
              <w:top w:val="nil"/>
              <w:bottom w:val="nil"/>
            </w:tcBorders>
            <w:tcMar>
              <w:left w:w="108" w:type="dxa"/>
              <w:right w:w="108" w:type="dxa"/>
            </w:tcMar>
          </w:tcPr>
          <w:p w14:paraId="4499E936" w14:textId="198D61E7" w:rsidR="004E0E22" w:rsidRPr="00FE64BC" w:rsidRDefault="004E0E22" w:rsidP="00BD241D">
            <w:pPr>
              <w:pStyle w:val="TableText"/>
            </w:pPr>
            <w:r w:rsidRPr="002532B0">
              <w:t>Section 49</w:t>
            </w:r>
          </w:p>
        </w:tc>
        <w:tc>
          <w:tcPr>
            <w:tcW w:w="2968" w:type="pct"/>
            <w:tcBorders>
              <w:top w:val="nil"/>
              <w:bottom w:val="nil"/>
            </w:tcBorders>
            <w:tcMar>
              <w:left w:w="108" w:type="dxa"/>
              <w:right w:w="108" w:type="dxa"/>
            </w:tcMar>
          </w:tcPr>
          <w:p w14:paraId="6DFDBD99" w14:textId="70B85C6B" w:rsidR="004E0E22" w:rsidRDefault="004E0E22" w:rsidP="00BD241D">
            <w:pPr>
              <w:pStyle w:val="TableText"/>
            </w:pPr>
            <w:r>
              <w:t>n</w:t>
            </w:r>
            <w:r w:rsidRPr="002532B0">
              <w:t>egative pratique</w:t>
            </w:r>
          </w:p>
        </w:tc>
      </w:tr>
      <w:tr w:rsidR="004E0E22" w14:paraId="1DC515F3" w14:textId="339F38FA" w:rsidTr="00B15136">
        <w:trPr>
          <w:trHeight w:val="611"/>
        </w:trPr>
        <w:tc>
          <w:tcPr>
            <w:tcW w:w="1250" w:type="pct"/>
            <w:vMerge/>
            <w:tcMar>
              <w:left w:w="108" w:type="dxa"/>
              <w:right w:w="108" w:type="dxa"/>
            </w:tcMar>
          </w:tcPr>
          <w:p w14:paraId="7DEEAD5D" w14:textId="0C139121" w:rsidR="004E0E22" w:rsidRPr="00FE64BC" w:rsidRDefault="004E0E22" w:rsidP="00BD241D">
            <w:pPr>
              <w:pStyle w:val="TableText"/>
            </w:pPr>
          </w:p>
        </w:tc>
        <w:tc>
          <w:tcPr>
            <w:tcW w:w="782" w:type="pct"/>
            <w:tcBorders>
              <w:top w:val="nil"/>
              <w:bottom w:val="nil"/>
            </w:tcBorders>
            <w:tcMar>
              <w:left w:w="108" w:type="dxa"/>
              <w:right w:w="108" w:type="dxa"/>
            </w:tcMar>
          </w:tcPr>
          <w:p w14:paraId="487DD0EE" w14:textId="06B6AE60" w:rsidR="004E0E22" w:rsidRPr="00FE64BC" w:rsidRDefault="004E0E22" w:rsidP="00BD241D">
            <w:pPr>
              <w:pStyle w:val="TableText"/>
            </w:pPr>
            <w:r w:rsidRPr="0098179D">
              <w:t>Section 119</w:t>
            </w:r>
          </w:p>
        </w:tc>
        <w:tc>
          <w:tcPr>
            <w:tcW w:w="2968" w:type="pct"/>
            <w:tcBorders>
              <w:top w:val="nil"/>
              <w:bottom w:val="nil"/>
            </w:tcBorders>
            <w:tcMar>
              <w:left w:w="108" w:type="dxa"/>
              <w:right w:w="108" w:type="dxa"/>
            </w:tcMar>
          </w:tcPr>
          <w:p w14:paraId="7E59A728" w14:textId="790B0BE6" w:rsidR="004E0E22" w:rsidRPr="00315DC8" w:rsidRDefault="004E0E22" w:rsidP="00BD241D">
            <w:pPr>
              <w:pStyle w:val="TableText"/>
            </w:pPr>
            <w:r>
              <w:t>g</w:t>
            </w:r>
            <w:r w:rsidRPr="0098179D">
              <w:t>oods are subject to biosecurity control upon entering Australian territory</w:t>
            </w:r>
          </w:p>
        </w:tc>
      </w:tr>
      <w:tr w:rsidR="004E0E22" w14:paraId="6EF53B20" w14:textId="070C0A97" w:rsidTr="00B15136">
        <w:trPr>
          <w:trHeight w:val="705"/>
        </w:trPr>
        <w:tc>
          <w:tcPr>
            <w:tcW w:w="1250" w:type="pct"/>
            <w:vMerge/>
            <w:tcMar>
              <w:left w:w="108" w:type="dxa"/>
              <w:right w:w="108" w:type="dxa"/>
            </w:tcMar>
          </w:tcPr>
          <w:p w14:paraId="2CE7DCCD" w14:textId="65B35CBA" w:rsidR="004E0E22" w:rsidRPr="00FE64BC" w:rsidRDefault="004E0E22" w:rsidP="00BD241D">
            <w:pPr>
              <w:pStyle w:val="TableText"/>
            </w:pPr>
          </w:p>
        </w:tc>
        <w:tc>
          <w:tcPr>
            <w:tcW w:w="782" w:type="pct"/>
            <w:tcBorders>
              <w:top w:val="nil"/>
              <w:bottom w:val="nil"/>
            </w:tcBorders>
            <w:tcMar>
              <w:left w:w="108" w:type="dxa"/>
              <w:right w:w="108" w:type="dxa"/>
            </w:tcMar>
          </w:tcPr>
          <w:p w14:paraId="2FBFDFB0" w14:textId="71E1376A" w:rsidR="004E0E22" w:rsidRPr="00FE64BC" w:rsidRDefault="004E0E22" w:rsidP="00BD241D">
            <w:pPr>
              <w:pStyle w:val="TableText"/>
            </w:pPr>
            <w:r w:rsidRPr="00992957">
              <w:t>Section 132</w:t>
            </w:r>
          </w:p>
        </w:tc>
        <w:tc>
          <w:tcPr>
            <w:tcW w:w="2968" w:type="pct"/>
            <w:tcBorders>
              <w:top w:val="nil"/>
              <w:bottom w:val="nil"/>
            </w:tcBorders>
            <w:tcMar>
              <w:left w:w="108" w:type="dxa"/>
              <w:right w:w="108" w:type="dxa"/>
            </w:tcMar>
          </w:tcPr>
          <w:p w14:paraId="73FF0012" w14:textId="6B5E737F" w:rsidR="004E0E22" w:rsidRDefault="004E0E22" w:rsidP="00BD241D">
            <w:pPr>
              <w:pStyle w:val="TableText"/>
            </w:pPr>
            <w:r>
              <w:t>g</w:t>
            </w:r>
            <w:r w:rsidRPr="00992957">
              <w:t>oods must be moved in accordance with any direction given by a biosecurity officer</w:t>
            </w:r>
          </w:p>
        </w:tc>
      </w:tr>
      <w:tr w:rsidR="004E0E22" w14:paraId="20AB5732" w14:textId="08E9F80A" w:rsidTr="00B15136">
        <w:tc>
          <w:tcPr>
            <w:tcW w:w="1250" w:type="pct"/>
            <w:vMerge/>
            <w:tcMar>
              <w:left w:w="108" w:type="dxa"/>
              <w:right w:w="108" w:type="dxa"/>
            </w:tcMar>
          </w:tcPr>
          <w:p w14:paraId="43C12606" w14:textId="3B06BBB4" w:rsidR="004E0E22" w:rsidRPr="00FE64BC" w:rsidRDefault="004E0E22" w:rsidP="00BD241D">
            <w:pPr>
              <w:pStyle w:val="TableText"/>
            </w:pPr>
          </w:p>
        </w:tc>
        <w:tc>
          <w:tcPr>
            <w:tcW w:w="782" w:type="pct"/>
            <w:tcBorders>
              <w:top w:val="nil"/>
              <w:bottom w:val="nil"/>
            </w:tcBorders>
            <w:tcMar>
              <w:left w:w="108" w:type="dxa"/>
              <w:right w:w="108" w:type="dxa"/>
            </w:tcMar>
          </w:tcPr>
          <w:p w14:paraId="63DC9775" w14:textId="5B5470B5" w:rsidR="004E0E22" w:rsidRPr="00C53CD7" w:rsidRDefault="004E0E22" w:rsidP="00BD241D">
            <w:pPr>
              <w:pStyle w:val="TableText"/>
            </w:pPr>
            <w:r w:rsidRPr="008A5AE7">
              <w:t>Section 145</w:t>
            </w:r>
          </w:p>
        </w:tc>
        <w:tc>
          <w:tcPr>
            <w:tcW w:w="2968" w:type="pct"/>
            <w:tcBorders>
              <w:top w:val="nil"/>
              <w:bottom w:val="nil"/>
            </w:tcBorders>
            <w:tcMar>
              <w:left w:w="108" w:type="dxa"/>
              <w:right w:w="108" w:type="dxa"/>
            </w:tcMar>
          </w:tcPr>
          <w:p w14:paraId="12DD4B56" w14:textId="4BBBB088" w:rsidR="004E0E22" w:rsidRPr="00C53CD7" w:rsidRDefault="004E0E22" w:rsidP="00BD241D">
            <w:pPr>
              <w:pStyle w:val="TableText"/>
            </w:pPr>
            <w:r>
              <w:t>g</w:t>
            </w:r>
            <w:r w:rsidRPr="008A5AE7">
              <w:t>oods on a conveyance must not be unloaded except at a</w:t>
            </w:r>
            <w:r>
              <w:t xml:space="preserve"> determined</w:t>
            </w:r>
            <w:r w:rsidRPr="008A5AE7">
              <w:t xml:space="preserve"> first point of entry for those goods, or with written permission from the Department</w:t>
            </w:r>
          </w:p>
        </w:tc>
      </w:tr>
      <w:tr w:rsidR="004E0E22" w14:paraId="62D24446" w14:textId="592683C1" w:rsidTr="00B15136">
        <w:tc>
          <w:tcPr>
            <w:tcW w:w="1250" w:type="pct"/>
            <w:vMerge/>
            <w:tcMar>
              <w:left w:w="108" w:type="dxa"/>
              <w:right w:w="108" w:type="dxa"/>
            </w:tcMar>
          </w:tcPr>
          <w:p w14:paraId="683CDE05" w14:textId="0C5BC47B" w:rsidR="004E0E22" w:rsidRPr="00FE64BC" w:rsidRDefault="004E0E22" w:rsidP="00BD241D">
            <w:pPr>
              <w:pStyle w:val="TableText"/>
            </w:pPr>
          </w:p>
        </w:tc>
        <w:tc>
          <w:tcPr>
            <w:tcW w:w="782" w:type="pct"/>
            <w:tcBorders>
              <w:top w:val="nil"/>
              <w:bottom w:val="nil"/>
            </w:tcBorders>
            <w:tcMar>
              <w:left w:w="108" w:type="dxa"/>
              <w:right w:w="108" w:type="dxa"/>
            </w:tcMar>
          </w:tcPr>
          <w:p w14:paraId="021E6340" w14:textId="1889337A" w:rsidR="004E0E22" w:rsidRPr="00FE64BC" w:rsidRDefault="004E0E22" w:rsidP="00BD241D">
            <w:pPr>
              <w:pStyle w:val="TableText"/>
            </w:pPr>
            <w:r w:rsidRPr="00CD6389">
              <w:t>Section 146</w:t>
            </w:r>
          </w:p>
        </w:tc>
        <w:tc>
          <w:tcPr>
            <w:tcW w:w="2968" w:type="pct"/>
            <w:tcBorders>
              <w:top w:val="nil"/>
              <w:bottom w:val="nil"/>
            </w:tcBorders>
            <w:tcMar>
              <w:left w:w="108" w:type="dxa"/>
              <w:right w:w="108" w:type="dxa"/>
            </w:tcMar>
          </w:tcPr>
          <w:p w14:paraId="35996AAA" w14:textId="31B2EF26" w:rsidR="004E0E22" w:rsidRPr="006B3842" w:rsidRDefault="004E0E22" w:rsidP="00BD241D">
            <w:pPr>
              <w:pStyle w:val="TableText"/>
            </w:pPr>
            <w:r>
              <w:t>w</w:t>
            </w:r>
            <w:r w:rsidRPr="00CD6389">
              <w:t xml:space="preserve">ritten permission from a biosecurity officer to unload goods at a landing port other than </w:t>
            </w:r>
            <w:r>
              <w:t xml:space="preserve">a determined </w:t>
            </w:r>
            <w:r w:rsidRPr="00CD6389">
              <w:t>first point of entry for those goods</w:t>
            </w:r>
          </w:p>
        </w:tc>
      </w:tr>
      <w:tr w:rsidR="004E0E22" w14:paraId="4F7938D8" w14:textId="77777777" w:rsidTr="00B15136">
        <w:tc>
          <w:tcPr>
            <w:tcW w:w="1250" w:type="pct"/>
            <w:vMerge/>
            <w:tcMar>
              <w:left w:w="108" w:type="dxa"/>
              <w:right w:w="108" w:type="dxa"/>
            </w:tcMar>
          </w:tcPr>
          <w:p w14:paraId="0F9E86E9" w14:textId="77777777" w:rsidR="004E0E22" w:rsidRPr="00FE64BC" w:rsidRDefault="004E0E22" w:rsidP="001D79DF">
            <w:pPr>
              <w:pStyle w:val="TableText"/>
            </w:pPr>
          </w:p>
        </w:tc>
        <w:tc>
          <w:tcPr>
            <w:tcW w:w="782" w:type="pct"/>
            <w:tcBorders>
              <w:top w:val="nil"/>
              <w:bottom w:val="nil"/>
            </w:tcBorders>
            <w:tcMar>
              <w:left w:w="108" w:type="dxa"/>
              <w:right w:w="108" w:type="dxa"/>
            </w:tcMar>
          </w:tcPr>
          <w:p w14:paraId="4FAA53EA" w14:textId="1E5A7380" w:rsidR="004E0E22" w:rsidRPr="00CD6389" w:rsidRDefault="004E0E22" w:rsidP="001D79DF">
            <w:pPr>
              <w:pStyle w:val="TableText"/>
            </w:pPr>
            <w:r w:rsidRPr="00444E24">
              <w:t>Section 191</w:t>
            </w:r>
          </w:p>
        </w:tc>
        <w:tc>
          <w:tcPr>
            <w:tcW w:w="2968" w:type="pct"/>
            <w:tcBorders>
              <w:top w:val="nil"/>
              <w:bottom w:val="nil"/>
            </w:tcBorders>
            <w:tcMar>
              <w:left w:w="108" w:type="dxa"/>
              <w:right w:w="108" w:type="dxa"/>
            </w:tcMar>
          </w:tcPr>
          <w:p w14:paraId="5462057C" w14:textId="0F0DAB27" w:rsidR="004E0E22" w:rsidRDefault="004E0E22" w:rsidP="001D79DF">
            <w:pPr>
              <w:pStyle w:val="TableText"/>
            </w:pPr>
            <w:r>
              <w:t>a</w:t>
            </w:r>
            <w:r w:rsidRPr="00444E24">
              <w:t xml:space="preserve"> conveyance entering Australian </w:t>
            </w:r>
            <w:r>
              <w:t>t</w:t>
            </w:r>
            <w:r w:rsidRPr="00444E24">
              <w:t>erritory becomes subject to biosecurity control.</w:t>
            </w:r>
          </w:p>
        </w:tc>
      </w:tr>
      <w:tr w:rsidR="004E0E22" w14:paraId="0CF8D0A1" w14:textId="77777777" w:rsidTr="00B15136">
        <w:tc>
          <w:tcPr>
            <w:tcW w:w="1250" w:type="pct"/>
            <w:vMerge/>
            <w:tcMar>
              <w:left w:w="108" w:type="dxa"/>
              <w:right w:w="108" w:type="dxa"/>
            </w:tcMar>
          </w:tcPr>
          <w:p w14:paraId="11D99736" w14:textId="77777777" w:rsidR="004E0E22" w:rsidRPr="00FE64BC" w:rsidRDefault="004E0E22" w:rsidP="001D79DF">
            <w:pPr>
              <w:pStyle w:val="TableText"/>
            </w:pPr>
          </w:p>
        </w:tc>
        <w:tc>
          <w:tcPr>
            <w:tcW w:w="782" w:type="pct"/>
            <w:tcBorders>
              <w:top w:val="nil"/>
              <w:bottom w:val="nil"/>
            </w:tcBorders>
            <w:tcMar>
              <w:left w:w="108" w:type="dxa"/>
              <w:right w:w="108" w:type="dxa"/>
            </w:tcMar>
          </w:tcPr>
          <w:p w14:paraId="638AA6D7" w14:textId="1A6BACBF" w:rsidR="004E0E22" w:rsidRPr="00CD6389" w:rsidRDefault="004E0E22" w:rsidP="001D79DF">
            <w:pPr>
              <w:pStyle w:val="TableText"/>
            </w:pPr>
            <w:r w:rsidRPr="00480B41">
              <w:t>Section 193</w:t>
            </w:r>
          </w:p>
        </w:tc>
        <w:tc>
          <w:tcPr>
            <w:tcW w:w="2968" w:type="pct"/>
            <w:tcBorders>
              <w:top w:val="nil"/>
              <w:bottom w:val="nil"/>
            </w:tcBorders>
            <w:tcMar>
              <w:left w:w="108" w:type="dxa"/>
              <w:right w:w="108" w:type="dxa"/>
            </w:tcMar>
          </w:tcPr>
          <w:p w14:paraId="592F7719" w14:textId="2FCEC9FE" w:rsidR="004E0E22" w:rsidRDefault="004E0E22" w:rsidP="001D79DF">
            <w:pPr>
              <w:pStyle w:val="TableText"/>
            </w:pPr>
            <w:r>
              <w:t>p</w:t>
            </w:r>
            <w:r w:rsidRPr="00480B41">
              <w:t xml:space="preserve">re-arrival reporting </w:t>
            </w:r>
          </w:p>
        </w:tc>
      </w:tr>
      <w:tr w:rsidR="004E0E22" w14:paraId="5F84F36C" w14:textId="1B740179" w:rsidTr="00B15136">
        <w:tc>
          <w:tcPr>
            <w:tcW w:w="1250" w:type="pct"/>
            <w:vMerge/>
            <w:tcMar>
              <w:left w:w="108" w:type="dxa"/>
              <w:right w:w="108" w:type="dxa"/>
            </w:tcMar>
          </w:tcPr>
          <w:p w14:paraId="379209D9" w14:textId="378D5F3A" w:rsidR="004E0E22" w:rsidRPr="00FE64BC" w:rsidRDefault="004E0E22" w:rsidP="00BD241D">
            <w:pPr>
              <w:pStyle w:val="TableText"/>
            </w:pPr>
          </w:p>
        </w:tc>
        <w:tc>
          <w:tcPr>
            <w:tcW w:w="782" w:type="pct"/>
            <w:tcBorders>
              <w:top w:val="nil"/>
              <w:bottom w:val="nil"/>
            </w:tcBorders>
            <w:tcMar>
              <w:left w:w="108" w:type="dxa"/>
              <w:right w:w="108" w:type="dxa"/>
            </w:tcMar>
          </w:tcPr>
          <w:p w14:paraId="7890A132" w14:textId="1D498568" w:rsidR="004E0E22" w:rsidRPr="00FE64BC" w:rsidRDefault="004E0E22" w:rsidP="00BD241D">
            <w:pPr>
              <w:pStyle w:val="TableText"/>
            </w:pPr>
            <w:r w:rsidRPr="00164E3E">
              <w:t>Section 200</w:t>
            </w:r>
          </w:p>
        </w:tc>
        <w:tc>
          <w:tcPr>
            <w:tcW w:w="2968" w:type="pct"/>
            <w:tcBorders>
              <w:top w:val="nil"/>
              <w:bottom w:val="nil"/>
            </w:tcBorders>
            <w:tcMar>
              <w:left w:w="108" w:type="dxa"/>
              <w:right w:w="108" w:type="dxa"/>
            </w:tcMar>
          </w:tcPr>
          <w:p w14:paraId="4C69526D" w14:textId="7B3169C0" w:rsidR="004E0E22" w:rsidRPr="00E74F77" w:rsidRDefault="004E0E22" w:rsidP="00BD241D">
            <w:pPr>
              <w:pStyle w:val="TableText"/>
            </w:pPr>
            <w:r>
              <w:t>a</w:t>
            </w:r>
            <w:r w:rsidRPr="00164E3E">
              <w:t xml:space="preserve">uthority for a biosecurity officer to request information regarding a conveyance from </w:t>
            </w:r>
            <w:r>
              <w:t>a person</w:t>
            </w:r>
          </w:p>
        </w:tc>
      </w:tr>
      <w:tr w:rsidR="004E0E22" w14:paraId="2691C56D" w14:textId="77777777" w:rsidTr="00E436CB">
        <w:tc>
          <w:tcPr>
            <w:tcW w:w="1250" w:type="pct"/>
            <w:vMerge/>
            <w:tcBorders>
              <w:bottom w:val="single" w:sz="4" w:space="0" w:color="auto"/>
            </w:tcBorders>
            <w:tcMar>
              <w:left w:w="108" w:type="dxa"/>
              <w:right w:w="108" w:type="dxa"/>
            </w:tcMar>
          </w:tcPr>
          <w:p w14:paraId="5F97F969" w14:textId="77777777" w:rsidR="004E0E22" w:rsidRPr="00FE64BC" w:rsidRDefault="004E0E22" w:rsidP="00BD241D">
            <w:pPr>
              <w:pStyle w:val="TableText"/>
            </w:pPr>
          </w:p>
        </w:tc>
        <w:tc>
          <w:tcPr>
            <w:tcW w:w="782" w:type="pct"/>
            <w:tcBorders>
              <w:top w:val="nil"/>
              <w:bottom w:val="single" w:sz="4" w:space="0" w:color="auto"/>
            </w:tcBorders>
            <w:tcMar>
              <w:left w:w="108" w:type="dxa"/>
              <w:right w:w="108" w:type="dxa"/>
            </w:tcMar>
          </w:tcPr>
          <w:p w14:paraId="64482CC6" w14:textId="3C3F9A19" w:rsidR="004E0E22" w:rsidRPr="00164E3E" w:rsidRDefault="004E0E22" w:rsidP="00BD241D">
            <w:pPr>
              <w:pStyle w:val="TableText"/>
            </w:pPr>
            <w:r>
              <w:t>Section 202</w:t>
            </w:r>
          </w:p>
        </w:tc>
        <w:tc>
          <w:tcPr>
            <w:tcW w:w="2968" w:type="pct"/>
            <w:tcBorders>
              <w:top w:val="nil"/>
              <w:bottom w:val="single" w:sz="4" w:space="0" w:color="auto"/>
            </w:tcBorders>
            <w:tcMar>
              <w:left w:w="108" w:type="dxa"/>
              <w:right w:w="108" w:type="dxa"/>
            </w:tcMar>
          </w:tcPr>
          <w:p w14:paraId="3FEA9CE5" w14:textId="4D4100C3" w:rsidR="004E0E22" w:rsidRPr="00164E3E" w:rsidRDefault="004E0E22" w:rsidP="00BD241D">
            <w:pPr>
              <w:pStyle w:val="TableText"/>
            </w:pPr>
            <w:r>
              <w:t xml:space="preserve">authority to direct the movement of conveyance </w:t>
            </w:r>
          </w:p>
        </w:tc>
      </w:tr>
      <w:tr w:rsidR="004E0E22" w14:paraId="3F4EC8D5" w14:textId="4968B659" w:rsidTr="00E436CB">
        <w:tc>
          <w:tcPr>
            <w:tcW w:w="1250" w:type="pct"/>
            <w:vMerge/>
            <w:tcBorders>
              <w:top w:val="single" w:sz="4" w:space="0" w:color="auto"/>
            </w:tcBorders>
            <w:tcMar>
              <w:left w:w="108" w:type="dxa"/>
              <w:right w:w="108" w:type="dxa"/>
            </w:tcMar>
          </w:tcPr>
          <w:p w14:paraId="0A7B649B" w14:textId="458B04EB" w:rsidR="004E0E22" w:rsidRPr="00FE64BC" w:rsidRDefault="004E0E22" w:rsidP="00BD241D">
            <w:pPr>
              <w:pStyle w:val="TableText"/>
            </w:pPr>
          </w:p>
        </w:tc>
        <w:tc>
          <w:tcPr>
            <w:tcW w:w="782" w:type="pct"/>
            <w:tcBorders>
              <w:top w:val="single" w:sz="4" w:space="0" w:color="auto"/>
              <w:bottom w:val="nil"/>
            </w:tcBorders>
            <w:tcMar>
              <w:left w:w="108" w:type="dxa"/>
              <w:right w:w="108" w:type="dxa"/>
            </w:tcMar>
          </w:tcPr>
          <w:p w14:paraId="3ACF5724" w14:textId="34EC31F1" w:rsidR="004E0E22" w:rsidRPr="00FE64BC" w:rsidRDefault="004E0E22" w:rsidP="00BD241D">
            <w:pPr>
              <w:pStyle w:val="TableText"/>
            </w:pPr>
            <w:r w:rsidRPr="001E4DE0">
              <w:t>Section 204A</w:t>
            </w:r>
          </w:p>
        </w:tc>
        <w:tc>
          <w:tcPr>
            <w:tcW w:w="2968" w:type="pct"/>
            <w:tcBorders>
              <w:top w:val="single" w:sz="4" w:space="0" w:color="auto"/>
              <w:bottom w:val="nil"/>
            </w:tcBorders>
            <w:tcMar>
              <w:left w:w="108" w:type="dxa"/>
              <w:right w:w="108" w:type="dxa"/>
            </w:tcMar>
          </w:tcPr>
          <w:p w14:paraId="51285EE1" w14:textId="5D554CAF" w:rsidR="004E0E22" w:rsidRPr="001E440D" w:rsidRDefault="004E0E22" w:rsidP="00BD241D">
            <w:pPr>
              <w:pStyle w:val="TableText"/>
            </w:pPr>
            <w:r>
              <w:t>a</w:t>
            </w:r>
            <w:r w:rsidRPr="001E4DE0">
              <w:t xml:space="preserve">uthority to prescribe measures to destroy vectors in the </w:t>
            </w:r>
            <w:r w:rsidRPr="00BD427B">
              <w:rPr>
                <w:i/>
                <w:iCs/>
              </w:rPr>
              <w:t>Biosecurity Regulation 2016</w:t>
            </w:r>
          </w:p>
        </w:tc>
      </w:tr>
      <w:tr w:rsidR="004E0E22" w14:paraId="081D43FF" w14:textId="77777777" w:rsidTr="00B15136">
        <w:tc>
          <w:tcPr>
            <w:tcW w:w="1250" w:type="pct"/>
            <w:vMerge/>
            <w:tcMar>
              <w:left w:w="108" w:type="dxa"/>
              <w:right w:w="108" w:type="dxa"/>
            </w:tcMar>
          </w:tcPr>
          <w:p w14:paraId="422C0EF9" w14:textId="77777777" w:rsidR="004E0E22" w:rsidRPr="00FE64BC" w:rsidRDefault="004E0E22" w:rsidP="00BD241D">
            <w:pPr>
              <w:pStyle w:val="TableText"/>
            </w:pPr>
          </w:p>
        </w:tc>
        <w:tc>
          <w:tcPr>
            <w:tcW w:w="782" w:type="pct"/>
            <w:tcBorders>
              <w:top w:val="nil"/>
              <w:bottom w:val="nil"/>
            </w:tcBorders>
            <w:tcMar>
              <w:left w:w="108" w:type="dxa"/>
              <w:right w:w="108" w:type="dxa"/>
            </w:tcMar>
          </w:tcPr>
          <w:p w14:paraId="2F473715" w14:textId="182C63A2" w:rsidR="004E0E22" w:rsidRPr="00FC2DE0" w:rsidRDefault="004E0E22" w:rsidP="00BD241D">
            <w:pPr>
              <w:pStyle w:val="TableText"/>
            </w:pPr>
            <w:r w:rsidRPr="00FC2DE0">
              <w:t>Section 218</w:t>
            </w:r>
          </w:p>
        </w:tc>
        <w:tc>
          <w:tcPr>
            <w:tcW w:w="2968" w:type="pct"/>
            <w:tcBorders>
              <w:top w:val="nil"/>
              <w:bottom w:val="nil"/>
            </w:tcBorders>
            <w:tcMar>
              <w:left w:w="108" w:type="dxa"/>
              <w:right w:w="108" w:type="dxa"/>
            </w:tcMar>
          </w:tcPr>
          <w:p w14:paraId="5A18E530" w14:textId="3B23DC72" w:rsidR="004E0E22" w:rsidRPr="00FC2DE0" w:rsidRDefault="004E0E22" w:rsidP="00BD241D">
            <w:pPr>
              <w:pStyle w:val="TableText"/>
            </w:pPr>
            <w:r>
              <w:t>r</w:t>
            </w:r>
            <w:r w:rsidRPr="00FC2DE0">
              <w:t>equirements to release a conveyance from biosecurity control</w:t>
            </w:r>
          </w:p>
        </w:tc>
      </w:tr>
      <w:tr w:rsidR="004E0E22" w14:paraId="3FBEB263" w14:textId="77777777" w:rsidTr="00B15136">
        <w:tc>
          <w:tcPr>
            <w:tcW w:w="1250" w:type="pct"/>
            <w:vMerge/>
            <w:tcMar>
              <w:left w:w="108" w:type="dxa"/>
              <w:right w:w="108" w:type="dxa"/>
            </w:tcMar>
          </w:tcPr>
          <w:p w14:paraId="0289BCAC" w14:textId="77777777" w:rsidR="004E0E22" w:rsidRPr="00FE64BC" w:rsidRDefault="004E0E22" w:rsidP="00BD241D">
            <w:pPr>
              <w:pStyle w:val="TableText"/>
            </w:pPr>
          </w:p>
        </w:tc>
        <w:tc>
          <w:tcPr>
            <w:tcW w:w="782" w:type="pct"/>
            <w:tcBorders>
              <w:top w:val="nil"/>
              <w:bottom w:val="nil"/>
            </w:tcBorders>
            <w:tcMar>
              <w:left w:w="108" w:type="dxa"/>
              <w:right w:w="108" w:type="dxa"/>
            </w:tcMar>
          </w:tcPr>
          <w:p w14:paraId="7917D218" w14:textId="131C2366" w:rsidR="004E0E22" w:rsidRPr="001E4DE0" w:rsidRDefault="004E0E22" w:rsidP="00BD241D">
            <w:pPr>
              <w:pStyle w:val="TableText"/>
            </w:pPr>
            <w:r w:rsidRPr="00C17538">
              <w:t>Section 220</w:t>
            </w:r>
          </w:p>
        </w:tc>
        <w:tc>
          <w:tcPr>
            <w:tcW w:w="2968" w:type="pct"/>
            <w:tcBorders>
              <w:top w:val="nil"/>
              <w:bottom w:val="nil"/>
            </w:tcBorders>
            <w:tcMar>
              <w:left w:w="108" w:type="dxa"/>
              <w:right w:w="108" w:type="dxa"/>
            </w:tcMar>
          </w:tcPr>
          <w:p w14:paraId="21E3EB18" w14:textId="736E797F" w:rsidR="004E0E22" w:rsidRPr="001E4DE0" w:rsidRDefault="004E0E22" w:rsidP="00BD241D">
            <w:pPr>
              <w:pStyle w:val="TableText"/>
            </w:pPr>
            <w:r>
              <w:t>r</w:t>
            </w:r>
            <w:r w:rsidRPr="00C17538">
              <w:t>equirement for conveyance operator to ensure all travellers are aware of Australia’s biosecurity requirements</w:t>
            </w:r>
          </w:p>
        </w:tc>
      </w:tr>
      <w:tr w:rsidR="004E0E22" w14:paraId="2C497F20" w14:textId="77777777" w:rsidTr="00B15136">
        <w:tc>
          <w:tcPr>
            <w:tcW w:w="1250" w:type="pct"/>
            <w:vMerge/>
            <w:tcMar>
              <w:left w:w="108" w:type="dxa"/>
              <w:right w:w="108" w:type="dxa"/>
            </w:tcMar>
          </w:tcPr>
          <w:p w14:paraId="0D6FF3F2" w14:textId="77777777" w:rsidR="004E0E22" w:rsidRPr="00FE64BC" w:rsidRDefault="004E0E22" w:rsidP="00ED54F1">
            <w:pPr>
              <w:pStyle w:val="TableText"/>
            </w:pPr>
          </w:p>
        </w:tc>
        <w:tc>
          <w:tcPr>
            <w:tcW w:w="782" w:type="pct"/>
            <w:tcBorders>
              <w:top w:val="nil"/>
              <w:bottom w:val="nil"/>
            </w:tcBorders>
            <w:tcMar>
              <w:left w:w="108" w:type="dxa"/>
              <w:right w:w="108" w:type="dxa"/>
            </w:tcMar>
          </w:tcPr>
          <w:p w14:paraId="1AEE4151" w14:textId="2FDC3E6B" w:rsidR="004E0E22" w:rsidRPr="001E4DE0" w:rsidRDefault="004E0E22" w:rsidP="00ED54F1">
            <w:pPr>
              <w:pStyle w:val="TableText"/>
            </w:pPr>
            <w:r w:rsidRPr="00BD170E">
              <w:t>Section 223</w:t>
            </w:r>
          </w:p>
        </w:tc>
        <w:tc>
          <w:tcPr>
            <w:tcW w:w="2968" w:type="pct"/>
            <w:tcBorders>
              <w:top w:val="nil"/>
              <w:bottom w:val="nil"/>
            </w:tcBorders>
            <w:tcMar>
              <w:left w:w="108" w:type="dxa"/>
              <w:right w:w="108" w:type="dxa"/>
            </w:tcMar>
          </w:tcPr>
          <w:p w14:paraId="414C6EF5" w14:textId="74AC7999" w:rsidR="004E0E22" w:rsidRPr="001E4DE0" w:rsidRDefault="004E0E22" w:rsidP="00ED54F1">
            <w:pPr>
              <w:pStyle w:val="TableText"/>
            </w:pPr>
            <w:r>
              <w:t>a</w:t>
            </w:r>
            <w:r w:rsidRPr="00BD170E">
              <w:t xml:space="preserve">uthority to determine specified landing ports in Australian </w:t>
            </w:r>
            <w:r>
              <w:t>t</w:t>
            </w:r>
            <w:r w:rsidRPr="00BD170E">
              <w:t>erritory as a first point of entry for aircraft or goods that are subject to biosecurity control</w:t>
            </w:r>
          </w:p>
        </w:tc>
      </w:tr>
      <w:tr w:rsidR="004E0E22" w14:paraId="7D46520B" w14:textId="77777777" w:rsidTr="00B15136">
        <w:tc>
          <w:tcPr>
            <w:tcW w:w="1250" w:type="pct"/>
            <w:vMerge/>
            <w:tcMar>
              <w:left w:w="108" w:type="dxa"/>
              <w:right w:w="108" w:type="dxa"/>
            </w:tcMar>
          </w:tcPr>
          <w:p w14:paraId="39E5A609" w14:textId="77777777" w:rsidR="004E0E22" w:rsidRPr="00FE64BC" w:rsidRDefault="004E0E22" w:rsidP="00967E66">
            <w:pPr>
              <w:pStyle w:val="TableText"/>
            </w:pPr>
          </w:p>
        </w:tc>
        <w:tc>
          <w:tcPr>
            <w:tcW w:w="782" w:type="pct"/>
            <w:tcBorders>
              <w:top w:val="nil"/>
              <w:bottom w:val="nil"/>
            </w:tcBorders>
            <w:tcMar>
              <w:left w:w="108" w:type="dxa"/>
              <w:right w:w="108" w:type="dxa"/>
            </w:tcMar>
          </w:tcPr>
          <w:p w14:paraId="3A1F7F9C" w14:textId="3A59CADB" w:rsidR="004E0E22" w:rsidRPr="001E4DE0" w:rsidRDefault="004E0E22" w:rsidP="00967E66">
            <w:pPr>
              <w:pStyle w:val="TableText"/>
            </w:pPr>
            <w:r w:rsidRPr="00642C08">
              <w:t>Section 238</w:t>
            </w:r>
          </w:p>
        </w:tc>
        <w:tc>
          <w:tcPr>
            <w:tcW w:w="2968" w:type="pct"/>
            <w:tcBorders>
              <w:top w:val="nil"/>
              <w:bottom w:val="nil"/>
            </w:tcBorders>
            <w:tcMar>
              <w:left w:w="108" w:type="dxa"/>
              <w:right w:w="108" w:type="dxa"/>
            </w:tcMar>
          </w:tcPr>
          <w:p w14:paraId="656F636E" w14:textId="60756C5C" w:rsidR="004E0E22" w:rsidRPr="001E4DE0" w:rsidRDefault="004E0E22" w:rsidP="00967E66">
            <w:pPr>
              <w:pStyle w:val="TableText"/>
            </w:pPr>
            <w:r>
              <w:t>r</w:t>
            </w:r>
            <w:r w:rsidRPr="00642C08">
              <w:t>equirement to ensure an aircraft subject to biosecurity control is brought to a biosecurity entry point at a</w:t>
            </w:r>
            <w:r>
              <w:t xml:space="preserve"> determined</w:t>
            </w:r>
            <w:r w:rsidRPr="00642C08">
              <w:t xml:space="preserve"> first point of entry as soon as practicable</w:t>
            </w:r>
          </w:p>
        </w:tc>
      </w:tr>
      <w:tr w:rsidR="004E0E22" w14:paraId="143105D8" w14:textId="77777777" w:rsidTr="00B15136">
        <w:tc>
          <w:tcPr>
            <w:tcW w:w="1250" w:type="pct"/>
            <w:vMerge/>
            <w:tcMar>
              <w:left w:w="108" w:type="dxa"/>
              <w:right w:w="108" w:type="dxa"/>
            </w:tcMar>
          </w:tcPr>
          <w:p w14:paraId="37BA60E4" w14:textId="77777777" w:rsidR="004E0E22" w:rsidRPr="00FE64BC" w:rsidRDefault="004E0E22" w:rsidP="00525612">
            <w:pPr>
              <w:pStyle w:val="TableText"/>
            </w:pPr>
          </w:p>
        </w:tc>
        <w:tc>
          <w:tcPr>
            <w:tcW w:w="782" w:type="pct"/>
            <w:tcBorders>
              <w:top w:val="nil"/>
              <w:bottom w:val="nil"/>
            </w:tcBorders>
            <w:tcMar>
              <w:left w:w="108" w:type="dxa"/>
              <w:right w:w="108" w:type="dxa"/>
            </w:tcMar>
          </w:tcPr>
          <w:p w14:paraId="0423E63F" w14:textId="4CF16EC7" w:rsidR="004E0E22" w:rsidRPr="001E4DE0" w:rsidRDefault="004E0E22" w:rsidP="00525612">
            <w:pPr>
              <w:pStyle w:val="TableText"/>
            </w:pPr>
            <w:r w:rsidRPr="00CF0927">
              <w:t>Section 239</w:t>
            </w:r>
          </w:p>
        </w:tc>
        <w:tc>
          <w:tcPr>
            <w:tcW w:w="2968" w:type="pct"/>
            <w:tcBorders>
              <w:top w:val="nil"/>
              <w:bottom w:val="nil"/>
            </w:tcBorders>
            <w:tcMar>
              <w:left w:w="108" w:type="dxa"/>
              <w:right w:w="108" w:type="dxa"/>
            </w:tcMar>
          </w:tcPr>
          <w:p w14:paraId="7044A313" w14:textId="5ECB28AF" w:rsidR="004E0E22" w:rsidRPr="001E4DE0" w:rsidRDefault="004E0E22" w:rsidP="00525612">
            <w:pPr>
              <w:pStyle w:val="TableText"/>
            </w:pPr>
            <w:r>
              <w:t xml:space="preserve">written permission for an aircraft to land at a landing place that is not a determined first point of entry </w:t>
            </w:r>
          </w:p>
        </w:tc>
      </w:tr>
      <w:tr w:rsidR="004E0E22" w14:paraId="54811AAB" w14:textId="77777777" w:rsidTr="00B15136">
        <w:tc>
          <w:tcPr>
            <w:tcW w:w="1250" w:type="pct"/>
            <w:vMerge/>
            <w:tcMar>
              <w:left w:w="108" w:type="dxa"/>
              <w:right w:w="108" w:type="dxa"/>
            </w:tcMar>
          </w:tcPr>
          <w:p w14:paraId="6D42B0AB" w14:textId="77777777" w:rsidR="004E0E22" w:rsidRPr="00FE64BC" w:rsidRDefault="004E0E22" w:rsidP="003E1C01">
            <w:pPr>
              <w:pStyle w:val="TableText"/>
            </w:pPr>
          </w:p>
        </w:tc>
        <w:tc>
          <w:tcPr>
            <w:tcW w:w="782" w:type="pct"/>
            <w:tcBorders>
              <w:top w:val="nil"/>
              <w:bottom w:val="nil"/>
            </w:tcBorders>
            <w:tcMar>
              <w:left w:w="108" w:type="dxa"/>
              <w:right w:w="108" w:type="dxa"/>
            </w:tcMar>
          </w:tcPr>
          <w:p w14:paraId="3280726E" w14:textId="353492FF" w:rsidR="004E0E22" w:rsidRPr="001E4DE0" w:rsidRDefault="004E0E22" w:rsidP="003E1C01">
            <w:pPr>
              <w:pStyle w:val="TableText"/>
            </w:pPr>
            <w:r w:rsidRPr="004E50C6">
              <w:t>Section 241</w:t>
            </w:r>
          </w:p>
        </w:tc>
        <w:tc>
          <w:tcPr>
            <w:tcW w:w="2968" w:type="pct"/>
            <w:tcBorders>
              <w:top w:val="nil"/>
              <w:bottom w:val="nil"/>
            </w:tcBorders>
            <w:tcMar>
              <w:left w:w="108" w:type="dxa"/>
              <w:right w:w="108" w:type="dxa"/>
            </w:tcMar>
          </w:tcPr>
          <w:p w14:paraId="04B2A56E" w14:textId="429CA295" w:rsidR="004E0E22" w:rsidRPr="001E4DE0" w:rsidRDefault="004E0E22" w:rsidP="003E1C01">
            <w:pPr>
              <w:pStyle w:val="TableText"/>
            </w:pPr>
            <w:r>
              <w:t>a</w:t>
            </w:r>
            <w:r w:rsidRPr="004E50C6">
              <w:t xml:space="preserve">uthority for a biosecurity officer to direct an aircraft not to land in Australian </w:t>
            </w:r>
            <w:r>
              <w:t>t</w:t>
            </w:r>
            <w:r w:rsidRPr="004E50C6">
              <w:t>erritory</w:t>
            </w:r>
          </w:p>
        </w:tc>
      </w:tr>
      <w:tr w:rsidR="004E0E22" w14:paraId="35D36384" w14:textId="77777777" w:rsidTr="00B15136">
        <w:tc>
          <w:tcPr>
            <w:tcW w:w="1250" w:type="pct"/>
            <w:vMerge/>
            <w:tcMar>
              <w:left w:w="108" w:type="dxa"/>
              <w:right w:w="108" w:type="dxa"/>
            </w:tcMar>
          </w:tcPr>
          <w:p w14:paraId="596C12B9" w14:textId="77777777" w:rsidR="004E0E22" w:rsidRPr="00FE64BC" w:rsidRDefault="004E0E22" w:rsidP="00B75574">
            <w:pPr>
              <w:pStyle w:val="TableText"/>
            </w:pPr>
          </w:p>
        </w:tc>
        <w:tc>
          <w:tcPr>
            <w:tcW w:w="782" w:type="pct"/>
            <w:tcBorders>
              <w:top w:val="nil"/>
              <w:bottom w:val="nil"/>
            </w:tcBorders>
            <w:tcMar>
              <w:left w:w="108" w:type="dxa"/>
              <w:right w:w="108" w:type="dxa"/>
            </w:tcMar>
          </w:tcPr>
          <w:p w14:paraId="22171CE6" w14:textId="2E10B85B" w:rsidR="004E0E22" w:rsidRPr="001E4DE0" w:rsidRDefault="004E0E22" w:rsidP="00B75574">
            <w:pPr>
              <w:pStyle w:val="TableText"/>
            </w:pPr>
            <w:r w:rsidRPr="00137404">
              <w:t>Section 242</w:t>
            </w:r>
          </w:p>
        </w:tc>
        <w:tc>
          <w:tcPr>
            <w:tcW w:w="2968" w:type="pct"/>
            <w:tcBorders>
              <w:top w:val="nil"/>
              <w:bottom w:val="nil"/>
            </w:tcBorders>
            <w:tcMar>
              <w:left w:w="108" w:type="dxa"/>
              <w:right w:w="108" w:type="dxa"/>
            </w:tcMar>
          </w:tcPr>
          <w:p w14:paraId="6BBC674A" w14:textId="66874B48" w:rsidR="004E0E22" w:rsidRPr="001E4DE0" w:rsidRDefault="004E0E22" w:rsidP="00B75574">
            <w:pPr>
              <w:pStyle w:val="TableText"/>
            </w:pPr>
            <w:r>
              <w:t>a</w:t>
            </w:r>
            <w:r w:rsidRPr="00137404">
              <w:t xml:space="preserve">uthority for a </w:t>
            </w:r>
            <w:r>
              <w:t>C</w:t>
            </w:r>
            <w:r w:rsidRPr="00137404">
              <w:t xml:space="preserve">hief </w:t>
            </w:r>
            <w:r>
              <w:t>H</w:t>
            </w:r>
            <w:r w:rsidRPr="00137404">
              <w:t xml:space="preserve">uman </w:t>
            </w:r>
            <w:r>
              <w:t>B</w:t>
            </w:r>
            <w:r w:rsidRPr="00137404">
              <w:t xml:space="preserve">iosecurity </w:t>
            </w:r>
            <w:r>
              <w:t>O</w:t>
            </w:r>
            <w:r w:rsidRPr="00137404">
              <w:t xml:space="preserve">fficer or </w:t>
            </w:r>
            <w:r>
              <w:t>H</w:t>
            </w:r>
            <w:r w:rsidRPr="00137404">
              <w:t xml:space="preserve">uman </w:t>
            </w:r>
            <w:r>
              <w:t>B</w:t>
            </w:r>
            <w:r w:rsidRPr="00137404">
              <w:t xml:space="preserve">iosecurity </w:t>
            </w:r>
            <w:r>
              <w:t>O</w:t>
            </w:r>
            <w:r w:rsidRPr="00137404">
              <w:t xml:space="preserve">fficer to direct an aircraft where to land to manage identified human health risks. </w:t>
            </w:r>
          </w:p>
        </w:tc>
      </w:tr>
      <w:tr w:rsidR="004E0E22" w14:paraId="14FED3FA" w14:textId="77777777" w:rsidTr="00B15136">
        <w:tc>
          <w:tcPr>
            <w:tcW w:w="1250" w:type="pct"/>
            <w:vMerge/>
            <w:tcMar>
              <w:left w:w="108" w:type="dxa"/>
              <w:right w:w="108" w:type="dxa"/>
            </w:tcMar>
          </w:tcPr>
          <w:p w14:paraId="11327DC8" w14:textId="77777777" w:rsidR="004E0E22" w:rsidRPr="00FE64BC" w:rsidRDefault="004E0E22" w:rsidP="00B75574">
            <w:pPr>
              <w:pStyle w:val="TableText"/>
            </w:pPr>
          </w:p>
        </w:tc>
        <w:tc>
          <w:tcPr>
            <w:tcW w:w="782" w:type="pct"/>
            <w:tcBorders>
              <w:top w:val="nil"/>
              <w:bottom w:val="nil"/>
            </w:tcBorders>
            <w:tcMar>
              <w:left w:w="108" w:type="dxa"/>
              <w:right w:w="108" w:type="dxa"/>
            </w:tcMar>
          </w:tcPr>
          <w:p w14:paraId="59101043" w14:textId="7C1F77C2" w:rsidR="004E0E22" w:rsidRPr="00137404" w:rsidRDefault="004E0E22" w:rsidP="00B75574">
            <w:pPr>
              <w:pStyle w:val="TableText"/>
            </w:pPr>
            <w:r>
              <w:t>Section 243</w:t>
            </w:r>
          </w:p>
        </w:tc>
        <w:tc>
          <w:tcPr>
            <w:tcW w:w="2968" w:type="pct"/>
            <w:tcBorders>
              <w:top w:val="nil"/>
              <w:bottom w:val="nil"/>
            </w:tcBorders>
            <w:tcMar>
              <w:left w:w="108" w:type="dxa"/>
              <w:right w:w="108" w:type="dxa"/>
            </w:tcMar>
          </w:tcPr>
          <w:p w14:paraId="584CCA6E" w14:textId="34EA65EB" w:rsidR="004E0E22" w:rsidRPr="00137404" w:rsidRDefault="004E0E22" w:rsidP="00B75574">
            <w:pPr>
              <w:pStyle w:val="TableText"/>
            </w:pPr>
            <w:r>
              <w:t>person who is given a direction is required to comply with it</w:t>
            </w:r>
          </w:p>
        </w:tc>
      </w:tr>
      <w:tr w:rsidR="004E0E22" w14:paraId="77D41AF0" w14:textId="77777777" w:rsidTr="00B15136">
        <w:tc>
          <w:tcPr>
            <w:tcW w:w="1250" w:type="pct"/>
            <w:vMerge/>
            <w:tcBorders>
              <w:bottom w:val="single" w:sz="2" w:space="0" w:color="auto"/>
            </w:tcBorders>
            <w:tcMar>
              <w:left w:w="108" w:type="dxa"/>
              <w:right w:w="108" w:type="dxa"/>
            </w:tcMar>
          </w:tcPr>
          <w:p w14:paraId="7C0D6E62" w14:textId="77777777" w:rsidR="004E0E22" w:rsidRPr="00FE64BC" w:rsidRDefault="004E0E22" w:rsidP="0004413F">
            <w:pPr>
              <w:pStyle w:val="TableText"/>
            </w:pPr>
          </w:p>
        </w:tc>
        <w:tc>
          <w:tcPr>
            <w:tcW w:w="782" w:type="pct"/>
            <w:tcBorders>
              <w:top w:val="nil"/>
              <w:bottom w:val="single" w:sz="2" w:space="0" w:color="auto"/>
            </w:tcBorders>
            <w:tcMar>
              <w:left w:w="108" w:type="dxa"/>
              <w:right w:w="108" w:type="dxa"/>
            </w:tcMar>
          </w:tcPr>
          <w:p w14:paraId="2A50A0C9" w14:textId="1C7F7FCE" w:rsidR="004E0E22" w:rsidRPr="001E4DE0" w:rsidRDefault="004E0E22" w:rsidP="0004413F">
            <w:pPr>
              <w:pStyle w:val="TableText"/>
            </w:pPr>
            <w:r w:rsidRPr="007D3BC5">
              <w:t>Section 545</w:t>
            </w:r>
          </w:p>
        </w:tc>
        <w:tc>
          <w:tcPr>
            <w:tcW w:w="2968" w:type="pct"/>
            <w:tcBorders>
              <w:top w:val="nil"/>
              <w:bottom w:val="single" w:sz="2" w:space="0" w:color="auto"/>
            </w:tcBorders>
            <w:tcMar>
              <w:left w:w="108" w:type="dxa"/>
              <w:right w:w="108" w:type="dxa"/>
            </w:tcMar>
          </w:tcPr>
          <w:p w14:paraId="72350A2B" w14:textId="0D35D66E" w:rsidR="004E0E22" w:rsidRPr="001E4DE0" w:rsidRDefault="004E0E22" w:rsidP="0004413F">
            <w:pPr>
              <w:pStyle w:val="TableText"/>
            </w:pPr>
            <w:r>
              <w:t>Director of Biosecurity may authorise a person to be a b</w:t>
            </w:r>
            <w:r w:rsidRPr="007D3BC5">
              <w:t>iosecurity officer</w:t>
            </w:r>
          </w:p>
        </w:tc>
      </w:tr>
      <w:tr w:rsidR="00831FEA" w14:paraId="39A47203" w14:textId="77777777" w:rsidTr="00B15136">
        <w:tc>
          <w:tcPr>
            <w:tcW w:w="1250" w:type="pct"/>
            <w:tcBorders>
              <w:top w:val="single" w:sz="2" w:space="0" w:color="auto"/>
              <w:bottom w:val="single" w:sz="4" w:space="0" w:color="auto"/>
            </w:tcBorders>
            <w:tcMar>
              <w:left w:w="108" w:type="dxa"/>
              <w:right w:w="108" w:type="dxa"/>
            </w:tcMar>
          </w:tcPr>
          <w:p w14:paraId="28D0B304" w14:textId="4D3B4AD7" w:rsidR="00831FEA" w:rsidRPr="008935EE" w:rsidRDefault="008935EE" w:rsidP="005038A6">
            <w:pPr>
              <w:pStyle w:val="TableText"/>
            </w:pPr>
            <w:hyperlink r:id="rId67" w:history="1">
              <w:r w:rsidRPr="008935EE">
                <w:rPr>
                  <w:rStyle w:val="Hyperlink"/>
                </w:rPr>
                <w:t>Biosecurity (Human Health Regulation) 2016</w:t>
              </w:r>
            </w:hyperlink>
          </w:p>
        </w:tc>
        <w:tc>
          <w:tcPr>
            <w:tcW w:w="782" w:type="pct"/>
            <w:tcBorders>
              <w:top w:val="single" w:sz="2" w:space="0" w:color="auto"/>
              <w:bottom w:val="single" w:sz="4" w:space="0" w:color="auto"/>
            </w:tcBorders>
            <w:tcMar>
              <w:left w:w="108" w:type="dxa"/>
              <w:right w:w="108" w:type="dxa"/>
            </w:tcMar>
          </w:tcPr>
          <w:p w14:paraId="69705F64" w14:textId="5DDC5859" w:rsidR="00831FEA" w:rsidRPr="00C32C10" w:rsidRDefault="002C24AE" w:rsidP="005038A6">
            <w:pPr>
              <w:pStyle w:val="TableText"/>
            </w:pPr>
            <w:r>
              <w:t>Regulation 7</w:t>
            </w:r>
          </w:p>
        </w:tc>
        <w:tc>
          <w:tcPr>
            <w:tcW w:w="2968" w:type="pct"/>
            <w:tcBorders>
              <w:top w:val="single" w:sz="2" w:space="0" w:color="auto"/>
              <w:bottom w:val="single" w:sz="4" w:space="0" w:color="auto"/>
            </w:tcBorders>
            <w:tcMar>
              <w:left w:w="108" w:type="dxa"/>
              <w:right w:w="108" w:type="dxa"/>
            </w:tcMar>
          </w:tcPr>
          <w:p w14:paraId="17086F59" w14:textId="53D9589B" w:rsidR="00831FEA" w:rsidRPr="00C32C10" w:rsidRDefault="00066E60" w:rsidP="005038A6">
            <w:pPr>
              <w:pStyle w:val="TableText"/>
            </w:pPr>
            <w:r>
              <w:t>d</w:t>
            </w:r>
            <w:r w:rsidR="002C24AE">
              <w:t>isinsection measures for incoming aircraft</w:t>
            </w:r>
          </w:p>
        </w:tc>
      </w:tr>
      <w:tr w:rsidR="00CF41D2" w14:paraId="6C5FB72B" w14:textId="77777777" w:rsidTr="00B15136">
        <w:tc>
          <w:tcPr>
            <w:tcW w:w="1250" w:type="pct"/>
            <w:tcBorders>
              <w:top w:val="single" w:sz="4" w:space="0" w:color="auto"/>
              <w:bottom w:val="nil"/>
            </w:tcBorders>
            <w:tcMar>
              <w:left w:w="108" w:type="dxa"/>
              <w:right w:w="108" w:type="dxa"/>
            </w:tcMar>
          </w:tcPr>
          <w:p w14:paraId="4AA846EC" w14:textId="740BA1C2" w:rsidR="00CF41D2" w:rsidRDefault="00CF41D2" w:rsidP="002C24AE">
            <w:pPr>
              <w:pStyle w:val="TableText"/>
            </w:pPr>
            <w:hyperlink r:id="rId68" w:history="1">
              <w:r w:rsidRPr="005D4FBE">
                <w:rPr>
                  <w:rStyle w:val="Hyperlink"/>
                </w:rPr>
                <w:t>Biosecurity (Movements between Parts of Australian territory) Declaration 2016</w:t>
              </w:r>
            </w:hyperlink>
          </w:p>
        </w:tc>
        <w:tc>
          <w:tcPr>
            <w:tcW w:w="782" w:type="pct"/>
            <w:tcBorders>
              <w:top w:val="single" w:sz="4" w:space="0" w:color="auto"/>
              <w:bottom w:val="nil"/>
            </w:tcBorders>
            <w:tcMar>
              <w:left w:w="108" w:type="dxa"/>
              <w:right w:w="108" w:type="dxa"/>
            </w:tcMar>
          </w:tcPr>
          <w:p w14:paraId="34B5AE91" w14:textId="37C0F8B5" w:rsidR="00CF41D2" w:rsidRDefault="005D4FBE" w:rsidP="002C24AE">
            <w:pPr>
              <w:pStyle w:val="TableText"/>
            </w:pPr>
            <w:r>
              <w:t>Section 5</w:t>
            </w:r>
          </w:p>
        </w:tc>
        <w:tc>
          <w:tcPr>
            <w:tcW w:w="2968" w:type="pct"/>
            <w:tcBorders>
              <w:top w:val="single" w:sz="4" w:space="0" w:color="auto"/>
              <w:bottom w:val="nil"/>
            </w:tcBorders>
            <w:tcMar>
              <w:left w:w="108" w:type="dxa"/>
              <w:right w:w="108" w:type="dxa"/>
            </w:tcMar>
          </w:tcPr>
          <w:p w14:paraId="38F6BA8E" w14:textId="49EB6FA0" w:rsidR="00CF41D2" w:rsidRPr="00614E40" w:rsidRDefault="00066E60" w:rsidP="002C24AE">
            <w:pPr>
              <w:pStyle w:val="TableText"/>
            </w:pPr>
            <w:r>
              <w:t>r</w:t>
            </w:r>
            <w:r w:rsidR="005D4FBE">
              <w:t>egulated movements between parts of Australian territory</w:t>
            </w:r>
          </w:p>
        </w:tc>
      </w:tr>
      <w:tr w:rsidR="002C24AE" w14:paraId="0E097220" w14:textId="77777777" w:rsidTr="00B15136">
        <w:tc>
          <w:tcPr>
            <w:tcW w:w="1250" w:type="pct"/>
            <w:tcBorders>
              <w:top w:val="single" w:sz="2" w:space="0" w:color="auto"/>
              <w:bottom w:val="nil"/>
            </w:tcBorders>
            <w:tcMar>
              <w:left w:w="108" w:type="dxa"/>
              <w:right w:w="108" w:type="dxa"/>
            </w:tcMar>
          </w:tcPr>
          <w:p w14:paraId="74B6BE45" w14:textId="43801F0C" w:rsidR="002C24AE" w:rsidRDefault="002C24AE" w:rsidP="002C24AE">
            <w:pPr>
              <w:pStyle w:val="TableText"/>
            </w:pPr>
            <w:hyperlink r:id="rId69" w:history="1">
              <w:r w:rsidRPr="00D650DD">
                <w:rPr>
                  <w:rStyle w:val="Hyperlink"/>
                </w:rPr>
                <w:t>Biosecurity (Negative Pratique) Instrument 2016</w:t>
              </w:r>
            </w:hyperlink>
          </w:p>
        </w:tc>
        <w:tc>
          <w:tcPr>
            <w:tcW w:w="782" w:type="pct"/>
            <w:tcBorders>
              <w:top w:val="single" w:sz="2" w:space="0" w:color="auto"/>
              <w:bottom w:val="nil"/>
            </w:tcBorders>
            <w:tcMar>
              <w:left w:w="108" w:type="dxa"/>
              <w:right w:w="108" w:type="dxa"/>
            </w:tcMar>
          </w:tcPr>
          <w:p w14:paraId="21AE4D76" w14:textId="2533F3B1" w:rsidR="002C24AE" w:rsidRPr="00C32C10" w:rsidRDefault="002C24AE" w:rsidP="002C24AE">
            <w:pPr>
              <w:pStyle w:val="TableText"/>
            </w:pPr>
            <w:r>
              <w:t>Section 5</w:t>
            </w:r>
          </w:p>
        </w:tc>
        <w:tc>
          <w:tcPr>
            <w:tcW w:w="2968" w:type="pct"/>
            <w:tcBorders>
              <w:top w:val="single" w:sz="2" w:space="0" w:color="auto"/>
              <w:bottom w:val="nil"/>
            </w:tcBorders>
            <w:tcMar>
              <w:left w:w="108" w:type="dxa"/>
              <w:right w:w="108" w:type="dxa"/>
            </w:tcMar>
          </w:tcPr>
          <w:p w14:paraId="36DE6D07" w14:textId="1C16135E" w:rsidR="002C24AE" w:rsidRPr="00C32C10" w:rsidRDefault="00066E60" w:rsidP="002C24AE">
            <w:pPr>
              <w:pStyle w:val="TableText"/>
            </w:pPr>
            <w:r>
              <w:t>c</w:t>
            </w:r>
            <w:r w:rsidR="002C24AE" w:rsidRPr="00614E40">
              <w:t>lasses of incoming aircraft or vessels and requirements that mu</w:t>
            </w:r>
            <w:r w:rsidR="002C24AE">
              <w:t>s</w:t>
            </w:r>
            <w:r w:rsidR="002C24AE" w:rsidRPr="00614E40">
              <w:t>t be complied with for pratique to be granted</w:t>
            </w:r>
          </w:p>
        </w:tc>
      </w:tr>
      <w:tr w:rsidR="004E0E22" w14:paraId="6E54D99F" w14:textId="77777777" w:rsidTr="00B15136">
        <w:tc>
          <w:tcPr>
            <w:tcW w:w="1250" w:type="pct"/>
            <w:vMerge w:val="restart"/>
            <w:tcBorders>
              <w:top w:val="single" w:sz="2" w:space="0" w:color="auto"/>
            </w:tcBorders>
            <w:tcMar>
              <w:left w:w="108" w:type="dxa"/>
              <w:right w:w="108" w:type="dxa"/>
            </w:tcMar>
          </w:tcPr>
          <w:p w14:paraId="5EE1594F" w14:textId="2F1B8928" w:rsidR="004E0E22" w:rsidRPr="00FE64BC" w:rsidRDefault="004E0E22" w:rsidP="005038A6">
            <w:pPr>
              <w:pStyle w:val="TableText"/>
            </w:pPr>
            <w:hyperlink r:id="rId70" w:history="1">
              <w:r w:rsidRPr="0068183A">
                <w:rPr>
                  <w:rStyle w:val="Hyperlink"/>
                </w:rPr>
                <w:t>Biosecurity Regulation 2016</w:t>
              </w:r>
            </w:hyperlink>
            <w:r>
              <w:t xml:space="preserve"> </w:t>
            </w:r>
          </w:p>
        </w:tc>
        <w:tc>
          <w:tcPr>
            <w:tcW w:w="782" w:type="pct"/>
            <w:tcBorders>
              <w:top w:val="single" w:sz="2" w:space="0" w:color="auto"/>
              <w:bottom w:val="nil"/>
            </w:tcBorders>
            <w:tcMar>
              <w:left w:w="108" w:type="dxa"/>
              <w:right w:w="108" w:type="dxa"/>
            </w:tcMar>
          </w:tcPr>
          <w:p w14:paraId="062C1667" w14:textId="68E15D23" w:rsidR="004E0E22" w:rsidRPr="001E4DE0" w:rsidRDefault="004E0E22" w:rsidP="005038A6">
            <w:pPr>
              <w:pStyle w:val="TableText"/>
            </w:pPr>
            <w:r w:rsidRPr="00C32C10">
              <w:t>Regulation 47</w:t>
            </w:r>
          </w:p>
        </w:tc>
        <w:tc>
          <w:tcPr>
            <w:tcW w:w="2968" w:type="pct"/>
            <w:tcBorders>
              <w:top w:val="single" w:sz="2" w:space="0" w:color="auto"/>
              <w:bottom w:val="nil"/>
            </w:tcBorders>
            <w:tcMar>
              <w:left w:w="108" w:type="dxa"/>
              <w:right w:w="108" w:type="dxa"/>
            </w:tcMar>
          </w:tcPr>
          <w:p w14:paraId="646413B4" w14:textId="77E8CF90" w:rsidR="004E0E22" w:rsidRPr="001E4DE0" w:rsidRDefault="004E0E22" w:rsidP="005038A6">
            <w:pPr>
              <w:pStyle w:val="TableText"/>
            </w:pPr>
            <w:r>
              <w:t>p</w:t>
            </w:r>
            <w:r w:rsidRPr="00C32C10">
              <w:t>re-arrival reporting requirements for aircraft</w:t>
            </w:r>
          </w:p>
        </w:tc>
      </w:tr>
      <w:tr w:rsidR="004E0E22" w14:paraId="68244985" w14:textId="77777777" w:rsidTr="00B15136">
        <w:tc>
          <w:tcPr>
            <w:tcW w:w="1250" w:type="pct"/>
            <w:vMerge/>
            <w:tcMar>
              <w:left w:w="108" w:type="dxa"/>
              <w:right w:w="108" w:type="dxa"/>
            </w:tcMar>
          </w:tcPr>
          <w:p w14:paraId="7FDDD18E" w14:textId="77777777" w:rsidR="004E0E22" w:rsidRPr="00FE64BC" w:rsidRDefault="004E0E22" w:rsidP="00907B41">
            <w:pPr>
              <w:pStyle w:val="TableText"/>
            </w:pPr>
          </w:p>
        </w:tc>
        <w:tc>
          <w:tcPr>
            <w:tcW w:w="782" w:type="pct"/>
            <w:tcBorders>
              <w:top w:val="nil"/>
              <w:bottom w:val="nil"/>
            </w:tcBorders>
            <w:tcMar>
              <w:left w:w="108" w:type="dxa"/>
              <w:right w:w="108" w:type="dxa"/>
            </w:tcMar>
          </w:tcPr>
          <w:p w14:paraId="7BBD426C" w14:textId="2FAB5F94" w:rsidR="004E0E22" w:rsidRPr="001E4DE0" w:rsidRDefault="004E0E22" w:rsidP="00907B41">
            <w:pPr>
              <w:pStyle w:val="TableText"/>
            </w:pPr>
            <w:r w:rsidRPr="009876DE">
              <w:t>Regulation 51</w:t>
            </w:r>
          </w:p>
        </w:tc>
        <w:tc>
          <w:tcPr>
            <w:tcW w:w="2968" w:type="pct"/>
            <w:tcBorders>
              <w:top w:val="nil"/>
              <w:bottom w:val="nil"/>
            </w:tcBorders>
            <w:tcMar>
              <w:left w:w="108" w:type="dxa"/>
              <w:right w:w="108" w:type="dxa"/>
            </w:tcMar>
          </w:tcPr>
          <w:p w14:paraId="26AA2398" w14:textId="11B5D426" w:rsidR="004E0E22" w:rsidRPr="001E4DE0" w:rsidRDefault="004E0E22" w:rsidP="00907B41">
            <w:pPr>
              <w:pStyle w:val="TableText"/>
            </w:pPr>
            <w:r>
              <w:t>p</w:t>
            </w:r>
            <w:r w:rsidRPr="009876DE">
              <w:t>re-arrival reporting exemptions for aircraft</w:t>
            </w:r>
          </w:p>
        </w:tc>
      </w:tr>
      <w:tr w:rsidR="004E0E22" w14:paraId="04943542" w14:textId="77777777" w:rsidTr="00B15136">
        <w:tc>
          <w:tcPr>
            <w:tcW w:w="1250" w:type="pct"/>
            <w:vMerge/>
            <w:tcBorders>
              <w:bottom w:val="single" w:sz="2" w:space="0" w:color="auto"/>
            </w:tcBorders>
            <w:tcMar>
              <w:left w:w="108" w:type="dxa"/>
              <w:right w:w="108" w:type="dxa"/>
            </w:tcMar>
          </w:tcPr>
          <w:p w14:paraId="474CA1A8" w14:textId="77777777" w:rsidR="004E0E22" w:rsidRPr="00FE64BC" w:rsidRDefault="004E0E22" w:rsidP="00907B41">
            <w:pPr>
              <w:pStyle w:val="TableText"/>
            </w:pPr>
          </w:p>
        </w:tc>
        <w:tc>
          <w:tcPr>
            <w:tcW w:w="782" w:type="pct"/>
            <w:tcBorders>
              <w:top w:val="nil"/>
              <w:bottom w:val="single" w:sz="2" w:space="0" w:color="auto"/>
            </w:tcBorders>
            <w:tcMar>
              <w:left w:w="108" w:type="dxa"/>
              <w:right w:w="108" w:type="dxa"/>
            </w:tcMar>
          </w:tcPr>
          <w:p w14:paraId="61E294CD" w14:textId="7D100C40" w:rsidR="004E0E22" w:rsidRPr="009876DE" w:rsidRDefault="004E0E22" w:rsidP="00907B41">
            <w:pPr>
              <w:pStyle w:val="TableText"/>
            </w:pPr>
            <w:r>
              <w:t>Regulation 118</w:t>
            </w:r>
          </w:p>
        </w:tc>
        <w:tc>
          <w:tcPr>
            <w:tcW w:w="2968" w:type="pct"/>
            <w:tcBorders>
              <w:top w:val="nil"/>
              <w:bottom w:val="single" w:sz="2" w:space="0" w:color="auto"/>
            </w:tcBorders>
            <w:tcMar>
              <w:left w:w="108" w:type="dxa"/>
              <w:right w:w="108" w:type="dxa"/>
            </w:tcMar>
          </w:tcPr>
          <w:p w14:paraId="4C737675" w14:textId="7F75C505" w:rsidR="004E0E22" w:rsidRPr="009876DE" w:rsidRDefault="004E0E22" w:rsidP="00907B41">
            <w:pPr>
              <w:pStyle w:val="TableText"/>
            </w:pPr>
            <w:r>
              <w:t>exemptions from the Act—</w:t>
            </w:r>
            <w:bookmarkStart w:id="65" w:name="_Int_AhAnI5Hx"/>
            <w:r>
              <w:t>goods or aircraft</w:t>
            </w:r>
            <w:bookmarkEnd w:id="65"/>
            <w:r>
              <w:t xml:space="preserve"> or vessels moving from Torres Strait to another part of Australian territory</w:t>
            </w:r>
          </w:p>
        </w:tc>
      </w:tr>
      <w:tr w:rsidR="004A5A3D" w14:paraId="51DFBFEA" w14:textId="77777777" w:rsidTr="00B15136">
        <w:tc>
          <w:tcPr>
            <w:tcW w:w="1250" w:type="pct"/>
            <w:tcMar>
              <w:left w:w="108" w:type="dxa"/>
              <w:right w:w="108" w:type="dxa"/>
            </w:tcMar>
          </w:tcPr>
          <w:p w14:paraId="04D9B931" w14:textId="646DCE70" w:rsidR="004A5A3D" w:rsidRPr="00FE64BC" w:rsidRDefault="004A5A3D" w:rsidP="004A5A3D">
            <w:pPr>
              <w:pStyle w:val="TableText"/>
            </w:pPr>
            <w:hyperlink r:id="rId71" w:history="1">
              <w:r w:rsidRPr="008B407A">
                <w:rPr>
                  <w:rStyle w:val="Hyperlink"/>
                </w:rPr>
                <w:t>Civil Aviation Act 1988</w:t>
              </w:r>
            </w:hyperlink>
          </w:p>
        </w:tc>
        <w:tc>
          <w:tcPr>
            <w:tcW w:w="782" w:type="pct"/>
            <w:tcMar>
              <w:left w:w="108" w:type="dxa"/>
              <w:right w:w="108" w:type="dxa"/>
            </w:tcMar>
          </w:tcPr>
          <w:p w14:paraId="2FA23EB4" w14:textId="636ACFB8" w:rsidR="004A5A3D" w:rsidRPr="001E4DE0" w:rsidRDefault="004A5A3D" w:rsidP="004A5A3D">
            <w:pPr>
              <w:pStyle w:val="TableText"/>
            </w:pPr>
            <w:r w:rsidRPr="00D723E0">
              <w:t>Section 3</w:t>
            </w:r>
          </w:p>
        </w:tc>
        <w:tc>
          <w:tcPr>
            <w:tcW w:w="2968" w:type="pct"/>
            <w:tcMar>
              <w:left w:w="108" w:type="dxa"/>
              <w:right w:w="108" w:type="dxa"/>
            </w:tcMar>
          </w:tcPr>
          <w:p w14:paraId="7E4C582D" w14:textId="77987DB1" w:rsidR="004A5A3D" w:rsidRPr="001E4DE0" w:rsidRDefault="00066E60" w:rsidP="004A5A3D">
            <w:pPr>
              <w:pStyle w:val="TableText"/>
            </w:pPr>
            <w:r>
              <w:t>i</w:t>
            </w:r>
            <w:r w:rsidR="004A5A3D" w:rsidRPr="00D723E0">
              <w:t xml:space="preserve">nterpretation, </w:t>
            </w:r>
            <w:r w:rsidR="004A5A3D" w:rsidRPr="00B25B7B">
              <w:t xml:space="preserve">definition </w:t>
            </w:r>
            <w:r w:rsidR="004A5A3D" w:rsidRPr="00B25B7B">
              <w:rPr>
                <w:i/>
                <w:iCs/>
              </w:rPr>
              <w:t>‘non-scheduled flight’</w:t>
            </w:r>
          </w:p>
        </w:tc>
      </w:tr>
      <w:tr w:rsidR="0004413F" w14:paraId="1CC7195D" w14:textId="77777777" w:rsidTr="00B15136">
        <w:tc>
          <w:tcPr>
            <w:tcW w:w="1250" w:type="pct"/>
            <w:tcMar>
              <w:left w:w="108" w:type="dxa"/>
              <w:right w:w="108" w:type="dxa"/>
            </w:tcMar>
          </w:tcPr>
          <w:p w14:paraId="07143BF0" w14:textId="75B4F3FF" w:rsidR="0004413F" w:rsidRPr="00FE64BC" w:rsidRDefault="00A77592" w:rsidP="0075314F">
            <w:pPr>
              <w:pStyle w:val="TableText"/>
            </w:pPr>
            <w:hyperlink r:id="rId72" w:history="1">
              <w:r w:rsidRPr="00B2557B">
                <w:rPr>
                  <w:rStyle w:val="Hyperlink"/>
                </w:rPr>
                <w:t>International Health Regulations 2005 (IHR’s)</w:t>
              </w:r>
            </w:hyperlink>
          </w:p>
        </w:tc>
        <w:tc>
          <w:tcPr>
            <w:tcW w:w="782" w:type="pct"/>
            <w:tcMar>
              <w:left w:w="108" w:type="dxa"/>
              <w:right w:w="108" w:type="dxa"/>
            </w:tcMar>
          </w:tcPr>
          <w:p w14:paraId="2E4C2CD9" w14:textId="0D0266F9" w:rsidR="0004413F" w:rsidRPr="001E4DE0" w:rsidRDefault="00B25B7B" w:rsidP="0075314F">
            <w:pPr>
              <w:pStyle w:val="TableText"/>
            </w:pPr>
            <w:r>
              <w:t>Article 1</w:t>
            </w:r>
          </w:p>
        </w:tc>
        <w:tc>
          <w:tcPr>
            <w:tcW w:w="2968" w:type="pct"/>
            <w:tcMar>
              <w:left w:w="108" w:type="dxa"/>
              <w:right w:w="108" w:type="dxa"/>
            </w:tcMar>
          </w:tcPr>
          <w:p w14:paraId="3B613F53" w14:textId="283685AA" w:rsidR="0004413F" w:rsidRPr="00B25B7B" w:rsidRDefault="00B25B7B" w:rsidP="0075314F">
            <w:pPr>
              <w:pStyle w:val="TableText"/>
              <w:rPr>
                <w:i/>
                <w:iCs/>
              </w:rPr>
            </w:pPr>
            <w:r>
              <w:t>definition, ‘</w:t>
            </w:r>
            <w:r>
              <w:rPr>
                <w:i/>
                <w:iCs/>
              </w:rPr>
              <w:t>disinsection’</w:t>
            </w:r>
          </w:p>
        </w:tc>
      </w:tr>
    </w:tbl>
    <w:p w14:paraId="752BD8F2" w14:textId="2302BA66" w:rsidR="007F1922" w:rsidRDefault="007F1922" w:rsidP="00B25B7B">
      <w:pPr>
        <w:pStyle w:val="ListNumber"/>
        <w:numPr>
          <w:ilvl w:val="0"/>
          <w:numId w:val="0"/>
        </w:numPr>
      </w:pPr>
    </w:p>
    <w:sectPr w:rsidR="007F1922" w:rsidSect="008F11B8">
      <w:pgSz w:w="11906" w:h="16838"/>
      <w:pgMar w:top="1361" w:right="1361" w:bottom="1361" w:left="1361" w:header="567"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2931F" w14:textId="77777777" w:rsidR="003A051C" w:rsidRDefault="003A051C">
      <w:r>
        <w:separator/>
      </w:r>
    </w:p>
    <w:p w14:paraId="4602BDCA" w14:textId="77777777" w:rsidR="003A051C" w:rsidRDefault="003A051C"/>
    <w:p w14:paraId="7237CAB1" w14:textId="77777777" w:rsidR="003A051C" w:rsidRDefault="003A051C"/>
  </w:endnote>
  <w:endnote w:type="continuationSeparator" w:id="0">
    <w:p w14:paraId="690D7D18" w14:textId="77777777" w:rsidR="003A051C" w:rsidRDefault="003A051C">
      <w:r>
        <w:continuationSeparator/>
      </w:r>
    </w:p>
    <w:p w14:paraId="4584E346" w14:textId="77777777" w:rsidR="003A051C" w:rsidRDefault="003A051C"/>
    <w:p w14:paraId="160FE14E" w14:textId="77777777" w:rsidR="003A051C" w:rsidRDefault="003A051C"/>
  </w:endnote>
  <w:endnote w:type="continuationNotice" w:id="1">
    <w:p w14:paraId="7BDE8246" w14:textId="77777777" w:rsidR="003A051C" w:rsidRDefault="003A051C" w:rsidP="00274B73">
      <w:pPr>
        <w:pStyle w:val="Footer"/>
      </w:pPr>
    </w:p>
    <w:p w14:paraId="2238BE87" w14:textId="77777777" w:rsidR="003A051C" w:rsidRDefault="003A051C"/>
    <w:p w14:paraId="75F207B3" w14:textId="77777777" w:rsidR="003A051C" w:rsidRDefault="003A0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181F8" w14:textId="05AACED0" w:rsidR="00CA6C9D" w:rsidRDefault="00C5016D" w:rsidP="00274B73">
    <w:pPr>
      <w:pStyle w:val="Footer"/>
    </w:pPr>
    <w:r>
      <w:rPr>
        <w:noProof/>
      </w:rPr>
      <mc:AlternateContent>
        <mc:Choice Requires="wps">
          <w:drawing>
            <wp:anchor distT="0" distB="0" distL="0" distR="0" simplePos="0" relativeHeight="251658241" behindDoc="0" locked="0" layoutInCell="1" allowOverlap="1" wp14:anchorId="04CCB80A" wp14:editId="74D69D92">
              <wp:simplePos x="635" y="635"/>
              <wp:positionH relativeFrom="page">
                <wp:align>center</wp:align>
              </wp:positionH>
              <wp:positionV relativeFrom="page">
                <wp:align>bottom</wp:align>
              </wp:positionV>
              <wp:extent cx="748030" cy="404495"/>
              <wp:effectExtent l="0" t="0" r="13970" b="0"/>
              <wp:wrapNone/>
              <wp:docPr id="2073962607"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BAD9F5A" w14:textId="0EC71CE9" w:rsidR="00C5016D" w:rsidRPr="00C5016D" w:rsidRDefault="00C5016D" w:rsidP="00C5016D">
                          <w:pPr>
                            <w:spacing w:after="0"/>
                            <w:rPr>
                              <w:rFonts w:ascii="Calibri" w:eastAsia="Calibri" w:hAnsi="Calibri" w:cs="Calibri"/>
                              <w:noProof/>
                              <w:color w:val="FF0000"/>
                              <w:sz w:val="24"/>
                              <w:szCs w:val="24"/>
                            </w:rPr>
                          </w:pPr>
                          <w:r w:rsidRPr="00C5016D">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CCB80A" id="_x0000_t202" coordsize="21600,21600" o:spt="202" path="m,l,21600r21600,l21600,xe">
              <v:stroke joinstyle="miter"/>
              <v:path gradientshapeok="t" o:connecttype="rect"/>
            </v:shapetype>
            <v:shape id="Text Box 5" o:spid="_x0000_s1027" type="#_x0000_t202" alt="UNOFFICIAL" style="position:absolute;left:0;text-align:left;margin-left:0;margin-top:0;width:58.9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3BAD9F5A" w14:textId="0EC71CE9" w:rsidR="00C5016D" w:rsidRPr="00C5016D" w:rsidRDefault="00C5016D" w:rsidP="00C5016D">
                    <w:pPr>
                      <w:spacing w:after="0"/>
                      <w:rPr>
                        <w:rFonts w:ascii="Calibri" w:eastAsia="Calibri" w:hAnsi="Calibri" w:cs="Calibri"/>
                        <w:noProof/>
                        <w:color w:val="FF0000"/>
                        <w:sz w:val="24"/>
                        <w:szCs w:val="24"/>
                      </w:rPr>
                    </w:pPr>
                    <w:r w:rsidRPr="00C5016D">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CAC1" w14:textId="2D1E3C3D" w:rsidR="00B861B4" w:rsidRDefault="00DE0AAE" w:rsidP="00274B73">
    <w:pPr>
      <w:pStyle w:val="Footer"/>
    </w:pPr>
    <w:r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CC20" w14:textId="71A0AC58" w:rsidR="008F11B8" w:rsidRPr="008F11B8" w:rsidRDefault="008F11B8" w:rsidP="008F11B8">
    <w:pPr>
      <w:pStyle w:val="Footer"/>
    </w:pPr>
    <w:r>
      <w:t>Department of Agriculture, Fisheries and Forestry</w:t>
    </w:r>
    <w:r>
      <w:tab/>
    </w:r>
    <w:sdt>
      <w:sdtPr>
        <w:id w:val="20745484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0A85B" w14:textId="77777777" w:rsidR="003A051C" w:rsidRDefault="003A051C">
      <w:r>
        <w:separator/>
      </w:r>
    </w:p>
    <w:p w14:paraId="0DC77D2F" w14:textId="77777777" w:rsidR="003A051C" w:rsidRDefault="003A051C"/>
    <w:p w14:paraId="391A2A8C" w14:textId="77777777" w:rsidR="003A051C" w:rsidRDefault="003A051C"/>
  </w:footnote>
  <w:footnote w:type="continuationSeparator" w:id="0">
    <w:p w14:paraId="78C43F34" w14:textId="77777777" w:rsidR="003A051C" w:rsidRDefault="003A051C">
      <w:r>
        <w:continuationSeparator/>
      </w:r>
    </w:p>
    <w:p w14:paraId="1BB9B178" w14:textId="77777777" w:rsidR="003A051C" w:rsidRDefault="003A051C"/>
    <w:p w14:paraId="3DD9FA92" w14:textId="77777777" w:rsidR="003A051C" w:rsidRDefault="003A051C"/>
  </w:footnote>
  <w:footnote w:type="continuationNotice" w:id="1">
    <w:p w14:paraId="23027B32" w14:textId="77777777" w:rsidR="003A051C" w:rsidRDefault="003A051C" w:rsidP="00274B73">
      <w:pPr>
        <w:pStyle w:val="Footer"/>
      </w:pPr>
    </w:p>
    <w:p w14:paraId="313CF3F9" w14:textId="77777777" w:rsidR="003A051C" w:rsidRDefault="003A051C"/>
    <w:p w14:paraId="0A6863E3" w14:textId="77777777" w:rsidR="003A051C" w:rsidRDefault="003A05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B75F" w14:textId="2467D9FF" w:rsidR="00B861B4" w:rsidRDefault="00C5016D">
    <w:pPr>
      <w:pStyle w:val="Header"/>
    </w:pPr>
    <w:r>
      <w:rPr>
        <w:noProof/>
      </w:rPr>
      <mc:AlternateContent>
        <mc:Choice Requires="wps">
          <w:drawing>
            <wp:anchor distT="0" distB="0" distL="0" distR="0" simplePos="0" relativeHeight="251658240" behindDoc="0" locked="0" layoutInCell="1" allowOverlap="1" wp14:anchorId="3F22C495" wp14:editId="5E3B2C8A">
              <wp:simplePos x="635" y="635"/>
              <wp:positionH relativeFrom="page">
                <wp:align>center</wp:align>
              </wp:positionH>
              <wp:positionV relativeFrom="page">
                <wp:align>top</wp:align>
              </wp:positionV>
              <wp:extent cx="748030" cy="404495"/>
              <wp:effectExtent l="0" t="0" r="13970" b="14605"/>
              <wp:wrapNone/>
              <wp:docPr id="12289157"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8EC35AA" w14:textId="08D37DF9" w:rsidR="00C5016D" w:rsidRPr="00C5016D" w:rsidRDefault="00C5016D" w:rsidP="00C5016D">
                          <w:pPr>
                            <w:spacing w:after="0"/>
                            <w:rPr>
                              <w:rFonts w:ascii="Calibri" w:eastAsia="Calibri" w:hAnsi="Calibri" w:cs="Calibri"/>
                              <w:noProof/>
                              <w:color w:val="FF0000"/>
                              <w:sz w:val="24"/>
                              <w:szCs w:val="24"/>
                            </w:rPr>
                          </w:pPr>
                          <w:r w:rsidRPr="00C5016D">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2C495" id="_x0000_t202" coordsize="21600,21600" o:spt="202" path="m,l,21600r21600,l21600,xe">
              <v:stroke joinstyle="miter"/>
              <v:path gradientshapeok="t" o:connecttype="rect"/>
            </v:shapetype>
            <v:shape id="Text Box 2" o:spid="_x0000_s1026" type="#_x0000_t202" alt="UNOFFICIAL" style="position:absolute;left:0;text-align:left;margin-left:0;margin-top:0;width:58.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28EC35AA" w14:textId="08D37DF9" w:rsidR="00C5016D" w:rsidRPr="00C5016D" w:rsidRDefault="00C5016D" w:rsidP="00C5016D">
                    <w:pPr>
                      <w:spacing w:after="0"/>
                      <w:rPr>
                        <w:rFonts w:ascii="Calibri" w:eastAsia="Calibri" w:hAnsi="Calibri" w:cs="Calibri"/>
                        <w:noProof/>
                        <w:color w:val="FF0000"/>
                        <w:sz w:val="24"/>
                        <w:szCs w:val="24"/>
                      </w:rPr>
                    </w:pPr>
                    <w:r w:rsidRPr="00C5016D">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5169" w14:textId="1DF659F8" w:rsidR="00B861B4" w:rsidRDefault="00E25695">
    <w:pPr>
      <w:pStyle w:val="Header"/>
    </w:pPr>
    <w:r>
      <w:t xml:space="preserve">Biosecurity obligations for aircraft </w:t>
    </w:r>
    <w:r w:rsidR="189087F1">
      <w:t>arriving in</w:t>
    </w:r>
    <w:r>
      <w:t xml:space="preserve"> Australian territory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2AF8" w14:textId="032D29D9" w:rsidR="00B861B4" w:rsidRPr="008F11B8" w:rsidRDefault="008F11B8" w:rsidP="008F11B8">
    <w:pPr>
      <w:pStyle w:val="Header"/>
    </w:pPr>
    <w:r>
      <w:t>Biosecurity obligations for aircraft arriving in Australian territory</w:t>
    </w:r>
  </w:p>
</w:hdr>
</file>

<file path=word/intelligence2.xml><?xml version="1.0" encoding="utf-8"?>
<int2:intelligence xmlns:int2="http://schemas.microsoft.com/office/intelligence/2020/intelligence" xmlns:oel="http://schemas.microsoft.com/office/2019/extlst">
  <int2:observations>
    <int2:textHash int2:hashCode="F69QeBxUsqQaZs" int2:id="1NyChOeL">
      <int2:state int2:value="Rejected" int2:type="AugLoop_Text_Critique"/>
    </int2:textHash>
    <int2:bookmark int2:bookmarkName="_Int_lKE8ju5b" int2:invalidationBookmarkName="" int2:hashCode="8bUMaEAPQKouEf" int2:id="19KGhUAz">
      <int2:state int2:value="Rejected" int2:type="AugLoop_Text_Critique"/>
    </int2:bookmark>
    <int2:bookmark int2:bookmarkName="_Int_AhAnI5Hx" int2:invalidationBookmarkName="" int2:hashCode="Yy4y+QYiBVr3sG" int2:id="2XTPsC4s">
      <int2:state int2:value="Rejected" int2:type="AugLoop_Text_Critique"/>
    </int2:bookmark>
    <int2:bookmark int2:bookmarkName="_Int_hyhd9Xv7" int2:invalidationBookmarkName="" int2:hashCode="Pv4UFZ9BIaXf0/" int2:id="rjfWoQi6">
      <int2:state int2:value="Rejected" int2:type="AugLoop_Text_Critique"/>
    </int2:bookmark>
    <int2:bookmark int2:bookmarkName="_Int_mFsBj6lP" int2:invalidationBookmarkName="" int2:hashCode="S6Kd9KxpxsGJVC" int2:id="ti3kXHT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80ECFD2"/>
    <w:lvl w:ilvl="0">
      <w:start w:val="1"/>
      <w:numFmt w:val="decimal"/>
      <w:lvlText w:val="%1."/>
      <w:lvlJc w:val="left"/>
      <w:pPr>
        <w:tabs>
          <w:tab w:val="num" w:pos="360"/>
        </w:tabs>
        <w:ind w:left="360" w:hanging="360"/>
      </w:p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70D75E6"/>
    <w:multiLevelType w:val="hybridMultilevel"/>
    <w:tmpl w:val="7FB24B0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1878725F"/>
    <w:multiLevelType w:val="hybridMultilevel"/>
    <w:tmpl w:val="008C6AD6"/>
    <w:lvl w:ilvl="0" w:tplc="E042CBD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8EB7B4F"/>
    <w:multiLevelType w:val="hybridMultilevel"/>
    <w:tmpl w:val="87067FE4"/>
    <w:lvl w:ilvl="0" w:tplc="ED940A8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611BDB"/>
    <w:multiLevelType w:val="hybridMultilevel"/>
    <w:tmpl w:val="B050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A1323F"/>
    <w:multiLevelType w:val="hybridMultilevel"/>
    <w:tmpl w:val="A5740498"/>
    <w:lvl w:ilvl="0" w:tplc="E042CBD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9D26836"/>
    <w:multiLevelType w:val="multilevel"/>
    <w:tmpl w:val="954E5544"/>
    <w:lvl w:ilvl="0">
      <w:start w:val="1"/>
      <w:numFmt w:val="decimal"/>
      <w:lvlText w:val="%1)"/>
      <w:lvlJc w:val="left"/>
      <w:pPr>
        <w:ind w:left="284" w:hanging="284"/>
      </w:pPr>
      <w:rPr>
        <w:rFonts w:ascii="Calibri" w:hAnsi="Calibri" w:hint="default"/>
        <w:sz w:val="18"/>
      </w:rPr>
    </w:lvl>
    <w:lvl w:ilvl="1">
      <w:start w:val="1"/>
      <w:numFmt w:val="bullet"/>
      <w:lvlText w:val=""/>
      <w:lvlJc w:val="left"/>
      <w:pPr>
        <w:ind w:left="720" w:hanging="360"/>
      </w:pPr>
      <w:rPr>
        <w:rFonts w:ascii="Symbol" w:hAnsi="Symbol" w:hint="default"/>
        <w:sz w:val="22"/>
        <w:szCs w:val="22"/>
      </w:rPr>
    </w:lvl>
    <w:lvl w:ilvl="2">
      <w:start w:val="1"/>
      <w:numFmt w:val="lowerRoman"/>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0385803"/>
    <w:multiLevelType w:val="hybridMultilevel"/>
    <w:tmpl w:val="A96AC47C"/>
    <w:lvl w:ilvl="0" w:tplc="9F367CB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CC4169"/>
    <w:multiLevelType w:val="hybridMultilevel"/>
    <w:tmpl w:val="4FD4E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800B4"/>
    <w:multiLevelType w:val="multilevel"/>
    <w:tmpl w:val="B25C27E0"/>
    <w:numStyleLink w:val="List1"/>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97F41A4"/>
    <w:multiLevelType w:val="hybridMultilevel"/>
    <w:tmpl w:val="C6BEE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1C53FEF"/>
    <w:multiLevelType w:val="hybridMultilevel"/>
    <w:tmpl w:val="CD189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70D07"/>
    <w:multiLevelType w:val="hybridMultilevel"/>
    <w:tmpl w:val="D0D6356A"/>
    <w:lvl w:ilvl="0" w:tplc="9F367CB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B25C27E0"/>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5E8E39AE"/>
    <w:multiLevelType w:val="hybridMultilevel"/>
    <w:tmpl w:val="ECF86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A74CDC"/>
    <w:multiLevelType w:val="hybridMultilevel"/>
    <w:tmpl w:val="D5A6DFEA"/>
    <w:lvl w:ilvl="0" w:tplc="9F367CBC">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330299"/>
    <w:multiLevelType w:val="hybridMultilevel"/>
    <w:tmpl w:val="BBA67F9A"/>
    <w:lvl w:ilvl="0" w:tplc="9F367CB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AE4563"/>
    <w:multiLevelType w:val="multilevel"/>
    <w:tmpl w:val="2F2ACB80"/>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9"/>
  </w:num>
  <w:num w:numId="2" w16cid:durableId="1639215797">
    <w:abstractNumId w:val="20"/>
  </w:num>
  <w:num w:numId="3" w16cid:durableId="1643265712">
    <w:abstractNumId w:val="5"/>
  </w:num>
  <w:num w:numId="4" w16cid:durableId="1568950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5"/>
  </w:num>
  <w:num w:numId="6" w16cid:durableId="281765065">
    <w:abstractNumId w:val="18"/>
  </w:num>
  <w:num w:numId="7" w16cid:durableId="2092000146">
    <w:abstractNumId w:val="13"/>
  </w:num>
  <w:num w:numId="8" w16cid:durableId="864908900">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469322956">
    <w:abstractNumId w:val="19"/>
  </w:num>
  <w:num w:numId="10" w16cid:durableId="1341661948">
    <w:abstractNumId w:val="20"/>
  </w:num>
  <w:num w:numId="11" w16cid:durableId="1983389004">
    <w:abstractNumId w:val="2"/>
  </w:num>
  <w:num w:numId="12" w16cid:durableId="435951209">
    <w:abstractNumId w:val="22"/>
  </w:num>
  <w:num w:numId="13" w16cid:durableId="1385720017">
    <w:abstractNumId w:val="26"/>
    <w:lvlOverride w:ilvl="1">
      <w:lvl w:ilvl="1">
        <w:start w:val="1"/>
        <w:numFmt w:val="lowerLetter"/>
        <w:pStyle w:val="TableListNumber2"/>
        <w:lvlText w:val="%2)"/>
        <w:lvlJc w:val="left"/>
        <w:pPr>
          <w:ind w:left="567" w:hanging="283"/>
        </w:pPr>
        <w:rPr>
          <w:rFonts w:ascii="Calibri" w:hAnsi="Calibri" w:hint="default"/>
          <w:sz w:val="22"/>
          <w:szCs w:val="22"/>
        </w:rPr>
      </w:lvl>
    </w:lvlOverride>
  </w:num>
  <w:num w:numId="14" w16cid:durableId="1361395064">
    <w:abstractNumId w:val="23"/>
  </w:num>
  <w:num w:numId="15" w16cid:durableId="2119637520">
    <w:abstractNumId w:val="1"/>
  </w:num>
  <w:num w:numId="16" w16cid:durableId="1872918570">
    <w:abstractNumId w:val="7"/>
  </w:num>
  <w:num w:numId="17" w16cid:durableId="588585661">
    <w:abstractNumId w:val="4"/>
  </w:num>
  <w:num w:numId="18" w16cid:durableId="977144896">
    <w:abstractNumId w:val="8"/>
  </w:num>
  <w:num w:numId="19" w16cid:durableId="16816156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50095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8513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766842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4053470">
    <w:abstractNumId w:val="0"/>
  </w:num>
  <w:num w:numId="24" w16cid:durableId="10002374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267533">
    <w:abstractNumId w:val="16"/>
  </w:num>
  <w:num w:numId="26" w16cid:durableId="2146727241">
    <w:abstractNumId w:val="14"/>
  </w:num>
  <w:num w:numId="27" w16cid:durableId="1129976768">
    <w:abstractNumId w:val="10"/>
  </w:num>
  <w:num w:numId="28" w16cid:durableId="314574166">
    <w:abstractNumId w:val="25"/>
  </w:num>
  <w:num w:numId="29" w16cid:durableId="126968994">
    <w:abstractNumId w:val="17"/>
  </w:num>
  <w:num w:numId="30" w16cid:durableId="1485001152">
    <w:abstractNumId w:val="24"/>
  </w:num>
  <w:num w:numId="31" w16cid:durableId="1719233976">
    <w:abstractNumId w:val="0"/>
  </w:num>
  <w:num w:numId="32" w16cid:durableId="557667250">
    <w:abstractNumId w:val="0"/>
  </w:num>
  <w:num w:numId="33" w16cid:durableId="1261178738">
    <w:abstractNumId w:val="11"/>
  </w:num>
  <w:num w:numId="34" w16cid:durableId="2067027657">
    <w:abstractNumId w:val="3"/>
  </w:num>
  <w:num w:numId="35" w16cid:durableId="977731592">
    <w:abstractNumId w:val="9"/>
  </w:num>
  <w:num w:numId="36" w16cid:durableId="150369694">
    <w:abstractNumId w:val="6"/>
  </w:num>
  <w:num w:numId="37" w16cid:durableId="738136708">
    <w:abstractNumId w:val="26"/>
  </w:num>
  <w:num w:numId="38" w16cid:durableId="1355037521">
    <w:abstractNumId w:val="21"/>
  </w:num>
  <w:num w:numId="39" w16cid:durableId="9959601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10372992">
    <w:abstractNumId w:val="19"/>
  </w:num>
  <w:num w:numId="41" w16cid:durableId="1612932751">
    <w:abstractNumId w:val="19"/>
  </w:num>
  <w:num w:numId="42" w16cid:durableId="1690256379">
    <w:abstractNumId w:val="5"/>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3" w16cid:durableId="8566932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0337720">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5" w16cid:durableId="1476794781">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6" w16cid:durableId="1395395485">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2"/>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16cid:durableId="667176430">
    <w:abstractNumId w:val="5"/>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2"/>
      <w:lvl w:ilvl="3">
        <w:start w:val="2"/>
        <w:numFmt w:val="decimal"/>
        <w:lvlText w:val="%4."/>
        <w:lvlJc w:val="left"/>
        <w:pPr>
          <w:ind w:left="2880" w:hanging="360"/>
        </w:pPr>
        <w:rPr>
          <w:rFonts w:hint="default"/>
        </w:rPr>
      </w:lvl>
    </w:lvlOverride>
  </w:num>
  <w:num w:numId="48" w16cid:durableId="11603444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95"/>
    <w:rsid w:val="00001408"/>
    <w:rsid w:val="000032AD"/>
    <w:rsid w:val="000057FC"/>
    <w:rsid w:val="00006316"/>
    <w:rsid w:val="00006D71"/>
    <w:rsid w:val="00007B92"/>
    <w:rsid w:val="00010654"/>
    <w:rsid w:val="00011C60"/>
    <w:rsid w:val="00013284"/>
    <w:rsid w:val="00013FF1"/>
    <w:rsid w:val="00016DBE"/>
    <w:rsid w:val="00016ECE"/>
    <w:rsid w:val="000209D3"/>
    <w:rsid w:val="00020F77"/>
    <w:rsid w:val="000210A3"/>
    <w:rsid w:val="00023081"/>
    <w:rsid w:val="000249C8"/>
    <w:rsid w:val="000258D0"/>
    <w:rsid w:val="00027530"/>
    <w:rsid w:val="00031F61"/>
    <w:rsid w:val="000320B5"/>
    <w:rsid w:val="00032789"/>
    <w:rsid w:val="0003335B"/>
    <w:rsid w:val="00033BD2"/>
    <w:rsid w:val="00033E60"/>
    <w:rsid w:val="00034AEA"/>
    <w:rsid w:val="000357EA"/>
    <w:rsid w:val="00035BD3"/>
    <w:rsid w:val="00036241"/>
    <w:rsid w:val="000373C5"/>
    <w:rsid w:val="00040AE1"/>
    <w:rsid w:val="0004331E"/>
    <w:rsid w:val="00043D85"/>
    <w:rsid w:val="0004413F"/>
    <w:rsid w:val="00045106"/>
    <w:rsid w:val="0005284F"/>
    <w:rsid w:val="000542FF"/>
    <w:rsid w:val="00055F74"/>
    <w:rsid w:val="00056E0B"/>
    <w:rsid w:val="00057EDB"/>
    <w:rsid w:val="00060D54"/>
    <w:rsid w:val="00061208"/>
    <w:rsid w:val="000625B6"/>
    <w:rsid w:val="00065314"/>
    <w:rsid w:val="00065F64"/>
    <w:rsid w:val="00066E60"/>
    <w:rsid w:val="0007026A"/>
    <w:rsid w:val="00071927"/>
    <w:rsid w:val="000739CA"/>
    <w:rsid w:val="00074A5D"/>
    <w:rsid w:val="00077ED5"/>
    <w:rsid w:val="00080610"/>
    <w:rsid w:val="00083EDB"/>
    <w:rsid w:val="000852EE"/>
    <w:rsid w:val="00085ABE"/>
    <w:rsid w:val="000869AB"/>
    <w:rsid w:val="00087094"/>
    <w:rsid w:val="00093017"/>
    <w:rsid w:val="000942EE"/>
    <w:rsid w:val="00097385"/>
    <w:rsid w:val="0009779E"/>
    <w:rsid w:val="00097FA8"/>
    <w:rsid w:val="000A1447"/>
    <w:rsid w:val="000A30A3"/>
    <w:rsid w:val="000A5170"/>
    <w:rsid w:val="000A7AAF"/>
    <w:rsid w:val="000A7D3C"/>
    <w:rsid w:val="000A7E26"/>
    <w:rsid w:val="000B1E56"/>
    <w:rsid w:val="000B3D53"/>
    <w:rsid w:val="000B5FA0"/>
    <w:rsid w:val="000C0149"/>
    <w:rsid w:val="000C0F45"/>
    <w:rsid w:val="000C2DEC"/>
    <w:rsid w:val="000C717B"/>
    <w:rsid w:val="000D1CC7"/>
    <w:rsid w:val="000D3A6C"/>
    <w:rsid w:val="000D794E"/>
    <w:rsid w:val="000E0EDA"/>
    <w:rsid w:val="000E18DD"/>
    <w:rsid w:val="000E3C0F"/>
    <w:rsid w:val="000E3D55"/>
    <w:rsid w:val="000E7FAF"/>
    <w:rsid w:val="000F05C3"/>
    <w:rsid w:val="000F2290"/>
    <w:rsid w:val="000F22B7"/>
    <w:rsid w:val="000F2B3B"/>
    <w:rsid w:val="000F3A10"/>
    <w:rsid w:val="000F3DBF"/>
    <w:rsid w:val="000F4837"/>
    <w:rsid w:val="000F4A64"/>
    <w:rsid w:val="00100F36"/>
    <w:rsid w:val="001012A3"/>
    <w:rsid w:val="001013AD"/>
    <w:rsid w:val="00101BAD"/>
    <w:rsid w:val="00102AA8"/>
    <w:rsid w:val="001032CC"/>
    <w:rsid w:val="00104809"/>
    <w:rsid w:val="00110C37"/>
    <w:rsid w:val="001116C3"/>
    <w:rsid w:val="00111709"/>
    <w:rsid w:val="0011343E"/>
    <w:rsid w:val="001212CD"/>
    <w:rsid w:val="0012225D"/>
    <w:rsid w:val="001273CB"/>
    <w:rsid w:val="0013051C"/>
    <w:rsid w:val="001309DC"/>
    <w:rsid w:val="0013191B"/>
    <w:rsid w:val="00133E6B"/>
    <w:rsid w:val="00140147"/>
    <w:rsid w:val="00142E65"/>
    <w:rsid w:val="00145C29"/>
    <w:rsid w:val="00150333"/>
    <w:rsid w:val="0015123F"/>
    <w:rsid w:val="00152157"/>
    <w:rsid w:val="0015334C"/>
    <w:rsid w:val="00160D77"/>
    <w:rsid w:val="00160E55"/>
    <w:rsid w:val="00161B5A"/>
    <w:rsid w:val="0016201B"/>
    <w:rsid w:val="001627B2"/>
    <w:rsid w:val="001638AC"/>
    <w:rsid w:val="001641A3"/>
    <w:rsid w:val="00170CDA"/>
    <w:rsid w:val="001719E2"/>
    <w:rsid w:val="001728AE"/>
    <w:rsid w:val="00172AE5"/>
    <w:rsid w:val="00176594"/>
    <w:rsid w:val="0017699C"/>
    <w:rsid w:val="0018044C"/>
    <w:rsid w:val="00181C38"/>
    <w:rsid w:val="0018335D"/>
    <w:rsid w:val="001868A1"/>
    <w:rsid w:val="00186DC0"/>
    <w:rsid w:val="00191A37"/>
    <w:rsid w:val="001924F1"/>
    <w:rsid w:val="00192F1B"/>
    <w:rsid w:val="001958AC"/>
    <w:rsid w:val="00196060"/>
    <w:rsid w:val="001975A2"/>
    <w:rsid w:val="001A0846"/>
    <w:rsid w:val="001A24B9"/>
    <w:rsid w:val="001A2CDF"/>
    <w:rsid w:val="001A3400"/>
    <w:rsid w:val="001A673E"/>
    <w:rsid w:val="001A71EE"/>
    <w:rsid w:val="001B2D1C"/>
    <w:rsid w:val="001B4F3B"/>
    <w:rsid w:val="001B62D1"/>
    <w:rsid w:val="001B698F"/>
    <w:rsid w:val="001B69E5"/>
    <w:rsid w:val="001B7FD8"/>
    <w:rsid w:val="001C0725"/>
    <w:rsid w:val="001C1865"/>
    <w:rsid w:val="001C455F"/>
    <w:rsid w:val="001C6309"/>
    <w:rsid w:val="001C782B"/>
    <w:rsid w:val="001C7C3D"/>
    <w:rsid w:val="001D0E4B"/>
    <w:rsid w:val="001D131C"/>
    <w:rsid w:val="001D132C"/>
    <w:rsid w:val="001D21CD"/>
    <w:rsid w:val="001D3A3B"/>
    <w:rsid w:val="001D79DF"/>
    <w:rsid w:val="001E016C"/>
    <w:rsid w:val="001E0844"/>
    <w:rsid w:val="001E30B0"/>
    <w:rsid w:val="001E40CC"/>
    <w:rsid w:val="001E440D"/>
    <w:rsid w:val="001E462D"/>
    <w:rsid w:val="001E47D1"/>
    <w:rsid w:val="001E49FA"/>
    <w:rsid w:val="001E4D82"/>
    <w:rsid w:val="001E50A9"/>
    <w:rsid w:val="001E60C9"/>
    <w:rsid w:val="001F019D"/>
    <w:rsid w:val="001F2402"/>
    <w:rsid w:val="001F3492"/>
    <w:rsid w:val="001F4F3E"/>
    <w:rsid w:val="001F73AF"/>
    <w:rsid w:val="00200684"/>
    <w:rsid w:val="00200E3D"/>
    <w:rsid w:val="0020482C"/>
    <w:rsid w:val="00204894"/>
    <w:rsid w:val="00204FD8"/>
    <w:rsid w:val="00211E45"/>
    <w:rsid w:val="0021503B"/>
    <w:rsid w:val="00215B7B"/>
    <w:rsid w:val="00215CF0"/>
    <w:rsid w:val="0021649B"/>
    <w:rsid w:val="00216882"/>
    <w:rsid w:val="00221B6C"/>
    <w:rsid w:val="00221FA7"/>
    <w:rsid w:val="00222137"/>
    <w:rsid w:val="00223E9D"/>
    <w:rsid w:val="00225B17"/>
    <w:rsid w:val="00232B3B"/>
    <w:rsid w:val="00232F52"/>
    <w:rsid w:val="00233325"/>
    <w:rsid w:val="00233B62"/>
    <w:rsid w:val="00234331"/>
    <w:rsid w:val="002360BA"/>
    <w:rsid w:val="002365ED"/>
    <w:rsid w:val="00236D74"/>
    <w:rsid w:val="002371E7"/>
    <w:rsid w:val="00237DCA"/>
    <w:rsid w:val="00241834"/>
    <w:rsid w:val="00243FCB"/>
    <w:rsid w:val="002457E5"/>
    <w:rsid w:val="002459FB"/>
    <w:rsid w:val="00250547"/>
    <w:rsid w:val="00250A44"/>
    <w:rsid w:val="00250C16"/>
    <w:rsid w:val="00251973"/>
    <w:rsid w:val="00252DF9"/>
    <w:rsid w:val="00253D0B"/>
    <w:rsid w:val="0025405E"/>
    <w:rsid w:val="002548E9"/>
    <w:rsid w:val="00254991"/>
    <w:rsid w:val="00255828"/>
    <w:rsid w:val="00257C36"/>
    <w:rsid w:val="00261407"/>
    <w:rsid w:val="002631E7"/>
    <w:rsid w:val="0026378E"/>
    <w:rsid w:val="00263CB6"/>
    <w:rsid w:val="00265A2D"/>
    <w:rsid w:val="00266B5E"/>
    <w:rsid w:val="00266C5A"/>
    <w:rsid w:val="00271829"/>
    <w:rsid w:val="0027319C"/>
    <w:rsid w:val="00274A19"/>
    <w:rsid w:val="00274B73"/>
    <w:rsid w:val="00274FFC"/>
    <w:rsid w:val="00275281"/>
    <w:rsid w:val="0027617C"/>
    <w:rsid w:val="002803C2"/>
    <w:rsid w:val="00281508"/>
    <w:rsid w:val="00281BB6"/>
    <w:rsid w:val="002826A5"/>
    <w:rsid w:val="00284C5A"/>
    <w:rsid w:val="00284D14"/>
    <w:rsid w:val="00284F73"/>
    <w:rsid w:val="00285F5B"/>
    <w:rsid w:val="00286307"/>
    <w:rsid w:val="00287193"/>
    <w:rsid w:val="0029276F"/>
    <w:rsid w:val="002A7716"/>
    <w:rsid w:val="002B2CC1"/>
    <w:rsid w:val="002B3651"/>
    <w:rsid w:val="002B382C"/>
    <w:rsid w:val="002B3CCC"/>
    <w:rsid w:val="002B577E"/>
    <w:rsid w:val="002C24AE"/>
    <w:rsid w:val="002C2571"/>
    <w:rsid w:val="002C2B59"/>
    <w:rsid w:val="002C38E8"/>
    <w:rsid w:val="002D03EE"/>
    <w:rsid w:val="002D0E80"/>
    <w:rsid w:val="002D117C"/>
    <w:rsid w:val="002D22EE"/>
    <w:rsid w:val="002D4BDA"/>
    <w:rsid w:val="002D5B0A"/>
    <w:rsid w:val="002D5EE0"/>
    <w:rsid w:val="002D67C2"/>
    <w:rsid w:val="002E1848"/>
    <w:rsid w:val="002E41A6"/>
    <w:rsid w:val="002E6B12"/>
    <w:rsid w:val="002E7BEC"/>
    <w:rsid w:val="002F0547"/>
    <w:rsid w:val="002F1457"/>
    <w:rsid w:val="002F33BD"/>
    <w:rsid w:val="002F40F4"/>
    <w:rsid w:val="002F5753"/>
    <w:rsid w:val="002F6239"/>
    <w:rsid w:val="00300AFC"/>
    <w:rsid w:val="0030233E"/>
    <w:rsid w:val="003024BD"/>
    <w:rsid w:val="00302A3A"/>
    <w:rsid w:val="00303D12"/>
    <w:rsid w:val="00303EDC"/>
    <w:rsid w:val="00304AB4"/>
    <w:rsid w:val="0030541F"/>
    <w:rsid w:val="00306893"/>
    <w:rsid w:val="003078F8"/>
    <w:rsid w:val="003105CA"/>
    <w:rsid w:val="0031188C"/>
    <w:rsid w:val="00313068"/>
    <w:rsid w:val="00314051"/>
    <w:rsid w:val="00315DC8"/>
    <w:rsid w:val="00321330"/>
    <w:rsid w:val="003214B3"/>
    <w:rsid w:val="0032245F"/>
    <w:rsid w:val="00323DFA"/>
    <w:rsid w:val="00324268"/>
    <w:rsid w:val="00324BD0"/>
    <w:rsid w:val="00325F0D"/>
    <w:rsid w:val="0032658C"/>
    <w:rsid w:val="00327000"/>
    <w:rsid w:val="0032742C"/>
    <w:rsid w:val="00327D27"/>
    <w:rsid w:val="00327E8C"/>
    <w:rsid w:val="003300E9"/>
    <w:rsid w:val="003329D9"/>
    <w:rsid w:val="00334D39"/>
    <w:rsid w:val="0033581F"/>
    <w:rsid w:val="003373A7"/>
    <w:rsid w:val="00341111"/>
    <w:rsid w:val="003429F5"/>
    <w:rsid w:val="00342FD1"/>
    <w:rsid w:val="003442E1"/>
    <w:rsid w:val="0034540A"/>
    <w:rsid w:val="00345EF6"/>
    <w:rsid w:val="003461C5"/>
    <w:rsid w:val="00346650"/>
    <w:rsid w:val="00347EDC"/>
    <w:rsid w:val="00350D80"/>
    <w:rsid w:val="0035187F"/>
    <w:rsid w:val="00351F3D"/>
    <w:rsid w:val="00352C2E"/>
    <w:rsid w:val="0035339D"/>
    <w:rsid w:val="003537AD"/>
    <w:rsid w:val="003544A4"/>
    <w:rsid w:val="00354C6A"/>
    <w:rsid w:val="00360039"/>
    <w:rsid w:val="00360C8A"/>
    <w:rsid w:val="00364A4A"/>
    <w:rsid w:val="003654AC"/>
    <w:rsid w:val="003679F0"/>
    <w:rsid w:val="0037073B"/>
    <w:rsid w:val="00372ACB"/>
    <w:rsid w:val="00374B42"/>
    <w:rsid w:val="0037527C"/>
    <w:rsid w:val="003767A2"/>
    <w:rsid w:val="003875C4"/>
    <w:rsid w:val="00390323"/>
    <w:rsid w:val="00395407"/>
    <w:rsid w:val="003975DD"/>
    <w:rsid w:val="003A051C"/>
    <w:rsid w:val="003A2823"/>
    <w:rsid w:val="003A2A9C"/>
    <w:rsid w:val="003A53BB"/>
    <w:rsid w:val="003A5BEE"/>
    <w:rsid w:val="003A690B"/>
    <w:rsid w:val="003A6F9D"/>
    <w:rsid w:val="003A72DE"/>
    <w:rsid w:val="003A7650"/>
    <w:rsid w:val="003B1A2D"/>
    <w:rsid w:val="003B1E29"/>
    <w:rsid w:val="003B4A88"/>
    <w:rsid w:val="003B4E5C"/>
    <w:rsid w:val="003B6798"/>
    <w:rsid w:val="003B6D38"/>
    <w:rsid w:val="003B7078"/>
    <w:rsid w:val="003B79B0"/>
    <w:rsid w:val="003C12D1"/>
    <w:rsid w:val="003C1FCE"/>
    <w:rsid w:val="003C2F14"/>
    <w:rsid w:val="003C4BE9"/>
    <w:rsid w:val="003C5AD5"/>
    <w:rsid w:val="003C62DC"/>
    <w:rsid w:val="003C6E82"/>
    <w:rsid w:val="003D04EC"/>
    <w:rsid w:val="003D5487"/>
    <w:rsid w:val="003D7B55"/>
    <w:rsid w:val="003E1C01"/>
    <w:rsid w:val="003E4B65"/>
    <w:rsid w:val="003E4E0E"/>
    <w:rsid w:val="003E5065"/>
    <w:rsid w:val="003E551D"/>
    <w:rsid w:val="003E6E1B"/>
    <w:rsid w:val="003F0145"/>
    <w:rsid w:val="003F0FA4"/>
    <w:rsid w:val="003F1BA2"/>
    <w:rsid w:val="003F27C8"/>
    <w:rsid w:val="003F34F8"/>
    <w:rsid w:val="003F3AB3"/>
    <w:rsid w:val="003F5323"/>
    <w:rsid w:val="003F5692"/>
    <w:rsid w:val="003F58F8"/>
    <w:rsid w:val="003F615D"/>
    <w:rsid w:val="003F75EF"/>
    <w:rsid w:val="00403870"/>
    <w:rsid w:val="00410B27"/>
    <w:rsid w:val="004119A5"/>
    <w:rsid w:val="004135FC"/>
    <w:rsid w:val="00413D84"/>
    <w:rsid w:val="00415EEA"/>
    <w:rsid w:val="00417F46"/>
    <w:rsid w:val="004214B4"/>
    <w:rsid w:val="00421680"/>
    <w:rsid w:val="00422361"/>
    <w:rsid w:val="00423E36"/>
    <w:rsid w:val="0042443D"/>
    <w:rsid w:val="00424ADE"/>
    <w:rsid w:val="0042535A"/>
    <w:rsid w:val="00427AA2"/>
    <w:rsid w:val="00427BA9"/>
    <w:rsid w:val="00430732"/>
    <w:rsid w:val="00430A16"/>
    <w:rsid w:val="00430C17"/>
    <w:rsid w:val="00432172"/>
    <w:rsid w:val="004329E7"/>
    <w:rsid w:val="00436513"/>
    <w:rsid w:val="00437495"/>
    <w:rsid w:val="004400BE"/>
    <w:rsid w:val="00441721"/>
    <w:rsid w:val="00441BFD"/>
    <w:rsid w:val="00443FAD"/>
    <w:rsid w:val="00445502"/>
    <w:rsid w:val="00446881"/>
    <w:rsid w:val="00446D2C"/>
    <w:rsid w:val="00447C9E"/>
    <w:rsid w:val="004500C2"/>
    <w:rsid w:val="0045093A"/>
    <w:rsid w:val="00451B82"/>
    <w:rsid w:val="0045205D"/>
    <w:rsid w:val="00453DA5"/>
    <w:rsid w:val="00454F0A"/>
    <w:rsid w:val="0045570C"/>
    <w:rsid w:val="00455802"/>
    <w:rsid w:val="00457EF4"/>
    <w:rsid w:val="00461957"/>
    <w:rsid w:val="00461DA7"/>
    <w:rsid w:val="00464888"/>
    <w:rsid w:val="00464A37"/>
    <w:rsid w:val="0046625C"/>
    <w:rsid w:val="004667D4"/>
    <w:rsid w:val="00470C21"/>
    <w:rsid w:val="00470F7A"/>
    <w:rsid w:val="00471165"/>
    <w:rsid w:val="004716A6"/>
    <w:rsid w:val="00472125"/>
    <w:rsid w:val="004729C0"/>
    <w:rsid w:val="00474D15"/>
    <w:rsid w:val="00476C9E"/>
    <w:rsid w:val="00480919"/>
    <w:rsid w:val="0048171B"/>
    <w:rsid w:val="004819C5"/>
    <w:rsid w:val="004820A5"/>
    <w:rsid w:val="0048235C"/>
    <w:rsid w:val="00482907"/>
    <w:rsid w:val="00482CBE"/>
    <w:rsid w:val="00483E2B"/>
    <w:rsid w:val="0048402F"/>
    <w:rsid w:val="00486416"/>
    <w:rsid w:val="00486A0A"/>
    <w:rsid w:val="00491E5F"/>
    <w:rsid w:val="00493F3C"/>
    <w:rsid w:val="00496A0A"/>
    <w:rsid w:val="00496D0B"/>
    <w:rsid w:val="00497000"/>
    <w:rsid w:val="004A1BC9"/>
    <w:rsid w:val="004A2573"/>
    <w:rsid w:val="004A274A"/>
    <w:rsid w:val="004A47FE"/>
    <w:rsid w:val="004A5A3D"/>
    <w:rsid w:val="004A5EE5"/>
    <w:rsid w:val="004A775D"/>
    <w:rsid w:val="004B0AFA"/>
    <w:rsid w:val="004B1D54"/>
    <w:rsid w:val="004B21E4"/>
    <w:rsid w:val="004B3BFB"/>
    <w:rsid w:val="004B3F30"/>
    <w:rsid w:val="004B51E6"/>
    <w:rsid w:val="004B5A5B"/>
    <w:rsid w:val="004B6E01"/>
    <w:rsid w:val="004B70CB"/>
    <w:rsid w:val="004B71C6"/>
    <w:rsid w:val="004B7A6C"/>
    <w:rsid w:val="004C1EB4"/>
    <w:rsid w:val="004C320D"/>
    <w:rsid w:val="004C3FB3"/>
    <w:rsid w:val="004C446C"/>
    <w:rsid w:val="004C5CD2"/>
    <w:rsid w:val="004C5E66"/>
    <w:rsid w:val="004D07CA"/>
    <w:rsid w:val="004D228C"/>
    <w:rsid w:val="004D2F12"/>
    <w:rsid w:val="004D6DD4"/>
    <w:rsid w:val="004D7F9E"/>
    <w:rsid w:val="004E0E22"/>
    <w:rsid w:val="004E0F77"/>
    <w:rsid w:val="004E173D"/>
    <w:rsid w:val="004E2950"/>
    <w:rsid w:val="004E4C30"/>
    <w:rsid w:val="004E5653"/>
    <w:rsid w:val="004F09AE"/>
    <w:rsid w:val="004F1DF3"/>
    <w:rsid w:val="004F3132"/>
    <w:rsid w:val="004F3213"/>
    <w:rsid w:val="004F39D2"/>
    <w:rsid w:val="004F3F2A"/>
    <w:rsid w:val="004F4402"/>
    <w:rsid w:val="004F53C9"/>
    <w:rsid w:val="004F5559"/>
    <w:rsid w:val="005038A6"/>
    <w:rsid w:val="00503E95"/>
    <w:rsid w:val="00504393"/>
    <w:rsid w:val="005043EB"/>
    <w:rsid w:val="00505161"/>
    <w:rsid w:val="00507DDC"/>
    <w:rsid w:val="00510B73"/>
    <w:rsid w:val="0051147C"/>
    <w:rsid w:val="00512586"/>
    <w:rsid w:val="005147C3"/>
    <w:rsid w:val="00514A31"/>
    <w:rsid w:val="00516A9C"/>
    <w:rsid w:val="00517A68"/>
    <w:rsid w:val="00520296"/>
    <w:rsid w:val="005212AB"/>
    <w:rsid w:val="00522D3B"/>
    <w:rsid w:val="00525612"/>
    <w:rsid w:val="00527DCF"/>
    <w:rsid w:val="00531121"/>
    <w:rsid w:val="00535EAF"/>
    <w:rsid w:val="005367A1"/>
    <w:rsid w:val="005414F6"/>
    <w:rsid w:val="005417F2"/>
    <w:rsid w:val="0054395E"/>
    <w:rsid w:val="00544064"/>
    <w:rsid w:val="005442E3"/>
    <w:rsid w:val="005454C2"/>
    <w:rsid w:val="00550B93"/>
    <w:rsid w:val="0055130B"/>
    <w:rsid w:val="00551AAB"/>
    <w:rsid w:val="00551B23"/>
    <w:rsid w:val="00553737"/>
    <w:rsid w:val="0055555B"/>
    <w:rsid w:val="005558E2"/>
    <w:rsid w:val="00561100"/>
    <w:rsid w:val="0056271E"/>
    <w:rsid w:val="00562CBA"/>
    <w:rsid w:val="00565F3D"/>
    <w:rsid w:val="00571671"/>
    <w:rsid w:val="005739B9"/>
    <w:rsid w:val="00574557"/>
    <w:rsid w:val="005757BA"/>
    <w:rsid w:val="00575809"/>
    <w:rsid w:val="00576982"/>
    <w:rsid w:val="00592B0D"/>
    <w:rsid w:val="0059380F"/>
    <w:rsid w:val="0059382F"/>
    <w:rsid w:val="00593AC0"/>
    <w:rsid w:val="00593D91"/>
    <w:rsid w:val="00596854"/>
    <w:rsid w:val="005A08B1"/>
    <w:rsid w:val="005A4726"/>
    <w:rsid w:val="005A5255"/>
    <w:rsid w:val="005A7193"/>
    <w:rsid w:val="005B1692"/>
    <w:rsid w:val="005B1E99"/>
    <w:rsid w:val="005B29CD"/>
    <w:rsid w:val="005B2EEA"/>
    <w:rsid w:val="005B2F99"/>
    <w:rsid w:val="005B3105"/>
    <w:rsid w:val="005B73F3"/>
    <w:rsid w:val="005B757E"/>
    <w:rsid w:val="005C36F6"/>
    <w:rsid w:val="005C44B1"/>
    <w:rsid w:val="005C5757"/>
    <w:rsid w:val="005C66E8"/>
    <w:rsid w:val="005C695E"/>
    <w:rsid w:val="005D2705"/>
    <w:rsid w:val="005D3790"/>
    <w:rsid w:val="005D3E74"/>
    <w:rsid w:val="005D4FBE"/>
    <w:rsid w:val="005D6C18"/>
    <w:rsid w:val="005E25BD"/>
    <w:rsid w:val="005E3F56"/>
    <w:rsid w:val="005F4DD6"/>
    <w:rsid w:val="005F5BCE"/>
    <w:rsid w:val="0060252D"/>
    <w:rsid w:val="006035E7"/>
    <w:rsid w:val="00606069"/>
    <w:rsid w:val="00606DD7"/>
    <w:rsid w:val="0061172A"/>
    <w:rsid w:val="006138D1"/>
    <w:rsid w:val="00614E40"/>
    <w:rsid w:val="00615A30"/>
    <w:rsid w:val="00615FA5"/>
    <w:rsid w:val="00620DF4"/>
    <w:rsid w:val="00621529"/>
    <w:rsid w:val="00622159"/>
    <w:rsid w:val="006241E9"/>
    <w:rsid w:val="0062542B"/>
    <w:rsid w:val="006258EC"/>
    <w:rsid w:val="00626B71"/>
    <w:rsid w:val="00627062"/>
    <w:rsid w:val="00627781"/>
    <w:rsid w:val="00634462"/>
    <w:rsid w:val="006356E0"/>
    <w:rsid w:val="00635C53"/>
    <w:rsid w:val="00636368"/>
    <w:rsid w:val="006400C9"/>
    <w:rsid w:val="006420F5"/>
    <w:rsid w:val="006424BF"/>
    <w:rsid w:val="0064288E"/>
    <w:rsid w:val="00643C78"/>
    <w:rsid w:val="006440A9"/>
    <w:rsid w:val="00644524"/>
    <w:rsid w:val="006464A1"/>
    <w:rsid w:val="0065035B"/>
    <w:rsid w:val="00651B9E"/>
    <w:rsid w:val="00652540"/>
    <w:rsid w:val="00656BD0"/>
    <w:rsid w:val="0066092C"/>
    <w:rsid w:val="00660CF0"/>
    <w:rsid w:val="0066150C"/>
    <w:rsid w:val="006615B1"/>
    <w:rsid w:val="0066675C"/>
    <w:rsid w:val="00670EE8"/>
    <w:rsid w:val="006713A7"/>
    <w:rsid w:val="00671724"/>
    <w:rsid w:val="006805CE"/>
    <w:rsid w:val="00680970"/>
    <w:rsid w:val="00680ADB"/>
    <w:rsid w:val="0068183A"/>
    <w:rsid w:val="00682910"/>
    <w:rsid w:val="006855D1"/>
    <w:rsid w:val="00685823"/>
    <w:rsid w:val="006919FB"/>
    <w:rsid w:val="00692D18"/>
    <w:rsid w:val="00692E7C"/>
    <w:rsid w:val="0069366A"/>
    <w:rsid w:val="0069432B"/>
    <w:rsid w:val="006964E0"/>
    <w:rsid w:val="006A1AC7"/>
    <w:rsid w:val="006A1B45"/>
    <w:rsid w:val="006A6C72"/>
    <w:rsid w:val="006A79A4"/>
    <w:rsid w:val="006B222A"/>
    <w:rsid w:val="006B23F0"/>
    <w:rsid w:val="006B3528"/>
    <w:rsid w:val="006B3546"/>
    <w:rsid w:val="006B5504"/>
    <w:rsid w:val="006B6F89"/>
    <w:rsid w:val="006C0DF9"/>
    <w:rsid w:val="006C16FF"/>
    <w:rsid w:val="006C21FC"/>
    <w:rsid w:val="006C22AA"/>
    <w:rsid w:val="006C261F"/>
    <w:rsid w:val="006C2A34"/>
    <w:rsid w:val="006C350D"/>
    <w:rsid w:val="006C3565"/>
    <w:rsid w:val="006C4CB8"/>
    <w:rsid w:val="006C5145"/>
    <w:rsid w:val="006C789F"/>
    <w:rsid w:val="006C7C44"/>
    <w:rsid w:val="006D142C"/>
    <w:rsid w:val="006D1999"/>
    <w:rsid w:val="006D20B1"/>
    <w:rsid w:val="006D4310"/>
    <w:rsid w:val="006D76A8"/>
    <w:rsid w:val="006E1A6F"/>
    <w:rsid w:val="006E6712"/>
    <w:rsid w:val="006E76D9"/>
    <w:rsid w:val="006F0A97"/>
    <w:rsid w:val="006F0F9F"/>
    <w:rsid w:val="006F1D8B"/>
    <w:rsid w:val="006F47EC"/>
    <w:rsid w:val="006F5CC1"/>
    <w:rsid w:val="006F6656"/>
    <w:rsid w:val="006F76FC"/>
    <w:rsid w:val="006F7C53"/>
    <w:rsid w:val="00700052"/>
    <w:rsid w:val="00701C5C"/>
    <w:rsid w:val="00701D34"/>
    <w:rsid w:val="00702BA8"/>
    <w:rsid w:val="0070446E"/>
    <w:rsid w:val="00706108"/>
    <w:rsid w:val="00707667"/>
    <w:rsid w:val="007117FB"/>
    <w:rsid w:val="007131DD"/>
    <w:rsid w:val="0071381A"/>
    <w:rsid w:val="00713851"/>
    <w:rsid w:val="0071664E"/>
    <w:rsid w:val="007169D6"/>
    <w:rsid w:val="0071719F"/>
    <w:rsid w:val="0072057D"/>
    <w:rsid w:val="007221F5"/>
    <w:rsid w:val="00722B3D"/>
    <w:rsid w:val="00726AE1"/>
    <w:rsid w:val="00730271"/>
    <w:rsid w:val="00730E1B"/>
    <w:rsid w:val="0073150E"/>
    <w:rsid w:val="0073290D"/>
    <w:rsid w:val="007346F9"/>
    <w:rsid w:val="007366AA"/>
    <w:rsid w:val="0073690B"/>
    <w:rsid w:val="0073731E"/>
    <w:rsid w:val="007378E4"/>
    <w:rsid w:val="007378E8"/>
    <w:rsid w:val="00740245"/>
    <w:rsid w:val="0074057A"/>
    <w:rsid w:val="0074359A"/>
    <w:rsid w:val="00744878"/>
    <w:rsid w:val="0074516D"/>
    <w:rsid w:val="0074608A"/>
    <w:rsid w:val="007530A7"/>
    <w:rsid w:val="0075314F"/>
    <w:rsid w:val="00760D10"/>
    <w:rsid w:val="00761A0C"/>
    <w:rsid w:val="00761FCF"/>
    <w:rsid w:val="00762B63"/>
    <w:rsid w:val="00764572"/>
    <w:rsid w:val="00764753"/>
    <w:rsid w:val="00764D6A"/>
    <w:rsid w:val="00764F78"/>
    <w:rsid w:val="007650BD"/>
    <w:rsid w:val="00766313"/>
    <w:rsid w:val="00767EDC"/>
    <w:rsid w:val="00773056"/>
    <w:rsid w:val="007770AA"/>
    <w:rsid w:val="00777718"/>
    <w:rsid w:val="007800D1"/>
    <w:rsid w:val="0078050A"/>
    <w:rsid w:val="00780E5C"/>
    <w:rsid w:val="00781CD4"/>
    <w:rsid w:val="00785741"/>
    <w:rsid w:val="0078580F"/>
    <w:rsid w:val="00785BE6"/>
    <w:rsid w:val="00785FDB"/>
    <w:rsid w:val="00787D03"/>
    <w:rsid w:val="007904D6"/>
    <w:rsid w:val="007928C9"/>
    <w:rsid w:val="00792F69"/>
    <w:rsid w:val="00794ABD"/>
    <w:rsid w:val="00797460"/>
    <w:rsid w:val="007A14E5"/>
    <w:rsid w:val="007A209A"/>
    <w:rsid w:val="007A31A7"/>
    <w:rsid w:val="007A3D40"/>
    <w:rsid w:val="007A4DDB"/>
    <w:rsid w:val="007A5D10"/>
    <w:rsid w:val="007A636E"/>
    <w:rsid w:val="007A64C1"/>
    <w:rsid w:val="007B018C"/>
    <w:rsid w:val="007B19B5"/>
    <w:rsid w:val="007B3679"/>
    <w:rsid w:val="007B3EE3"/>
    <w:rsid w:val="007B451F"/>
    <w:rsid w:val="007B55CB"/>
    <w:rsid w:val="007B56F3"/>
    <w:rsid w:val="007B5CC9"/>
    <w:rsid w:val="007B66C4"/>
    <w:rsid w:val="007B70D5"/>
    <w:rsid w:val="007B7E13"/>
    <w:rsid w:val="007C00FA"/>
    <w:rsid w:val="007C19B9"/>
    <w:rsid w:val="007C2277"/>
    <w:rsid w:val="007C245C"/>
    <w:rsid w:val="007C2E44"/>
    <w:rsid w:val="007C358A"/>
    <w:rsid w:val="007C3ED1"/>
    <w:rsid w:val="007C40EA"/>
    <w:rsid w:val="007C5953"/>
    <w:rsid w:val="007D13AD"/>
    <w:rsid w:val="007D43EF"/>
    <w:rsid w:val="007D6394"/>
    <w:rsid w:val="007D7518"/>
    <w:rsid w:val="007E0207"/>
    <w:rsid w:val="007E2B5C"/>
    <w:rsid w:val="007E2BC6"/>
    <w:rsid w:val="007E39EF"/>
    <w:rsid w:val="007E3B02"/>
    <w:rsid w:val="007E43EB"/>
    <w:rsid w:val="007E48A3"/>
    <w:rsid w:val="007E68F0"/>
    <w:rsid w:val="007E744F"/>
    <w:rsid w:val="007E7FEA"/>
    <w:rsid w:val="007F0961"/>
    <w:rsid w:val="007F178D"/>
    <w:rsid w:val="007F1922"/>
    <w:rsid w:val="007F216E"/>
    <w:rsid w:val="007F25C5"/>
    <w:rsid w:val="007F264F"/>
    <w:rsid w:val="007F410F"/>
    <w:rsid w:val="007F4443"/>
    <w:rsid w:val="008003D6"/>
    <w:rsid w:val="00800FE1"/>
    <w:rsid w:val="0080129D"/>
    <w:rsid w:val="00801CB4"/>
    <w:rsid w:val="00804C6C"/>
    <w:rsid w:val="00805E26"/>
    <w:rsid w:val="00807BAA"/>
    <w:rsid w:val="0081081A"/>
    <w:rsid w:val="00811E7E"/>
    <w:rsid w:val="0081236D"/>
    <w:rsid w:val="008144DC"/>
    <w:rsid w:val="00820F04"/>
    <w:rsid w:val="0082271D"/>
    <w:rsid w:val="00822AD8"/>
    <w:rsid w:val="008275F8"/>
    <w:rsid w:val="00830136"/>
    <w:rsid w:val="00831DED"/>
    <w:rsid w:val="00831E4F"/>
    <w:rsid w:val="00831F5E"/>
    <w:rsid w:val="00831FEA"/>
    <w:rsid w:val="00832EE1"/>
    <w:rsid w:val="008335B7"/>
    <w:rsid w:val="00834239"/>
    <w:rsid w:val="0083435B"/>
    <w:rsid w:val="00834CEF"/>
    <w:rsid w:val="00836995"/>
    <w:rsid w:val="008374E5"/>
    <w:rsid w:val="008377D3"/>
    <w:rsid w:val="00837C6B"/>
    <w:rsid w:val="0084011B"/>
    <w:rsid w:val="00844BE7"/>
    <w:rsid w:val="008506D2"/>
    <w:rsid w:val="00851416"/>
    <w:rsid w:val="0085367A"/>
    <w:rsid w:val="00860C25"/>
    <w:rsid w:val="00863135"/>
    <w:rsid w:val="00863CEE"/>
    <w:rsid w:val="008652F3"/>
    <w:rsid w:val="008670F5"/>
    <w:rsid w:val="00867B7A"/>
    <w:rsid w:val="008728A9"/>
    <w:rsid w:val="008735E8"/>
    <w:rsid w:val="0087752B"/>
    <w:rsid w:val="00877F94"/>
    <w:rsid w:val="00880725"/>
    <w:rsid w:val="008817BE"/>
    <w:rsid w:val="00882D9A"/>
    <w:rsid w:val="00883808"/>
    <w:rsid w:val="00883C26"/>
    <w:rsid w:val="00883CBE"/>
    <w:rsid w:val="0089181B"/>
    <w:rsid w:val="00892CC1"/>
    <w:rsid w:val="0089320B"/>
    <w:rsid w:val="008935EE"/>
    <w:rsid w:val="0089396E"/>
    <w:rsid w:val="0089454C"/>
    <w:rsid w:val="00897467"/>
    <w:rsid w:val="00897B06"/>
    <w:rsid w:val="008A0EE3"/>
    <w:rsid w:val="008A1B08"/>
    <w:rsid w:val="008B14E1"/>
    <w:rsid w:val="008B34EE"/>
    <w:rsid w:val="008B3B58"/>
    <w:rsid w:val="008B407A"/>
    <w:rsid w:val="008B4698"/>
    <w:rsid w:val="008B6A72"/>
    <w:rsid w:val="008C2184"/>
    <w:rsid w:val="008C56EB"/>
    <w:rsid w:val="008C584E"/>
    <w:rsid w:val="008C7048"/>
    <w:rsid w:val="008C7149"/>
    <w:rsid w:val="008C73E4"/>
    <w:rsid w:val="008D2911"/>
    <w:rsid w:val="008D3F06"/>
    <w:rsid w:val="008D4B55"/>
    <w:rsid w:val="008D613C"/>
    <w:rsid w:val="008D619B"/>
    <w:rsid w:val="008D6307"/>
    <w:rsid w:val="008E0D59"/>
    <w:rsid w:val="008E1CD9"/>
    <w:rsid w:val="008E2231"/>
    <w:rsid w:val="008E46A0"/>
    <w:rsid w:val="008E736A"/>
    <w:rsid w:val="008F095B"/>
    <w:rsid w:val="008F11B8"/>
    <w:rsid w:val="008F4248"/>
    <w:rsid w:val="008F4FFE"/>
    <w:rsid w:val="008F5066"/>
    <w:rsid w:val="008F6B36"/>
    <w:rsid w:val="008F7B16"/>
    <w:rsid w:val="009020C3"/>
    <w:rsid w:val="00903A1B"/>
    <w:rsid w:val="00906070"/>
    <w:rsid w:val="00907B41"/>
    <w:rsid w:val="00911954"/>
    <w:rsid w:val="00914877"/>
    <w:rsid w:val="00920CE5"/>
    <w:rsid w:val="00923CC9"/>
    <w:rsid w:val="00924F22"/>
    <w:rsid w:val="00924FDA"/>
    <w:rsid w:val="0092618C"/>
    <w:rsid w:val="009302BA"/>
    <w:rsid w:val="0093044A"/>
    <w:rsid w:val="0093069B"/>
    <w:rsid w:val="009338CF"/>
    <w:rsid w:val="00936975"/>
    <w:rsid w:val="009407D8"/>
    <w:rsid w:val="009434BA"/>
    <w:rsid w:val="00943CF5"/>
    <w:rsid w:val="00945161"/>
    <w:rsid w:val="00947255"/>
    <w:rsid w:val="009479EE"/>
    <w:rsid w:val="00952072"/>
    <w:rsid w:val="009539A4"/>
    <w:rsid w:val="00955A12"/>
    <w:rsid w:val="00956016"/>
    <w:rsid w:val="009601A4"/>
    <w:rsid w:val="00960E81"/>
    <w:rsid w:val="00961436"/>
    <w:rsid w:val="009622CD"/>
    <w:rsid w:val="00962D27"/>
    <w:rsid w:val="00962DC2"/>
    <w:rsid w:val="00965828"/>
    <w:rsid w:val="00967293"/>
    <w:rsid w:val="00967E66"/>
    <w:rsid w:val="00974DCC"/>
    <w:rsid w:val="0097615E"/>
    <w:rsid w:val="00976A29"/>
    <w:rsid w:val="009822AD"/>
    <w:rsid w:val="0098342C"/>
    <w:rsid w:val="0098489A"/>
    <w:rsid w:val="00984AAF"/>
    <w:rsid w:val="00984B0D"/>
    <w:rsid w:val="00987D8A"/>
    <w:rsid w:val="00987E59"/>
    <w:rsid w:val="0099168F"/>
    <w:rsid w:val="00992A45"/>
    <w:rsid w:val="00993D55"/>
    <w:rsid w:val="00994D51"/>
    <w:rsid w:val="0099528F"/>
    <w:rsid w:val="00995AAC"/>
    <w:rsid w:val="00995B7A"/>
    <w:rsid w:val="00995C83"/>
    <w:rsid w:val="00996382"/>
    <w:rsid w:val="009A501D"/>
    <w:rsid w:val="009B15B9"/>
    <w:rsid w:val="009B2DE6"/>
    <w:rsid w:val="009B3D4F"/>
    <w:rsid w:val="009B763C"/>
    <w:rsid w:val="009B774A"/>
    <w:rsid w:val="009B790D"/>
    <w:rsid w:val="009C09AB"/>
    <w:rsid w:val="009C2D57"/>
    <w:rsid w:val="009C2F11"/>
    <w:rsid w:val="009C30C0"/>
    <w:rsid w:val="009C5AC4"/>
    <w:rsid w:val="009C5E30"/>
    <w:rsid w:val="009C6A10"/>
    <w:rsid w:val="009C7B17"/>
    <w:rsid w:val="009C7FC0"/>
    <w:rsid w:val="009D263F"/>
    <w:rsid w:val="009D2DA6"/>
    <w:rsid w:val="009D2E5E"/>
    <w:rsid w:val="009D3BC8"/>
    <w:rsid w:val="009D5007"/>
    <w:rsid w:val="009D6AC3"/>
    <w:rsid w:val="009E0AC8"/>
    <w:rsid w:val="009E26D9"/>
    <w:rsid w:val="009E27D9"/>
    <w:rsid w:val="009E2823"/>
    <w:rsid w:val="009E4535"/>
    <w:rsid w:val="009E745E"/>
    <w:rsid w:val="009F1C86"/>
    <w:rsid w:val="009F257A"/>
    <w:rsid w:val="009F5761"/>
    <w:rsid w:val="00A00AD5"/>
    <w:rsid w:val="00A02950"/>
    <w:rsid w:val="00A03230"/>
    <w:rsid w:val="00A0447B"/>
    <w:rsid w:val="00A11F51"/>
    <w:rsid w:val="00A12AC3"/>
    <w:rsid w:val="00A1607B"/>
    <w:rsid w:val="00A231E7"/>
    <w:rsid w:val="00A23681"/>
    <w:rsid w:val="00A253E1"/>
    <w:rsid w:val="00A25AA6"/>
    <w:rsid w:val="00A260A1"/>
    <w:rsid w:val="00A27223"/>
    <w:rsid w:val="00A274D7"/>
    <w:rsid w:val="00A306C3"/>
    <w:rsid w:val="00A32E25"/>
    <w:rsid w:val="00A34BD0"/>
    <w:rsid w:val="00A3558D"/>
    <w:rsid w:val="00A35D39"/>
    <w:rsid w:val="00A368FE"/>
    <w:rsid w:val="00A40E71"/>
    <w:rsid w:val="00A411A8"/>
    <w:rsid w:val="00A41BA8"/>
    <w:rsid w:val="00A45390"/>
    <w:rsid w:val="00A45964"/>
    <w:rsid w:val="00A50EBC"/>
    <w:rsid w:val="00A51652"/>
    <w:rsid w:val="00A524BF"/>
    <w:rsid w:val="00A53533"/>
    <w:rsid w:val="00A56200"/>
    <w:rsid w:val="00A57237"/>
    <w:rsid w:val="00A6001E"/>
    <w:rsid w:val="00A60D83"/>
    <w:rsid w:val="00A60E8A"/>
    <w:rsid w:val="00A61981"/>
    <w:rsid w:val="00A6314A"/>
    <w:rsid w:val="00A63453"/>
    <w:rsid w:val="00A635CA"/>
    <w:rsid w:val="00A65836"/>
    <w:rsid w:val="00A675D8"/>
    <w:rsid w:val="00A67D09"/>
    <w:rsid w:val="00A71837"/>
    <w:rsid w:val="00A720DD"/>
    <w:rsid w:val="00A73A2A"/>
    <w:rsid w:val="00A74057"/>
    <w:rsid w:val="00A77592"/>
    <w:rsid w:val="00A77C7B"/>
    <w:rsid w:val="00A812AF"/>
    <w:rsid w:val="00A83C01"/>
    <w:rsid w:val="00A91307"/>
    <w:rsid w:val="00A94B73"/>
    <w:rsid w:val="00A961D7"/>
    <w:rsid w:val="00A96BED"/>
    <w:rsid w:val="00A97DEA"/>
    <w:rsid w:val="00AA0852"/>
    <w:rsid w:val="00AA0AE7"/>
    <w:rsid w:val="00AA1D58"/>
    <w:rsid w:val="00AA2827"/>
    <w:rsid w:val="00AA3942"/>
    <w:rsid w:val="00AA3CC8"/>
    <w:rsid w:val="00AA5ADB"/>
    <w:rsid w:val="00AA5FA5"/>
    <w:rsid w:val="00AA6670"/>
    <w:rsid w:val="00AB14FA"/>
    <w:rsid w:val="00AB1946"/>
    <w:rsid w:val="00AB1B90"/>
    <w:rsid w:val="00AB4455"/>
    <w:rsid w:val="00AB53F4"/>
    <w:rsid w:val="00AB57C2"/>
    <w:rsid w:val="00AB665C"/>
    <w:rsid w:val="00AB67EF"/>
    <w:rsid w:val="00AB7911"/>
    <w:rsid w:val="00AC0035"/>
    <w:rsid w:val="00AC16AD"/>
    <w:rsid w:val="00AC35F5"/>
    <w:rsid w:val="00AC4344"/>
    <w:rsid w:val="00AC5047"/>
    <w:rsid w:val="00AC57BC"/>
    <w:rsid w:val="00AC61B4"/>
    <w:rsid w:val="00AD0F4A"/>
    <w:rsid w:val="00AD237C"/>
    <w:rsid w:val="00AD2D9F"/>
    <w:rsid w:val="00AD6ABB"/>
    <w:rsid w:val="00AE1DE1"/>
    <w:rsid w:val="00AE4237"/>
    <w:rsid w:val="00AE4C03"/>
    <w:rsid w:val="00AE5403"/>
    <w:rsid w:val="00AE6768"/>
    <w:rsid w:val="00AF099B"/>
    <w:rsid w:val="00AF185F"/>
    <w:rsid w:val="00AF2354"/>
    <w:rsid w:val="00AF28F4"/>
    <w:rsid w:val="00AF3B2A"/>
    <w:rsid w:val="00AF7997"/>
    <w:rsid w:val="00B0035D"/>
    <w:rsid w:val="00B01147"/>
    <w:rsid w:val="00B02B9B"/>
    <w:rsid w:val="00B02DA9"/>
    <w:rsid w:val="00B045FD"/>
    <w:rsid w:val="00B11135"/>
    <w:rsid w:val="00B15136"/>
    <w:rsid w:val="00B1519B"/>
    <w:rsid w:val="00B15C61"/>
    <w:rsid w:val="00B17618"/>
    <w:rsid w:val="00B176AC"/>
    <w:rsid w:val="00B20B61"/>
    <w:rsid w:val="00B2557B"/>
    <w:rsid w:val="00B2557D"/>
    <w:rsid w:val="00B25B7B"/>
    <w:rsid w:val="00B2658A"/>
    <w:rsid w:val="00B303B8"/>
    <w:rsid w:val="00B3357D"/>
    <w:rsid w:val="00B3390D"/>
    <w:rsid w:val="00B355EF"/>
    <w:rsid w:val="00B36422"/>
    <w:rsid w:val="00B36997"/>
    <w:rsid w:val="00B40757"/>
    <w:rsid w:val="00B417B2"/>
    <w:rsid w:val="00B42142"/>
    <w:rsid w:val="00B42DF4"/>
    <w:rsid w:val="00B43BF0"/>
    <w:rsid w:val="00B43C20"/>
    <w:rsid w:val="00B44461"/>
    <w:rsid w:val="00B4448B"/>
    <w:rsid w:val="00B45226"/>
    <w:rsid w:val="00B46564"/>
    <w:rsid w:val="00B47229"/>
    <w:rsid w:val="00B47D37"/>
    <w:rsid w:val="00B507DA"/>
    <w:rsid w:val="00B50A31"/>
    <w:rsid w:val="00B53262"/>
    <w:rsid w:val="00B544C1"/>
    <w:rsid w:val="00B54B30"/>
    <w:rsid w:val="00B55510"/>
    <w:rsid w:val="00B5740E"/>
    <w:rsid w:val="00B61FE8"/>
    <w:rsid w:val="00B63032"/>
    <w:rsid w:val="00B631DD"/>
    <w:rsid w:val="00B635F2"/>
    <w:rsid w:val="00B63B5D"/>
    <w:rsid w:val="00B64138"/>
    <w:rsid w:val="00B6514B"/>
    <w:rsid w:val="00B65E71"/>
    <w:rsid w:val="00B75574"/>
    <w:rsid w:val="00B76DDE"/>
    <w:rsid w:val="00B80138"/>
    <w:rsid w:val="00B80343"/>
    <w:rsid w:val="00B80745"/>
    <w:rsid w:val="00B80B9F"/>
    <w:rsid w:val="00B83E08"/>
    <w:rsid w:val="00B84485"/>
    <w:rsid w:val="00B84BB9"/>
    <w:rsid w:val="00B861B4"/>
    <w:rsid w:val="00B86540"/>
    <w:rsid w:val="00B86A20"/>
    <w:rsid w:val="00B90194"/>
    <w:rsid w:val="00B902C7"/>
    <w:rsid w:val="00B91E07"/>
    <w:rsid w:val="00B920A0"/>
    <w:rsid w:val="00B92249"/>
    <w:rsid w:val="00B93C7A"/>
    <w:rsid w:val="00B94C28"/>
    <w:rsid w:val="00B9706D"/>
    <w:rsid w:val="00B97E61"/>
    <w:rsid w:val="00BA1254"/>
    <w:rsid w:val="00BA1F90"/>
    <w:rsid w:val="00BA2675"/>
    <w:rsid w:val="00BA3739"/>
    <w:rsid w:val="00BA37AB"/>
    <w:rsid w:val="00BA49B9"/>
    <w:rsid w:val="00BA5B0F"/>
    <w:rsid w:val="00BA72AB"/>
    <w:rsid w:val="00BB261C"/>
    <w:rsid w:val="00BB39C7"/>
    <w:rsid w:val="00BB50EB"/>
    <w:rsid w:val="00BB77B6"/>
    <w:rsid w:val="00BB7A7E"/>
    <w:rsid w:val="00BC0B22"/>
    <w:rsid w:val="00BC1600"/>
    <w:rsid w:val="00BC1616"/>
    <w:rsid w:val="00BC18AC"/>
    <w:rsid w:val="00BC1A7A"/>
    <w:rsid w:val="00BC2847"/>
    <w:rsid w:val="00BC33F2"/>
    <w:rsid w:val="00BC4710"/>
    <w:rsid w:val="00BC5826"/>
    <w:rsid w:val="00BC61DF"/>
    <w:rsid w:val="00BD0844"/>
    <w:rsid w:val="00BD134E"/>
    <w:rsid w:val="00BD241D"/>
    <w:rsid w:val="00BD427B"/>
    <w:rsid w:val="00BD4633"/>
    <w:rsid w:val="00BD4B11"/>
    <w:rsid w:val="00BD671A"/>
    <w:rsid w:val="00BD6F19"/>
    <w:rsid w:val="00BD7627"/>
    <w:rsid w:val="00BE0B5E"/>
    <w:rsid w:val="00BE0E21"/>
    <w:rsid w:val="00BE117A"/>
    <w:rsid w:val="00BE2831"/>
    <w:rsid w:val="00BE3008"/>
    <w:rsid w:val="00BE366D"/>
    <w:rsid w:val="00BE3789"/>
    <w:rsid w:val="00BE561A"/>
    <w:rsid w:val="00BE592D"/>
    <w:rsid w:val="00BE5953"/>
    <w:rsid w:val="00BE5D41"/>
    <w:rsid w:val="00BE6B5C"/>
    <w:rsid w:val="00BF1275"/>
    <w:rsid w:val="00BF34D9"/>
    <w:rsid w:val="00BF3AE7"/>
    <w:rsid w:val="00BF4D87"/>
    <w:rsid w:val="00BF4E55"/>
    <w:rsid w:val="00BF5610"/>
    <w:rsid w:val="00BF6B40"/>
    <w:rsid w:val="00BF6BF5"/>
    <w:rsid w:val="00C003C5"/>
    <w:rsid w:val="00C022B2"/>
    <w:rsid w:val="00C02519"/>
    <w:rsid w:val="00C02FBC"/>
    <w:rsid w:val="00C05DA9"/>
    <w:rsid w:val="00C05F8D"/>
    <w:rsid w:val="00C06342"/>
    <w:rsid w:val="00C06AA0"/>
    <w:rsid w:val="00C074E6"/>
    <w:rsid w:val="00C07859"/>
    <w:rsid w:val="00C07A63"/>
    <w:rsid w:val="00C125C8"/>
    <w:rsid w:val="00C12ACE"/>
    <w:rsid w:val="00C131A0"/>
    <w:rsid w:val="00C16AB9"/>
    <w:rsid w:val="00C1713B"/>
    <w:rsid w:val="00C175BB"/>
    <w:rsid w:val="00C175DE"/>
    <w:rsid w:val="00C206A2"/>
    <w:rsid w:val="00C22419"/>
    <w:rsid w:val="00C22F36"/>
    <w:rsid w:val="00C27D24"/>
    <w:rsid w:val="00C33358"/>
    <w:rsid w:val="00C33587"/>
    <w:rsid w:val="00C355F4"/>
    <w:rsid w:val="00C35A62"/>
    <w:rsid w:val="00C35DFD"/>
    <w:rsid w:val="00C3617B"/>
    <w:rsid w:val="00C416EC"/>
    <w:rsid w:val="00C42BD1"/>
    <w:rsid w:val="00C4392E"/>
    <w:rsid w:val="00C45A3C"/>
    <w:rsid w:val="00C5016D"/>
    <w:rsid w:val="00C521AB"/>
    <w:rsid w:val="00C53CD7"/>
    <w:rsid w:val="00C6116A"/>
    <w:rsid w:val="00C63E3B"/>
    <w:rsid w:val="00C64813"/>
    <w:rsid w:val="00C657F5"/>
    <w:rsid w:val="00C65ECC"/>
    <w:rsid w:val="00C67555"/>
    <w:rsid w:val="00C6776A"/>
    <w:rsid w:val="00C67A92"/>
    <w:rsid w:val="00C74A19"/>
    <w:rsid w:val="00C74F67"/>
    <w:rsid w:val="00C76A59"/>
    <w:rsid w:val="00C76D4E"/>
    <w:rsid w:val="00C80D11"/>
    <w:rsid w:val="00C80EA7"/>
    <w:rsid w:val="00C83D33"/>
    <w:rsid w:val="00C840F8"/>
    <w:rsid w:val="00C84361"/>
    <w:rsid w:val="00C84903"/>
    <w:rsid w:val="00C851A1"/>
    <w:rsid w:val="00C859C9"/>
    <w:rsid w:val="00C85C62"/>
    <w:rsid w:val="00C860DC"/>
    <w:rsid w:val="00C87A58"/>
    <w:rsid w:val="00C90B6C"/>
    <w:rsid w:val="00C92EA9"/>
    <w:rsid w:val="00C92F3B"/>
    <w:rsid w:val="00C9522A"/>
    <w:rsid w:val="00C96E9F"/>
    <w:rsid w:val="00C9791C"/>
    <w:rsid w:val="00C97BC8"/>
    <w:rsid w:val="00CA1BD2"/>
    <w:rsid w:val="00CA2F23"/>
    <w:rsid w:val="00CA6C9D"/>
    <w:rsid w:val="00CB1261"/>
    <w:rsid w:val="00CB240F"/>
    <w:rsid w:val="00CB364C"/>
    <w:rsid w:val="00CB39AD"/>
    <w:rsid w:val="00CB61DE"/>
    <w:rsid w:val="00CC0C75"/>
    <w:rsid w:val="00CC25F2"/>
    <w:rsid w:val="00CC3F6A"/>
    <w:rsid w:val="00CC5B0A"/>
    <w:rsid w:val="00CD0BBA"/>
    <w:rsid w:val="00CD28D8"/>
    <w:rsid w:val="00CD3D10"/>
    <w:rsid w:val="00CD3FF4"/>
    <w:rsid w:val="00CD4844"/>
    <w:rsid w:val="00CD5235"/>
    <w:rsid w:val="00CD5F70"/>
    <w:rsid w:val="00CD6120"/>
    <w:rsid w:val="00CE0C0C"/>
    <w:rsid w:val="00CE13BF"/>
    <w:rsid w:val="00CE1A33"/>
    <w:rsid w:val="00CE5C47"/>
    <w:rsid w:val="00CF1F75"/>
    <w:rsid w:val="00CF36B1"/>
    <w:rsid w:val="00CF41D2"/>
    <w:rsid w:val="00CF47AD"/>
    <w:rsid w:val="00CF4F5E"/>
    <w:rsid w:val="00CF52C1"/>
    <w:rsid w:val="00CF675C"/>
    <w:rsid w:val="00D01079"/>
    <w:rsid w:val="00D01BA5"/>
    <w:rsid w:val="00D03FB8"/>
    <w:rsid w:val="00D04463"/>
    <w:rsid w:val="00D07F7D"/>
    <w:rsid w:val="00D1032B"/>
    <w:rsid w:val="00D10CC4"/>
    <w:rsid w:val="00D10FD8"/>
    <w:rsid w:val="00D119F5"/>
    <w:rsid w:val="00D11AF4"/>
    <w:rsid w:val="00D154D8"/>
    <w:rsid w:val="00D15CF6"/>
    <w:rsid w:val="00D16D3F"/>
    <w:rsid w:val="00D20DAF"/>
    <w:rsid w:val="00D219F6"/>
    <w:rsid w:val="00D2305D"/>
    <w:rsid w:val="00D256F5"/>
    <w:rsid w:val="00D275CC"/>
    <w:rsid w:val="00D30CF3"/>
    <w:rsid w:val="00D32FF4"/>
    <w:rsid w:val="00D36638"/>
    <w:rsid w:val="00D37120"/>
    <w:rsid w:val="00D403D4"/>
    <w:rsid w:val="00D41EF7"/>
    <w:rsid w:val="00D46CA3"/>
    <w:rsid w:val="00D47121"/>
    <w:rsid w:val="00D53F23"/>
    <w:rsid w:val="00D54859"/>
    <w:rsid w:val="00D5513B"/>
    <w:rsid w:val="00D55A65"/>
    <w:rsid w:val="00D5757F"/>
    <w:rsid w:val="00D57B58"/>
    <w:rsid w:val="00D62C63"/>
    <w:rsid w:val="00D64EC4"/>
    <w:rsid w:val="00D650DD"/>
    <w:rsid w:val="00D6561B"/>
    <w:rsid w:val="00D65820"/>
    <w:rsid w:val="00D65CD1"/>
    <w:rsid w:val="00D6626A"/>
    <w:rsid w:val="00D67481"/>
    <w:rsid w:val="00D67C6B"/>
    <w:rsid w:val="00D70C8D"/>
    <w:rsid w:val="00D75B15"/>
    <w:rsid w:val="00D75BD9"/>
    <w:rsid w:val="00D75E26"/>
    <w:rsid w:val="00D801C4"/>
    <w:rsid w:val="00D80320"/>
    <w:rsid w:val="00D818E3"/>
    <w:rsid w:val="00D86AAF"/>
    <w:rsid w:val="00D870AF"/>
    <w:rsid w:val="00D94E51"/>
    <w:rsid w:val="00D960DC"/>
    <w:rsid w:val="00DA000C"/>
    <w:rsid w:val="00DA1F76"/>
    <w:rsid w:val="00DA2420"/>
    <w:rsid w:val="00DA63A8"/>
    <w:rsid w:val="00DA71B8"/>
    <w:rsid w:val="00DA7512"/>
    <w:rsid w:val="00DB01B9"/>
    <w:rsid w:val="00DB2CA9"/>
    <w:rsid w:val="00DB31EB"/>
    <w:rsid w:val="00DB3628"/>
    <w:rsid w:val="00DB5478"/>
    <w:rsid w:val="00DB69EE"/>
    <w:rsid w:val="00DB71A3"/>
    <w:rsid w:val="00DC0080"/>
    <w:rsid w:val="00DC0EED"/>
    <w:rsid w:val="00DC29DB"/>
    <w:rsid w:val="00DC3C17"/>
    <w:rsid w:val="00DC3CEA"/>
    <w:rsid w:val="00DC41DE"/>
    <w:rsid w:val="00DC55BE"/>
    <w:rsid w:val="00DC6098"/>
    <w:rsid w:val="00DC68B4"/>
    <w:rsid w:val="00DC6CF3"/>
    <w:rsid w:val="00DC6DF7"/>
    <w:rsid w:val="00DC7262"/>
    <w:rsid w:val="00DC78AA"/>
    <w:rsid w:val="00DC78B2"/>
    <w:rsid w:val="00DC7AA9"/>
    <w:rsid w:val="00DD38D4"/>
    <w:rsid w:val="00DD62E6"/>
    <w:rsid w:val="00DE074D"/>
    <w:rsid w:val="00DE0AAE"/>
    <w:rsid w:val="00DE1A35"/>
    <w:rsid w:val="00DE21ED"/>
    <w:rsid w:val="00DE271C"/>
    <w:rsid w:val="00DE29C8"/>
    <w:rsid w:val="00DE3C2B"/>
    <w:rsid w:val="00DE5851"/>
    <w:rsid w:val="00DE71E4"/>
    <w:rsid w:val="00DF0B83"/>
    <w:rsid w:val="00DF3069"/>
    <w:rsid w:val="00DF4046"/>
    <w:rsid w:val="00DF4C39"/>
    <w:rsid w:val="00DF5D50"/>
    <w:rsid w:val="00E039D0"/>
    <w:rsid w:val="00E04228"/>
    <w:rsid w:val="00E049F1"/>
    <w:rsid w:val="00E051DA"/>
    <w:rsid w:val="00E054B9"/>
    <w:rsid w:val="00E0704E"/>
    <w:rsid w:val="00E07FE2"/>
    <w:rsid w:val="00E10749"/>
    <w:rsid w:val="00E11AC7"/>
    <w:rsid w:val="00E1363C"/>
    <w:rsid w:val="00E13665"/>
    <w:rsid w:val="00E17789"/>
    <w:rsid w:val="00E17B21"/>
    <w:rsid w:val="00E17F30"/>
    <w:rsid w:val="00E20810"/>
    <w:rsid w:val="00E220F1"/>
    <w:rsid w:val="00E223F4"/>
    <w:rsid w:val="00E25695"/>
    <w:rsid w:val="00E262EE"/>
    <w:rsid w:val="00E30B1D"/>
    <w:rsid w:val="00E321D3"/>
    <w:rsid w:val="00E33471"/>
    <w:rsid w:val="00E36D80"/>
    <w:rsid w:val="00E40617"/>
    <w:rsid w:val="00E406F4"/>
    <w:rsid w:val="00E42E0C"/>
    <w:rsid w:val="00E43143"/>
    <w:rsid w:val="00E436CB"/>
    <w:rsid w:val="00E44A5A"/>
    <w:rsid w:val="00E47AF2"/>
    <w:rsid w:val="00E50786"/>
    <w:rsid w:val="00E50A72"/>
    <w:rsid w:val="00E51A25"/>
    <w:rsid w:val="00E52157"/>
    <w:rsid w:val="00E5257F"/>
    <w:rsid w:val="00E56BAE"/>
    <w:rsid w:val="00E56BAF"/>
    <w:rsid w:val="00E57AE1"/>
    <w:rsid w:val="00E60245"/>
    <w:rsid w:val="00E60EB8"/>
    <w:rsid w:val="00E61288"/>
    <w:rsid w:val="00E62D5F"/>
    <w:rsid w:val="00E63B07"/>
    <w:rsid w:val="00E66BC2"/>
    <w:rsid w:val="00E67090"/>
    <w:rsid w:val="00E709C3"/>
    <w:rsid w:val="00E73138"/>
    <w:rsid w:val="00E7525E"/>
    <w:rsid w:val="00E76BCF"/>
    <w:rsid w:val="00E77B2B"/>
    <w:rsid w:val="00E83BAC"/>
    <w:rsid w:val="00E84F8D"/>
    <w:rsid w:val="00E86DB4"/>
    <w:rsid w:val="00E86EDB"/>
    <w:rsid w:val="00E87CEC"/>
    <w:rsid w:val="00E90339"/>
    <w:rsid w:val="00E90D26"/>
    <w:rsid w:val="00E90F7E"/>
    <w:rsid w:val="00E91D72"/>
    <w:rsid w:val="00E930DB"/>
    <w:rsid w:val="00E943E5"/>
    <w:rsid w:val="00E95C59"/>
    <w:rsid w:val="00E96CA6"/>
    <w:rsid w:val="00E97CE1"/>
    <w:rsid w:val="00E97F13"/>
    <w:rsid w:val="00EA01E4"/>
    <w:rsid w:val="00EA116D"/>
    <w:rsid w:val="00EA3E22"/>
    <w:rsid w:val="00EA5678"/>
    <w:rsid w:val="00EA5E36"/>
    <w:rsid w:val="00EA7AC0"/>
    <w:rsid w:val="00EA7EB0"/>
    <w:rsid w:val="00EB05AC"/>
    <w:rsid w:val="00EB414A"/>
    <w:rsid w:val="00EB45A5"/>
    <w:rsid w:val="00EB56DC"/>
    <w:rsid w:val="00EB64BF"/>
    <w:rsid w:val="00EB6887"/>
    <w:rsid w:val="00EC0DF4"/>
    <w:rsid w:val="00EC119C"/>
    <w:rsid w:val="00EC1717"/>
    <w:rsid w:val="00EC273E"/>
    <w:rsid w:val="00EC29B3"/>
    <w:rsid w:val="00EC38C6"/>
    <w:rsid w:val="00EC40D3"/>
    <w:rsid w:val="00ED01BB"/>
    <w:rsid w:val="00ED0B03"/>
    <w:rsid w:val="00ED292B"/>
    <w:rsid w:val="00ED42C6"/>
    <w:rsid w:val="00ED54F1"/>
    <w:rsid w:val="00ED6BE6"/>
    <w:rsid w:val="00ED7515"/>
    <w:rsid w:val="00ED78A6"/>
    <w:rsid w:val="00EE0482"/>
    <w:rsid w:val="00EE04BE"/>
    <w:rsid w:val="00EE14F1"/>
    <w:rsid w:val="00EE20D0"/>
    <w:rsid w:val="00EE366F"/>
    <w:rsid w:val="00EE4833"/>
    <w:rsid w:val="00EF03F1"/>
    <w:rsid w:val="00EF0548"/>
    <w:rsid w:val="00EF063D"/>
    <w:rsid w:val="00EF1070"/>
    <w:rsid w:val="00EF1B15"/>
    <w:rsid w:val="00EF20DC"/>
    <w:rsid w:val="00EF3098"/>
    <w:rsid w:val="00EF3123"/>
    <w:rsid w:val="00EF3B7C"/>
    <w:rsid w:val="00EF465A"/>
    <w:rsid w:val="00EF55CC"/>
    <w:rsid w:val="00EF5CB1"/>
    <w:rsid w:val="00EF6CB6"/>
    <w:rsid w:val="00F01D00"/>
    <w:rsid w:val="00F02A4E"/>
    <w:rsid w:val="00F02EAA"/>
    <w:rsid w:val="00F04729"/>
    <w:rsid w:val="00F07B50"/>
    <w:rsid w:val="00F102AD"/>
    <w:rsid w:val="00F14862"/>
    <w:rsid w:val="00F14EF1"/>
    <w:rsid w:val="00F167DF"/>
    <w:rsid w:val="00F2066E"/>
    <w:rsid w:val="00F243AB"/>
    <w:rsid w:val="00F26D7F"/>
    <w:rsid w:val="00F26DB6"/>
    <w:rsid w:val="00F27181"/>
    <w:rsid w:val="00F330D4"/>
    <w:rsid w:val="00F333E9"/>
    <w:rsid w:val="00F33800"/>
    <w:rsid w:val="00F3512E"/>
    <w:rsid w:val="00F35A90"/>
    <w:rsid w:val="00F35EF0"/>
    <w:rsid w:val="00F40684"/>
    <w:rsid w:val="00F42455"/>
    <w:rsid w:val="00F433C0"/>
    <w:rsid w:val="00F43AB3"/>
    <w:rsid w:val="00F472A0"/>
    <w:rsid w:val="00F51C5C"/>
    <w:rsid w:val="00F52BEA"/>
    <w:rsid w:val="00F5304F"/>
    <w:rsid w:val="00F547C0"/>
    <w:rsid w:val="00F560C3"/>
    <w:rsid w:val="00F57C4D"/>
    <w:rsid w:val="00F604B0"/>
    <w:rsid w:val="00F6473E"/>
    <w:rsid w:val="00F66140"/>
    <w:rsid w:val="00F672D4"/>
    <w:rsid w:val="00F67AFC"/>
    <w:rsid w:val="00F67EF4"/>
    <w:rsid w:val="00F706AA"/>
    <w:rsid w:val="00F70907"/>
    <w:rsid w:val="00F71E3C"/>
    <w:rsid w:val="00F72916"/>
    <w:rsid w:val="00F7688A"/>
    <w:rsid w:val="00F778FF"/>
    <w:rsid w:val="00F80AE5"/>
    <w:rsid w:val="00F81B1E"/>
    <w:rsid w:val="00F82F27"/>
    <w:rsid w:val="00F83E37"/>
    <w:rsid w:val="00F852FC"/>
    <w:rsid w:val="00F87965"/>
    <w:rsid w:val="00F90824"/>
    <w:rsid w:val="00F91FCA"/>
    <w:rsid w:val="00F9379D"/>
    <w:rsid w:val="00F943DF"/>
    <w:rsid w:val="00F95F2F"/>
    <w:rsid w:val="00FA00A3"/>
    <w:rsid w:val="00FA0B2E"/>
    <w:rsid w:val="00FA2743"/>
    <w:rsid w:val="00FA27F6"/>
    <w:rsid w:val="00FA375D"/>
    <w:rsid w:val="00FA3FE1"/>
    <w:rsid w:val="00FA4965"/>
    <w:rsid w:val="00FA49F4"/>
    <w:rsid w:val="00FA6509"/>
    <w:rsid w:val="00FB0CB8"/>
    <w:rsid w:val="00FB2A92"/>
    <w:rsid w:val="00FB414B"/>
    <w:rsid w:val="00FB41A0"/>
    <w:rsid w:val="00FC01FC"/>
    <w:rsid w:val="00FC1759"/>
    <w:rsid w:val="00FC2DE0"/>
    <w:rsid w:val="00FC39AD"/>
    <w:rsid w:val="00FC3C31"/>
    <w:rsid w:val="00FC74A5"/>
    <w:rsid w:val="00FC7838"/>
    <w:rsid w:val="00FD0D29"/>
    <w:rsid w:val="00FD1D57"/>
    <w:rsid w:val="00FD37D5"/>
    <w:rsid w:val="00FD421D"/>
    <w:rsid w:val="00FD7468"/>
    <w:rsid w:val="00FE274C"/>
    <w:rsid w:val="00FE3932"/>
    <w:rsid w:val="00FE4771"/>
    <w:rsid w:val="00FE4A64"/>
    <w:rsid w:val="00FE64BC"/>
    <w:rsid w:val="00FF1791"/>
    <w:rsid w:val="00FF4FC8"/>
    <w:rsid w:val="00FF617C"/>
    <w:rsid w:val="00FF6B62"/>
    <w:rsid w:val="00FF7042"/>
    <w:rsid w:val="01C04697"/>
    <w:rsid w:val="039E8B60"/>
    <w:rsid w:val="04228602"/>
    <w:rsid w:val="049FA3AC"/>
    <w:rsid w:val="04F69C3B"/>
    <w:rsid w:val="06A413BD"/>
    <w:rsid w:val="0793316D"/>
    <w:rsid w:val="0916CDDD"/>
    <w:rsid w:val="0BDE1207"/>
    <w:rsid w:val="0E398C1A"/>
    <w:rsid w:val="0E820C0F"/>
    <w:rsid w:val="0F077B74"/>
    <w:rsid w:val="0FC7AEDB"/>
    <w:rsid w:val="101C3C5F"/>
    <w:rsid w:val="11E65B68"/>
    <w:rsid w:val="122F814E"/>
    <w:rsid w:val="127A5A38"/>
    <w:rsid w:val="150AE6D9"/>
    <w:rsid w:val="15283D43"/>
    <w:rsid w:val="189087F1"/>
    <w:rsid w:val="19441164"/>
    <w:rsid w:val="19B692A5"/>
    <w:rsid w:val="1D042609"/>
    <w:rsid w:val="1E00552E"/>
    <w:rsid w:val="1FE73043"/>
    <w:rsid w:val="20AFF346"/>
    <w:rsid w:val="220B8840"/>
    <w:rsid w:val="2335327F"/>
    <w:rsid w:val="23EBF6EA"/>
    <w:rsid w:val="253EEED3"/>
    <w:rsid w:val="2685AABB"/>
    <w:rsid w:val="26E4FC6A"/>
    <w:rsid w:val="27973ABC"/>
    <w:rsid w:val="28BF2B4F"/>
    <w:rsid w:val="297C2AD4"/>
    <w:rsid w:val="2A863281"/>
    <w:rsid w:val="2E70A749"/>
    <w:rsid w:val="2E8D2EED"/>
    <w:rsid w:val="2ED3494A"/>
    <w:rsid w:val="3043DCC0"/>
    <w:rsid w:val="30CC263C"/>
    <w:rsid w:val="31306399"/>
    <w:rsid w:val="318F48F7"/>
    <w:rsid w:val="31D6BC57"/>
    <w:rsid w:val="31DB0590"/>
    <w:rsid w:val="339387C8"/>
    <w:rsid w:val="350FB1F8"/>
    <w:rsid w:val="36091579"/>
    <w:rsid w:val="3BA89533"/>
    <w:rsid w:val="3C55094E"/>
    <w:rsid w:val="3DCDA14B"/>
    <w:rsid w:val="3DD2A536"/>
    <w:rsid w:val="3E3BE8DC"/>
    <w:rsid w:val="3E62F03A"/>
    <w:rsid w:val="400EC779"/>
    <w:rsid w:val="40127826"/>
    <w:rsid w:val="41F29CFF"/>
    <w:rsid w:val="428B9046"/>
    <w:rsid w:val="42C96FF0"/>
    <w:rsid w:val="433DAF33"/>
    <w:rsid w:val="43D3AF9B"/>
    <w:rsid w:val="45CA6299"/>
    <w:rsid w:val="45FE9128"/>
    <w:rsid w:val="46733837"/>
    <w:rsid w:val="47B728D8"/>
    <w:rsid w:val="481FD168"/>
    <w:rsid w:val="48599F80"/>
    <w:rsid w:val="48925D29"/>
    <w:rsid w:val="49AC38CA"/>
    <w:rsid w:val="49BDAE57"/>
    <w:rsid w:val="4A60616A"/>
    <w:rsid w:val="4D6D60E1"/>
    <w:rsid w:val="501CDCD5"/>
    <w:rsid w:val="5099AD55"/>
    <w:rsid w:val="50BFE021"/>
    <w:rsid w:val="511FBC7A"/>
    <w:rsid w:val="520954F9"/>
    <w:rsid w:val="53DFA2FB"/>
    <w:rsid w:val="54D1D55D"/>
    <w:rsid w:val="587D24A9"/>
    <w:rsid w:val="58FFD5A1"/>
    <w:rsid w:val="5A6C082F"/>
    <w:rsid w:val="5AAAF7A9"/>
    <w:rsid w:val="5B750997"/>
    <w:rsid w:val="5C1E257B"/>
    <w:rsid w:val="5CAD388B"/>
    <w:rsid w:val="60621C90"/>
    <w:rsid w:val="60F3AEB9"/>
    <w:rsid w:val="62A30A69"/>
    <w:rsid w:val="630E8786"/>
    <w:rsid w:val="6592A51E"/>
    <w:rsid w:val="673E45D9"/>
    <w:rsid w:val="67AFB356"/>
    <w:rsid w:val="683FF411"/>
    <w:rsid w:val="6BADE273"/>
    <w:rsid w:val="6E34B0B9"/>
    <w:rsid w:val="6E76C35F"/>
    <w:rsid w:val="727498DF"/>
    <w:rsid w:val="727ADB2F"/>
    <w:rsid w:val="7309E19C"/>
    <w:rsid w:val="741D782C"/>
    <w:rsid w:val="7737BF3C"/>
    <w:rsid w:val="77444804"/>
    <w:rsid w:val="77E248FF"/>
    <w:rsid w:val="7894F852"/>
    <w:rsid w:val="790855EC"/>
    <w:rsid w:val="79793BBB"/>
    <w:rsid w:val="79CAC13A"/>
    <w:rsid w:val="7A3453E5"/>
    <w:rsid w:val="7CC62BCF"/>
    <w:rsid w:val="7D414B39"/>
    <w:rsid w:val="7EF0A4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9D1BC"/>
  <w15:docId w15:val="{1A42A542-9996-4C2A-A6B7-BE587CA7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3E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181C38"/>
    <w:pPr>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181C38"/>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97000"/>
    <w:pPr>
      <w:numPr>
        <w:numId w:val="41"/>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97000"/>
    <w:pPr>
      <w:numPr>
        <w:ilvl w:val="1"/>
        <w:numId w:val="41"/>
      </w:numPr>
      <w:spacing w:before="120" w:after="120"/>
      <w:contextualSpacing/>
    </w:pPr>
  </w:style>
  <w:style w:type="paragraph" w:styleId="ListNumber">
    <w:name w:val="List Number"/>
    <w:basedOn w:val="Normal"/>
    <w:uiPriority w:val="9"/>
    <w:qFormat/>
    <w:rsid w:val="00CA6C9D"/>
    <w:pPr>
      <w:numPr>
        <w:numId w:val="10"/>
      </w:numPr>
      <w:tabs>
        <w:tab w:val="left" w:pos="142"/>
      </w:tabs>
      <w:spacing w:before="120" w:after="120"/>
    </w:pPr>
  </w:style>
  <w:style w:type="paragraph" w:styleId="ListNumber2">
    <w:name w:val="List Number 2"/>
    <w:uiPriority w:val="10"/>
    <w:qFormat/>
    <w:rsid w:val="002B382C"/>
    <w:pPr>
      <w:numPr>
        <w:ilvl w:val="1"/>
        <w:numId w:val="10"/>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1"/>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37"/>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Revision">
    <w:name w:val="Revision"/>
    <w:hidden/>
    <w:uiPriority w:val="99"/>
    <w:semiHidden/>
    <w:rsid w:val="00FC3C31"/>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4329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4951340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616327">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804922">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882883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685377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1452">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46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792962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25189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8848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biosecurity-trade/aircraft-vessels-military/aircraft/sovereign-immunity" TargetMode="External"/><Relationship Id="rId21" Type="http://schemas.openxmlformats.org/officeDocument/2006/relationships/header" Target="header3.xml"/><Relationship Id="rId42" Type="http://schemas.openxmlformats.org/officeDocument/2006/relationships/hyperlink" Target="https://www.legislation.gov.au/F2016L00756/latest/text" TargetMode="External"/><Relationship Id="rId47" Type="http://schemas.openxmlformats.org/officeDocument/2006/relationships/hyperlink" Target="https://www.asic.gov.au/about-asic/asic-investigations-and-enforcement/fines-and-penalties/" TargetMode="External"/><Relationship Id="rId63" Type="http://schemas.openxmlformats.org/officeDocument/2006/relationships/hyperlink" Target="https://www.legislation.gov.au/F2016L01023/latest/text" TargetMode="External"/><Relationship Id="rId68" Type="http://schemas.openxmlformats.org/officeDocument/2006/relationships/hyperlink" Target="https://www.legislation.gov.au/F2016L00907/latest/text"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hyperlink" Target="https://www.agriculture.gov.au/biosecurity-trade/aircraft-vessels-military/aircraft/aircraft-biosecurity-news-resources" TargetMode="External"/><Relationship Id="rId11" Type="http://schemas.openxmlformats.org/officeDocument/2006/relationships/image" Target="media/image1.jpeg"/><Relationship Id="rId24" Type="http://schemas.openxmlformats.org/officeDocument/2006/relationships/hyperlink" Target="https://subscribe.agriculture.gov.au/subscribe" TargetMode="External"/><Relationship Id="rId32" Type="http://schemas.openxmlformats.org/officeDocument/2006/relationships/hyperlink" Target="https://www.agriculture.gov.au/biosecurity-trade/import/before/sending/airports" TargetMode="External"/><Relationship Id="rId37" Type="http://schemas.openxmlformats.org/officeDocument/2006/relationships/hyperlink" Target="https://www.asic.gov.au/about-asic/asic-investigations-and-enforcement/fines-and-penalties/" TargetMode="External"/><Relationship Id="rId40" Type="http://schemas.openxmlformats.org/officeDocument/2006/relationships/hyperlink" Target="https://www.asic.gov.au/about-asic/asic-investigations-and-enforcement/fines-and-penalties/" TargetMode="External"/><Relationship Id="rId45" Type="http://schemas.openxmlformats.org/officeDocument/2006/relationships/hyperlink" Target="https://www.agriculture.gov.au/biosecurity-trade/aircraft-vessels-military/aircraft/aircraft-biosecurity-news-resources" TargetMode="External"/><Relationship Id="rId53" Type="http://schemas.openxmlformats.org/officeDocument/2006/relationships/hyperlink" Target="https://www.agriculture.gov.au/sites/default/files/documents/schedule-of-aircraft-disinsection-procedures-for-flights-into-aus-nz-v5.3.pdf" TargetMode="External"/><Relationship Id="rId58" Type="http://schemas.openxmlformats.org/officeDocument/2006/relationships/hyperlink" Target="https://www.asic.gov.au/about-asic/asic-investigations-and-enforcement/fines-and-penalties/" TargetMode="External"/><Relationship Id="rId66" Type="http://schemas.openxmlformats.org/officeDocument/2006/relationships/hyperlink" Target="https://www.legislation.gov.au/C2015A00061/latest/version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who.int/publications/i/item/9789241580496" TargetMode="Externa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who.int/publications/i/item/9789240080317" TargetMode="External"/><Relationship Id="rId30" Type="http://schemas.openxmlformats.org/officeDocument/2006/relationships/hyperlink" Target="https://www.asic.gov.au/about-asic/asic-investigations-and-enforcement/fines-and-penalties/" TargetMode="External"/><Relationship Id="rId35" Type="http://schemas.openxmlformats.org/officeDocument/2006/relationships/hyperlink" Target="https://www.legislation.gov.au/legislative-instruments" TargetMode="External"/><Relationship Id="rId43" Type="http://schemas.openxmlformats.org/officeDocument/2006/relationships/hyperlink" Target="https://www.agriculture.gov.au/biosecurity-trade/aircraft-vessels-military/aircraft/aircraft-biosecurity-news-resources" TargetMode="External"/><Relationship Id="rId48" Type="http://schemas.openxmlformats.org/officeDocument/2006/relationships/hyperlink" Target="https://www.agriculture.gov.au/biosecurity-trade/import/industry-advice" TargetMode="External"/><Relationship Id="rId56" Type="http://schemas.openxmlformats.org/officeDocument/2006/relationships/hyperlink" Target="https://www.agriculture.gov.au/biosecurity-trade/import/arrival/arrangements/requirements" TargetMode="External"/><Relationship Id="rId64" Type="http://schemas.openxmlformats.org/officeDocument/2006/relationships/hyperlink" Target="https://www.legislation.gov.au/C2004A03656/latest/text" TargetMode="External"/><Relationship Id="rId69" Type="http://schemas.openxmlformats.org/officeDocument/2006/relationships/hyperlink" Target="https://www.legislation.gov.au/F2016L01023/latest/text" TargetMode="External"/><Relationship Id="rId8" Type="http://schemas.openxmlformats.org/officeDocument/2006/relationships/webSettings" Target="webSettings.xml"/><Relationship Id="rId51" Type="http://schemas.openxmlformats.org/officeDocument/2006/relationships/hyperlink" Target="https://www.asic.gov.au/about-asic/asic-investigations-and-enforcement/fines-and-penalties/" TargetMode="External"/><Relationship Id="rId72" Type="http://schemas.openxmlformats.org/officeDocument/2006/relationships/hyperlink" Target="https://www.who.int/publications/i/item/978924158049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agriculture.gov.au/biosecurity-trade/aircraft-vessels-military/aircraft/aircraft-biosecurity-news-resources" TargetMode="External"/><Relationship Id="rId33" Type="http://schemas.openxmlformats.org/officeDocument/2006/relationships/hyperlink" Target="https://www.asic.gov.au/about-asic/asic-investigations-and-enforcement/fines-and-penalties/" TargetMode="External"/><Relationship Id="rId38" Type="http://schemas.openxmlformats.org/officeDocument/2006/relationships/hyperlink" Target="http://www.agriculture.gov.au/biosecurity/avm/aircraft/application-land-non-first-point-entry" TargetMode="External"/><Relationship Id="rId46" Type="http://schemas.openxmlformats.org/officeDocument/2006/relationships/hyperlink" Target="https://www.asic.gov.au/about-asic/asic-investigations-and-enforcement/fines-and-penalties/" TargetMode="External"/><Relationship Id="rId59" Type="http://schemas.openxmlformats.org/officeDocument/2006/relationships/hyperlink" Target="https://www.asic.gov.au/about-asic/asic-investigations-and-enforcement/fines-and-penalties/" TargetMode="External"/><Relationship Id="rId67" Type="http://schemas.openxmlformats.org/officeDocument/2006/relationships/hyperlink" Target="https://www.legislation.gov.au/F2016L00719/latest/text" TargetMode="External"/><Relationship Id="rId20" Type="http://schemas.openxmlformats.org/officeDocument/2006/relationships/footer" Target="footer2.xml"/><Relationship Id="rId41" Type="http://schemas.openxmlformats.org/officeDocument/2006/relationships/hyperlink" Target="https://www.asic.gov.au/about-asic/asic-investigations-and-enforcement/fines-and-penalties/" TargetMode="External"/><Relationship Id="rId54" Type="http://schemas.openxmlformats.org/officeDocument/2006/relationships/hyperlink" Target="https://www.agriculture.gov.au/biosecurity-trade/aircraft-vessels-military/aircraft/disinsection/procedures" TargetMode="External"/><Relationship Id="rId62" Type="http://schemas.openxmlformats.org/officeDocument/2006/relationships/hyperlink" Target="https://www.health.gov.au/topics/communicable-diseases/biosecurity/our-role?utm_source=health.gov.au&amp;utm_medium=callout-auto-custom&amp;utm_campaign=digital_transformation" TargetMode="External"/><Relationship Id="rId70" Type="http://schemas.openxmlformats.org/officeDocument/2006/relationships/hyperlink" Target="https://www.legislation.gov.au/F2016L00756/latest/text" TargetMode="Externa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biosecurity-trade/aircraft-vessels-military/aircraft" TargetMode="External"/><Relationship Id="rId23" Type="http://schemas.openxmlformats.org/officeDocument/2006/relationships/hyperlink" Target="mailto:conveyance.aircraft@aff.gov.au" TargetMode="External"/><Relationship Id="rId28" Type="http://schemas.openxmlformats.org/officeDocument/2006/relationships/hyperlink" Target="https://www.agriculture.gov.au/biosecurity-trade/aircraft-vessels-military/aircraft/disinsection/procedures" TargetMode="External"/><Relationship Id="rId36" Type="http://schemas.openxmlformats.org/officeDocument/2006/relationships/hyperlink" Target="https://www.asic.gov.au/about-asic/asic-investigations-and-enforcement/fines-and-penalties/" TargetMode="External"/><Relationship Id="rId49" Type="http://schemas.openxmlformats.org/officeDocument/2006/relationships/hyperlink" Target="https://www.agriculture.gov.au/biosecurity-trade/aircraft-vessels-military/aircraft/traveller-announcement-resources" TargetMode="External"/><Relationship Id="rId57" Type="http://schemas.openxmlformats.org/officeDocument/2006/relationships/hyperlink" Target="https://www.agriculture.gov.au/about/contact/phone/approved-arrangements" TargetMode="External"/><Relationship Id="rId10" Type="http://schemas.openxmlformats.org/officeDocument/2006/relationships/endnotes" Target="endnotes.xml"/><Relationship Id="rId31" Type="http://schemas.openxmlformats.org/officeDocument/2006/relationships/hyperlink" Target="https://www.asic.gov.au/about-asic/asic-investigations-and-enforcement/fines-and-penalties/" TargetMode="External"/><Relationship Id="rId44" Type="http://schemas.openxmlformats.org/officeDocument/2006/relationships/hyperlink" Target="https://www.health.gov.au/topics/communicable-diseases/biosecurity/our-role?utm_source=health.gov.au&amp;utm_medium=callout-auto-custom&amp;utm_campaign=digital_transformation" TargetMode="External"/><Relationship Id="rId52" Type="http://schemas.openxmlformats.org/officeDocument/2006/relationships/hyperlink" Target="https://www.asic.gov.au/about-asic/asic-investigations-and-enforcement/fines-and-penalties/" TargetMode="External"/><Relationship Id="rId60" Type="http://schemas.openxmlformats.org/officeDocument/2006/relationships/hyperlink" Target="https://www.agriculture.gov.au/biosecurity-trade/aircraft-vessels-military/aircraft/entering-domestic-network" TargetMode="External"/><Relationship Id="rId65" Type="http://schemas.openxmlformats.org/officeDocument/2006/relationships/hyperlink" Target="https://www.legislation.gov.au/C1920A00050/latest/text"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9" Type="http://schemas.openxmlformats.org/officeDocument/2006/relationships/hyperlink" Target="mailto:nonfirstpoint@aff.gov.au" TargetMode="External"/><Relationship Id="rId34" Type="http://schemas.openxmlformats.org/officeDocument/2006/relationships/hyperlink" Target="https://www.asic.gov.au/about-asic/asic-investigations-and-enforcement/fines-and-penalties/" TargetMode="External"/><Relationship Id="rId50" Type="http://schemas.openxmlformats.org/officeDocument/2006/relationships/hyperlink" Target="https://www.asic.gov.au/about-asic/asic-investigations-and-enforcement/fines-and-penalties/" TargetMode="External"/><Relationship Id="rId55" Type="http://schemas.openxmlformats.org/officeDocument/2006/relationships/hyperlink" Target="https://www.agriculture.gov.au/biosecurity-trade/aircraft-vessels-military/aircraft/traveller-announcement-resources" TargetMode="External"/><Relationship Id="rId7" Type="http://schemas.openxmlformats.org/officeDocument/2006/relationships/settings" Target="settings.xml"/><Relationship Id="rId71" Type="http://schemas.openxmlformats.org/officeDocument/2006/relationships/hyperlink" Target="https://www.legislation.gov.au/C2004A03656/latest/te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970A66708CD24BA578D6A0877AC1DC" ma:contentTypeVersion="15" ma:contentTypeDescription="Create a new document." ma:contentTypeScope="" ma:versionID="113f7724df318c0e984703411fe5ad73">
  <xsd:schema xmlns:xsd="http://www.w3.org/2001/XMLSchema" xmlns:xs="http://www.w3.org/2001/XMLSchema" xmlns:p="http://schemas.microsoft.com/office/2006/metadata/properties" xmlns:ns2="7ce31db2-96d3-4111-ac15-1d0f8aad7c1d" xmlns:ns3="82592319-9bd8-457a-bbf9-d18eea1fe3e7" xmlns:ns4="81c01dc6-2c49-4730-b140-874c95cac377" targetNamespace="http://schemas.microsoft.com/office/2006/metadata/properties" ma:root="true" ma:fieldsID="d0c9fce6cb976dfe9fbc38a1284ef78c" ns2:_="" ns3:_="" ns4:_="">
    <xsd:import namespace="7ce31db2-96d3-4111-ac15-1d0f8aad7c1d"/>
    <xsd:import namespace="82592319-9bd8-457a-bbf9-d18eea1fe3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31db2-96d3-4111-ac15-1d0f8aad7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92319-9bd8-457a-bbf9-d18eea1fe3e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75b9b5-b26d-4e87-8547-ba7d21875502}" ma:internalName="TaxCatchAll" ma:showField="CatchAllData" ma:web="82592319-9bd8-457a-bbf9-d18eea1fe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7ce31db2-96d3-4111-ac15-1d0f8aad7c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EFD1FB-8D6C-48D6-8F8A-589CBFA78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31db2-96d3-4111-ac15-1d0f8aad7c1d"/>
    <ds:schemaRef ds:uri="82592319-9bd8-457a-bbf9-d18eea1fe3e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7ce31db2-96d3-4111-ac15-1d0f8aad7c1d"/>
  </ds:schemaRefs>
</ds:datastoreItem>
</file>

<file path=docMetadata/LabelInfo.xml><?xml version="1.0" encoding="utf-8"?>
<clbl:labelList xmlns:clbl="http://schemas.microsoft.com/office/2020/mipLabelMetadata">
  <clbl:label id="{262ab6a2-6cf3-47f0-87e7-1a2dd31313d2}"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Report_template_1.dotx</Template>
  <TotalTime>884</TotalTime>
  <Pages>14</Pages>
  <Words>5642</Words>
  <Characters>32160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Biosecurity obligations for aircraft arriving in Australian territory</vt:lpstr>
    </vt:vector>
  </TitlesOfParts>
  <Company/>
  <LinksUpToDate>false</LinksUpToDate>
  <CharactersWithSpaces>37727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obligations for aircraft arriving in Australian territory</dc:title>
  <dc:subject/>
  <dc:creator>Department of Agriculture, Fisheries and Foresty</dc:creator>
  <cp:keywords/>
  <cp:lastModifiedBy>Rawsthorne, Clinton</cp:lastModifiedBy>
  <cp:revision>316</cp:revision>
  <cp:lastPrinted>2022-11-18T17:50:00Z</cp:lastPrinted>
  <dcterms:created xsi:type="dcterms:W3CDTF">2025-07-13T22:03:00Z</dcterms:created>
  <dcterms:modified xsi:type="dcterms:W3CDTF">2025-11-03T04:14:00Z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0x010100CD970A66708CD24BA578D6A0877AC1DC</vt:lpwstr>
  </property>
  <property fmtid="{D5CDD505-2E9C-101B-9397-08002B2CF9AE}" pid="3" name="ClassificationContentMarkingHeaderShapeIds">
    <vt:lpwstr>608e1b88,7444fd5b,60dc3efa,bb8485,49a4ca8b</vt:lpwstr>
  </property>
  <property fmtid="{D5CDD505-2E9C-101B-9397-08002B2CF9AE}" pid="4" name="ClassificationContentMarkingHeaderFontProps">
    <vt:lpwstr>#ff0000,12,Calibri</vt:lpwstr>
  </property>
  <property fmtid="{D5CDD505-2E9C-101B-9397-08002B2CF9AE}" pid="5" name="ClassificationContentMarkingHeaderText">
    <vt:lpwstr>UNOFFICIAL</vt:lpwstr>
  </property>
  <property fmtid="{D5CDD505-2E9C-101B-9397-08002B2CF9AE}" pid="6" name="ClassificationContentMarkingFooterShapeIds">
    <vt:lpwstr>8d70cd,f055d4a,4a14ce55,7b9e286f,1d05d617</vt:lpwstr>
  </property>
  <property fmtid="{D5CDD505-2E9C-101B-9397-08002B2CF9AE}" pid="7" name="ClassificationContentMarkingFooterFontProps">
    <vt:lpwstr>#ff0000,12,Calibri</vt:lpwstr>
  </property>
  <property fmtid="{D5CDD505-2E9C-101B-9397-08002B2CF9AE}" pid="8" name="ClassificationContentMarkingFooterText">
    <vt:lpwstr>UNOFFICIAL</vt:lpwstr>
  </property>
  <property fmtid="{D5CDD505-2E9C-101B-9397-08002B2CF9AE}" pid="9" name="MediaServiceImageTags">
    <vt:lpwstr/>
  </property>
  <property fmtid="{D5CDD505-2E9C-101B-9397-08002B2CF9AE}" pid="10" name="MSIP_Label_262ab6a2-6cf3-47f0-87e7-1a2dd31313d2_Enabled">
    <vt:lpwstr>true</vt:lpwstr>
  </property>
  <property fmtid="{D5CDD505-2E9C-101B-9397-08002B2CF9AE}" pid="11" name="MSIP_Label_262ab6a2-6cf3-47f0-87e7-1a2dd31313d2_SetDate">
    <vt:lpwstr>2025-02-17T23:52:38Z</vt:lpwstr>
  </property>
  <property fmtid="{D5CDD505-2E9C-101B-9397-08002B2CF9AE}" pid="12" name="MSIP_Label_262ab6a2-6cf3-47f0-87e7-1a2dd31313d2_Method">
    <vt:lpwstr>Privileged</vt:lpwstr>
  </property>
  <property fmtid="{D5CDD505-2E9C-101B-9397-08002B2CF9AE}" pid="13" name="MSIP_Label_262ab6a2-6cf3-47f0-87e7-1a2dd31313d2_Name">
    <vt:lpwstr>UNOFFICIAL</vt:lpwstr>
  </property>
  <property fmtid="{D5CDD505-2E9C-101B-9397-08002B2CF9AE}" pid="14" name="MSIP_Label_262ab6a2-6cf3-47f0-87e7-1a2dd31313d2_SiteId">
    <vt:lpwstr>2be67eb7-400c-4b3f-a5a1-1258c0da0696</vt:lpwstr>
  </property>
  <property fmtid="{D5CDD505-2E9C-101B-9397-08002B2CF9AE}" pid="15" name="MSIP_Label_262ab6a2-6cf3-47f0-87e7-1a2dd31313d2_ActionId">
    <vt:lpwstr>62cecc05-06ac-4597-aa4d-5f37411f800d</vt:lpwstr>
  </property>
  <property fmtid="{D5CDD505-2E9C-101B-9397-08002B2CF9AE}" pid="16" name="MSIP_Label_262ab6a2-6cf3-47f0-87e7-1a2dd31313d2_ContentBits">
    <vt:lpwstr>3</vt:lpwstr>
  </property>
  <property fmtid="{D5CDD505-2E9C-101B-9397-08002B2CF9AE}" pid="17" name="MSIP_Label_262ab6a2-6cf3-47f0-87e7-1a2dd31313d2_Tag">
    <vt:lpwstr>10, 0, 1, 1</vt:lpwstr>
  </property>
</Properties>
</file>