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3"/>
    <w:bookmarkStart w:id="1" w:name="OLE_LINK4"/>
    <w:bookmarkStart w:id="2" w:name="_Hlk122444602"/>
    <w:bookmarkStart w:id="3" w:name="_Hlk122444655"/>
    <w:bookmarkStart w:id="4" w:name="_Hlk122446051"/>
    <w:p w14:paraId="5BA4EB19" w14:textId="6A1F0D45" w:rsidR="00701380" w:rsidRPr="00476E19" w:rsidRDefault="001B40D6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sdt>
        <w:sdtPr>
          <w:rPr>
            <w:rFonts w:asciiTheme="majorHAnsi" w:hAnsiTheme="majorHAnsi" w:cstheme="majorHAnsi"/>
            <w:color w:val="auto"/>
            <w:sz w:val="44"/>
          </w:rPr>
          <w:alias w:val="Title"/>
          <w:id w:val="227844228"/>
          <w:placeholder>
            <w:docPart w:val="20E97ABA736A496AB92C04DAB545BE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26D23">
            <w:rPr>
              <w:rFonts w:asciiTheme="majorHAnsi" w:hAnsiTheme="majorHAnsi" w:cstheme="majorHAnsi"/>
              <w:color w:val="auto"/>
              <w:sz w:val="44"/>
            </w:rPr>
            <w:t>Biosecurity Portal</w:t>
          </w:r>
          <w:r w:rsidR="004656E6">
            <w:rPr>
              <w:rFonts w:asciiTheme="majorHAnsi" w:hAnsiTheme="majorHAnsi" w:cstheme="majorHAnsi"/>
              <w:color w:val="auto"/>
              <w:sz w:val="44"/>
            </w:rPr>
            <w:t xml:space="preserve"> Website Upgrade</w:t>
          </w:r>
          <w:r w:rsidR="00823F0F">
            <w:rPr>
              <w:rFonts w:asciiTheme="majorHAnsi" w:hAnsiTheme="majorHAnsi" w:cstheme="majorHAnsi"/>
              <w:color w:val="auto"/>
              <w:sz w:val="44"/>
            </w:rPr>
            <w:t xml:space="preserve"> release</w:t>
          </w:r>
        </w:sdtContent>
      </w:sdt>
      <w:bookmarkEnd w:id="0"/>
      <w:bookmarkEnd w:id="1"/>
    </w:p>
    <w:bookmarkEnd w:id="2"/>
    <w:p w14:paraId="748EAA34" w14:textId="77777777" w:rsidR="00701380" w:rsidRPr="00476E19" w:rsidRDefault="00701380" w:rsidP="00763421">
      <w:pPr>
        <w:pStyle w:val="Titlepageheading"/>
        <w:pBdr>
          <w:top w:val="single" w:sz="4" w:space="1" w:color="auto"/>
        </w:pBdr>
        <w:tabs>
          <w:tab w:val="right" w:pos="9915"/>
        </w:tabs>
        <w:contextualSpacing w:val="0"/>
        <w:rPr>
          <w:rFonts w:asciiTheme="majorHAnsi" w:hAnsiTheme="majorHAnsi" w:cstheme="majorHAnsi"/>
          <w:color w:val="5D2D37" w:themeColor="accent6" w:themeShade="BF"/>
          <w:sz w:val="24"/>
          <w:szCs w:val="24"/>
        </w:rPr>
      </w:pPr>
      <w:r w:rsidRPr="00476E19">
        <w:rPr>
          <w:rFonts w:asciiTheme="majorHAnsi" w:hAnsiTheme="majorHAnsi" w:cstheme="majorHAnsi"/>
          <w:sz w:val="28"/>
          <w:szCs w:val="28"/>
        </w:rPr>
        <w:tab/>
      </w:r>
      <w:r w:rsidR="00B41D57" w:rsidRPr="00476E19">
        <w:rPr>
          <w:rFonts w:asciiTheme="majorHAnsi" w:hAnsiTheme="majorHAnsi" w:cstheme="majorHAnsi"/>
          <w:color w:val="002855"/>
          <w:sz w:val="24"/>
          <w:szCs w:val="24"/>
        </w:rPr>
        <w:t>BSDSAdmin@agriculture.gov.au</w:t>
      </w:r>
    </w:p>
    <w:sdt>
      <w:sdtPr>
        <w:rPr>
          <w:rFonts w:eastAsiaTheme="minorEastAsia" w:cstheme="minorBidi"/>
          <w:caps w:val="0"/>
          <w:color w:val="auto"/>
          <w:sz w:val="22"/>
          <w:szCs w:val="22"/>
        </w:rPr>
        <w:id w:val="276163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09D09" w14:textId="66EBD838" w:rsidR="007B1D47" w:rsidRDefault="007B1D47">
          <w:pPr>
            <w:pStyle w:val="TOCHeading"/>
          </w:pPr>
          <w:r>
            <w:t>Contents</w:t>
          </w:r>
        </w:p>
        <w:p w14:paraId="6270C2CD" w14:textId="0938CB95" w:rsidR="00D90641" w:rsidRDefault="007B1D4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n-AU" w:eastAsia="en-A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50" w:history="1">
            <w:r w:rsidR="00D90641" w:rsidRPr="009843D3">
              <w:rPr>
                <w:rStyle w:val="Hyperlink"/>
                <w:noProof/>
              </w:rPr>
              <w:t>BIOSECURITY PORTAL – MYGOVID (Digitial identity) channel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_Toc133996950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 w:rsidR="001B40D6">
              <w:rPr>
                <w:noProof/>
                <w:webHidden/>
              </w:rPr>
              <w:t>2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1AEE18AD" w14:textId="437F6390" w:rsidR="00D90641" w:rsidRDefault="001B4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1" w:history="1">
            <w:r w:rsidR="00D90641" w:rsidRPr="009843D3">
              <w:rPr>
                <w:rStyle w:val="Hyperlink"/>
                <w:noProof/>
              </w:rPr>
              <w:t>Bug Fix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_Toc133996951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3B357565" w14:textId="78275BD1" w:rsidR="00D90641" w:rsidRDefault="001B40D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2" w:history="1">
            <w:r w:rsidR="00D90641" w:rsidRPr="009843D3">
              <w:rPr>
                <w:rStyle w:val="Hyperlink"/>
                <w:noProof/>
              </w:rPr>
              <w:t>Emails being sent to personal email address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_Toc133996952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0CE587A6" w14:textId="54DDC9CE" w:rsidR="00D90641" w:rsidRDefault="001B40D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3" w:history="1">
            <w:r w:rsidR="00D90641" w:rsidRPr="009843D3">
              <w:rPr>
                <w:rStyle w:val="Hyperlink"/>
                <w:noProof/>
              </w:rPr>
              <w:t>Booking status not updating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_Toc133996953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5C91AA9E" w14:textId="50336CC0" w:rsidR="00D90641" w:rsidRDefault="001B40D6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4" w:history="1">
            <w:r w:rsidR="00D90641" w:rsidRPr="009843D3">
              <w:rPr>
                <w:rStyle w:val="Hyperlink"/>
                <w:noProof/>
              </w:rPr>
              <w:t>BIOSECURITY PORTAL – MYGOVID (Digitial identity) and Other User Channel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_Toc133996954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5B4B5BE5" w14:textId="288AF1F4" w:rsidR="00D90641" w:rsidRDefault="001B4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5" w:history="1">
            <w:r w:rsidR="00D90641" w:rsidRPr="009843D3">
              <w:rPr>
                <w:rStyle w:val="Hyperlink"/>
                <w:noProof/>
              </w:rPr>
              <w:t>Enhancement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_Toc133996955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75113AA0" w14:textId="07B3B3CD" w:rsidR="00D90641" w:rsidRDefault="001B40D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6" w:history="1">
            <w:r w:rsidR="00D90641" w:rsidRPr="009843D3">
              <w:rPr>
                <w:rStyle w:val="Hyperlink"/>
                <w:noProof/>
              </w:rPr>
              <w:t>Recognised Offshore Cleaning and Pre-inspection (ROCIP)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_Toc133996956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3103158B" w14:textId="31C6D28D" w:rsidR="00D90641" w:rsidRDefault="001B40D6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7" w:history="1">
            <w:r w:rsidR="00D90641" w:rsidRPr="009843D3">
              <w:rPr>
                <w:rStyle w:val="Hyperlink"/>
                <w:noProof/>
              </w:rPr>
              <w:t>Bug Fixes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_Toc133996957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5E5E546E" w14:textId="0D1650C4" w:rsidR="00D90641" w:rsidRDefault="001B40D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8" w:history="1">
            <w:r w:rsidR="00D90641" w:rsidRPr="009843D3">
              <w:rPr>
                <w:rStyle w:val="Hyperlink"/>
                <w:noProof/>
              </w:rPr>
              <w:t>Fields not populating on modification confirmation emails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_Toc133996958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63D9DF1E" w14:textId="26E707F0" w:rsidR="00D90641" w:rsidRDefault="001B40D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59" w:history="1">
            <w:r w:rsidR="00D90641" w:rsidRPr="009843D3">
              <w:rPr>
                <w:rStyle w:val="Hyperlink"/>
                <w:noProof/>
              </w:rPr>
              <w:t>Inspection request confirmation email displaying the incorrect time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_Toc133996959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385175F7" w14:textId="0C8AEACF" w:rsidR="00D90641" w:rsidRDefault="001B40D6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3996960" w:history="1">
            <w:r w:rsidR="00D90641" w:rsidRPr="009843D3">
              <w:rPr>
                <w:rStyle w:val="Hyperlink"/>
                <w:noProof/>
              </w:rPr>
              <w:t>Unable to proceed past the ‘Appointment details’ Tab</w:t>
            </w:r>
            <w:r w:rsidR="00D90641">
              <w:rPr>
                <w:noProof/>
                <w:webHidden/>
              </w:rPr>
              <w:tab/>
            </w:r>
            <w:r w:rsidR="00D90641">
              <w:rPr>
                <w:noProof/>
                <w:webHidden/>
              </w:rPr>
              <w:fldChar w:fldCharType="begin"/>
            </w:r>
            <w:r w:rsidR="00D90641">
              <w:rPr>
                <w:noProof/>
                <w:webHidden/>
              </w:rPr>
              <w:instrText xml:space="preserve"> PAGEREF _Toc133996960 \h </w:instrText>
            </w:r>
            <w:r w:rsidR="00D90641">
              <w:rPr>
                <w:noProof/>
                <w:webHidden/>
              </w:rPr>
            </w:r>
            <w:r w:rsidR="00D9064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D90641">
              <w:rPr>
                <w:noProof/>
                <w:webHidden/>
              </w:rPr>
              <w:fldChar w:fldCharType="end"/>
            </w:r>
          </w:hyperlink>
        </w:p>
        <w:p w14:paraId="544F24A5" w14:textId="28274612" w:rsidR="00B81F2C" w:rsidRDefault="007B1D47" w:rsidP="002B49B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FA15A8F" w14:textId="0C25DC52" w:rsidR="00B81F2C" w:rsidRDefault="00B81F2C">
      <w:pPr>
        <w:rPr>
          <w:rFonts w:asciiTheme="minorHAnsi" w:hAnsiTheme="minorHAnsi"/>
        </w:rPr>
      </w:pPr>
      <w:r>
        <w:rPr>
          <w:b/>
          <w:bCs/>
          <w:noProof/>
        </w:rPr>
        <w:br w:type="page"/>
      </w:r>
    </w:p>
    <w:p w14:paraId="40E7C165" w14:textId="5A2023FC" w:rsidR="001830B3" w:rsidRDefault="00226D23" w:rsidP="008A6694">
      <w:pPr>
        <w:pStyle w:val="Heading1"/>
      </w:pPr>
      <w:bookmarkStart w:id="5" w:name="_Toc133996950"/>
      <w:bookmarkEnd w:id="3"/>
      <w:bookmarkEnd w:id="4"/>
      <w:r>
        <w:lastRenderedPageBreak/>
        <w:t>BIOSECURITY PORTAL – MYGOVID (Digitial identity) channel</w:t>
      </w:r>
      <w:bookmarkEnd w:id="5"/>
    </w:p>
    <w:p w14:paraId="098C8DED" w14:textId="1EC4380C" w:rsidR="008A6694" w:rsidRDefault="00B81F2C" w:rsidP="008A6694">
      <w:pPr>
        <w:pStyle w:val="Heading2"/>
      </w:pPr>
      <w:bookmarkStart w:id="6" w:name="_Toc133996951"/>
      <w:r>
        <w:t>Bug Fix</w:t>
      </w:r>
      <w:bookmarkEnd w:id="6"/>
    </w:p>
    <w:p w14:paraId="50D8AC6A" w14:textId="67292750" w:rsidR="00B81F2C" w:rsidRDefault="00B81F2C" w:rsidP="00B81F2C">
      <w:pPr>
        <w:pStyle w:val="Heading3"/>
        <w:spacing w:before="100" w:beforeAutospacing="1" w:after="100" w:afterAutospacing="1"/>
      </w:pPr>
      <w:bookmarkStart w:id="7" w:name="_Toc133996952"/>
      <w:r>
        <w:t xml:space="preserve">Emails being sent to personal email </w:t>
      </w:r>
      <w:proofErr w:type="gramStart"/>
      <w:r>
        <w:t>address</w:t>
      </w:r>
      <w:bookmarkEnd w:id="7"/>
      <w:r w:rsidR="00173481">
        <w:t>es</w:t>
      </w:r>
      <w:proofErr w:type="gramEnd"/>
    </w:p>
    <w:p w14:paraId="3FDF5DE4" w14:textId="29328527" w:rsidR="00B81F2C" w:rsidRDefault="00BB4796" w:rsidP="00B81F2C">
      <w:pPr>
        <w:spacing w:before="100" w:beforeAutospacing="1" w:after="100" w:afterAutospacing="1" w:line="240" w:lineRule="auto"/>
      </w:pPr>
      <w:r>
        <w:t xml:space="preserve">System </w:t>
      </w:r>
      <w:proofErr w:type="spellStart"/>
      <w:r w:rsidR="00B81F2C" w:rsidRPr="00EC7ECE">
        <w:t>otifications</w:t>
      </w:r>
      <w:proofErr w:type="spellEnd"/>
      <w:r w:rsidR="00B81F2C" w:rsidRPr="00EC7ECE">
        <w:t xml:space="preserve"> and emails from the </w:t>
      </w:r>
      <w:r w:rsidR="00B81F2C">
        <w:t>Portal</w:t>
      </w:r>
      <w:r w:rsidR="00B81F2C" w:rsidRPr="00EC7ECE">
        <w:t xml:space="preserve"> were being sent to </w:t>
      </w:r>
      <w:r w:rsidR="00B81F2C">
        <w:t xml:space="preserve">the </w:t>
      </w:r>
      <w:r w:rsidR="00B81F2C" w:rsidRPr="00EC7ECE">
        <w:t xml:space="preserve">personal email address used to register for the Portal through </w:t>
      </w:r>
      <w:r w:rsidR="00B81F2C">
        <w:t xml:space="preserve">the myGovID </w:t>
      </w:r>
      <w:r w:rsidR="00B81F2C" w:rsidRPr="00EC7ECE">
        <w:t>Digital Identity</w:t>
      </w:r>
      <w:r w:rsidR="00B81F2C">
        <w:t xml:space="preserve"> channel</w:t>
      </w:r>
      <w:r w:rsidR="00B81F2C" w:rsidRPr="00EC7ECE">
        <w:t>.</w:t>
      </w:r>
      <w:r w:rsidR="00B81F2C">
        <w:t xml:space="preserve">  Emails are now sent to the business email address entered by users on the</w:t>
      </w:r>
      <w:r w:rsidR="00FA7EE5">
        <w:t>ir</w:t>
      </w:r>
      <w:r w:rsidR="00B81F2C">
        <w:t xml:space="preserve"> </w:t>
      </w:r>
      <w:r w:rsidR="00B81F2C" w:rsidRPr="0018451A">
        <w:rPr>
          <w:i/>
          <w:iCs/>
        </w:rPr>
        <w:t>My Profile</w:t>
      </w:r>
      <w:r w:rsidR="00B81F2C">
        <w:t xml:space="preserve"> page.</w:t>
      </w:r>
    </w:p>
    <w:p w14:paraId="2E4D6F63" w14:textId="7C1F814A" w:rsidR="00B81F2C" w:rsidRDefault="00B81F2C" w:rsidP="00B81F2C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430E57E4" wp14:editId="5037F601">
            <wp:extent cx="4285753" cy="2098139"/>
            <wp:effectExtent l="19050" t="19050" r="19685" b="1651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2962" cy="21016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0B838C" w14:textId="1977AD21" w:rsidR="00B81F2C" w:rsidRPr="0055577D" w:rsidRDefault="00B81F2C" w:rsidP="00B81F2C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1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My profile </w:t>
      </w:r>
      <w:r w:rsidR="00164191">
        <w:rPr>
          <w:bCs/>
          <w:i/>
          <w:color w:val="595959" w:themeColor="text1" w:themeTint="A6"/>
          <w:sz w:val="18"/>
          <w:szCs w:val="18"/>
        </w:rPr>
        <w:t>– business email address</w:t>
      </w:r>
      <w:r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7E2DD072" w14:textId="22176E53" w:rsidR="00164191" w:rsidRDefault="00164191" w:rsidP="00164191">
      <w:pPr>
        <w:pStyle w:val="Heading3"/>
        <w:spacing w:before="100" w:beforeAutospacing="1" w:after="100" w:afterAutospacing="1"/>
      </w:pPr>
      <w:bookmarkStart w:id="8" w:name="_Toc133996953"/>
      <w:r>
        <w:t>Booking status not updating</w:t>
      </w:r>
      <w:bookmarkEnd w:id="8"/>
    </w:p>
    <w:p w14:paraId="0439E837" w14:textId="2D447309" w:rsidR="00164191" w:rsidRPr="008A6694" w:rsidRDefault="00164191" w:rsidP="00164191">
      <w:r>
        <w:t xml:space="preserve">The status of bookings in the </w:t>
      </w:r>
      <w:r w:rsidRPr="0018451A">
        <w:rPr>
          <w:i/>
          <w:iCs/>
        </w:rPr>
        <w:t>Upcoming Bookings view</w:t>
      </w:r>
      <w:r>
        <w:t xml:space="preserve"> were not</w:t>
      </w:r>
      <w:r w:rsidR="00FA7EE5">
        <w:t xml:space="preserve"> being</w:t>
      </w:r>
      <w:r>
        <w:t xml:space="preserve"> updated.  The status of the booking will change in the Portal </w:t>
      </w:r>
      <w:r w:rsidR="00FA7EE5">
        <w:t xml:space="preserve">from ‘Booked’ </w:t>
      </w:r>
      <w:r>
        <w:t xml:space="preserve">to ‘On our way’ following the inspector indicating they are travelling to the inspection location. </w:t>
      </w:r>
    </w:p>
    <w:p w14:paraId="77F022D7" w14:textId="1BDD557A" w:rsidR="00164191" w:rsidRDefault="0071797B" w:rsidP="0071797B">
      <w:pPr>
        <w:jc w:val="center"/>
      </w:pPr>
      <w:r>
        <w:rPr>
          <w:noProof/>
        </w:rPr>
        <w:drawing>
          <wp:inline distT="0" distB="0" distL="0" distR="0" wp14:anchorId="1634F5CA" wp14:editId="741D5222">
            <wp:extent cx="4107677" cy="2209819"/>
            <wp:effectExtent l="19050" t="19050" r="26670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1257" cy="22332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51D289" w14:textId="2381F5A1" w:rsidR="0071797B" w:rsidRPr="0055577D" w:rsidRDefault="0071797B" w:rsidP="0071797B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2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Upcoming bookings – booking status reflects inspector is “On our </w:t>
      </w:r>
      <w:proofErr w:type="gramStart"/>
      <w:r>
        <w:rPr>
          <w:bCs/>
          <w:i/>
          <w:color w:val="595959" w:themeColor="text1" w:themeTint="A6"/>
          <w:sz w:val="18"/>
          <w:szCs w:val="18"/>
        </w:rPr>
        <w:t>Way</w:t>
      </w:r>
      <w:proofErr w:type="gramEnd"/>
      <w:r>
        <w:rPr>
          <w:bCs/>
          <w:i/>
          <w:color w:val="595959" w:themeColor="text1" w:themeTint="A6"/>
          <w:sz w:val="18"/>
          <w:szCs w:val="18"/>
        </w:rPr>
        <w:t xml:space="preserve">” </w:t>
      </w:r>
    </w:p>
    <w:p w14:paraId="1524F11B" w14:textId="20FE6BA2" w:rsidR="0071797B" w:rsidRDefault="0071797B" w:rsidP="0071797B">
      <w:pPr>
        <w:jc w:val="center"/>
      </w:pPr>
    </w:p>
    <w:p w14:paraId="5B73F5A6" w14:textId="77777777" w:rsidR="00946BE2" w:rsidRDefault="00946BE2" w:rsidP="0071797B">
      <w:pPr>
        <w:jc w:val="center"/>
      </w:pPr>
    </w:p>
    <w:p w14:paraId="51DE304A" w14:textId="77777777" w:rsidR="00946BE2" w:rsidRPr="00946BE2" w:rsidRDefault="00946BE2" w:rsidP="00946BE2"/>
    <w:p w14:paraId="1DE09A6F" w14:textId="48E18E7F" w:rsidR="00946BE2" w:rsidRDefault="00946BE2">
      <w:r>
        <w:br w:type="page"/>
      </w:r>
    </w:p>
    <w:p w14:paraId="241D11E0" w14:textId="1E1156B6" w:rsidR="00BC1A46" w:rsidRDefault="00BC1A46" w:rsidP="00BC1A46">
      <w:pPr>
        <w:pStyle w:val="Heading1"/>
      </w:pPr>
      <w:bookmarkStart w:id="9" w:name="_Toc133996954"/>
      <w:r>
        <w:lastRenderedPageBreak/>
        <w:t xml:space="preserve">BIOSECURITY PORTAL – MYGOVID (Digitial identity) and </w:t>
      </w:r>
      <w:r w:rsidR="00B81F2C">
        <w:t>O</w:t>
      </w:r>
      <w:r>
        <w:t xml:space="preserve">ther </w:t>
      </w:r>
      <w:r w:rsidR="00B81F2C">
        <w:t>U</w:t>
      </w:r>
      <w:r>
        <w:t xml:space="preserve">ser </w:t>
      </w:r>
      <w:r w:rsidR="00B81F2C">
        <w:t>C</w:t>
      </w:r>
      <w:r>
        <w:t>hannel</w:t>
      </w:r>
      <w:bookmarkEnd w:id="9"/>
    </w:p>
    <w:p w14:paraId="1CFFF730" w14:textId="2F428859" w:rsidR="008A6694" w:rsidRDefault="00B81F2C" w:rsidP="008A6694">
      <w:pPr>
        <w:pStyle w:val="Heading2"/>
      </w:pPr>
      <w:bookmarkStart w:id="10" w:name="_Toc133996955"/>
      <w:r>
        <w:t>Enhancement</w:t>
      </w:r>
      <w:bookmarkEnd w:id="10"/>
    </w:p>
    <w:p w14:paraId="58B5F6FF" w14:textId="2BA217D9" w:rsidR="0071797B" w:rsidRDefault="0071797B" w:rsidP="0071797B">
      <w:pPr>
        <w:pStyle w:val="Heading3"/>
      </w:pPr>
      <w:bookmarkStart w:id="11" w:name="_Toc133996956"/>
      <w:proofErr w:type="spellStart"/>
      <w:r>
        <w:t>Recognised</w:t>
      </w:r>
      <w:proofErr w:type="spellEnd"/>
      <w:r>
        <w:t xml:space="preserve"> Offshore Cleaning and Pre-inspection (ROCIP)</w:t>
      </w:r>
      <w:bookmarkEnd w:id="11"/>
      <w:r>
        <w:t xml:space="preserve"> </w:t>
      </w:r>
    </w:p>
    <w:p w14:paraId="22A67B59" w14:textId="33DF537B" w:rsidR="0071797B" w:rsidRDefault="0071797B" w:rsidP="00BC1A46">
      <w:pPr>
        <w:shd w:val="clear" w:color="auto" w:fill="FFFFFF"/>
        <w:spacing w:before="100" w:beforeAutospacing="1" w:after="100" w:afterAutospacing="1"/>
      </w:pPr>
      <w:r>
        <w:t>The Portal has been updated to change questions</w:t>
      </w:r>
      <w:r w:rsidR="0018451A">
        <w:t xml:space="preserve"> from JEVIC </w:t>
      </w:r>
      <w:r>
        <w:t xml:space="preserve">to the </w:t>
      </w:r>
      <w:proofErr w:type="spellStart"/>
      <w:r>
        <w:t>Recognised</w:t>
      </w:r>
      <w:proofErr w:type="spellEnd"/>
      <w:r>
        <w:t xml:space="preserve"> Offshore Cleaning and Pre-inspection (ROCIP) Scheme.</w:t>
      </w:r>
      <w:r w:rsidR="0018451A">
        <w:t xml:space="preserve">  On the </w:t>
      </w:r>
      <w:r w:rsidR="0018451A" w:rsidRPr="0018451A">
        <w:rPr>
          <w:i/>
          <w:iCs/>
        </w:rPr>
        <w:t>Consignment Tab</w:t>
      </w:r>
      <w:r w:rsidR="0018451A">
        <w:t>, enter and select ROCIP as the inspection / consignment type.  Additional questions related to the ROCIP inspection will then be displayed for users to complete.</w:t>
      </w:r>
    </w:p>
    <w:p w14:paraId="3471AF83" w14:textId="1D880C3E" w:rsidR="0018451A" w:rsidRDefault="0018451A" w:rsidP="0018451A">
      <w:pPr>
        <w:shd w:val="clear" w:color="auto" w:fill="FFFFFF"/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6660128E" wp14:editId="1EC6F28F">
            <wp:extent cx="4767585" cy="1542553"/>
            <wp:effectExtent l="19050" t="19050" r="13970" b="1968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6972" cy="1545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4A6D7C" w14:textId="1C6C0F3B" w:rsidR="0018451A" w:rsidRDefault="0018451A" w:rsidP="0018451A">
      <w:pPr>
        <w:shd w:val="clear" w:color="auto" w:fill="FFFFFF"/>
        <w:spacing w:before="100" w:beforeAutospacing="1" w:after="100" w:afterAutospacing="1"/>
        <w:jc w:val="center"/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3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Inspection / Consignment Type – </w:t>
      </w:r>
      <w:proofErr w:type="spellStart"/>
      <w:r>
        <w:rPr>
          <w:bCs/>
          <w:i/>
          <w:color w:val="595959" w:themeColor="text1" w:themeTint="A6"/>
          <w:sz w:val="18"/>
          <w:szCs w:val="18"/>
        </w:rPr>
        <w:t>Recognised</w:t>
      </w:r>
      <w:proofErr w:type="spellEnd"/>
      <w:r>
        <w:rPr>
          <w:bCs/>
          <w:i/>
          <w:color w:val="595959" w:themeColor="text1" w:themeTint="A6"/>
          <w:sz w:val="18"/>
          <w:szCs w:val="18"/>
        </w:rPr>
        <w:t xml:space="preserve"> Offshore Cleaning and Pre-inspection (ROCIP)</w:t>
      </w:r>
    </w:p>
    <w:p w14:paraId="74991726" w14:textId="20663032" w:rsidR="0018451A" w:rsidRDefault="0018451A" w:rsidP="0018451A">
      <w:pPr>
        <w:shd w:val="clear" w:color="auto" w:fill="FFFFFF"/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1AD37827" wp14:editId="24BF47DC">
            <wp:extent cx="4746928" cy="1402295"/>
            <wp:effectExtent l="19050" t="19050" r="15875" b="2667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810" cy="1412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1FFA72B" w14:textId="2DC4A318" w:rsidR="0018451A" w:rsidRDefault="0018451A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 w:rsidR="00F76E95">
        <w:rPr>
          <w:bCs/>
          <w:i/>
          <w:color w:val="595959" w:themeColor="text1" w:themeTint="A6"/>
          <w:sz w:val="18"/>
          <w:szCs w:val="18"/>
        </w:rPr>
        <w:t>4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bCs/>
          <w:i/>
          <w:color w:val="595959" w:themeColor="text1" w:themeTint="A6"/>
          <w:sz w:val="18"/>
          <w:szCs w:val="18"/>
        </w:rPr>
        <w:t>Recognised</w:t>
      </w:r>
      <w:proofErr w:type="spellEnd"/>
      <w:r>
        <w:rPr>
          <w:bCs/>
          <w:i/>
          <w:color w:val="595959" w:themeColor="text1" w:themeTint="A6"/>
          <w:sz w:val="18"/>
          <w:szCs w:val="18"/>
        </w:rPr>
        <w:t xml:space="preserve"> Offshore Cleaning and Pre-inspection (ROCIP)</w:t>
      </w:r>
      <w:r w:rsidR="00F76E95">
        <w:rPr>
          <w:bCs/>
          <w:i/>
          <w:color w:val="595959" w:themeColor="text1" w:themeTint="A6"/>
          <w:sz w:val="18"/>
          <w:szCs w:val="18"/>
        </w:rPr>
        <w:t xml:space="preserve"> Questions</w:t>
      </w:r>
    </w:p>
    <w:p w14:paraId="6BB19B52" w14:textId="3F56BCDE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7D986D55" w14:textId="3A27BC0D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216619EA" w14:textId="7A69DA0F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49DF70E7" w14:textId="264533BA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47DE2F8D" w14:textId="7C4F0806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7EF3D965" w14:textId="3E54950C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4DE6D01D" w14:textId="42D13FBA" w:rsidR="00C113C4" w:rsidRDefault="00C113C4" w:rsidP="0018451A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</w:p>
    <w:p w14:paraId="7086913E" w14:textId="77777777" w:rsidR="00C113C4" w:rsidRDefault="00C113C4" w:rsidP="0018451A">
      <w:pPr>
        <w:shd w:val="clear" w:color="auto" w:fill="FFFFFF"/>
        <w:spacing w:before="100" w:beforeAutospacing="1" w:after="100" w:afterAutospacing="1"/>
        <w:jc w:val="center"/>
      </w:pPr>
    </w:p>
    <w:p w14:paraId="73D955FC" w14:textId="16C2FE76" w:rsidR="008A6694" w:rsidRDefault="00B81F2C" w:rsidP="008A6694">
      <w:pPr>
        <w:pStyle w:val="Heading2"/>
      </w:pPr>
      <w:bookmarkStart w:id="12" w:name="_Toc133996957"/>
      <w:r>
        <w:lastRenderedPageBreak/>
        <w:t>Bug Fixes</w:t>
      </w:r>
      <w:bookmarkEnd w:id="12"/>
    </w:p>
    <w:p w14:paraId="73C48E45" w14:textId="18671F58" w:rsidR="008A6694" w:rsidRDefault="00F76E95" w:rsidP="008A6694">
      <w:pPr>
        <w:pStyle w:val="Heading3"/>
      </w:pPr>
      <w:bookmarkStart w:id="13" w:name="_Toc133996958"/>
      <w:r>
        <w:t xml:space="preserve">Fields not populating on modification confirmation </w:t>
      </w:r>
      <w:proofErr w:type="gramStart"/>
      <w:r>
        <w:t>emails</w:t>
      </w:r>
      <w:bookmarkEnd w:id="13"/>
      <w:proofErr w:type="gramEnd"/>
    </w:p>
    <w:p w14:paraId="472A3954" w14:textId="77777777" w:rsidR="0074592C" w:rsidRPr="0074592C" w:rsidRDefault="0074592C" w:rsidP="0074592C">
      <w:pPr>
        <w:spacing w:after="0" w:line="240" w:lineRule="auto"/>
      </w:pPr>
    </w:p>
    <w:p w14:paraId="7398393B" w14:textId="17461FFD" w:rsidR="00A91865" w:rsidRDefault="00F76E95" w:rsidP="0074592C">
      <w:pPr>
        <w:spacing w:after="0" w:line="240" w:lineRule="auto"/>
      </w:pPr>
      <w:r>
        <w:t>Auto-confirmation emails for booking modifications requested via the Portal were not populated with all necessary information.  Booking modification emails now display all information including:</w:t>
      </w:r>
    </w:p>
    <w:p w14:paraId="7845EE78" w14:textId="60DB5ACF" w:rsidR="00F76E95" w:rsidRDefault="00F76E95" w:rsidP="00F76E95">
      <w:pPr>
        <w:pStyle w:val="ListParagraph"/>
        <w:numPr>
          <w:ilvl w:val="0"/>
          <w:numId w:val="12"/>
        </w:numPr>
      </w:pPr>
      <w:r>
        <w:t xml:space="preserve">Goods will be ready for </w:t>
      </w:r>
      <w:r w:rsidR="00D90641">
        <w:t>inspection.</w:t>
      </w:r>
    </w:p>
    <w:p w14:paraId="3FD3C717" w14:textId="75098BB7" w:rsidR="00F76E95" w:rsidRDefault="00F76E95" w:rsidP="00F76E95">
      <w:pPr>
        <w:pStyle w:val="ListParagraph"/>
        <w:numPr>
          <w:ilvl w:val="0"/>
          <w:numId w:val="12"/>
        </w:numPr>
      </w:pPr>
      <w:r>
        <w:t>Preferred inspection period</w:t>
      </w:r>
    </w:p>
    <w:p w14:paraId="0A41DD86" w14:textId="21BA7D17" w:rsidR="00F76E95" w:rsidRDefault="00F76E95" w:rsidP="00F76E95">
      <w:pPr>
        <w:pStyle w:val="ListParagraph"/>
        <w:numPr>
          <w:ilvl w:val="0"/>
          <w:numId w:val="12"/>
        </w:numPr>
      </w:pPr>
      <w:r>
        <w:t xml:space="preserve">Request a to-meet </w:t>
      </w:r>
      <w:r w:rsidR="00D90641">
        <w:t>inspection.</w:t>
      </w:r>
    </w:p>
    <w:p w14:paraId="5108F049" w14:textId="4B6E0486" w:rsidR="00F76E95" w:rsidRDefault="00F76E95" w:rsidP="00F76E95">
      <w:pPr>
        <w:pStyle w:val="Heading3"/>
      </w:pPr>
    </w:p>
    <w:p w14:paraId="56B05960" w14:textId="53742F33" w:rsidR="00C113C4" w:rsidRDefault="00C113C4" w:rsidP="00C113C4">
      <w:pPr>
        <w:jc w:val="center"/>
      </w:pPr>
      <w:r>
        <w:rPr>
          <w:noProof/>
        </w:rPr>
        <w:drawing>
          <wp:inline distT="0" distB="0" distL="0" distR="0" wp14:anchorId="31D7D776" wp14:editId="4A32E1C9">
            <wp:extent cx="2576222" cy="2238991"/>
            <wp:effectExtent l="19050" t="19050" r="1460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2266" cy="22442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95FDA4" w14:textId="65E54C16" w:rsidR="00C113C4" w:rsidRDefault="00C113C4" w:rsidP="00C113C4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5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Booking modification email</w:t>
      </w:r>
      <w:r w:rsidR="00173481">
        <w:rPr>
          <w:bCs/>
          <w:i/>
          <w:color w:val="595959" w:themeColor="text1" w:themeTint="A6"/>
          <w:sz w:val="18"/>
          <w:szCs w:val="18"/>
        </w:rPr>
        <w:t xml:space="preserve"> with information </w:t>
      </w:r>
      <w:proofErr w:type="gramStart"/>
      <w:r w:rsidR="00173481">
        <w:rPr>
          <w:bCs/>
          <w:i/>
          <w:color w:val="595959" w:themeColor="text1" w:themeTint="A6"/>
          <w:sz w:val="18"/>
          <w:szCs w:val="18"/>
        </w:rPr>
        <w:t>populated</w:t>
      </w:r>
      <w:proofErr w:type="gramEnd"/>
    </w:p>
    <w:p w14:paraId="61024376" w14:textId="4867A20A" w:rsidR="00F76E95" w:rsidRDefault="00F76E95" w:rsidP="00F76E95">
      <w:pPr>
        <w:pStyle w:val="Heading3"/>
      </w:pPr>
      <w:bookmarkStart w:id="14" w:name="_Toc133996959"/>
      <w:r>
        <w:t xml:space="preserve">Inspection request confirmation email displaying the incorrect </w:t>
      </w:r>
      <w:proofErr w:type="gramStart"/>
      <w:r>
        <w:t>time</w:t>
      </w:r>
      <w:bookmarkEnd w:id="14"/>
      <w:proofErr w:type="gramEnd"/>
      <w:r>
        <w:t xml:space="preserve"> </w:t>
      </w:r>
    </w:p>
    <w:p w14:paraId="78A763D8" w14:textId="77777777" w:rsidR="0074592C" w:rsidRPr="0074592C" w:rsidRDefault="0074592C" w:rsidP="0074592C">
      <w:pPr>
        <w:spacing w:after="0" w:line="240" w:lineRule="auto"/>
      </w:pPr>
    </w:p>
    <w:p w14:paraId="7751392C" w14:textId="106495FB" w:rsidR="00F76E95" w:rsidRDefault="0074592C" w:rsidP="0074592C">
      <w:pPr>
        <w:spacing w:after="0" w:line="240" w:lineRule="auto"/>
      </w:pPr>
      <w:r>
        <w:t xml:space="preserve">The date and time entered by users in the </w:t>
      </w:r>
      <w:r w:rsidR="00173481">
        <w:t>‘</w:t>
      </w:r>
      <w:r>
        <w:t>Goods availability</w:t>
      </w:r>
      <w:r w:rsidR="00173481">
        <w:t>’</w:t>
      </w:r>
      <w:r>
        <w:t xml:space="preserve"> field on the </w:t>
      </w:r>
      <w:r w:rsidRPr="00173481">
        <w:rPr>
          <w:i/>
          <w:iCs/>
        </w:rPr>
        <w:t>Appointment Tab</w:t>
      </w:r>
      <w:r>
        <w:t xml:space="preserve"> was not displayed correctly on the </w:t>
      </w:r>
      <w:r w:rsidR="00F76E95">
        <w:t>Inspection Request Confirmation email</w:t>
      </w:r>
      <w:r>
        <w:t>.  Emails</w:t>
      </w:r>
      <w:r w:rsidR="00F76E95">
        <w:t xml:space="preserve"> now display the correct time and time zone in the ‘Goods ready for inspection field’.</w:t>
      </w:r>
    </w:p>
    <w:p w14:paraId="06BF7AA3" w14:textId="55E328B0" w:rsidR="00F76E95" w:rsidRDefault="00F76E95" w:rsidP="00F76E95"/>
    <w:p w14:paraId="069CCDC5" w14:textId="10BB3505" w:rsidR="0074592C" w:rsidRDefault="0074592C" w:rsidP="009B5D04">
      <w:pPr>
        <w:jc w:val="center"/>
      </w:pPr>
      <w:r>
        <w:rPr>
          <w:noProof/>
        </w:rPr>
        <w:drawing>
          <wp:inline distT="0" distB="0" distL="0" distR="0" wp14:anchorId="3142ED5D" wp14:editId="7DF917D2">
            <wp:extent cx="4163336" cy="2810411"/>
            <wp:effectExtent l="19050" t="19050" r="27940" b="28575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3183" cy="28305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05E589" w14:textId="7D7D2D82" w:rsidR="009B5D04" w:rsidRDefault="009B5D04" w:rsidP="00D90641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5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Goods availability </w:t>
      </w:r>
      <w:r w:rsidR="00D90641">
        <w:rPr>
          <w:bCs/>
          <w:i/>
          <w:color w:val="595959" w:themeColor="text1" w:themeTint="A6"/>
          <w:sz w:val="18"/>
          <w:szCs w:val="18"/>
        </w:rPr>
        <w:t>on the Appointment Details tab</w:t>
      </w:r>
    </w:p>
    <w:p w14:paraId="51FC74FD" w14:textId="77777777" w:rsidR="00D90641" w:rsidRDefault="00D90641" w:rsidP="00D90641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  <w:r>
        <w:rPr>
          <w:bCs/>
          <w:i/>
          <w:noProof/>
          <w:color w:val="595959" w:themeColor="text1" w:themeTint="A6"/>
          <w:sz w:val="18"/>
          <w:szCs w:val="18"/>
        </w:rPr>
        <w:lastRenderedPageBreak/>
        <w:drawing>
          <wp:inline distT="0" distB="0" distL="0" distR="0" wp14:anchorId="3DD8A45F" wp14:editId="4F835125">
            <wp:extent cx="6296025" cy="2237105"/>
            <wp:effectExtent l="19050" t="19050" r="28575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2237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90641"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71781655" w14:textId="68733FD6" w:rsidR="00D90641" w:rsidRDefault="00D90641" w:rsidP="00D90641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6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Goods ready for inspection reflects Goods availability entered by the </w:t>
      </w:r>
      <w:proofErr w:type="gramStart"/>
      <w:r>
        <w:rPr>
          <w:bCs/>
          <w:i/>
          <w:color w:val="595959" w:themeColor="text1" w:themeTint="A6"/>
          <w:sz w:val="18"/>
          <w:szCs w:val="18"/>
        </w:rPr>
        <w:t>user</w:t>
      </w:r>
      <w:proofErr w:type="gramEnd"/>
    </w:p>
    <w:p w14:paraId="3B5DA96E" w14:textId="77777777" w:rsidR="0074592C" w:rsidRDefault="0074592C" w:rsidP="00F76E95"/>
    <w:p w14:paraId="7AD06E1E" w14:textId="1994D5E9" w:rsidR="00F76E95" w:rsidRDefault="00F76E95" w:rsidP="00F76E95">
      <w:pPr>
        <w:pStyle w:val="Heading3"/>
      </w:pPr>
      <w:bookmarkStart w:id="15" w:name="_Toc133996960"/>
      <w:r>
        <w:t xml:space="preserve">Unable to proceed past the ‘Appointment details’ </w:t>
      </w:r>
      <w:proofErr w:type="gramStart"/>
      <w:r>
        <w:t>Tab</w:t>
      </w:r>
      <w:bookmarkEnd w:id="15"/>
      <w:proofErr w:type="gramEnd"/>
    </w:p>
    <w:p w14:paraId="7DDF0C9B" w14:textId="77777777" w:rsidR="0074592C" w:rsidRPr="0074592C" w:rsidRDefault="0074592C" w:rsidP="0074592C">
      <w:pPr>
        <w:spacing w:after="0" w:line="240" w:lineRule="auto"/>
      </w:pPr>
    </w:p>
    <w:p w14:paraId="58E745AD" w14:textId="2864D3AE" w:rsidR="00F76E95" w:rsidRDefault="009B21C1" w:rsidP="0074592C">
      <w:pPr>
        <w:spacing w:after="0" w:line="240" w:lineRule="auto"/>
      </w:pPr>
      <w:r>
        <w:t xml:space="preserve">The </w:t>
      </w:r>
      <w:r w:rsidR="00F76E95">
        <w:t xml:space="preserve">issue </w:t>
      </w:r>
      <w:r w:rsidR="00C113C4">
        <w:t>preventing</w:t>
      </w:r>
      <w:r w:rsidR="00F76E95">
        <w:t xml:space="preserve"> users from progressing past the </w:t>
      </w:r>
      <w:r w:rsidR="00F76E95" w:rsidRPr="00F76E95">
        <w:rPr>
          <w:i/>
          <w:iCs/>
        </w:rPr>
        <w:t>Appointment det</w:t>
      </w:r>
      <w:r w:rsidR="00F76E95" w:rsidRPr="009B21C1">
        <w:rPr>
          <w:i/>
          <w:iCs/>
        </w:rPr>
        <w:t>ails</w:t>
      </w:r>
      <w:r w:rsidR="00F76E95">
        <w:t xml:space="preserve"> tab</w:t>
      </w:r>
      <w:r>
        <w:t xml:space="preserve"> has been resolved. Users were receiving an error message indicating mandatory fields had not been completed.  Users had to navigate back and forth between tabs to progress the inspection request.</w:t>
      </w:r>
    </w:p>
    <w:p w14:paraId="3F197302" w14:textId="77777777" w:rsidR="00D90641" w:rsidRDefault="00D90641" w:rsidP="0074592C">
      <w:pPr>
        <w:spacing w:after="0" w:line="240" w:lineRule="auto"/>
      </w:pPr>
    </w:p>
    <w:p w14:paraId="76EFB388" w14:textId="500805CC" w:rsidR="00D82C64" w:rsidRPr="00F76E95" w:rsidRDefault="00D82C64" w:rsidP="00D82C64">
      <w:pPr>
        <w:jc w:val="center"/>
      </w:pPr>
      <w:r>
        <w:rPr>
          <w:noProof/>
        </w:rPr>
        <w:drawing>
          <wp:inline distT="0" distB="0" distL="0" distR="0" wp14:anchorId="5ED354D9" wp14:editId="4145E12D">
            <wp:extent cx="4039262" cy="3289575"/>
            <wp:effectExtent l="19050" t="19050" r="18415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3790" cy="33014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119FFD" w14:textId="274E0ACF" w:rsidR="00C113C4" w:rsidRDefault="00F76E95" w:rsidP="00C113C4">
      <w:pPr>
        <w:shd w:val="clear" w:color="auto" w:fill="FFFFFF"/>
        <w:spacing w:before="100" w:beforeAutospacing="1" w:after="100" w:afterAutospacing="1"/>
        <w:jc w:val="center"/>
      </w:pPr>
      <w:r>
        <w:t xml:space="preserve"> </w:t>
      </w:r>
      <w:r w:rsidR="00C113C4" w:rsidRPr="0055577D">
        <w:rPr>
          <w:bCs/>
          <w:i/>
          <w:color w:val="595959" w:themeColor="text1" w:themeTint="A6"/>
          <w:sz w:val="18"/>
          <w:szCs w:val="18"/>
        </w:rPr>
        <w:t>Figure</w:t>
      </w:r>
      <w:r w:rsidR="00D90641">
        <w:rPr>
          <w:bCs/>
          <w:i/>
          <w:color w:val="595959" w:themeColor="text1" w:themeTint="A6"/>
          <w:sz w:val="18"/>
          <w:szCs w:val="18"/>
        </w:rPr>
        <w:t>7</w:t>
      </w:r>
      <w:r w:rsidR="00C113C4"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 w:rsidR="00C113C4">
        <w:rPr>
          <w:bCs/>
          <w:i/>
          <w:color w:val="595959" w:themeColor="text1" w:themeTint="A6"/>
          <w:sz w:val="18"/>
          <w:szCs w:val="18"/>
        </w:rPr>
        <w:t xml:space="preserve"> Error preventing users from submitting a Request for Inspection</w:t>
      </w:r>
    </w:p>
    <w:p w14:paraId="0EB7D0A9" w14:textId="0E3368B5" w:rsidR="009B21C1" w:rsidRDefault="009B21C1" w:rsidP="009B21C1">
      <w:pPr>
        <w:rPr>
          <w:rFonts w:ascii="Calibri" w:hAnsi="Calibri" w:cs="Calibri"/>
          <w:color w:val="000000"/>
          <w:shd w:val="clear" w:color="auto" w:fill="FFFFFF"/>
        </w:rPr>
      </w:pPr>
    </w:p>
    <w:sectPr w:rsidR="009B21C1" w:rsidSect="008A6694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FF63" w14:textId="77777777" w:rsidR="00B52A0C" w:rsidRDefault="00B52A0C" w:rsidP="00D87654">
      <w:r>
        <w:separator/>
      </w:r>
    </w:p>
  </w:endnote>
  <w:endnote w:type="continuationSeparator" w:id="0">
    <w:p w14:paraId="42F6CC3E" w14:textId="77777777" w:rsidR="00B52A0C" w:rsidRDefault="00B52A0C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7"/>
      <w:docPartObj>
        <w:docPartGallery w:val="Page Numbers (Bottom of Page)"/>
        <w:docPartUnique/>
      </w:docPartObj>
    </w:sdtPr>
    <w:sdtEndPr/>
    <w:sdtContent>
      <w:p w14:paraId="372DC97A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19AB" w14:textId="77777777" w:rsidR="00B52A0C" w:rsidRDefault="00B5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6"/>
      <w:docPartObj>
        <w:docPartGallery w:val="Page Numbers (Bottom of Page)"/>
        <w:docPartUnique/>
      </w:docPartObj>
    </w:sdtPr>
    <w:sdtEndPr/>
    <w:sdtContent>
      <w:p w14:paraId="199CE736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1C4E" w14:textId="77777777" w:rsidR="00B52A0C" w:rsidRDefault="00B52A0C" w:rsidP="00D87654">
      <w:r>
        <w:separator/>
      </w:r>
    </w:p>
  </w:footnote>
  <w:footnote w:type="continuationSeparator" w:id="0">
    <w:p w14:paraId="30324E9C" w14:textId="77777777" w:rsidR="00B52A0C" w:rsidRDefault="00B52A0C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534" w14:textId="217314B3" w:rsidR="00D81CDD" w:rsidRDefault="00E211AC">
    <w:pPr>
      <w:pStyle w:val="Header"/>
    </w:pPr>
    <w:r>
      <w:t xml:space="preserve">Biosecurity Portal </w:t>
    </w:r>
    <w:r w:rsidR="00B81F2C">
      <w:t>April</w:t>
    </w:r>
    <w:r>
      <w:t xml:space="preserve"> 2023 Release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FC2" w14:textId="77777777" w:rsidR="00BB3164" w:rsidRPr="00D136B9" w:rsidRDefault="00BB3164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8891" wp14:editId="46A764FC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B8"/>
    <w:multiLevelType w:val="multilevel"/>
    <w:tmpl w:val="054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FB1"/>
    <w:multiLevelType w:val="hybridMultilevel"/>
    <w:tmpl w:val="370085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A349C1"/>
    <w:multiLevelType w:val="hybridMultilevel"/>
    <w:tmpl w:val="6840E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BA7"/>
    <w:multiLevelType w:val="multilevel"/>
    <w:tmpl w:val="F5B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7C7"/>
    <w:multiLevelType w:val="hybridMultilevel"/>
    <w:tmpl w:val="CFD2531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322997"/>
    <w:multiLevelType w:val="hybridMultilevel"/>
    <w:tmpl w:val="A35A1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515D6"/>
    <w:multiLevelType w:val="multilevel"/>
    <w:tmpl w:val="F5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F85D15"/>
    <w:multiLevelType w:val="multilevel"/>
    <w:tmpl w:val="7FF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16558"/>
    <w:multiLevelType w:val="hybridMultilevel"/>
    <w:tmpl w:val="6AB2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260F3"/>
    <w:multiLevelType w:val="hybridMultilevel"/>
    <w:tmpl w:val="41F0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11F62"/>
    <w:multiLevelType w:val="multilevel"/>
    <w:tmpl w:val="4C4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1360">
    <w:abstractNumId w:val="6"/>
  </w:num>
  <w:num w:numId="2" w16cid:durableId="1853379055">
    <w:abstractNumId w:val="1"/>
  </w:num>
  <w:num w:numId="3" w16cid:durableId="950865476">
    <w:abstractNumId w:val="9"/>
  </w:num>
  <w:num w:numId="4" w16cid:durableId="1043947099">
    <w:abstractNumId w:val="0"/>
  </w:num>
  <w:num w:numId="5" w16cid:durableId="1535924851">
    <w:abstractNumId w:val="8"/>
  </w:num>
  <w:num w:numId="6" w16cid:durableId="889611285">
    <w:abstractNumId w:val="11"/>
  </w:num>
  <w:num w:numId="7" w16cid:durableId="1346859907">
    <w:abstractNumId w:val="7"/>
  </w:num>
  <w:num w:numId="8" w16cid:durableId="1076247487">
    <w:abstractNumId w:val="3"/>
  </w:num>
  <w:num w:numId="9" w16cid:durableId="313607759">
    <w:abstractNumId w:val="4"/>
  </w:num>
  <w:num w:numId="10" w16cid:durableId="127479054">
    <w:abstractNumId w:val="5"/>
  </w:num>
  <w:num w:numId="11" w16cid:durableId="1028069283">
    <w:abstractNumId w:val="10"/>
  </w:num>
  <w:num w:numId="12" w16cid:durableId="88140675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>
      <o:colormru v:ext="edit" colors="#d5d2ca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002CA"/>
    <w:rsid w:val="00011BC2"/>
    <w:rsid w:val="00011CC2"/>
    <w:rsid w:val="00016416"/>
    <w:rsid w:val="0002009C"/>
    <w:rsid w:val="00030096"/>
    <w:rsid w:val="0003057C"/>
    <w:rsid w:val="00036B0B"/>
    <w:rsid w:val="00037189"/>
    <w:rsid w:val="00045CFA"/>
    <w:rsid w:val="00051FAC"/>
    <w:rsid w:val="000539E0"/>
    <w:rsid w:val="000548F2"/>
    <w:rsid w:val="00055782"/>
    <w:rsid w:val="00055E27"/>
    <w:rsid w:val="00057464"/>
    <w:rsid w:val="00064AE0"/>
    <w:rsid w:val="00064BE2"/>
    <w:rsid w:val="00072F67"/>
    <w:rsid w:val="000771B4"/>
    <w:rsid w:val="0008035E"/>
    <w:rsid w:val="00084583"/>
    <w:rsid w:val="000903FD"/>
    <w:rsid w:val="000919CF"/>
    <w:rsid w:val="00093DFB"/>
    <w:rsid w:val="0009637E"/>
    <w:rsid w:val="00096C00"/>
    <w:rsid w:val="000A221B"/>
    <w:rsid w:val="000A337E"/>
    <w:rsid w:val="000A663C"/>
    <w:rsid w:val="000B0B93"/>
    <w:rsid w:val="000B2114"/>
    <w:rsid w:val="000B55A3"/>
    <w:rsid w:val="000B723E"/>
    <w:rsid w:val="000C146E"/>
    <w:rsid w:val="000C2455"/>
    <w:rsid w:val="000D6121"/>
    <w:rsid w:val="000E0AE3"/>
    <w:rsid w:val="000F3AE6"/>
    <w:rsid w:val="000F4681"/>
    <w:rsid w:val="000F589B"/>
    <w:rsid w:val="000F659A"/>
    <w:rsid w:val="000F7AF6"/>
    <w:rsid w:val="00100EEF"/>
    <w:rsid w:val="0010219B"/>
    <w:rsid w:val="00102CE4"/>
    <w:rsid w:val="00103253"/>
    <w:rsid w:val="00103A8D"/>
    <w:rsid w:val="0010758D"/>
    <w:rsid w:val="0011100E"/>
    <w:rsid w:val="001141F9"/>
    <w:rsid w:val="0011444B"/>
    <w:rsid w:val="0011540C"/>
    <w:rsid w:val="0011738E"/>
    <w:rsid w:val="001175B4"/>
    <w:rsid w:val="0012223B"/>
    <w:rsid w:val="00125E91"/>
    <w:rsid w:val="00126C26"/>
    <w:rsid w:val="00127388"/>
    <w:rsid w:val="00130255"/>
    <w:rsid w:val="00131D15"/>
    <w:rsid w:val="0013284A"/>
    <w:rsid w:val="001328F1"/>
    <w:rsid w:val="001352D7"/>
    <w:rsid w:val="00140C8F"/>
    <w:rsid w:val="001419E5"/>
    <w:rsid w:val="00144561"/>
    <w:rsid w:val="00146CDD"/>
    <w:rsid w:val="001515CF"/>
    <w:rsid w:val="0016026C"/>
    <w:rsid w:val="00164191"/>
    <w:rsid w:val="001660BD"/>
    <w:rsid w:val="00173481"/>
    <w:rsid w:val="00180B2B"/>
    <w:rsid w:val="001830B3"/>
    <w:rsid w:val="0018451A"/>
    <w:rsid w:val="001901F1"/>
    <w:rsid w:val="00190C15"/>
    <w:rsid w:val="00190EB6"/>
    <w:rsid w:val="0019572F"/>
    <w:rsid w:val="001B40D6"/>
    <w:rsid w:val="001B751B"/>
    <w:rsid w:val="001C18FE"/>
    <w:rsid w:val="001D2355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591E"/>
    <w:rsid w:val="00212F8F"/>
    <w:rsid w:val="00213B11"/>
    <w:rsid w:val="002167A4"/>
    <w:rsid w:val="0021699C"/>
    <w:rsid w:val="00221355"/>
    <w:rsid w:val="00222352"/>
    <w:rsid w:val="0022667A"/>
    <w:rsid w:val="00226D23"/>
    <w:rsid w:val="0023009A"/>
    <w:rsid w:val="00231E31"/>
    <w:rsid w:val="00235111"/>
    <w:rsid w:val="00236C61"/>
    <w:rsid w:val="00237148"/>
    <w:rsid w:val="00241A41"/>
    <w:rsid w:val="00242A1B"/>
    <w:rsid w:val="0024741B"/>
    <w:rsid w:val="00262004"/>
    <w:rsid w:val="002628EC"/>
    <w:rsid w:val="00272AE7"/>
    <w:rsid w:val="00272F00"/>
    <w:rsid w:val="00272FDF"/>
    <w:rsid w:val="00275585"/>
    <w:rsid w:val="002803EB"/>
    <w:rsid w:val="0028098C"/>
    <w:rsid w:val="002827D3"/>
    <w:rsid w:val="00282951"/>
    <w:rsid w:val="00283ACE"/>
    <w:rsid w:val="0028639A"/>
    <w:rsid w:val="00287227"/>
    <w:rsid w:val="00287507"/>
    <w:rsid w:val="00290223"/>
    <w:rsid w:val="002944BE"/>
    <w:rsid w:val="002A5F96"/>
    <w:rsid w:val="002B49B3"/>
    <w:rsid w:val="002B7AD1"/>
    <w:rsid w:val="002C0C39"/>
    <w:rsid w:val="002C25AA"/>
    <w:rsid w:val="002C26C4"/>
    <w:rsid w:val="002C4170"/>
    <w:rsid w:val="002C6BDA"/>
    <w:rsid w:val="002C6D01"/>
    <w:rsid w:val="002C778D"/>
    <w:rsid w:val="002C7AFE"/>
    <w:rsid w:val="002D1279"/>
    <w:rsid w:val="002D2129"/>
    <w:rsid w:val="002D5D7E"/>
    <w:rsid w:val="002D6E6F"/>
    <w:rsid w:val="002D767C"/>
    <w:rsid w:val="002E10EF"/>
    <w:rsid w:val="002E1866"/>
    <w:rsid w:val="002E18FC"/>
    <w:rsid w:val="002E503F"/>
    <w:rsid w:val="002E7AB6"/>
    <w:rsid w:val="002E7CB6"/>
    <w:rsid w:val="002F07FF"/>
    <w:rsid w:val="002F0C2D"/>
    <w:rsid w:val="002F7AB0"/>
    <w:rsid w:val="003003AA"/>
    <w:rsid w:val="00303129"/>
    <w:rsid w:val="0031111A"/>
    <w:rsid w:val="00311D8D"/>
    <w:rsid w:val="003121E6"/>
    <w:rsid w:val="00312211"/>
    <w:rsid w:val="00312339"/>
    <w:rsid w:val="00313F67"/>
    <w:rsid w:val="0031444B"/>
    <w:rsid w:val="003149FD"/>
    <w:rsid w:val="003158FD"/>
    <w:rsid w:val="003161F8"/>
    <w:rsid w:val="00321B32"/>
    <w:rsid w:val="00323325"/>
    <w:rsid w:val="00323A18"/>
    <w:rsid w:val="003249AF"/>
    <w:rsid w:val="00332C14"/>
    <w:rsid w:val="0033377F"/>
    <w:rsid w:val="00333B37"/>
    <w:rsid w:val="0034117B"/>
    <w:rsid w:val="00346FDA"/>
    <w:rsid w:val="003504F9"/>
    <w:rsid w:val="003518E3"/>
    <w:rsid w:val="00353C07"/>
    <w:rsid w:val="003700B5"/>
    <w:rsid w:val="00370EF8"/>
    <w:rsid w:val="00371990"/>
    <w:rsid w:val="00372049"/>
    <w:rsid w:val="00374372"/>
    <w:rsid w:val="00374EF6"/>
    <w:rsid w:val="00377F65"/>
    <w:rsid w:val="0038184E"/>
    <w:rsid w:val="00382E42"/>
    <w:rsid w:val="003852AD"/>
    <w:rsid w:val="00386B83"/>
    <w:rsid w:val="003909CD"/>
    <w:rsid w:val="00392841"/>
    <w:rsid w:val="00394712"/>
    <w:rsid w:val="003A01CB"/>
    <w:rsid w:val="003A0BD7"/>
    <w:rsid w:val="003A4E04"/>
    <w:rsid w:val="003A4F34"/>
    <w:rsid w:val="003A5392"/>
    <w:rsid w:val="003B2170"/>
    <w:rsid w:val="003B277D"/>
    <w:rsid w:val="003B6DFB"/>
    <w:rsid w:val="003C3634"/>
    <w:rsid w:val="003D010D"/>
    <w:rsid w:val="003D3F1E"/>
    <w:rsid w:val="003D5616"/>
    <w:rsid w:val="003E0598"/>
    <w:rsid w:val="003E09A3"/>
    <w:rsid w:val="003E3B17"/>
    <w:rsid w:val="003E3D26"/>
    <w:rsid w:val="003E43CA"/>
    <w:rsid w:val="003F05DB"/>
    <w:rsid w:val="003F2317"/>
    <w:rsid w:val="003F4D1F"/>
    <w:rsid w:val="00401561"/>
    <w:rsid w:val="00404BAE"/>
    <w:rsid w:val="00405E4D"/>
    <w:rsid w:val="00415AD5"/>
    <w:rsid w:val="00416089"/>
    <w:rsid w:val="00422B82"/>
    <w:rsid w:val="00425021"/>
    <w:rsid w:val="00427746"/>
    <w:rsid w:val="00435F1E"/>
    <w:rsid w:val="00436317"/>
    <w:rsid w:val="004409A0"/>
    <w:rsid w:val="004411A6"/>
    <w:rsid w:val="00446353"/>
    <w:rsid w:val="0045092E"/>
    <w:rsid w:val="00454399"/>
    <w:rsid w:val="0045746A"/>
    <w:rsid w:val="00461ACB"/>
    <w:rsid w:val="0046346C"/>
    <w:rsid w:val="004640D8"/>
    <w:rsid w:val="004645CE"/>
    <w:rsid w:val="004656E6"/>
    <w:rsid w:val="00466DF2"/>
    <w:rsid w:val="004732CE"/>
    <w:rsid w:val="004754BB"/>
    <w:rsid w:val="00476E19"/>
    <w:rsid w:val="0048044F"/>
    <w:rsid w:val="0048250C"/>
    <w:rsid w:val="004826AF"/>
    <w:rsid w:val="00484296"/>
    <w:rsid w:val="00484C9A"/>
    <w:rsid w:val="00485C2E"/>
    <w:rsid w:val="00486462"/>
    <w:rsid w:val="004A0129"/>
    <w:rsid w:val="004A3731"/>
    <w:rsid w:val="004A7C71"/>
    <w:rsid w:val="004B4F97"/>
    <w:rsid w:val="004B5583"/>
    <w:rsid w:val="004B7628"/>
    <w:rsid w:val="004C2264"/>
    <w:rsid w:val="004C3DE6"/>
    <w:rsid w:val="004D14C3"/>
    <w:rsid w:val="004D1774"/>
    <w:rsid w:val="004D3A41"/>
    <w:rsid w:val="004D45E7"/>
    <w:rsid w:val="004D5B77"/>
    <w:rsid w:val="004D75F0"/>
    <w:rsid w:val="004E000D"/>
    <w:rsid w:val="004E0127"/>
    <w:rsid w:val="004E1DC3"/>
    <w:rsid w:val="004F111A"/>
    <w:rsid w:val="004F66F7"/>
    <w:rsid w:val="00501DC6"/>
    <w:rsid w:val="00504227"/>
    <w:rsid w:val="0050513E"/>
    <w:rsid w:val="005149C5"/>
    <w:rsid w:val="005200F5"/>
    <w:rsid w:val="00520377"/>
    <w:rsid w:val="005226B0"/>
    <w:rsid w:val="005319AE"/>
    <w:rsid w:val="00532094"/>
    <w:rsid w:val="0053214F"/>
    <w:rsid w:val="0053254D"/>
    <w:rsid w:val="00532F40"/>
    <w:rsid w:val="00534A5D"/>
    <w:rsid w:val="00535889"/>
    <w:rsid w:val="005411EE"/>
    <w:rsid w:val="0054670F"/>
    <w:rsid w:val="00551021"/>
    <w:rsid w:val="0055347C"/>
    <w:rsid w:val="005535DB"/>
    <w:rsid w:val="00556DA0"/>
    <w:rsid w:val="00560662"/>
    <w:rsid w:val="0056179C"/>
    <w:rsid w:val="00561AE0"/>
    <w:rsid w:val="00563445"/>
    <w:rsid w:val="0056528E"/>
    <w:rsid w:val="00566C79"/>
    <w:rsid w:val="00566D35"/>
    <w:rsid w:val="00570F44"/>
    <w:rsid w:val="00573731"/>
    <w:rsid w:val="0057402E"/>
    <w:rsid w:val="0057456B"/>
    <w:rsid w:val="00575673"/>
    <w:rsid w:val="00576B7A"/>
    <w:rsid w:val="0058122A"/>
    <w:rsid w:val="00581B1C"/>
    <w:rsid w:val="005833CB"/>
    <w:rsid w:val="00583DFF"/>
    <w:rsid w:val="00585C02"/>
    <w:rsid w:val="00585C4C"/>
    <w:rsid w:val="005A425A"/>
    <w:rsid w:val="005A6CD5"/>
    <w:rsid w:val="005B185F"/>
    <w:rsid w:val="005C0340"/>
    <w:rsid w:val="005C1677"/>
    <w:rsid w:val="005C315E"/>
    <w:rsid w:val="005D2151"/>
    <w:rsid w:val="005D2274"/>
    <w:rsid w:val="005D38F1"/>
    <w:rsid w:val="005D7889"/>
    <w:rsid w:val="005F1A4D"/>
    <w:rsid w:val="005F3237"/>
    <w:rsid w:val="005F710E"/>
    <w:rsid w:val="0060092D"/>
    <w:rsid w:val="006041D3"/>
    <w:rsid w:val="006055E5"/>
    <w:rsid w:val="00606624"/>
    <w:rsid w:val="00606B20"/>
    <w:rsid w:val="00606D67"/>
    <w:rsid w:val="006071AA"/>
    <w:rsid w:val="00607C90"/>
    <w:rsid w:val="0061020B"/>
    <w:rsid w:val="00611C2D"/>
    <w:rsid w:val="00613322"/>
    <w:rsid w:val="006142D8"/>
    <w:rsid w:val="006154BF"/>
    <w:rsid w:val="00616541"/>
    <w:rsid w:val="00620289"/>
    <w:rsid w:val="00623C97"/>
    <w:rsid w:val="006255EC"/>
    <w:rsid w:val="0062662B"/>
    <w:rsid w:val="006272B3"/>
    <w:rsid w:val="006332FD"/>
    <w:rsid w:val="0063392D"/>
    <w:rsid w:val="0063597B"/>
    <w:rsid w:val="0064027B"/>
    <w:rsid w:val="006418D4"/>
    <w:rsid w:val="00643809"/>
    <w:rsid w:val="00645152"/>
    <w:rsid w:val="006455F5"/>
    <w:rsid w:val="00647D20"/>
    <w:rsid w:val="00650B9B"/>
    <w:rsid w:val="006566B1"/>
    <w:rsid w:val="0066075A"/>
    <w:rsid w:val="006672A2"/>
    <w:rsid w:val="0067501F"/>
    <w:rsid w:val="006760D1"/>
    <w:rsid w:val="00683ADA"/>
    <w:rsid w:val="0068435F"/>
    <w:rsid w:val="00692682"/>
    <w:rsid w:val="00694436"/>
    <w:rsid w:val="00697F1C"/>
    <w:rsid w:val="006A1E0C"/>
    <w:rsid w:val="006A34D8"/>
    <w:rsid w:val="006B3FA4"/>
    <w:rsid w:val="006B4DCC"/>
    <w:rsid w:val="006B6CBC"/>
    <w:rsid w:val="006C2227"/>
    <w:rsid w:val="006C2FEB"/>
    <w:rsid w:val="006C34AD"/>
    <w:rsid w:val="006C4078"/>
    <w:rsid w:val="006C7C5B"/>
    <w:rsid w:val="006D16D0"/>
    <w:rsid w:val="006D204E"/>
    <w:rsid w:val="006D36E3"/>
    <w:rsid w:val="006D41D8"/>
    <w:rsid w:val="006D6027"/>
    <w:rsid w:val="006D7647"/>
    <w:rsid w:val="006D7DEA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6F427A"/>
    <w:rsid w:val="00700F0E"/>
    <w:rsid w:val="00701380"/>
    <w:rsid w:val="00705355"/>
    <w:rsid w:val="00715887"/>
    <w:rsid w:val="0071797B"/>
    <w:rsid w:val="0073463F"/>
    <w:rsid w:val="00735731"/>
    <w:rsid w:val="0073646F"/>
    <w:rsid w:val="0073647F"/>
    <w:rsid w:val="0074592C"/>
    <w:rsid w:val="00747367"/>
    <w:rsid w:val="00750B1A"/>
    <w:rsid w:val="007518B3"/>
    <w:rsid w:val="007526FB"/>
    <w:rsid w:val="0075616C"/>
    <w:rsid w:val="00760D16"/>
    <w:rsid w:val="00763421"/>
    <w:rsid w:val="007647C3"/>
    <w:rsid w:val="00767587"/>
    <w:rsid w:val="007679C1"/>
    <w:rsid w:val="0077295C"/>
    <w:rsid w:val="00784946"/>
    <w:rsid w:val="00787614"/>
    <w:rsid w:val="007928C9"/>
    <w:rsid w:val="007A69C5"/>
    <w:rsid w:val="007B000F"/>
    <w:rsid w:val="007B1D47"/>
    <w:rsid w:val="007B21D0"/>
    <w:rsid w:val="007B3AE7"/>
    <w:rsid w:val="007C2687"/>
    <w:rsid w:val="007C31D7"/>
    <w:rsid w:val="007C4FF8"/>
    <w:rsid w:val="007C66E5"/>
    <w:rsid w:val="007C7151"/>
    <w:rsid w:val="007D20E3"/>
    <w:rsid w:val="007E31E6"/>
    <w:rsid w:val="007E3B76"/>
    <w:rsid w:val="007E51D5"/>
    <w:rsid w:val="007F0E19"/>
    <w:rsid w:val="007F145E"/>
    <w:rsid w:val="007F1E6E"/>
    <w:rsid w:val="007F654A"/>
    <w:rsid w:val="0080356E"/>
    <w:rsid w:val="00813A58"/>
    <w:rsid w:val="00815722"/>
    <w:rsid w:val="008165D6"/>
    <w:rsid w:val="00816EC3"/>
    <w:rsid w:val="00823E9B"/>
    <w:rsid w:val="00823F0F"/>
    <w:rsid w:val="008275F8"/>
    <w:rsid w:val="00831DA5"/>
    <w:rsid w:val="00833AF7"/>
    <w:rsid w:val="008353CF"/>
    <w:rsid w:val="008415AE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6DE5"/>
    <w:rsid w:val="00867109"/>
    <w:rsid w:val="00867F6E"/>
    <w:rsid w:val="00871E3A"/>
    <w:rsid w:val="0087205D"/>
    <w:rsid w:val="008739B7"/>
    <w:rsid w:val="00875B8A"/>
    <w:rsid w:val="0088232E"/>
    <w:rsid w:val="00883D13"/>
    <w:rsid w:val="008845EF"/>
    <w:rsid w:val="00887E74"/>
    <w:rsid w:val="008918C4"/>
    <w:rsid w:val="00891E72"/>
    <w:rsid w:val="008952C6"/>
    <w:rsid w:val="00895A06"/>
    <w:rsid w:val="00897EBD"/>
    <w:rsid w:val="008A0F77"/>
    <w:rsid w:val="008A4EDE"/>
    <w:rsid w:val="008A6694"/>
    <w:rsid w:val="008B13C2"/>
    <w:rsid w:val="008B1E7D"/>
    <w:rsid w:val="008B28B6"/>
    <w:rsid w:val="008B3C99"/>
    <w:rsid w:val="008C1F3B"/>
    <w:rsid w:val="008C20FC"/>
    <w:rsid w:val="008C2FC8"/>
    <w:rsid w:val="008C3047"/>
    <w:rsid w:val="008C3503"/>
    <w:rsid w:val="008C4830"/>
    <w:rsid w:val="008C780F"/>
    <w:rsid w:val="008C7E88"/>
    <w:rsid w:val="008D06A3"/>
    <w:rsid w:val="008D3CAA"/>
    <w:rsid w:val="008D3DF6"/>
    <w:rsid w:val="008E1430"/>
    <w:rsid w:val="008E1659"/>
    <w:rsid w:val="008E4ABD"/>
    <w:rsid w:val="008E6382"/>
    <w:rsid w:val="008E659E"/>
    <w:rsid w:val="008F076C"/>
    <w:rsid w:val="008F1232"/>
    <w:rsid w:val="008F5C9B"/>
    <w:rsid w:val="009000C2"/>
    <w:rsid w:val="00903254"/>
    <w:rsid w:val="009050DD"/>
    <w:rsid w:val="0090554E"/>
    <w:rsid w:val="00906C5A"/>
    <w:rsid w:val="00911B7B"/>
    <w:rsid w:val="009141F8"/>
    <w:rsid w:val="009172C3"/>
    <w:rsid w:val="009300B2"/>
    <w:rsid w:val="009338AF"/>
    <w:rsid w:val="00934132"/>
    <w:rsid w:val="00934494"/>
    <w:rsid w:val="00946BE2"/>
    <w:rsid w:val="00947B3E"/>
    <w:rsid w:val="00952B68"/>
    <w:rsid w:val="0095587F"/>
    <w:rsid w:val="00960B02"/>
    <w:rsid w:val="009611DE"/>
    <w:rsid w:val="00962406"/>
    <w:rsid w:val="00963B6B"/>
    <w:rsid w:val="009679A6"/>
    <w:rsid w:val="00970E61"/>
    <w:rsid w:val="00971CEC"/>
    <w:rsid w:val="009765A9"/>
    <w:rsid w:val="009769BE"/>
    <w:rsid w:val="00976E2A"/>
    <w:rsid w:val="00981A94"/>
    <w:rsid w:val="00984F77"/>
    <w:rsid w:val="009864D9"/>
    <w:rsid w:val="00987382"/>
    <w:rsid w:val="009947DD"/>
    <w:rsid w:val="009A2D7E"/>
    <w:rsid w:val="009B21C1"/>
    <w:rsid w:val="009B359A"/>
    <w:rsid w:val="009B3891"/>
    <w:rsid w:val="009B5D04"/>
    <w:rsid w:val="009B77BC"/>
    <w:rsid w:val="009C23E6"/>
    <w:rsid w:val="009C2EE0"/>
    <w:rsid w:val="009C54B7"/>
    <w:rsid w:val="009D0E06"/>
    <w:rsid w:val="009D1FC8"/>
    <w:rsid w:val="009D2CC7"/>
    <w:rsid w:val="009D2CCF"/>
    <w:rsid w:val="009D4C14"/>
    <w:rsid w:val="009E09DC"/>
    <w:rsid w:val="009E1FD2"/>
    <w:rsid w:val="009E2734"/>
    <w:rsid w:val="009E3EA6"/>
    <w:rsid w:val="009F1C75"/>
    <w:rsid w:val="009F6E0D"/>
    <w:rsid w:val="009F7F4F"/>
    <w:rsid w:val="00A03547"/>
    <w:rsid w:val="00A05348"/>
    <w:rsid w:val="00A07778"/>
    <w:rsid w:val="00A110D2"/>
    <w:rsid w:val="00A12333"/>
    <w:rsid w:val="00A12883"/>
    <w:rsid w:val="00A245A8"/>
    <w:rsid w:val="00A2543E"/>
    <w:rsid w:val="00A26A93"/>
    <w:rsid w:val="00A27E05"/>
    <w:rsid w:val="00A30DF5"/>
    <w:rsid w:val="00A34225"/>
    <w:rsid w:val="00A36651"/>
    <w:rsid w:val="00A42703"/>
    <w:rsid w:val="00A42E57"/>
    <w:rsid w:val="00A45A45"/>
    <w:rsid w:val="00A47B4C"/>
    <w:rsid w:val="00A504BE"/>
    <w:rsid w:val="00A560D4"/>
    <w:rsid w:val="00A565AB"/>
    <w:rsid w:val="00A57EF2"/>
    <w:rsid w:val="00A635AF"/>
    <w:rsid w:val="00A6558B"/>
    <w:rsid w:val="00A71562"/>
    <w:rsid w:val="00A74415"/>
    <w:rsid w:val="00A80AA1"/>
    <w:rsid w:val="00A80DB5"/>
    <w:rsid w:val="00A81378"/>
    <w:rsid w:val="00A91865"/>
    <w:rsid w:val="00A9433B"/>
    <w:rsid w:val="00A94592"/>
    <w:rsid w:val="00A961E0"/>
    <w:rsid w:val="00AA25D6"/>
    <w:rsid w:val="00AA380A"/>
    <w:rsid w:val="00AA489E"/>
    <w:rsid w:val="00AA67CB"/>
    <w:rsid w:val="00AA6FF6"/>
    <w:rsid w:val="00AB26C2"/>
    <w:rsid w:val="00AB4E59"/>
    <w:rsid w:val="00AB6903"/>
    <w:rsid w:val="00AB6CF0"/>
    <w:rsid w:val="00AB7A5E"/>
    <w:rsid w:val="00AC0181"/>
    <w:rsid w:val="00AC4084"/>
    <w:rsid w:val="00AC4AAB"/>
    <w:rsid w:val="00AC4CB9"/>
    <w:rsid w:val="00AC6557"/>
    <w:rsid w:val="00AC7073"/>
    <w:rsid w:val="00AC7308"/>
    <w:rsid w:val="00AC78F6"/>
    <w:rsid w:val="00AD09A5"/>
    <w:rsid w:val="00AD4984"/>
    <w:rsid w:val="00AD76E5"/>
    <w:rsid w:val="00AE0FDE"/>
    <w:rsid w:val="00AE1315"/>
    <w:rsid w:val="00AE1BC9"/>
    <w:rsid w:val="00AE3D2B"/>
    <w:rsid w:val="00AE5A40"/>
    <w:rsid w:val="00AF3840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9CF"/>
    <w:rsid w:val="00B16531"/>
    <w:rsid w:val="00B177AA"/>
    <w:rsid w:val="00B23925"/>
    <w:rsid w:val="00B25EDB"/>
    <w:rsid w:val="00B31ED8"/>
    <w:rsid w:val="00B325E6"/>
    <w:rsid w:val="00B34599"/>
    <w:rsid w:val="00B37191"/>
    <w:rsid w:val="00B41D57"/>
    <w:rsid w:val="00B459E5"/>
    <w:rsid w:val="00B52A0C"/>
    <w:rsid w:val="00B60F71"/>
    <w:rsid w:val="00B62B04"/>
    <w:rsid w:val="00B63332"/>
    <w:rsid w:val="00B65524"/>
    <w:rsid w:val="00B65D5D"/>
    <w:rsid w:val="00B71D3D"/>
    <w:rsid w:val="00B7291E"/>
    <w:rsid w:val="00B73213"/>
    <w:rsid w:val="00B74C72"/>
    <w:rsid w:val="00B808A7"/>
    <w:rsid w:val="00B81F2C"/>
    <w:rsid w:val="00B84174"/>
    <w:rsid w:val="00B84855"/>
    <w:rsid w:val="00B871F4"/>
    <w:rsid w:val="00B9268E"/>
    <w:rsid w:val="00B92B08"/>
    <w:rsid w:val="00B94117"/>
    <w:rsid w:val="00BA1036"/>
    <w:rsid w:val="00BA10CF"/>
    <w:rsid w:val="00BA13F3"/>
    <w:rsid w:val="00BA253D"/>
    <w:rsid w:val="00BB2F22"/>
    <w:rsid w:val="00BB3164"/>
    <w:rsid w:val="00BB42ED"/>
    <w:rsid w:val="00BB4796"/>
    <w:rsid w:val="00BB4BEB"/>
    <w:rsid w:val="00BB670A"/>
    <w:rsid w:val="00BC0EC2"/>
    <w:rsid w:val="00BC1A46"/>
    <w:rsid w:val="00BC212B"/>
    <w:rsid w:val="00BC74F1"/>
    <w:rsid w:val="00BD0A3D"/>
    <w:rsid w:val="00BD2BDB"/>
    <w:rsid w:val="00BD7626"/>
    <w:rsid w:val="00BD7A0F"/>
    <w:rsid w:val="00BE2630"/>
    <w:rsid w:val="00BE2DFF"/>
    <w:rsid w:val="00BE40A8"/>
    <w:rsid w:val="00BE7C50"/>
    <w:rsid w:val="00BF3629"/>
    <w:rsid w:val="00BF5F1C"/>
    <w:rsid w:val="00C00CA7"/>
    <w:rsid w:val="00C02412"/>
    <w:rsid w:val="00C02B61"/>
    <w:rsid w:val="00C07762"/>
    <w:rsid w:val="00C113C4"/>
    <w:rsid w:val="00C1615A"/>
    <w:rsid w:val="00C1637A"/>
    <w:rsid w:val="00C218BD"/>
    <w:rsid w:val="00C227F4"/>
    <w:rsid w:val="00C24CD3"/>
    <w:rsid w:val="00C27EDE"/>
    <w:rsid w:val="00C30C0B"/>
    <w:rsid w:val="00C31692"/>
    <w:rsid w:val="00C31CB1"/>
    <w:rsid w:val="00C3425A"/>
    <w:rsid w:val="00C35A32"/>
    <w:rsid w:val="00C53A39"/>
    <w:rsid w:val="00C651AA"/>
    <w:rsid w:val="00C656AC"/>
    <w:rsid w:val="00C70767"/>
    <w:rsid w:val="00C73677"/>
    <w:rsid w:val="00C80A80"/>
    <w:rsid w:val="00C80AF7"/>
    <w:rsid w:val="00C83959"/>
    <w:rsid w:val="00C85C7F"/>
    <w:rsid w:val="00C85FCB"/>
    <w:rsid w:val="00CA1F6B"/>
    <w:rsid w:val="00CB0D7A"/>
    <w:rsid w:val="00CB24C9"/>
    <w:rsid w:val="00CB30AE"/>
    <w:rsid w:val="00CB50B6"/>
    <w:rsid w:val="00CB556B"/>
    <w:rsid w:val="00CC1DA8"/>
    <w:rsid w:val="00CC41A0"/>
    <w:rsid w:val="00CD7516"/>
    <w:rsid w:val="00CE0074"/>
    <w:rsid w:val="00CE3041"/>
    <w:rsid w:val="00CE4876"/>
    <w:rsid w:val="00CF1CB3"/>
    <w:rsid w:val="00CF2DD6"/>
    <w:rsid w:val="00CF44D0"/>
    <w:rsid w:val="00D00140"/>
    <w:rsid w:val="00D017D6"/>
    <w:rsid w:val="00D06B37"/>
    <w:rsid w:val="00D10722"/>
    <w:rsid w:val="00D1235A"/>
    <w:rsid w:val="00D13B58"/>
    <w:rsid w:val="00D17429"/>
    <w:rsid w:val="00D205FE"/>
    <w:rsid w:val="00D22F34"/>
    <w:rsid w:val="00D247D4"/>
    <w:rsid w:val="00D250B9"/>
    <w:rsid w:val="00D27123"/>
    <w:rsid w:val="00D3167C"/>
    <w:rsid w:val="00D33A08"/>
    <w:rsid w:val="00D35717"/>
    <w:rsid w:val="00D401C0"/>
    <w:rsid w:val="00D4270C"/>
    <w:rsid w:val="00D42ECB"/>
    <w:rsid w:val="00D44932"/>
    <w:rsid w:val="00D45B4C"/>
    <w:rsid w:val="00D51DE2"/>
    <w:rsid w:val="00D52D1E"/>
    <w:rsid w:val="00D5337B"/>
    <w:rsid w:val="00D6045F"/>
    <w:rsid w:val="00D62C34"/>
    <w:rsid w:val="00D673C7"/>
    <w:rsid w:val="00D67DCD"/>
    <w:rsid w:val="00D8139F"/>
    <w:rsid w:val="00D81CDD"/>
    <w:rsid w:val="00D8226D"/>
    <w:rsid w:val="00D82C64"/>
    <w:rsid w:val="00D836A9"/>
    <w:rsid w:val="00D87654"/>
    <w:rsid w:val="00D90641"/>
    <w:rsid w:val="00D9788C"/>
    <w:rsid w:val="00D97E8C"/>
    <w:rsid w:val="00DA3971"/>
    <w:rsid w:val="00DA59A8"/>
    <w:rsid w:val="00DA59F5"/>
    <w:rsid w:val="00DB02D1"/>
    <w:rsid w:val="00DB5478"/>
    <w:rsid w:val="00DB71E1"/>
    <w:rsid w:val="00DB7903"/>
    <w:rsid w:val="00DC11F7"/>
    <w:rsid w:val="00DC2E7D"/>
    <w:rsid w:val="00DC6B9A"/>
    <w:rsid w:val="00DC74B6"/>
    <w:rsid w:val="00DD06CA"/>
    <w:rsid w:val="00DD0D33"/>
    <w:rsid w:val="00DD2F31"/>
    <w:rsid w:val="00DD71D9"/>
    <w:rsid w:val="00DE1EF0"/>
    <w:rsid w:val="00DE401A"/>
    <w:rsid w:val="00DE657D"/>
    <w:rsid w:val="00DF2AA5"/>
    <w:rsid w:val="00E00B83"/>
    <w:rsid w:val="00E0163F"/>
    <w:rsid w:val="00E01C76"/>
    <w:rsid w:val="00E02532"/>
    <w:rsid w:val="00E025F9"/>
    <w:rsid w:val="00E03C34"/>
    <w:rsid w:val="00E05B80"/>
    <w:rsid w:val="00E07BFE"/>
    <w:rsid w:val="00E11793"/>
    <w:rsid w:val="00E1317A"/>
    <w:rsid w:val="00E161A4"/>
    <w:rsid w:val="00E17A99"/>
    <w:rsid w:val="00E211AC"/>
    <w:rsid w:val="00E224C2"/>
    <w:rsid w:val="00E23795"/>
    <w:rsid w:val="00E25E81"/>
    <w:rsid w:val="00E26235"/>
    <w:rsid w:val="00E3161F"/>
    <w:rsid w:val="00E3356C"/>
    <w:rsid w:val="00E3583F"/>
    <w:rsid w:val="00E43C6B"/>
    <w:rsid w:val="00E44EEB"/>
    <w:rsid w:val="00E451F5"/>
    <w:rsid w:val="00E50116"/>
    <w:rsid w:val="00E53254"/>
    <w:rsid w:val="00E70EDB"/>
    <w:rsid w:val="00E77AAF"/>
    <w:rsid w:val="00E82E92"/>
    <w:rsid w:val="00E851E3"/>
    <w:rsid w:val="00E9742E"/>
    <w:rsid w:val="00EA1C80"/>
    <w:rsid w:val="00EA3226"/>
    <w:rsid w:val="00EA4287"/>
    <w:rsid w:val="00EA649F"/>
    <w:rsid w:val="00EB6A40"/>
    <w:rsid w:val="00EC086F"/>
    <w:rsid w:val="00EC3419"/>
    <w:rsid w:val="00EC5B09"/>
    <w:rsid w:val="00ED1C0F"/>
    <w:rsid w:val="00ED492D"/>
    <w:rsid w:val="00EE2FAC"/>
    <w:rsid w:val="00EE3738"/>
    <w:rsid w:val="00EE4356"/>
    <w:rsid w:val="00EE64DA"/>
    <w:rsid w:val="00EE6C74"/>
    <w:rsid w:val="00EE7193"/>
    <w:rsid w:val="00EF2F24"/>
    <w:rsid w:val="00EF557F"/>
    <w:rsid w:val="00EF6F5A"/>
    <w:rsid w:val="00EF798B"/>
    <w:rsid w:val="00F006C6"/>
    <w:rsid w:val="00F0116C"/>
    <w:rsid w:val="00F0406E"/>
    <w:rsid w:val="00F07FD7"/>
    <w:rsid w:val="00F17C36"/>
    <w:rsid w:val="00F17FBD"/>
    <w:rsid w:val="00F203D3"/>
    <w:rsid w:val="00F21083"/>
    <w:rsid w:val="00F270E4"/>
    <w:rsid w:val="00F3243E"/>
    <w:rsid w:val="00F356FC"/>
    <w:rsid w:val="00F371A6"/>
    <w:rsid w:val="00F45EE7"/>
    <w:rsid w:val="00F57B4D"/>
    <w:rsid w:val="00F60E01"/>
    <w:rsid w:val="00F61A46"/>
    <w:rsid w:val="00F63422"/>
    <w:rsid w:val="00F76E95"/>
    <w:rsid w:val="00F81435"/>
    <w:rsid w:val="00F83E0F"/>
    <w:rsid w:val="00F87B0A"/>
    <w:rsid w:val="00F9144A"/>
    <w:rsid w:val="00F92A77"/>
    <w:rsid w:val="00F95C5B"/>
    <w:rsid w:val="00F9780E"/>
    <w:rsid w:val="00FA30FE"/>
    <w:rsid w:val="00FA4B04"/>
    <w:rsid w:val="00FA6924"/>
    <w:rsid w:val="00FA7D5F"/>
    <w:rsid w:val="00FA7EE5"/>
    <w:rsid w:val="00FB06BA"/>
    <w:rsid w:val="00FB5A33"/>
    <w:rsid w:val="00FC0C4C"/>
    <w:rsid w:val="00FC2F6C"/>
    <w:rsid w:val="00FC3396"/>
    <w:rsid w:val="00FC667E"/>
    <w:rsid w:val="00FD176E"/>
    <w:rsid w:val="00FD2E15"/>
    <w:rsid w:val="00FD3E7D"/>
    <w:rsid w:val="00FD6573"/>
    <w:rsid w:val="00FD65A3"/>
    <w:rsid w:val="00FE0171"/>
    <w:rsid w:val="00FE5E10"/>
    <w:rsid w:val="00FF0990"/>
    <w:rsid w:val="00FF0DEB"/>
    <w:rsid w:val="00FF1D9D"/>
    <w:rsid w:val="00FF241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o:colormru v:ext="edit" colors="#d5d2ca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6C57C26"/>
  <w15:docId w15:val="{1A1175C4-32C2-4BFA-B257-04B3E15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694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235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669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94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235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6694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ind w:left="72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226D23"/>
    <w:pPr>
      <w:ind w:left="454"/>
      <w:jc w:val="center"/>
    </w:pPr>
    <w:rPr>
      <w:i/>
      <w:color w:val="000000" w:themeColor="text1"/>
      <w:sz w:val="16"/>
      <w:szCs w:val="16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226D23"/>
    <w:pPr>
      <w:contextualSpacing/>
    </w:pPr>
    <w:rPr>
      <w:rFonts w:cstheme="majorHAnsi"/>
    </w:rPr>
  </w:style>
  <w:style w:type="table" w:styleId="GridTable4-Accent4">
    <w:name w:val="Grid Table 4 Accent 4"/>
    <w:basedOn w:val="TableNormal"/>
    <w:uiPriority w:val="49"/>
    <w:rsid w:val="003158FD"/>
    <w:pPr>
      <w:spacing w:after="0" w:line="240" w:lineRule="auto"/>
    </w:p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97ABA736A496AB92C04DAB545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7ED-FCBD-41FD-A064-0CB18DA3A708}"/>
      </w:docPartPr>
      <w:docPartBody>
        <w:p w:rsidR="0031498C" w:rsidRDefault="0031498C">
          <w:pPr>
            <w:pStyle w:val="20E97ABA736A496AB92C04DAB545BE12"/>
          </w:pPr>
          <w:r w:rsidRPr="003B256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8C"/>
    <w:rsid w:val="00263ED8"/>
    <w:rsid w:val="002C5913"/>
    <w:rsid w:val="003132C5"/>
    <w:rsid w:val="0031498C"/>
    <w:rsid w:val="0031760A"/>
    <w:rsid w:val="00397692"/>
    <w:rsid w:val="0041014B"/>
    <w:rsid w:val="004C6CF1"/>
    <w:rsid w:val="00584722"/>
    <w:rsid w:val="005D14C5"/>
    <w:rsid w:val="006C6731"/>
    <w:rsid w:val="007643D5"/>
    <w:rsid w:val="007E25AC"/>
    <w:rsid w:val="008728C4"/>
    <w:rsid w:val="0095109B"/>
    <w:rsid w:val="00AB5F56"/>
    <w:rsid w:val="00B06748"/>
    <w:rsid w:val="00B33526"/>
    <w:rsid w:val="00BE2EBC"/>
    <w:rsid w:val="00D5132B"/>
    <w:rsid w:val="00FA1A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14B"/>
    <w:rPr>
      <w:color w:val="808080"/>
    </w:rPr>
  </w:style>
  <w:style w:type="paragraph" w:customStyle="1" w:styleId="20E97ABA736A496AB92C04DAB545BE12">
    <w:name w:val="20E97ABA736A496AB92C04DAB545BE12"/>
    <w:rsid w:val="0031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23FA8-5819-45B0-95AE-81CDF1192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24E39-B66F-42A3-BC58-18031D18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c95b51c2-b2ac-4224-a5b5-069909057829"/>
    <ds:schemaRef ds:uri="81c01dc6-2c49-4730-b140-874c95cac377"/>
    <ds:schemaRef ds:uri="http://purl.org/dc/elements/1.1/"/>
    <ds:schemaRef ds:uri="http://schemas.microsoft.com/office/2006/metadata/properties"/>
    <ds:schemaRef ds:uri="2b53c995-2120-4bc0-8922-c25044d37f6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Portal Website Upgrade release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Portal Website Upgrade release</dc:title>
  <dc:subject/>
  <dc:creator>Department of Agriculture, Fisheries and Forestry</dc:creator>
  <cp:lastModifiedBy>Whitbread, Janette</cp:lastModifiedBy>
  <cp:revision>8</cp:revision>
  <cp:lastPrinted>2023-05-10T23:56:00Z</cp:lastPrinted>
  <dcterms:created xsi:type="dcterms:W3CDTF">2023-05-02T01:14:00Z</dcterms:created>
  <dcterms:modified xsi:type="dcterms:W3CDTF">2023-05-10T23:56:00Z</dcterms:modified>
  <cp:contentStatus>&lt;STATUS&gt;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0x01010055128F2588D49D4689788DBDFD805D34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