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BA4EB19" w14:textId="78C04DEF" w:rsidR="00701380" w:rsidRPr="00EC7ECE" w:rsidRDefault="00836F5C" w:rsidP="00FA6924">
      <w:pPr>
        <w:pStyle w:val="Titlepageheading"/>
        <w:contextualSpacing w:val="0"/>
        <w:jc w:val="center"/>
        <w:rPr>
          <w:rFonts w:asciiTheme="majorHAnsi" w:hAnsiTheme="majorHAnsi" w:cstheme="majorHAnsi"/>
          <w:color w:val="auto"/>
          <w:sz w:val="44"/>
        </w:rPr>
      </w:pPr>
      <w:bookmarkStart w:id="0" w:name="_Hlk122444602"/>
      <w:bookmarkStart w:id="1" w:name="_Hlk122444655"/>
      <w:bookmarkStart w:id="2" w:name="_Hlk122446051"/>
      <w:r>
        <w:rPr>
          <w:rFonts w:asciiTheme="majorHAnsi" w:hAnsiTheme="majorHAnsi" w:cstheme="majorHAnsi"/>
          <w:color w:val="auto"/>
          <w:sz w:val="44"/>
        </w:rPr>
        <w:t>Biosecurity Portal Website Release – May 2024</w:t>
      </w:r>
    </w:p>
    <w:bookmarkEnd w:id="0"/>
    <w:p w14:paraId="748EAA34" w14:textId="5E47313D" w:rsidR="00701380" w:rsidRPr="00EC7ECE" w:rsidRDefault="00701380" w:rsidP="00C057FC">
      <w:pPr>
        <w:pStyle w:val="Titlepageheading"/>
        <w:pBdr>
          <w:top w:val="single" w:sz="4" w:space="1" w:color="auto"/>
        </w:pBdr>
        <w:tabs>
          <w:tab w:val="right" w:pos="9915"/>
        </w:tabs>
        <w:spacing w:after="120"/>
        <w:contextualSpacing w:val="0"/>
        <w:rPr>
          <w:rFonts w:asciiTheme="majorHAnsi" w:hAnsiTheme="majorHAnsi" w:cstheme="majorHAnsi"/>
          <w:color w:val="5D2D37" w:themeColor="accent6" w:themeShade="BF"/>
          <w:sz w:val="24"/>
          <w:szCs w:val="24"/>
        </w:rPr>
      </w:pPr>
      <w:r w:rsidRPr="00EC7ECE">
        <w:rPr>
          <w:rFonts w:asciiTheme="majorHAnsi" w:hAnsiTheme="majorHAnsi" w:cstheme="majorHAnsi"/>
          <w:sz w:val="28"/>
          <w:szCs w:val="28"/>
        </w:rPr>
        <w:tab/>
      </w:r>
      <w:r w:rsidR="00B41D57" w:rsidRPr="00EC7ECE">
        <w:rPr>
          <w:rFonts w:asciiTheme="majorHAnsi" w:hAnsiTheme="majorHAnsi" w:cstheme="majorHAnsi"/>
          <w:color w:val="002855"/>
          <w:sz w:val="24"/>
          <w:szCs w:val="24"/>
        </w:rPr>
        <w:t>BSDSAdmin@a</w:t>
      </w:r>
      <w:r w:rsidR="000F77F0">
        <w:rPr>
          <w:rFonts w:asciiTheme="majorHAnsi" w:hAnsiTheme="majorHAnsi" w:cstheme="majorHAnsi"/>
          <w:color w:val="002855"/>
          <w:sz w:val="24"/>
          <w:szCs w:val="24"/>
        </w:rPr>
        <w:t>ff</w:t>
      </w:r>
      <w:r w:rsidR="00B41D57" w:rsidRPr="00EC7ECE">
        <w:rPr>
          <w:rFonts w:asciiTheme="majorHAnsi" w:hAnsiTheme="majorHAnsi" w:cstheme="majorHAnsi"/>
          <w:color w:val="002855"/>
          <w:sz w:val="24"/>
          <w:szCs w:val="24"/>
        </w:rPr>
        <w:t>.gov.au</w:t>
      </w:r>
    </w:p>
    <w:bookmarkStart w:id="3" w:name="_Toc168070539" w:displacedByCustomXml="next"/>
    <w:sdt>
      <w:sdtPr>
        <w:rPr>
          <w:rFonts w:eastAsiaTheme="minorEastAsia" w:cstheme="minorBidi"/>
          <w:caps w:val="0"/>
          <w:color w:val="auto"/>
          <w:sz w:val="22"/>
          <w:szCs w:val="22"/>
        </w:rPr>
        <w:id w:val="2761633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F609D09" w14:textId="66EBD838" w:rsidR="007B1D47" w:rsidRPr="00836F5C" w:rsidRDefault="007B1D47" w:rsidP="00F33348">
          <w:pPr>
            <w:pStyle w:val="Heading1"/>
          </w:pPr>
          <w:r w:rsidRPr="00836F5C">
            <w:t>Contents</w:t>
          </w:r>
          <w:bookmarkEnd w:id="3"/>
        </w:p>
        <w:p w14:paraId="47C8ECEC" w14:textId="5A3893A5" w:rsidR="00836F5C" w:rsidRDefault="007B1D47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4"/>
              <w:szCs w:val="24"/>
              <w:lang w:val="en-AU" w:eastAsia="en-AU" w:bidi="ar-SA"/>
              <w14:ligatures w14:val="standardContextual"/>
            </w:rPr>
          </w:pPr>
          <w:r w:rsidRPr="00EC7ECE">
            <w:fldChar w:fldCharType="begin"/>
          </w:r>
          <w:r w:rsidRPr="00EC7ECE">
            <w:instrText xml:space="preserve"> TOC \o "1-3" \h \z \u </w:instrText>
          </w:r>
          <w:r w:rsidRPr="00EC7ECE">
            <w:fldChar w:fldCharType="separate"/>
          </w:r>
          <w:hyperlink w:anchor="_Toc168070539" w:history="1">
            <w:r w:rsidR="00836F5C" w:rsidRPr="00620ACC">
              <w:rPr>
                <w:rStyle w:val="Hyperlink"/>
                <w:noProof/>
              </w:rPr>
              <w:t>Contents</w:t>
            </w:r>
            <w:r w:rsidR="00836F5C">
              <w:rPr>
                <w:noProof/>
                <w:webHidden/>
              </w:rPr>
              <w:tab/>
            </w:r>
            <w:r w:rsidR="00836F5C">
              <w:rPr>
                <w:noProof/>
                <w:webHidden/>
              </w:rPr>
              <w:fldChar w:fldCharType="begin"/>
            </w:r>
            <w:r w:rsidR="00836F5C">
              <w:rPr>
                <w:noProof/>
                <w:webHidden/>
              </w:rPr>
              <w:instrText xml:space="preserve"> PAGEREF _Toc168070539 \h </w:instrText>
            </w:r>
            <w:r w:rsidR="00836F5C">
              <w:rPr>
                <w:noProof/>
                <w:webHidden/>
              </w:rPr>
            </w:r>
            <w:r w:rsidR="00836F5C">
              <w:rPr>
                <w:noProof/>
                <w:webHidden/>
              </w:rPr>
              <w:fldChar w:fldCharType="separate"/>
            </w:r>
            <w:r w:rsidR="00F56214">
              <w:rPr>
                <w:noProof/>
                <w:webHidden/>
              </w:rPr>
              <w:t>1</w:t>
            </w:r>
            <w:r w:rsidR="00836F5C">
              <w:rPr>
                <w:noProof/>
                <w:webHidden/>
              </w:rPr>
              <w:fldChar w:fldCharType="end"/>
            </w:r>
          </w:hyperlink>
        </w:p>
        <w:p w14:paraId="023601AA" w14:textId="75DC3772" w:rsidR="00836F5C" w:rsidRDefault="00920781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4"/>
              <w:szCs w:val="24"/>
              <w:lang w:val="en-AU" w:eastAsia="en-AU" w:bidi="ar-SA"/>
              <w14:ligatures w14:val="standardContextual"/>
            </w:rPr>
          </w:pPr>
          <w:hyperlink w:anchor="_Toc168070540" w:history="1">
            <w:r w:rsidR="00836F5C" w:rsidRPr="00620ACC">
              <w:rPr>
                <w:rStyle w:val="Hyperlink"/>
                <w:noProof/>
                <w:lang w:val="en-AU"/>
              </w:rPr>
              <w:t>Biosecurity Portal – Home Page</w:t>
            </w:r>
            <w:r w:rsidR="00836F5C">
              <w:rPr>
                <w:noProof/>
                <w:webHidden/>
              </w:rPr>
              <w:tab/>
            </w:r>
            <w:r w:rsidR="00836F5C">
              <w:rPr>
                <w:noProof/>
                <w:webHidden/>
              </w:rPr>
              <w:fldChar w:fldCharType="begin"/>
            </w:r>
            <w:r w:rsidR="00836F5C">
              <w:rPr>
                <w:noProof/>
                <w:webHidden/>
              </w:rPr>
              <w:instrText xml:space="preserve"> PAGEREF _Toc168070540 \h </w:instrText>
            </w:r>
            <w:r w:rsidR="00836F5C">
              <w:rPr>
                <w:noProof/>
                <w:webHidden/>
              </w:rPr>
            </w:r>
            <w:r w:rsidR="00836F5C">
              <w:rPr>
                <w:noProof/>
                <w:webHidden/>
              </w:rPr>
              <w:fldChar w:fldCharType="separate"/>
            </w:r>
            <w:r w:rsidR="00F56214">
              <w:rPr>
                <w:noProof/>
                <w:webHidden/>
              </w:rPr>
              <w:t>2</w:t>
            </w:r>
            <w:r w:rsidR="00836F5C">
              <w:rPr>
                <w:noProof/>
                <w:webHidden/>
              </w:rPr>
              <w:fldChar w:fldCharType="end"/>
            </w:r>
          </w:hyperlink>
        </w:p>
        <w:p w14:paraId="6CEA87C2" w14:textId="0F6B207F" w:rsidR="00836F5C" w:rsidRDefault="00920781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en-AU" w:eastAsia="en-AU" w:bidi="ar-SA"/>
              <w14:ligatures w14:val="standardContextual"/>
            </w:rPr>
          </w:pPr>
          <w:hyperlink w:anchor="_Toc168070541" w:history="1">
            <w:r w:rsidR="00836F5C" w:rsidRPr="00620ACC">
              <w:rPr>
                <w:rStyle w:val="Hyperlink"/>
                <w:noProof/>
              </w:rPr>
              <w:t>Enhancement</w:t>
            </w:r>
            <w:r w:rsidR="00836F5C">
              <w:rPr>
                <w:noProof/>
                <w:webHidden/>
              </w:rPr>
              <w:tab/>
            </w:r>
            <w:r w:rsidR="00836F5C">
              <w:rPr>
                <w:noProof/>
                <w:webHidden/>
              </w:rPr>
              <w:fldChar w:fldCharType="begin"/>
            </w:r>
            <w:r w:rsidR="00836F5C">
              <w:rPr>
                <w:noProof/>
                <w:webHidden/>
              </w:rPr>
              <w:instrText xml:space="preserve"> PAGEREF _Toc168070541 \h </w:instrText>
            </w:r>
            <w:r w:rsidR="00836F5C">
              <w:rPr>
                <w:noProof/>
                <w:webHidden/>
              </w:rPr>
            </w:r>
            <w:r w:rsidR="00836F5C">
              <w:rPr>
                <w:noProof/>
                <w:webHidden/>
              </w:rPr>
              <w:fldChar w:fldCharType="separate"/>
            </w:r>
            <w:r w:rsidR="00F56214">
              <w:rPr>
                <w:noProof/>
                <w:webHidden/>
              </w:rPr>
              <w:t>2</w:t>
            </w:r>
            <w:r w:rsidR="00836F5C">
              <w:rPr>
                <w:noProof/>
                <w:webHidden/>
              </w:rPr>
              <w:fldChar w:fldCharType="end"/>
            </w:r>
          </w:hyperlink>
        </w:p>
        <w:p w14:paraId="7C6715BC" w14:textId="3EC47537" w:rsidR="00836F5C" w:rsidRDefault="0092078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en-AU" w:eastAsia="en-AU" w:bidi="ar-SA"/>
              <w14:ligatures w14:val="standardContextual"/>
            </w:rPr>
          </w:pPr>
          <w:hyperlink w:anchor="_Toc168070542" w:history="1">
            <w:r w:rsidR="00836F5C" w:rsidRPr="00620ACC">
              <w:rPr>
                <w:rStyle w:val="Hyperlink"/>
                <w:noProof/>
              </w:rPr>
              <w:t>Login tiles text updated</w:t>
            </w:r>
            <w:r w:rsidR="00836F5C">
              <w:rPr>
                <w:noProof/>
                <w:webHidden/>
              </w:rPr>
              <w:tab/>
            </w:r>
            <w:r w:rsidR="00836F5C">
              <w:rPr>
                <w:noProof/>
                <w:webHidden/>
              </w:rPr>
              <w:fldChar w:fldCharType="begin"/>
            </w:r>
            <w:r w:rsidR="00836F5C">
              <w:rPr>
                <w:noProof/>
                <w:webHidden/>
              </w:rPr>
              <w:instrText xml:space="preserve"> PAGEREF _Toc168070542 \h </w:instrText>
            </w:r>
            <w:r w:rsidR="00836F5C">
              <w:rPr>
                <w:noProof/>
                <w:webHidden/>
              </w:rPr>
            </w:r>
            <w:r w:rsidR="00836F5C">
              <w:rPr>
                <w:noProof/>
                <w:webHidden/>
              </w:rPr>
              <w:fldChar w:fldCharType="separate"/>
            </w:r>
            <w:r w:rsidR="00F56214">
              <w:rPr>
                <w:noProof/>
                <w:webHidden/>
              </w:rPr>
              <w:t>2</w:t>
            </w:r>
            <w:r w:rsidR="00836F5C">
              <w:rPr>
                <w:noProof/>
                <w:webHidden/>
              </w:rPr>
              <w:fldChar w:fldCharType="end"/>
            </w:r>
          </w:hyperlink>
        </w:p>
        <w:p w14:paraId="19B9D299" w14:textId="2EBB7AAA" w:rsidR="00836F5C" w:rsidRDefault="00920781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4"/>
              <w:szCs w:val="24"/>
              <w:lang w:val="en-AU" w:eastAsia="en-AU" w:bidi="ar-SA"/>
              <w14:ligatures w14:val="standardContextual"/>
            </w:rPr>
          </w:pPr>
          <w:hyperlink w:anchor="_Toc168070543" w:history="1">
            <w:r w:rsidR="00836F5C" w:rsidRPr="00620ACC">
              <w:rPr>
                <w:rStyle w:val="Hyperlink"/>
                <w:noProof/>
                <w:lang w:val="en-AU"/>
              </w:rPr>
              <w:t>Biosecurity Portal – EMAIL ADDRESS (OTHER USER) Channel</w:t>
            </w:r>
            <w:r w:rsidR="00836F5C">
              <w:rPr>
                <w:noProof/>
                <w:webHidden/>
              </w:rPr>
              <w:tab/>
            </w:r>
            <w:r w:rsidR="00836F5C">
              <w:rPr>
                <w:noProof/>
                <w:webHidden/>
              </w:rPr>
              <w:fldChar w:fldCharType="begin"/>
            </w:r>
            <w:r w:rsidR="00836F5C">
              <w:rPr>
                <w:noProof/>
                <w:webHidden/>
              </w:rPr>
              <w:instrText xml:space="preserve"> PAGEREF _Toc168070543 \h </w:instrText>
            </w:r>
            <w:r w:rsidR="00836F5C">
              <w:rPr>
                <w:noProof/>
                <w:webHidden/>
              </w:rPr>
            </w:r>
            <w:r w:rsidR="00836F5C">
              <w:rPr>
                <w:noProof/>
                <w:webHidden/>
              </w:rPr>
              <w:fldChar w:fldCharType="separate"/>
            </w:r>
            <w:r w:rsidR="00F56214">
              <w:rPr>
                <w:noProof/>
                <w:webHidden/>
              </w:rPr>
              <w:t>3</w:t>
            </w:r>
            <w:r w:rsidR="00836F5C">
              <w:rPr>
                <w:noProof/>
                <w:webHidden/>
              </w:rPr>
              <w:fldChar w:fldCharType="end"/>
            </w:r>
          </w:hyperlink>
        </w:p>
        <w:p w14:paraId="08D0F075" w14:textId="45CF70F9" w:rsidR="00836F5C" w:rsidRDefault="00920781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en-AU" w:eastAsia="en-AU" w:bidi="ar-SA"/>
              <w14:ligatures w14:val="standardContextual"/>
            </w:rPr>
          </w:pPr>
          <w:hyperlink w:anchor="_Toc168070544" w:history="1">
            <w:r w:rsidR="00836F5C" w:rsidRPr="00620ACC">
              <w:rPr>
                <w:rStyle w:val="Hyperlink"/>
                <w:noProof/>
                <w:lang w:eastAsia="en-AU"/>
              </w:rPr>
              <w:t>Enhancement</w:t>
            </w:r>
            <w:r w:rsidR="00836F5C">
              <w:rPr>
                <w:noProof/>
                <w:webHidden/>
              </w:rPr>
              <w:tab/>
            </w:r>
            <w:r w:rsidR="00836F5C">
              <w:rPr>
                <w:noProof/>
                <w:webHidden/>
              </w:rPr>
              <w:fldChar w:fldCharType="begin"/>
            </w:r>
            <w:r w:rsidR="00836F5C">
              <w:rPr>
                <w:noProof/>
                <w:webHidden/>
              </w:rPr>
              <w:instrText xml:space="preserve"> PAGEREF _Toc168070544 \h </w:instrText>
            </w:r>
            <w:r w:rsidR="00836F5C">
              <w:rPr>
                <w:noProof/>
                <w:webHidden/>
              </w:rPr>
            </w:r>
            <w:r w:rsidR="00836F5C">
              <w:rPr>
                <w:noProof/>
                <w:webHidden/>
              </w:rPr>
              <w:fldChar w:fldCharType="separate"/>
            </w:r>
            <w:r w:rsidR="00F56214">
              <w:rPr>
                <w:noProof/>
                <w:webHidden/>
              </w:rPr>
              <w:t>3</w:t>
            </w:r>
            <w:r w:rsidR="00836F5C">
              <w:rPr>
                <w:noProof/>
                <w:webHidden/>
              </w:rPr>
              <w:fldChar w:fldCharType="end"/>
            </w:r>
          </w:hyperlink>
        </w:p>
        <w:p w14:paraId="52A566CF" w14:textId="7510BC49" w:rsidR="00836F5C" w:rsidRDefault="0092078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en-AU" w:eastAsia="en-AU" w:bidi="ar-SA"/>
              <w14:ligatures w14:val="standardContextual"/>
            </w:rPr>
          </w:pPr>
          <w:hyperlink w:anchor="_Toc168070545" w:history="1">
            <w:r w:rsidR="00836F5C" w:rsidRPr="00620ACC">
              <w:rPr>
                <w:rStyle w:val="Hyperlink"/>
                <w:noProof/>
                <w:lang w:eastAsia="en-AU"/>
              </w:rPr>
              <w:t>Introduction of the Approved Arrangement Management Product (AAMP)</w:t>
            </w:r>
            <w:r w:rsidR="00836F5C">
              <w:rPr>
                <w:noProof/>
                <w:webHidden/>
              </w:rPr>
              <w:tab/>
            </w:r>
            <w:r w:rsidR="00836F5C">
              <w:rPr>
                <w:noProof/>
                <w:webHidden/>
              </w:rPr>
              <w:fldChar w:fldCharType="begin"/>
            </w:r>
            <w:r w:rsidR="00836F5C">
              <w:rPr>
                <w:noProof/>
                <w:webHidden/>
              </w:rPr>
              <w:instrText xml:space="preserve"> PAGEREF _Toc168070545 \h </w:instrText>
            </w:r>
            <w:r w:rsidR="00836F5C">
              <w:rPr>
                <w:noProof/>
                <w:webHidden/>
              </w:rPr>
            </w:r>
            <w:r w:rsidR="00836F5C">
              <w:rPr>
                <w:noProof/>
                <w:webHidden/>
              </w:rPr>
              <w:fldChar w:fldCharType="separate"/>
            </w:r>
            <w:r w:rsidR="00F56214">
              <w:rPr>
                <w:noProof/>
                <w:webHidden/>
              </w:rPr>
              <w:t>3</w:t>
            </w:r>
            <w:r w:rsidR="00836F5C">
              <w:rPr>
                <w:noProof/>
                <w:webHidden/>
              </w:rPr>
              <w:fldChar w:fldCharType="end"/>
            </w:r>
          </w:hyperlink>
        </w:p>
        <w:p w14:paraId="544F24A5" w14:textId="2E65F6C8" w:rsidR="007B1D47" w:rsidRPr="00EC7ECE" w:rsidRDefault="007B1D47" w:rsidP="002B49B3">
          <w:pPr>
            <w:rPr>
              <w:rFonts w:asciiTheme="minorHAnsi" w:hAnsiTheme="minorHAnsi"/>
            </w:rPr>
          </w:pPr>
          <w:r w:rsidRPr="00EC7ECE">
            <w:rPr>
              <w:b/>
              <w:bCs/>
              <w:noProof/>
            </w:rPr>
            <w:fldChar w:fldCharType="end"/>
          </w:r>
        </w:p>
      </w:sdtContent>
    </w:sdt>
    <w:bookmarkEnd w:id="1"/>
    <w:bookmarkEnd w:id="2"/>
    <w:p w14:paraId="1D182CA4" w14:textId="77777777" w:rsidR="00CA2127" w:rsidRPr="00EC7ECE" w:rsidRDefault="00CA2127">
      <w:pPr>
        <w:rPr>
          <w:rFonts w:eastAsiaTheme="majorEastAsia" w:cstheme="majorBidi"/>
          <w:caps/>
          <w:color w:val="002855"/>
          <w:sz w:val="36"/>
          <w:szCs w:val="36"/>
        </w:rPr>
      </w:pPr>
      <w:r w:rsidRPr="00EC7ECE">
        <w:br w:type="page"/>
      </w:r>
    </w:p>
    <w:p w14:paraId="39153CD2" w14:textId="77777777" w:rsidR="0008230D" w:rsidRPr="00997C78" w:rsidRDefault="0008230D" w:rsidP="0008230D">
      <w:pPr>
        <w:pStyle w:val="Heading1"/>
        <w:rPr>
          <w:rFonts w:eastAsia="Times New Roman"/>
          <w:lang w:val="en-AU"/>
        </w:rPr>
      </w:pPr>
      <w:bookmarkStart w:id="4" w:name="_Toc168070540"/>
      <w:r>
        <w:rPr>
          <w:rFonts w:eastAsia="Times New Roman"/>
          <w:lang w:val="en-AU"/>
        </w:rPr>
        <w:lastRenderedPageBreak/>
        <w:t>Biosecurity Portal – Home Page</w:t>
      </w:r>
      <w:bookmarkEnd w:id="4"/>
    </w:p>
    <w:p w14:paraId="7ECB2013" w14:textId="19AD0ABB" w:rsidR="0008230D" w:rsidRDefault="00836F5C" w:rsidP="0008230D">
      <w:pPr>
        <w:pStyle w:val="Heading2"/>
      </w:pPr>
      <w:bookmarkStart w:id="5" w:name="_Toc168070541"/>
      <w:r>
        <w:t>Enhancement</w:t>
      </w:r>
      <w:bookmarkEnd w:id="5"/>
    </w:p>
    <w:p w14:paraId="7A470829" w14:textId="77777777" w:rsidR="00836F5C" w:rsidRDefault="00836F5C" w:rsidP="00836F5C">
      <w:pPr>
        <w:pStyle w:val="Heading3"/>
      </w:pPr>
      <w:bookmarkStart w:id="6" w:name="_Toc168070542"/>
      <w:r>
        <w:t>Login tiles text updated</w:t>
      </w:r>
      <w:bookmarkEnd w:id="6"/>
    </w:p>
    <w:p w14:paraId="519A664C" w14:textId="77777777" w:rsidR="0008230D" w:rsidRDefault="0008230D" w:rsidP="0008230D">
      <w:pPr>
        <w:spacing w:before="100" w:beforeAutospacing="1" w:after="100" w:afterAutospacing="1" w:line="240" w:lineRule="auto"/>
      </w:pPr>
      <w:r>
        <w:t xml:space="preserve">The login tiles on the Biosecurity Portal home page have been updated to provide additional information </w:t>
      </w:r>
      <w:r w:rsidRPr="004E48FE">
        <w:t>on the services available and will assist Biosecurity Portal users in selecting the appropriate login option.</w:t>
      </w:r>
    </w:p>
    <w:p w14:paraId="2B5352F1" w14:textId="77777777" w:rsidR="0008230D" w:rsidRDefault="0008230D" w:rsidP="0008230D">
      <w:pPr>
        <w:spacing w:after="0" w:line="240" w:lineRule="auto"/>
      </w:pPr>
      <w:r w:rsidRPr="00BD0045">
        <w:rPr>
          <w:color w:val="EB641B" w:themeColor="accent3"/>
          <w:u w:val="single"/>
        </w:rPr>
        <w:t>Note:</w:t>
      </w:r>
      <w:r w:rsidRPr="00BD0045">
        <w:rPr>
          <w:color w:val="EB641B" w:themeColor="accent3"/>
        </w:rPr>
        <w:t xml:space="preserve"> </w:t>
      </w:r>
      <w:r w:rsidRPr="004E48FE">
        <w:t>Access to the Biosecurity Portal for users has not changed.</w:t>
      </w:r>
    </w:p>
    <w:tbl>
      <w:tblPr>
        <w:tblStyle w:val="GridTable4-Accent4"/>
        <w:tblW w:w="0" w:type="auto"/>
        <w:tblLook w:val="0420" w:firstRow="1" w:lastRow="0" w:firstColumn="0" w:lastColumn="0" w:noHBand="0" w:noVBand="1"/>
      </w:tblPr>
      <w:tblGrid>
        <w:gridCol w:w="3114"/>
        <w:gridCol w:w="6791"/>
      </w:tblGrid>
      <w:tr w:rsidR="0008230D" w14:paraId="1F57E120" w14:textId="77777777" w:rsidTr="004264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36A1BF84" w14:textId="77777777" w:rsidR="0008230D" w:rsidRDefault="0008230D" w:rsidP="0042640D">
            <w:r>
              <w:t>Previous tiles</w:t>
            </w:r>
          </w:p>
        </w:tc>
        <w:tc>
          <w:tcPr>
            <w:tcW w:w="6791" w:type="dxa"/>
          </w:tcPr>
          <w:p w14:paraId="763D0E3B" w14:textId="77777777" w:rsidR="0008230D" w:rsidRDefault="0008230D" w:rsidP="0042640D">
            <w:r>
              <w:t>New tiles</w:t>
            </w:r>
          </w:p>
        </w:tc>
      </w:tr>
      <w:tr w:rsidR="0008230D" w14:paraId="03C22A9F" w14:textId="77777777" w:rsidTr="00426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09644D7D" w14:textId="77777777" w:rsidR="0008230D" w:rsidRDefault="0008230D" w:rsidP="0042640D">
            <w:r w:rsidRPr="006F7110">
              <w:t>AAs, Importers and Brokers (with an ABN)</w:t>
            </w:r>
          </w:p>
          <w:p w14:paraId="67FD651D" w14:textId="77777777" w:rsidR="0008230D" w:rsidRDefault="0008230D" w:rsidP="0042640D">
            <w:r w:rsidRPr="00A003C8">
              <w:t>Sign in here with your digital identity</w:t>
            </w:r>
          </w:p>
        </w:tc>
        <w:tc>
          <w:tcPr>
            <w:tcW w:w="6791" w:type="dxa"/>
          </w:tcPr>
          <w:p w14:paraId="7F1CE5EB" w14:textId="77777777" w:rsidR="0008230D" w:rsidRDefault="0008230D" w:rsidP="0042640D">
            <w:r w:rsidRPr="00F2029E">
              <w:t>Sign in with your digital identity to access</w:t>
            </w:r>
          </w:p>
          <w:p w14:paraId="12AD6727" w14:textId="77777777" w:rsidR="0008230D" w:rsidRDefault="0008230D" w:rsidP="0042640D">
            <w:pPr>
              <w:pStyle w:val="ListParagraph"/>
              <w:numPr>
                <w:ilvl w:val="0"/>
                <w:numId w:val="5"/>
              </w:numPr>
            </w:pPr>
            <w:r w:rsidRPr="00533D9C">
              <w:t>Inspection bookings (AAs, Importers or Brokers profile)</w:t>
            </w:r>
          </w:p>
          <w:p w14:paraId="215B0389" w14:textId="77777777" w:rsidR="0008230D" w:rsidRDefault="0008230D" w:rsidP="0042640D">
            <w:pPr>
              <w:pStyle w:val="ListParagraph"/>
              <w:numPr>
                <w:ilvl w:val="0"/>
                <w:numId w:val="5"/>
              </w:numPr>
            </w:pPr>
            <w:r w:rsidRPr="00533D9C">
              <w:t xml:space="preserve">Rural Tailgate Inspection Outcomes </w:t>
            </w:r>
            <w:proofErr w:type="spellStart"/>
            <w:r w:rsidRPr="00533D9C">
              <w:t>Lodgement</w:t>
            </w:r>
            <w:proofErr w:type="spellEnd"/>
          </w:p>
          <w:p w14:paraId="3BA3535F" w14:textId="77777777" w:rsidR="0008230D" w:rsidRPr="00533D9C" w:rsidRDefault="0008230D" w:rsidP="0042640D">
            <w:pPr>
              <w:rPr>
                <w:lang w:eastAsia="en-AU"/>
              </w:rPr>
            </w:pPr>
            <w:r>
              <w:rPr>
                <w:lang w:eastAsia="en-AU"/>
              </w:rPr>
              <w:t>Approved Arrangements (AA), Importers and Brokers (with an ABN)</w:t>
            </w:r>
          </w:p>
        </w:tc>
      </w:tr>
      <w:tr w:rsidR="0008230D" w14:paraId="637F1D03" w14:textId="77777777" w:rsidTr="0042640D">
        <w:tc>
          <w:tcPr>
            <w:tcW w:w="3114" w:type="dxa"/>
          </w:tcPr>
          <w:p w14:paraId="4AE9D7B3" w14:textId="77777777" w:rsidR="0008230D" w:rsidRDefault="0008230D" w:rsidP="0042640D">
            <w:r>
              <w:t>Other Users</w:t>
            </w:r>
          </w:p>
          <w:p w14:paraId="0804C1E0" w14:textId="77777777" w:rsidR="0008230D" w:rsidRDefault="0008230D" w:rsidP="0042640D">
            <w:r>
              <w:t>Sign in here with your email address</w:t>
            </w:r>
          </w:p>
        </w:tc>
        <w:tc>
          <w:tcPr>
            <w:tcW w:w="6791" w:type="dxa"/>
          </w:tcPr>
          <w:p w14:paraId="398E6BAB" w14:textId="77777777" w:rsidR="0008230D" w:rsidRDefault="0008230D" w:rsidP="0042640D">
            <w:r w:rsidRPr="00F2029E">
              <w:t xml:space="preserve">Sign in with your </w:t>
            </w:r>
            <w:r>
              <w:t xml:space="preserve">email address </w:t>
            </w:r>
            <w:r w:rsidRPr="00F2029E">
              <w:t>to access</w:t>
            </w:r>
          </w:p>
          <w:p w14:paraId="27C548ED" w14:textId="77777777" w:rsidR="0008230D" w:rsidRDefault="0008230D" w:rsidP="0042640D">
            <w:pPr>
              <w:pStyle w:val="ListParagraph"/>
              <w:numPr>
                <w:ilvl w:val="0"/>
                <w:numId w:val="5"/>
              </w:numPr>
            </w:pPr>
            <w:r w:rsidRPr="00731B6A">
              <w:t>Approved Arrangement Management Product (AAMP)</w:t>
            </w:r>
          </w:p>
          <w:p w14:paraId="568B82B7" w14:textId="77777777" w:rsidR="0008230D" w:rsidRDefault="0008230D" w:rsidP="0042640D">
            <w:pPr>
              <w:pStyle w:val="ListParagraph"/>
              <w:numPr>
                <w:ilvl w:val="0"/>
                <w:numId w:val="5"/>
              </w:numPr>
            </w:pPr>
            <w:r w:rsidRPr="00533D9C">
              <w:t>Inspection bookings (</w:t>
            </w:r>
            <w:r>
              <w:t>Previously ‘Other User’</w:t>
            </w:r>
            <w:r w:rsidRPr="00533D9C">
              <w:t>)</w:t>
            </w:r>
          </w:p>
          <w:p w14:paraId="41227F6C" w14:textId="77777777" w:rsidR="0008230D" w:rsidRDefault="0008230D" w:rsidP="0042640D">
            <w:r>
              <w:rPr>
                <w:lang w:eastAsia="en-AU"/>
              </w:rPr>
              <w:t>Approved Arrangements (AA), Freight Forwarders, Importers and Brokers (with no ABN)</w:t>
            </w:r>
          </w:p>
        </w:tc>
      </w:tr>
    </w:tbl>
    <w:p w14:paraId="1E88E092" w14:textId="77777777" w:rsidR="0008230D" w:rsidRDefault="0008230D" w:rsidP="0008230D">
      <w:pPr>
        <w:spacing w:after="0"/>
        <w:jc w:val="center"/>
      </w:pPr>
      <w:r>
        <w:br/>
      </w:r>
      <w:r>
        <w:rPr>
          <w:noProof/>
        </w:rPr>
        <w:drawing>
          <wp:inline distT="0" distB="0" distL="0" distR="0" wp14:anchorId="4E152E66" wp14:editId="1C7037FE">
            <wp:extent cx="5772150" cy="2109969"/>
            <wp:effectExtent l="19050" t="19050" r="19050" b="24130"/>
            <wp:docPr id="880019360" name="Picture 1" descr="biosecurity portal homepage with two login options&#10;&#10;AA's Importers and Broker (with an ABN)&#10;Sign in here with your digital identity&#10;&#10;Other Users&#10;Sign in here with your email ad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019360" name="Picture 1" descr="biosecurity portal homepage with two login options&#10;&#10;AA's Importers and Broker (with an ABN)&#10;Sign in here with your digital identity&#10;&#10;Other Users&#10;Sign in here with your email addres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3251" cy="21213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41C0AC6" w14:textId="77777777" w:rsidR="0008230D" w:rsidRPr="00735289" w:rsidRDefault="0008230D" w:rsidP="0008230D">
      <w:pPr>
        <w:spacing w:after="0"/>
        <w:jc w:val="center"/>
        <w:rPr>
          <w:rStyle w:val="SubtleEmphasis"/>
        </w:rPr>
      </w:pPr>
      <w:r>
        <w:rPr>
          <w:rStyle w:val="SubtleEmphasis"/>
        </w:rPr>
        <w:t>Figure 2: P</w:t>
      </w:r>
      <w:r w:rsidRPr="00735289">
        <w:rPr>
          <w:rStyle w:val="SubtleEmphasis"/>
        </w:rPr>
        <w:t>revious Biosecurity Portal homepage</w:t>
      </w:r>
    </w:p>
    <w:p w14:paraId="42D5F737" w14:textId="77777777" w:rsidR="0008230D" w:rsidRDefault="0008230D" w:rsidP="0008230D">
      <w:pPr>
        <w:pStyle w:val="NormalWeb"/>
        <w:spacing w:after="0" w:afterAutospacing="0"/>
        <w:jc w:val="center"/>
      </w:pPr>
      <w:r>
        <w:rPr>
          <w:noProof/>
        </w:rPr>
        <w:drawing>
          <wp:inline distT="0" distB="0" distL="0" distR="0" wp14:anchorId="6729E26B" wp14:editId="4CE01702">
            <wp:extent cx="6280150" cy="2796504"/>
            <wp:effectExtent l="19050" t="19050" r="25400" b="23495"/>
            <wp:docPr id="652748553" name="Picture 1" descr="Biosecurity portal homepage with two login options&#10;&#10;Sign in with your digital identity to access&#10;⦁ Inspection bookings (AAs, Importers or Brokers profile)&#10;⦁ Rural Tailgate Inspection Outcomes Lodgement&#10;Approved Arrangements (AA), Importers and Brokers (with an ABN)&#10;&#10;Sign in with your email address to access&#10;⦁ Approved Arrangement Management Product (AAMP)&#10;⦁ Inspection bookings (Previously ‘Other User’)&#10;Approved Arrangements (AA), Feight Forwarders, Importers and Brokers (with no AB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748553" name="Picture 1" descr="Biosecurity portal homepage with two login options&#10;&#10;Sign in with your digital identity to access&#10;⦁ Inspection bookings (AAs, Importers or Brokers profile)&#10;⦁ Rural Tailgate Inspection Outcomes Lodgement&#10;Approved Arrangements (AA), Importers and Brokers (with an ABN)&#10;&#10;Sign in with your email address to access&#10;⦁ Approved Arrangement Management Product (AAMP)&#10;⦁ Inspection bookings (Previously ‘Other User’)&#10;Approved Arrangements (AA), Feight Forwarders, Importers and Brokers (with no ABN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26" r="29557" b="59816"/>
                    <a:stretch/>
                  </pic:blipFill>
                  <pic:spPr bwMode="auto">
                    <a:xfrm>
                      <a:off x="0" y="0"/>
                      <a:ext cx="6341015" cy="28236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79D60B" w14:textId="77777777" w:rsidR="0008230D" w:rsidRPr="0008230D" w:rsidRDefault="0008230D" w:rsidP="0008230D">
      <w:pPr>
        <w:spacing w:after="0"/>
        <w:jc w:val="center"/>
        <w:rPr>
          <w:i/>
          <w:iCs/>
          <w:color w:val="595959" w:themeColor="text1" w:themeTint="A6"/>
        </w:rPr>
      </w:pPr>
      <w:r>
        <w:rPr>
          <w:rStyle w:val="SubtleEmphasis"/>
        </w:rPr>
        <w:t>Figure 3: U</w:t>
      </w:r>
      <w:r w:rsidRPr="00735289">
        <w:rPr>
          <w:rStyle w:val="SubtleEmphasis"/>
        </w:rPr>
        <w:t>pdated Biosecurity Portal homepage</w:t>
      </w:r>
    </w:p>
    <w:p w14:paraId="65D951C7" w14:textId="5D277B47" w:rsidR="00785AD4" w:rsidRPr="00997C78" w:rsidRDefault="00784762" w:rsidP="00785AD4">
      <w:pPr>
        <w:pStyle w:val="Heading1"/>
        <w:rPr>
          <w:rFonts w:eastAsia="Times New Roman"/>
          <w:lang w:val="en-AU"/>
        </w:rPr>
      </w:pPr>
      <w:bookmarkStart w:id="7" w:name="_Toc168070543"/>
      <w:r>
        <w:rPr>
          <w:rFonts w:eastAsia="Times New Roman"/>
          <w:lang w:val="en-AU"/>
        </w:rPr>
        <w:lastRenderedPageBreak/>
        <w:t>Biosecurity Portal</w:t>
      </w:r>
      <w:r w:rsidR="0008230D">
        <w:rPr>
          <w:rFonts w:eastAsia="Times New Roman"/>
          <w:lang w:val="en-AU"/>
        </w:rPr>
        <w:t xml:space="preserve"> – </w:t>
      </w:r>
      <w:r w:rsidR="00836F5C">
        <w:rPr>
          <w:rFonts w:eastAsia="Times New Roman"/>
          <w:lang w:val="en-AU"/>
        </w:rPr>
        <w:t>EMAIL ADDRESS</w:t>
      </w:r>
      <w:r w:rsidR="0008230D">
        <w:rPr>
          <w:rFonts w:eastAsia="Times New Roman"/>
          <w:lang w:val="en-AU"/>
        </w:rPr>
        <w:t xml:space="preserve"> (</w:t>
      </w:r>
      <w:r w:rsidR="00836F5C">
        <w:rPr>
          <w:rFonts w:eastAsia="Times New Roman"/>
          <w:lang w:val="en-AU"/>
        </w:rPr>
        <w:t>OTHER USER</w:t>
      </w:r>
      <w:r w:rsidR="0008230D">
        <w:rPr>
          <w:rFonts w:eastAsia="Times New Roman"/>
          <w:lang w:val="en-AU"/>
        </w:rPr>
        <w:t>) Channel</w:t>
      </w:r>
      <w:bookmarkEnd w:id="7"/>
    </w:p>
    <w:p w14:paraId="3E7B984E" w14:textId="0C78CFCB" w:rsidR="00836F5C" w:rsidRDefault="00836F5C" w:rsidP="0008230D">
      <w:pPr>
        <w:pStyle w:val="Heading2"/>
        <w:rPr>
          <w:rFonts w:eastAsia="Times New Roman"/>
          <w:lang w:eastAsia="en-AU"/>
        </w:rPr>
      </w:pPr>
      <w:bookmarkStart w:id="8" w:name="_Initial_setup_of"/>
      <w:bookmarkStart w:id="9" w:name="_Toc168070544"/>
      <w:bookmarkEnd w:id="8"/>
      <w:r>
        <w:rPr>
          <w:rFonts w:eastAsia="Times New Roman"/>
          <w:lang w:eastAsia="en-AU"/>
        </w:rPr>
        <w:t>Enhancement</w:t>
      </w:r>
      <w:bookmarkEnd w:id="9"/>
    </w:p>
    <w:p w14:paraId="25A743BD" w14:textId="1820D442" w:rsidR="0008230D" w:rsidRDefault="0008230D" w:rsidP="00836F5C">
      <w:pPr>
        <w:pStyle w:val="Heading3"/>
        <w:rPr>
          <w:rFonts w:eastAsia="Times New Roman"/>
          <w:lang w:eastAsia="en-AU"/>
        </w:rPr>
      </w:pPr>
      <w:bookmarkStart w:id="10" w:name="_Toc168070545"/>
      <w:r>
        <w:rPr>
          <w:rFonts w:eastAsia="Times New Roman"/>
          <w:lang w:eastAsia="en-AU"/>
        </w:rPr>
        <w:t xml:space="preserve">Introduction of the </w:t>
      </w:r>
      <w:r w:rsidRPr="0008230D">
        <w:rPr>
          <w:rFonts w:eastAsia="Times New Roman"/>
          <w:lang w:eastAsia="en-AU"/>
        </w:rPr>
        <w:t>Approved Arrangement Management Product</w:t>
      </w:r>
      <w:r>
        <w:rPr>
          <w:rFonts w:eastAsia="Times New Roman"/>
          <w:lang w:eastAsia="en-AU"/>
        </w:rPr>
        <w:t xml:space="preserve"> (AAMP)</w:t>
      </w:r>
      <w:bookmarkEnd w:id="10"/>
      <w:r w:rsidRPr="0008230D">
        <w:rPr>
          <w:rFonts w:eastAsia="Times New Roman"/>
          <w:lang w:eastAsia="en-AU"/>
        </w:rPr>
        <w:t xml:space="preserve"> </w:t>
      </w:r>
    </w:p>
    <w:p w14:paraId="0AE951D7" w14:textId="5BDF6EB7" w:rsidR="0090240D" w:rsidRDefault="0090240D" w:rsidP="002629E4">
      <w:r>
        <w:rPr>
          <w:lang w:eastAsia="en-AU"/>
        </w:rPr>
        <w:t>Approved users logging into the Biosecurity Portal via email will now have access to</w:t>
      </w:r>
      <w:r w:rsidR="0008230D" w:rsidRPr="0008230D">
        <w:t xml:space="preserve"> </w:t>
      </w:r>
      <w:r w:rsidR="0008230D">
        <w:t xml:space="preserve">the </w:t>
      </w:r>
      <w:bookmarkStart w:id="11" w:name="_Hlk168069899"/>
      <w:r w:rsidR="0008230D" w:rsidRPr="00F0276B">
        <w:t xml:space="preserve">Approved Arrangement Management </w:t>
      </w:r>
      <w:r w:rsidR="0008230D">
        <w:t>Product</w:t>
      </w:r>
      <w:r w:rsidR="0008230D" w:rsidRPr="00F0276B">
        <w:t xml:space="preserve"> </w:t>
      </w:r>
      <w:bookmarkEnd w:id="11"/>
      <w:r w:rsidR="0008230D" w:rsidRPr="00F0276B">
        <w:t>(AAMP)</w:t>
      </w:r>
      <w:r>
        <w:rPr>
          <w:lang w:eastAsia="en-AU"/>
        </w:rPr>
        <w:t>.</w:t>
      </w:r>
      <w:r>
        <w:rPr>
          <w:lang w:eastAsia="en-AU"/>
        </w:rPr>
        <w:br/>
      </w:r>
      <w:r>
        <w:rPr>
          <w:lang w:eastAsia="en-AU"/>
        </w:rPr>
        <w:br/>
      </w:r>
      <w:r w:rsidRPr="00F0276B">
        <w:t>AAMP</w:t>
      </w:r>
      <w:r w:rsidR="002629E4">
        <w:t xml:space="preserve"> is being introduced as </w:t>
      </w:r>
      <w:r w:rsidRPr="00F0276B">
        <w:t>a new, more convenient way for the staff of biosecurity industry participants to access information about their approved arrangements</w:t>
      </w:r>
      <w:r w:rsidR="002629E4">
        <w:t>.</w:t>
      </w:r>
    </w:p>
    <w:p w14:paraId="3CDF1200" w14:textId="64228D80" w:rsidR="002629E4" w:rsidRDefault="002629E4" w:rsidP="002629E4">
      <w:r>
        <w:t>This will allow relevant users access to view information for each of their approved arrangements, including:</w:t>
      </w:r>
    </w:p>
    <w:p w14:paraId="54C26EA1" w14:textId="106D7B7F" w:rsidR="002629E4" w:rsidRDefault="002629E4" w:rsidP="000902DD">
      <w:pPr>
        <w:pStyle w:val="ListParagraph"/>
        <w:numPr>
          <w:ilvl w:val="0"/>
          <w:numId w:val="3"/>
        </w:numPr>
      </w:pPr>
      <w:r>
        <w:t>the approved arrangement reference number</w:t>
      </w:r>
    </w:p>
    <w:p w14:paraId="421AEE28" w14:textId="2D11B99A" w:rsidR="002629E4" w:rsidRDefault="002629E4" w:rsidP="000902DD">
      <w:pPr>
        <w:pStyle w:val="ListParagraph"/>
        <w:numPr>
          <w:ilvl w:val="0"/>
          <w:numId w:val="3"/>
        </w:numPr>
      </w:pPr>
      <w:r>
        <w:t>the legal and trading names of the biosecurity industry participant</w:t>
      </w:r>
    </w:p>
    <w:p w14:paraId="1E2F3BF1" w14:textId="48F42C93" w:rsidR="002629E4" w:rsidRDefault="002629E4" w:rsidP="000902DD">
      <w:pPr>
        <w:pStyle w:val="ListParagraph"/>
        <w:numPr>
          <w:ilvl w:val="0"/>
          <w:numId w:val="3"/>
        </w:numPr>
      </w:pPr>
      <w:r>
        <w:t>the status of the approved arrangement (e.g. approved, suspended)</w:t>
      </w:r>
    </w:p>
    <w:p w14:paraId="151B4400" w14:textId="051DDC68" w:rsidR="002629E4" w:rsidRDefault="002629E4" w:rsidP="000902DD">
      <w:pPr>
        <w:pStyle w:val="ListParagraph"/>
        <w:numPr>
          <w:ilvl w:val="0"/>
          <w:numId w:val="3"/>
        </w:numPr>
      </w:pPr>
      <w:r>
        <w:t>details of the different classes under the approved arrangement</w:t>
      </w:r>
    </w:p>
    <w:p w14:paraId="520C775C" w14:textId="593F4B99" w:rsidR="002629E4" w:rsidRDefault="002629E4" w:rsidP="000902DD">
      <w:pPr>
        <w:pStyle w:val="ListParagraph"/>
        <w:numPr>
          <w:ilvl w:val="0"/>
          <w:numId w:val="3"/>
        </w:numPr>
      </w:pPr>
      <w:r>
        <w:t>details of approved arrangement physical and postal addresses, ABN/ACN, phone number, email</w:t>
      </w:r>
    </w:p>
    <w:p w14:paraId="434BE993" w14:textId="0AF6150B" w:rsidR="002629E4" w:rsidRDefault="002629E4" w:rsidP="000902DD">
      <w:pPr>
        <w:pStyle w:val="ListParagraph"/>
        <w:numPr>
          <w:ilvl w:val="0"/>
          <w:numId w:val="3"/>
        </w:numPr>
      </w:pPr>
      <w:r>
        <w:t>names and contact details of the managers and contact persons for the approved arrangement</w:t>
      </w:r>
    </w:p>
    <w:p w14:paraId="524C8E7C" w14:textId="072E2402" w:rsidR="002629E4" w:rsidRDefault="002629E4" w:rsidP="000902DD">
      <w:pPr>
        <w:pStyle w:val="ListParagraph"/>
        <w:numPr>
          <w:ilvl w:val="0"/>
          <w:numId w:val="3"/>
        </w:numPr>
      </w:pPr>
      <w:r>
        <w:t>whether consent has been given for the department to publish details of the approved arrangement on its web site.</w:t>
      </w:r>
    </w:p>
    <w:p w14:paraId="3D7C3EAE" w14:textId="017DAAE3" w:rsidR="002629E4" w:rsidRDefault="002629E4" w:rsidP="002629E4">
      <w:r>
        <w:t>Users will also have access through AAMP to perform the following actions:</w:t>
      </w:r>
    </w:p>
    <w:p w14:paraId="1AB61C58" w14:textId="77777777" w:rsidR="002629E4" w:rsidRDefault="002629E4" w:rsidP="000902DD">
      <w:pPr>
        <w:pStyle w:val="ListParagraph"/>
        <w:numPr>
          <w:ilvl w:val="0"/>
          <w:numId w:val="4"/>
        </w:numPr>
      </w:pPr>
      <w:r>
        <w:t>add or remove people associated with the approved arrangement</w:t>
      </w:r>
    </w:p>
    <w:p w14:paraId="41A75143" w14:textId="77777777" w:rsidR="002629E4" w:rsidRDefault="002629E4" w:rsidP="000902DD">
      <w:pPr>
        <w:pStyle w:val="ListParagraph"/>
        <w:numPr>
          <w:ilvl w:val="0"/>
          <w:numId w:val="4"/>
        </w:numPr>
      </w:pPr>
      <w:r>
        <w:t>update the contact details for people associated with the approved arrangement</w:t>
      </w:r>
    </w:p>
    <w:p w14:paraId="4BAA4BB9" w14:textId="77777777" w:rsidR="002629E4" w:rsidRDefault="002629E4" w:rsidP="000902DD">
      <w:pPr>
        <w:pStyle w:val="ListParagraph"/>
        <w:numPr>
          <w:ilvl w:val="0"/>
          <w:numId w:val="4"/>
        </w:numPr>
      </w:pPr>
      <w:r>
        <w:t>update the trading name for the biosecurity industry participant</w:t>
      </w:r>
    </w:p>
    <w:p w14:paraId="7A2703A9" w14:textId="77777777" w:rsidR="002629E4" w:rsidRDefault="002629E4" w:rsidP="000902DD">
      <w:pPr>
        <w:pStyle w:val="ListParagraph"/>
        <w:numPr>
          <w:ilvl w:val="0"/>
          <w:numId w:val="4"/>
        </w:numPr>
      </w:pPr>
      <w:r>
        <w:t>update the contact details for the approved arrangement</w:t>
      </w:r>
    </w:p>
    <w:p w14:paraId="1B9763F9" w14:textId="46C47771" w:rsidR="002629E4" w:rsidRDefault="002629E4" w:rsidP="000902DD">
      <w:pPr>
        <w:pStyle w:val="ListParagraph"/>
        <w:numPr>
          <w:ilvl w:val="0"/>
          <w:numId w:val="4"/>
        </w:numPr>
      </w:pPr>
      <w:r>
        <w:t>give or withdraw consent for the department to publish details of the approved arrangement on its web site</w:t>
      </w:r>
    </w:p>
    <w:p w14:paraId="382AF0DE" w14:textId="3350A345" w:rsidR="002629E4" w:rsidRDefault="002629E4" w:rsidP="0008230D">
      <w:pPr>
        <w:jc w:val="center"/>
      </w:pPr>
      <w:r>
        <w:rPr>
          <w:noProof/>
        </w:rPr>
        <w:drawing>
          <wp:inline distT="0" distB="0" distL="0" distR="0" wp14:anchorId="1FA775B8" wp14:editId="543AC8F2">
            <wp:extent cx="6367630" cy="3324225"/>
            <wp:effectExtent l="19050" t="19050" r="14605" b="9525"/>
            <wp:docPr id="8367106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7106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48" r="24697" b="48869"/>
                    <a:stretch/>
                  </pic:blipFill>
                  <pic:spPr bwMode="auto">
                    <a:xfrm>
                      <a:off x="0" y="0"/>
                      <a:ext cx="6397234" cy="33396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1CEC5A" w14:textId="75FAF5A5" w:rsidR="00784762" w:rsidRPr="002629E4" w:rsidRDefault="002629E4" w:rsidP="002629E4">
      <w:pPr>
        <w:jc w:val="center"/>
        <w:rPr>
          <w:rStyle w:val="SubtleEmphasis"/>
          <w:lang w:eastAsia="en-AU"/>
        </w:rPr>
      </w:pPr>
      <w:r>
        <w:rPr>
          <w:rStyle w:val="SubtleEmphasis"/>
        </w:rPr>
        <w:t xml:space="preserve">Figure 1: Screenshot of the Biosecurity Portal when logged in via </w:t>
      </w:r>
      <w:r w:rsidR="00836F5C">
        <w:rPr>
          <w:rStyle w:val="SubtleEmphasis"/>
        </w:rPr>
        <w:t>email address (Other User),</w:t>
      </w:r>
      <w:r>
        <w:rPr>
          <w:rStyle w:val="SubtleEmphasis"/>
        </w:rPr>
        <w:t xml:space="preserve"> associated with an Approved Arrangement</w:t>
      </w:r>
    </w:p>
    <w:sectPr w:rsidR="00784762" w:rsidRPr="002629E4" w:rsidSect="00EF13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51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D334C" w14:textId="77777777" w:rsidR="00EF13C9" w:rsidRDefault="00EF13C9" w:rsidP="00D87654">
      <w:r>
        <w:separator/>
      </w:r>
    </w:p>
  </w:endnote>
  <w:endnote w:type="continuationSeparator" w:id="0">
    <w:p w14:paraId="164DEC55" w14:textId="77777777" w:rsidR="00EF13C9" w:rsidRDefault="00EF13C9" w:rsidP="00D8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C8411" w14:textId="7032041B" w:rsidR="006C656C" w:rsidRDefault="006C65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9D47BAA" wp14:editId="435606E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43852719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CB51CB" w14:textId="330D8AF3" w:rsidR="006C656C" w:rsidRPr="006C656C" w:rsidRDefault="006C656C" w:rsidP="006C65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56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D47BA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HBn8+A8CAAAc&#10;BAAADgAAAAAAAAAAAAAAAAAuAgAAZHJzL2Uyb0RvYy54bWxQSwECLQAUAAYACAAAACEAy6OOE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0CB51CB" w14:textId="330D8AF3" w:rsidR="006C656C" w:rsidRPr="006C656C" w:rsidRDefault="006C656C" w:rsidP="006C656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56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DC97A" w14:textId="071E6A1E" w:rsidR="00B52A0C" w:rsidRDefault="006C656C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4D9BF2A" wp14:editId="3E6DBA01">
              <wp:simplePos x="723900" y="9829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08586040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65DEAC" w14:textId="541C5635" w:rsidR="006C656C" w:rsidRPr="006C656C" w:rsidRDefault="006C656C" w:rsidP="006C65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56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9BF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0.8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965DEAC" w14:textId="541C5635" w:rsidR="006C656C" w:rsidRPr="006C656C" w:rsidRDefault="006C656C" w:rsidP="006C656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56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4012207"/>
        <w:docPartObj>
          <w:docPartGallery w:val="Page Numbers (Bottom of Page)"/>
          <w:docPartUnique/>
        </w:docPartObj>
      </w:sdtPr>
      <w:sdtEndPr/>
      <w:sdtContent>
        <w:r w:rsidR="00FF1D9D">
          <w:fldChar w:fldCharType="begin"/>
        </w:r>
        <w:r w:rsidR="00FF1D9D">
          <w:instrText xml:space="preserve"> PAGE   \* MERGEFORMAT </w:instrText>
        </w:r>
        <w:r w:rsidR="00FF1D9D">
          <w:fldChar w:fldCharType="separate"/>
        </w:r>
        <w:r w:rsidR="00F270E4">
          <w:rPr>
            <w:noProof/>
          </w:rPr>
          <w:t>2</w:t>
        </w:r>
        <w:r w:rsidR="00FF1D9D">
          <w:rPr>
            <w:noProof/>
          </w:rPr>
          <w:fldChar w:fldCharType="end"/>
        </w:r>
      </w:sdtContent>
    </w:sdt>
  </w:p>
  <w:p w14:paraId="729719AB" w14:textId="77777777" w:rsidR="00B52A0C" w:rsidRDefault="00B52A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CE736" w14:textId="3A4FC732" w:rsidR="00B52A0C" w:rsidRDefault="006C656C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199AA6C" wp14:editId="1DE94529">
              <wp:simplePos x="723900" y="9829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30090779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DC36B2" w14:textId="682B131E" w:rsidR="006C656C" w:rsidRPr="006C656C" w:rsidRDefault="006C656C" w:rsidP="006C65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56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9AA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1DC36B2" w14:textId="682B131E" w:rsidR="006C656C" w:rsidRPr="006C656C" w:rsidRDefault="006C656C" w:rsidP="006C656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56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4012206"/>
        <w:docPartObj>
          <w:docPartGallery w:val="Page Numbers (Bottom of Page)"/>
          <w:docPartUnique/>
        </w:docPartObj>
      </w:sdtPr>
      <w:sdtEndPr/>
      <w:sdtContent>
        <w:r w:rsidR="00FF1D9D">
          <w:fldChar w:fldCharType="begin"/>
        </w:r>
        <w:r w:rsidR="00FF1D9D">
          <w:instrText xml:space="preserve"> PAGE   \* MERGEFORMAT </w:instrText>
        </w:r>
        <w:r w:rsidR="00FF1D9D">
          <w:fldChar w:fldCharType="separate"/>
        </w:r>
        <w:r w:rsidR="00AF3840">
          <w:rPr>
            <w:noProof/>
          </w:rPr>
          <w:t>1</w:t>
        </w:r>
        <w:r w:rsidR="00FF1D9D">
          <w:rPr>
            <w:noProof/>
          </w:rPr>
          <w:fldChar w:fldCharType="end"/>
        </w:r>
      </w:sdtContent>
    </w:sdt>
  </w:p>
  <w:p w14:paraId="335EBE30" w14:textId="77777777" w:rsidR="00B52A0C" w:rsidRDefault="00B52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B9CCE" w14:textId="77777777" w:rsidR="00EF13C9" w:rsidRDefault="00EF13C9" w:rsidP="00D87654">
      <w:r>
        <w:separator/>
      </w:r>
    </w:p>
  </w:footnote>
  <w:footnote w:type="continuationSeparator" w:id="0">
    <w:p w14:paraId="3617ED38" w14:textId="77777777" w:rsidR="00EF13C9" w:rsidRDefault="00EF13C9" w:rsidP="00D87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D237F" w14:textId="278F963C" w:rsidR="006C656C" w:rsidRDefault="006C65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83321F" wp14:editId="5F8336A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72656997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B1BFAD" w14:textId="551308DE" w:rsidR="006C656C" w:rsidRPr="006C656C" w:rsidRDefault="006C656C" w:rsidP="006C65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56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8332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03B1BFAD" w14:textId="551308DE" w:rsidR="006C656C" w:rsidRPr="006C656C" w:rsidRDefault="006C656C" w:rsidP="006C656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56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5E534" w14:textId="3E876D14" w:rsidR="00D81CDD" w:rsidRPr="00784762" w:rsidRDefault="006C656C" w:rsidP="003460E5">
    <w:pPr>
      <w:pStyle w:val="Header"/>
      <w:rPr>
        <w:b/>
      </w:rPr>
    </w:pPr>
    <w:r>
      <w:rPr>
        <w:b/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C707806" wp14:editId="514F1658">
              <wp:simplePos x="7239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53639650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52E05" w14:textId="38D333C8" w:rsidR="006C656C" w:rsidRPr="006C656C" w:rsidRDefault="006C656C" w:rsidP="006C65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56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078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BDgIAABw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Kz4dp99CfaSlPJz4Dk6uWmq9FgFfhCeCaQ8S&#10;LT7ToQ30FYezxVkD/sff/DGfcKcoZz0JpuKWFM2Z+WaJj6itZBR3+Sy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OxdAsEOAgAAHAQA&#10;AA4AAAAAAAAAAAAAAAAALgIAAGRycy9lMm9Eb2MueG1sUEsBAi0AFAAGAAgAAAAhAChQUq/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22552E05" w14:textId="38D333C8" w:rsidR="006C656C" w:rsidRPr="006C656C" w:rsidRDefault="006C656C" w:rsidP="006C656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56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6F5C">
      <w:rPr>
        <w:b/>
      </w:rPr>
      <w:t>Biosecurity Portal May 2024 - Release Notes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85FC2" w14:textId="337315F8" w:rsidR="00BB3164" w:rsidRPr="00D136B9" w:rsidRDefault="006C656C" w:rsidP="00BB3164">
    <w:pPr>
      <w:pStyle w:val="Header"/>
      <w:tabs>
        <w:tab w:val="center" w:pos="4536"/>
        <w:tab w:val="right" w:pos="9072"/>
      </w:tabs>
      <w:ind w:left="2664" w:firstLine="3816"/>
      <w:rPr>
        <w:b/>
        <w:color w:val="FFFFFF" w:themeColor="background1"/>
        <w:sz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1EA59B" wp14:editId="2152F627">
              <wp:simplePos x="7239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38136293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4CFE3E" w14:textId="77C270E1" w:rsidR="006C656C" w:rsidRPr="006C656C" w:rsidRDefault="006C656C" w:rsidP="006C65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56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EA5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6F4CFE3E" w14:textId="77C270E1" w:rsidR="006C656C" w:rsidRPr="006C656C" w:rsidRDefault="006C656C" w:rsidP="006C656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56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3164">
      <w:rPr>
        <w:noProof/>
      </w:rPr>
      <w:drawing>
        <wp:anchor distT="0" distB="0" distL="114300" distR="114300" simplePos="0" relativeHeight="251659264" behindDoc="1" locked="0" layoutInCell="1" allowOverlap="1" wp14:anchorId="2AEE8891" wp14:editId="0876E4F9">
          <wp:simplePos x="0" y="0"/>
          <wp:positionH relativeFrom="page">
            <wp:align>left</wp:align>
          </wp:positionH>
          <wp:positionV relativeFrom="paragraph">
            <wp:posOffset>-449209</wp:posOffset>
          </wp:positionV>
          <wp:extent cx="7563598" cy="1296181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801CE5" w14:textId="70056010" w:rsidR="00B52A0C" w:rsidRDefault="00B52A0C" w:rsidP="00560662">
    <w:pPr>
      <w:pStyle w:val="Header"/>
      <w:pBdr>
        <w:bottom w:val="single" w:sz="4" w:space="27" w:color="9C928B" w:themeColor="text2" w:themeTint="99"/>
      </w:pBdr>
      <w:tabs>
        <w:tab w:val="clear" w:pos="4820"/>
        <w:tab w:val="clear" w:pos="9639"/>
        <w:tab w:val="right" w:pos="9923"/>
      </w:tabs>
      <w:ind w:right="6"/>
    </w:pPr>
    <w:r>
      <w:tab/>
    </w:r>
  </w:p>
  <w:p w14:paraId="0AE162A6" w14:textId="77777777" w:rsidR="00B52A0C" w:rsidRDefault="00B52A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C1859"/>
    <w:multiLevelType w:val="hybridMultilevel"/>
    <w:tmpl w:val="8EAA8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20DDA"/>
    <w:multiLevelType w:val="hybridMultilevel"/>
    <w:tmpl w:val="D8525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4795B"/>
    <w:multiLevelType w:val="hybridMultilevel"/>
    <w:tmpl w:val="7A36C940"/>
    <w:lvl w:ilvl="0" w:tplc="461875D2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EB641B" w:themeColor="accent3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820E35"/>
    <w:multiLevelType w:val="hybridMultilevel"/>
    <w:tmpl w:val="25F22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A054E"/>
    <w:multiLevelType w:val="hybridMultilevel"/>
    <w:tmpl w:val="DB48D7F4"/>
    <w:lvl w:ilvl="0" w:tplc="492EF804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791360">
    <w:abstractNumId w:val="2"/>
  </w:num>
  <w:num w:numId="2" w16cid:durableId="312372724">
    <w:abstractNumId w:val="4"/>
  </w:num>
  <w:num w:numId="3" w16cid:durableId="242298955">
    <w:abstractNumId w:val="3"/>
  </w:num>
  <w:num w:numId="4" w16cid:durableId="1937132620">
    <w:abstractNumId w:val="1"/>
  </w:num>
  <w:num w:numId="5" w16cid:durableId="192036147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d5d2c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27B"/>
    <w:rsid w:val="0000183E"/>
    <w:rsid w:val="0000585B"/>
    <w:rsid w:val="00011189"/>
    <w:rsid w:val="00011BC2"/>
    <w:rsid w:val="00011CC2"/>
    <w:rsid w:val="00016416"/>
    <w:rsid w:val="0002009C"/>
    <w:rsid w:val="00030096"/>
    <w:rsid w:val="0003057C"/>
    <w:rsid w:val="0003271E"/>
    <w:rsid w:val="0003604D"/>
    <w:rsid w:val="00036B0B"/>
    <w:rsid w:val="00037189"/>
    <w:rsid w:val="00042309"/>
    <w:rsid w:val="00045CFA"/>
    <w:rsid w:val="00047BE6"/>
    <w:rsid w:val="00051C92"/>
    <w:rsid w:val="00051FAC"/>
    <w:rsid w:val="000539E0"/>
    <w:rsid w:val="000548F2"/>
    <w:rsid w:val="00055E27"/>
    <w:rsid w:val="00057464"/>
    <w:rsid w:val="00057F3E"/>
    <w:rsid w:val="00064AE0"/>
    <w:rsid w:val="00064BE2"/>
    <w:rsid w:val="00070A54"/>
    <w:rsid w:val="00072F67"/>
    <w:rsid w:val="00074169"/>
    <w:rsid w:val="000771B4"/>
    <w:rsid w:val="0008035E"/>
    <w:rsid w:val="0008230D"/>
    <w:rsid w:val="00084583"/>
    <w:rsid w:val="000874C8"/>
    <w:rsid w:val="000902DD"/>
    <w:rsid w:val="000903FD"/>
    <w:rsid w:val="00091663"/>
    <w:rsid w:val="000919CF"/>
    <w:rsid w:val="00093DFB"/>
    <w:rsid w:val="0009637E"/>
    <w:rsid w:val="00096C00"/>
    <w:rsid w:val="000A221B"/>
    <w:rsid w:val="000A31D5"/>
    <w:rsid w:val="000A337E"/>
    <w:rsid w:val="000A5B29"/>
    <w:rsid w:val="000A663C"/>
    <w:rsid w:val="000B0B93"/>
    <w:rsid w:val="000B17BA"/>
    <w:rsid w:val="000B1E3C"/>
    <w:rsid w:val="000B2114"/>
    <w:rsid w:val="000B3465"/>
    <w:rsid w:val="000B55A3"/>
    <w:rsid w:val="000B723E"/>
    <w:rsid w:val="000C146E"/>
    <w:rsid w:val="000C2455"/>
    <w:rsid w:val="000D15BA"/>
    <w:rsid w:val="000D4A1A"/>
    <w:rsid w:val="000D6121"/>
    <w:rsid w:val="000D6F15"/>
    <w:rsid w:val="000E05D3"/>
    <w:rsid w:val="000E0AE3"/>
    <w:rsid w:val="000E7390"/>
    <w:rsid w:val="000F21B7"/>
    <w:rsid w:val="000F3AE6"/>
    <w:rsid w:val="000F4681"/>
    <w:rsid w:val="000F4DFC"/>
    <w:rsid w:val="000F589B"/>
    <w:rsid w:val="000F659A"/>
    <w:rsid w:val="000F71B7"/>
    <w:rsid w:val="000F7511"/>
    <w:rsid w:val="000F77F0"/>
    <w:rsid w:val="000F7AF6"/>
    <w:rsid w:val="00100EEF"/>
    <w:rsid w:val="0010219B"/>
    <w:rsid w:val="00102CE4"/>
    <w:rsid w:val="00103253"/>
    <w:rsid w:val="0010374C"/>
    <w:rsid w:val="00103A8D"/>
    <w:rsid w:val="0010758D"/>
    <w:rsid w:val="0011100E"/>
    <w:rsid w:val="001141F9"/>
    <w:rsid w:val="0011444B"/>
    <w:rsid w:val="0011540C"/>
    <w:rsid w:val="0011738E"/>
    <w:rsid w:val="0011752C"/>
    <w:rsid w:val="001175B4"/>
    <w:rsid w:val="0012223B"/>
    <w:rsid w:val="00122C4C"/>
    <w:rsid w:val="001240E2"/>
    <w:rsid w:val="00125063"/>
    <w:rsid w:val="00125E91"/>
    <w:rsid w:val="00126C26"/>
    <w:rsid w:val="00127388"/>
    <w:rsid w:val="0012793B"/>
    <w:rsid w:val="001301F9"/>
    <w:rsid w:val="00130255"/>
    <w:rsid w:val="0013157D"/>
    <w:rsid w:val="00131D15"/>
    <w:rsid w:val="0013284A"/>
    <w:rsid w:val="001328F1"/>
    <w:rsid w:val="001352D7"/>
    <w:rsid w:val="00135ED8"/>
    <w:rsid w:val="0014038B"/>
    <w:rsid w:val="00140C8F"/>
    <w:rsid w:val="001419E5"/>
    <w:rsid w:val="00142E41"/>
    <w:rsid w:val="00144561"/>
    <w:rsid w:val="00146CDD"/>
    <w:rsid w:val="001515CF"/>
    <w:rsid w:val="001519D1"/>
    <w:rsid w:val="00151A98"/>
    <w:rsid w:val="001530F6"/>
    <w:rsid w:val="0015325E"/>
    <w:rsid w:val="0016026C"/>
    <w:rsid w:val="00161452"/>
    <w:rsid w:val="001660BD"/>
    <w:rsid w:val="00171C01"/>
    <w:rsid w:val="00180B2B"/>
    <w:rsid w:val="001830B3"/>
    <w:rsid w:val="001901F1"/>
    <w:rsid w:val="00190C15"/>
    <w:rsid w:val="00190EB6"/>
    <w:rsid w:val="001911BA"/>
    <w:rsid w:val="0019198D"/>
    <w:rsid w:val="001938DA"/>
    <w:rsid w:val="0019572F"/>
    <w:rsid w:val="001B3404"/>
    <w:rsid w:val="001B602B"/>
    <w:rsid w:val="001B726C"/>
    <w:rsid w:val="001B751B"/>
    <w:rsid w:val="001B7ECC"/>
    <w:rsid w:val="001C18FE"/>
    <w:rsid w:val="001D12D4"/>
    <w:rsid w:val="001D2355"/>
    <w:rsid w:val="001D24FA"/>
    <w:rsid w:val="001D4632"/>
    <w:rsid w:val="001D5171"/>
    <w:rsid w:val="001D5AEF"/>
    <w:rsid w:val="001D6AC6"/>
    <w:rsid w:val="001E48D9"/>
    <w:rsid w:val="001E6026"/>
    <w:rsid w:val="001E73A5"/>
    <w:rsid w:val="001F3404"/>
    <w:rsid w:val="001F4664"/>
    <w:rsid w:val="0020591E"/>
    <w:rsid w:val="00211395"/>
    <w:rsid w:val="00212F8F"/>
    <w:rsid w:val="00213B11"/>
    <w:rsid w:val="002167A4"/>
    <w:rsid w:val="0021699C"/>
    <w:rsid w:val="002208FE"/>
    <w:rsid w:val="00221355"/>
    <w:rsid w:val="00222352"/>
    <w:rsid w:val="0022667A"/>
    <w:rsid w:val="0023009A"/>
    <w:rsid w:val="00231E31"/>
    <w:rsid w:val="00235111"/>
    <w:rsid w:val="00236C61"/>
    <w:rsid w:val="00237148"/>
    <w:rsid w:val="00241A41"/>
    <w:rsid w:val="00242A1B"/>
    <w:rsid w:val="0024741B"/>
    <w:rsid w:val="00251788"/>
    <w:rsid w:val="00251D3B"/>
    <w:rsid w:val="00254F70"/>
    <w:rsid w:val="002565FE"/>
    <w:rsid w:val="00262004"/>
    <w:rsid w:val="002628EC"/>
    <w:rsid w:val="002629E4"/>
    <w:rsid w:val="00272AE7"/>
    <w:rsid w:val="00272F00"/>
    <w:rsid w:val="00272FDF"/>
    <w:rsid w:val="00273524"/>
    <w:rsid w:val="00275585"/>
    <w:rsid w:val="002766AB"/>
    <w:rsid w:val="00277F2B"/>
    <w:rsid w:val="002803EB"/>
    <w:rsid w:val="0028098C"/>
    <w:rsid w:val="002824BF"/>
    <w:rsid w:val="002827D3"/>
    <w:rsid w:val="00282951"/>
    <w:rsid w:val="00283ACE"/>
    <w:rsid w:val="00286368"/>
    <w:rsid w:val="0028639A"/>
    <w:rsid w:val="00287227"/>
    <w:rsid w:val="00287507"/>
    <w:rsid w:val="00290223"/>
    <w:rsid w:val="00293A80"/>
    <w:rsid w:val="002944BE"/>
    <w:rsid w:val="002A1B2F"/>
    <w:rsid w:val="002A36BC"/>
    <w:rsid w:val="002A5F96"/>
    <w:rsid w:val="002B49B3"/>
    <w:rsid w:val="002B54CB"/>
    <w:rsid w:val="002B7AD1"/>
    <w:rsid w:val="002C036C"/>
    <w:rsid w:val="002C0B63"/>
    <w:rsid w:val="002C0C39"/>
    <w:rsid w:val="002C25AA"/>
    <w:rsid w:val="002C26C4"/>
    <w:rsid w:val="002C4170"/>
    <w:rsid w:val="002C6BDA"/>
    <w:rsid w:val="002C6D01"/>
    <w:rsid w:val="002C7AFE"/>
    <w:rsid w:val="002D01EE"/>
    <w:rsid w:val="002D1279"/>
    <w:rsid w:val="002D1C43"/>
    <w:rsid w:val="002D4B7C"/>
    <w:rsid w:val="002D5318"/>
    <w:rsid w:val="002D5D7E"/>
    <w:rsid w:val="002D6E6F"/>
    <w:rsid w:val="002D767C"/>
    <w:rsid w:val="002E10EF"/>
    <w:rsid w:val="002E1866"/>
    <w:rsid w:val="002E18FC"/>
    <w:rsid w:val="002E503F"/>
    <w:rsid w:val="002E6E0B"/>
    <w:rsid w:val="002E7AB6"/>
    <w:rsid w:val="002E7CB6"/>
    <w:rsid w:val="002F07FF"/>
    <w:rsid w:val="002F0C2D"/>
    <w:rsid w:val="002F2F28"/>
    <w:rsid w:val="002F383D"/>
    <w:rsid w:val="002F7AB0"/>
    <w:rsid w:val="003003AA"/>
    <w:rsid w:val="00303129"/>
    <w:rsid w:val="003063CB"/>
    <w:rsid w:val="0031111A"/>
    <w:rsid w:val="00311D8D"/>
    <w:rsid w:val="003121E6"/>
    <w:rsid w:val="00312211"/>
    <w:rsid w:val="00312339"/>
    <w:rsid w:val="00313F67"/>
    <w:rsid w:val="0031444B"/>
    <w:rsid w:val="003149FD"/>
    <w:rsid w:val="003161F8"/>
    <w:rsid w:val="00320D06"/>
    <w:rsid w:val="00322B30"/>
    <w:rsid w:val="00323325"/>
    <w:rsid w:val="00323A18"/>
    <w:rsid w:val="003249AF"/>
    <w:rsid w:val="003259FD"/>
    <w:rsid w:val="00327572"/>
    <w:rsid w:val="00332376"/>
    <w:rsid w:val="00332C14"/>
    <w:rsid w:val="0033377F"/>
    <w:rsid w:val="00333B37"/>
    <w:rsid w:val="0034117B"/>
    <w:rsid w:val="00342805"/>
    <w:rsid w:val="00343753"/>
    <w:rsid w:val="00343C11"/>
    <w:rsid w:val="003460E5"/>
    <w:rsid w:val="00346FDA"/>
    <w:rsid w:val="003504F9"/>
    <w:rsid w:val="003518E3"/>
    <w:rsid w:val="00353C07"/>
    <w:rsid w:val="00357F78"/>
    <w:rsid w:val="00361477"/>
    <w:rsid w:val="003700B5"/>
    <w:rsid w:val="00370EF8"/>
    <w:rsid w:val="00371990"/>
    <w:rsid w:val="00372049"/>
    <w:rsid w:val="00374372"/>
    <w:rsid w:val="00374868"/>
    <w:rsid w:val="00374EF6"/>
    <w:rsid w:val="003758EC"/>
    <w:rsid w:val="00377F65"/>
    <w:rsid w:val="0038184E"/>
    <w:rsid w:val="00382E42"/>
    <w:rsid w:val="003851EC"/>
    <w:rsid w:val="003852AD"/>
    <w:rsid w:val="00386641"/>
    <w:rsid w:val="00386B83"/>
    <w:rsid w:val="003909CD"/>
    <w:rsid w:val="00391A1C"/>
    <w:rsid w:val="00392841"/>
    <w:rsid w:val="00394712"/>
    <w:rsid w:val="003A01CB"/>
    <w:rsid w:val="003A0BD7"/>
    <w:rsid w:val="003A4E04"/>
    <w:rsid w:val="003A4F34"/>
    <w:rsid w:val="003A5392"/>
    <w:rsid w:val="003B01BA"/>
    <w:rsid w:val="003B2170"/>
    <w:rsid w:val="003B277D"/>
    <w:rsid w:val="003B4473"/>
    <w:rsid w:val="003B6DFB"/>
    <w:rsid w:val="003C3634"/>
    <w:rsid w:val="003C4DF1"/>
    <w:rsid w:val="003C557D"/>
    <w:rsid w:val="003D010D"/>
    <w:rsid w:val="003D3F1E"/>
    <w:rsid w:val="003D5616"/>
    <w:rsid w:val="003D71D0"/>
    <w:rsid w:val="003E0598"/>
    <w:rsid w:val="003E09A3"/>
    <w:rsid w:val="003E0E03"/>
    <w:rsid w:val="003E3B17"/>
    <w:rsid w:val="003E3D26"/>
    <w:rsid w:val="003E43CA"/>
    <w:rsid w:val="003F05DB"/>
    <w:rsid w:val="003F12D2"/>
    <w:rsid w:val="003F15C9"/>
    <w:rsid w:val="003F2317"/>
    <w:rsid w:val="003F4D1F"/>
    <w:rsid w:val="00401561"/>
    <w:rsid w:val="00404BAE"/>
    <w:rsid w:val="0040590B"/>
    <w:rsid w:val="00405E4D"/>
    <w:rsid w:val="004077D8"/>
    <w:rsid w:val="00415AD5"/>
    <w:rsid w:val="00416089"/>
    <w:rsid w:val="00422698"/>
    <w:rsid w:val="00422B82"/>
    <w:rsid w:val="00425021"/>
    <w:rsid w:val="00426263"/>
    <w:rsid w:val="00427746"/>
    <w:rsid w:val="00434305"/>
    <w:rsid w:val="004353FE"/>
    <w:rsid w:val="00435F1E"/>
    <w:rsid w:val="00436317"/>
    <w:rsid w:val="004364C5"/>
    <w:rsid w:val="004409A0"/>
    <w:rsid w:val="004411A6"/>
    <w:rsid w:val="00446353"/>
    <w:rsid w:val="0045092E"/>
    <w:rsid w:val="00454399"/>
    <w:rsid w:val="00455A10"/>
    <w:rsid w:val="0045746A"/>
    <w:rsid w:val="00461ACB"/>
    <w:rsid w:val="0046337E"/>
    <w:rsid w:val="0046346C"/>
    <w:rsid w:val="00463700"/>
    <w:rsid w:val="004640D8"/>
    <w:rsid w:val="00464160"/>
    <w:rsid w:val="004645CE"/>
    <w:rsid w:val="00465B53"/>
    <w:rsid w:val="0046664F"/>
    <w:rsid w:val="00466DF2"/>
    <w:rsid w:val="00472CF5"/>
    <w:rsid w:val="004732CE"/>
    <w:rsid w:val="004754BB"/>
    <w:rsid w:val="00476E19"/>
    <w:rsid w:val="0048044F"/>
    <w:rsid w:val="0048250C"/>
    <w:rsid w:val="004826AF"/>
    <w:rsid w:val="00484296"/>
    <w:rsid w:val="00484429"/>
    <w:rsid w:val="00484C9A"/>
    <w:rsid w:val="00485459"/>
    <w:rsid w:val="00485C2E"/>
    <w:rsid w:val="00486462"/>
    <w:rsid w:val="004A0129"/>
    <w:rsid w:val="004A3731"/>
    <w:rsid w:val="004A7B0C"/>
    <w:rsid w:val="004A7C71"/>
    <w:rsid w:val="004B4F97"/>
    <w:rsid w:val="004B5583"/>
    <w:rsid w:val="004B7628"/>
    <w:rsid w:val="004C2264"/>
    <w:rsid w:val="004C3DE6"/>
    <w:rsid w:val="004D14C3"/>
    <w:rsid w:val="004D1774"/>
    <w:rsid w:val="004D3A41"/>
    <w:rsid w:val="004D45E7"/>
    <w:rsid w:val="004D5B77"/>
    <w:rsid w:val="004D75F0"/>
    <w:rsid w:val="004E000D"/>
    <w:rsid w:val="004E0127"/>
    <w:rsid w:val="004E1DC3"/>
    <w:rsid w:val="004F111A"/>
    <w:rsid w:val="004F4063"/>
    <w:rsid w:val="004F66F7"/>
    <w:rsid w:val="00501DC6"/>
    <w:rsid w:val="00503B85"/>
    <w:rsid w:val="005040D2"/>
    <w:rsid w:val="00504227"/>
    <w:rsid w:val="0050490F"/>
    <w:rsid w:val="0050513E"/>
    <w:rsid w:val="00511DA6"/>
    <w:rsid w:val="005149C5"/>
    <w:rsid w:val="005200F5"/>
    <w:rsid w:val="00520377"/>
    <w:rsid w:val="00520591"/>
    <w:rsid w:val="005226B0"/>
    <w:rsid w:val="005319AE"/>
    <w:rsid w:val="00532094"/>
    <w:rsid w:val="0053214F"/>
    <w:rsid w:val="0053254D"/>
    <w:rsid w:val="00532F40"/>
    <w:rsid w:val="00533210"/>
    <w:rsid w:val="00534A5D"/>
    <w:rsid w:val="00535889"/>
    <w:rsid w:val="005411EE"/>
    <w:rsid w:val="0054362E"/>
    <w:rsid w:val="00545996"/>
    <w:rsid w:val="00546176"/>
    <w:rsid w:val="0054670F"/>
    <w:rsid w:val="00551021"/>
    <w:rsid w:val="0055347C"/>
    <w:rsid w:val="005535DB"/>
    <w:rsid w:val="005566D3"/>
    <w:rsid w:val="00556DA0"/>
    <w:rsid w:val="00560662"/>
    <w:rsid w:val="00561AE0"/>
    <w:rsid w:val="00562CD6"/>
    <w:rsid w:val="0056310C"/>
    <w:rsid w:val="00563445"/>
    <w:rsid w:val="00563FE4"/>
    <w:rsid w:val="0056528E"/>
    <w:rsid w:val="00566C79"/>
    <w:rsid w:val="00566D35"/>
    <w:rsid w:val="005675D5"/>
    <w:rsid w:val="00570EF5"/>
    <w:rsid w:val="00570F44"/>
    <w:rsid w:val="00573731"/>
    <w:rsid w:val="0057402E"/>
    <w:rsid w:val="0057456B"/>
    <w:rsid w:val="00575673"/>
    <w:rsid w:val="00576B7A"/>
    <w:rsid w:val="00580A79"/>
    <w:rsid w:val="0058122A"/>
    <w:rsid w:val="00581B1C"/>
    <w:rsid w:val="005833CB"/>
    <w:rsid w:val="00583DFF"/>
    <w:rsid w:val="00585C02"/>
    <w:rsid w:val="00585C4C"/>
    <w:rsid w:val="00597467"/>
    <w:rsid w:val="005A425A"/>
    <w:rsid w:val="005A437F"/>
    <w:rsid w:val="005A616A"/>
    <w:rsid w:val="005A6CD5"/>
    <w:rsid w:val="005B185F"/>
    <w:rsid w:val="005B1DDF"/>
    <w:rsid w:val="005B3523"/>
    <w:rsid w:val="005C0340"/>
    <w:rsid w:val="005C0453"/>
    <w:rsid w:val="005C1677"/>
    <w:rsid w:val="005C315E"/>
    <w:rsid w:val="005C4F89"/>
    <w:rsid w:val="005D1DB7"/>
    <w:rsid w:val="005D2274"/>
    <w:rsid w:val="005D38F1"/>
    <w:rsid w:val="005D7889"/>
    <w:rsid w:val="005E0D4C"/>
    <w:rsid w:val="005E6F79"/>
    <w:rsid w:val="005F1956"/>
    <w:rsid w:val="005F1A44"/>
    <w:rsid w:val="005F1A4D"/>
    <w:rsid w:val="005F3237"/>
    <w:rsid w:val="005F710E"/>
    <w:rsid w:val="0060092D"/>
    <w:rsid w:val="00602C90"/>
    <w:rsid w:val="006041D3"/>
    <w:rsid w:val="00606624"/>
    <w:rsid w:val="00606B20"/>
    <w:rsid w:val="00606D67"/>
    <w:rsid w:val="006071AA"/>
    <w:rsid w:val="00607C90"/>
    <w:rsid w:val="0061020B"/>
    <w:rsid w:val="00611C2D"/>
    <w:rsid w:val="00612F1D"/>
    <w:rsid w:val="006131C9"/>
    <w:rsid w:val="00613322"/>
    <w:rsid w:val="006142D8"/>
    <w:rsid w:val="006154BF"/>
    <w:rsid w:val="00616541"/>
    <w:rsid w:val="00620289"/>
    <w:rsid w:val="00623C97"/>
    <w:rsid w:val="006255B7"/>
    <w:rsid w:val="006255EC"/>
    <w:rsid w:val="00625685"/>
    <w:rsid w:val="0062662B"/>
    <w:rsid w:val="006272B3"/>
    <w:rsid w:val="0063121C"/>
    <w:rsid w:val="006332FD"/>
    <w:rsid w:val="0063392D"/>
    <w:rsid w:val="0063597B"/>
    <w:rsid w:val="0063799D"/>
    <w:rsid w:val="0064027B"/>
    <w:rsid w:val="006413F4"/>
    <w:rsid w:val="006418D4"/>
    <w:rsid w:val="006435AE"/>
    <w:rsid w:val="00643809"/>
    <w:rsid w:val="00645152"/>
    <w:rsid w:val="006455F5"/>
    <w:rsid w:val="00647D20"/>
    <w:rsid w:val="00650B9B"/>
    <w:rsid w:val="006566B1"/>
    <w:rsid w:val="0066075A"/>
    <w:rsid w:val="006672A2"/>
    <w:rsid w:val="0067501F"/>
    <w:rsid w:val="006760D1"/>
    <w:rsid w:val="0068364A"/>
    <w:rsid w:val="00683ADA"/>
    <w:rsid w:val="0068435F"/>
    <w:rsid w:val="00692682"/>
    <w:rsid w:val="00694436"/>
    <w:rsid w:val="00694E09"/>
    <w:rsid w:val="00696E99"/>
    <w:rsid w:val="00697F1C"/>
    <w:rsid w:val="006A1E0C"/>
    <w:rsid w:val="006A34D8"/>
    <w:rsid w:val="006A357B"/>
    <w:rsid w:val="006B3FA4"/>
    <w:rsid w:val="006B4DCC"/>
    <w:rsid w:val="006B6B84"/>
    <w:rsid w:val="006B6CBC"/>
    <w:rsid w:val="006C2227"/>
    <w:rsid w:val="006C2FEB"/>
    <w:rsid w:val="006C34AD"/>
    <w:rsid w:val="006C3628"/>
    <w:rsid w:val="006C3B1E"/>
    <w:rsid w:val="006C4078"/>
    <w:rsid w:val="006C656C"/>
    <w:rsid w:val="006C7C5B"/>
    <w:rsid w:val="006D16D0"/>
    <w:rsid w:val="006D204E"/>
    <w:rsid w:val="006D2A2D"/>
    <w:rsid w:val="006D36E3"/>
    <w:rsid w:val="006D41D8"/>
    <w:rsid w:val="006D6027"/>
    <w:rsid w:val="006D7647"/>
    <w:rsid w:val="006D7DEA"/>
    <w:rsid w:val="006E0E81"/>
    <w:rsid w:val="006E108C"/>
    <w:rsid w:val="006E2492"/>
    <w:rsid w:val="006E2CCD"/>
    <w:rsid w:val="006E4CF8"/>
    <w:rsid w:val="006E6E04"/>
    <w:rsid w:val="006E7FFA"/>
    <w:rsid w:val="006F2E73"/>
    <w:rsid w:val="006F374C"/>
    <w:rsid w:val="006F3B46"/>
    <w:rsid w:val="006F7953"/>
    <w:rsid w:val="00700F0E"/>
    <w:rsid w:val="00701380"/>
    <w:rsid w:val="00705355"/>
    <w:rsid w:val="00705C75"/>
    <w:rsid w:val="00715887"/>
    <w:rsid w:val="00722244"/>
    <w:rsid w:val="007249A4"/>
    <w:rsid w:val="007334DE"/>
    <w:rsid w:val="0073463F"/>
    <w:rsid w:val="00735289"/>
    <w:rsid w:val="00735731"/>
    <w:rsid w:val="0073646F"/>
    <w:rsid w:val="0073647F"/>
    <w:rsid w:val="00743FE1"/>
    <w:rsid w:val="007449F2"/>
    <w:rsid w:val="00747367"/>
    <w:rsid w:val="00750B1A"/>
    <w:rsid w:val="007514E9"/>
    <w:rsid w:val="007518B3"/>
    <w:rsid w:val="007526FB"/>
    <w:rsid w:val="0075616C"/>
    <w:rsid w:val="00757365"/>
    <w:rsid w:val="007601DF"/>
    <w:rsid w:val="00760D16"/>
    <w:rsid w:val="00763421"/>
    <w:rsid w:val="007647C3"/>
    <w:rsid w:val="00767587"/>
    <w:rsid w:val="007679C1"/>
    <w:rsid w:val="0077295C"/>
    <w:rsid w:val="00772D02"/>
    <w:rsid w:val="00782520"/>
    <w:rsid w:val="007832AB"/>
    <w:rsid w:val="0078342D"/>
    <w:rsid w:val="00784762"/>
    <w:rsid w:val="00784946"/>
    <w:rsid w:val="00785AD4"/>
    <w:rsid w:val="00787614"/>
    <w:rsid w:val="007909CF"/>
    <w:rsid w:val="007928C9"/>
    <w:rsid w:val="00793022"/>
    <w:rsid w:val="00797ABE"/>
    <w:rsid w:val="007A00AC"/>
    <w:rsid w:val="007A10A7"/>
    <w:rsid w:val="007A3862"/>
    <w:rsid w:val="007A69C5"/>
    <w:rsid w:val="007B000F"/>
    <w:rsid w:val="007B1D47"/>
    <w:rsid w:val="007B21D0"/>
    <w:rsid w:val="007B2E0E"/>
    <w:rsid w:val="007B3AE7"/>
    <w:rsid w:val="007B4336"/>
    <w:rsid w:val="007B4DBC"/>
    <w:rsid w:val="007B7198"/>
    <w:rsid w:val="007C2687"/>
    <w:rsid w:val="007C31D7"/>
    <w:rsid w:val="007C4F55"/>
    <w:rsid w:val="007C4FF8"/>
    <w:rsid w:val="007C66E5"/>
    <w:rsid w:val="007C7151"/>
    <w:rsid w:val="007D20E3"/>
    <w:rsid w:val="007E31E6"/>
    <w:rsid w:val="007E3B76"/>
    <w:rsid w:val="007E51D5"/>
    <w:rsid w:val="007E634A"/>
    <w:rsid w:val="007F0E19"/>
    <w:rsid w:val="007F145E"/>
    <w:rsid w:val="007F1E6E"/>
    <w:rsid w:val="007F654A"/>
    <w:rsid w:val="00800E4C"/>
    <w:rsid w:val="00802045"/>
    <w:rsid w:val="0080356E"/>
    <w:rsid w:val="0080481E"/>
    <w:rsid w:val="008124BE"/>
    <w:rsid w:val="00813A58"/>
    <w:rsid w:val="00815722"/>
    <w:rsid w:val="00815C5F"/>
    <w:rsid w:val="008165D6"/>
    <w:rsid w:val="00816EC3"/>
    <w:rsid w:val="00817262"/>
    <w:rsid w:val="00823E9B"/>
    <w:rsid w:val="008275F8"/>
    <w:rsid w:val="00830CC5"/>
    <w:rsid w:val="00831DA5"/>
    <w:rsid w:val="0083366C"/>
    <w:rsid w:val="00833AF7"/>
    <w:rsid w:val="008353CF"/>
    <w:rsid w:val="00836F5C"/>
    <w:rsid w:val="008415AE"/>
    <w:rsid w:val="00841758"/>
    <w:rsid w:val="00843F57"/>
    <w:rsid w:val="00852567"/>
    <w:rsid w:val="00852F14"/>
    <w:rsid w:val="008570AE"/>
    <w:rsid w:val="00857538"/>
    <w:rsid w:val="00861DE5"/>
    <w:rsid w:val="0086259D"/>
    <w:rsid w:val="008629CF"/>
    <w:rsid w:val="00863287"/>
    <w:rsid w:val="0086335A"/>
    <w:rsid w:val="00863E1F"/>
    <w:rsid w:val="00864C63"/>
    <w:rsid w:val="00866DE5"/>
    <w:rsid w:val="00867109"/>
    <w:rsid w:val="00867F6E"/>
    <w:rsid w:val="00871E3A"/>
    <w:rsid w:val="0087205D"/>
    <w:rsid w:val="008739B7"/>
    <w:rsid w:val="00875B8A"/>
    <w:rsid w:val="008813FF"/>
    <w:rsid w:val="0088232E"/>
    <w:rsid w:val="00883D13"/>
    <w:rsid w:val="008845EF"/>
    <w:rsid w:val="00886627"/>
    <w:rsid w:val="00887E74"/>
    <w:rsid w:val="008918C4"/>
    <w:rsid w:val="00891E72"/>
    <w:rsid w:val="008952C6"/>
    <w:rsid w:val="008959F6"/>
    <w:rsid w:val="00895A06"/>
    <w:rsid w:val="00897EBD"/>
    <w:rsid w:val="008A0F77"/>
    <w:rsid w:val="008A4EDE"/>
    <w:rsid w:val="008A6694"/>
    <w:rsid w:val="008A6B5B"/>
    <w:rsid w:val="008B13C2"/>
    <w:rsid w:val="008B1E7D"/>
    <w:rsid w:val="008B28B6"/>
    <w:rsid w:val="008B3C99"/>
    <w:rsid w:val="008C1F3B"/>
    <w:rsid w:val="008C20FC"/>
    <w:rsid w:val="008C2FC8"/>
    <w:rsid w:val="008C3047"/>
    <w:rsid w:val="008C333D"/>
    <w:rsid w:val="008C3503"/>
    <w:rsid w:val="008C4830"/>
    <w:rsid w:val="008C64AF"/>
    <w:rsid w:val="008C79A4"/>
    <w:rsid w:val="008C7E88"/>
    <w:rsid w:val="008D06A3"/>
    <w:rsid w:val="008D17E1"/>
    <w:rsid w:val="008D3CAA"/>
    <w:rsid w:val="008D3DF6"/>
    <w:rsid w:val="008D4BB6"/>
    <w:rsid w:val="008D72A9"/>
    <w:rsid w:val="008E1430"/>
    <w:rsid w:val="008E15AE"/>
    <w:rsid w:val="008E1659"/>
    <w:rsid w:val="008E1D71"/>
    <w:rsid w:val="008E3F6A"/>
    <w:rsid w:val="008E4ABD"/>
    <w:rsid w:val="008E5B34"/>
    <w:rsid w:val="008E5DC8"/>
    <w:rsid w:val="008E61E6"/>
    <w:rsid w:val="008E6382"/>
    <w:rsid w:val="008E659E"/>
    <w:rsid w:val="008F076C"/>
    <w:rsid w:val="008F1232"/>
    <w:rsid w:val="008F15C3"/>
    <w:rsid w:val="008F42D3"/>
    <w:rsid w:val="008F5C9B"/>
    <w:rsid w:val="009000C2"/>
    <w:rsid w:val="009012E3"/>
    <w:rsid w:val="0090240D"/>
    <w:rsid w:val="00903254"/>
    <w:rsid w:val="009050DD"/>
    <w:rsid w:val="0090554E"/>
    <w:rsid w:val="00906C5A"/>
    <w:rsid w:val="00911B7B"/>
    <w:rsid w:val="009141F8"/>
    <w:rsid w:val="009172C3"/>
    <w:rsid w:val="0092052D"/>
    <w:rsid w:val="00920781"/>
    <w:rsid w:val="00922A3E"/>
    <w:rsid w:val="00925340"/>
    <w:rsid w:val="0092542F"/>
    <w:rsid w:val="00926C2A"/>
    <w:rsid w:val="009300B2"/>
    <w:rsid w:val="009338AF"/>
    <w:rsid w:val="00934132"/>
    <w:rsid w:val="00934494"/>
    <w:rsid w:val="00941F42"/>
    <w:rsid w:val="00942052"/>
    <w:rsid w:val="009436A6"/>
    <w:rsid w:val="00947B3E"/>
    <w:rsid w:val="0095077C"/>
    <w:rsid w:val="00952B68"/>
    <w:rsid w:val="0095587F"/>
    <w:rsid w:val="00960B02"/>
    <w:rsid w:val="009611DE"/>
    <w:rsid w:val="009620F9"/>
    <w:rsid w:val="00962406"/>
    <w:rsid w:val="00963B6B"/>
    <w:rsid w:val="00967813"/>
    <w:rsid w:val="009679A6"/>
    <w:rsid w:val="00970E61"/>
    <w:rsid w:val="00971CEC"/>
    <w:rsid w:val="009765A9"/>
    <w:rsid w:val="009769BE"/>
    <w:rsid w:val="009817B0"/>
    <w:rsid w:val="00981A94"/>
    <w:rsid w:val="00982DD0"/>
    <w:rsid w:val="009835D2"/>
    <w:rsid w:val="00984F77"/>
    <w:rsid w:val="009864D9"/>
    <w:rsid w:val="00987382"/>
    <w:rsid w:val="009947DD"/>
    <w:rsid w:val="00996546"/>
    <w:rsid w:val="00997C78"/>
    <w:rsid w:val="009A2D7E"/>
    <w:rsid w:val="009A480A"/>
    <w:rsid w:val="009A7793"/>
    <w:rsid w:val="009B359A"/>
    <w:rsid w:val="009B3891"/>
    <w:rsid w:val="009B5493"/>
    <w:rsid w:val="009B6BC4"/>
    <w:rsid w:val="009B77BC"/>
    <w:rsid w:val="009C047A"/>
    <w:rsid w:val="009C0D51"/>
    <w:rsid w:val="009C23E6"/>
    <w:rsid w:val="009C2EE0"/>
    <w:rsid w:val="009C54B7"/>
    <w:rsid w:val="009C772A"/>
    <w:rsid w:val="009D0AA7"/>
    <w:rsid w:val="009D0E06"/>
    <w:rsid w:val="009D1FC8"/>
    <w:rsid w:val="009D2CC7"/>
    <w:rsid w:val="009D2CCF"/>
    <w:rsid w:val="009D4C14"/>
    <w:rsid w:val="009D6FFF"/>
    <w:rsid w:val="009E09DC"/>
    <w:rsid w:val="009E18E9"/>
    <w:rsid w:val="009E1FD2"/>
    <w:rsid w:val="009E2734"/>
    <w:rsid w:val="009E3EA6"/>
    <w:rsid w:val="009F0738"/>
    <w:rsid w:val="009F1C75"/>
    <w:rsid w:val="009F6E0D"/>
    <w:rsid w:val="009F7F4F"/>
    <w:rsid w:val="00A03547"/>
    <w:rsid w:val="00A044F8"/>
    <w:rsid w:val="00A05348"/>
    <w:rsid w:val="00A072B3"/>
    <w:rsid w:val="00A07778"/>
    <w:rsid w:val="00A110D2"/>
    <w:rsid w:val="00A12883"/>
    <w:rsid w:val="00A12B3C"/>
    <w:rsid w:val="00A15BFA"/>
    <w:rsid w:val="00A17D45"/>
    <w:rsid w:val="00A245A8"/>
    <w:rsid w:val="00A2543E"/>
    <w:rsid w:val="00A26A93"/>
    <w:rsid w:val="00A27A7B"/>
    <w:rsid w:val="00A27E05"/>
    <w:rsid w:val="00A30DF5"/>
    <w:rsid w:val="00A34225"/>
    <w:rsid w:val="00A36651"/>
    <w:rsid w:val="00A42703"/>
    <w:rsid w:val="00A42E57"/>
    <w:rsid w:val="00A43EE2"/>
    <w:rsid w:val="00A45927"/>
    <w:rsid w:val="00A45A45"/>
    <w:rsid w:val="00A47B4C"/>
    <w:rsid w:val="00A531F8"/>
    <w:rsid w:val="00A560D4"/>
    <w:rsid w:val="00A565AB"/>
    <w:rsid w:val="00A57EF2"/>
    <w:rsid w:val="00A635AF"/>
    <w:rsid w:val="00A6558B"/>
    <w:rsid w:val="00A71562"/>
    <w:rsid w:val="00A7367C"/>
    <w:rsid w:val="00A74415"/>
    <w:rsid w:val="00A80AA1"/>
    <w:rsid w:val="00A80DB5"/>
    <w:rsid w:val="00A81378"/>
    <w:rsid w:val="00A9433B"/>
    <w:rsid w:val="00A94592"/>
    <w:rsid w:val="00A94632"/>
    <w:rsid w:val="00A961E0"/>
    <w:rsid w:val="00A9629B"/>
    <w:rsid w:val="00AA25D6"/>
    <w:rsid w:val="00AA27B1"/>
    <w:rsid w:val="00AA380A"/>
    <w:rsid w:val="00AA489E"/>
    <w:rsid w:val="00AA67CB"/>
    <w:rsid w:val="00AA6FF6"/>
    <w:rsid w:val="00AB221A"/>
    <w:rsid w:val="00AB26C2"/>
    <w:rsid w:val="00AB4E59"/>
    <w:rsid w:val="00AB6903"/>
    <w:rsid w:val="00AB6CF0"/>
    <w:rsid w:val="00AB7A5E"/>
    <w:rsid w:val="00AC0181"/>
    <w:rsid w:val="00AC246D"/>
    <w:rsid w:val="00AC4084"/>
    <w:rsid w:val="00AC4AAB"/>
    <w:rsid w:val="00AC4CB9"/>
    <w:rsid w:val="00AC6557"/>
    <w:rsid w:val="00AC7073"/>
    <w:rsid w:val="00AC7308"/>
    <w:rsid w:val="00AC78F6"/>
    <w:rsid w:val="00AD09A5"/>
    <w:rsid w:val="00AD17C1"/>
    <w:rsid w:val="00AD4984"/>
    <w:rsid w:val="00AD76E5"/>
    <w:rsid w:val="00AD7AEB"/>
    <w:rsid w:val="00AE0FDE"/>
    <w:rsid w:val="00AE1315"/>
    <w:rsid w:val="00AE1BC9"/>
    <w:rsid w:val="00AE3D2B"/>
    <w:rsid w:val="00AE5A40"/>
    <w:rsid w:val="00AF3840"/>
    <w:rsid w:val="00AF3AA7"/>
    <w:rsid w:val="00AF40C9"/>
    <w:rsid w:val="00AF6183"/>
    <w:rsid w:val="00AF6843"/>
    <w:rsid w:val="00AF7F49"/>
    <w:rsid w:val="00B021F4"/>
    <w:rsid w:val="00B03383"/>
    <w:rsid w:val="00B04731"/>
    <w:rsid w:val="00B05146"/>
    <w:rsid w:val="00B052E7"/>
    <w:rsid w:val="00B05EE8"/>
    <w:rsid w:val="00B0747F"/>
    <w:rsid w:val="00B11437"/>
    <w:rsid w:val="00B133D0"/>
    <w:rsid w:val="00B139CF"/>
    <w:rsid w:val="00B14C03"/>
    <w:rsid w:val="00B16531"/>
    <w:rsid w:val="00B177AA"/>
    <w:rsid w:val="00B2025F"/>
    <w:rsid w:val="00B23925"/>
    <w:rsid w:val="00B239CE"/>
    <w:rsid w:val="00B25EDB"/>
    <w:rsid w:val="00B31ED8"/>
    <w:rsid w:val="00B325E6"/>
    <w:rsid w:val="00B34599"/>
    <w:rsid w:val="00B36069"/>
    <w:rsid w:val="00B37191"/>
    <w:rsid w:val="00B41D57"/>
    <w:rsid w:val="00B459E5"/>
    <w:rsid w:val="00B52A0C"/>
    <w:rsid w:val="00B60F71"/>
    <w:rsid w:val="00B62B04"/>
    <w:rsid w:val="00B63B27"/>
    <w:rsid w:val="00B65524"/>
    <w:rsid w:val="00B65D5D"/>
    <w:rsid w:val="00B71D3D"/>
    <w:rsid w:val="00B7246E"/>
    <w:rsid w:val="00B7291E"/>
    <w:rsid w:val="00B73213"/>
    <w:rsid w:val="00B73668"/>
    <w:rsid w:val="00B74342"/>
    <w:rsid w:val="00B74C72"/>
    <w:rsid w:val="00B80304"/>
    <w:rsid w:val="00B808A7"/>
    <w:rsid w:val="00B835B7"/>
    <w:rsid w:val="00B84174"/>
    <w:rsid w:val="00B84855"/>
    <w:rsid w:val="00B87076"/>
    <w:rsid w:val="00B871F4"/>
    <w:rsid w:val="00B9268E"/>
    <w:rsid w:val="00B92B08"/>
    <w:rsid w:val="00B94117"/>
    <w:rsid w:val="00BA1036"/>
    <w:rsid w:val="00BA10CF"/>
    <w:rsid w:val="00BA13F3"/>
    <w:rsid w:val="00BA207A"/>
    <w:rsid w:val="00BA253D"/>
    <w:rsid w:val="00BA6344"/>
    <w:rsid w:val="00BB1B8E"/>
    <w:rsid w:val="00BB2F22"/>
    <w:rsid w:val="00BB3164"/>
    <w:rsid w:val="00BB42ED"/>
    <w:rsid w:val="00BB4723"/>
    <w:rsid w:val="00BB4BEB"/>
    <w:rsid w:val="00BB670A"/>
    <w:rsid w:val="00BC0EC2"/>
    <w:rsid w:val="00BC212B"/>
    <w:rsid w:val="00BC21BF"/>
    <w:rsid w:val="00BC7008"/>
    <w:rsid w:val="00BC74F1"/>
    <w:rsid w:val="00BC7CA5"/>
    <w:rsid w:val="00BD0A3D"/>
    <w:rsid w:val="00BD138F"/>
    <w:rsid w:val="00BD2BDB"/>
    <w:rsid w:val="00BD7626"/>
    <w:rsid w:val="00BD7A0F"/>
    <w:rsid w:val="00BE25FA"/>
    <w:rsid w:val="00BE2630"/>
    <w:rsid w:val="00BE2DFF"/>
    <w:rsid w:val="00BE40A8"/>
    <w:rsid w:val="00BE7C50"/>
    <w:rsid w:val="00BF3629"/>
    <w:rsid w:val="00BF5F1C"/>
    <w:rsid w:val="00C00CA7"/>
    <w:rsid w:val="00C02412"/>
    <w:rsid w:val="00C02B61"/>
    <w:rsid w:val="00C04082"/>
    <w:rsid w:val="00C057FC"/>
    <w:rsid w:val="00C06040"/>
    <w:rsid w:val="00C07762"/>
    <w:rsid w:val="00C10A69"/>
    <w:rsid w:val="00C1615A"/>
    <w:rsid w:val="00C1637A"/>
    <w:rsid w:val="00C218BD"/>
    <w:rsid w:val="00C227F4"/>
    <w:rsid w:val="00C24574"/>
    <w:rsid w:val="00C24CD3"/>
    <w:rsid w:val="00C27EDE"/>
    <w:rsid w:val="00C30AA8"/>
    <w:rsid w:val="00C30C0B"/>
    <w:rsid w:val="00C31692"/>
    <w:rsid w:val="00C31CB1"/>
    <w:rsid w:val="00C3425A"/>
    <w:rsid w:val="00C35287"/>
    <w:rsid w:val="00C35A32"/>
    <w:rsid w:val="00C41CE4"/>
    <w:rsid w:val="00C51940"/>
    <w:rsid w:val="00C53A39"/>
    <w:rsid w:val="00C650E9"/>
    <w:rsid w:val="00C651AA"/>
    <w:rsid w:val="00C656AC"/>
    <w:rsid w:val="00C70767"/>
    <w:rsid w:val="00C72085"/>
    <w:rsid w:val="00C73677"/>
    <w:rsid w:val="00C76A94"/>
    <w:rsid w:val="00C80A80"/>
    <w:rsid w:val="00C80AF7"/>
    <w:rsid w:val="00C83959"/>
    <w:rsid w:val="00C85C7F"/>
    <w:rsid w:val="00C85FCB"/>
    <w:rsid w:val="00C8760D"/>
    <w:rsid w:val="00C91BD3"/>
    <w:rsid w:val="00C96363"/>
    <w:rsid w:val="00CA1A95"/>
    <w:rsid w:val="00CA1F6B"/>
    <w:rsid w:val="00CA2127"/>
    <w:rsid w:val="00CA392D"/>
    <w:rsid w:val="00CA7086"/>
    <w:rsid w:val="00CB0D7A"/>
    <w:rsid w:val="00CB24C9"/>
    <w:rsid w:val="00CB30AE"/>
    <w:rsid w:val="00CB526B"/>
    <w:rsid w:val="00CB556B"/>
    <w:rsid w:val="00CC1DA8"/>
    <w:rsid w:val="00CC41A0"/>
    <w:rsid w:val="00CC7565"/>
    <w:rsid w:val="00CD7516"/>
    <w:rsid w:val="00CE0074"/>
    <w:rsid w:val="00CE26A0"/>
    <w:rsid w:val="00CE3041"/>
    <w:rsid w:val="00CE4876"/>
    <w:rsid w:val="00CF1CB3"/>
    <w:rsid w:val="00CF2DD6"/>
    <w:rsid w:val="00CF44D0"/>
    <w:rsid w:val="00CF7F07"/>
    <w:rsid w:val="00D00140"/>
    <w:rsid w:val="00D017D6"/>
    <w:rsid w:val="00D06B37"/>
    <w:rsid w:val="00D10722"/>
    <w:rsid w:val="00D1235A"/>
    <w:rsid w:val="00D12AC1"/>
    <w:rsid w:val="00D13B58"/>
    <w:rsid w:val="00D17429"/>
    <w:rsid w:val="00D205FE"/>
    <w:rsid w:val="00D214B5"/>
    <w:rsid w:val="00D22F34"/>
    <w:rsid w:val="00D2437B"/>
    <w:rsid w:val="00D247D4"/>
    <w:rsid w:val="00D250B9"/>
    <w:rsid w:val="00D27123"/>
    <w:rsid w:val="00D27133"/>
    <w:rsid w:val="00D3167C"/>
    <w:rsid w:val="00D32E82"/>
    <w:rsid w:val="00D33A08"/>
    <w:rsid w:val="00D35C46"/>
    <w:rsid w:val="00D401C0"/>
    <w:rsid w:val="00D4095A"/>
    <w:rsid w:val="00D4270C"/>
    <w:rsid w:val="00D42ECB"/>
    <w:rsid w:val="00D44653"/>
    <w:rsid w:val="00D44932"/>
    <w:rsid w:val="00D44950"/>
    <w:rsid w:val="00D45B4C"/>
    <w:rsid w:val="00D51DE2"/>
    <w:rsid w:val="00D52D1E"/>
    <w:rsid w:val="00D5337B"/>
    <w:rsid w:val="00D5589A"/>
    <w:rsid w:val="00D5599E"/>
    <w:rsid w:val="00D57170"/>
    <w:rsid w:val="00D57A30"/>
    <w:rsid w:val="00D6045F"/>
    <w:rsid w:val="00D62C34"/>
    <w:rsid w:val="00D673C7"/>
    <w:rsid w:val="00D67DCD"/>
    <w:rsid w:val="00D742BA"/>
    <w:rsid w:val="00D8139F"/>
    <w:rsid w:val="00D81CDD"/>
    <w:rsid w:val="00D8226D"/>
    <w:rsid w:val="00D836A9"/>
    <w:rsid w:val="00D8414B"/>
    <w:rsid w:val="00D86EDD"/>
    <w:rsid w:val="00D87654"/>
    <w:rsid w:val="00D90752"/>
    <w:rsid w:val="00D9788C"/>
    <w:rsid w:val="00D97E8C"/>
    <w:rsid w:val="00DA3971"/>
    <w:rsid w:val="00DA525C"/>
    <w:rsid w:val="00DA59A8"/>
    <w:rsid w:val="00DA59F5"/>
    <w:rsid w:val="00DB02D1"/>
    <w:rsid w:val="00DB5478"/>
    <w:rsid w:val="00DB71E1"/>
    <w:rsid w:val="00DB7903"/>
    <w:rsid w:val="00DB7ADC"/>
    <w:rsid w:val="00DC11F7"/>
    <w:rsid w:val="00DC2E7D"/>
    <w:rsid w:val="00DC6B9A"/>
    <w:rsid w:val="00DC74B6"/>
    <w:rsid w:val="00DD06CA"/>
    <w:rsid w:val="00DD0D33"/>
    <w:rsid w:val="00DD2F31"/>
    <w:rsid w:val="00DD71D9"/>
    <w:rsid w:val="00DE020E"/>
    <w:rsid w:val="00DE1EF0"/>
    <w:rsid w:val="00DE401A"/>
    <w:rsid w:val="00DE4E49"/>
    <w:rsid w:val="00DE5F02"/>
    <w:rsid w:val="00DE657D"/>
    <w:rsid w:val="00DF2AA5"/>
    <w:rsid w:val="00DF3BA4"/>
    <w:rsid w:val="00DF545C"/>
    <w:rsid w:val="00DF736B"/>
    <w:rsid w:val="00E00B83"/>
    <w:rsid w:val="00E012E4"/>
    <w:rsid w:val="00E0163F"/>
    <w:rsid w:val="00E01C76"/>
    <w:rsid w:val="00E02532"/>
    <w:rsid w:val="00E025F9"/>
    <w:rsid w:val="00E027A5"/>
    <w:rsid w:val="00E03C34"/>
    <w:rsid w:val="00E05515"/>
    <w:rsid w:val="00E05B80"/>
    <w:rsid w:val="00E05DC8"/>
    <w:rsid w:val="00E07B34"/>
    <w:rsid w:val="00E07BFE"/>
    <w:rsid w:val="00E11793"/>
    <w:rsid w:val="00E1317A"/>
    <w:rsid w:val="00E161A4"/>
    <w:rsid w:val="00E17A99"/>
    <w:rsid w:val="00E2009C"/>
    <w:rsid w:val="00E224C2"/>
    <w:rsid w:val="00E23795"/>
    <w:rsid w:val="00E253FA"/>
    <w:rsid w:val="00E25E81"/>
    <w:rsid w:val="00E26235"/>
    <w:rsid w:val="00E27498"/>
    <w:rsid w:val="00E30B9B"/>
    <w:rsid w:val="00E30E03"/>
    <w:rsid w:val="00E3161F"/>
    <w:rsid w:val="00E3356C"/>
    <w:rsid w:val="00E34812"/>
    <w:rsid w:val="00E3583F"/>
    <w:rsid w:val="00E43C6B"/>
    <w:rsid w:val="00E44EEB"/>
    <w:rsid w:val="00E44EF7"/>
    <w:rsid w:val="00E451F5"/>
    <w:rsid w:val="00E50116"/>
    <w:rsid w:val="00E52A8B"/>
    <w:rsid w:val="00E53254"/>
    <w:rsid w:val="00E70EDB"/>
    <w:rsid w:val="00E70FEB"/>
    <w:rsid w:val="00E754FF"/>
    <w:rsid w:val="00E77AAF"/>
    <w:rsid w:val="00E82E92"/>
    <w:rsid w:val="00E83D53"/>
    <w:rsid w:val="00E851E3"/>
    <w:rsid w:val="00E87EB4"/>
    <w:rsid w:val="00E93B9E"/>
    <w:rsid w:val="00E947BA"/>
    <w:rsid w:val="00E9742E"/>
    <w:rsid w:val="00EA044A"/>
    <w:rsid w:val="00EA1C80"/>
    <w:rsid w:val="00EA3226"/>
    <w:rsid w:val="00EA4287"/>
    <w:rsid w:val="00EA649F"/>
    <w:rsid w:val="00EA654F"/>
    <w:rsid w:val="00EB6A40"/>
    <w:rsid w:val="00EB7762"/>
    <w:rsid w:val="00EB7F0F"/>
    <w:rsid w:val="00EC086F"/>
    <w:rsid w:val="00EC23EA"/>
    <w:rsid w:val="00EC3419"/>
    <w:rsid w:val="00EC5B09"/>
    <w:rsid w:val="00EC73E0"/>
    <w:rsid w:val="00EC7ECE"/>
    <w:rsid w:val="00ED1C0F"/>
    <w:rsid w:val="00ED492D"/>
    <w:rsid w:val="00EE2FAC"/>
    <w:rsid w:val="00EE3738"/>
    <w:rsid w:val="00EE4356"/>
    <w:rsid w:val="00EE5F0F"/>
    <w:rsid w:val="00EE64DA"/>
    <w:rsid w:val="00EE6C74"/>
    <w:rsid w:val="00EE7193"/>
    <w:rsid w:val="00EF13C9"/>
    <w:rsid w:val="00EF2F24"/>
    <w:rsid w:val="00EF557F"/>
    <w:rsid w:val="00EF6F5A"/>
    <w:rsid w:val="00EF77FC"/>
    <w:rsid w:val="00EF798B"/>
    <w:rsid w:val="00F006C6"/>
    <w:rsid w:val="00F0116C"/>
    <w:rsid w:val="00F0406E"/>
    <w:rsid w:val="00F07FD7"/>
    <w:rsid w:val="00F17C36"/>
    <w:rsid w:val="00F17FBD"/>
    <w:rsid w:val="00F203D3"/>
    <w:rsid w:val="00F21083"/>
    <w:rsid w:val="00F25D00"/>
    <w:rsid w:val="00F26A25"/>
    <w:rsid w:val="00F270E4"/>
    <w:rsid w:val="00F3243E"/>
    <w:rsid w:val="00F33348"/>
    <w:rsid w:val="00F33363"/>
    <w:rsid w:val="00F356FC"/>
    <w:rsid w:val="00F371A6"/>
    <w:rsid w:val="00F45EE7"/>
    <w:rsid w:val="00F474B4"/>
    <w:rsid w:val="00F51CCF"/>
    <w:rsid w:val="00F5319A"/>
    <w:rsid w:val="00F56214"/>
    <w:rsid w:val="00F57B4D"/>
    <w:rsid w:val="00F60E01"/>
    <w:rsid w:val="00F60FAD"/>
    <w:rsid w:val="00F61A46"/>
    <w:rsid w:val="00F63422"/>
    <w:rsid w:val="00F76CB6"/>
    <w:rsid w:val="00F81435"/>
    <w:rsid w:val="00F83E24"/>
    <w:rsid w:val="00F87B0A"/>
    <w:rsid w:val="00F9144A"/>
    <w:rsid w:val="00F92929"/>
    <w:rsid w:val="00F92A77"/>
    <w:rsid w:val="00F95C5B"/>
    <w:rsid w:val="00F9780E"/>
    <w:rsid w:val="00FA30FE"/>
    <w:rsid w:val="00FA4337"/>
    <w:rsid w:val="00FA6924"/>
    <w:rsid w:val="00FA7A29"/>
    <w:rsid w:val="00FA7D5F"/>
    <w:rsid w:val="00FB06BA"/>
    <w:rsid w:val="00FB15AD"/>
    <w:rsid w:val="00FB2625"/>
    <w:rsid w:val="00FB5A33"/>
    <w:rsid w:val="00FC0C4C"/>
    <w:rsid w:val="00FC2F6C"/>
    <w:rsid w:val="00FC3396"/>
    <w:rsid w:val="00FC667E"/>
    <w:rsid w:val="00FD176E"/>
    <w:rsid w:val="00FD1B46"/>
    <w:rsid w:val="00FD2E15"/>
    <w:rsid w:val="00FD3E7D"/>
    <w:rsid w:val="00FD6573"/>
    <w:rsid w:val="00FD65A3"/>
    <w:rsid w:val="00FE5E10"/>
    <w:rsid w:val="00FE6F02"/>
    <w:rsid w:val="00FF0990"/>
    <w:rsid w:val="00FF0DEB"/>
    <w:rsid w:val="00FF0EBE"/>
    <w:rsid w:val="00FF1AF1"/>
    <w:rsid w:val="00FF1D9D"/>
    <w:rsid w:val="00FF241D"/>
    <w:rsid w:val="00FF24CE"/>
    <w:rsid w:val="00FF3182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d5d2ca"/>
    </o:shapedefaults>
    <o:shapelayout v:ext="edit">
      <o:idmap v:ext="edit" data="2"/>
    </o:shapelayout>
  </w:shapeDefaults>
  <w:decimalSymbol w:val="."/>
  <w:listSeparator w:val=","/>
  <w14:docId w14:val="06C57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D47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44950"/>
    <w:pPr>
      <w:keepNext/>
      <w:keepLines/>
      <w:pBdr>
        <w:bottom w:val="single" w:sz="4" w:space="1" w:color="002855"/>
      </w:pBdr>
      <w:spacing w:before="400" w:after="40" w:line="240" w:lineRule="auto"/>
      <w:outlineLvl w:val="0"/>
    </w:pPr>
    <w:rPr>
      <w:rFonts w:eastAsiaTheme="majorEastAsia" w:cstheme="majorBidi"/>
      <w:caps/>
      <w:color w:val="002855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8414B"/>
    <w:pPr>
      <w:keepNext/>
      <w:keepLines/>
      <w:spacing w:before="120" w:after="120" w:line="240" w:lineRule="auto"/>
      <w:outlineLvl w:val="1"/>
    </w:pPr>
    <w:rPr>
      <w:rFonts w:eastAsiaTheme="majorEastAsia" w:cstheme="majorHAnsi"/>
      <w:color w:val="005F86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E634A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color w:val="808080" w:themeColor="background1" w:themeShade="80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6235"/>
    <w:pPr>
      <w:keepNext/>
      <w:keepLines/>
      <w:spacing w:before="120" w:after="0"/>
      <w:outlineLvl w:val="3"/>
    </w:pPr>
    <w:rPr>
      <w:rFonts w:eastAsiaTheme="majorEastAsia" w:cstheme="majorBidi"/>
      <w:i/>
      <w:color w:val="A7BDB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E19"/>
    <w:pPr>
      <w:keepNext/>
      <w:keepLines/>
      <w:spacing w:before="120" w:after="0"/>
      <w:outlineLvl w:val="4"/>
    </w:pPr>
    <w:rPr>
      <w:rFonts w:eastAsiaTheme="majorEastAsia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E19"/>
    <w:pPr>
      <w:keepNext/>
      <w:keepLines/>
      <w:spacing w:before="120" w:after="0"/>
      <w:outlineLvl w:val="5"/>
    </w:pPr>
    <w:rPr>
      <w:rFonts w:eastAsiaTheme="majorEastAsia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E19"/>
    <w:pPr>
      <w:keepNext/>
      <w:keepLines/>
      <w:spacing w:before="120" w:after="0"/>
      <w:outlineLvl w:val="6"/>
    </w:pPr>
    <w:rPr>
      <w:rFonts w:eastAsiaTheme="majorEastAsia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E19"/>
    <w:pPr>
      <w:keepNext/>
      <w:keepLines/>
      <w:spacing w:before="120" w:after="0"/>
      <w:outlineLvl w:val="7"/>
    </w:pPr>
    <w:rPr>
      <w:rFonts w:eastAsiaTheme="majorEastAsia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E19"/>
    <w:pPr>
      <w:keepNext/>
      <w:keepLines/>
      <w:spacing w:before="120" w:after="0"/>
      <w:outlineLvl w:val="8"/>
    </w:pPr>
    <w:rPr>
      <w:rFonts w:eastAsiaTheme="majorEastAsia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950"/>
    <w:rPr>
      <w:rFonts w:asciiTheme="majorHAnsi" w:eastAsiaTheme="majorEastAsia" w:hAnsiTheme="majorHAnsi" w:cstheme="majorBidi"/>
      <w:caps/>
      <w:color w:val="00285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414B"/>
    <w:rPr>
      <w:rFonts w:asciiTheme="majorHAnsi" w:eastAsiaTheme="majorEastAsia" w:hAnsiTheme="majorHAnsi" w:cstheme="majorHAnsi"/>
      <w:color w:val="005F8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634A"/>
    <w:rPr>
      <w:rFonts w:asciiTheme="majorHAnsi" w:eastAsiaTheme="majorEastAsia" w:hAnsiTheme="majorHAnsi" w:cstheme="majorBidi"/>
      <w:b/>
      <w:color w:val="808080" w:themeColor="background1" w:themeShade="80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6235"/>
    <w:rPr>
      <w:rFonts w:asciiTheme="majorHAnsi" w:eastAsiaTheme="majorEastAsia" w:hAnsiTheme="majorHAnsi" w:cstheme="majorBidi"/>
      <w:i/>
      <w:color w:val="A7BDB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6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2B"/>
    <w:rPr>
      <w:rFonts w:ascii="Lucida Grande" w:hAnsi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E19"/>
    <w:pPr>
      <w:numPr>
        <w:ilvl w:val="1"/>
      </w:numPr>
    </w:pPr>
    <w:rPr>
      <w:rFonts w:eastAsiaTheme="majorEastAsia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E1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customStyle="1" w:styleId="Titlepageheading">
    <w:name w:val="Title page heading"/>
    <w:basedOn w:val="Title"/>
    <w:link w:val="TitlepageheadingChar"/>
    <w:locked/>
    <w:rsid w:val="00BD2BDB"/>
    <w:pPr>
      <w:spacing w:after="240"/>
    </w:pPr>
    <w:rPr>
      <w:rFonts w:ascii="Calibri" w:hAnsi="Calibri"/>
      <w:b/>
      <w:caps w:val="0"/>
      <w:color w:val="595959" w:themeColor="text1" w:themeTint="A6"/>
      <w:sz w:val="54"/>
    </w:rPr>
  </w:style>
  <w:style w:type="paragraph" w:styleId="Title">
    <w:name w:val="Title"/>
    <w:basedOn w:val="Normal"/>
    <w:next w:val="Normal"/>
    <w:link w:val="TitleChar"/>
    <w:uiPriority w:val="10"/>
    <w:qFormat/>
    <w:rsid w:val="00476E19"/>
    <w:pPr>
      <w:spacing w:after="0" w:line="240" w:lineRule="auto"/>
      <w:contextualSpacing/>
    </w:pPr>
    <w:rPr>
      <w:rFonts w:eastAsiaTheme="majorEastAsia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76E1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pageheadingChar">
    <w:name w:val="Title page heading Char"/>
    <w:basedOn w:val="DefaultParagraphFont"/>
    <w:link w:val="Titlepageheading"/>
    <w:rsid w:val="00BD2BDB"/>
    <w:rPr>
      <w:rFonts w:ascii="Calibri" w:eastAsiaTheme="majorEastAsia" w:hAnsi="Calibri" w:cstheme="majorBidi"/>
      <w:b/>
      <w:color w:val="595959" w:themeColor="text1" w:themeTint="A6"/>
      <w:spacing w:val="-10"/>
      <w:sz w:val="54"/>
      <w:szCs w:val="72"/>
    </w:rPr>
  </w:style>
  <w:style w:type="paragraph" w:customStyle="1" w:styleId="Titlepageauthor">
    <w:name w:val="Title page author"/>
    <w:rsid w:val="006B6CBC"/>
    <w:pPr>
      <w:spacing w:line="600" w:lineRule="exact"/>
      <w:jc w:val="right"/>
    </w:pPr>
    <w:rPr>
      <w:rFonts w:ascii="Calibri" w:eastAsia="Calibri" w:hAnsi="Calibri" w:cs="Times New Roman"/>
      <w:color w:val="000000" w:themeColor="text1"/>
      <w:szCs w:val="26"/>
      <w:lang w:val="en-AU"/>
    </w:rPr>
  </w:style>
  <w:style w:type="paragraph" w:customStyle="1" w:styleId="Titlepagedate">
    <w:name w:val="Title page date"/>
    <w:basedOn w:val="Normal"/>
    <w:rsid w:val="00606B20"/>
    <w:pPr>
      <w:spacing w:line="600" w:lineRule="exact"/>
      <w:jc w:val="right"/>
    </w:pPr>
    <w:rPr>
      <w:rFonts w:ascii="Calibri" w:eastAsia="Calibri" w:hAnsi="Calibri" w:cs="Times New Roman"/>
      <w:lang w:val="en-AU"/>
    </w:rPr>
  </w:style>
  <w:style w:type="paragraph" w:customStyle="1" w:styleId="Titlepageversion">
    <w:name w:val="Title page version"/>
    <w:rsid w:val="006332FD"/>
    <w:pPr>
      <w:spacing w:line="600" w:lineRule="exact"/>
      <w:jc w:val="right"/>
    </w:pPr>
    <w:rPr>
      <w:rFonts w:ascii="Calibri" w:eastAsia="Calibri" w:hAnsi="Calibri" w:cs="Times New Roman"/>
      <w:color w:val="000000" w:themeColor="text1"/>
      <w:sz w:val="36"/>
      <w:lang w:val="en-AU"/>
    </w:rPr>
  </w:style>
  <w:style w:type="paragraph" w:styleId="Header">
    <w:name w:val="header"/>
    <w:basedOn w:val="Normal"/>
    <w:link w:val="HeaderChar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476E19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E1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E19"/>
    <w:rPr>
      <w:color w:val="404040" w:themeColor="text1" w:themeTint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476E1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76E19"/>
    <w:pPr>
      <w:spacing w:before="160" w:line="240" w:lineRule="auto"/>
      <w:ind w:left="720" w:right="720"/>
    </w:pPr>
    <w:rPr>
      <w:rFonts w:eastAsiaTheme="majorEastAsia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476E19"/>
    <w:rPr>
      <w:rFonts w:asciiTheme="majorHAnsi" w:eastAsiaTheme="majorEastAsia" w:hAnsiTheme="majorHAnsi" w:cstheme="majorBidi"/>
      <w:sz w:val="25"/>
      <w:szCs w:val="25"/>
    </w:rPr>
  </w:style>
  <w:style w:type="character" w:styleId="SubtleReference">
    <w:name w:val="Subtle Reference"/>
    <w:basedOn w:val="DefaultParagraphFont"/>
    <w:uiPriority w:val="31"/>
    <w:qFormat/>
    <w:rsid w:val="00476E19"/>
    <w:rPr>
      <w:smallCaps/>
      <w:color w:val="404040" w:themeColor="text1" w:themeTint="BF"/>
      <w:u w:val="single" w:color="7F7F7F" w:themeColor="text1" w:themeTint="80"/>
    </w:rPr>
  </w:style>
  <w:style w:type="paragraph" w:styleId="TOC1">
    <w:name w:val="toc 1"/>
    <w:basedOn w:val="Normal"/>
    <w:next w:val="Normal"/>
    <w:autoRedefine/>
    <w:uiPriority w:val="39"/>
    <w:rsid w:val="008F15C3"/>
    <w:pPr>
      <w:tabs>
        <w:tab w:val="left" w:pos="360"/>
        <w:tab w:val="right" w:leader="dot" w:pos="9061"/>
      </w:tabs>
      <w:spacing w:before="120"/>
    </w:pPr>
    <w:rPr>
      <w:rFonts w:ascii="Calibri" w:eastAsia="Times New Roman" w:hAnsi="Calibri" w:cs="Times New Roman"/>
      <w:b/>
      <w:color w:val="595959"/>
      <w:sz w:val="20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C3425A"/>
    <w:pPr>
      <w:tabs>
        <w:tab w:val="left" w:pos="720"/>
        <w:tab w:val="right" w:leader="dot" w:pos="9061"/>
      </w:tabs>
      <w:ind w:left="360"/>
    </w:pPr>
    <w:rPr>
      <w:rFonts w:ascii="Calibri" w:eastAsia="Times New Roman" w:hAnsi="Calibri" w:cs="Times New Roman"/>
      <w:color w:val="595959"/>
      <w:sz w:val="20"/>
      <w:szCs w:val="20"/>
      <w:lang w:bidi="en-US"/>
    </w:rPr>
  </w:style>
  <w:style w:type="paragraph" w:styleId="TOC3">
    <w:name w:val="toc 3"/>
    <w:basedOn w:val="Normal"/>
    <w:next w:val="Normal"/>
    <w:autoRedefine/>
    <w:uiPriority w:val="39"/>
    <w:rsid w:val="007B4DBC"/>
    <w:pPr>
      <w:tabs>
        <w:tab w:val="left" w:pos="1260"/>
        <w:tab w:val="right" w:leader="dot" w:pos="9061"/>
      </w:tabs>
      <w:ind w:left="567"/>
    </w:pPr>
    <w:rPr>
      <w:rFonts w:ascii="Calibri" w:eastAsia="Times New Roman" w:hAnsi="Calibri" w:cs="Times New Roman"/>
      <w:color w:val="595959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C3425A"/>
    <w:rPr>
      <w:color w:val="0000FF"/>
      <w:u w:val="single"/>
    </w:rPr>
  </w:style>
  <w:style w:type="paragraph" w:customStyle="1" w:styleId="Instructionaltext">
    <w:name w:val="Instructional text"/>
    <w:basedOn w:val="Normal"/>
    <w:link w:val="InstructionaltextChar"/>
    <w:rsid w:val="00F33363"/>
    <w:pPr>
      <w:jc w:val="center"/>
    </w:pPr>
    <w:rPr>
      <w:rFonts w:ascii="Calibri" w:eastAsia="Times New Roman" w:hAnsi="Calibri" w:cs="Times New Roman"/>
      <w:i/>
      <w:color w:val="534C47" w:themeColor="text2"/>
      <w:sz w:val="20"/>
      <w:szCs w:val="20"/>
      <w:lang w:bidi="en-US"/>
    </w:rPr>
  </w:style>
  <w:style w:type="character" w:customStyle="1" w:styleId="InstructionaltextChar">
    <w:name w:val="Instructional text Char"/>
    <w:basedOn w:val="DefaultParagraphFont"/>
    <w:link w:val="Instructionaltext"/>
    <w:rsid w:val="00F33363"/>
    <w:rPr>
      <w:rFonts w:ascii="Calibri" w:eastAsia="Times New Roman" w:hAnsi="Calibri" w:cs="Times New Roman"/>
      <w:i/>
      <w:color w:val="534C47" w:themeColor="text2"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971CEC"/>
  </w:style>
  <w:style w:type="character" w:customStyle="1" w:styleId="BodyTextChar">
    <w:name w:val="Body Text Char"/>
    <w:basedOn w:val="DefaultParagraphFont"/>
    <w:link w:val="BodyText"/>
    <w:uiPriority w:val="99"/>
    <w:rsid w:val="00971CEC"/>
    <w:rPr>
      <w:rFonts w:asciiTheme="majorHAnsi" w:hAnsiTheme="majorHAnsi"/>
      <w:color w:val="000000" w:themeColor="text1"/>
      <w:sz w:val="22"/>
      <w:szCs w:val="22"/>
    </w:rPr>
  </w:style>
  <w:style w:type="paragraph" w:styleId="ListBullet">
    <w:name w:val="List Bullet"/>
    <w:basedOn w:val="Normal"/>
    <w:uiPriority w:val="99"/>
    <w:unhideWhenUsed/>
    <w:rsid w:val="00971CEC"/>
    <w:pPr>
      <w:numPr>
        <w:numId w:val="1"/>
      </w:numPr>
      <w:contextualSpacing/>
    </w:pPr>
  </w:style>
  <w:style w:type="paragraph" w:styleId="ListParagraph">
    <w:name w:val="List Paragraph"/>
    <w:aliases w:val="List Paragraph1,Recommendation,List Paragraph11,NFP GP Bulleted List,FooterText,numbered,Paragraphe de liste1,Bulletr List Paragraph,列出段落,列出段落1,List Paragraph2,List Paragraph21,Listeafsnit1,Parágrafo da Lista1,Párrafo de lista1,リスト段落1,L"/>
    <w:basedOn w:val="Normal"/>
    <w:link w:val="ListParagraphChar"/>
    <w:uiPriority w:val="34"/>
    <w:qFormat/>
    <w:rsid w:val="001F4664"/>
    <w:pPr>
      <w:ind w:left="720"/>
      <w:contextualSpacing/>
    </w:pPr>
  </w:style>
  <w:style w:type="paragraph" w:customStyle="1" w:styleId="Default">
    <w:name w:val="Default"/>
    <w:rsid w:val="00036B0B"/>
    <w:pPr>
      <w:autoSpaceDE w:val="0"/>
      <w:autoSpaceDN w:val="0"/>
      <w:adjustRightInd w:val="0"/>
    </w:pPr>
    <w:rPr>
      <w:rFonts w:ascii="Calibri" w:hAnsi="Calibri" w:cs="Calibri"/>
      <w:color w:val="000000"/>
      <w:lang w:val="en-AU"/>
    </w:rPr>
  </w:style>
  <w:style w:type="paragraph" w:styleId="NormalWeb">
    <w:name w:val="Normal (Web)"/>
    <w:basedOn w:val="Normal"/>
    <w:uiPriority w:val="99"/>
    <w:unhideWhenUsed/>
    <w:rsid w:val="00103A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A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A8D"/>
    <w:rPr>
      <w:rFonts w:asciiTheme="majorHAnsi" w:hAnsiTheme="majorHAnsi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A8D"/>
    <w:rPr>
      <w:vertAlign w:val="superscript"/>
    </w:rPr>
  </w:style>
  <w:style w:type="table" w:styleId="TableGrid">
    <w:name w:val="Table Grid"/>
    <w:basedOn w:val="TableNormal"/>
    <w:rsid w:val="0053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76E19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Tabletext">
    <w:name w:val="Table text"/>
    <w:basedOn w:val="Normal"/>
    <w:rsid w:val="000F589B"/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E19"/>
    <w:rPr>
      <w:rFonts w:asciiTheme="majorHAnsi" w:eastAsiaTheme="majorEastAsia" w:hAnsiTheme="majorHAnsi" w:cstheme="majorBidi"/>
      <w:i/>
      <w:iCs/>
      <w:caps/>
    </w:rPr>
  </w:style>
  <w:style w:type="paragraph" w:customStyle="1" w:styleId="TableTextHeading">
    <w:name w:val="Table Text Heading"/>
    <w:basedOn w:val="Normal"/>
    <w:rsid w:val="00427746"/>
    <w:pPr>
      <w:tabs>
        <w:tab w:val="decimal" w:pos="459"/>
      </w:tabs>
      <w:spacing w:before="120"/>
    </w:pPr>
    <w:rPr>
      <w:rFonts w:ascii="Arial" w:eastAsia="Times New Roman" w:hAnsi="Arial" w:cs="Times New Roman"/>
      <w:b/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B185F"/>
    <w:rPr>
      <w:color w:val="44B9E8" w:themeColor="followedHyperlink"/>
      <w:u w:val="single"/>
    </w:rPr>
  </w:style>
  <w:style w:type="paragraph" w:customStyle="1" w:styleId="ICParaIndent">
    <w:name w:val="IC_Para_Indent"/>
    <w:basedOn w:val="Normal"/>
    <w:rsid w:val="00D33A08"/>
    <w:pPr>
      <w:ind w:left="1134"/>
    </w:pPr>
    <w:rPr>
      <w:rFonts w:ascii="Verdana" w:eastAsia="Times New Roman" w:hAnsi="Verdana" w:cs="Times New Roman"/>
      <w:spacing w:val="4"/>
      <w:szCs w:val="20"/>
      <w:lang w:val="en-AU"/>
    </w:rPr>
  </w:style>
  <w:style w:type="character" w:styleId="CommentReference">
    <w:name w:val="annotation reference"/>
    <w:basedOn w:val="DefaultParagraphFont"/>
    <w:uiPriority w:val="99"/>
    <w:unhideWhenUsed/>
    <w:rsid w:val="00C80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AF7"/>
    <w:rPr>
      <w:rFonts w:asciiTheme="majorHAnsi" w:hAnsiTheme="majorHAnsi"/>
      <w:color w:val="262626" w:themeColor="text1" w:themeTint="D9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AF7"/>
    <w:rPr>
      <w:rFonts w:asciiTheme="majorHAnsi" w:hAnsiTheme="majorHAnsi"/>
      <w:b/>
      <w:bCs/>
      <w:color w:val="262626" w:themeColor="text1" w:themeTint="D9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701380"/>
    <w:rPr>
      <w:color w:val="808080"/>
    </w:rPr>
  </w:style>
  <w:style w:type="character" w:customStyle="1" w:styleId="ListParagraphChar">
    <w:name w:val="List Paragraph Char"/>
    <w:aliases w:val="List Paragraph1 Char,Recommendation Char,List Paragraph11 Char,NFP GP Bulleted List Char,FooterText Char,numbered Char,Paragraphe de liste1 Char,Bulletr List Paragraph Char,列出段落 Char,列出段落1 Char,List Paragraph2 Char,Listeafsnit1 Char"/>
    <w:basedOn w:val="DefaultParagraphFont"/>
    <w:link w:val="ListParagraph"/>
    <w:uiPriority w:val="34"/>
    <w:rsid w:val="004754BB"/>
  </w:style>
  <w:style w:type="paragraph" w:customStyle="1" w:styleId="hr">
    <w:name w:val="hr"/>
    <w:basedOn w:val="Normal"/>
    <w:rsid w:val="00283A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charsectno">
    <w:name w:val="charsectno"/>
    <w:basedOn w:val="DefaultParagraphFont"/>
    <w:rsid w:val="00283ACE"/>
  </w:style>
  <w:style w:type="paragraph" w:customStyle="1" w:styleId="r1">
    <w:name w:val="r1"/>
    <w:basedOn w:val="Normal"/>
    <w:rsid w:val="00283A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note">
    <w:name w:val="note"/>
    <w:basedOn w:val="Normal"/>
    <w:rsid w:val="00283A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283ACE"/>
    <w:rPr>
      <w:rFonts w:asciiTheme="majorHAnsi" w:hAnsiTheme="majorHAnsi"/>
      <w:color w:val="262626" w:themeColor="text1" w:themeTint="D9"/>
      <w:lang w:val="en-GB"/>
    </w:rPr>
  </w:style>
  <w:style w:type="table" w:styleId="GridTable5Dark">
    <w:name w:val="Grid Table 5 Dark"/>
    <w:basedOn w:val="TableNormal"/>
    <w:uiPriority w:val="50"/>
    <w:rsid w:val="008739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2">
    <w:name w:val="Grid Table 2"/>
    <w:basedOn w:val="TableNormal"/>
    <w:uiPriority w:val="47"/>
    <w:rsid w:val="008739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476E1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E1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E1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E1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76E19"/>
    <w:rPr>
      <w:i/>
      <w:iCs/>
    </w:rPr>
  </w:style>
  <w:style w:type="paragraph" w:styleId="NoSpacing">
    <w:name w:val="No Spacing"/>
    <w:uiPriority w:val="1"/>
    <w:rsid w:val="00476E19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476E19"/>
    <w:rPr>
      <w:i/>
      <w:iC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76E1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476E19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unhideWhenUsed/>
    <w:qFormat/>
    <w:rsid w:val="00476E19"/>
    <w:pPr>
      <w:outlineLvl w:val="9"/>
    </w:pPr>
  </w:style>
  <w:style w:type="paragraph" w:customStyle="1" w:styleId="Notetext">
    <w:name w:val="Note text"/>
    <w:basedOn w:val="Normal"/>
    <w:autoRedefine/>
    <w:qFormat/>
    <w:rsid w:val="00FF0EBE"/>
    <w:pPr>
      <w:ind w:left="454"/>
      <w:jc w:val="center"/>
    </w:pPr>
    <w:rPr>
      <w:rFonts w:eastAsia="Times New Roman"/>
      <w:i/>
      <w:color w:val="C26E60"/>
    </w:rPr>
  </w:style>
  <w:style w:type="paragraph" w:customStyle="1" w:styleId="Tiptext">
    <w:name w:val="Tip text"/>
    <w:basedOn w:val="Normal"/>
    <w:autoRedefine/>
    <w:qFormat/>
    <w:rsid w:val="008A6694"/>
    <w:pPr>
      <w:ind w:left="454"/>
    </w:pPr>
    <w:rPr>
      <w:i/>
      <w:color w:val="00A499"/>
    </w:rPr>
  </w:style>
  <w:style w:type="paragraph" w:customStyle="1" w:styleId="Bulletpoints">
    <w:name w:val="Bullet points"/>
    <w:basedOn w:val="Normal"/>
    <w:autoRedefine/>
    <w:qFormat/>
    <w:rsid w:val="00D57170"/>
    <w:pPr>
      <w:numPr>
        <w:numId w:val="2"/>
      </w:numPr>
      <w:contextualSpacing/>
    </w:pPr>
    <w:rPr>
      <w:rFonts w:cstheme="maj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343C11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694E09"/>
  </w:style>
  <w:style w:type="table" w:styleId="ListTable1Light-Accent4">
    <w:name w:val="List Table 1 Light Accent 4"/>
    <w:basedOn w:val="TableNormal"/>
    <w:uiPriority w:val="46"/>
    <w:rsid w:val="007352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9F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GridTable4-Accent4">
    <w:name w:val="Grid Table 4 Accent 4"/>
    <w:basedOn w:val="TableNormal"/>
    <w:uiPriority w:val="49"/>
    <w:rsid w:val="00735289"/>
    <w:pPr>
      <w:spacing w:after="0" w:line="240" w:lineRule="auto"/>
    </w:pPr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39D" w:themeColor="accent4"/>
          <w:left w:val="single" w:sz="4" w:space="0" w:color="39639D" w:themeColor="accent4"/>
          <w:bottom w:val="single" w:sz="4" w:space="0" w:color="39639D" w:themeColor="accent4"/>
          <w:right w:val="single" w:sz="4" w:space="0" w:color="39639D" w:themeColor="accent4"/>
          <w:insideH w:val="nil"/>
          <w:insideV w:val="nil"/>
        </w:tcBorders>
        <w:shd w:val="clear" w:color="auto" w:fill="39639D" w:themeFill="accent4"/>
      </w:tcPr>
    </w:tblStylePr>
    <w:tblStylePr w:type="lastRow">
      <w:rPr>
        <w:b/>
        <w:bCs/>
      </w:rPr>
      <w:tblPr/>
      <w:tcPr>
        <w:tcBorders>
          <w:top w:val="double" w:sz="4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42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8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27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76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7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84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66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472782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4" w:color="CCCCCC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635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5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69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1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62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42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985283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4" w:color="CCCCCC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4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7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351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9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0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72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5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97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1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4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206328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5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92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59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20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1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9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397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34C47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2024-05-31T07:55:00Z</dcterms:created>
  <dcterms:modified xsi:type="dcterms:W3CDTF">2024-11-06T05:38:00Z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16bb22f7,2b4e93f5,1ff8c2d7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11ef7d10,55be2ede,7c53b438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2024-11-05T03:47:40Z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b6566fa5-f71c-4e74-8fc8-3206e7436cc7</vt:lpwstr>
  </property>
  <property fmtid="{D5CDD505-2E9C-101B-9397-08002B2CF9AE}" pid="14" name="MSIP_Label_933d8be6-3c40-4052-87a2-9c2adcba8759_ContentBits">
    <vt:lpwstr>3</vt:lpwstr>
  </property>
</Properties>
</file>