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9EBE" w14:textId="13B6AD7F" w:rsidR="00D37FB9" w:rsidRDefault="003974DF" w:rsidP="00D37FB9">
      <w:pPr>
        <w:pStyle w:val="Heading1"/>
      </w:pPr>
      <w:r>
        <w:t>B</w:t>
      </w:r>
      <w:r w:rsidRPr="003974DF">
        <w:t xml:space="preserve">ovine </w:t>
      </w:r>
      <w:r>
        <w:t>S</w:t>
      </w:r>
      <w:r w:rsidRPr="003974DF">
        <w:t xml:space="preserve">pongiform </w:t>
      </w:r>
      <w:r>
        <w:t>E</w:t>
      </w:r>
      <w:r w:rsidRPr="003974DF">
        <w:t xml:space="preserve">ncephalopathy (BSE) </w:t>
      </w:r>
      <w:r w:rsidR="00D37FB9">
        <w:t xml:space="preserve">Country List </w:t>
      </w:r>
    </w:p>
    <w:p w14:paraId="612C0EBB" w14:textId="77777777" w:rsidR="00332B83" w:rsidRDefault="00332B83" w:rsidP="00332B83"/>
    <w:p w14:paraId="2ED1B267" w14:textId="1AC2F9E2" w:rsidR="00C91FDC" w:rsidRDefault="00C91FDC" w:rsidP="00C91FDC">
      <w:r>
        <w:t>This</w:t>
      </w:r>
      <w:r w:rsidRPr="007F40C4">
        <w:t xml:space="preserve"> list</w:t>
      </w:r>
      <w:r>
        <w:t xml:space="preserve"> is</w:t>
      </w:r>
      <w:r w:rsidRPr="007F40C4">
        <w:t xml:space="preserve"> used by the Department of Agriculture, </w:t>
      </w:r>
      <w:r w:rsidR="00156089">
        <w:t>Fisheries and Forestry</w:t>
      </w:r>
      <w:r w:rsidRPr="007F40C4">
        <w:t xml:space="preserve"> for trade purposes relating to commodities other than beef and beef products for human consumption. </w:t>
      </w:r>
    </w:p>
    <w:p w14:paraId="3DB5D6B6" w14:textId="5AC5F6FB" w:rsidR="00C91FDC" w:rsidRDefault="00C91FDC" w:rsidP="00C91FDC">
      <w:r>
        <w:t xml:space="preserve">To address imported food safety requirements for beef and beef products for human consumption the </w:t>
      </w:r>
      <w:r w:rsidRPr="007F40C4">
        <w:t xml:space="preserve">Food Standards Australia New Zealand (FSANZ) </w:t>
      </w:r>
      <w:r>
        <w:t xml:space="preserve">country status applies - </w:t>
      </w:r>
      <w:hyperlink r:id="rId11" w:history="1">
        <w:r w:rsidR="00BF2124" w:rsidRPr="00B92C3C">
          <w:rPr>
            <w:rStyle w:val="Hyperlink"/>
          </w:rPr>
          <w:t>https://www.foodstandards.gov.au/business/bse/bsestatus</w:t>
        </w:r>
      </w:hyperlink>
      <w:r w:rsidR="00BF2124">
        <w:t xml:space="preserve">.  </w:t>
      </w:r>
    </w:p>
    <w:p w14:paraId="03FACDED" w14:textId="3D2E7ED8" w:rsidR="00C91FDC" w:rsidRDefault="00C91FDC" w:rsidP="00C91FDC">
      <w:r>
        <w:t>Note: Any country or zone not on this list is</w:t>
      </w:r>
      <w:r w:rsidRPr="009F4BC6">
        <w:t xml:space="preserve"> considered by the Department of Agriculture, </w:t>
      </w:r>
      <w:r w:rsidR="00156089">
        <w:t>Fisheries and Forestry</w:t>
      </w:r>
      <w:r w:rsidRPr="009F4BC6">
        <w:t xml:space="preserve"> to have an undetermined BSE risk status</w:t>
      </w:r>
      <w:r>
        <w:t>.</w:t>
      </w:r>
    </w:p>
    <w:p w14:paraId="47BAAD5A" w14:textId="77777777" w:rsidR="00C91FDC" w:rsidRDefault="00C91FDC" w:rsidP="003974DF">
      <w:pPr>
        <w:rPr>
          <w:b/>
        </w:rPr>
      </w:pPr>
    </w:p>
    <w:p w14:paraId="226E802D" w14:textId="24B57015" w:rsidR="003974DF" w:rsidRPr="003974DF" w:rsidRDefault="003974DF" w:rsidP="003974DF">
      <w:pPr>
        <w:rPr>
          <w:b/>
        </w:rPr>
      </w:pPr>
      <w:r w:rsidRPr="003974DF">
        <w:rPr>
          <w:b/>
        </w:rPr>
        <w:t xml:space="preserve">Countries recognised by the Department of Agriculture, </w:t>
      </w:r>
      <w:r w:rsidR="005D4890">
        <w:rPr>
          <w:b/>
        </w:rPr>
        <w:t xml:space="preserve">Fisheries </w:t>
      </w:r>
      <w:r w:rsidR="00507FD5">
        <w:rPr>
          <w:b/>
        </w:rPr>
        <w:t>and Forestry</w:t>
      </w:r>
      <w:r w:rsidRPr="003974DF">
        <w:rPr>
          <w:b/>
        </w:rPr>
        <w:t xml:space="preserve"> as havi</w:t>
      </w:r>
      <w:r w:rsidR="00332B83">
        <w:rPr>
          <w:b/>
        </w:rPr>
        <w:t>ng a negligible BSE risk status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37FB9" w14:paraId="4F30B130" w14:textId="77777777" w:rsidTr="004D0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58C8A08" w14:textId="77777777" w:rsidR="00D37FB9" w:rsidRDefault="00D37FB9">
            <w:pPr>
              <w:tabs>
                <w:tab w:val="left" w:pos="2410"/>
              </w:tabs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3B9838C9" w14:textId="77777777" w:rsidR="00D37FB9" w:rsidRDefault="00D37FB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9C755BA" w14:textId="77777777" w:rsidR="00D37FB9" w:rsidRDefault="00D37FB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D37FB9" w14:paraId="0DC25D99" w14:textId="77777777" w:rsidTr="004D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A0A5881" w14:textId="26293D38" w:rsidR="00D37FB9" w:rsidRDefault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Argentina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9F20D14" w14:textId="28DD8622" w:rsidR="00D37FB9" w:rsidRDefault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75EC854A" w14:textId="3788EF63" w:rsidR="00D37FB9" w:rsidRDefault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Austria</w:t>
            </w:r>
          </w:p>
        </w:tc>
      </w:tr>
      <w:tr w:rsidR="00D37FB9" w14:paraId="15086B05" w14:textId="77777777" w:rsidTr="004D0D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D77D7" w14:textId="6171281C" w:rsidR="00D37FB9" w:rsidRDefault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Belgium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B7B53" w14:textId="30C284B0" w:rsidR="00D37FB9" w:rsidRDefault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Brazil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701AE" w14:textId="0E2D7E49" w:rsidR="00D37FB9" w:rsidRDefault="00465447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Canada</w:t>
            </w:r>
          </w:p>
        </w:tc>
      </w:tr>
      <w:tr w:rsidR="00D37FB9" w14:paraId="09C8389F" w14:textId="77777777" w:rsidTr="004D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7EFE6D90" w14:textId="5CE22415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EC70A7">
              <w:rPr>
                <w:b w:val="0"/>
                <w:bCs w:val="0"/>
              </w:rPr>
              <w:t>Chile</w:t>
            </w: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 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01BE29D9" w14:textId="03D78464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Croatia 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7758191C" w14:textId="7857B234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Denmark </w:t>
            </w:r>
          </w:p>
        </w:tc>
      </w:tr>
      <w:tr w:rsidR="00D37FB9" w14:paraId="2B98F6D6" w14:textId="77777777" w:rsidTr="004D0D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0D01A" w14:textId="7964CF7F" w:rsidR="00D37FB9" w:rsidRPr="00EC70A7" w:rsidRDefault="00EC70A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EC70A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 xml:space="preserve">Finland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C52F5" w14:textId="06737EDF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Italy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74EDA" w14:textId="2CE5B5D3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Japan </w:t>
            </w:r>
          </w:p>
        </w:tc>
      </w:tr>
      <w:tr w:rsidR="00D37FB9" w14:paraId="17907E5A" w14:textId="77777777" w:rsidTr="004D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26422A1D" w14:textId="5D7DBBC7" w:rsidR="00D37FB9" w:rsidRPr="00EC70A7" w:rsidRDefault="00EC70A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EC70A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 xml:space="preserve">Latvia 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5356611E" w14:textId="355A8C82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Lithuania 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33D899C9" w14:textId="44B8E41D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Mexico </w:t>
            </w:r>
          </w:p>
        </w:tc>
      </w:tr>
      <w:tr w:rsidR="00D37FB9" w14:paraId="73DD7DEC" w14:textId="77777777" w:rsidTr="004D0D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BFD5E" w14:textId="705D3BBF" w:rsidR="00D37FB9" w:rsidRPr="00EC70A7" w:rsidRDefault="00EC70A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EC70A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 xml:space="preserve">Netherlands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3BB3F" w14:textId="027FA97D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New Zealand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306ED" w14:textId="570F8C9A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Norway </w:t>
            </w:r>
          </w:p>
        </w:tc>
      </w:tr>
      <w:tr w:rsidR="00D37FB9" w14:paraId="684A3586" w14:textId="77777777" w:rsidTr="004D0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334C00C" w14:textId="103492CB" w:rsidR="00D37FB9" w:rsidRPr="00EC70A7" w:rsidRDefault="00EC70A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EC70A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 xml:space="preserve">Singapore 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69B842D4" w14:textId="644CC097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Slovenia 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5CE8C13D" w14:textId="24E156D8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Sweden </w:t>
            </w:r>
          </w:p>
        </w:tc>
      </w:tr>
      <w:tr w:rsidR="00D37FB9" w14:paraId="201B4154" w14:textId="77777777" w:rsidTr="004D0D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F432E5" w14:textId="214E2B0C" w:rsidR="00D37FB9" w:rsidRPr="00EC70A7" w:rsidRDefault="00EC70A7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EC70A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 xml:space="preserve">United States of America 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512D2C" w14:textId="4ED61FCF" w:rsidR="00D37FB9" w:rsidRDefault="00EC70A7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Vanuatu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3EAA62" w14:textId="2BA16323" w:rsidR="00D37FB9" w:rsidRDefault="00D37FB9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</w:p>
        </w:tc>
      </w:tr>
    </w:tbl>
    <w:p w14:paraId="0E2C3B57" w14:textId="57353F8B" w:rsidR="00C91FDC" w:rsidRDefault="00C91FDC" w:rsidP="003974DF"/>
    <w:p w14:paraId="30D38FEA" w14:textId="77777777" w:rsidR="00C91FDC" w:rsidRDefault="00C91FDC">
      <w:r>
        <w:br w:type="page"/>
      </w:r>
    </w:p>
    <w:p w14:paraId="634F408F" w14:textId="1506EEDD" w:rsidR="003974DF" w:rsidRPr="003974DF" w:rsidRDefault="003974DF" w:rsidP="003974DF">
      <w:pPr>
        <w:rPr>
          <w:b/>
        </w:rPr>
      </w:pPr>
      <w:r w:rsidRPr="003974DF">
        <w:rPr>
          <w:b/>
        </w:rPr>
        <w:lastRenderedPageBreak/>
        <w:t xml:space="preserve">Countries recognised by the Department of Agriculture, </w:t>
      </w:r>
      <w:r w:rsidR="00507FD5">
        <w:rPr>
          <w:b/>
        </w:rPr>
        <w:t>Fisheries and Forestry</w:t>
      </w:r>
      <w:r w:rsidR="00507FD5" w:rsidRPr="003974DF">
        <w:rPr>
          <w:b/>
        </w:rPr>
        <w:t xml:space="preserve"> </w:t>
      </w:r>
      <w:r w:rsidRPr="003974DF">
        <w:rPr>
          <w:b/>
        </w:rPr>
        <w:t>as having a controlle</w:t>
      </w:r>
      <w:r w:rsidR="00332B83">
        <w:rPr>
          <w:b/>
        </w:rPr>
        <w:t>d BSE risk status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3974DF" w14:paraId="3DC61262" w14:textId="77777777" w:rsidTr="0039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6F66BA9" w14:textId="77777777" w:rsidR="003974DF" w:rsidRDefault="003974DF" w:rsidP="003974DF">
            <w:pPr>
              <w:tabs>
                <w:tab w:val="left" w:pos="2410"/>
              </w:tabs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768D0D6E" w14:textId="77777777" w:rsidR="003974DF" w:rsidRDefault="003974DF" w:rsidP="003974D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C492967" w14:textId="77777777" w:rsidR="003974DF" w:rsidRDefault="003974DF" w:rsidP="003974D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3974DF" w14:paraId="43468B2F" w14:textId="77777777" w:rsidTr="0039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72BC1BC1" w14:textId="7C633411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3974DF">
              <w:rPr>
                <w:rFonts w:eastAsia="Times New Roman" w:cs="Times New Roman"/>
                <w:b w:val="0"/>
                <w:color w:val="333333"/>
                <w:lang w:eastAsia="en-AU"/>
              </w:rPr>
              <w:t>Bulgaria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3581B95E" w14:textId="27E70974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Cyprus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4CB12789" w14:textId="1B8059E2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827176">
              <w:rPr>
                <w:rFonts w:eastAsia="Times New Roman" w:cs="Times New Roman"/>
                <w:color w:val="333333"/>
                <w:lang w:eastAsia="en-AU"/>
              </w:rPr>
              <w:t>Czech Republic</w:t>
            </w:r>
          </w:p>
        </w:tc>
      </w:tr>
      <w:tr w:rsidR="003974DF" w14:paraId="730FE20C" w14:textId="77777777" w:rsidTr="003974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670CE" w14:textId="7B0A12E4" w:rsidR="003974DF" w:rsidRPr="00103357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103357">
              <w:rPr>
                <w:b w:val="0"/>
                <w:bCs w:val="0"/>
              </w:rPr>
              <w:t>Estonia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24371" w14:textId="5E947BE8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1E6CC" w14:textId="18B07704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Germany</w:t>
            </w:r>
          </w:p>
        </w:tc>
      </w:tr>
      <w:tr w:rsidR="003974DF" w14:paraId="0C74C669" w14:textId="77777777" w:rsidTr="0039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435FD135" w14:textId="0D7912B3" w:rsidR="003974DF" w:rsidRPr="00103357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10335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Greece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4DE9B8FE" w14:textId="31DD4F1E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Hungary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A6AC0D7" w14:textId="21D64C9C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Ireland</w:t>
            </w:r>
          </w:p>
        </w:tc>
      </w:tr>
      <w:tr w:rsidR="003974DF" w14:paraId="36AD6450" w14:textId="77777777" w:rsidTr="003974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C5680" w14:textId="300B40F9" w:rsidR="003974DF" w:rsidRPr="00103357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10335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Luxembourg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F5AB8" w14:textId="4BA40831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8262D" w14:textId="5F196241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Poland</w:t>
            </w:r>
          </w:p>
        </w:tc>
      </w:tr>
      <w:tr w:rsidR="003974DF" w14:paraId="404D03A9" w14:textId="77777777" w:rsidTr="00431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34EE3458" w14:textId="331BC78D" w:rsidR="003974DF" w:rsidRPr="00103357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10335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Portugal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315AE14C" w14:textId="14058E7D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0681E579" w14:textId="58CC9553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Slovakia</w:t>
            </w:r>
          </w:p>
        </w:tc>
      </w:tr>
      <w:tr w:rsidR="003974DF" w14:paraId="14EE17AB" w14:textId="77777777" w:rsidTr="00431B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9246C7" w14:textId="0AF80ACF" w:rsidR="003974DF" w:rsidRPr="00103357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103357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Spain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B23F13" w14:textId="4996432F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2A7C44" w14:textId="591F4A1A" w:rsidR="003974DF" w:rsidRDefault="00103357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United Kingdom</w:t>
            </w:r>
          </w:p>
        </w:tc>
      </w:tr>
    </w:tbl>
    <w:p w14:paraId="51ED33DF" w14:textId="40119BB7" w:rsidR="003974DF" w:rsidRDefault="003974DF" w:rsidP="003974DF"/>
    <w:p w14:paraId="6363ACF2" w14:textId="2CF64852" w:rsidR="003974DF" w:rsidRDefault="00C91FDC" w:rsidP="003974DF">
      <w:pPr>
        <w:rPr>
          <w:b/>
        </w:rPr>
      </w:pPr>
      <w:r w:rsidRPr="00C91FDC">
        <w:rPr>
          <w:b/>
        </w:rPr>
        <w:t>Countries (</w:t>
      </w:r>
      <w:r>
        <w:rPr>
          <w:b/>
        </w:rPr>
        <w:t>or Australian external territories</w:t>
      </w:r>
      <w:r w:rsidRPr="00C91FDC">
        <w:rPr>
          <w:b/>
        </w:rPr>
        <w:t xml:space="preserve"> or biosecurity zone</w:t>
      </w:r>
      <w:r>
        <w:rPr>
          <w:b/>
        </w:rPr>
        <w:t>s</w:t>
      </w:r>
      <w:r w:rsidRPr="00C91FDC">
        <w:rPr>
          <w:b/>
        </w:rPr>
        <w:t xml:space="preserve">) </w:t>
      </w:r>
      <w:r w:rsidR="003974DF" w:rsidRPr="003974DF">
        <w:rPr>
          <w:b/>
        </w:rPr>
        <w:t xml:space="preserve">recognised by the Department of Agriculture, </w:t>
      </w:r>
      <w:r w:rsidR="00507FD5">
        <w:rPr>
          <w:b/>
        </w:rPr>
        <w:t>Fisheries and Forestry</w:t>
      </w:r>
      <w:r w:rsidR="00507FD5" w:rsidRPr="003974DF">
        <w:rPr>
          <w:b/>
        </w:rPr>
        <w:t xml:space="preserve"> </w:t>
      </w:r>
      <w:r w:rsidR="003974DF" w:rsidRPr="003974DF">
        <w:rPr>
          <w:b/>
        </w:rPr>
        <w:t>as having a</w:t>
      </w:r>
      <w:r w:rsidR="003974DF">
        <w:rPr>
          <w:b/>
        </w:rPr>
        <w:t xml:space="preserve"> restricted BSE status#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3974DF" w14:paraId="2A9A529E" w14:textId="77777777" w:rsidTr="00397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09DB7AFB" w14:textId="77777777" w:rsidR="003974DF" w:rsidRDefault="003974DF" w:rsidP="003974DF">
            <w:pPr>
              <w:tabs>
                <w:tab w:val="left" w:pos="2410"/>
              </w:tabs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409A98E" w14:textId="77777777" w:rsidR="003974DF" w:rsidRDefault="003974DF" w:rsidP="003974D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1BA7EAC" w14:textId="77777777" w:rsidR="003974DF" w:rsidRDefault="003974DF" w:rsidP="003974D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3974DF" w14:paraId="7435BB3A" w14:textId="77777777" w:rsidTr="0039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7D6051D5" w14:textId="10AB4AC0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Fiji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733061CB" w14:textId="420E3867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Kiribati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2224AE0C" w14:textId="7D971B90" w:rsidR="003974DF" w:rsidRP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highlight w:val="yellow"/>
                <w:lang w:eastAsia="en-AU"/>
              </w:rPr>
            </w:pPr>
            <w:r w:rsidRPr="00C91FDC">
              <w:rPr>
                <w:rFonts w:eastAsia="Times New Roman" w:cs="Times New Roman"/>
                <w:color w:val="333333"/>
                <w:lang w:eastAsia="en-AU"/>
              </w:rPr>
              <w:t>Norfolk Island</w:t>
            </w:r>
          </w:p>
        </w:tc>
      </w:tr>
      <w:tr w:rsidR="003974DF" w14:paraId="0BE042C3" w14:textId="77777777" w:rsidTr="003974D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C9B1A" w14:textId="0554E5D9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Papua New Guinea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B7182D" w14:textId="0EA73D7E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Solomon Islands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7471E" w14:textId="74B7090B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Timor-Leste</w:t>
            </w:r>
          </w:p>
        </w:tc>
      </w:tr>
      <w:tr w:rsidR="003974DF" w14:paraId="46EED1C3" w14:textId="77777777" w:rsidTr="00397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356DE5CB" w14:textId="3D32ED59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Tonga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54156401" w14:textId="6E7C5033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C91FDC">
              <w:rPr>
                <w:rFonts w:eastAsia="Times New Roman" w:cs="Times New Roman"/>
                <w:color w:val="333333"/>
                <w:lang w:eastAsia="en-AU"/>
              </w:rPr>
              <w:t>Torres Strait Islands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53AA4A3C" w14:textId="1327FFA9" w:rsidR="003974DF" w:rsidRDefault="003974DF" w:rsidP="003974DF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Samoa</w:t>
            </w:r>
          </w:p>
        </w:tc>
      </w:tr>
    </w:tbl>
    <w:p w14:paraId="67902F62" w14:textId="77777777" w:rsidR="00C91FDC" w:rsidRPr="00507D47" w:rsidRDefault="003974DF" w:rsidP="00C91FDC">
      <w:r>
        <w:t xml:space="preserve"># </w:t>
      </w:r>
      <w:r w:rsidR="00C91FDC">
        <w:t>Only a</w:t>
      </w:r>
      <w:r w:rsidR="00C91FDC" w:rsidRPr="009F4BC6">
        <w:t xml:space="preserve"> limited range of plant-based </w:t>
      </w:r>
      <w:proofErr w:type="spellStart"/>
      <w:r w:rsidR="00C91FDC" w:rsidRPr="009F4BC6">
        <w:t>stockfeeds</w:t>
      </w:r>
      <w:proofErr w:type="spellEnd"/>
      <w:r w:rsidR="00C91FDC" w:rsidRPr="009F4BC6">
        <w:t xml:space="preserve"> and their derivatives </w:t>
      </w:r>
      <w:r w:rsidR="00C91FDC">
        <w:t>are eligible to be assessed for importation under this BSE status</w:t>
      </w:r>
      <w:r w:rsidR="00C91FDC">
        <w:rPr>
          <w:szCs w:val="24"/>
        </w:rPr>
        <w:t>.</w:t>
      </w:r>
    </w:p>
    <w:p w14:paraId="520AA3C4" w14:textId="552B689E" w:rsidR="009449F6" w:rsidRPr="00D400BF" w:rsidRDefault="009449F6" w:rsidP="004D0D94"/>
    <w:sectPr w:rsidR="009449F6" w:rsidRPr="00D400BF" w:rsidSect="005B4C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CB1E6" w14:textId="77777777" w:rsidR="003F3E3F" w:rsidRDefault="003F3E3F" w:rsidP="0054013D">
      <w:pPr>
        <w:spacing w:after="0" w:line="240" w:lineRule="auto"/>
      </w:pPr>
      <w:r>
        <w:separator/>
      </w:r>
    </w:p>
  </w:endnote>
  <w:endnote w:type="continuationSeparator" w:id="0">
    <w:p w14:paraId="261F0A88" w14:textId="77777777" w:rsidR="003F3E3F" w:rsidRDefault="003F3E3F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A9E6" w14:textId="2A1BEFAF" w:rsidR="00465447" w:rsidRDefault="00465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C6CB38" wp14:editId="660F35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405599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AD211" w14:textId="2199AE4B" w:rsidR="00465447" w:rsidRPr="00465447" w:rsidRDefault="00465447" w:rsidP="00465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5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6CB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2E3AD211" w14:textId="2199AE4B" w:rsidR="00465447" w:rsidRPr="00465447" w:rsidRDefault="00465447" w:rsidP="00465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5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A345" w14:textId="10D9485A" w:rsidR="00465447" w:rsidRDefault="00465447" w:rsidP="00755DEB">
    <w:pPr>
      <w:pStyle w:val="Header"/>
    </w:pPr>
  </w:p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53FD8CDC" w:rsidR="00F075FA" w:rsidRDefault="00F075FA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9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9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Pr="003974DF">
              <w:t>Bovine Spongiform Encephalopathy (BSE) Country List</w:t>
            </w:r>
          </w:p>
          <w:p w14:paraId="38D516CE" w14:textId="2B63D5F3" w:rsidR="00F075FA" w:rsidRDefault="00F721C6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3D23" w14:textId="4977E8EC" w:rsidR="00465447" w:rsidRDefault="004654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2F8532" wp14:editId="45F797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14523724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A10AD" w14:textId="706EB362" w:rsidR="00465447" w:rsidRPr="00465447" w:rsidRDefault="00465447" w:rsidP="00465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5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F85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C4A10AD" w14:textId="706EB362" w:rsidR="00465447" w:rsidRPr="00465447" w:rsidRDefault="00465447" w:rsidP="00465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5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8347" w14:textId="77777777" w:rsidR="003F3E3F" w:rsidRDefault="003F3E3F" w:rsidP="0054013D">
      <w:pPr>
        <w:spacing w:after="0" w:line="240" w:lineRule="auto"/>
      </w:pPr>
      <w:r>
        <w:separator/>
      </w:r>
    </w:p>
  </w:footnote>
  <w:footnote w:type="continuationSeparator" w:id="0">
    <w:p w14:paraId="78819BB0" w14:textId="77777777" w:rsidR="003F3E3F" w:rsidRDefault="003F3E3F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B1D3" w14:textId="1B10BB27" w:rsidR="00465447" w:rsidRDefault="00465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E891F2" wp14:editId="481E3E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3441176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FD7C0" w14:textId="5D44E00D" w:rsidR="00465447" w:rsidRPr="00465447" w:rsidRDefault="00465447" w:rsidP="00465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5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89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53FD7C0" w14:textId="5D44E00D" w:rsidR="00465447" w:rsidRPr="00465447" w:rsidRDefault="00465447" w:rsidP="00465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5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134B" w14:textId="3DC8B16B" w:rsidR="00F075FA" w:rsidRDefault="00F721C6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B72D30">
          <w:rPr>
            <w:noProof/>
          </w:rPr>
          <w:drawing>
            <wp:inline distT="0" distB="0" distL="0" distR="0" wp14:anchorId="35E49E72" wp14:editId="1E9F58B4">
              <wp:extent cx="2222500" cy="641985"/>
              <wp:effectExtent l="0" t="0" r="6350" b="571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Department of Agriculture, Fisheries and Forestry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250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0E3CF6">
          <w:ptab w:relativeTo="margin" w:alignment="right" w:leader="none"/>
        </w:r>
        <w:r w:rsidR="00F075FA" w:rsidRPr="000E3CF6">
          <w:t>Effective as of:</w:t>
        </w:r>
        <w:r w:rsidR="00332C73">
          <w:t xml:space="preserve"> 15 August 2024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1F92" w14:textId="63070F17" w:rsidR="00465447" w:rsidRDefault="004654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DABEE6" wp14:editId="701A067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214330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6C6C5" w14:textId="0A943E0A" w:rsidR="00465447" w:rsidRPr="00465447" w:rsidRDefault="00465447" w:rsidP="004654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544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AB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0D6C6C5" w14:textId="0A943E0A" w:rsidR="00465447" w:rsidRPr="00465447" w:rsidRDefault="00465447" w:rsidP="004654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544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3354400">
    <w:abstractNumId w:val="1"/>
  </w:num>
  <w:num w:numId="2" w16cid:durableId="1826581854">
    <w:abstractNumId w:val="2"/>
  </w:num>
  <w:num w:numId="3" w16cid:durableId="1122647543">
    <w:abstractNumId w:val="3"/>
  </w:num>
  <w:num w:numId="4" w16cid:durableId="414716722">
    <w:abstractNumId w:val="4"/>
  </w:num>
  <w:num w:numId="5" w16cid:durableId="1817917413">
    <w:abstractNumId w:val="5"/>
  </w:num>
  <w:num w:numId="6" w16cid:durableId="555508259">
    <w:abstractNumId w:val="6"/>
  </w:num>
  <w:num w:numId="7" w16cid:durableId="664666199">
    <w:abstractNumId w:val="7"/>
  </w:num>
  <w:num w:numId="8" w16cid:durableId="1318463082">
    <w:abstractNumId w:val="8"/>
  </w:num>
  <w:num w:numId="9" w16cid:durableId="161045477">
    <w:abstractNumId w:val="9"/>
  </w:num>
  <w:num w:numId="10" w16cid:durableId="1333070152">
    <w:abstractNumId w:val="10"/>
  </w:num>
  <w:num w:numId="11" w16cid:durableId="1857385426">
    <w:abstractNumId w:val="11"/>
  </w:num>
  <w:num w:numId="12" w16cid:durableId="1174959283">
    <w:abstractNumId w:val="12"/>
  </w:num>
  <w:num w:numId="13" w16cid:durableId="981736856">
    <w:abstractNumId w:val="13"/>
  </w:num>
  <w:num w:numId="14" w16cid:durableId="2088766319">
    <w:abstractNumId w:val="14"/>
  </w:num>
  <w:num w:numId="15" w16cid:durableId="607004747">
    <w:abstractNumId w:val="15"/>
  </w:num>
  <w:num w:numId="16" w16cid:durableId="1058363195">
    <w:abstractNumId w:val="16"/>
  </w:num>
  <w:num w:numId="17" w16cid:durableId="179861530">
    <w:abstractNumId w:val="17"/>
  </w:num>
  <w:num w:numId="18" w16cid:durableId="2039697821">
    <w:abstractNumId w:val="18"/>
  </w:num>
  <w:num w:numId="19" w16cid:durableId="518929051">
    <w:abstractNumId w:val="19"/>
  </w:num>
  <w:num w:numId="20" w16cid:durableId="276452822">
    <w:abstractNumId w:val="20"/>
  </w:num>
  <w:num w:numId="21" w16cid:durableId="1440906211">
    <w:abstractNumId w:val="21"/>
  </w:num>
  <w:num w:numId="22" w16cid:durableId="679084907">
    <w:abstractNumId w:val="22"/>
  </w:num>
  <w:num w:numId="23" w16cid:durableId="1344746813">
    <w:abstractNumId w:val="23"/>
  </w:num>
  <w:num w:numId="24" w16cid:durableId="1759860389">
    <w:abstractNumId w:val="24"/>
  </w:num>
  <w:num w:numId="25" w16cid:durableId="556597999">
    <w:abstractNumId w:val="25"/>
  </w:num>
  <w:num w:numId="26" w16cid:durableId="20596860">
    <w:abstractNumId w:val="26"/>
  </w:num>
  <w:num w:numId="27" w16cid:durableId="1762287580">
    <w:abstractNumId w:val="27"/>
  </w:num>
  <w:num w:numId="28" w16cid:durableId="1469587965">
    <w:abstractNumId w:val="28"/>
  </w:num>
  <w:num w:numId="29" w16cid:durableId="61686009">
    <w:abstractNumId w:val="29"/>
  </w:num>
  <w:num w:numId="30" w16cid:durableId="106849718">
    <w:abstractNumId w:val="30"/>
  </w:num>
  <w:num w:numId="31" w16cid:durableId="251861355">
    <w:abstractNumId w:val="31"/>
  </w:num>
  <w:num w:numId="32" w16cid:durableId="164130159">
    <w:abstractNumId w:val="32"/>
  </w:num>
  <w:num w:numId="33" w16cid:durableId="1600057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3619A"/>
    <w:rsid w:val="00081138"/>
    <w:rsid w:val="00096C9D"/>
    <w:rsid w:val="000B0842"/>
    <w:rsid w:val="000E3CF6"/>
    <w:rsid w:val="000E59CD"/>
    <w:rsid w:val="000F1CFA"/>
    <w:rsid w:val="00103357"/>
    <w:rsid w:val="00112F77"/>
    <w:rsid w:val="00116FA3"/>
    <w:rsid w:val="00142D15"/>
    <w:rsid w:val="00156089"/>
    <w:rsid w:val="00171B93"/>
    <w:rsid w:val="001A19AB"/>
    <w:rsid w:val="001A505D"/>
    <w:rsid w:val="001C53A4"/>
    <w:rsid w:val="001E2650"/>
    <w:rsid w:val="001E3FDD"/>
    <w:rsid w:val="002026B2"/>
    <w:rsid w:val="002041F8"/>
    <w:rsid w:val="00215A6F"/>
    <w:rsid w:val="0024185D"/>
    <w:rsid w:val="002626C4"/>
    <w:rsid w:val="002850EC"/>
    <w:rsid w:val="00297E0A"/>
    <w:rsid w:val="002B10AE"/>
    <w:rsid w:val="002C3D67"/>
    <w:rsid w:val="002C4D1B"/>
    <w:rsid w:val="002E65D3"/>
    <w:rsid w:val="00314494"/>
    <w:rsid w:val="003154B2"/>
    <w:rsid w:val="00331DA1"/>
    <w:rsid w:val="00332B83"/>
    <w:rsid w:val="00332C73"/>
    <w:rsid w:val="003574BA"/>
    <w:rsid w:val="00397412"/>
    <w:rsid w:val="003974DF"/>
    <w:rsid w:val="003A01E1"/>
    <w:rsid w:val="003E129A"/>
    <w:rsid w:val="003E30E9"/>
    <w:rsid w:val="003E3988"/>
    <w:rsid w:val="003F3C48"/>
    <w:rsid w:val="003F3E3F"/>
    <w:rsid w:val="0040658C"/>
    <w:rsid w:val="00423903"/>
    <w:rsid w:val="00431BD7"/>
    <w:rsid w:val="00465447"/>
    <w:rsid w:val="00465F32"/>
    <w:rsid w:val="004669DF"/>
    <w:rsid w:val="004756BA"/>
    <w:rsid w:val="004C2DB3"/>
    <w:rsid w:val="004D0D94"/>
    <w:rsid w:val="004D1918"/>
    <w:rsid w:val="004D7BD8"/>
    <w:rsid w:val="00507FD5"/>
    <w:rsid w:val="0054013D"/>
    <w:rsid w:val="0055696F"/>
    <w:rsid w:val="0055784B"/>
    <w:rsid w:val="00591AF5"/>
    <w:rsid w:val="005B0257"/>
    <w:rsid w:val="005B4CF9"/>
    <w:rsid w:val="005D4890"/>
    <w:rsid w:val="006031D0"/>
    <w:rsid w:val="0066129C"/>
    <w:rsid w:val="00666C9C"/>
    <w:rsid w:val="00682A18"/>
    <w:rsid w:val="00690392"/>
    <w:rsid w:val="00690AC2"/>
    <w:rsid w:val="006C193F"/>
    <w:rsid w:val="006C23E2"/>
    <w:rsid w:val="006E1BAE"/>
    <w:rsid w:val="00741815"/>
    <w:rsid w:val="00741B1B"/>
    <w:rsid w:val="00743AED"/>
    <w:rsid w:val="00755DEB"/>
    <w:rsid w:val="007658F2"/>
    <w:rsid w:val="00776CC9"/>
    <w:rsid w:val="00787DAA"/>
    <w:rsid w:val="007A6D1A"/>
    <w:rsid w:val="007C4E29"/>
    <w:rsid w:val="007C573D"/>
    <w:rsid w:val="007D7F5D"/>
    <w:rsid w:val="007E0857"/>
    <w:rsid w:val="00824526"/>
    <w:rsid w:val="00827176"/>
    <w:rsid w:val="00844C95"/>
    <w:rsid w:val="008566B2"/>
    <w:rsid w:val="00885DAC"/>
    <w:rsid w:val="00886896"/>
    <w:rsid w:val="008C176D"/>
    <w:rsid w:val="008C2A5E"/>
    <w:rsid w:val="008D4102"/>
    <w:rsid w:val="008E77AF"/>
    <w:rsid w:val="009036C6"/>
    <w:rsid w:val="009124F8"/>
    <w:rsid w:val="009449F6"/>
    <w:rsid w:val="00951EA7"/>
    <w:rsid w:val="009965AA"/>
    <w:rsid w:val="009B5E4F"/>
    <w:rsid w:val="009B60A0"/>
    <w:rsid w:val="009C68E6"/>
    <w:rsid w:val="00A135AB"/>
    <w:rsid w:val="00A17FEF"/>
    <w:rsid w:val="00A26E0E"/>
    <w:rsid w:val="00A509FA"/>
    <w:rsid w:val="00A85C9A"/>
    <w:rsid w:val="00A877FB"/>
    <w:rsid w:val="00A9450E"/>
    <w:rsid w:val="00AC1EBF"/>
    <w:rsid w:val="00AD6ED6"/>
    <w:rsid w:val="00AE73D9"/>
    <w:rsid w:val="00AF03C6"/>
    <w:rsid w:val="00B37313"/>
    <w:rsid w:val="00B72D30"/>
    <w:rsid w:val="00B8788D"/>
    <w:rsid w:val="00B94AEA"/>
    <w:rsid w:val="00B9734C"/>
    <w:rsid w:val="00BB7FA8"/>
    <w:rsid w:val="00BC01FC"/>
    <w:rsid w:val="00BC3DF9"/>
    <w:rsid w:val="00BF2124"/>
    <w:rsid w:val="00BF4154"/>
    <w:rsid w:val="00C17C91"/>
    <w:rsid w:val="00C206D2"/>
    <w:rsid w:val="00C26D8D"/>
    <w:rsid w:val="00C40E20"/>
    <w:rsid w:val="00C526E6"/>
    <w:rsid w:val="00C601E8"/>
    <w:rsid w:val="00C65097"/>
    <w:rsid w:val="00C710BB"/>
    <w:rsid w:val="00C72E28"/>
    <w:rsid w:val="00C91FDC"/>
    <w:rsid w:val="00CC42C1"/>
    <w:rsid w:val="00D21B14"/>
    <w:rsid w:val="00D224C3"/>
    <w:rsid w:val="00D24C5C"/>
    <w:rsid w:val="00D37FB9"/>
    <w:rsid w:val="00D400BF"/>
    <w:rsid w:val="00D50EE4"/>
    <w:rsid w:val="00D623F0"/>
    <w:rsid w:val="00D625D1"/>
    <w:rsid w:val="00D6521A"/>
    <w:rsid w:val="00D81CA0"/>
    <w:rsid w:val="00D87FDE"/>
    <w:rsid w:val="00D947EF"/>
    <w:rsid w:val="00DC41B6"/>
    <w:rsid w:val="00DD405B"/>
    <w:rsid w:val="00DE09B5"/>
    <w:rsid w:val="00DF00A7"/>
    <w:rsid w:val="00DF132E"/>
    <w:rsid w:val="00DF6E49"/>
    <w:rsid w:val="00E0090A"/>
    <w:rsid w:val="00E146ED"/>
    <w:rsid w:val="00E40908"/>
    <w:rsid w:val="00EA50C3"/>
    <w:rsid w:val="00EB0B28"/>
    <w:rsid w:val="00EB6A82"/>
    <w:rsid w:val="00EC637B"/>
    <w:rsid w:val="00EC70A7"/>
    <w:rsid w:val="00F075FA"/>
    <w:rsid w:val="00F121A1"/>
    <w:rsid w:val="00F36C36"/>
    <w:rsid w:val="00F721C6"/>
    <w:rsid w:val="00F722CC"/>
    <w:rsid w:val="00F7617C"/>
    <w:rsid w:val="00F8036E"/>
    <w:rsid w:val="00F84C42"/>
    <w:rsid w:val="00F919AF"/>
    <w:rsid w:val="00FD54FC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B6A8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4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odstandards.gov.au/business/bse/bsestat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purl.org/dc/terms/"/>
    <ds:schemaRef ds:uri="http://schemas.microsoft.com/office/2006/documentManagement/types"/>
    <ds:schemaRef ds:uri="http://purl.org/dc/dcmitype/"/>
    <ds:schemaRef ds:uri="81c01dc6-2c49-4730-b140-874c95cac377"/>
    <ds:schemaRef ds:uri="http://schemas.microsoft.com/office/infopath/2007/PartnerControls"/>
    <ds:schemaRef ds:uri="http://purl.org/dc/elements/1.1/"/>
    <ds:schemaRef ds:uri="2b53c995-2120-4bc0-8922-c25044d37f65"/>
    <ds:schemaRef ds:uri="c95b51c2-b2ac-4224-a5b5-06990905782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B5A463-8F84-4C4E-B9A2-3BC050B412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4D4E7-1735-4A12-BA85-6754F274C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BSE country list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BSE country list</dc:title>
  <dc:subject/>
  <dc:creator>Department of Agriculture, Fisheries and Forestry</dc:creator>
  <cp:keywords/>
  <dc:description/>
  <cp:revision>19</cp:revision>
  <cp:lastPrinted>2024-08-15T04:00:00Z</cp:lastPrinted>
  <dcterms:created xsi:type="dcterms:W3CDTF">2024-08-15T00:07:00Z</dcterms:created>
  <dcterms:modified xsi:type="dcterms:W3CDTF">2024-08-15T08:39:00Z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ClassificationContentMarkingHeaderShapeIds">
    <vt:lpwstr>2b0031ab,3da7def1,6668f1df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7fddb8fb,3e05af77,1c67c5e3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2024-08-15T00:06:13Z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282378cf-ffe3-4a87-bfe2-3a31c9674cf2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