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F152BE" w14:textId="3A76916F" w:rsidR="00544A3B" w:rsidRPr="00791681" w:rsidRDefault="00544A3B" w:rsidP="00FC108A">
      <w:pPr>
        <w:pStyle w:val="ListBullet"/>
        <w:numPr>
          <w:ilvl w:val="0"/>
          <w:numId w:val="0"/>
        </w:numPr>
        <w:tabs>
          <w:tab w:val="left" w:pos="9072"/>
        </w:tabs>
        <w:ind w:left="369" w:hanging="369"/>
        <w:rPr>
          <w:b/>
          <w:sz w:val="40"/>
          <w:szCs w:val="40"/>
        </w:rPr>
      </w:pPr>
      <w:r w:rsidRPr="00544A3B">
        <w:rPr>
          <w:b/>
          <w:sz w:val="40"/>
          <w:szCs w:val="40"/>
        </w:rPr>
        <w:t xml:space="preserve">Building </w:t>
      </w:r>
      <w:r w:rsidRPr="00791681">
        <w:rPr>
          <w:b/>
          <w:sz w:val="40"/>
          <w:szCs w:val="40"/>
        </w:rPr>
        <w:t>Landcare Community and Capacity Grants</w:t>
      </w:r>
      <w:r w:rsidR="00AD513B" w:rsidRPr="00791681">
        <w:rPr>
          <w:b/>
          <w:sz w:val="40"/>
          <w:szCs w:val="40"/>
        </w:rPr>
        <w:t xml:space="preserve"> (2017-18 – 2022-23)</w:t>
      </w:r>
    </w:p>
    <w:p w14:paraId="501C6422" w14:textId="70EA0A24" w:rsidR="00413642" w:rsidRPr="00791681" w:rsidRDefault="00413642" w:rsidP="00E91EDA">
      <w:pPr>
        <w:pStyle w:val="ListBullet"/>
        <w:numPr>
          <w:ilvl w:val="0"/>
          <w:numId w:val="0"/>
        </w:numPr>
        <w:tabs>
          <w:tab w:val="left" w:pos="9072"/>
        </w:tabs>
        <w:ind w:left="425" w:hanging="425"/>
        <w:rPr>
          <w:szCs w:val="24"/>
        </w:rPr>
      </w:pPr>
    </w:p>
    <w:p w14:paraId="74B34F6B" w14:textId="77777777" w:rsidR="007C4639" w:rsidRPr="00835B35" w:rsidRDefault="007C4639" w:rsidP="007C4639">
      <w:pPr>
        <w:pStyle w:val="ListBullet"/>
        <w:numPr>
          <w:ilvl w:val="0"/>
          <w:numId w:val="0"/>
        </w:numPr>
        <w:tabs>
          <w:tab w:val="left" w:pos="9072"/>
        </w:tabs>
        <w:ind w:left="1440"/>
        <w:rPr>
          <w:szCs w:val="24"/>
        </w:rPr>
      </w:pPr>
      <w:r w:rsidRPr="00835B35">
        <w:rPr>
          <w:b/>
        </w:rPr>
        <w:t>Table 1</w:t>
      </w:r>
      <w:r w:rsidRPr="00835B35">
        <w:t xml:space="preserve">: </w:t>
      </w:r>
      <w:r w:rsidRPr="00835B35">
        <w:rPr>
          <w:szCs w:val="24"/>
        </w:rPr>
        <w:t>The eight organisations who have received BLCC funding as grants in 2017–18 and the activities they are undertaking. All funding was provided in 2017–18.</w:t>
      </w:r>
    </w:p>
    <w:tbl>
      <w:tblPr>
        <w:tblStyle w:val="GridTable4-Accent1"/>
        <w:tblW w:w="20413" w:type="dxa"/>
        <w:tblInd w:w="-147" w:type="dxa"/>
        <w:tblLayout w:type="fixed"/>
        <w:tblLook w:val="04A0" w:firstRow="1" w:lastRow="0" w:firstColumn="1" w:lastColumn="0" w:noHBand="0" w:noVBand="1"/>
      </w:tblPr>
      <w:tblGrid>
        <w:gridCol w:w="993"/>
        <w:gridCol w:w="1701"/>
        <w:gridCol w:w="7938"/>
        <w:gridCol w:w="1843"/>
        <w:gridCol w:w="1417"/>
        <w:gridCol w:w="1559"/>
        <w:gridCol w:w="2552"/>
        <w:gridCol w:w="2410"/>
      </w:tblGrid>
      <w:tr w:rsidR="007C4639" w:rsidRPr="00835B35" w14:paraId="0EE668B7" w14:textId="77777777" w:rsidTr="00E91EDA">
        <w:trPr>
          <w:cnfStyle w:val="100000000000" w:firstRow="1" w:lastRow="0" w:firstColumn="0" w:lastColumn="0" w:oddVBand="0" w:evenVBand="0" w:oddHBand="0" w:evenHBand="0" w:firstRowFirstColumn="0" w:firstRowLastColumn="0" w:lastRowFirstColumn="0" w:lastRowLastColumn="0"/>
          <w:trHeight w:val="77"/>
          <w:tblHeader/>
        </w:trPr>
        <w:tc>
          <w:tcPr>
            <w:cnfStyle w:val="001000000000" w:firstRow="0" w:lastRow="0" w:firstColumn="1" w:lastColumn="0" w:oddVBand="0" w:evenVBand="0" w:oddHBand="0" w:evenHBand="0" w:firstRowFirstColumn="0" w:firstRowLastColumn="0" w:lastRowFirstColumn="0" w:lastRowLastColumn="0"/>
            <w:tcW w:w="993" w:type="dxa"/>
          </w:tcPr>
          <w:p w14:paraId="1DFAC4B1" w14:textId="77777777" w:rsidR="007C4639" w:rsidRPr="00835B35" w:rsidRDefault="007C4639" w:rsidP="00997F76">
            <w:pPr>
              <w:spacing w:after="120"/>
              <w:rPr>
                <w:rFonts w:asciiTheme="minorHAnsi" w:hAnsiTheme="minorHAnsi"/>
                <w:b w:val="0"/>
                <w:bCs w:val="0"/>
              </w:rPr>
            </w:pPr>
            <w:r w:rsidRPr="00835B35">
              <w:rPr>
                <w:rFonts w:asciiTheme="minorHAnsi" w:hAnsiTheme="minorHAnsi"/>
              </w:rPr>
              <w:t>No.</w:t>
            </w:r>
          </w:p>
        </w:tc>
        <w:tc>
          <w:tcPr>
            <w:tcW w:w="1701" w:type="dxa"/>
          </w:tcPr>
          <w:p w14:paraId="385887DA" w14:textId="77777777" w:rsidR="007C4639" w:rsidRPr="00835B35" w:rsidRDefault="007C4639" w:rsidP="00997F76">
            <w:pPr>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835B35">
              <w:rPr>
                <w:rFonts w:asciiTheme="minorHAnsi" w:hAnsiTheme="minorHAnsi"/>
              </w:rPr>
              <w:t>Organisation</w:t>
            </w:r>
          </w:p>
        </w:tc>
        <w:tc>
          <w:tcPr>
            <w:tcW w:w="7938" w:type="dxa"/>
          </w:tcPr>
          <w:p w14:paraId="37608FF6"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835B35">
              <w:rPr>
                <w:rFonts w:asciiTheme="minorHAnsi" w:hAnsiTheme="minorHAnsi"/>
              </w:rPr>
              <w:t>Activities</w:t>
            </w:r>
          </w:p>
        </w:tc>
        <w:tc>
          <w:tcPr>
            <w:tcW w:w="1843" w:type="dxa"/>
          </w:tcPr>
          <w:p w14:paraId="0E7F9B13"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835B35">
              <w:rPr>
                <w:rFonts w:asciiTheme="minorHAnsi" w:hAnsiTheme="minorHAnsi"/>
              </w:rPr>
              <w:t>Funding $ (GST excl.)</w:t>
            </w:r>
          </w:p>
        </w:tc>
        <w:tc>
          <w:tcPr>
            <w:tcW w:w="1417" w:type="dxa"/>
          </w:tcPr>
          <w:p w14:paraId="506CDF0D"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835B35">
              <w:rPr>
                <w:rFonts w:asciiTheme="minorHAnsi" w:hAnsiTheme="minorHAnsi"/>
              </w:rPr>
              <w:t>Life of grant activity Years</w:t>
            </w:r>
          </w:p>
        </w:tc>
        <w:tc>
          <w:tcPr>
            <w:tcW w:w="1559" w:type="dxa"/>
          </w:tcPr>
          <w:p w14:paraId="7BB5C392"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Minister Approved</w:t>
            </w:r>
          </w:p>
        </w:tc>
        <w:tc>
          <w:tcPr>
            <w:tcW w:w="2552" w:type="dxa"/>
          </w:tcPr>
          <w:p w14:paraId="071CADAE"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Date of Approval</w:t>
            </w:r>
          </w:p>
        </w:tc>
        <w:tc>
          <w:tcPr>
            <w:tcW w:w="2410" w:type="dxa"/>
          </w:tcPr>
          <w:p w14:paraId="723FA694"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Project Status</w:t>
            </w:r>
          </w:p>
        </w:tc>
      </w:tr>
      <w:tr w:rsidR="007C4639" w:rsidRPr="00835B35" w14:paraId="05008210" w14:textId="77777777" w:rsidTr="00E91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993" w:type="dxa"/>
            <w:vMerge w:val="restart"/>
          </w:tcPr>
          <w:p w14:paraId="384BEC27" w14:textId="77777777" w:rsidR="007C4639" w:rsidRPr="00835B35" w:rsidRDefault="007C4639" w:rsidP="00997F76">
            <w:pPr>
              <w:spacing w:after="120"/>
              <w:rPr>
                <w:rFonts w:asciiTheme="minorHAnsi" w:hAnsiTheme="minorHAnsi"/>
                <w:b w:val="0"/>
                <w:bCs w:val="0"/>
              </w:rPr>
            </w:pPr>
            <w:r w:rsidRPr="00835B35">
              <w:rPr>
                <w:rFonts w:asciiTheme="minorHAnsi" w:hAnsiTheme="minorHAnsi"/>
              </w:rPr>
              <w:t>1</w:t>
            </w:r>
          </w:p>
        </w:tc>
        <w:tc>
          <w:tcPr>
            <w:tcW w:w="1701" w:type="dxa"/>
            <w:vMerge w:val="restart"/>
          </w:tcPr>
          <w:p w14:paraId="53AF6C6F"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Landcare Australia Limited</w:t>
            </w:r>
          </w:p>
        </w:tc>
        <w:tc>
          <w:tcPr>
            <w:tcW w:w="7938" w:type="dxa"/>
          </w:tcPr>
          <w:p w14:paraId="0BDFB71E"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Limited bridging funding for the continuity in delivery of departmental objectives including Landcare promotional and communication activities to promote the profitability, </w:t>
            </w:r>
            <w:proofErr w:type="gramStart"/>
            <w:r w:rsidRPr="00835B35">
              <w:rPr>
                <w:rFonts w:asciiTheme="minorHAnsi" w:hAnsiTheme="minorHAnsi"/>
              </w:rPr>
              <w:t>competitiveness</w:t>
            </w:r>
            <w:proofErr w:type="gramEnd"/>
            <w:r w:rsidRPr="00835B35">
              <w:rPr>
                <w:rFonts w:asciiTheme="minorHAnsi" w:hAnsiTheme="minorHAnsi"/>
              </w:rPr>
              <w:t xml:space="preserve"> and improved sustainability of Australian primary producers. </w:t>
            </w:r>
          </w:p>
        </w:tc>
        <w:tc>
          <w:tcPr>
            <w:tcW w:w="1843" w:type="dxa"/>
          </w:tcPr>
          <w:p w14:paraId="2080B6BE"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772,727.27</w:t>
            </w:r>
          </w:p>
        </w:tc>
        <w:tc>
          <w:tcPr>
            <w:tcW w:w="1417" w:type="dxa"/>
          </w:tcPr>
          <w:p w14:paraId="04EF5D63"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1</w:t>
            </w:r>
          </w:p>
        </w:tc>
        <w:tc>
          <w:tcPr>
            <w:tcW w:w="1559" w:type="dxa"/>
          </w:tcPr>
          <w:p w14:paraId="6DDE4194"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Assistant Minister</w:t>
            </w:r>
            <w:r w:rsidRPr="00835B35">
              <w:rPr>
                <w:rFonts w:asciiTheme="minorHAnsi" w:hAnsiTheme="minorHAnsi"/>
              </w:rPr>
              <w:br/>
            </w:r>
            <w:proofErr w:type="spellStart"/>
            <w:r w:rsidRPr="00835B35">
              <w:rPr>
                <w:rFonts w:asciiTheme="minorHAnsi" w:hAnsiTheme="minorHAnsi"/>
              </w:rPr>
              <w:t>Hartsuyker</w:t>
            </w:r>
            <w:proofErr w:type="spellEnd"/>
          </w:p>
        </w:tc>
        <w:tc>
          <w:tcPr>
            <w:tcW w:w="2552" w:type="dxa"/>
          </w:tcPr>
          <w:p w14:paraId="0286C7D3"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26 July 2017</w:t>
            </w:r>
          </w:p>
        </w:tc>
        <w:tc>
          <w:tcPr>
            <w:tcW w:w="2410" w:type="dxa"/>
          </w:tcPr>
          <w:p w14:paraId="07ACA347"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Closed</w:t>
            </w:r>
          </w:p>
        </w:tc>
      </w:tr>
      <w:tr w:rsidR="007C4639" w:rsidRPr="00835B35" w14:paraId="7F663C60" w14:textId="77777777" w:rsidTr="00E91EDA">
        <w:trPr>
          <w:trHeight w:val="679"/>
        </w:trPr>
        <w:tc>
          <w:tcPr>
            <w:cnfStyle w:val="001000000000" w:firstRow="0" w:lastRow="0" w:firstColumn="1" w:lastColumn="0" w:oddVBand="0" w:evenVBand="0" w:oddHBand="0" w:evenHBand="0" w:firstRowFirstColumn="0" w:firstRowLastColumn="0" w:lastRowFirstColumn="0" w:lastRowLastColumn="0"/>
            <w:tcW w:w="993" w:type="dxa"/>
            <w:vMerge/>
          </w:tcPr>
          <w:p w14:paraId="7F8A4ACF" w14:textId="77777777" w:rsidR="007C4639" w:rsidRPr="00835B35" w:rsidRDefault="007C4639" w:rsidP="00997F76">
            <w:pPr>
              <w:spacing w:after="120"/>
              <w:rPr>
                <w:rFonts w:asciiTheme="minorHAnsi" w:hAnsiTheme="minorHAnsi"/>
                <w:b w:val="0"/>
                <w:bCs w:val="0"/>
              </w:rPr>
            </w:pPr>
          </w:p>
        </w:tc>
        <w:tc>
          <w:tcPr>
            <w:tcW w:w="1701" w:type="dxa"/>
            <w:vMerge/>
          </w:tcPr>
          <w:p w14:paraId="7764E22E"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7938" w:type="dxa"/>
          </w:tcPr>
          <w:p w14:paraId="7446091A"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Limited bridging funding</w:t>
            </w:r>
            <w:r w:rsidRPr="00835B35">
              <w:t xml:space="preserve"> </w:t>
            </w:r>
            <w:r w:rsidRPr="00835B35">
              <w:rPr>
                <w:rFonts w:asciiTheme="minorHAnsi" w:hAnsiTheme="minorHAnsi"/>
              </w:rPr>
              <w:t>to allow Landcare Australia Limited to effectively manage and operate the state and territory conferences and awards as well as the national conference and awards.</w:t>
            </w:r>
          </w:p>
        </w:tc>
        <w:tc>
          <w:tcPr>
            <w:tcW w:w="1843" w:type="dxa"/>
          </w:tcPr>
          <w:p w14:paraId="3DD8172B"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250,000.00</w:t>
            </w:r>
          </w:p>
        </w:tc>
        <w:tc>
          <w:tcPr>
            <w:tcW w:w="1417" w:type="dxa"/>
          </w:tcPr>
          <w:p w14:paraId="25FD95AE"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1</w:t>
            </w:r>
          </w:p>
        </w:tc>
        <w:tc>
          <w:tcPr>
            <w:tcW w:w="1559" w:type="dxa"/>
          </w:tcPr>
          <w:p w14:paraId="0C63EB83"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552" w:type="dxa"/>
          </w:tcPr>
          <w:p w14:paraId="704EB603"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1 March 2018</w:t>
            </w:r>
          </w:p>
        </w:tc>
        <w:tc>
          <w:tcPr>
            <w:tcW w:w="2410" w:type="dxa"/>
          </w:tcPr>
          <w:p w14:paraId="16A97E7D"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Closed</w:t>
            </w:r>
          </w:p>
        </w:tc>
      </w:tr>
      <w:tr w:rsidR="007C4639" w:rsidRPr="00835B35" w14:paraId="256928E8" w14:textId="77777777" w:rsidTr="00E91EDA">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993" w:type="dxa"/>
            <w:vMerge w:val="restart"/>
          </w:tcPr>
          <w:p w14:paraId="10272D35" w14:textId="77777777" w:rsidR="007C4639" w:rsidRPr="00835B35" w:rsidRDefault="007C4639" w:rsidP="00997F76">
            <w:pPr>
              <w:spacing w:after="120"/>
              <w:rPr>
                <w:rFonts w:asciiTheme="minorHAnsi" w:hAnsiTheme="minorHAnsi"/>
                <w:b w:val="0"/>
                <w:bCs w:val="0"/>
              </w:rPr>
            </w:pPr>
            <w:r w:rsidRPr="00835B35">
              <w:rPr>
                <w:rFonts w:asciiTheme="minorHAnsi" w:hAnsiTheme="minorHAnsi"/>
              </w:rPr>
              <w:t>2</w:t>
            </w:r>
          </w:p>
        </w:tc>
        <w:tc>
          <w:tcPr>
            <w:tcW w:w="1701" w:type="dxa"/>
            <w:vMerge w:val="restart"/>
          </w:tcPr>
          <w:p w14:paraId="49FE0752"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National Landcare Network</w:t>
            </w:r>
          </w:p>
        </w:tc>
        <w:tc>
          <w:tcPr>
            <w:tcW w:w="7938" w:type="dxa"/>
          </w:tcPr>
          <w:p w14:paraId="316BB00E"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6E172767">
              <w:rPr>
                <w:rFonts w:asciiTheme="minorHAnsi" w:hAnsiTheme="minorHAnsi"/>
              </w:rPr>
              <w:t>The funding is supporting NLN to assist the merger with LAL including employing a merger facilitator to carry out due diligence, develop a governance and operation model and draft a constitution and rules.</w:t>
            </w:r>
          </w:p>
        </w:tc>
        <w:tc>
          <w:tcPr>
            <w:tcW w:w="1843" w:type="dxa"/>
          </w:tcPr>
          <w:p w14:paraId="0B4DC5B5" w14:textId="77777777" w:rsidR="007C4639" w:rsidRPr="00835B35" w:rsidRDefault="007C4639" w:rsidP="00997F76">
            <w:pPr>
              <w:tabs>
                <w:tab w:val="center" w:pos="672"/>
              </w:tabs>
              <w:spacing w:after="120" w:line="259"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835B35">
              <w:rPr>
                <w:rFonts w:asciiTheme="minorHAnsi" w:hAnsiTheme="minorHAnsi"/>
                <w:b/>
                <w:bCs/>
              </w:rPr>
              <w:t>150,000.00</w:t>
            </w:r>
          </w:p>
        </w:tc>
        <w:tc>
          <w:tcPr>
            <w:tcW w:w="1417" w:type="dxa"/>
          </w:tcPr>
          <w:p w14:paraId="41A66235"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1</w:t>
            </w:r>
          </w:p>
        </w:tc>
        <w:tc>
          <w:tcPr>
            <w:tcW w:w="1559" w:type="dxa"/>
          </w:tcPr>
          <w:p w14:paraId="27126099"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552" w:type="dxa"/>
          </w:tcPr>
          <w:p w14:paraId="0710A327"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1 March 2018</w:t>
            </w:r>
          </w:p>
        </w:tc>
        <w:tc>
          <w:tcPr>
            <w:tcW w:w="2410" w:type="dxa"/>
          </w:tcPr>
          <w:p w14:paraId="244FD348"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Closed</w:t>
            </w:r>
          </w:p>
        </w:tc>
      </w:tr>
      <w:tr w:rsidR="007C4639" w:rsidRPr="00835B35" w14:paraId="7A9BEEDF" w14:textId="77777777" w:rsidTr="00E91EDA">
        <w:trPr>
          <w:trHeight w:val="704"/>
        </w:trPr>
        <w:tc>
          <w:tcPr>
            <w:cnfStyle w:val="001000000000" w:firstRow="0" w:lastRow="0" w:firstColumn="1" w:lastColumn="0" w:oddVBand="0" w:evenVBand="0" w:oddHBand="0" w:evenHBand="0" w:firstRowFirstColumn="0" w:firstRowLastColumn="0" w:lastRowFirstColumn="0" w:lastRowLastColumn="0"/>
            <w:tcW w:w="993" w:type="dxa"/>
            <w:vMerge/>
          </w:tcPr>
          <w:p w14:paraId="4E530527" w14:textId="77777777" w:rsidR="007C4639" w:rsidRPr="00835B35" w:rsidRDefault="007C4639" w:rsidP="00997F76">
            <w:pPr>
              <w:spacing w:after="120"/>
              <w:rPr>
                <w:rFonts w:asciiTheme="minorHAnsi" w:hAnsiTheme="minorHAnsi"/>
                <w:b w:val="0"/>
                <w:bCs w:val="0"/>
              </w:rPr>
            </w:pPr>
          </w:p>
        </w:tc>
        <w:tc>
          <w:tcPr>
            <w:tcW w:w="1701" w:type="dxa"/>
            <w:vMerge/>
          </w:tcPr>
          <w:p w14:paraId="61F97DD6"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7938" w:type="dxa"/>
          </w:tcPr>
          <w:p w14:paraId="3B5D5E53"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Limited bridging funding</w:t>
            </w:r>
            <w:r w:rsidRPr="00835B35">
              <w:t xml:space="preserve"> </w:t>
            </w:r>
            <w:r w:rsidRPr="00835B35">
              <w:rPr>
                <w:rFonts w:asciiTheme="minorHAnsi" w:hAnsiTheme="minorHAnsi"/>
              </w:rPr>
              <w:t>to allow the National Landcare Network to remain operational prior to a grant agreement expected to be finalised in 2018–19.</w:t>
            </w:r>
          </w:p>
        </w:tc>
        <w:tc>
          <w:tcPr>
            <w:tcW w:w="1843" w:type="dxa"/>
          </w:tcPr>
          <w:p w14:paraId="07F858FE"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250,000.00</w:t>
            </w:r>
          </w:p>
        </w:tc>
        <w:tc>
          <w:tcPr>
            <w:tcW w:w="1417" w:type="dxa"/>
          </w:tcPr>
          <w:p w14:paraId="5D7ABCA6"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1</w:t>
            </w:r>
          </w:p>
        </w:tc>
        <w:tc>
          <w:tcPr>
            <w:tcW w:w="1559" w:type="dxa"/>
          </w:tcPr>
          <w:p w14:paraId="48A404DF"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552" w:type="dxa"/>
          </w:tcPr>
          <w:p w14:paraId="575BAD50"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1 March 2018</w:t>
            </w:r>
          </w:p>
        </w:tc>
        <w:tc>
          <w:tcPr>
            <w:tcW w:w="2410" w:type="dxa"/>
          </w:tcPr>
          <w:p w14:paraId="7314A8C8"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Closed</w:t>
            </w:r>
          </w:p>
        </w:tc>
      </w:tr>
      <w:tr w:rsidR="007C4639" w:rsidRPr="00835B35" w14:paraId="233F1817" w14:textId="77777777" w:rsidTr="00E91EDA">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993" w:type="dxa"/>
          </w:tcPr>
          <w:p w14:paraId="4B27E8B5" w14:textId="77777777" w:rsidR="007C4639" w:rsidRPr="00835B35" w:rsidRDefault="007C4639" w:rsidP="00997F76">
            <w:pPr>
              <w:spacing w:after="120"/>
              <w:rPr>
                <w:rFonts w:asciiTheme="minorHAnsi" w:hAnsiTheme="minorHAnsi"/>
                <w:b w:val="0"/>
                <w:bCs w:val="0"/>
              </w:rPr>
            </w:pPr>
            <w:r w:rsidRPr="00835B35">
              <w:rPr>
                <w:rFonts w:asciiTheme="minorHAnsi" w:hAnsiTheme="minorHAnsi"/>
              </w:rPr>
              <w:t>3</w:t>
            </w:r>
          </w:p>
        </w:tc>
        <w:tc>
          <w:tcPr>
            <w:tcW w:w="1701" w:type="dxa"/>
          </w:tcPr>
          <w:p w14:paraId="55173FCB"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Kondinin Group &amp; ABC Rural Aust. Farmer of the Year Leadership Program</w:t>
            </w:r>
          </w:p>
        </w:tc>
        <w:tc>
          <w:tcPr>
            <w:tcW w:w="7938" w:type="dxa"/>
          </w:tcPr>
          <w:p w14:paraId="77F738FE"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Winners of the Kondinin Group and ABC Rural Australian Farmer of the Year Awards will participate in the new capacity building leadership program to develop their leadership capacity, grow industry </w:t>
            </w:r>
            <w:proofErr w:type="gramStart"/>
            <w:r w:rsidRPr="00835B35">
              <w:rPr>
                <w:rFonts w:asciiTheme="minorHAnsi" w:hAnsiTheme="minorHAnsi"/>
              </w:rPr>
              <w:t>networks</w:t>
            </w:r>
            <w:proofErr w:type="gramEnd"/>
            <w:r w:rsidRPr="00835B35">
              <w:rPr>
                <w:rFonts w:asciiTheme="minorHAnsi" w:hAnsiTheme="minorHAnsi"/>
              </w:rPr>
              <w:t xml:space="preserve"> and build their communication skills to represent the bright future of the industry.</w:t>
            </w:r>
          </w:p>
        </w:tc>
        <w:tc>
          <w:tcPr>
            <w:tcW w:w="1843" w:type="dxa"/>
          </w:tcPr>
          <w:p w14:paraId="625257D7"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150,000.00</w:t>
            </w:r>
          </w:p>
        </w:tc>
        <w:tc>
          <w:tcPr>
            <w:tcW w:w="1417" w:type="dxa"/>
          </w:tcPr>
          <w:p w14:paraId="0C00BEC8"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3</w:t>
            </w:r>
          </w:p>
        </w:tc>
        <w:tc>
          <w:tcPr>
            <w:tcW w:w="1559" w:type="dxa"/>
          </w:tcPr>
          <w:p w14:paraId="13A3B2CF"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552" w:type="dxa"/>
          </w:tcPr>
          <w:p w14:paraId="0A0F72DD"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1 March 2018</w:t>
            </w:r>
          </w:p>
        </w:tc>
        <w:tc>
          <w:tcPr>
            <w:tcW w:w="2410" w:type="dxa"/>
          </w:tcPr>
          <w:p w14:paraId="0DB63C97"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Closed</w:t>
            </w:r>
          </w:p>
        </w:tc>
      </w:tr>
      <w:tr w:rsidR="007C4639" w:rsidRPr="00835B35" w14:paraId="0718B9E3" w14:textId="77777777" w:rsidTr="00E91EDA">
        <w:trPr>
          <w:trHeight w:val="1258"/>
        </w:trPr>
        <w:tc>
          <w:tcPr>
            <w:cnfStyle w:val="001000000000" w:firstRow="0" w:lastRow="0" w:firstColumn="1" w:lastColumn="0" w:oddVBand="0" w:evenVBand="0" w:oddHBand="0" w:evenHBand="0" w:firstRowFirstColumn="0" w:firstRowLastColumn="0" w:lastRowFirstColumn="0" w:lastRowLastColumn="0"/>
            <w:tcW w:w="993" w:type="dxa"/>
          </w:tcPr>
          <w:p w14:paraId="468BFCC7" w14:textId="77777777" w:rsidR="007C4639" w:rsidRPr="00835B35" w:rsidRDefault="007C4639" w:rsidP="00997F76">
            <w:pPr>
              <w:spacing w:after="120"/>
              <w:rPr>
                <w:rFonts w:asciiTheme="minorHAnsi" w:hAnsiTheme="minorHAnsi"/>
                <w:b w:val="0"/>
                <w:bCs w:val="0"/>
              </w:rPr>
            </w:pPr>
            <w:r w:rsidRPr="00835B35">
              <w:rPr>
                <w:rFonts w:asciiTheme="minorHAnsi" w:hAnsiTheme="minorHAnsi"/>
              </w:rPr>
              <w:t>4</w:t>
            </w:r>
          </w:p>
        </w:tc>
        <w:tc>
          <w:tcPr>
            <w:tcW w:w="1701" w:type="dxa"/>
          </w:tcPr>
          <w:p w14:paraId="036D30A5"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 xml:space="preserve">Australian Rural Leadership Foundation's </w:t>
            </w:r>
          </w:p>
        </w:tc>
        <w:tc>
          <w:tcPr>
            <w:tcW w:w="7938" w:type="dxa"/>
          </w:tcPr>
          <w:p w14:paraId="0EEFCEF6"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xml:space="preserve">The funding support will assist 3 participants to undertake the Australian Rural Leadership Program (ARLP) to 2021. The program builds leadership capability for rural, </w:t>
            </w:r>
            <w:proofErr w:type="gramStart"/>
            <w:r w:rsidRPr="00835B35">
              <w:rPr>
                <w:rFonts w:asciiTheme="minorHAnsi" w:hAnsiTheme="minorHAnsi"/>
              </w:rPr>
              <w:t>regional</w:t>
            </w:r>
            <w:proofErr w:type="gramEnd"/>
            <w:r w:rsidRPr="00835B35">
              <w:rPr>
                <w:rFonts w:asciiTheme="minorHAnsi" w:hAnsiTheme="minorHAnsi"/>
              </w:rPr>
              <w:t xml:space="preserve"> and remote Australia. Participation includes experiential sessions including an overseas component as well as diverse, effective leadership practice and perspectives focussing on negotiation, media skills and networking. </w:t>
            </w:r>
          </w:p>
        </w:tc>
        <w:tc>
          <w:tcPr>
            <w:tcW w:w="1843" w:type="dxa"/>
          </w:tcPr>
          <w:p w14:paraId="20E35C81"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150,000.00</w:t>
            </w:r>
          </w:p>
        </w:tc>
        <w:tc>
          <w:tcPr>
            <w:tcW w:w="1417" w:type="dxa"/>
          </w:tcPr>
          <w:p w14:paraId="4D608FFD"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3</w:t>
            </w:r>
          </w:p>
        </w:tc>
        <w:tc>
          <w:tcPr>
            <w:tcW w:w="1559" w:type="dxa"/>
          </w:tcPr>
          <w:p w14:paraId="0C80AF8F"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552" w:type="dxa"/>
          </w:tcPr>
          <w:p w14:paraId="3FDBC1D6"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1 March 2018</w:t>
            </w:r>
          </w:p>
        </w:tc>
        <w:tc>
          <w:tcPr>
            <w:tcW w:w="2410" w:type="dxa"/>
          </w:tcPr>
          <w:p w14:paraId="6CA8141E"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7C4639" w:rsidRPr="00835B35" w14:paraId="1E12A9C5" w14:textId="77777777" w:rsidTr="00E91EDA">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993" w:type="dxa"/>
          </w:tcPr>
          <w:p w14:paraId="5A9FFE06" w14:textId="77777777" w:rsidR="007C4639" w:rsidRPr="00835B35" w:rsidRDefault="007C4639" w:rsidP="00997F76">
            <w:pPr>
              <w:spacing w:after="120"/>
              <w:rPr>
                <w:rFonts w:asciiTheme="minorHAnsi" w:hAnsiTheme="minorHAnsi"/>
                <w:b w:val="0"/>
                <w:bCs w:val="0"/>
              </w:rPr>
            </w:pPr>
            <w:r w:rsidRPr="00835B35">
              <w:rPr>
                <w:rFonts w:asciiTheme="minorHAnsi" w:hAnsiTheme="minorHAnsi"/>
              </w:rPr>
              <w:t>5</w:t>
            </w:r>
          </w:p>
        </w:tc>
        <w:tc>
          <w:tcPr>
            <w:tcW w:w="1701" w:type="dxa"/>
          </w:tcPr>
          <w:p w14:paraId="46E10DBC"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 xml:space="preserve">ABC </w:t>
            </w:r>
            <w:proofErr w:type="spellStart"/>
            <w:r w:rsidRPr="00835B35">
              <w:rPr>
                <w:rFonts w:asciiTheme="minorHAnsi" w:hAnsiTheme="minorHAnsi"/>
                <w:b/>
              </w:rPr>
              <w:t>Heywire</w:t>
            </w:r>
            <w:proofErr w:type="spellEnd"/>
            <w:r w:rsidRPr="00835B35">
              <w:rPr>
                <w:rFonts w:asciiTheme="minorHAnsi" w:hAnsiTheme="minorHAnsi"/>
                <w:b/>
              </w:rPr>
              <w:t xml:space="preserve"> and Trailblazers</w:t>
            </w:r>
          </w:p>
        </w:tc>
        <w:tc>
          <w:tcPr>
            <w:tcW w:w="7938" w:type="dxa"/>
          </w:tcPr>
          <w:p w14:paraId="42D8D22B"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The department has provided funding support for this program since 1999. Funding support will allow the ABC to facilitate participants to undertake the </w:t>
            </w:r>
            <w:proofErr w:type="spellStart"/>
            <w:r w:rsidRPr="00835B35">
              <w:rPr>
                <w:rFonts w:asciiTheme="minorHAnsi" w:hAnsiTheme="minorHAnsi"/>
              </w:rPr>
              <w:t>Heywire</w:t>
            </w:r>
            <w:proofErr w:type="spellEnd"/>
            <w:r w:rsidRPr="00835B35">
              <w:rPr>
                <w:rFonts w:asciiTheme="minorHAnsi" w:hAnsiTheme="minorHAnsi"/>
              </w:rPr>
              <w:t xml:space="preserve"> and Trailblazers leadership workshops over a week and meet with members of parliament, government departments and community leaders. </w:t>
            </w:r>
          </w:p>
        </w:tc>
        <w:tc>
          <w:tcPr>
            <w:tcW w:w="1843" w:type="dxa"/>
          </w:tcPr>
          <w:p w14:paraId="1303928A"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180,000.00</w:t>
            </w:r>
          </w:p>
        </w:tc>
        <w:tc>
          <w:tcPr>
            <w:tcW w:w="1417" w:type="dxa"/>
          </w:tcPr>
          <w:p w14:paraId="0B198696"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3</w:t>
            </w:r>
          </w:p>
        </w:tc>
        <w:tc>
          <w:tcPr>
            <w:tcW w:w="1559" w:type="dxa"/>
          </w:tcPr>
          <w:p w14:paraId="6D4CE2C9"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552" w:type="dxa"/>
          </w:tcPr>
          <w:p w14:paraId="39A51EFF"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1 March 2018</w:t>
            </w:r>
          </w:p>
        </w:tc>
        <w:tc>
          <w:tcPr>
            <w:tcW w:w="2410" w:type="dxa"/>
          </w:tcPr>
          <w:p w14:paraId="0EA2FEB9"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7C4639" w:rsidRPr="00835B35" w14:paraId="73F06F8C" w14:textId="77777777" w:rsidTr="00E91EDA">
        <w:trPr>
          <w:trHeight w:val="1258"/>
        </w:trPr>
        <w:tc>
          <w:tcPr>
            <w:cnfStyle w:val="001000000000" w:firstRow="0" w:lastRow="0" w:firstColumn="1" w:lastColumn="0" w:oddVBand="0" w:evenVBand="0" w:oddHBand="0" w:evenHBand="0" w:firstRowFirstColumn="0" w:firstRowLastColumn="0" w:lastRowFirstColumn="0" w:lastRowLastColumn="0"/>
            <w:tcW w:w="993" w:type="dxa"/>
          </w:tcPr>
          <w:p w14:paraId="4D07A4A3" w14:textId="77777777" w:rsidR="007C4639" w:rsidRPr="00835B35" w:rsidRDefault="007C4639" w:rsidP="00997F76">
            <w:pPr>
              <w:spacing w:after="120"/>
              <w:rPr>
                <w:rFonts w:asciiTheme="minorHAnsi" w:hAnsiTheme="minorHAnsi"/>
                <w:b w:val="0"/>
                <w:bCs w:val="0"/>
              </w:rPr>
            </w:pPr>
            <w:r w:rsidRPr="00835B35">
              <w:rPr>
                <w:rFonts w:asciiTheme="minorHAnsi" w:hAnsiTheme="minorHAnsi"/>
              </w:rPr>
              <w:t>6</w:t>
            </w:r>
          </w:p>
        </w:tc>
        <w:tc>
          <w:tcPr>
            <w:tcW w:w="1701" w:type="dxa"/>
          </w:tcPr>
          <w:p w14:paraId="3943D24A"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National Farmers' Federation EPBC Act resource for farmers</w:t>
            </w:r>
          </w:p>
        </w:tc>
        <w:tc>
          <w:tcPr>
            <w:tcW w:w="7938" w:type="dxa"/>
          </w:tcPr>
          <w:p w14:paraId="79E728E3"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xml:space="preserve">The NFF has undertaken a body of work to understand issues regarding the </w:t>
            </w:r>
            <w:r w:rsidRPr="00835B35">
              <w:rPr>
                <w:rFonts w:asciiTheme="minorHAnsi" w:hAnsiTheme="minorHAnsi"/>
                <w:i/>
              </w:rPr>
              <w:t>Environment Protection and Biodiversity Conservation Act 1999</w:t>
            </w:r>
            <w:r w:rsidRPr="00835B35">
              <w:rPr>
                <w:rFonts w:asciiTheme="minorHAnsi" w:hAnsiTheme="minorHAnsi"/>
              </w:rPr>
              <w:t xml:space="preserve"> (EPBC Act), with a view to increase farmers’ capacity for this piece of environmental legislation. The findings would help address immediate needs and contribute to the upcoming statutory review of the EPBC Act due to commence by October 2019. </w:t>
            </w:r>
          </w:p>
        </w:tc>
        <w:tc>
          <w:tcPr>
            <w:tcW w:w="1843" w:type="dxa"/>
          </w:tcPr>
          <w:p w14:paraId="34187BA9"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40,000.00</w:t>
            </w:r>
          </w:p>
        </w:tc>
        <w:tc>
          <w:tcPr>
            <w:tcW w:w="1417" w:type="dxa"/>
          </w:tcPr>
          <w:p w14:paraId="2A4CCB27"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1</w:t>
            </w:r>
          </w:p>
        </w:tc>
        <w:tc>
          <w:tcPr>
            <w:tcW w:w="1559" w:type="dxa"/>
          </w:tcPr>
          <w:p w14:paraId="5F1A58F4"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552" w:type="dxa"/>
          </w:tcPr>
          <w:p w14:paraId="10D374EA"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1 March 2018</w:t>
            </w:r>
          </w:p>
        </w:tc>
        <w:tc>
          <w:tcPr>
            <w:tcW w:w="2410" w:type="dxa"/>
          </w:tcPr>
          <w:p w14:paraId="1B38FA8B"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Closed</w:t>
            </w:r>
          </w:p>
        </w:tc>
      </w:tr>
      <w:tr w:rsidR="007C4639" w:rsidRPr="00835B35" w14:paraId="36C43DC4" w14:textId="77777777" w:rsidTr="00E91EDA">
        <w:trPr>
          <w:cnfStyle w:val="000000100000" w:firstRow="0" w:lastRow="0" w:firstColumn="0" w:lastColumn="0" w:oddVBand="0" w:evenVBand="0" w:oddHBand="1" w:evenHBand="0" w:firstRowFirstColumn="0" w:firstRowLastColumn="0" w:lastRowFirstColumn="0" w:lastRowLastColumn="0"/>
          <w:trHeight w:val="1560"/>
        </w:trPr>
        <w:tc>
          <w:tcPr>
            <w:cnfStyle w:val="001000000000" w:firstRow="0" w:lastRow="0" w:firstColumn="1" w:lastColumn="0" w:oddVBand="0" w:evenVBand="0" w:oddHBand="0" w:evenHBand="0" w:firstRowFirstColumn="0" w:firstRowLastColumn="0" w:lastRowFirstColumn="0" w:lastRowLastColumn="0"/>
            <w:tcW w:w="993" w:type="dxa"/>
          </w:tcPr>
          <w:p w14:paraId="69F451E1" w14:textId="77777777" w:rsidR="007C4639" w:rsidRPr="00835B35" w:rsidRDefault="007C4639" w:rsidP="00997F76">
            <w:pPr>
              <w:spacing w:after="120"/>
              <w:rPr>
                <w:rFonts w:asciiTheme="minorHAnsi" w:hAnsiTheme="minorHAnsi"/>
                <w:b w:val="0"/>
                <w:bCs w:val="0"/>
              </w:rPr>
            </w:pPr>
            <w:r w:rsidRPr="00835B35">
              <w:rPr>
                <w:rFonts w:asciiTheme="minorHAnsi" w:hAnsiTheme="minorHAnsi"/>
              </w:rPr>
              <w:lastRenderedPageBreak/>
              <w:t>7</w:t>
            </w:r>
          </w:p>
        </w:tc>
        <w:tc>
          <w:tcPr>
            <w:tcW w:w="1701" w:type="dxa"/>
          </w:tcPr>
          <w:p w14:paraId="5CF6270A"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Australian Women in Ag Conference</w:t>
            </w:r>
          </w:p>
        </w:tc>
        <w:tc>
          <w:tcPr>
            <w:tcW w:w="7938" w:type="dxa"/>
          </w:tcPr>
          <w:p w14:paraId="6A447F99"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Funding support will assist with the annual Australian Women in Agriculture conference in 2018. The department has been providing funding support since 2016. The conference offers opportunities to network as well as field trips to see diversity within the agricultural sector. The conference has a strong focus on the diversity of skills and contributions made by women to agriculture across the various sectors, particularly those that demonstrate diversity, </w:t>
            </w:r>
            <w:proofErr w:type="gramStart"/>
            <w:r w:rsidRPr="00835B35">
              <w:rPr>
                <w:rFonts w:asciiTheme="minorHAnsi" w:hAnsiTheme="minorHAnsi"/>
              </w:rPr>
              <w:t>sustainability</w:t>
            </w:r>
            <w:proofErr w:type="gramEnd"/>
            <w:r w:rsidRPr="00835B35">
              <w:rPr>
                <w:rFonts w:asciiTheme="minorHAnsi" w:hAnsiTheme="minorHAnsi"/>
              </w:rPr>
              <w:t xml:space="preserve"> and entrepreneurship. </w:t>
            </w:r>
          </w:p>
        </w:tc>
        <w:tc>
          <w:tcPr>
            <w:tcW w:w="1843" w:type="dxa"/>
          </w:tcPr>
          <w:p w14:paraId="60E01009"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10,000.00</w:t>
            </w:r>
          </w:p>
        </w:tc>
        <w:tc>
          <w:tcPr>
            <w:tcW w:w="1417" w:type="dxa"/>
          </w:tcPr>
          <w:p w14:paraId="0ED401FD"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1</w:t>
            </w:r>
          </w:p>
        </w:tc>
        <w:tc>
          <w:tcPr>
            <w:tcW w:w="1559" w:type="dxa"/>
          </w:tcPr>
          <w:p w14:paraId="765CFCC8"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552" w:type="dxa"/>
          </w:tcPr>
          <w:p w14:paraId="685A757F"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1 March 2018</w:t>
            </w:r>
          </w:p>
        </w:tc>
        <w:tc>
          <w:tcPr>
            <w:tcW w:w="2410" w:type="dxa"/>
          </w:tcPr>
          <w:p w14:paraId="715A7841"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Closed</w:t>
            </w:r>
          </w:p>
        </w:tc>
      </w:tr>
      <w:tr w:rsidR="007C4639" w:rsidRPr="00835B35" w14:paraId="04C228BB" w14:textId="77777777" w:rsidTr="00E91EDA">
        <w:trPr>
          <w:trHeight w:val="1813"/>
        </w:trPr>
        <w:tc>
          <w:tcPr>
            <w:cnfStyle w:val="001000000000" w:firstRow="0" w:lastRow="0" w:firstColumn="1" w:lastColumn="0" w:oddVBand="0" w:evenVBand="0" w:oddHBand="0" w:evenHBand="0" w:firstRowFirstColumn="0" w:firstRowLastColumn="0" w:lastRowFirstColumn="0" w:lastRowLastColumn="0"/>
            <w:tcW w:w="993" w:type="dxa"/>
          </w:tcPr>
          <w:p w14:paraId="21824E43" w14:textId="77777777" w:rsidR="007C4639" w:rsidRPr="00835B35" w:rsidRDefault="007C4639" w:rsidP="00997F76">
            <w:pPr>
              <w:spacing w:after="120"/>
              <w:rPr>
                <w:rFonts w:asciiTheme="minorHAnsi" w:hAnsiTheme="minorHAnsi"/>
                <w:b w:val="0"/>
                <w:bCs w:val="0"/>
              </w:rPr>
            </w:pPr>
            <w:r w:rsidRPr="00835B35">
              <w:rPr>
                <w:rFonts w:asciiTheme="minorHAnsi" w:hAnsiTheme="minorHAnsi"/>
              </w:rPr>
              <w:t>8</w:t>
            </w:r>
          </w:p>
        </w:tc>
        <w:tc>
          <w:tcPr>
            <w:tcW w:w="1701" w:type="dxa"/>
          </w:tcPr>
          <w:p w14:paraId="1F0133D0"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Soil Science Australia Judging competition and conference</w:t>
            </w:r>
          </w:p>
        </w:tc>
        <w:tc>
          <w:tcPr>
            <w:tcW w:w="7938" w:type="dxa"/>
          </w:tcPr>
          <w:p w14:paraId="0C2D7361"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xml:space="preserve">The funding will support Soil Science Australia to 2023 to: </w:t>
            </w:r>
          </w:p>
          <w:p w14:paraId="46B00849"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1. Organise and run the national conference bringing together soil scientists to achieve greater sustainability of soil resources.</w:t>
            </w:r>
          </w:p>
          <w:p w14:paraId="6A3AAD43"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2. Organise and run the soil judging competition allowing students to participate and recognise the benefits of soil including matching soil types with commodities to maximise production.</w:t>
            </w:r>
          </w:p>
        </w:tc>
        <w:tc>
          <w:tcPr>
            <w:tcW w:w="1843" w:type="dxa"/>
          </w:tcPr>
          <w:p w14:paraId="6815CDE3"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47,272.00</w:t>
            </w:r>
          </w:p>
        </w:tc>
        <w:tc>
          <w:tcPr>
            <w:tcW w:w="1417" w:type="dxa"/>
          </w:tcPr>
          <w:p w14:paraId="2788628C"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5</w:t>
            </w:r>
          </w:p>
        </w:tc>
        <w:tc>
          <w:tcPr>
            <w:tcW w:w="1559" w:type="dxa"/>
          </w:tcPr>
          <w:p w14:paraId="3639499C"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552" w:type="dxa"/>
          </w:tcPr>
          <w:p w14:paraId="4EC9BAB7"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1 March 2018</w:t>
            </w:r>
          </w:p>
        </w:tc>
        <w:tc>
          <w:tcPr>
            <w:tcW w:w="2410" w:type="dxa"/>
          </w:tcPr>
          <w:p w14:paraId="2C0CDE8A"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7C4639" w:rsidRPr="00835B35" w14:paraId="74603BCA" w14:textId="77777777" w:rsidTr="00E91EDA">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993" w:type="dxa"/>
          </w:tcPr>
          <w:p w14:paraId="27A1442F" w14:textId="77777777" w:rsidR="007C4639" w:rsidRPr="00835B35" w:rsidRDefault="007C4639" w:rsidP="00997F76">
            <w:pPr>
              <w:spacing w:after="120"/>
              <w:rPr>
                <w:rFonts w:asciiTheme="minorHAnsi" w:hAnsiTheme="minorHAnsi"/>
                <w:b w:val="0"/>
                <w:bCs w:val="0"/>
              </w:rPr>
            </w:pPr>
          </w:p>
        </w:tc>
        <w:tc>
          <w:tcPr>
            <w:tcW w:w="1701" w:type="dxa"/>
          </w:tcPr>
          <w:p w14:paraId="70C18607"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835B35">
              <w:rPr>
                <w:rFonts w:asciiTheme="minorHAnsi" w:hAnsiTheme="minorHAnsi"/>
                <w:b/>
              </w:rPr>
              <w:t>Total</w:t>
            </w:r>
          </w:p>
        </w:tc>
        <w:tc>
          <w:tcPr>
            <w:tcW w:w="7938" w:type="dxa"/>
          </w:tcPr>
          <w:p w14:paraId="4B3FBB45"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43" w:type="dxa"/>
          </w:tcPr>
          <w:p w14:paraId="6700224D"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1,999,999.27</w:t>
            </w:r>
          </w:p>
        </w:tc>
        <w:tc>
          <w:tcPr>
            <w:tcW w:w="1417" w:type="dxa"/>
          </w:tcPr>
          <w:p w14:paraId="0B30D4D1"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9" w:type="dxa"/>
          </w:tcPr>
          <w:p w14:paraId="6B611E87"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552" w:type="dxa"/>
          </w:tcPr>
          <w:p w14:paraId="07DD21A0"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410" w:type="dxa"/>
          </w:tcPr>
          <w:p w14:paraId="495F9EE9"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bl>
    <w:p w14:paraId="3080F98A" w14:textId="77777777" w:rsidR="007C4639" w:rsidRPr="00BD2C90" w:rsidRDefault="007C4639" w:rsidP="007C4639">
      <w:pPr>
        <w:pStyle w:val="ListBullet"/>
        <w:numPr>
          <w:ilvl w:val="0"/>
          <w:numId w:val="0"/>
        </w:numPr>
        <w:tabs>
          <w:tab w:val="left" w:pos="9072"/>
        </w:tabs>
        <w:rPr>
          <w:b/>
        </w:rPr>
      </w:pPr>
    </w:p>
    <w:p w14:paraId="5EF1EB83" w14:textId="77777777" w:rsidR="007C4639" w:rsidRPr="00835B35" w:rsidRDefault="007C4639" w:rsidP="007C4639">
      <w:pPr>
        <w:pStyle w:val="ListBullet"/>
        <w:numPr>
          <w:ilvl w:val="0"/>
          <w:numId w:val="0"/>
        </w:numPr>
        <w:tabs>
          <w:tab w:val="left" w:pos="9072"/>
        </w:tabs>
        <w:rPr>
          <w:rFonts w:ascii="Calibri" w:hAnsi="Calibri"/>
          <w:sz w:val="24"/>
        </w:rPr>
      </w:pPr>
      <w:r w:rsidRPr="00835B35">
        <w:rPr>
          <w:b/>
        </w:rPr>
        <w:t>Table 2</w:t>
      </w:r>
      <w:r w:rsidRPr="00835B35">
        <w:t xml:space="preserve">: </w:t>
      </w:r>
      <w:r w:rsidRPr="00835B35">
        <w:rPr>
          <w:rFonts w:ascii="Calibri" w:hAnsi="Calibri"/>
          <w:sz w:val="24"/>
        </w:rPr>
        <w:t xml:space="preserve">The three organisations who have received BLCC funding as two grants and one procurement in 2018–19 and the activities they are undertaking. </w:t>
      </w:r>
      <w:r w:rsidRPr="00835B35">
        <w:rPr>
          <w:rFonts w:ascii="Calibri" w:hAnsi="Calibri"/>
          <w:sz w:val="24"/>
          <w:szCs w:val="24"/>
        </w:rPr>
        <w:t>All funding was provided in 2018-19.</w:t>
      </w:r>
    </w:p>
    <w:tbl>
      <w:tblPr>
        <w:tblStyle w:val="GridTable4-Accent1"/>
        <w:tblW w:w="20413" w:type="dxa"/>
        <w:tblInd w:w="-147" w:type="dxa"/>
        <w:tblLayout w:type="fixed"/>
        <w:tblLook w:val="04A0" w:firstRow="1" w:lastRow="0" w:firstColumn="1" w:lastColumn="0" w:noHBand="0" w:noVBand="1"/>
      </w:tblPr>
      <w:tblGrid>
        <w:gridCol w:w="600"/>
        <w:gridCol w:w="1527"/>
        <w:gridCol w:w="8505"/>
        <w:gridCol w:w="1843"/>
        <w:gridCol w:w="1417"/>
        <w:gridCol w:w="1559"/>
        <w:gridCol w:w="2552"/>
        <w:gridCol w:w="2410"/>
      </w:tblGrid>
      <w:tr w:rsidR="007C4639" w:rsidRPr="00835B35" w14:paraId="7C6FFB55" w14:textId="77777777" w:rsidTr="00E91EDA">
        <w:trPr>
          <w:cnfStyle w:val="100000000000" w:firstRow="1" w:lastRow="0" w:firstColumn="0" w:lastColumn="0" w:oddVBand="0" w:evenVBand="0" w:oddHBand="0" w:evenHBand="0" w:firstRowFirstColumn="0" w:firstRowLastColumn="0" w:lastRowFirstColumn="0" w:lastRowLastColumn="0"/>
          <w:trHeight w:val="203"/>
          <w:tblHeader/>
        </w:trPr>
        <w:tc>
          <w:tcPr>
            <w:cnfStyle w:val="001000000000" w:firstRow="0" w:lastRow="0" w:firstColumn="1" w:lastColumn="0" w:oddVBand="0" w:evenVBand="0" w:oddHBand="0" w:evenHBand="0" w:firstRowFirstColumn="0" w:firstRowLastColumn="0" w:lastRowFirstColumn="0" w:lastRowLastColumn="0"/>
            <w:tcW w:w="600" w:type="dxa"/>
          </w:tcPr>
          <w:p w14:paraId="01E4EC44" w14:textId="77777777" w:rsidR="007C4639" w:rsidRPr="00835B35" w:rsidRDefault="007C4639" w:rsidP="00997F76">
            <w:pPr>
              <w:spacing w:after="120"/>
              <w:rPr>
                <w:rFonts w:asciiTheme="minorHAnsi" w:hAnsiTheme="minorHAnsi"/>
                <w:b w:val="0"/>
                <w:bCs w:val="0"/>
              </w:rPr>
            </w:pPr>
            <w:r w:rsidRPr="00835B35">
              <w:rPr>
                <w:rFonts w:asciiTheme="minorHAnsi" w:hAnsiTheme="minorHAnsi"/>
              </w:rPr>
              <w:t>No.</w:t>
            </w:r>
          </w:p>
        </w:tc>
        <w:tc>
          <w:tcPr>
            <w:tcW w:w="1527" w:type="dxa"/>
          </w:tcPr>
          <w:p w14:paraId="4648A0DA" w14:textId="77777777" w:rsidR="007C4639" w:rsidRPr="00835B35" w:rsidRDefault="007C4639" w:rsidP="00997F76">
            <w:pPr>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835B35">
              <w:rPr>
                <w:rFonts w:asciiTheme="minorHAnsi" w:hAnsiTheme="minorHAnsi"/>
              </w:rPr>
              <w:t>Organisation</w:t>
            </w:r>
          </w:p>
        </w:tc>
        <w:tc>
          <w:tcPr>
            <w:tcW w:w="8505" w:type="dxa"/>
          </w:tcPr>
          <w:p w14:paraId="6B4FB538"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835B35">
              <w:rPr>
                <w:rFonts w:asciiTheme="minorHAnsi" w:hAnsiTheme="minorHAnsi"/>
              </w:rPr>
              <w:t>Activities</w:t>
            </w:r>
          </w:p>
        </w:tc>
        <w:tc>
          <w:tcPr>
            <w:tcW w:w="1843" w:type="dxa"/>
          </w:tcPr>
          <w:p w14:paraId="6BE81702"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835B35">
              <w:rPr>
                <w:rFonts w:asciiTheme="minorHAnsi" w:hAnsiTheme="minorHAnsi"/>
              </w:rPr>
              <w:t>Funding $ (GST excl.)</w:t>
            </w:r>
          </w:p>
        </w:tc>
        <w:tc>
          <w:tcPr>
            <w:tcW w:w="1417" w:type="dxa"/>
          </w:tcPr>
          <w:p w14:paraId="41C796B2"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835B35">
              <w:rPr>
                <w:rFonts w:asciiTheme="minorHAnsi" w:hAnsiTheme="minorHAnsi"/>
              </w:rPr>
              <w:t>Life of grant activity Years</w:t>
            </w:r>
          </w:p>
        </w:tc>
        <w:tc>
          <w:tcPr>
            <w:tcW w:w="1559" w:type="dxa"/>
          </w:tcPr>
          <w:p w14:paraId="20ED04F4"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Minister Approved</w:t>
            </w:r>
          </w:p>
        </w:tc>
        <w:tc>
          <w:tcPr>
            <w:tcW w:w="2552" w:type="dxa"/>
          </w:tcPr>
          <w:p w14:paraId="3FE3D9C2"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Date of Approval</w:t>
            </w:r>
          </w:p>
        </w:tc>
        <w:tc>
          <w:tcPr>
            <w:tcW w:w="2410" w:type="dxa"/>
          </w:tcPr>
          <w:p w14:paraId="2325CE81"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Project Status</w:t>
            </w:r>
          </w:p>
        </w:tc>
      </w:tr>
      <w:tr w:rsidR="007C4639" w:rsidRPr="00835B35" w14:paraId="5530307E" w14:textId="77777777" w:rsidTr="00E91EDA">
        <w:trPr>
          <w:cnfStyle w:val="000000100000" w:firstRow="0" w:lastRow="0" w:firstColumn="0" w:lastColumn="0" w:oddVBand="0" w:evenVBand="0" w:oddHBand="1" w:evenHBand="0" w:firstRowFirstColumn="0" w:firstRowLastColumn="0" w:lastRowFirstColumn="0" w:lastRowLastColumn="0"/>
          <w:trHeight w:val="3375"/>
        </w:trPr>
        <w:tc>
          <w:tcPr>
            <w:cnfStyle w:val="001000000000" w:firstRow="0" w:lastRow="0" w:firstColumn="1" w:lastColumn="0" w:oddVBand="0" w:evenVBand="0" w:oddHBand="0" w:evenHBand="0" w:firstRowFirstColumn="0" w:firstRowLastColumn="0" w:lastRowFirstColumn="0" w:lastRowLastColumn="0"/>
            <w:tcW w:w="600" w:type="dxa"/>
          </w:tcPr>
          <w:p w14:paraId="6F09EF3A" w14:textId="77777777" w:rsidR="007C4639" w:rsidRPr="00835B35" w:rsidRDefault="007C4639" w:rsidP="00997F76">
            <w:pPr>
              <w:spacing w:after="120"/>
              <w:rPr>
                <w:rFonts w:asciiTheme="minorHAnsi" w:hAnsiTheme="minorHAnsi"/>
                <w:b w:val="0"/>
                <w:bCs w:val="0"/>
              </w:rPr>
            </w:pPr>
            <w:r w:rsidRPr="00835B35">
              <w:rPr>
                <w:rFonts w:asciiTheme="minorHAnsi" w:hAnsiTheme="minorHAnsi"/>
              </w:rPr>
              <w:t>1</w:t>
            </w:r>
          </w:p>
        </w:tc>
        <w:tc>
          <w:tcPr>
            <w:tcW w:w="1527" w:type="dxa"/>
          </w:tcPr>
          <w:p w14:paraId="6B2B6DF1"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 xml:space="preserve">Landcare Australia Limited </w:t>
            </w:r>
          </w:p>
        </w:tc>
        <w:tc>
          <w:tcPr>
            <w:tcW w:w="8505" w:type="dxa"/>
          </w:tcPr>
          <w:p w14:paraId="7C25A9B6"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The funding is supporting LAL in 2018-19 to ensure the continuity in delivery of departmental objectives as established in the existing grant agreement including Landcare promotional and communication activities to promote the profitability, </w:t>
            </w:r>
            <w:proofErr w:type="gramStart"/>
            <w:r w:rsidRPr="00835B35">
              <w:rPr>
                <w:rFonts w:asciiTheme="minorHAnsi" w:hAnsiTheme="minorHAnsi"/>
              </w:rPr>
              <w:t>competitiveness</w:t>
            </w:r>
            <w:proofErr w:type="gramEnd"/>
            <w:r w:rsidRPr="00835B35">
              <w:rPr>
                <w:rFonts w:asciiTheme="minorHAnsi" w:hAnsiTheme="minorHAnsi"/>
              </w:rPr>
              <w:t xml:space="preserve"> and improved sustainability of Australian primary producers. Activities include organisation and delivery of the annual National Landcare Conference and National Landcare Awards, including preparations for the Bob Hawke Award; develop and implement the Landcare Farming Program together with the National Landcare Network; brand promotion activities including the 30th Anniversary of Landcare together with the National Landcare Network; organisation and delivery of the state and territory awards and the publication of the Landcare in Focus magazine.</w:t>
            </w:r>
          </w:p>
        </w:tc>
        <w:tc>
          <w:tcPr>
            <w:tcW w:w="1843" w:type="dxa"/>
          </w:tcPr>
          <w:p w14:paraId="4BECB25D"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1,886,363.63</w:t>
            </w:r>
          </w:p>
        </w:tc>
        <w:tc>
          <w:tcPr>
            <w:tcW w:w="1417" w:type="dxa"/>
          </w:tcPr>
          <w:p w14:paraId="52836E61"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1</w:t>
            </w:r>
          </w:p>
        </w:tc>
        <w:tc>
          <w:tcPr>
            <w:tcW w:w="1559" w:type="dxa"/>
          </w:tcPr>
          <w:p w14:paraId="172E5BDA"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552" w:type="dxa"/>
          </w:tcPr>
          <w:p w14:paraId="68868126"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24 August 2018</w:t>
            </w:r>
          </w:p>
        </w:tc>
        <w:tc>
          <w:tcPr>
            <w:tcW w:w="2410" w:type="dxa"/>
          </w:tcPr>
          <w:p w14:paraId="0B158F89"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Closed</w:t>
            </w:r>
          </w:p>
        </w:tc>
      </w:tr>
      <w:tr w:rsidR="007C4639" w:rsidRPr="00835B35" w14:paraId="599DCD83" w14:textId="77777777" w:rsidTr="00E91EDA">
        <w:trPr>
          <w:trHeight w:val="3435"/>
        </w:trPr>
        <w:tc>
          <w:tcPr>
            <w:cnfStyle w:val="001000000000" w:firstRow="0" w:lastRow="0" w:firstColumn="1" w:lastColumn="0" w:oddVBand="0" w:evenVBand="0" w:oddHBand="0" w:evenHBand="0" w:firstRowFirstColumn="0" w:firstRowLastColumn="0" w:lastRowFirstColumn="0" w:lastRowLastColumn="0"/>
            <w:tcW w:w="600" w:type="dxa"/>
          </w:tcPr>
          <w:p w14:paraId="34C134AE" w14:textId="77777777" w:rsidR="007C4639" w:rsidRPr="00835B35" w:rsidRDefault="007C4639" w:rsidP="00997F76">
            <w:pPr>
              <w:spacing w:after="120"/>
              <w:rPr>
                <w:rFonts w:asciiTheme="minorHAnsi" w:hAnsiTheme="minorHAnsi"/>
                <w:b w:val="0"/>
                <w:bCs w:val="0"/>
              </w:rPr>
            </w:pPr>
            <w:r w:rsidRPr="00835B35">
              <w:rPr>
                <w:rFonts w:asciiTheme="minorHAnsi" w:hAnsiTheme="minorHAnsi"/>
              </w:rPr>
              <w:t>2</w:t>
            </w:r>
          </w:p>
        </w:tc>
        <w:tc>
          <w:tcPr>
            <w:tcW w:w="1527" w:type="dxa"/>
          </w:tcPr>
          <w:p w14:paraId="730EC80E"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National Landcare Network</w:t>
            </w:r>
          </w:p>
        </w:tc>
        <w:tc>
          <w:tcPr>
            <w:tcW w:w="8505" w:type="dxa"/>
          </w:tcPr>
          <w:p w14:paraId="191DC0EB"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The funding is supporting NLN in 2018–19 to maintain resources and infrastructure to administer and deliver the commonwealth government grant agreement with members, including reporting requirements</w:t>
            </w:r>
            <w:r w:rsidRPr="00835B35">
              <w:rPr>
                <w:rFonts w:asciiTheme="minorHAnsi" w:hAnsiTheme="minorHAnsi"/>
                <w:iCs/>
              </w:rPr>
              <w:t xml:space="preserve">; develop member services supported by the National Landcare Australia Facilitator; develop strategic and functional relationships with Natural Resources Management Regions to collaborate on policy development, regional planning and delivery; </w:t>
            </w:r>
            <w:r w:rsidRPr="00835B35">
              <w:rPr>
                <w:rFonts w:asciiTheme="minorHAnsi" w:hAnsiTheme="minorHAnsi"/>
              </w:rPr>
              <w:t>develop and implement the Landcare Farming program together with Landcare Australia Limited; brand promotion activities including the 30</w:t>
            </w:r>
            <w:r w:rsidRPr="00835B35">
              <w:rPr>
                <w:rFonts w:asciiTheme="minorHAnsi" w:hAnsiTheme="minorHAnsi"/>
                <w:vertAlign w:val="superscript"/>
              </w:rPr>
              <w:t>th</w:t>
            </w:r>
            <w:r w:rsidRPr="00835B35">
              <w:rPr>
                <w:rFonts w:asciiTheme="minorHAnsi" w:hAnsiTheme="minorHAnsi"/>
              </w:rPr>
              <w:t xml:space="preserve"> Anniversary of Landcare together with Landcare Australia Limited; in addition to funds received from Landcare Australia for the purpose, further contribute to the organisation and delivery of the state and territory awards.</w:t>
            </w:r>
          </w:p>
        </w:tc>
        <w:tc>
          <w:tcPr>
            <w:tcW w:w="1843" w:type="dxa"/>
          </w:tcPr>
          <w:p w14:paraId="257EA65A"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840,909.09</w:t>
            </w:r>
          </w:p>
        </w:tc>
        <w:tc>
          <w:tcPr>
            <w:tcW w:w="1417" w:type="dxa"/>
          </w:tcPr>
          <w:p w14:paraId="06C0A044"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1</w:t>
            </w:r>
          </w:p>
        </w:tc>
        <w:tc>
          <w:tcPr>
            <w:tcW w:w="1559" w:type="dxa"/>
          </w:tcPr>
          <w:p w14:paraId="26D114D1"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552" w:type="dxa"/>
          </w:tcPr>
          <w:p w14:paraId="3E184DAC"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24 August 2018</w:t>
            </w:r>
          </w:p>
        </w:tc>
        <w:tc>
          <w:tcPr>
            <w:tcW w:w="2410" w:type="dxa"/>
          </w:tcPr>
          <w:p w14:paraId="45689EB8"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Closed</w:t>
            </w:r>
          </w:p>
        </w:tc>
      </w:tr>
      <w:tr w:rsidR="007C4639" w:rsidRPr="00835B35" w14:paraId="02CCFF53" w14:textId="77777777" w:rsidTr="00E91EDA">
        <w:trPr>
          <w:cnfStyle w:val="000000100000" w:firstRow="0" w:lastRow="0" w:firstColumn="0" w:lastColumn="0" w:oddVBand="0" w:evenVBand="0" w:oddHBand="1" w:evenHBand="0" w:firstRowFirstColumn="0" w:firstRowLastColumn="0" w:lastRowFirstColumn="0" w:lastRowLastColumn="0"/>
          <w:trHeight w:val="1755"/>
        </w:trPr>
        <w:tc>
          <w:tcPr>
            <w:cnfStyle w:val="001000000000" w:firstRow="0" w:lastRow="0" w:firstColumn="1" w:lastColumn="0" w:oddVBand="0" w:evenVBand="0" w:oddHBand="0" w:evenHBand="0" w:firstRowFirstColumn="0" w:firstRowLastColumn="0" w:lastRowFirstColumn="0" w:lastRowLastColumn="0"/>
            <w:tcW w:w="600" w:type="dxa"/>
          </w:tcPr>
          <w:p w14:paraId="15E1FE2C" w14:textId="77777777" w:rsidR="007C4639" w:rsidRPr="00835B35" w:rsidRDefault="007C4639" w:rsidP="00997F76">
            <w:pPr>
              <w:spacing w:after="120"/>
              <w:rPr>
                <w:rFonts w:asciiTheme="minorHAnsi" w:hAnsiTheme="minorHAnsi"/>
              </w:rPr>
            </w:pPr>
            <w:r w:rsidRPr="00835B35">
              <w:rPr>
                <w:rFonts w:asciiTheme="minorHAnsi" w:hAnsiTheme="minorHAnsi"/>
              </w:rPr>
              <w:lastRenderedPageBreak/>
              <w:t>3</w:t>
            </w:r>
          </w:p>
        </w:tc>
        <w:tc>
          <w:tcPr>
            <w:tcW w:w="1527" w:type="dxa"/>
          </w:tcPr>
          <w:p w14:paraId="19E0A0D3"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rPr>
            </w:pPr>
            <w:proofErr w:type="spellStart"/>
            <w:r w:rsidRPr="00835B35">
              <w:rPr>
                <w:rFonts w:asciiTheme="minorHAnsi" w:hAnsiTheme="minorHAnsi"/>
                <w:b/>
              </w:rPr>
              <w:t>Futureye</w:t>
            </w:r>
            <w:proofErr w:type="spellEnd"/>
            <w:r w:rsidRPr="00835B35">
              <w:rPr>
                <w:rFonts w:asciiTheme="minorHAnsi" w:hAnsiTheme="minorHAnsi"/>
                <w:b/>
              </w:rPr>
              <w:t xml:space="preserve"> Pty Ltd (procurement)</w:t>
            </w:r>
          </w:p>
        </w:tc>
        <w:tc>
          <w:tcPr>
            <w:tcW w:w="8505" w:type="dxa"/>
          </w:tcPr>
          <w:p w14:paraId="59867307"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roofErr w:type="spellStart"/>
            <w:r w:rsidRPr="00835B35">
              <w:rPr>
                <w:rFonts w:asciiTheme="minorHAnsi" w:hAnsiTheme="minorHAnsi"/>
              </w:rPr>
              <w:t>Futureye</w:t>
            </w:r>
            <w:proofErr w:type="spellEnd"/>
            <w:r w:rsidRPr="00835B35">
              <w:rPr>
                <w:rFonts w:asciiTheme="minorHAnsi" w:hAnsiTheme="minorHAnsi"/>
              </w:rPr>
              <w:t xml:space="preserve"> conducted a scoping study and produced a report for the Department of Agriculture to understand the critical social licence tensions and current gaps in policy relating to environmental stewardship. This scoping study involved assessing current land use management mechanisms, </w:t>
            </w:r>
            <w:proofErr w:type="gramStart"/>
            <w:r w:rsidRPr="00835B35">
              <w:rPr>
                <w:rFonts w:asciiTheme="minorHAnsi" w:hAnsiTheme="minorHAnsi"/>
              </w:rPr>
              <w:t>government</w:t>
            </w:r>
            <w:proofErr w:type="gramEnd"/>
            <w:r w:rsidRPr="00835B35">
              <w:rPr>
                <w:rFonts w:asciiTheme="minorHAnsi" w:hAnsiTheme="minorHAnsi"/>
              </w:rPr>
              <w:t xml:space="preserve"> and industry perceptions of incentivisation, key social licence risks and barriers to achieving biodiversity outcomes.</w:t>
            </w:r>
          </w:p>
        </w:tc>
        <w:tc>
          <w:tcPr>
            <w:tcW w:w="1843" w:type="dxa"/>
          </w:tcPr>
          <w:p w14:paraId="15F7AC1C"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135,318.18</w:t>
            </w:r>
          </w:p>
        </w:tc>
        <w:tc>
          <w:tcPr>
            <w:tcW w:w="1417" w:type="dxa"/>
          </w:tcPr>
          <w:p w14:paraId="59927C79"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1</w:t>
            </w:r>
          </w:p>
        </w:tc>
        <w:tc>
          <w:tcPr>
            <w:tcW w:w="1559" w:type="dxa"/>
          </w:tcPr>
          <w:p w14:paraId="63BE00AD"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552" w:type="dxa"/>
          </w:tcPr>
          <w:p w14:paraId="0B2CDB12"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24 August 2018</w:t>
            </w:r>
          </w:p>
        </w:tc>
        <w:tc>
          <w:tcPr>
            <w:tcW w:w="2410" w:type="dxa"/>
          </w:tcPr>
          <w:p w14:paraId="52DCFC6F"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Closed</w:t>
            </w:r>
          </w:p>
        </w:tc>
      </w:tr>
      <w:tr w:rsidR="007C4639" w:rsidRPr="00835B35" w14:paraId="775AB368" w14:textId="77777777" w:rsidTr="00E91EDA">
        <w:trPr>
          <w:trHeight w:val="688"/>
        </w:trPr>
        <w:tc>
          <w:tcPr>
            <w:cnfStyle w:val="001000000000" w:firstRow="0" w:lastRow="0" w:firstColumn="1" w:lastColumn="0" w:oddVBand="0" w:evenVBand="0" w:oddHBand="0" w:evenHBand="0" w:firstRowFirstColumn="0" w:firstRowLastColumn="0" w:lastRowFirstColumn="0" w:lastRowLastColumn="0"/>
            <w:tcW w:w="600" w:type="dxa"/>
          </w:tcPr>
          <w:p w14:paraId="0D6BD432" w14:textId="77777777" w:rsidR="007C4639" w:rsidRPr="00835B35" w:rsidRDefault="007C4639" w:rsidP="00997F76">
            <w:pPr>
              <w:spacing w:after="120"/>
              <w:rPr>
                <w:rFonts w:asciiTheme="minorHAnsi" w:hAnsiTheme="minorHAnsi"/>
              </w:rPr>
            </w:pPr>
          </w:p>
        </w:tc>
        <w:tc>
          <w:tcPr>
            <w:tcW w:w="1527" w:type="dxa"/>
          </w:tcPr>
          <w:p w14:paraId="7CB828C0"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Total</w:t>
            </w:r>
          </w:p>
        </w:tc>
        <w:tc>
          <w:tcPr>
            <w:tcW w:w="8505" w:type="dxa"/>
          </w:tcPr>
          <w:p w14:paraId="4000537F"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43" w:type="dxa"/>
          </w:tcPr>
          <w:p w14:paraId="679011D1"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2,862,590.90</w:t>
            </w:r>
          </w:p>
        </w:tc>
        <w:tc>
          <w:tcPr>
            <w:tcW w:w="1417" w:type="dxa"/>
          </w:tcPr>
          <w:p w14:paraId="1D08613C"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59" w:type="dxa"/>
          </w:tcPr>
          <w:p w14:paraId="6586FA42"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552" w:type="dxa"/>
          </w:tcPr>
          <w:p w14:paraId="063BB06A"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10" w:type="dxa"/>
          </w:tcPr>
          <w:p w14:paraId="3AEB7E57"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14:paraId="6DA19AE2" w14:textId="5938BBCF" w:rsidR="007C4639" w:rsidRDefault="007C4639" w:rsidP="007C4639">
      <w:pPr>
        <w:rPr>
          <w:b/>
          <w:bCs/>
        </w:rPr>
      </w:pPr>
    </w:p>
    <w:p w14:paraId="7089E50A" w14:textId="77777777" w:rsidR="00E91EDA" w:rsidRPr="00835B35" w:rsidRDefault="00E91EDA" w:rsidP="007C4639">
      <w:pPr>
        <w:rPr>
          <w:b/>
          <w:bCs/>
        </w:rPr>
      </w:pPr>
    </w:p>
    <w:p w14:paraId="6BBFC4EA" w14:textId="3D7DDCE0" w:rsidR="007C4639" w:rsidRPr="00835B35" w:rsidRDefault="007C4639" w:rsidP="007C4639">
      <w:pPr>
        <w:rPr>
          <w:szCs w:val="24"/>
        </w:rPr>
      </w:pPr>
      <w:r>
        <w:rPr>
          <w:b/>
          <w:bCs/>
        </w:rPr>
        <w:br/>
      </w:r>
      <w:r w:rsidRPr="00835B35">
        <w:rPr>
          <w:b/>
          <w:bCs/>
        </w:rPr>
        <w:t xml:space="preserve">Table 3: </w:t>
      </w:r>
      <w:r w:rsidRPr="00835B35">
        <w:rPr>
          <w:szCs w:val="24"/>
        </w:rPr>
        <w:t xml:space="preserve">The 16 grants approved by Minister </w:t>
      </w:r>
      <w:proofErr w:type="spellStart"/>
      <w:r w:rsidRPr="00835B35">
        <w:rPr>
          <w:szCs w:val="24"/>
        </w:rPr>
        <w:t>Littleproud</w:t>
      </w:r>
      <w:proofErr w:type="spellEnd"/>
      <w:r w:rsidRPr="00835B35">
        <w:rPr>
          <w:szCs w:val="24"/>
        </w:rPr>
        <w:t xml:space="preserve"> who will receive BLCC and NRM Special Account funding. All funding will be administered over three years from 2018–21.</w:t>
      </w:r>
    </w:p>
    <w:tbl>
      <w:tblPr>
        <w:tblStyle w:val="GridTable4-Accent1"/>
        <w:tblW w:w="20271" w:type="dxa"/>
        <w:tblInd w:w="-5" w:type="dxa"/>
        <w:tblLayout w:type="fixed"/>
        <w:tblLook w:val="04A0" w:firstRow="1" w:lastRow="0" w:firstColumn="1" w:lastColumn="0" w:noHBand="0" w:noVBand="1"/>
      </w:tblPr>
      <w:tblGrid>
        <w:gridCol w:w="567"/>
        <w:gridCol w:w="1418"/>
        <w:gridCol w:w="8505"/>
        <w:gridCol w:w="1843"/>
        <w:gridCol w:w="1417"/>
        <w:gridCol w:w="1559"/>
        <w:gridCol w:w="2410"/>
        <w:gridCol w:w="2552"/>
      </w:tblGrid>
      <w:tr w:rsidR="007C4639" w:rsidRPr="00835B35" w14:paraId="22A99F6F" w14:textId="77777777" w:rsidTr="00E91ED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7" w:type="dxa"/>
          </w:tcPr>
          <w:p w14:paraId="36F225BE" w14:textId="77777777" w:rsidR="007C4639" w:rsidRPr="00835B35" w:rsidRDefault="007C4639" w:rsidP="00997F76">
            <w:pPr>
              <w:spacing w:after="120"/>
              <w:rPr>
                <w:rFonts w:asciiTheme="minorHAnsi" w:hAnsiTheme="minorHAnsi"/>
              </w:rPr>
            </w:pPr>
            <w:r w:rsidRPr="00835B35">
              <w:rPr>
                <w:rFonts w:asciiTheme="minorHAnsi" w:hAnsiTheme="minorHAnsi"/>
              </w:rPr>
              <w:t>No.</w:t>
            </w:r>
          </w:p>
        </w:tc>
        <w:tc>
          <w:tcPr>
            <w:tcW w:w="1418" w:type="dxa"/>
          </w:tcPr>
          <w:p w14:paraId="029EB0AF" w14:textId="77777777" w:rsidR="007C4639" w:rsidRPr="00835B35" w:rsidRDefault="007C4639" w:rsidP="00997F76">
            <w:pPr>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835B35">
              <w:rPr>
                <w:rFonts w:asciiTheme="minorHAnsi" w:hAnsiTheme="minorHAnsi"/>
              </w:rPr>
              <w:t>Organisation</w:t>
            </w:r>
          </w:p>
        </w:tc>
        <w:tc>
          <w:tcPr>
            <w:tcW w:w="8505" w:type="dxa"/>
          </w:tcPr>
          <w:p w14:paraId="1CECE811" w14:textId="77777777" w:rsidR="007C4639" w:rsidRPr="00835B35" w:rsidRDefault="007C4639" w:rsidP="00997F76">
            <w:pPr>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Activities</w:t>
            </w:r>
          </w:p>
        </w:tc>
        <w:tc>
          <w:tcPr>
            <w:tcW w:w="1843" w:type="dxa"/>
          </w:tcPr>
          <w:p w14:paraId="478F9A63"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Funding $ (GST excl.)</w:t>
            </w:r>
          </w:p>
        </w:tc>
        <w:tc>
          <w:tcPr>
            <w:tcW w:w="1417" w:type="dxa"/>
          </w:tcPr>
          <w:p w14:paraId="6B229A02"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Life of grant activity Years</w:t>
            </w:r>
          </w:p>
        </w:tc>
        <w:tc>
          <w:tcPr>
            <w:tcW w:w="1559" w:type="dxa"/>
          </w:tcPr>
          <w:p w14:paraId="297B3AF6"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Minister Approved</w:t>
            </w:r>
          </w:p>
        </w:tc>
        <w:tc>
          <w:tcPr>
            <w:tcW w:w="2410" w:type="dxa"/>
          </w:tcPr>
          <w:p w14:paraId="7791A922"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Date of Approval</w:t>
            </w:r>
          </w:p>
        </w:tc>
        <w:tc>
          <w:tcPr>
            <w:tcW w:w="2552" w:type="dxa"/>
          </w:tcPr>
          <w:p w14:paraId="2A127F47"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Project Status</w:t>
            </w:r>
          </w:p>
        </w:tc>
      </w:tr>
      <w:tr w:rsidR="007C4639" w:rsidRPr="00835B35" w14:paraId="559048F2" w14:textId="77777777" w:rsidTr="00E91EDA">
        <w:trPr>
          <w:cnfStyle w:val="000000100000" w:firstRow="0" w:lastRow="0" w:firstColumn="0" w:lastColumn="0" w:oddVBand="0" w:evenVBand="0" w:oddHBand="1" w:evenHBand="0" w:firstRowFirstColumn="0" w:firstRowLastColumn="0" w:lastRowFirstColumn="0" w:lastRowLastColumn="0"/>
          <w:trHeight w:val="3891"/>
        </w:trPr>
        <w:tc>
          <w:tcPr>
            <w:cnfStyle w:val="001000000000" w:firstRow="0" w:lastRow="0" w:firstColumn="1" w:lastColumn="0" w:oddVBand="0" w:evenVBand="0" w:oddHBand="0" w:evenHBand="0" w:firstRowFirstColumn="0" w:firstRowLastColumn="0" w:lastRowFirstColumn="0" w:lastRowLastColumn="0"/>
            <w:tcW w:w="567" w:type="dxa"/>
          </w:tcPr>
          <w:p w14:paraId="60563A97" w14:textId="77777777" w:rsidR="007C4639" w:rsidRPr="00835B35" w:rsidRDefault="007C4639" w:rsidP="00997F76">
            <w:pPr>
              <w:spacing w:after="120"/>
              <w:rPr>
                <w:rFonts w:asciiTheme="minorHAnsi" w:hAnsiTheme="minorHAnsi"/>
              </w:rPr>
            </w:pPr>
            <w:r w:rsidRPr="00835B35">
              <w:rPr>
                <w:rFonts w:asciiTheme="minorHAnsi" w:hAnsiTheme="minorHAnsi"/>
              </w:rPr>
              <w:t>1</w:t>
            </w:r>
          </w:p>
        </w:tc>
        <w:tc>
          <w:tcPr>
            <w:tcW w:w="1418" w:type="dxa"/>
          </w:tcPr>
          <w:p w14:paraId="6712A7D1" w14:textId="77777777" w:rsidR="007C4639" w:rsidRPr="00835B35" w:rsidRDefault="007C4639" w:rsidP="00997F7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Australian National University</w:t>
            </w:r>
          </w:p>
          <w:p w14:paraId="51BCEB85"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8505" w:type="dxa"/>
          </w:tcPr>
          <w:p w14:paraId="57A42B0D"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Through the Sustainable Farms project, the ANU will quantify the benefits of farms dams and shelterbelts with activities including:</w:t>
            </w:r>
          </w:p>
          <w:p w14:paraId="5014747A" w14:textId="77777777" w:rsidR="007C4639" w:rsidRPr="00835B35" w:rsidRDefault="007C4639" w:rsidP="00997F76">
            <w:p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Best practice management of farm dams and shelterbelts.</w:t>
            </w:r>
          </w:p>
          <w:p w14:paraId="3BC55598" w14:textId="77777777" w:rsidR="007C4639" w:rsidRPr="00835B35" w:rsidRDefault="007C4639" w:rsidP="00997F76">
            <w:p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A cost benefit analysis of natural asset management projects.</w:t>
            </w:r>
          </w:p>
          <w:p w14:paraId="1C7189EE" w14:textId="77777777" w:rsidR="007C4639" w:rsidRPr="00835B35" w:rsidRDefault="007C4639" w:rsidP="00997F76">
            <w:p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Cross sectional studies of farm dams and of shelterbelts.</w:t>
            </w:r>
          </w:p>
          <w:p w14:paraId="4AC51D8B" w14:textId="77777777" w:rsidR="007C4639" w:rsidRPr="00835B35" w:rsidRDefault="007C4639" w:rsidP="00997F76">
            <w:p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Longitudinal research to understand benefits over time.</w:t>
            </w:r>
          </w:p>
          <w:p w14:paraId="070B2C2D" w14:textId="77777777" w:rsidR="007C4639" w:rsidRPr="00835B35" w:rsidRDefault="007C4639" w:rsidP="00997F76">
            <w:pPr>
              <w:spacing w:after="6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Capacity building through community engagement, including farm field days and workshops.</w:t>
            </w:r>
          </w:p>
          <w:p w14:paraId="52AA632F"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The project will strengthen drought resilience by providing high quality science to guide management decisions; enable farmers, investors, and land management agencies to calculate production, animal welfare, and biodiversity returns and make informed investment decisions; assist Government by informing policy and funding decisions; encourage investment in natural asset improvements by farmers and lenders with cost benefit information and quantification of the deferred benefits of investment.</w:t>
            </w:r>
          </w:p>
        </w:tc>
        <w:tc>
          <w:tcPr>
            <w:tcW w:w="1843" w:type="dxa"/>
          </w:tcPr>
          <w:p w14:paraId="6DABDBB0" w14:textId="77777777" w:rsidR="007C4639" w:rsidRPr="00835B35" w:rsidRDefault="007C4639" w:rsidP="00997F7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5,390,909.09</w:t>
            </w:r>
          </w:p>
          <w:p w14:paraId="7517D211"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w:t>
            </w:r>
            <w:r w:rsidRPr="00835B35">
              <w:rPr>
                <w:rFonts w:asciiTheme="minorHAnsi" w:hAnsiTheme="minorHAnsi"/>
                <w:b/>
              </w:rPr>
              <w:t>558,045.45</w:t>
            </w:r>
            <w:r w:rsidRPr="00835B35">
              <w:rPr>
                <w:rFonts w:asciiTheme="minorHAnsi" w:hAnsiTheme="minorHAnsi"/>
              </w:rPr>
              <w:t xml:space="preserve"> of total from NRM Special Account</w:t>
            </w:r>
            <w:r w:rsidRPr="00835B35">
              <w:t>)</w:t>
            </w:r>
          </w:p>
        </w:tc>
        <w:tc>
          <w:tcPr>
            <w:tcW w:w="1417" w:type="dxa"/>
          </w:tcPr>
          <w:p w14:paraId="2DE2BC01"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5</w:t>
            </w:r>
          </w:p>
        </w:tc>
        <w:tc>
          <w:tcPr>
            <w:tcW w:w="1559" w:type="dxa"/>
          </w:tcPr>
          <w:p w14:paraId="6E534681"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410" w:type="dxa"/>
          </w:tcPr>
          <w:p w14:paraId="0BC4C265"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21 March 2019</w:t>
            </w:r>
          </w:p>
        </w:tc>
        <w:tc>
          <w:tcPr>
            <w:tcW w:w="2552" w:type="dxa"/>
          </w:tcPr>
          <w:p w14:paraId="1662562A"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7C4639" w:rsidRPr="00835B35" w14:paraId="18175857" w14:textId="77777777" w:rsidTr="00E91EDA">
        <w:trPr>
          <w:trHeight w:val="1829"/>
        </w:trPr>
        <w:tc>
          <w:tcPr>
            <w:cnfStyle w:val="001000000000" w:firstRow="0" w:lastRow="0" w:firstColumn="1" w:lastColumn="0" w:oddVBand="0" w:evenVBand="0" w:oddHBand="0" w:evenHBand="0" w:firstRowFirstColumn="0" w:firstRowLastColumn="0" w:lastRowFirstColumn="0" w:lastRowLastColumn="0"/>
            <w:tcW w:w="567" w:type="dxa"/>
          </w:tcPr>
          <w:p w14:paraId="1B4B54E4" w14:textId="77777777" w:rsidR="007C4639" w:rsidRPr="00835B35" w:rsidRDefault="007C4639" w:rsidP="00997F76">
            <w:pPr>
              <w:spacing w:after="120"/>
              <w:rPr>
                <w:rFonts w:asciiTheme="minorHAnsi" w:hAnsiTheme="minorHAnsi"/>
              </w:rPr>
            </w:pPr>
            <w:r w:rsidRPr="00835B35">
              <w:rPr>
                <w:rFonts w:asciiTheme="minorHAnsi" w:hAnsiTheme="minorHAnsi"/>
              </w:rPr>
              <w:t>2</w:t>
            </w:r>
          </w:p>
        </w:tc>
        <w:tc>
          <w:tcPr>
            <w:tcW w:w="1418" w:type="dxa"/>
          </w:tcPr>
          <w:p w14:paraId="340474AA" w14:textId="77777777" w:rsidR="007C4639" w:rsidRPr="00835B35" w:rsidRDefault="007C4639" w:rsidP="00997F7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National Farmers' Federation</w:t>
            </w:r>
          </w:p>
          <w:p w14:paraId="29FC5C53" w14:textId="77777777" w:rsidR="007C4639" w:rsidRPr="00835B35" w:rsidRDefault="007C4639" w:rsidP="00997F76">
            <w:pPr>
              <w:cnfStyle w:val="000000000000" w:firstRow="0" w:lastRow="0" w:firstColumn="0" w:lastColumn="0" w:oddVBand="0" w:evenVBand="0" w:oddHBand="0" w:evenHBand="0" w:firstRowFirstColumn="0" w:firstRowLastColumn="0" w:lastRowFirstColumn="0" w:lastRowLastColumn="0"/>
              <w:rPr>
                <w:b/>
              </w:rPr>
            </w:pPr>
          </w:p>
        </w:tc>
        <w:tc>
          <w:tcPr>
            <w:tcW w:w="8505" w:type="dxa"/>
          </w:tcPr>
          <w:p w14:paraId="516EA954"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xml:space="preserve">The funding will allow the National Farmers Federation (NFF) to complete the second stage of the project - to build the capacity of farmers to understand and comply with requirements under the Environment Protection and Biodiversity Conservation Act 1999 (EPBC Act). </w:t>
            </w:r>
          </w:p>
          <w:p w14:paraId="1D62D8CE"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NFF will complete the work by consolidating their findings into an information package to provide farmers should they have the need to understand their obligations under the EPBC Act.</w:t>
            </w:r>
          </w:p>
          <w:p w14:paraId="74240FC7"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The findings by NFF will help address immediate needs and contribute to the upcoming statutory review of the EPBC Act due to commence by October 2019.</w:t>
            </w:r>
          </w:p>
        </w:tc>
        <w:tc>
          <w:tcPr>
            <w:tcW w:w="1843" w:type="dxa"/>
          </w:tcPr>
          <w:p w14:paraId="267E474C" w14:textId="77777777" w:rsidR="007C4639" w:rsidRPr="00835B35" w:rsidRDefault="007C4639" w:rsidP="00997F7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136,363.64</w:t>
            </w:r>
          </w:p>
          <w:p w14:paraId="5581E7C7" w14:textId="77777777" w:rsidR="007C4639" w:rsidRPr="00835B35" w:rsidRDefault="007C4639" w:rsidP="00997F76">
            <w:pPr>
              <w:jc w:val="center"/>
              <w:cnfStyle w:val="000000000000" w:firstRow="0" w:lastRow="0" w:firstColumn="0" w:lastColumn="0" w:oddVBand="0" w:evenVBand="0" w:oddHBand="0" w:evenHBand="0" w:firstRowFirstColumn="0" w:firstRowLastColumn="0" w:lastRowFirstColumn="0" w:lastRowLastColumn="0"/>
            </w:pPr>
            <w:r w:rsidRPr="00835B35">
              <w:rPr>
                <w:rFonts w:asciiTheme="minorHAnsi" w:hAnsiTheme="minorHAnsi"/>
              </w:rPr>
              <w:t>(</w:t>
            </w:r>
            <w:proofErr w:type="gramStart"/>
            <w:r w:rsidRPr="00835B35">
              <w:rPr>
                <w:rFonts w:asciiTheme="minorHAnsi" w:hAnsiTheme="minorHAnsi"/>
              </w:rPr>
              <w:t>all</w:t>
            </w:r>
            <w:proofErr w:type="gramEnd"/>
            <w:r w:rsidRPr="00835B35">
              <w:rPr>
                <w:rFonts w:asciiTheme="minorHAnsi" w:hAnsiTheme="minorHAnsi"/>
              </w:rPr>
              <w:t xml:space="preserve"> from NRM Special Account)</w:t>
            </w:r>
          </w:p>
        </w:tc>
        <w:tc>
          <w:tcPr>
            <w:tcW w:w="1417" w:type="dxa"/>
          </w:tcPr>
          <w:p w14:paraId="73A5ADD5"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1</w:t>
            </w:r>
          </w:p>
        </w:tc>
        <w:tc>
          <w:tcPr>
            <w:tcW w:w="1559" w:type="dxa"/>
          </w:tcPr>
          <w:p w14:paraId="360ABDD7"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410" w:type="dxa"/>
          </w:tcPr>
          <w:p w14:paraId="5521A584"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21 March 2019</w:t>
            </w:r>
          </w:p>
        </w:tc>
        <w:tc>
          <w:tcPr>
            <w:tcW w:w="2552" w:type="dxa"/>
          </w:tcPr>
          <w:p w14:paraId="06D78C94"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Closed</w:t>
            </w:r>
          </w:p>
          <w:p w14:paraId="1638B228"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r w:rsidR="007C4639" w:rsidRPr="00835B35" w14:paraId="206AF31B" w14:textId="77777777" w:rsidTr="00E91EDA">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67" w:type="dxa"/>
          </w:tcPr>
          <w:p w14:paraId="52A4B0BC" w14:textId="77777777" w:rsidR="007C4639" w:rsidRPr="00835B35" w:rsidRDefault="007C4639" w:rsidP="00997F76">
            <w:pPr>
              <w:spacing w:after="120"/>
              <w:rPr>
                <w:rFonts w:asciiTheme="minorHAnsi" w:hAnsiTheme="minorHAnsi"/>
              </w:rPr>
            </w:pPr>
            <w:r w:rsidRPr="00835B35">
              <w:rPr>
                <w:rFonts w:asciiTheme="minorHAnsi" w:hAnsiTheme="minorHAnsi"/>
              </w:rPr>
              <w:lastRenderedPageBreak/>
              <w:t>3</w:t>
            </w:r>
          </w:p>
        </w:tc>
        <w:tc>
          <w:tcPr>
            <w:tcW w:w="1418" w:type="dxa"/>
          </w:tcPr>
          <w:p w14:paraId="131CFFCE" w14:textId="77777777" w:rsidR="007C4639" w:rsidRPr="00835B35" w:rsidRDefault="007C4639" w:rsidP="00997F7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 xml:space="preserve">Soil Science Australia </w:t>
            </w:r>
          </w:p>
          <w:p w14:paraId="5A8E3DB4" w14:textId="77777777" w:rsidR="007C4639" w:rsidRPr="00835B35" w:rsidRDefault="007C4639" w:rsidP="00997F76">
            <w:pPr>
              <w:cnfStyle w:val="000000100000" w:firstRow="0" w:lastRow="0" w:firstColumn="0" w:lastColumn="0" w:oddVBand="0" w:evenVBand="0" w:oddHBand="1" w:evenHBand="0" w:firstRowFirstColumn="0" w:firstRowLastColumn="0" w:lastRowFirstColumn="0" w:lastRowLastColumn="0"/>
              <w:rPr>
                <w:b/>
              </w:rPr>
            </w:pPr>
          </w:p>
        </w:tc>
        <w:tc>
          <w:tcPr>
            <w:tcW w:w="8505" w:type="dxa"/>
          </w:tcPr>
          <w:p w14:paraId="1DE20141"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3B9779AF">
              <w:rPr>
                <w:rFonts w:asciiTheme="minorHAnsi" w:hAnsiTheme="minorHAnsi"/>
              </w:rPr>
              <w:t>The funding will support Soil Science Australia in a strategic initiative building soils capability and capacity project and identify pathways to address national soil requirements.</w:t>
            </w:r>
          </w:p>
          <w:p w14:paraId="0256CC72"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Soil Science Australia propose to conduct the following activities including:</w:t>
            </w:r>
          </w:p>
          <w:p w14:paraId="56EDDCDF"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a soil education and extension audit, including development of an ongoing audit and information capture framework (funded by the Australian Soil Network</w:t>
            </w:r>
            <w:proofErr w:type="gramStart"/>
            <w:r w:rsidRPr="00835B35">
              <w:rPr>
                <w:rFonts w:asciiTheme="minorHAnsi" w:hAnsiTheme="minorHAnsi"/>
              </w:rPr>
              <w:t>);</w:t>
            </w:r>
            <w:proofErr w:type="gramEnd"/>
          </w:p>
          <w:p w14:paraId="7E3F3E56"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 mapping of Soil Science Australia’s 2019–2029 strategic plan against soil resource, capacity and capability to identify Australian </w:t>
            </w:r>
            <w:proofErr w:type="gramStart"/>
            <w:r w:rsidRPr="00835B35">
              <w:rPr>
                <w:rFonts w:asciiTheme="minorHAnsi" w:hAnsiTheme="minorHAnsi"/>
              </w:rPr>
              <w:t>requirements;</w:t>
            </w:r>
            <w:proofErr w:type="gramEnd"/>
          </w:p>
          <w:p w14:paraId="5B476C97"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 identification and development of primary and secondary teaching resources capable of inclusion in existing Australian education curriculum, including a strategic pathway for future </w:t>
            </w:r>
            <w:proofErr w:type="gramStart"/>
            <w:r w:rsidRPr="00835B35">
              <w:rPr>
                <w:rFonts w:asciiTheme="minorHAnsi" w:hAnsiTheme="minorHAnsi"/>
              </w:rPr>
              <w:t>requirements;</w:t>
            </w:r>
            <w:proofErr w:type="gramEnd"/>
          </w:p>
          <w:p w14:paraId="5E1DC6BA"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scoping the requirement and resources needed to undertake a national stocktake of Australian soils, including how to perpetuate monitoring of this, the resources required, and the methodology for completion of this task.</w:t>
            </w:r>
          </w:p>
        </w:tc>
        <w:tc>
          <w:tcPr>
            <w:tcW w:w="1843" w:type="dxa"/>
          </w:tcPr>
          <w:p w14:paraId="375DC0A9" w14:textId="77777777" w:rsidR="007C4639" w:rsidRPr="00835B35" w:rsidRDefault="007C4639" w:rsidP="00997F7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 xml:space="preserve">90,909.09 </w:t>
            </w:r>
          </w:p>
          <w:p w14:paraId="22B4ED3C" w14:textId="77777777" w:rsidR="007C4639" w:rsidRPr="00835B35" w:rsidRDefault="007C4639" w:rsidP="00997F7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w:t>
            </w:r>
            <w:proofErr w:type="gramStart"/>
            <w:r w:rsidRPr="00835B35">
              <w:rPr>
                <w:rFonts w:asciiTheme="minorHAnsi" w:hAnsiTheme="minorHAnsi"/>
              </w:rPr>
              <w:t>all</w:t>
            </w:r>
            <w:proofErr w:type="gramEnd"/>
            <w:r w:rsidRPr="00835B35">
              <w:rPr>
                <w:rFonts w:asciiTheme="minorHAnsi" w:hAnsiTheme="minorHAnsi"/>
              </w:rPr>
              <w:t xml:space="preserve"> from NRM Special Account)</w:t>
            </w:r>
          </w:p>
          <w:p w14:paraId="11FDE879" w14:textId="77777777" w:rsidR="007C4639" w:rsidRPr="00835B35" w:rsidRDefault="007C4639" w:rsidP="00997F7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417" w:type="dxa"/>
          </w:tcPr>
          <w:p w14:paraId="54CC1CFB"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2</w:t>
            </w:r>
          </w:p>
        </w:tc>
        <w:tc>
          <w:tcPr>
            <w:tcW w:w="1559" w:type="dxa"/>
          </w:tcPr>
          <w:p w14:paraId="3580BDC6"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410" w:type="dxa"/>
          </w:tcPr>
          <w:p w14:paraId="26FD20AF"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21 March 2019</w:t>
            </w:r>
          </w:p>
        </w:tc>
        <w:tc>
          <w:tcPr>
            <w:tcW w:w="2552" w:type="dxa"/>
          </w:tcPr>
          <w:p w14:paraId="57DBA58D"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Closed</w:t>
            </w:r>
          </w:p>
        </w:tc>
      </w:tr>
      <w:tr w:rsidR="007C4639" w:rsidRPr="00835B35" w14:paraId="47149F18" w14:textId="77777777" w:rsidTr="00E91EDA">
        <w:trPr>
          <w:trHeight w:val="1970"/>
        </w:trPr>
        <w:tc>
          <w:tcPr>
            <w:cnfStyle w:val="001000000000" w:firstRow="0" w:lastRow="0" w:firstColumn="1" w:lastColumn="0" w:oddVBand="0" w:evenVBand="0" w:oddHBand="0" w:evenHBand="0" w:firstRowFirstColumn="0" w:firstRowLastColumn="0" w:lastRowFirstColumn="0" w:lastRowLastColumn="0"/>
            <w:tcW w:w="567" w:type="dxa"/>
          </w:tcPr>
          <w:p w14:paraId="41FD2754" w14:textId="77777777" w:rsidR="007C4639" w:rsidRPr="00835B35" w:rsidRDefault="007C4639" w:rsidP="00997F76">
            <w:pPr>
              <w:spacing w:after="120"/>
              <w:rPr>
                <w:rFonts w:asciiTheme="minorHAnsi" w:hAnsiTheme="minorHAnsi"/>
              </w:rPr>
            </w:pPr>
            <w:r w:rsidRPr="00835B35">
              <w:rPr>
                <w:rFonts w:asciiTheme="minorHAnsi" w:hAnsiTheme="minorHAnsi"/>
              </w:rPr>
              <w:t>4</w:t>
            </w:r>
          </w:p>
        </w:tc>
        <w:tc>
          <w:tcPr>
            <w:tcW w:w="1418" w:type="dxa"/>
          </w:tcPr>
          <w:p w14:paraId="27DA9729" w14:textId="77777777" w:rsidR="007C4639" w:rsidRPr="00835B35" w:rsidRDefault="007C4639" w:rsidP="00997F7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South Australian No-Till Farmers Association</w:t>
            </w:r>
          </w:p>
          <w:p w14:paraId="07E5CAFA" w14:textId="77777777" w:rsidR="007C4639" w:rsidRPr="00835B35" w:rsidRDefault="007C4639" w:rsidP="00997F7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8505" w:type="dxa"/>
          </w:tcPr>
          <w:p w14:paraId="15A88C73"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3B9779AF">
              <w:rPr>
                <w:rFonts w:asciiTheme="minorHAnsi" w:hAnsiTheme="minorHAnsi"/>
              </w:rPr>
              <w:t xml:space="preserve">The funding will support the South Australian No-Till Farmers Association (SANTFA) to assist a consortium of 43 experienced partners work collaboratively to develop and deliver the project - transforming land management practices through supporting early-stage adoption of Ultra High Pressure (UHP) water-jet technology in grain, sugarcane, cotton, </w:t>
            </w:r>
            <w:proofErr w:type="gramStart"/>
            <w:r w:rsidRPr="3B9779AF">
              <w:rPr>
                <w:rFonts w:asciiTheme="minorHAnsi" w:hAnsiTheme="minorHAnsi"/>
              </w:rPr>
              <w:t>pasture</w:t>
            </w:r>
            <w:proofErr w:type="gramEnd"/>
            <w:r w:rsidRPr="3B9779AF">
              <w:rPr>
                <w:rFonts w:asciiTheme="minorHAnsi" w:hAnsiTheme="minorHAnsi"/>
              </w:rPr>
              <w:t xml:space="preserve"> and environmental landscapes.</w:t>
            </w:r>
          </w:p>
          <w:p w14:paraId="7E20D105"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The project will drive farm practice changes that radically improve the retention of soil cover and reduce soil disturbance</w:t>
            </w:r>
          </w:p>
        </w:tc>
        <w:tc>
          <w:tcPr>
            <w:tcW w:w="1843" w:type="dxa"/>
          </w:tcPr>
          <w:p w14:paraId="4BFFA454" w14:textId="77777777" w:rsidR="007C4639" w:rsidRPr="00835B35" w:rsidRDefault="007C4639" w:rsidP="00997F7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roofErr w:type="gramStart"/>
            <w:r w:rsidRPr="00835B35">
              <w:rPr>
                <w:rFonts w:asciiTheme="minorHAnsi" w:hAnsiTheme="minorHAnsi"/>
                <w:b/>
              </w:rPr>
              <w:t>698,636.36</w:t>
            </w:r>
            <w:r w:rsidRPr="00835B35">
              <w:rPr>
                <w:rFonts w:asciiTheme="minorHAnsi" w:hAnsiTheme="minorHAnsi"/>
              </w:rPr>
              <w:t xml:space="preserve">  (</w:t>
            </w:r>
            <w:proofErr w:type="gramEnd"/>
            <w:r w:rsidRPr="00835B35">
              <w:rPr>
                <w:rFonts w:asciiTheme="minorHAnsi" w:hAnsiTheme="minorHAnsi"/>
              </w:rPr>
              <w:t>all from NRM Special Account)</w:t>
            </w:r>
          </w:p>
          <w:p w14:paraId="294FF991" w14:textId="77777777" w:rsidR="007C4639" w:rsidRPr="00835B35" w:rsidRDefault="007C4639" w:rsidP="00997F76">
            <w:pPr>
              <w:jc w:val="center"/>
              <w:cnfStyle w:val="000000000000" w:firstRow="0" w:lastRow="0" w:firstColumn="0" w:lastColumn="0" w:oddVBand="0" w:evenVBand="0" w:oddHBand="0" w:evenHBand="0" w:firstRowFirstColumn="0" w:firstRowLastColumn="0" w:lastRowFirstColumn="0" w:lastRowLastColumn="0"/>
            </w:pPr>
          </w:p>
          <w:p w14:paraId="7C25FB5A" w14:textId="77777777" w:rsidR="007C4639" w:rsidRPr="00835B35" w:rsidRDefault="007C4639" w:rsidP="00997F76">
            <w:pPr>
              <w:jc w:val="center"/>
              <w:cnfStyle w:val="000000000000" w:firstRow="0" w:lastRow="0" w:firstColumn="0" w:lastColumn="0" w:oddVBand="0" w:evenVBand="0" w:oddHBand="0" w:evenHBand="0" w:firstRowFirstColumn="0" w:firstRowLastColumn="0" w:lastRowFirstColumn="0" w:lastRowLastColumn="0"/>
            </w:pPr>
          </w:p>
        </w:tc>
        <w:tc>
          <w:tcPr>
            <w:tcW w:w="1417" w:type="dxa"/>
          </w:tcPr>
          <w:p w14:paraId="58289711"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4</w:t>
            </w:r>
          </w:p>
        </w:tc>
        <w:tc>
          <w:tcPr>
            <w:tcW w:w="1559" w:type="dxa"/>
          </w:tcPr>
          <w:p w14:paraId="28384C41"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410" w:type="dxa"/>
          </w:tcPr>
          <w:p w14:paraId="12D234BB"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21 March 2019</w:t>
            </w:r>
          </w:p>
        </w:tc>
        <w:tc>
          <w:tcPr>
            <w:tcW w:w="2552" w:type="dxa"/>
          </w:tcPr>
          <w:p w14:paraId="253D989E"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7C4639" w:rsidRPr="00835B35" w14:paraId="2457C87A" w14:textId="77777777" w:rsidTr="00E91EDA">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567" w:type="dxa"/>
          </w:tcPr>
          <w:p w14:paraId="7D28304F" w14:textId="77777777" w:rsidR="007C4639" w:rsidRPr="00835B35" w:rsidRDefault="007C4639" w:rsidP="00997F76">
            <w:pPr>
              <w:spacing w:after="120"/>
              <w:rPr>
                <w:rFonts w:asciiTheme="minorHAnsi" w:hAnsiTheme="minorHAnsi"/>
              </w:rPr>
            </w:pPr>
            <w:r w:rsidRPr="00835B35">
              <w:rPr>
                <w:rFonts w:asciiTheme="minorHAnsi" w:hAnsiTheme="minorHAnsi"/>
              </w:rPr>
              <w:t>5</w:t>
            </w:r>
          </w:p>
        </w:tc>
        <w:tc>
          <w:tcPr>
            <w:tcW w:w="1418" w:type="dxa"/>
          </w:tcPr>
          <w:p w14:paraId="09D249AD" w14:textId="77777777" w:rsidR="007C4639" w:rsidRPr="00835B35" w:rsidRDefault="007C4639" w:rsidP="00997F7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Regional Development Australia – Far Northern Queensland and Torres Straight Incorporated</w:t>
            </w:r>
          </w:p>
        </w:tc>
        <w:tc>
          <w:tcPr>
            <w:tcW w:w="8505" w:type="dxa"/>
          </w:tcPr>
          <w:p w14:paraId="636138CE"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Funding provided will include undertaking research/analysis and deliver a feasibility study and business case into the commercial production of green-waste compost for commercial use in agriculture along the east coast of Queensland. </w:t>
            </w:r>
          </w:p>
          <w:p w14:paraId="23CD1134" w14:textId="77777777" w:rsidR="007C4639" w:rsidRPr="00835B35" w:rsidRDefault="007C4639" w:rsidP="00BD2C66">
            <w:pPr>
              <w:pStyle w:val="ListParagraph"/>
              <w:numPr>
                <w:ilvl w:val="0"/>
                <w:numId w:val="13"/>
              </w:numPr>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Desk-top review of existing commercial compost operations in Great Barrier Reef catchments of Queensland, suitable source material and existing markets, identification of key experts and a case study of Shark Recycling, with preliminary review of other composting technologies.</w:t>
            </w:r>
          </w:p>
          <w:p w14:paraId="0D19AD9E" w14:textId="77777777" w:rsidR="007C4639" w:rsidRPr="00835B35" w:rsidRDefault="007C4639" w:rsidP="00BD2C66">
            <w:pPr>
              <w:pStyle w:val="ListParagraph"/>
              <w:numPr>
                <w:ilvl w:val="0"/>
                <w:numId w:val="13"/>
              </w:numPr>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Case studies of a further 4 producers, involving a range of composting technologies and organic sources relevant to the Great Barrier Reef catchment, with an associated review of past studies on production and use of compost, brought together into a classification of compost materials, </w:t>
            </w:r>
            <w:proofErr w:type="gramStart"/>
            <w:r w:rsidRPr="00835B35">
              <w:rPr>
                <w:rFonts w:asciiTheme="minorHAnsi" w:hAnsiTheme="minorHAnsi"/>
              </w:rPr>
              <w:t>processes</w:t>
            </w:r>
            <w:proofErr w:type="gramEnd"/>
            <w:r w:rsidRPr="00835B35">
              <w:rPr>
                <w:rFonts w:asciiTheme="minorHAnsi" w:hAnsiTheme="minorHAnsi"/>
              </w:rPr>
              <w:t xml:space="preserve"> and uses that can be broadly applied across Great Barrier Reef catchments.</w:t>
            </w:r>
          </w:p>
          <w:p w14:paraId="2D2642F1" w14:textId="77777777" w:rsidR="007C4639" w:rsidRPr="00835B35" w:rsidRDefault="007C4639" w:rsidP="00BD2C66">
            <w:pPr>
              <w:pStyle w:val="ListParagraph"/>
              <w:numPr>
                <w:ilvl w:val="0"/>
                <w:numId w:val="13"/>
              </w:numPr>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Case studies of 5 large scale users of compost, with validation of claims of soil health and reduced nutrient loss, and assessment of rate of breakdown of various compost products.</w:t>
            </w:r>
          </w:p>
          <w:p w14:paraId="2FE2E866" w14:textId="77777777" w:rsidR="007C4639" w:rsidRPr="00835B35" w:rsidRDefault="007C4639" w:rsidP="00BD2C66">
            <w:pPr>
              <w:pStyle w:val="ListParagraph"/>
              <w:numPr>
                <w:ilvl w:val="0"/>
                <w:numId w:val="13"/>
              </w:numPr>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Development of models of both process factors of composting, in context of animal and plant organic source and composting technology used and economics, with development of business cases for identified areas of opportunity (geographic and technology).</w:t>
            </w:r>
          </w:p>
        </w:tc>
        <w:tc>
          <w:tcPr>
            <w:tcW w:w="1843" w:type="dxa"/>
          </w:tcPr>
          <w:p w14:paraId="2EFA6A85" w14:textId="77777777" w:rsidR="007C4639" w:rsidRPr="00835B35" w:rsidRDefault="007C4639" w:rsidP="00997F7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roofErr w:type="gramStart"/>
            <w:r w:rsidRPr="00835B35">
              <w:rPr>
                <w:rFonts w:asciiTheme="minorHAnsi" w:hAnsiTheme="minorHAnsi"/>
                <w:b/>
              </w:rPr>
              <w:t>681,818.18</w:t>
            </w:r>
            <w:r w:rsidRPr="00835B35">
              <w:rPr>
                <w:rFonts w:asciiTheme="minorHAnsi" w:hAnsiTheme="minorHAnsi"/>
              </w:rPr>
              <w:t xml:space="preserve">  (</w:t>
            </w:r>
            <w:proofErr w:type="gramEnd"/>
            <w:r w:rsidRPr="00835B35">
              <w:rPr>
                <w:rFonts w:asciiTheme="minorHAnsi" w:hAnsiTheme="minorHAnsi"/>
              </w:rPr>
              <w:t>all from NRM Special Account)</w:t>
            </w:r>
          </w:p>
        </w:tc>
        <w:tc>
          <w:tcPr>
            <w:tcW w:w="1417" w:type="dxa"/>
          </w:tcPr>
          <w:p w14:paraId="57D54582"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3</w:t>
            </w:r>
          </w:p>
        </w:tc>
        <w:tc>
          <w:tcPr>
            <w:tcW w:w="1559" w:type="dxa"/>
          </w:tcPr>
          <w:p w14:paraId="2BD87A39"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410" w:type="dxa"/>
          </w:tcPr>
          <w:p w14:paraId="2AD5A910"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7 December 2018</w:t>
            </w:r>
          </w:p>
        </w:tc>
        <w:tc>
          <w:tcPr>
            <w:tcW w:w="2552" w:type="dxa"/>
          </w:tcPr>
          <w:p w14:paraId="61C381CF"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7C4639" w:rsidRPr="00835B35" w14:paraId="1896115F" w14:textId="77777777" w:rsidTr="00E91EDA">
        <w:trPr>
          <w:trHeight w:val="4949"/>
        </w:trPr>
        <w:tc>
          <w:tcPr>
            <w:cnfStyle w:val="001000000000" w:firstRow="0" w:lastRow="0" w:firstColumn="1" w:lastColumn="0" w:oddVBand="0" w:evenVBand="0" w:oddHBand="0" w:evenHBand="0" w:firstRowFirstColumn="0" w:firstRowLastColumn="0" w:lastRowFirstColumn="0" w:lastRowLastColumn="0"/>
            <w:tcW w:w="567" w:type="dxa"/>
          </w:tcPr>
          <w:p w14:paraId="56B2C7D6" w14:textId="77777777" w:rsidR="007C4639" w:rsidRPr="00835B35" w:rsidRDefault="007C4639" w:rsidP="00997F76">
            <w:pPr>
              <w:spacing w:after="120"/>
              <w:rPr>
                <w:rFonts w:asciiTheme="minorHAnsi" w:hAnsiTheme="minorHAnsi"/>
              </w:rPr>
            </w:pPr>
            <w:r w:rsidRPr="00835B35">
              <w:rPr>
                <w:rFonts w:asciiTheme="minorHAnsi" w:hAnsiTheme="minorHAnsi"/>
              </w:rPr>
              <w:lastRenderedPageBreak/>
              <w:t>6</w:t>
            </w:r>
          </w:p>
        </w:tc>
        <w:tc>
          <w:tcPr>
            <w:tcW w:w="1418" w:type="dxa"/>
          </w:tcPr>
          <w:p w14:paraId="23A93C94" w14:textId="77777777" w:rsidR="007C4639" w:rsidRPr="00835B35" w:rsidRDefault="007C4639" w:rsidP="00997F7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CRC for High Performance Soils</w:t>
            </w:r>
          </w:p>
          <w:p w14:paraId="2E85B975" w14:textId="77777777" w:rsidR="007C4639" w:rsidRPr="00835B35" w:rsidRDefault="007C4639" w:rsidP="00997F7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8505" w:type="dxa"/>
          </w:tcPr>
          <w:p w14:paraId="5B28801D"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xml:space="preserve">Funding will enable the CRC for High Performance Soils to conduct extension activities for 36 grower groups and NRM organisations across Australia that will educate them in soil knowledge and increase their technical capacity to </w:t>
            </w:r>
            <w:proofErr w:type="gramStart"/>
            <w:r w:rsidRPr="00835B35">
              <w:rPr>
                <w:rFonts w:asciiTheme="minorHAnsi" w:hAnsiTheme="minorHAnsi"/>
              </w:rPr>
              <w:t>more effectively extend</w:t>
            </w:r>
            <w:proofErr w:type="gramEnd"/>
            <w:r w:rsidRPr="00835B35">
              <w:rPr>
                <w:rFonts w:asciiTheme="minorHAnsi" w:hAnsiTheme="minorHAnsi"/>
              </w:rPr>
              <w:t xml:space="preserve"> cutting edge soil science into the broader farming community. </w:t>
            </w:r>
          </w:p>
          <w:p w14:paraId="3BC7C4BB"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xml:space="preserve">The main components of the program include: </w:t>
            </w:r>
          </w:p>
          <w:p w14:paraId="79D31EDC"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developing the three national soil communities</w:t>
            </w:r>
          </w:p>
          <w:p w14:paraId="3353D176"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developing a baseline on existing soil knowledge</w:t>
            </w:r>
          </w:p>
          <w:p w14:paraId="3197794E"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developing the capacity building plans identifying the needs and priorities to build capacity</w:t>
            </w:r>
          </w:p>
          <w:p w14:paraId="1B156C38"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building the capacity by implementing the capacity building plans and associated extension workshops</w:t>
            </w:r>
          </w:p>
          <w:p w14:paraId="1FE573BE"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xml:space="preserve">• monitoring and reviewing of the program </w:t>
            </w:r>
          </w:p>
          <w:p w14:paraId="4095F9DE"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developing plans for the sustainable continuance of the national soil communities</w:t>
            </w:r>
          </w:p>
          <w:p w14:paraId="549F9C2E"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oversight by a governance structure</w:t>
            </w:r>
          </w:p>
        </w:tc>
        <w:tc>
          <w:tcPr>
            <w:tcW w:w="1843" w:type="dxa"/>
          </w:tcPr>
          <w:p w14:paraId="0A376515" w14:textId="77777777" w:rsidR="007C4639" w:rsidRPr="00835B35" w:rsidRDefault="007C4639" w:rsidP="00997F76">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roofErr w:type="gramStart"/>
            <w:r w:rsidRPr="00835B35">
              <w:rPr>
                <w:rFonts w:asciiTheme="minorHAnsi" w:hAnsiTheme="minorHAnsi"/>
                <w:b/>
              </w:rPr>
              <w:t>424,227.27</w:t>
            </w:r>
            <w:r w:rsidRPr="00835B35">
              <w:rPr>
                <w:rFonts w:asciiTheme="minorHAnsi" w:hAnsiTheme="minorHAnsi"/>
              </w:rPr>
              <w:t xml:space="preserve">  (</w:t>
            </w:r>
            <w:proofErr w:type="gramEnd"/>
            <w:r w:rsidRPr="00835B35">
              <w:rPr>
                <w:rFonts w:asciiTheme="minorHAnsi" w:hAnsiTheme="minorHAnsi"/>
              </w:rPr>
              <w:t>all from NRM Special Account)</w:t>
            </w:r>
          </w:p>
        </w:tc>
        <w:tc>
          <w:tcPr>
            <w:tcW w:w="1417" w:type="dxa"/>
          </w:tcPr>
          <w:p w14:paraId="0A2D9E57"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2</w:t>
            </w:r>
          </w:p>
        </w:tc>
        <w:tc>
          <w:tcPr>
            <w:tcW w:w="1559" w:type="dxa"/>
          </w:tcPr>
          <w:p w14:paraId="13201C91"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410" w:type="dxa"/>
          </w:tcPr>
          <w:p w14:paraId="51F4998D"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21 March 2019</w:t>
            </w:r>
          </w:p>
        </w:tc>
        <w:tc>
          <w:tcPr>
            <w:tcW w:w="2552" w:type="dxa"/>
          </w:tcPr>
          <w:p w14:paraId="2FB39CE0"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Closed</w:t>
            </w:r>
          </w:p>
        </w:tc>
      </w:tr>
      <w:tr w:rsidR="007C4639" w:rsidRPr="00835B35" w14:paraId="07D50574" w14:textId="77777777" w:rsidTr="00E91EDA">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567" w:type="dxa"/>
          </w:tcPr>
          <w:p w14:paraId="502534BD" w14:textId="77777777" w:rsidR="007C4639" w:rsidRPr="00835B35" w:rsidRDefault="007C4639" w:rsidP="00997F76">
            <w:pPr>
              <w:spacing w:after="120"/>
              <w:rPr>
                <w:rFonts w:asciiTheme="minorHAnsi" w:hAnsiTheme="minorHAnsi"/>
              </w:rPr>
            </w:pPr>
            <w:r w:rsidRPr="00835B35">
              <w:rPr>
                <w:rFonts w:asciiTheme="minorHAnsi" w:hAnsiTheme="minorHAnsi"/>
              </w:rPr>
              <w:t>7</w:t>
            </w:r>
          </w:p>
        </w:tc>
        <w:tc>
          <w:tcPr>
            <w:tcW w:w="1418" w:type="dxa"/>
          </w:tcPr>
          <w:p w14:paraId="3E651E96"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MLA Pasture Dieback</w:t>
            </w:r>
          </w:p>
        </w:tc>
        <w:tc>
          <w:tcPr>
            <w:tcW w:w="8505" w:type="dxa"/>
          </w:tcPr>
          <w:p w14:paraId="485337DC"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Funding will allow Meat and Livestock Australia (MLA) to support a project team to undertake research into solutions to manage and remove a mealybug infestation from pastures in Queensland that is causing pasture dieback. The project team, as established by MLA, has developed a plan of work that will achieve this. The project will not fund those tasks needed to undertake the reparation work required to produce productive grazing lands again.</w:t>
            </w:r>
          </w:p>
        </w:tc>
        <w:tc>
          <w:tcPr>
            <w:tcW w:w="1843" w:type="dxa"/>
          </w:tcPr>
          <w:p w14:paraId="3B92C4D2"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2,767,272.73</w:t>
            </w:r>
          </w:p>
        </w:tc>
        <w:tc>
          <w:tcPr>
            <w:tcW w:w="1417" w:type="dxa"/>
          </w:tcPr>
          <w:p w14:paraId="08957439"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2</w:t>
            </w:r>
          </w:p>
        </w:tc>
        <w:tc>
          <w:tcPr>
            <w:tcW w:w="1559" w:type="dxa"/>
          </w:tcPr>
          <w:p w14:paraId="68987091"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410" w:type="dxa"/>
          </w:tcPr>
          <w:p w14:paraId="3B235DEB"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21 March 2019</w:t>
            </w:r>
          </w:p>
        </w:tc>
        <w:tc>
          <w:tcPr>
            <w:tcW w:w="2552" w:type="dxa"/>
          </w:tcPr>
          <w:p w14:paraId="56D6C1C8"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7C4639" w:rsidRPr="00835B35" w14:paraId="0D418FDF" w14:textId="77777777" w:rsidTr="00E91EDA">
        <w:trPr>
          <w:trHeight w:val="3423"/>
        </w:trPr>
        <w:tc>
          <w:tcPr>
            <w:cnfStyle w:val="001000000000" w:firstRow="0" w:lastRow="0" w:firstColumn="1" w:lastColumn="0" w:oddVBand="0" w:evenVBand="0" w:oddHBand="0" w:evenHBand="0" w:firstRowFirstColumn="0" w:firstRowLastColumn="0" w:lastRowFirstColumn="0" w:lastRowLastColumn="0"/>
            <w:tcW w:w="567" w:type="dxa"/>
          </w:tcPr>
          <w:p w14:paraId="123EE6EB" w14:textId="77777777" w:rsidR="007C4639" w:rsidRPr="00835B35" w:rsidRDefault="007C4639" w:rsidP="00997F76">
            <w:pPr>
              <w:spacing w:after="120"/>
              <w:rPr>
                <w:rFonts w:asciiTheme="minorHAnsi" w:hAnsiTheme="minorHAnsi"/>
                <w:bCs w:val="0"/>
              </w:rPr>
            </w:pPr>
            <w:r w:rsidRPr="00835B35">
              <w:rPr>
                <w:rFonts w:asciiTheme="minorHAnsi" w:hAnsiTheme="minorHAnsi"/>
                <w:bCs w:val="0"/>
              </w:rPr>
              <w:t>8</w:t>
            </w:r>
          </w:p>
        </w:tc>
        <w:tc>
          <w:tcPr>
            <w:tcW w:w="1418" w:type="dxa"/>
          </w:tcPr>
          <w:p w14:paraId="122D8C8E" w14:textId="77777777" w:rsidR="007C4639" w:rsidRPr="00835B35" w:rsidRDefault="007C4639" w:rsidP="00997F7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 xml:space="preserve">Greening Australia </w:t>
            </w:r>
          </w:p>
          <w:p w14:paraId="7875EC7D"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8505" w:type="dxa"/>
          </w:tcPr>
          <w:p w14:paraId="5EFE6D7F"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$350,000 (GST incl.) to undertake development of an online portal connecting landholders who wish to undertake native planting and revegetation on their property with Landcare communities who will organise and carry out the planting and revegetation. Strategic revegetation, in consultation with landholders, can provide many benefits on the farm including shelter belts for animal welfare needs; protection of hillslopes to reduce sediment loss and maintain soil structure; tree swales to slow water movement and increase on-farm soil moisture as well as trapping nutrients and sediment; and the protection of riparian zones.</w:t>
            </w:r>
          </w:p>
          <w:p w14:paraId="61BB852A"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3B9779AF">
              <w:rPr>
                <w:rFonts w:asciiTheme="minorHAnsi" w:hAnsiTheme="minorHAnsi"/>
              </w:rPr>
              <w:t>• $200,000 (GST incl.) for drone monitoring to improve sustainable land management practices. The full-scale trial will refine the use of drones to map properties to assist landholders in property planning. This will allow landholders to determine the best use for their land and monitor areas planted for on-farm sustainability and conservation purposes.</w:t>
            </w:r>
          </w:p>
        </w:tc>
        <w:tc>
          <w:tcPr>
            <w:tcW w:w="1843" w:type="dxa"/>
          </w:tcPr>
          <w:p w14:paraId="71F088E7"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500,000.00</w:t>
            </w:r>
          </w:p>
        </w:tc>
        <w:tc>
          <w:tcPr>
            <w:tcW w:w="1417" w:type="dxa"/>
          </w:tcPr>
          <w:p w14:paraId="33C0EE4B"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3</w:t>
            </w:r>
          </w:p>
        </w:tc>
        <w:tc>
          <w:tcPr>
            <w:tcW w:w="1559" w:type="dxa"/>
          </w:tcPr>
          <w:p w14:paraId="0B828E23"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410" w:type="dxa"/>
          </w:tcPr>
          <w:p w14:paraId="2A9394DB"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21 March 2019</w:t>
            </w:r>
          </w:p>
        </w:tc>
        <w:tc>
          <w:tcPr>
            <w:tcW w:w="2552" w:type="dxa"/>
          </w:tcPr>
          <w:p w14:paraId="7AC25B9D"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7C4639" w:rsidRPr="00835B35" w14:paraId="793961F2" w14:textId="77777777" w:rsidTr="00E91EDA">
        <w:trPr>
          <w:cnfStyle w:val="000000100000" w:firstRow="0" w:lastRow="0" w:firstColumn="0" w:lastColumn="0" w:oddVBand="0" w:evenVBand="0" w:oddHBand="1" w:evenHBand="0" w:firstRowFirstColumn="0" w:firstRowLastColumn="0" w:lastRowFirstColumn="0" w:lastRowLastColumn="0"/>
          <w:trHeight w:val="1762"/>
        </w:trPr>
        <w:tc>
          <w:tcPr>
            <w:cnfStyle w:val="001000000000" w:firstRow="0" w:lastRow="0" w:firstColumn="1" w:lastColumn="0" w:oddVBand="0" w:evenVBand="0" w:oddHBand="0" w:evenHBand="0" w:firstRowFirstColumn="0" w:firstRowLastColumn="0" w:lastRowFirstColumn="0" w:lastRowLastColumn="0"/>
            <w:tcW w:w="567" w:type="dxa"/>
          </w:tcPr>
          <w:p w14:paraId="27391EFA" w14:textId="77777777" w:rsidR="007C4639" w:rsidRPr="00835B35" w:rsidRDefault="007C4639" w:rsidP="00997F76">
            <w:pPr>
              <w:spacing w:after="120"/>
              <w:rPr>
                <w:rFonts w:asciiTheme="minorHAnsi" w:hAnsiTheme="minorHAnsi"/>
                <w:bCs w:val="0"/>
              </w:rPr>
            </w:pPr>
            <w:r w:rsidRPr="00835B35">
              <w:rPr>
                <w:rFonts w:asciiTheme="minorHAnsi" w:hAnsiTheme="minorHAnsi"/>
                <w:bCs w:val="0"/>
              </w:rPr>
              <w:t>9</w:t>
            </w:r>
          </w:p>
        </w:tc>
        <w:tc>
          <w:tcPr>
            <w:tcW w:w="1418" w:type="dxa"/>
          </w:tcPr>
          <w:p w14:paraId="556622CD" w14:textId="77777777" w:rsidR="007C4639" w:rsidRPr="00835B35" w:rsidRDefault="007C4639" w:rsidP="00997F7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 xml:space="preserve">Conservation Volunteers Australia </w:t>
            </w:r>
          </w:p>
          <w:p w14:paraId="4A520556"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8505" w:type="dxa"/>
          </w:tcPr>
          <w:p w14:paraId="47A39F8A"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CVA will develop, </w:t>
            </w:r>
            <w:proofErr w:type="gramStart"/>
            <w:r w:rsidRPr="00835B35">
              <w:rPr>
                <w:rFonts w:asciiTheme="minorHAnsi" w:hAnsiTheme="minorHAnsi"/>
              </w:rPr>
              <w:t>pilot</w:t>
            </w:r>
            <w:proofErr w:type="gramEnd"/>
            <w:r w:rsidRPr="00835B35">
              <w:rPr>
                <w:rFonts w:asciiTheme="minorHAnsi" w:hAnsiTheme="minorHAnsi"/>
              </w:rPr>
              <w:t xml:space="preserve"> and deliver the Landcare Support Service (LSS) with the aim that the LSS be adopted by Landcare and NRM communities nationwide. The LSS will be designed to assist in and reduce the burden of reporting and administrative requirements allowing the communities to get on with the main purpose of performing Landcare projects and programs in partnership with landholders. This will improve Landcare communities’ effectiveness.</w:t>
            </w:r>
          </w:p>
          <w:p w14:paraId="6B2C4F2A"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roofErr w:type="gramStart"/>
            <w:r w:rsidRPr="00835B35">
              <w:rPr>
                <w:rFonts w:asciiTheme="minorHAnsi" w:hAnsiTheme="minorHAnsi"/>
              </w:rPr>
              <w:t>Specifically</w:t>
            </w:r>
            <w:proofErr w:type="gramEnd"/>
            <w:r w:rsidRPr="00835B35">
              <w:rPr>
                <w:rFonts w:asciiTheme="minorHAnsi" w:hAnsiTheme="minorHAnsi"/>
              </w:rPr>
              <w:t xml:space="preserve"> the LSS will assist Landcare and NRM communities in project management, data recording and reporting assistance by providing IT support toolkits and training in their use and the applications appropriate for reporting requirements such as MERIT; continuous improvement via monitoring and mentoring of project delivery via audits and site visits.</w:t>
            </w:r>
          </w:p>
        </w:tc>
        <w:tc>
          <w:tcPr>
            <w:tcW w:w="1843" w:type="dxa"/>
          </w:tcPr>
          <w:p w14:paraId="1DE5FCE4"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500,000.00</w:t>
            </w:r>
          </w:p>
        </w:tc>
        <w:tc>
          <w:tcPr>
            <w:tcW w:w="1417" w:type="dxa"/>
          </w:tcPr>
          <w:p w14:paraId="1B236968"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3</w:t>
            </w:r>
          </w:p>
        </w:tc>
        <w:tc>
          <w:tcPr>
            <w:tcW w:w="1559" w:type="dxa"/>
          </w:tcPr>
          <w:p w14:paraId="388F858F"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410" w:type="dxa"/>
          </w:tcPr>
          <w:p w14:paraId="7503A36D"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21 March 2019</w:t>
            </w:r>
          </w:p>
        </w:tc>
        <w:tc>
          <w:tcPr>
            <w:tcW w:w="2552" w:type="dxa"/>
          </w:tcPr>
          <w:p w14:paraId="27A17CB1"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7C4639" w:rsidRPr="00835B35" w14:paraId="02AE624A" w14:textId="77777777" w:rsidTr="00E91EDA">
        <w:trPr>
          <w:trHeight w:val="1478"/>
        </w:trPr>
        <w:tc>
          <w:tcPr>
            <w:cnfStyle w:val="001000000000" w:firstRow="0" w:lastRow="0" w:firstColumn="1" w:lastColumn="0" w:oddVBand="0" w:evenVBand="0" w:oddHBand="0" w:evenHBand="0" w:firstRowFirstColumn="0" w:firstRowLastColumn="0" w:lastRowFirstColumn="0" w:lastRowLastColumn="0"/>
            <w:tcW w:w="567" w:type="dxa"/>
          </w:tcPr>
          <w:p w14:paraId="296F8457" w14:textId="77777777" w:rsidR="007C4639" w:rsidRPr="00835B35" w:rsidRDefault="007C4639" w:rsidP="00997F76">
            <w:pPr>
              <w:spacing w:after="120"/>
              <w:rPr>
                <w:rFonts w:asciiTheme="minorHAnsi" w:hAnsiTheme="minorHAnsi"/>
                <w:bCs w:val="0"/>
              </w:rPr>
            </w:pPr>
            <w:r w:rsidRPr="00835B35">
              <w:rPr>
                <w:rFonts w:asciiTheme="minorHAnsi" w:hAnsiTheme="minorHAnsi"/>
                <w:bCs w:val="0"/>
              </w:rPr>
              <w:lastRenderedPageBreak/>
              <w:t>10</w:t>
            </w:r>
          </w:p>
        </w:tc>
        <w:tc>
          <w:tcPr>
            <w:tcW w:w="1418" w:type="dxa"/>
          </w:tcPr>
          <w:p w14:paraId="3634C829"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NRM Regions Australia</w:t>
            </w:r>
          </w:p>
        </w:tc>
        <w:tc>
          <w:tcPr>
            <w:tcW w:w="8505" w:type="dxa"/>
          </w:tcPr>
          <w:p w14:paraId="21EF9C78"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Grant funding will go towards employing a National Partnership Broker (NPB) to be housed with the Council of Rural RDCs with oversight by a steering committee.</w:t>
            </w:r>
          </w:p>
          <w:p w14:paraId="00527DB1"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The outcomes of the project include:</w:t>
            </w:r>
          </w:p>
          <w:p w14:paraId="77AC9776"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Increased collaboration between regional NRM bodies, Industry groups and RRDCs</w:t>
            </w:r>
          </w:p>
          <w:p w14:paraId="333B717F"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Pathways and methods initiated for NRM to support the implementation of Industry Sustainability frameworks/BMPs</w:t>
            </w:r>
          </w:p>
        </w:tc>
        <w:tc>
          <w:tcPr>
            <w:tcW w:w="1843" w:type="dxa"/>
          </w:tcPr>
          <w:p w14:paraId="0A7DDF18"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418,181.82</w:t>
            </w:r>
          </w:p>
        </w:tc>
        <w:tc>
          <w:tcPr>
            <w:tcW w:w="1417" w:type="dxa"/>
          </w:tcPr>
          <w:p w14:paraId="19E459E9"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2</w:t>
            </w:r>
          </w:p>
        </w:tc>
        <w:tc>
          <w:tcPr>
            <w:tcW w:w="1559" w:type="dxa"/>
          </w:tcPr>
          <w:p w14:paraId="685A1057"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410" w:type="dxa"/>
          </w:tcPr>
          <w:p w14:paraId="6231CB7F"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21 March 2019</w:t>
            </w:r>
          </w:p>
        </w:tc>
        <w:tc>
          <w:tcPr>
            <w:tcW w:w="2552" w:type="dxa"/>
          </w:tcPr>
          <w:p w14:paraId="2B58A493"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7C4639" w:rsidRPr="00835B35" w14:paraId="1D68A8C8" w14:textId="77777777" w:rsidTr="00E91EDA">
        <w:trPr>
          <w:cnfStyle w:val="000000100000" w:firstRow="0" w:lastRow="0" w:firstColumn="0" w:lastColumn="0" w:oddVBand="0" w:evenVBand="0" w:oddHBand="1" w:evenHBand="0" w:firstRowFirstColumn="0" w:firstRowLastColumn="0" w:lastRowFirstColumn="0" w:lastRowLastColumn="0"/>
          <w:trHeight w:val="4880"/>
        </w:trPr>
        <w:tc>
          <w:tcPr>
            <w:cnfStyle w:val="001000000000" w:firstRow="0" w:lastRow="0" w:firstColumn="1" w:lastColumn="0" w:oddVBand="0" w:evenVBand="0" w:oddHBand="0" w:evenHBand="0" w:firstRowFirstColumn="0" w:firstRowLastColumn="0" w:lastRowFirstColumn="0" w:lastRowLastColumn="0"/>
            <w:tcW w:w="567" w:type="dxa"/>
          </w:tcPr>
          <w:p w14:paraId="76FD5DE9" w14:textId="77777777" w:rsidR="007C4639" w:rsidRPr="00835B35" w:rsidRDefault="007C4639" w:rsidP="00997F76">
            <w:pPr>
              <w:spacing w:after="120"/>
              <w:rPr>
                <w:rFonts w:asciiTheme="minorHAnsi" w:hAnsiTheme="minorHAnsi"/>
                <w:bCs w:val="0"/>
              </w:rPr>
            </w:pPr>
            <w:r w:rsidRPr="00835B35">
              <w:rPr>
                <w:rFonts w:asciiTheme="minorHAnsi" w:hAnsiTheme="minorHAnsi"/>
                <w:bCs w:val="0"/>
              </w:rPr>
              <w:t>11</w:t>
            </w:r>
          </w:p>
        </w:tc>
        <w:tc>
          <w:tcPr>
            <w:tcW w:w="1418" w:type="dxa"/>
          </w:tcPr>
          <w:p w14:paraId="7108BA37" w14:textId="77777777" w:rsidR="007C4639" w:rsidRPr="00835B35" w:rsidRDefault="007C4639" w:rsidP="00997F7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National Grower Group – Ag Excellence Alliance</w:t>
            </w:r>
          </w:p>
          <w:p w14:paraId="76DCC996"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8505" w:type="dxa"/>
          </w:tcPr>
          <w:p w14:paraId="0F2E7834"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3B9779AF">
              <w:rPr>
                <w:rFonts w:asciiTheme="minorHAnsi" w:hAnsiTheme="minorHAnsi"/>
              </w:rPr>
              <w:t xml:space="preserve">The National Grower Group is a collective of grower groups from Western Australia, South </w:t>
            </w:r>
            <w:proofErr w:type="gramStart"/>
            <w:r w:rsidRPr="3B9779AF">
              <w:rPr>
                <w:rFonts w:asciiTheme="minorHAnsi" w:hAnsiTheme="minorHAnsi"/>
              </w:rPr>
              <w:t>Australia</w:t>
            </w:r>
            <w:proofErr w:type="gramEnd"/>
            <w:r w:rsidRPr="3B9779AF">
              <w:rPr>
                <w:rFonts w:asciiTheme="minorHAnsi" w:hAnsiTheme="minorHAnsi"/>
              </w:rPr>
              <w:t xml:space="preserve"> and southeast Australia. As a collective, the National Grower Group has identified the need to enhance and increase agricultural industries and the private sector’s involvement in delivering applied research and agricultural extension activities that will contribute to on-farm productivity and profitability. </w:t>
            </w:r>
          </w:p>
          <w:p w14:paraId="04C62E59"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The funding will facilitate the National Grower Group Collective to:</w:t>
            </w:r>
          </w:p>
          <w:p w14:paraId="41ECBC70"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 develop a National Extension Strategy for grower groups to drive adoption of innovative and sustainable farming practices. </w:t>
            </w:r>
          </w:p>
          <w:p w14:paraId="3205DFB1"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 enhance project management by appointing a steering committee and a project manager; develop an evaluation plan; and develop a communications and engagement plan. </w:t>
            </w:r>
          </w:p>
          <w:p w14:paraId="26635C53"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deliver a capacity building program for grower groups to deliver innovation to the farming sector including facilitation and mentoring; experimental design and analysis and demonstration trials and analysis; and monitoring and evaluation.</w:t>
            </w:r>
          </w:p>
        </w:tc>
        <w:tc>
          <w:tcPr>
            <w:tcW w:w="1843" w:type="dxa"/>
          </w:tcPr>
          <w:p w14:paraId="4CD99985"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270,454.55</w:t>
            </w:r>
          </w:p>
        </w:tc>
        <w:tc>
          <w:tcPr>
            <w:tcW w:w="1417" w:type="dxa"/>
          </w:tcPr>
          <w:p w14:paraId="52E35417"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5</w:t>
            </w:r>
          </w:p>
        </w:tc>
        <w:tc>
          <w:tcPr>
            <w:tcW w:w="1559" w:type="dxa"/>
          </w:tcPr>
          <w:p w14:paraId="761DC8D9"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410" w:type="dxa"/>
          </w:tcPr>
          <w:p w14:paraId="6FAF2C82"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21 March 2019</w:t>
            </w:r>
          </w:p>
        </w:tc>
        <w:tc>
          <w:tcPr>
            <w:tcW w:w="2552" w:type="dxa"/>
          </w:tcPr>
          <w:p w14:paraId="2E4B64D9"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7C4639" w:rsidRPr="00835B35" w14:paraId="316243E8" w14:textId="77777777" w:rsidTr="00E91EDA">
        <w:trPr>
          <w:trHeight w:val="1378"/>
        </w:trPr>
        <w:tc>
          <w:tcPr>
            <w:cnfStyle w:val="001000000000" w:firstRow="0" w:lastRow="0" w:firstColumn="1" w:lastColumn="0" w:oddVBand="0" w:evenVBand="0" w:oddHBand="0" w:evenHBand="0" w:firstRowFirstColumn="0" w:firstRowLastColumn="0" w:lastRowFirstColumn="0" w:lastRowLastColumn="0"/>
            <w:tcW w:w="567" w:type="dxa"/>
          </w:tcPr>
          <w:p w14:paraId="531FD33A" w14:textId="77777777" w:rsidR="007C4639" w:rsidRPr="00835B35" w:rsidRDefault="007C4639" w:rsidP="00997F76">
            <w:pPr>
              <w:spacing w:after="120"/>
              <w:rPr>
                <w:rFonts w:asciiTheme="minorHAnsi" w:hAnsiTheme="minorHAnsi"/>
                <w:bCs w:val="0"/>
              </w:rPr>
            </w:pPr>
            <w:r w:rsidRPr="00835B35">
              <w:rPr>
                <w:rFonts w:asciiTheme="minorHAnsi" w:hAnsiTheme="minorHAnsi"/>
                <w:bCs w:val="0"/>
              </w:rPr>
              <w:t>12</w:t>
            </w:r>
          </w:p>
        </w:tc>
        <w:tc>
          <w:tcPr>
            <w:tcW w:w="1418" w:type="dxa"/>
          </w:tcPr>
          <w:p w14:paraId="06F7385B"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835B35">
              <w:rPr>
                <w:rFonts w:asciiTheme="minorHAnsi" w:hAnsiTheme="minorHAnsi"/>
                <w:b/>
              </w:rPr>
              <w:t>Primary Industries Education (PIEFA)</w:t>
            </w:r>
          </w:p>
        </w:tc>
        <w:tc>
          <w:tcPr>
            <w:tcW w:w="8505" w:type="dxa"/>
          </w:tcPr>
          <w:p w14:paraId="5539BE32"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The grant will allow PIEFA to undertake a national survey of students and teachers in relation to their knowledge of food and fibre production and careers in agriculture. The grant will also provide seed funding to commence annual state-based one-day food and fibre education workshops.</w:t>
            </w:r>
          </w:p>
        </w:tc>
        <w:tc>
          <w:tcPr>
            <w:tcW w:w="1843" w:type="dxa"/>
          </w:tcPr>
          <w:p w14:paraId="2342546A"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200,000.00</w:t>
            </w:r>
          </w:p>
        </w:tc>
        <w:tc>
          <w:tcPr>
            <w:tcW w:w="1417" w:type="dxa"/>
          </w:tcPr>
          <w:p w14:paraId="42AD2E97"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2</w:t>
            </w:r>
          </w:p>
        </w:tc>
        <w:tc>
          <w:tcPr>
            <w:tcW w:w="1559" w:type="dxa"/>
          </w:tcPr>
          <w:p w14:paraId="08E126A8"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410" w:type="dxa"/>
          </w:tcPr>
          <w:p w14:paraId="4094BFAA"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21 March 2019</w:t>
            </w:r>
          </w:p>
        </w:tc>
        <w:tc>
          <w:tcPr>
            <w:tcW w:w="2552" w:type="dxa"/>
          </w:tcPr>
          <w:p w14:paraId="2589C549"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Closed</w:t>
            </w:r>
          </w:p>
        </w:tc>
      </w:tr>
      <w:tr w:rsidR="007C4639" w:rsidRPr="00835B35" w14:paraId="6CD56F57" w14:textId="77777777" w:rsidTr="00E91EDA">
        <w:trPr>
          <w:cnfStyle w:val="000000100000" w:firstRow="0" w:lastRow="0" w:firstColumn="0" w:lastColumn="0" w:oddVBand="0" w:evenVBand="0" w:oddHBand="1" w:evenHBand="0" w:firstRowFirstColumn="0" w:firstRowLastColumn="0" w:lastRowFirstColumn="0" w:lastRowLastColumn="0"/>
          <w:trHeight w:val="1797"/>
        </w:trPr>
        <w:tc>
          <w:tcPr>
            <w:cnfStyle w:val="001000000000" w:firstRow="0" w:lastRow="0" w:firstColumn="1" w:lastColumn="0" w:oddVBand="0" w:evenVBand="0" w:oddHBand="0" w:evenHBand="0" w:firstRowFirstColumn="0" w:firstRowLastColumn="0" w:lastRowFirstColumn="0" w:lastRowLastColumn="0"/>
            <w:tcW w:w="567" w:type="dxa"/>
          </w:tcPr>
          <w:p w14:paraId="21D3F293" w14:textId="77777777" w:rsidR="007C4639" w:rsidRPr="00835B35" w:rsidRDefault="007C4639" w:rsidP="00997F76">
            <w:pPr>
              <w:spacing w:after="120"/>
              <w:rPr>
                <w:rFonts w:asciiTheme="minorHAnsi" w:hAnsiTheme="minorHAnsi"/>
                <w:bCs w:val="0"/>
              </w:rPr>
            </w:pPr>
            <w:r w:rsidRPr="00835B35">
              <w:rPr>
                <w:rFonts w:asciiTheme="minorHAnsi" w:hAnsiTheme="minorHAnsi"/>
                <w:bCs w:val="0"/>
              </w:rPr>
              <w:t>13</w:t>
            </w:r>
          </w:p>
        </w:tc>
        <w:tc>
          <w:tcPr>
            <w:tcW w:w="1418" w:type="dxa"/>
          </w:tcPr>
          <w:p w14:paraId="5B0DBC54" w14:textId="77777777" w:rsidR="007C4639" w:rsidRPr="00835B35" w:rsidRDefault="007C4639" w:rsidP="00997F7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Agricultural Shows Australia (1)</w:t>
            </w:r>
          </w:p>
          <w:p w14:paraId="38FED4EF"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p>
        </w:tc>
        <w:tc>
          <w:tcPr>
            <w:tcW w:w="8505" w:type="dxa"/>
          </w:tcPr>
          <w:p w14:paraId="233B9650"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 </w:t>
            </w:r>
            <w:r w:rsidRPr="00835B35">
              <w:rPr>
                <w:rFonts w:asciiTheme="minorHAnsi" w:hAnsiTheme="minorHAnsi"/>
                <w:b/>
              </w:rPr>
              <w:t xml:space="preserve">Young Judges and </w:t>
            </w:r>
            <w:proofErr w:type="spellStart"/>
            <w:r w:rsidRPr="00835B35">
              <w:rPr>
                <w:rFonts w:asciiTheme="minorHAnsi" w:hAnsiTheme="minorHAnsi"/>
                <w:b/>
              </w:rPr>
              <w:t>Paraders</w:t>
            </w:r>
            <w:proofErr w:type="spellEnd"/>
            <w:r w:rsidRPr="00835B35">
              <w:rPr>
                <w:rFonts w:asciiTheme="minorHAnsi" w:hAnsiTheme="minorHAnsi"/>
                <w:b/>
              </w:rPr>
              <w:t xml:space="preserve"> Program</w:t>
            </w:r>
            <w:r w:rsidRPr="00835B35">
              <w:rPr>
                <w:rFonts w:asciiTheme="minorHAnsi" w:hAnsiTheme="minorHAnsi"/>
              </w:rPr>
              <w:t xml:space="preserve"> ($120,000 over 3 years) – this activity aims to promote the essential value of agriculture to new generations. It will do this by improving the profile, </w:t>
            </w:r>
            <w:proofErr w:type="gramStart"/>
            <w:r w:rsidRPr="00835B35">
              <w:rPr>
                <w:rFonts w:asciiTheme="minorHAnsi" w:hAnsiTheme="minorHAnsi"/>
              </w:rPr>
              <w:t>value</w:t>
            </w:r>
            <w:proofErr w:type="gramEnd"/>
            <w:r w:rsidRPr="00835B35">
              <w:rPr>
                <w:rFonts w:asciiTheme="minorHAnsi" w:hAnsiTheme="minorHAnsi"/>
              </w:rPr>
              <w:t xml:space="preserve"> and community engagement of the Young Judges National Finals program through targeted communications and media channels. It will also develop new initiatives and guidelines for further competitions. </w:t>
            </w:r>
          </w:p>
          <w:p w14:paraId="40024B76"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 </w:t>
            </w:r>
            <w:r w:rsidRPr="00835B35">
              <w:rPr>
                <w:rFonts w:asciiTheme="minorHAnsi" w:hAnsiTheme="minorHAnsi"/>
                <w:b/>
              </w:rPr>
              <w:t>Young Farmers Challenge</w:t>
            </w:r>
            <w:r w:rsidRPr="00835B35">
              <w:rPr>
                <w:rFonts w:asciiTheme="minorHAnsi" w:hAnsiTheme="minorHAnsi"/>
              </w:rPr>
              <w:t xml:space="preserve"> ($510,000 over 3 years) – this activity aims to educate the broader community on the role of farmers, engage youth in agriculture and promote farm safety. It will provide a national structure to the Young Farmers Challenge competition by providing insurance, sponsorship, competition regulation, progression pathways, </w:t>
            </w:r>
            <w:proofErr w:type="gramStart"/>
            <w:r w:rsidRPr="00835B35">
              <w:rPr>
                <w:rFonts w:asciiTheme="minorHAnsi" w:hAnsiTheme="minorHAnsi"/>
              </w:rPr>
              <w:t>publicity</w:t>
            </w:r>
            <w:proofErr w:type="gramEnd"/>
            <w:r w:rsidRPr="00835B35">
              <w:rPr>
                <w:rFonts w:asciiTheme="minorHAnsi" w:hAnsiTheme="minorHAnsi"/>
              </w:rPr>
              <w:t xml:space="preserve"> and community agreement to Young Farmer Competitions.</w:t>
            </w:r>
          </w:p>
        </w:tc>
        <w:tc>
          <w:tcPr>
            <w:tcW w:w="1843" w:type="dxa"/>
          </w:tcPr>
          <w:p w14:paraId="3315C3E3"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572,727.27</w:t>
            </w:r>
          </w:p>
        </w:tc>
        <w:tc>
          <w:tcPr>
            <w:tcW w:w="1417" w:type="dxa"/>
          </w:tcPr>
          <w:p w14:paraId="6508A305"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4</w:t>
            </w:r>
          </w:p>
        </w:tc>
        <w:tc>
          <w:tcPr>
            <w:tcW w:w="1559" w:type="dxa"/>
          </w:tcPr>
          <w:p w14:paraId="1762E291"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410" w:type="dxa"/>
          </w:tcPr>
          <w:p w14:paraId="479A8FCB"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21 March 2019</w:t>
            </w:r>
          </w:p>
        </w:tc>
        <w:tc>
          <w:tcPr>
            <w:tcW w:w="2552" w:type="dxa"/>
          </w:tcPr>
          <w:p w14:paraId="0F8B44A7"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7C4639" w:rsidRPr="00835B35" w14:paraId="7DDB5DC3" w14:textId="77777777" w:rsidTr="00E91EDA">
        <w:trPr>
          <w:trHeight w:val="1231"/>
        </w:trPr>
        <w:tc>
          <w:tcPr>
            <w:cnfStyle w:val="001000000000" w:firstRow="0" w:lastRow="0" w:firstColumn="1" w:lastColumn="0" w:oddVBand="0" w:evenVBand="0" w:oddHBand="0" w:evenHBand="0" w:firstRowFirstColumn="0" w:firstRowLastColumn="0" w:lastRowFirstColumn="0" w:lastRowLastColumn="0"/>
            <w:tcW w:w="567" w:type="dxa"/>
          </w:tcPr>
          <w:p w14:paraId="531D510B" w14:textId="77777777" w:rsidR="007C4639" w:rsidRPr="00835B35" w:rsidRDefault="007C4639" w:rsidP="00997F76">
            <w:pPr>
              <w:spacing w:after="120"/>
              <w:rPr>
                <w:rFonts w:asciiTheme="minorHAnsi" w:hAnsiTheme="minorHAnsi"/>
                <w:bCs w:val="0"/>
              </w:rPr>
            </w:pPr>
            <w:r w:rsidRPr="00835B35">
              <w:rPr>
                <w:rFonts w:asciiTheme="minorHAnsi" w:hAnsiTheme="minorHAnsi"/>
                <w:bCs w:val="0"/>
              </w:rPr>
              <w:t>14</w:t>
            </w:r>
          </w:p>
        </w:tc>
        <w:tc>
          <w:tcPr>
            <w:tcW w:w="1418" w:type="dxa"/>
          </w:tcPr>
          <w:p w14:paraId="26BAF754" w14:textId="77777777" w:rsidR="007C4639" w:rsidRPr="00835B35" w:rsidRDefault="007C4639" w:rsidP="00997F7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Agricultural Shows Australia (2)</w:t>
            </w:r>
          </w:p>
        </w:tc>
        <w:tc>
          <w:tcPr>
            <w:tcW w:w="8505" w:type="dxa"/>
          </w:tcPr>
          <w:p w14:paraId="190BB13D" w14:textId="77777777" w:rsidR="007C4639"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xml:space="preserve">• </w:t>
            </w:r>
            <w:r w:rsidRPr="00835B35">
              <w:rPr>
                <w:rFonts w:asciiTheme="minorHAnsi" w:hAnsiTheme="minorHAnsi"/>
                <w:b/>
              </w:rPr>
              <w:t>Education of sustainable agri-food production</w:t>
            </w:r>
            <w:r w:rsidRPr="00835B35">
              <w:rPr>
                <w:rFonts w:asciiTheme="minorHAnsi" w:hAnsiTheme="minorHAnsi"/>
              </w:rPr>
              <w:t xml:space="preserve"> ($90,000 over 3 years) – this activity aims to benefit schools and agriculture, regional agricultural </w:t>
            </w:r>
            <w:proofErr w:type="gramStart"/>
            <w:r w:rsidRPr="00835B35">
              <w:rPr>
                <w:rFonts w:asciiTheme="minorHAnsi" w:hAnsiTheme="minorHAnsi"/>
              </w:rPr>
              <w:t>shows</w:t>
            </w:r>
            <w:proofErr w:type="gramEnd"/>
            <w:r w:rsidRPr="00835B35">
              <w:rPr>
                <w:rFonts w:asciiTheme="minorHAnsi" w:hAnsiTheme="minorHAnsi"/>
              </w:rPr>
              <w:t xml:space="preserve"> and community events. It will do this by enabling ASA to provide, in collaboration with other organisations such as PIEFA, appropriate education material and resources to schools and to regional agricultural shows and community events.</w:t>
            </w:r>
          </w:p>
          <w:p w14:paraId="0A271AE9" w14:textId="77777777" w:rsidR="00E91EDA" w:rsidRDefault="00E91EDA"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6DAF0D4E" w14:textId="709B1FFD" w:rsidR="00E91EDA" w:rsidRPr="00835B35" w:rsidRDefault="00E91EDA"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43" w:type="dxa"/>
          </w:tcPr>
          <w:p w14:paraId="6F9E6796"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81,818.18</w:t>
            </w:r>
          </w:p>
        </w:tc>
        <w:tc>
          <w:tcPr>
            <w:tcW w:w="1417" w:type="dxa"/>
          </w:tcPr>
          <w:p w14:paraId="2AF8E83E"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4</w:t>
            </w:r>
          </w:p>
        </w:tc>
        <w:tc>
          <w:tcPr>
            <w:tcW w:w="1559" w:type="dxa"/>
          </w:tcPr>
          <w:p w14:paraId="29F26B04"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410" w:type="dxa"/>
          </w:tcPr>
          <w:p w14:paraId="54003FC9"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21 March 2019</w:t>
            </w:r>
          </w:p>
        </w:tc>
        <w:tc>
          <w:tcPr>
            <w:tcW w:w="2552" w:type="dxa"/>
          </w:tcPr>
          <w:p w14:paraId="289BD8DD"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7C4639" w:rsidRPr="00835B35" w14:paraId="16B1A22A" w14:textId="77777777" w:rsidTr="00E91EDA">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567" w:type="dxa"/>
          </w:tcPr>
          <w:p w14:paraId="63A90CFB" w14:textId="77777777" w:rsidR="007C4639" w:rsidRPr="00835B35" w:rsidRDefault="007C4639" w:rsidP="00997F76">
            <w:pPr>
              <w:spacing w:after="120"/>
              <w:rPr>
                <w:rFonts w:asciiTheme="minorHAnsi" w:hAnsiTheme="minorHAnsi"/>
                <w:bCs w:val="0"/>
              </w:rPr>
            </w:pPr>
            <w:r w:rsidRPr="00835B35">
              <w:rPr>
                <w:rFonts w:asciiTheme="minorHAnsi" w:hAnsiTheme="minorHAnsi"/>
                <w:bCs w:val="0"/>
              </w:rPr>
              <w:lastRenderedPageBreak/>
              <w:t>15</w:t>
            </w:r>
          </w:p>
        </w:tc>
        <w:tc>
          <w:tcPr>
            <w:tcW w:w="1418" w:type="dxa"/>
          </w:tcPr>
          <w:p w14:paraId="6763DEDC" w14:textId="77777777" w:rsidR="007C4639" w:rsidRPr="00835B35" w:rsidRDefault="007C4639" w:rsidP="00997F7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 xml:space="preserve">The </w:t>
            </w:r>
            <w:proofErr w:type="spellStart"/>
            <w:r w:rsidRPr="00835B35">
              <w:rPr>
                <w:rFonts w:asciiTheme="minorHAnsi" w:hAnsiTheme="minorHAnsi"/>
                <w:b/>
              </w:rPr>
              <w:t>Mulloon</w:t>
            </w:r>
            <w:proofErr w:type="spellEnd"/>
            <w:r w:rsidRPr="00835B35">
              <w:rPr>
                <w:rFonts w:asciiTheme="minorHAnsi" w:hAnsiTheme="minorHAnsi"/>
                <w:b/>
              </w:rPr>
              <w:t xml:space="preserve"> Institute</w:t>
            </w:r>
          </w:p>
          <w:p w14:paraId="7D698A6A" w14:textId="77777777" w:rsidR="007C4639" w:rsidRPr="00835B35" w:rsidRDefault="007C4639" w:rsidP="00997F7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8505" w:type="dxa"/>
          </w:tcPr>
          <w:p w14:paraId="54F0054F"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Rehydration activities implemented at a property and catchment scale can improve environmental functionality and </w:t>
            </w:r>
            <w:proofErr w:type="gramStart"/>
            <w:r w:rsidRPr="00835B35">
              <w:rPr>
                <w:rFonts w:asciiTheme="minorHAnsi" w:hAnsiTheme="minorHAnsi"/>
              </w:rPr>
              <w:t>outcomes, and</w:t>
            </w:r>
            <w:proofErr w:type="gramEnd"/>
            <w:r w:rsidRPr="00835B35">
              <w:rPr>
                <w:rFonts w:asciiTheme="minorHAnsi" w:hAnsiTheme="minorHAnsi"/>
              </w:rPr>
              <w:t xml:space="preserve"> revitalise farming productivity. Activities will include comprehensive planning and scientific evaluation of hydrology, flora and fauna, and production improvements, including financial, social and community outcomes; workshops and education motivated by the landholders and supported through on farm training; data and results derived products including a farm decision support system and models will be available to landholders and shared with broader community through dissemination mediums; demonstrating to landholders the value of established systems such as the NRM Hub for satellite based vegetation assessment and property planning.</w:t>
            </w:r>
          </w:p>
        </w:tc>
        <w:tc>
          <w:tcPr>
            <w:tcW w:w="1843" w:type="dxa"/>
          </w:tcPr>
          <w:p w14:paraId="17088AD5"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3,506,740.00</w:t>
            </w:r>
          </w:p>
        </w:tc>
        <w:tc>
          <w:tcPr>
            <w:tcW w:w="1417" w:type="dxa"/>
          </w:tcPr>
          <w:p w14:paraId="3DC2CCC5"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5</w:t>
            </w:r>
          </w:p>
        </w:tc>
        <w:tc>
          <w:tcPr>
            <w:tcW w:w="1559" w:type="dxa"/>
          </w:tcPr>
          <w:p w14:paraId="75366EAA"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410" w:type="dxa"/>
          </w:tcPr>
          <w:p w14:paraId="44406C70"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21 March 2019</w:t>
            </w:r>
          </w:p>
        </w:tc>
        <w:tc>
          <w:tcPr>
            <w:tcW w:w="2552" w:type="dxa"/>
          </w:tcPr>
          <w:p w14:paraId="768CE81D"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7C4639" w:rsidRPr="00835B35" w14:paraId="4BA650D4" w14:textId="77777777" w:rsidTr="00E91EDA">
        <w:trPr>
          <w:trHeight w:val="558"/>
        </w:trPr>
        <w:tc>
          <w:tcPr>
            <w:cnfStyle w:val="001000000000" w:firstRow="0" w:lastRow="0" w:firstColumn="1" w:lastColumn="0" w:oddVBand="0" w:evenVBand="0" w:oddHBand="0" w:evenHBand="0" w:firstRowFirstColumn="0" w:firstRowLastColumn="0" w:lastRowFirstColumn="0" w:lastRowLastColumn="0"/>
            <w:tcW w:w="567" w:type="dxa"/>
          </w:tcPr>
          <w:p w14:paraId="37A6E207" w14:textId="77777777" w:rsidR="007C4639" w:rsidRPr="00835B35" w:rsidRDefault="007C4639" w:rsidP="00997F76">
            <w:pPr>
              <w:spacing w:after="120"/>
              <w:rPr>
                <w:rFonts w:asciiTheme="minorHAnsi" w:hAnsiTheme="minorHAnsi"/>
                <w:bCs w:val="0"/>
              </w:rPr>
            </w:pPr>
            <w:r w:rsidRPr="00835B35">
              <w:rPr>
                <w:rFonts w:asciiTheme="minorHAnsi" w:hAnsiTheme="minorHAnsi"/>
                <w:bCs w:val="0"/>
              </w:rPr>
              <w:t>16</w:t>
            </w:r>
          </w:p>
        </w:tc>
        <w:tc>
          <w:tcPr>
            <w:tcW w:w="1418" w:type="dxa"/>
          </w:tcPr>
          <w:p w14:paraId="1839E5EF" w14:textId="77777777" w:rsidR="007C4639" w:rsidRPr="00835B35" w:rsidRDefault="007C4639" w:rsidP="00997F7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 xml:space="preserve">Australian Garden Council </w:t>
            </w:r>
          </w:p>
          <w:p w14:paraId="0036CEEE" w14:textId="77777777" w:rsidR="007C4639" w:rsidRPr="00835B35" w:rsidRDefault="007C4639" w:rsidP="00997F76">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8505" w:type="dxa"/>
          </w:tcPr>
          <w:p w14:paraId="51AD306A"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The Australian Garden Council’s (AGC) goal for the project over the next 4 years is to increase the awareness of gardening and ornamental horticulture as a rewarding career option among secondary school leavers. The project will also support young Australians already trained or working in horticulture.</w:t>
            </w:r>
          </w:p>
          <w:p w14:paraId="7C2735F0"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Funding will allow the AGC to prioritise actions including:</w:t>
            </w:r>
          </w:p>
          <w:p w14:paraId="074D21D7" w14:textId="77777777" w:rsidR="007C4639" w:rsidRPr="00835B35" w:rsidRDefault="007C4639" w:rsidP="00997F76">
            <w:p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Enhancing and updating the AGC’s website.</w:t>
            </w:r>
          </w:p>
          <w:p w14:paraId="3517ED14" w14:textId="77777777" w:rsidR="007C4639" w:rsidRPr="00835B35" w:rsidRDefault="007C4639" w:rsidP="00997F76">
            <w:p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xml:space="preserve">• Stronger promotion and marketing of gardening and horticulture as a career to school leavers through school visits, career days, information to career advisors and videos and YouTube clips from </w:t>
            </w:r>
            <w:proofErr w:type="spellStart"/>
            <w:r w:rsidRPr="00835B35">
              <w:rPr>
                <w:rFonts w:asciiTheme="minorHAnsi" w:hAnsiTheme="minorHAnsi"/>
              </w:rPr>
              <w:t>YoungHorts</w:t>
            </w:r>
            <w:proofErr w:type="spellEnd"/>
            <w:r w:rsidRPr="00835B35">
              <w:rPr>
                <w:rFonts w:asciiTheme="minorHAnsi" w:hAnsiTheme="minorHAnsi"/>
              </w:rPr>
              <w:t xml:space="preserve"> and ‘elder states people’ on the benefits of horticulture as a career.</w:t>
            </w:r>
          </w:p>
          <w:p w14:paraId="71EEE60A" w14:textId="77777777" w:rsidR="007C4639" w:rsidRPr="00835B35" w:rsidRDefault="007C4639" w:rsidP="00997F76">
            <w:p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3B9779AF">
              <w:rPr>
                <w:rFonts w:asciiTheme="minorHAnsi" w:hAnsiTheme="minorHAnsi"/>
              </w:rPr>
              <w:t>• Community and industry surveys to gauge the horticulture industry’s ability to source quality staff and their needs; the training sectors capacity and future; and perceptions of ornamental horticulture as a career among 17- to 18-year-olds.</w:t>
            </w:r>
          </w:p>
          <w:p w14:paraId="74FBFC4D" w14:textId="77777777" w:rsidR="007C4639" w:rsidRPr="00835B35" w:rsidRDefault="007C4639" w:rsidP="00997F76">
            <w:p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Increasing secondary school visits targeting years 7, 10 and 12.</w:t>
            </w:r>
          </w:p>
          <w:p w14:paraId="020AFAC1" w14:textId="77777777" w:rsidR="007C4639" w:rsidRPr="00835B35" w:rsidRDefault="007C4639" w:rsidP="00997F76">
            <w:p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xml:space="preserve">• Assisting </w:t>
            </w:r>
            <w:proofErr w:type="spellStart"/>
            <w:r w:rsidRPr="00835B35">
              <w:rPr>
                <w:rFonts w:asciiTheme="minorHAnsi" w:hAnsiTheme="minorHAnsi"/>
              </w:rPr>
              <w:t>YoungHorts</w:t>
            </w:r>
            <w:proofErr w:type="spellEnd"/>
            <w:r w:rsidRPr="00835B35">
              <w:rPr>
                <w:rFonts w:asciiTheme="minorHAnsi" w:hAnsiTheme="minorHAnsi"/>
              </w:rPr>
              <w:t xml:space="preserve"> and other horticulture professionals attend career expos for university and TAFE.</w:t>
            </w:r>
          </w:p>
          <w:p w14:paraId="7A427D6D" w14:textId="77777777" w:rsidR="007C4639" w:rsidRPr="00835B35" w:rsidRDefault="007C4639" w:rsidP="00997F76">
            <w:pPr>
              <w:spacing w:after="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Strengthening collaboration and communication between young horticulturalists through an annual conference; expanding regional networks and events; providing development opportunities.</w:t>
            </w:r>
          </w:p>
          <w:p w14:paraId="63D2AB18"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Creating career opportunities through funding support for more apprenticeships.</w:t>
            </w:r>
          </w:p>
        </w:tc>
        <w:tc>
          <w:tcPr>
            <w:tcW w:w="1843" w:type="dxa"/>
          </w:tcPr>
          <w:p w14:paraId="23FAA93D"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445,454.55</w:t>
            </w:r>
          </w:p>
        </w:tc>
        <w:tc>
          <w:tcPr>
            <w:tcW w:w="1417" w:type="dxa"/>
          </w:tcPr>
          <w:p w14:paraId="623B43C1"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4</w:t>
            </w:r>
          </w:p>
        </w:tc>
        <w:tc>
          <w:tcPr>
            <w:tcW w:w="1559" w:type="dxa"/>
          </w:tcPr>
          <w:p w14:paraId="16A31E9B"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410" w:type="dxa"/>
          </w:tcPr>
          <w:p w14:paraId="0AD9CB79"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21 March 2019</w:t>
            </w:r>
          </w:p>
        </w:tc>
        <w:tc>
          <w:tcPr>
            <w:tcW w:w="2552" w:type="dxa"/>
          </w:tcPr>
          <w:p w14:paraId="605F860B"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7C4639" w:rsidRPr="00835B35" w14:paraId="5DB5B63D" w14:textId="77777777" w:rsidTr="00E91EDA">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567" w:type="dxa"/>
          </w:tcPr>
          <w:p w14:paraId="4677A005" w14:textId="77777777" w:rsidR="007C4639" w:rsidRPr="00835B35" w:rsidRDefault="007C4639" w:rsidP="00997F76">
            <w:pPr>
              <w:spacing w:after="120"/>
              <w:rPr>
                <w:rFonts w:asciiTheme="minorHAnsi" w:hAnsiTheme="minorHAnsi"/>
                <w:bCs w:val="0"/>
              </w:rPr>
            </w:pPr>
          </w:p>
        </w:tc>
        <w:tc>
          <w:tcPr>
            <w:tcW w:w="1418" w:type="dxa"/>
          </w:tcPr>
          <w:p w14:paraId="7642B2D5" w14:textId="77777777" w:rsidR="007C4639" w:rsidRPr="00835B35" w:rsidRDefault="007C4639" w:rsidP="00997F7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Total</w:t>
            </w:r>
          </w:p>
        </w:tc>
        <w:tc>
          <w:tcPr>
            <w:tcW w:w="8505" w:type="dxa"/>
          </w:tcPr>
          <w:p w14:paraId="77D39F78"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43" w:type="dxa"/>
          </w:tcPr>
          <w:p w14:paraId="0C99B5CF"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835B35">
              <w:rPr>
                <w:rFonts w:asciiTheme="minorHAnsi" w:hAnsiTheme="minorHAnsi"/>
                <w:b/>
                <w:bCs/>
              </w:rPr>
              <w:t>14,095,512.74</w:t>
            </w:r>
          </w:p>
        </w:tc>
        <w:tc>
          <w:tcPr>
            <w:tcW w:w="1417" w:type="dxa"/>
          </w:tcPr>
          <w:p w14:paraId="7FE0795F"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9" w:type="dxa"/>
          </w:tcPr>
          <w:p w14:paraId="619D3409"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410" w:type="dxa"/>
          </w:tcPr>
          <w:p w14:paraId="66E2274A"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552" w:type="dxa"/>
          </w:tcPr>
          <w:p w14:paraId="0D0A42EA"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7C4639" w:rsidRPr="00835B35" w14:paraId="071E84F9" w14:textId="77777777" w:rsidTr="00E91EDA">
        <w:trPr>
          <w:trHeight w:val="211"/>
        </w:trPr>
        <w:tc>
          <w:tcPr>
            <w:cnfStyle w:val="001000000000" w:firstRow="0" w:lastRow="0" w:firstColumn="1" w:lastColumn="0" w:oddVBand="0" w:evenVBand="0" w:oddHBand="0" w:evenHBand="0" w:firstRowFirstColumn="0" w:firstRowLastColumn="0" w:lastRowFirstColumn="0" w:lastRowLastColumn="0"/>
            <w:tcW w:w="567" w:type="dxa"/>
          </w:tcPr>
          <w:p w14:paraId="1F1D3AF2" w14:textId="77777777" w:rsidR="007C4639" w:rsidRPr="00835B35" w:rsidRDefault="007C4639" w:rsidP="00997F76">
            <w:pPr>
              <w:spacing w:after="120"/>
              <w:rPr>
                <w:rFonts w:asciiTheme="minorHAnsi" w:hAnsiTheme="minorHAnsi"/>
                <w:bCs w:val="0"/>
              </w:rPr>
            </w:pPr>
          </w:p>
        </w:tc>
        <w:tc>
          <w:tcPr>
            <w:tcW w:w="1418" w:type="dxa"/>
          </w:tcPr>
          <w:p w14:paraId="3F6B2843" w14:textId="77777777" w:rsidR="007C4639" w:rsidRPr="00835B35" w:rsidRDefault="007C4639" w:rsidP="00997F7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Total NRM Special Account</w:t>
            </w:r>
          </w:p>
        </w:tc>
        <w:tc>
          <w:tcPr>
            <w:tcW w:w="8505" w:type="dxa"/>
          </w:tcPr>
          <w:p w14:paraId="0CF45DB9"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43" w:type="dxa"/>
          </w:tcPr>
          <w:p w14:paraId="15BC2B58"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2,589,999.99</w:t>
            </w:r>
          </w:p>
        </w:tc>
        <w:tc>
          <w:tcPr>
            <w:tcW w:w="1417" w:type="dxa"/>
          </w:tcPr>
          <w:p w14:paraId="6ED79E17"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59" w:type="dxa"/>
          </w:tcPr>
          <w:p w14:paraId="60D8D15D"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10" w:type="dxa"/>
          </w:tcPr>
          <w:p w14:paraId="78E4C41C"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552" w:type="dxa"/>
          </w:tcPr>
          <w:p w14:paraId="7B445284"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14:paraId="38DFF10A" w14:textId="77777777" w:rsidR="007C4639" w:rsidRDefault="007C4639" w:rsidP="007C4639">
      <w:pPr>
        <w:pStyle w:val="ListBullet"/>
        <w:numPr>
          <w:ilvl w:val="0"/>
          <w:numId w:val="0"/>
        </w:numPr>
        <w:tabs>
          <w:tab w:val="left" w:pos="9072"/>
        </w:tabs>
        <w:rPr>
          <w:b/>
          <w:szCs w:val="24"/>
        </w:rPr>
      </w:pPr>
    </w:p>
    <w:p w14:paraId="022EE966" w14:textId="77777777" w:rsidR="007C4639" w:rsidRDefault="007C4639" w:rsidP="007C4639">
      <w:pPr>
        <w:pStyle w:val="ListBullet"/>
        <w:numPr>
          <w:ilvl w:val="0"/>
          <w:numId w:val="0"/>
        </w:numPr>
        <w:tabs>
          <w:tab w:val="left" w:pos="9072"/>
        </w:tabs>
        <w:rPr>
          <w:b/>
          <w:szCs w:val="24"/>
        </w:rPr>
      </w:pPr>
    </w:p>
    <w:p w14:paraId="5CBC9C95" w14:textId="77777777" w:rsidR="007C4639" w:rsidRDefault="007C4639" w:rsidP="007C4639">
      <w:pPr>
        <w:pStyle w:val="ListBullet"/>
        <w:numPr>
          <w:ilvl w:val="0"/>
          <w:numId w:val="0"/>
        </w:numPr>
        <w:tabs>
          <w:tab w:val="left" w:pos="9072"/>
        </w:tabs>
        <w:rPr>
          <w:b/>
          <w:szCs w:val="24"/>
        </w:rPr>
      </w:pPr>
    </w:p>
    <w:p w14:paraId="4ACFF89E" w14:textId="77777777" w:rsidR="007C4639" w:rsidRDefault="007C4639" w:rsidP="007C4639">
      <w:pPr>
        <w:pStyle w:val="ListBullet"/>
        <w:numPr>
          <w:ilvl w:val="0"/>
          <w:numId w:val="0"/>
        </w:numPr>
        <w:tabs>
          <w:tab w:val="left" w:pos="9072"/>
        </w:tabs>
        <w:rPr>
          <w:b/>
          <w:szCs w:val="24"/>
        </w:rPr>
      </w:pPr>
    </w:p>
    <w:p w14:paraId="278192E0" w14:textId="77777777" w:rsidR="007C4639" w:rsidRDefault="007C4639" w:rsidP="007C4639">
      <w:pPr>
        <w:pStyle w:val="ListBullet"/>
        <w:numPr>
          <w:ilvl w:val="0"/>
          <w:numId w:val="0"/>
        </w:numPr>
        <w:tabs>
          <w:tab w:val="left" w:pos="9072"/>
        </w:tabs>
        <w:rPr>
          <w:b/>
          <w:szCs w:val="24"/>
        </w:rPr>
      </w:pPr>
    </w:p>
    <w:p w14:paraId="30EC6E2C" w14:textId="77777777" w:rsidR="007C4639" w:rsidRDefault="007C4639" w:rsidP="007C4639">
      <w:pPr>
        <w:pStyle w:val="ListBullet"/>
        <w:numPr>
          <w:ilvl w:val="0"/>
          <w:numId w:val="0"/>
        </w:numPr>
        <w:tabs>
          <w:tab w:val="left" w:pos="9072"/>
        </w:tabs>
        <w:rPr>
          <w:b/>
          <w:szCs w:val="24"/>
        </w:rPr>
      </w:pPr>
    </w:p>
    <w:p w14:paraId="794B5CCE" w14:textId="77777777" w:rsidR="007C4639" w:rsidRDefault="007C4639" w:rsidP="007C4639">
      <w:pPr>
        <w:pStyle w:val="ListBullet"/>
        <w:numPr>
          <w:ilvl w:val="0"/>
          <w:numId w:val="0"/>
        </w:numPr>
        <w:tabs>
          <w:tab w:val="left" w:pos="9072"/>
        </w:tabs>
        <w:rPr>
          <w:b/>
          <w:szCs w:val="24"/>
        </w:rPr>
      </w:pPr>
    </w:p>
    <w:p w14:paraId="5B344E55" w14:textId="77777777" w:rsidR="007C4639" w:rsidRDefault="007C4639" w:rsidP="007C4639">
      <w:pPr>
        <w:pStyle w:val="ListBullet"/>
        <w:numPr>
          <w:ilvl w:val="0"/>
          <w:numId w:val="0"/>
        </w:numPr>
        <w:tabs>
          <w:tab w:val="left" w:pos="9072"/>
        </w:tabs>
        <w:rPr>
          <w:b/>
          <w:szCs w:val="24"/>
        </w:rPr>
      </w:pPr>
    </w:p>
    <w:p w14:paraId="389A58A0" w14:textId="77777777" w:rsidR="007C4639" w:rsidRDefault="007C4639" w:rsidP="007C4639">
      <w:pPr>
        <w:pStyle w:val="ListBullet"/>
        <w:numPr>
          <w:ilvl w:val="0"/>
          <w:numId w:val="0"/>
        </w:numPr>
        <w:tabs>
          <w:tab w:val="left" w:pos="9072"/>
        </w:tabs>
        <w:rPr>
          <w:b/>
          <w:szCs w:val="24"/>
        </w:rPr>
      </w:pPr>
    </w:p>
    <w:p w14:paraId="1446D436" w14:textId="77777777" w:rsidR="007C4639" w:rsidRPr="00835B35" w:rsidRDefault="007C4639" w:rsidP="007C4639">
      <w:pPr>
        <w:pStyle w:val="ListBullet"/>
        <w:numPr>
          <w:ilvl w:val="0"/>
          <w:numId w:val="0"/>
        </w:numPr>
        <w:tabs>
          <w:tab w:val="left" w:pos="9072"/>
        </w:tabs>
        <w:rPr>
          <w:rFonts w:asciiTheme="minorHAnsi" w:hAnsiTheme="minorHAnsi"/>
          <w:b/>
        </w:rPr>
      </w:pPr>
      <w:r w:rsidRPr="00835B35">
        <w:rPr>
          <w:b/>
          <w:szCs w:val="24"/>
        </w:rPr>
        <w:lastRenderedPageBreak/>
        <w:t>Table 4</w:t>
      </w:r>
      <w:r w:rsidRPr="00835B35">
        <w:rPr>
          <w:szCs w:val="24"/>
        </w:rPr>
        <w:t xml:space="preserve">: The two grants approved by Minister McKenzie and the three grants approved by Minister </w:t>
      </w:r>
      <w:proofErr w:type="spellStart"/>
      <w:r w:rsidRPr="00835B35">
        <w:rPr>
          <w:szCs w:val="24"/>
        </w:rPr>
        <w:t>Littleproud</w:t>
      </w:r>
      <w:proofErr w:type="spellEnd"/>
      <w:r w:rsidRPr="00835B35">
        <w:rPr>
          <w:szCs w:val="24"/>
        </w:rPr>
        <w:t xml:space="preserve"> receiving BLCC funding in 2019–20. All funding it to be provided in 2019-22.</w:t>
      </w:r>
    </w:p>
    <w:tbl>
      <w:tblPr>
        <w:tblStyle w:val="GridTable4-Accent1"/>
        <w:tblW w:w="20413" w:type="dxa"/>
        <w:tblInd w:w="-147" w:type="dxa"/>
        <w:tblLayout w:type="fixed"/>
        <w:tblLook w:val="04A0" w:firstRow="1" w:lastRow="0" w:firstColumn="1" w:lastColumn="0" w:noHBand="0" w:noVBand="1"/>
      </w:tblPr>
      <w:tblGrid>
        <w:gridCol w:w="568"/>
        <w:gridCol w:w="1417"/>
        <w:gridCol w:w="8647"/>
        <w:gridCol w:w="1843"/>
        <w:gridCol w:w="1417"/>
        <w:gridCol w:w="1559"/>
        <w:gridCol w:w="2410"/>
        <w:gridCol w:w="2552"/>
      </w:tblGrid>
      <w:tr w:rsidR="007C4639" w:rsidRPr="00835B35" w14:paraId="3D2E30BB" w14:textId="77777777" w:rsidTr="00E91EDA">
        <w:trPr>
          <w:cnfStyle w:val="100000000000" w:firstRow="1" w:lastRow="0" w:firstColumn="0" w:lastColumn="0" w:oddVBand="0" w:evenVBand="0" w:oddHBand="0" w:evenHBand="0" w:firstRowFirstColumn="0" w:firstRowLastColumn="0" w:lastRowFirstColumn="0" w:lastRowLastColumn="0"/>
          <w:trHeight w:val="96"/>
          <w:tblHeader/>
        </w:trPr>
        <w:tc>
          <w:tcPr>
            <w:cnfStyle w:val="001000000000" w:firstRow="0" w:lastRow="0" w:firstColumn="1" w:lastColumn="0" w:oddVBand="0" w:evenVBand="0" w:oddHBand="0" w:evenHBand="0" w:firstRowFirstColumn="0" w:firstRowLastColumn="0" w:lastRowFirstColumn="0" w:lastRowLastColumn="0"/>
            <w:tcW w:w="568" w:type="dxa"/>
          </w:tcPr>
          <w:p w14:paraId="7C47C62C" w14:textId="77777777" w:rsidR="007C4639" w:rsidRPr="00835B35" w:rsidRDefault="007C4639" w:rsidP="00997F76">
            <w:pPr>
              <w:spacing w:after="120"/>
              <w:rPr>
                <w:rFonts w:asciiTheme="minorHAnsi" w:hAnsiTheme="minorHAnsi"/>
                <w:b w:val="0"/>
                <w:bCs w:val="0"/>
              </w:rPr>
            </w:pPr>
            <w:r w:rsidRPr="00835B35">
              <w:rPr>
                <w:rFonts w:asciiTheme="minorHAnsi" w:hAnsiTheme="minorHAnsi"/>
              </w:rPr>
              <w:t>No.</w:t>
            </w:r>
          </w:p>
        </w:tc>
        <w:tc>
          <w:tcPr>
            <w:tcW w:w="1417" w:type="dxa"/>
          </w:tcPr>
          <w:p w14:paraId="688A8CC7" w14:textId="77777777" w:rsidR="007C4639" w:rsidRPr="00835B35" w:rsidRDefault="007C4639" w:rsidP="00997F76">
            <w:pPr>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835B35">
              <w:rPr>
                <w:rFonts w:asciiTheme="minorHAnsi" w:hAnsiTheme="minorHAnsi"/>
              </w:rPr>
              <w:t>Organisation</w:t>
            </w:r>
          </w:p>
        </w:tc>
        <w:tc>
          <w:tcPr>
            <w:tcW w:w="8647" w:type="dxa"/>
          </w:tcPr>
          <w:p w14:paraId="2647A5CE"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835B35">
              <w:rPr>
                <w:rFonts w:asciiTheme="minorHAnsi" w:hAnsiTheme="minorHAnsi"/>
              </w:rPr>
              <w:t>Activities</w:t>
            </w:r>
          </w:p>
        </w:tc>
        <w:tc>
          <w:tcPr>
            <w:tcW w:w="1843" w:type="dxa"/>
          </w:tcPr>
          <w:p w14:paraId="25B09ED0"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835B35">
              <w:rPr>
                <w:rFonts w:asciiTheme="minorHAnsi" w:hAnsiTheme="minorHAnsi"/>
              </w:rPr>
              <w:t>Funding $ (GST excl.)</w:t>
            </w:r>
          </w:p>
        </w:tc>
        <w:tc>
          <w:tcPr>
            <w:tcW w:w="1417" w:type="dxa"/>
          </w:tcPr>
          <w:p w14:paraId="03C95647"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835B35">
              <w:rPr>
                <w:rFonts w:asciiTheme="minorHAnsi" w:hAnsiTheme="minorHAnsi"/>
              </w:rPr>
              <w:t>Life of grant activity Years</w:t>
            </w:r>
          </w:p>
        </w:tc>
        <w:tc>
          <w:tcPr>
            <w:tcW w:w="1559" w:type="dxa"/>
          </w:tcPr>
          <w:p w14:paraId="5DFF848F"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Minister Approved</w:t>
            </w:r>
          </w:p>
        </w:tc>
        <w:tc>
          <w:tcPr>
            <w:tcW w:w="2410" w:type="dxa"/>
          </w:tcPr>
          <w:p w14:paraId="2E8D4694"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Date Of Approval</w:t>
            </w:r>
          </w:p>
        </w:tc>
        <w:tc>
          <w:tcPr>
            <w:tcW w:w="2552" w:type="dxa"/>
          </w:tcPr>
          <w:p w14:paraId="7CD9736E"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Project Status</w:t>
            </w:r>
          </w:p>
        </w:tc>
      </w:tr>
      <w:tr w:rsidR="007C4639" w:rsidRPr="00835B35" w14:paraId="0D70BBF1" w14:textId="77777777" w:rsidTr="00E91EDA">
        <w:trPr>
          <w:cnfStyle w:val="000000100000" w:firstRow="0" w:lastRow="0" w:firstColumn="0" w:lastColumn="0" w:oddVBand="0" w:evenVBand="0" w:oddHBand="1" w:evenHBand="0" w:firstRowFirstColumn="0" w:firstRowLastColumn="0" w:lastRowFirstColumn="0" w:lastRowLastColumn="0"/>
          <w:trHeight w:val="3122"/>
        </w:trPr>
        <w:tc>
          <w:tcPr>
            <w:cnfStyle w:val="001000000000" w:firstRow="0" w:lastRow="0" w:firstColumn="1" w:lastColumn="0" w:oddVBand="0" w:evenVBand="0" w:oddHBand="0" w:evenHBand="0" w:firstRowFirstColumn="0" w:firstRowLastColumn="0" w:lastRowFirstColumn="0" w:lastRowLastColumn="0"/>
            <w:tcW w:w="568" w:type="dxa"/>
          </w:tcPr>
          <w:p w14:paraId="301053D2" w14:textId="77777777" w:rsidR="007C4639" w:rsidRPr="00835B35" w:rsidRDefault="007C4639" w:rsidP="00997F76">
            <w:pPr>
              <w:spacing w:after="120"/>
              <w:rPr>
                <w:rFonts w:asciiTheme="minorHAnsi" w:hAnsiTheme="minorHAnsi"/>
                <w:bCs w:val="0"/>
              </w:rPr>
            </w:pPr>
            <w:r w:rsidRPr="00835B35">
              <w:rPr>
                <w:rFonts w:asciiTheme="minorHAnsi" w:hAnsiTheme="minorHAnsi"/>
                <w:bCs w:val="0"/>
              </w:rPr>
              <w:t>1</w:t>
            </w:r>
          </w:p>
        </w:tc>
        <w:tc>
          <w:tcPr>
            <w:tcW w:w="1417" w:type="dxa"/>
          </w:tcPr>
          <w:p w14:paraId="7D6C699D"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Landcare Australia</w:t>
            </w:r>
          </w:p>
        </w:tc>
        <w:tc>
          <w:tcPr>
            <w:tcW w:w="8647" w:type="dxa"/>
          </w:tcPr>
          <w:p w14:paraId="431CB36E" w14:textId="77777777" w:rsidR="007C4639" w:rsidRPr="00835B35" w:rsidRDefault="007C4639" w:rsidP="00997F7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The funding is supporting LAL in 2019-20 to ensure the continuity in delivery of departmental objectives as established in the existing grant agreement including Landcare promotional and communication activities to promote the profitability, </w:t>
            </w:r>
            <w:proofErr w:type="gramStart"/>
            <w:r w:rsidRPr="00835B35">
              <w:rPr>
                <w:rFonts w:asciiTheme="minorHAnsi" w:hAnsiTheme="minorHAnsi"/>
              </w:rPr>
              <w:t>competitiveness</w:t>
            </w:r>
            <w:proofErr w:type="gramEnd"/>
            <w:r w:rsidRPr="00835B35">
              <w:rPr>
                <w:rFonts w:asciiTheme="minorHAnsi" w:hAnsiTheme="minorHAnsi"/>
              </w:rPr>
              <w:t xml:space="preserve"> and improved sustainability of Australian primary producers. Activities include organisation and delivery of the annual National Landcare Conference and National Landcare Awards, including preparations for the Bob Hawke Award; develop and implement the Landcare Farming Program together with the National Landcare Network; brand promotion activities including the 30th Anniversary of Landcare together with the National Landcare Network; organisation and delivery of the state and territory awards and the publication of the Landcare in Focus magazine.</w:t>
            </w:r>
          </w:p>
        </w:tc>
        <w:tc>
          <w:tcPr>
            <w:tcW w:w="1843" w:type="dxa"/>
          </w:tcPr>
          <w:p w14:paraId="3F1C657E"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1,363,636.36</w:t>
            </w:r>
          </w:p>
        </w:tc>
        <w:tc>
          <w:tcPr>
            <w:tcW w:w="1417" w:type="dxa"/>
          </w:tcPr>
          <w:p w14:paraId="3F6E6725"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1</w:t>
            </w:r>
          </w:p>
        </w:tc>
        <w:tc>
          <w:tcPr>
            <w:tcW w:w="1559" w:type="dxa"/>
          </w:tcPr>
          <w:p w14:paraId="0977BE27"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Minister McKenzie</w:t>
            </w:r>
          </w:p>
        </w:tc>
        <w:tc>
          <w:tcPr>
            <w:tcW w:w="2410" w:type="dxa"/>
          </w:tcPr>
          <w:p w14:paraId="51C68B20"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12 July 2019</w:t>
            </w:r>
          </w:p>
        </w:tc>
        <w:tc>
          <w:tcPr>
            <w:tcW w:w="2552" w:type="dxa"/>
          </w:tcPr>
          <w:p w14:paraId="48D423DD"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Closed</w:t>
            </w:r>
          </w:p>
        </w:tc>
      </w:tr>
      <w:tr w:rsidR="007C4639" w:rsidRPr="00835B35" w14:paraId="18506C99" w14:textId="77777777" w:rsidTr="00E91EDA">
        <w:trPr>
          <w:trHeight w:val="375"/>
        </w:trPr>
        <w:tc>
          <w:tcPr>
            <w:cnfStyle w:val="001000000000" w:firstRow="0" w:lastRow="0" w:firstColumn="1" w:lastColumn="0" w:oddVBand="0" w:evenVBand="0" w:oddHBand="0" w:evenHBand="0" w:firstRowFirstColumn="0" w:firstRowLastColumn="0" w:lastRowFirstColumn="0" w:lastRowLastColumn="0"/>
            <w:tcW w:w="568" w:type="dxa"/>
          </w:tcPr>
          <w:p w14:paraId="38E6BA2F" w14:textId="77777777" w:rsidR="007C4639" w:rsidRPr="00835B35" w:rsidRDefault="007C4639" w:rsidP="00997F76">
            <w:pPr>
              <w:spacing w:after="120"/>
              <w:rPr>
                <w:rFonts w:asciiTheme="minorHAnsi" w:hAnsiTheme="minorHAnsi"/>
                <w:bCs w:val="0"/>
              </w:rPr>
            </w:pPr>
            <w:r w:rsidRPr="00835B35">
              <w:rPr>
                <w:rFonts w:asciiTheme="minorHAnsi" w:hAnsiTheme="minorHAnsi"/>
                <w:bCs w:val="0"/>
              </w:rPr>
              <w:t>2</w:t>
            </w:r>
          </w:p>
        </w:tc>
        <w:tc>
          <w:tcPr>
            <w:tcW w:w="1417" w:type="dxa"/>
          </w:tcPr>
          <w:p w14:paraId="0681684E"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National Landcare Network</w:t>
            </w:r>
          </w:p>
        </w:tc>
        <w:tc>
          <w:tcPr>
            <w:tcW w:w="8647" w:type="dxa"/>
          </w:tcPr>
          <w:p w14:paraId="2D8B39E6"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The funding is supporting NLN in 2019–20 to maintain resources and infrastructure to administer and deliver the commonwealth government grant agreement with members, including reporting requirements</w:t>
            </w:r>
            <w:r w:rsidRPr="00835B35">
              <w:rPr>
                <w:rFonts w:asciiTheme="minorHAnsi" w:hAnsiTheme="minorHAnsi"/>
                <w:iCs/>
              </w:rPr>
              <w:t xml:space="preserve">; develop member services supported by the National Landcare Australia Facilitator; develop strategic and functional relationships with Natural Resources Management Regions to collaborate on policy development, regional planning and delivery; </w:t>
            </w:r>
            <w:r w:rsidRPr="00835B35">
              <w:rPr>
                <w:rFonts w:asciiTheme="minorHAnsi" w:hAnsiTheme="minorHAnsi"/>
              </w:rPr>
              <w:t>develop and implement the Landcare Farming Program together with Landcare Australia Limited; brand promotion activities including the 30</w:t>
            </w:r>
            <w:r w:rsidRPr="00835B35">
              <w:rPr>
                <w:rFonts w:asciiTheme="minorHAnsi" w:hAnsiTheme="minorHAnsi"/>
                <w:vertAlign w:val="superscript"/>
              </w:rPr>
              <w:t>th</w:t>
            </w:r>
            <w:r w:rsidRPr="00835B35">
              <w:rPr>
                <w:rFonts w:asciiTheme="minorHAnsi" w:hAnsiTheme="minorHAnsi"/>
              </w:rPr>
              <w:t xml:space="preserve"> Anniversary of Landcare together with Landcare Australia Limited; in addition to funds received from Landcare Australia for the purpose, further contribute to the organisation and delivery of the state and territory awards.</w:t>
            </w:r>
          </w:p>
        </w:tc>
        <w:tc>
          <w:tcPr>
            <w:tcW w:w="1843" w:type="dxa"/>
          </w:tcPr>
          <w:p w14:paraId="513903EC"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1,090,909.09</w:t>
            </w:r>
          </w:p>
        </w:tc>
        <w:tc>
          <w:tcPr>
            <w:tcW w:w="1417" w:type="dxa"/>
          </w:tcPr>
          <w:p w14:paraId="135846A2"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1</w:t>
            </w:r>
          </w:p>
        </w:tc>
        <w:tc>
          <w:tcPr>
            <w:tcW w:w="1559" w:type="dxa"/>
          </w:tcPr>
          <w:p w14:paraId="3C9A7CC9"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Minister McKenzie</w:t>
            </w:r>
          </w:p>
        </w:tc>
        <w:tc>
          <w:tcPr>
            <w:tcW w:w="2410" w:type="dxa"/>
          </w:tcPr>
          <w:p w14:paraId="0DB1ECE3"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12 July 2019</w:t>
            </w:r>
          </w:p>
        </w:tc>
        <w:tc>
          <w:tcPr>
            <w:tcW w:w="2552" w:type="dxa"/>
          </w:tcPr>
          <w:p w14:paraId="7DD966F9"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Closed</w:t>
            </w:r>
          </w:p>
        </w:tc>
      </w:tr>
      <w:tr w:rsidR="007C4639" w:rsidRPr="00835B35" w14:paraId="41F700C5" w14:textId="77777777" w:rsidTr="00E91EDA">
        <w:trPr>
          <w:cnfStyle w:val="000000100000" w:firstRow="0" w:lastRow="0" w:firstColumn="0" w:lastColumn="0" w:oddVBand="0" w:evenVBand="0" w:oddHBand="1" w:evenHBand="0" w:firstRowFirstColumn="0" w:firstRowLastColumn="0" w:lastRowFirstColumn="0" w:lastRowLastColumn="0"/>
          <w:trHeight w:val="4838"/>
        </w:trPr>
        <w:tc>
          <w:tcPr>
            <w:cnfStyle w:val="001000000000" w:firstRow="0" w:lastRow="0" w:firstColumn="1" w:lastColumn="0" w:oddVBand="0" w:evenVBand="0" w:oddHBand="0" w:evenHBand="0" w:firstRowFirstColumn="0" w:firstRowLastColumn="0" w:lastRowFirstColumn="0" w:lastRowLastColumn="0"/>
            <w:tcW w:w="568" w:type="dxa"/>
          </w:tcPr>
          <w:p w14:paraId="6062F316" w14:textId="77777777" w:rsidR="007C4639" w:rsidRPr="00835B35" w:rsidRDefault="007C4639" w:rsidP="00997F76">
            <w:pPr>
              <w:spacing w:after="120"/>
              <w:rPr>
                <w:rFonts w:asciiTheme="minorHAnsi" w:hAnsiTheme="minorHAnsi"/>
              </w:rPr>
            </w:pPr>
            <w:r w:rsidRPr="00835B35">
              <w:rPr>
                <w:rFonts w:asciiTheme="minorHAnsi" w:hAnsiTheme="minorHAnsi"/>
              </w:rPr>
              <w:t>3</w:t>
            </w:r>
          </w:p>
        </w:tc>
        <w:tc>
          <w:tcPr>
            <w:tcW w:w="1417" w:type="dxa"/>
          </w:tcPr>
          <w:p w14:paraId="4F147419"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Soils For Life</w:t>
            </w:r>
          </w:p>
        </w:tc>
        <w:tc>
          <w:tcPr>
            <w:tcW w:w="8647" w:type="dxa"/>
          </w:tcPr>
          <w:p w14:paraId="5EB6CC81"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The Soils for Life Program strategic objectives which are to be funded via the grant are as follows:</w:t>
            </w:r>
          </w:p>
          <w:p w14:paraId="25D06082"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br/>
            </w:r>
            <w:r w:rsidRPr="00835B35">
              <w:rPr>
                <w:rFonts w:asciiTheme="minorHAnsi" w:hAnsiTheme="minorHAnsi"/>
              </w:rPr>
              <w:t xml:space="preserve">Objective 1. Discover: Clearly document, demonstrate and communicate evidence of how land management innovators are achieving resilient, productive farm gate outcomes through regenerative landscape management practices. </w:t>
            </w:r>
            <w:r w:rsidRPr="00835B35">
              <w:br/>
            </w:r>
            <w:r w:rsidRPr="00835B35">
              <w:rPr>
                <w:rFonts w:asciiTheme="minorHAnsi" w:hAnsiTheme="minorHAnsi"/>
              </w:rPr>
              <w:t>Objective 2. Inform: Promote widespread and comprehensive understanding, on the part of landholders, researchers, policy makers and consumers, of the underlying issues and potential benefits of agricultural landscape regeneration.</w:t>
            </w:r>
            <w:r w:rsidRPr="00835B35">
              <w:br/>
            </w:r>
            <w:r w:rsidRPr="00835B35">
              <w:rPr>
                <w:rFonts w:asciiTheme="minorHAnsi" w:hAnsiTheme="minorHAnsi"/>
              </w:rPr>
              <w:t xml:space="preserve">Objective 3. Foster and facilitate change: Support and enable continuous improvement in landscape and water management practice across Australia, to enable a thriving resilient natural environment and ensuring a sustainable contribution to Australia’s agricultural production, economic, </w:t>
            </w:r>
            <w:proofErr w:type="gramStart"/>
            <w:r w:rsidRPr="00835B35">
              <w:rPr>
                <w:rFonts w:asciiTheme="minorHAnsi" w:hAnsiTheme="minorHAnsi"/>
              </w:rPr>
              <w:t>environmental</w:t>
            </w:r>
            <w:proofErr w:type="gramEnd"/>
            <w:r w:rsidRPr="00835B35">
              <w:rPr>
                <w:rFonts w:asciiTheme="minorHAnsi" w:hAnsiTheme="minorHAnsi"/>
              </w:rPr>
              <w:t xml:space="preserve"> and social needs.  </w:t>
            </w:r>
            <w:r w:rsidRPr="00835B35">
              <w:br/>
            </w:r>
            <w:r w:rsidRPr="00835B35">
              <w:rPr>
                <w:rFonts w:asciiTheme="minorHAnsi" w:hAnsiTheme="minorHAnsi"/>
              </w:rPr>
              <w:t xml:space="preserve">Foster and facilitate change: Support and enable continuous improvement in landscape and water management practice across Australia, to enable a thriving resilient natural environment and ensuring a sustainable contribution to Australia’s agricultural production, economic, </w:t>
            </w:r>
            <w:proofErr w:type="gramStart"/>
            <w:r w:rsidRPr="00835B35">
              <w:rPr>
                <w:rFonts w:asciiTheme="minorHAnsi" w:hAnsiTheme="minorHAnsi"/>
              </w:rPr>
              <w:t>environmental</w:t>
            </w:r>
            <w:proofErr w:type="gramEnd"/>
            <w:r w:rsidRPr="00835B35">
              <w:rPr>
                <w:rFonts w:asciiTheme="minorHAnsi" w:hAnsiTheme="minorHAnsi"/>
              </w:rPr>
              <w:t xml:space="preserve"> and social needs.  </w:t>
            </w:r>
            <w:r w:rsidRPr="00835B35">
              <w:br/>
            </w:r>
            <w:r w:rsidRPr="00835B35">
              <w:rPr>
                <w:rFonts w:asciiTheme="minorHAnsi" w:hAnsiTheme="minorHAnsi"/>
              </w:rPr>
              <w:t>These objectives are met through the development and dissemination of case studies of regenerative farmers across Australia.</w:t>
            </w:r>
          </w:p>
        </w:tc>
        <w:tc>
          <w:tcPr>
            <w:tcW w:w="1843" w:type="dxa"/>
          </w:tcPr>
          <w:p w14:paraId="4613276E"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2,000,000.00</w:t>
            </w:r>
          </w:p>
        </w:tc>
        <w:tc>
          <w:tcPr>
            <w:tcW w:w="1417" w:type="dxa"/>
          </w:tcPr>
          <w:p w14:paraId="67DC7662"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3</w:t>
            </w:r>
          </w:p>
        </w:tc>
        <w:tc>
          <w:tcPr>
            <w:tcW w:w="1559" w:type="dxa"/>
          </w:tcPr>
          <w:p w14:paraId="0FB67C20"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Minister McKenzie</w:t>
            </w:r>
          </w:p>
        </w:tc>
        <w:tc>
          <w:tcPr>
            <w:tcW w:w="2410" w:type="dxa"/>
          </w:tcPr>
          <w:p w14:paraId="66C48807"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29 October 2019</w:t>
            </w:r>
          </w:p>
        </w:tc>
        <w:tc>
          <w:tcPr>
            <w:tcW w:w="2552" w:type="dxa"/>
          </w:tcPr>
          <w:p w14:paraId="1CA35B6C"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7C4639" w:rsidRPr="00835B35" w14:paraId="2487F8D3" w14:textId="77777777" w:rsidTr="00E91EDA">
        <w:trPr>
          <w:trHeight w:val="3768"/>
        </w:trPr>
        <w:tc>
          <w:tcPr>
            <w:cnfStyle w:val="001000000000" w:firstRow="0" w:lastRow="0" w:firstColumn="1" w:lastColumn="0" w:oddVBand="0" w:evenVBand="0" w:oddHBand="0" w:evenHBand="0" w:firstRowFirstColumn="0" w:firstRowLastColumn="0" w:lastRowFirstColumn="0" w:lastRowLastColumn="0"/>
            <w:tcW w:w="568" w:type="dxa"/>
          </w:tcPr>
          <w:p w14:paraId="3BE56ACC" w14:textId="77777777" w:rsidR="007C4639" w:rsidRPr="00835B35" w:rsidRDefault="007C4639" w:rsidP="00997F76">
            <w:pPr>
              <w:spacing w:after="120"/>
              <w:rPr>
                <w:rFonts w:asciiTheme="minorHAnsi" w:hAnsiTheme="minorHAnsi"/>
              </w:rPr>
            </w:pPr>
            <w:r w:rsidRPr="00835B35">
              <w:rPr>
                <w:rFonts w:asciiTheme="minorHAnsi" w:hAnsiTheme="minorHAnsi"/>
              </w:rPr>
              <w:lastRenderedPageBreak/>
              <w:t>4</w:t>
            </w:r>
          </w:p>
        </w:tc>
        <w:tc>
          <w:tcPr>
            <w:tcW w:w="1417" w:type="dxa"/>
          </w:tcPr>
          <w:p w14:paraId="6B3ED6CB"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Charles Darwin University - NAFI</w:t>
            </w:r>
          </w:p>
        </w:tc>
        <w:tc>
          <w:tcPr>
            <w:tcW w:w="8647" w:type="dxa"/>
          </w:tcPr>
          <w:p w14:paraId="64C31CE9"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3B9779AF">
              <w:rPr>
                <w:rFonts w:asciiTheme="minorHAnsi" w:hAnsiTheme="minorHAnsi"/>
                <w:color w:val="000000" w:themeColor="text1"/>
              </w:rPr>
              <w:t>Charles Darwin University Program’s strategic objectives which are to be funded via the grant are the following:</w:t>
            </w:r>
            <w:r>
              <w:br/>
            </w:r>
            <w:r w:rsidRPr="3B9779AF">
              <w:rPr>
                <w:rFonts w:asciiTheme="minorHAnsi" w:hAnsiTheme="minorHAnsi"/>
                <w:color w:val="000000" w:themeColor="text1"/>
              </w:rPr>
              <w:t xml:space="preserve">Objective 1. Each year Charles Darwin University (CDU) will collaborate with other data providers to produce a comprehensive, accurate fire history (maps of what areas burnt and when) across most of Australia’s rangelands. CDU will use engagement with land managers, </w:t>
            </w:r>
            <w:proofErr w:type="gramStart"/>
            <w:r w:rsidRPr="3B9779AF">
              <w:rPr>
                <w:rFonts w:asciiTheme="minorHAnsi" w:hAnsiTheme="minorHAnsi"/>
                <w:color w:val="000000" w:themeColor="text1"/>
              </w:rPr>
              <w:t>industry</w:t>
            </w:r>
            <w:proofErr w:type="gramEnd"/>
            <w:r w:rsidRPr="3B9779AF">
              <w:rPr>
                <w:rFonts w:asciiTheme="minorHAnsi" w:hAnsiTheme="minorHAnsi"/>
                <w:color w:val="000000" w:themeColor="text1"/>
              </w:rPr>
              <w:t xml:space="preserve"> and government to ensure such mapping can be effectively used to plan and assess burning operations, assess and review progress of fire management, and measure emissions – to support sustainable agriculture and land management.</w:t>
            </w:r>
            <w:r>
              <w:br/>
            </w:r>
            <w:r w:rsidRPr="3B9779AF">
              <w:rPr>
                <w:rFonts w:asciiTheme="minorHAnsi" w:hAnsiTheme="minorHAnsi"/>
                <w:color w:val="000000" w:themeColor="text1"/>
              </w:rPr>
              <w:t>Objective 2. CDU will deliver the fire history data at regular and frequent intervals, along with other data and digital tools to support effective day-to-day fire management undertaken by diverse land managers across the Australian rangelands. To work with these groups to ensure CDU data delivery and digital tools meets their evolving fire management needs – to support sustainable agriculture and land management.</w:t>
            </w:r>
            <w:r>
              <w:br/>
            </w:r>
            <w:r w:rsidRPr="3B9779AF">
              <w:rPr>
                <w:rFonts w:asciiTheme="minorHAnsi" w:hAnsiTheme="minorHAnsi"/>
                <w:color w:val="000000" w:themeColor="text1"/>
              </w:rPr>
              <w:t xml:space="preserve">Objective 3. CDU will work with end-users, data providers, </w:t>
            </w:r>
            <w:proofErr w:type="gramStart"/>
            <w:r w:rsidRPr="3B9779AF">
              <w:rPr>
                <w:rFonts w:asciiTheme="minorHAnsi" w:hAnsiTheme="minorHAnsi"/>
                <w:color w:val="000000" w:themeColor="text1"/>
              </w:rPr>
              <w:t>government</w:t>
            </w:r>
            <w:proofErr w:type="gramEnd"/>
            <w:r w:rsidRPr="3B9779AF">
              <w:rPr>
                <w:rFonts w:asciiTheme="minorHAnsi" w:hAnsiTheme="minorHAnsi"/>
                <w:color w:val="000000" w:themeColor="text1"/>
              </w:rPr>
              <w:t xml:space="preserve"> and the research community to ensure the NAFI service can effectively add value to national, state and territory fire data provision into the future. This will also involve developing and refining CDU’s business plan.</w:t>
            </w:r>
          </w:p>
        </w:tc>
        <w:tc>
          <w:tcPr>
            <w:tcW w:w="1843" w:type="dxa"/>
          </w:tcPr>
          <w:p w14:paraId="2C38F787"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407,125.00</w:t>
            </w:r>
          </w:p>
        </w:tc>
        <w:tc>
          <w:tcPr>
            <w:tcW w:w="1417" w:type="dxa"/>
          </w:tcPr>
          <w:p w14:paraId="207CCA90"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1</w:t>
            </w:r>
          </w:p>
        </w:tc>
        <w:tc>
          <w:tcPr>
            <w:tcW w:w="1559" w:type="dxa"/>
          </w:tcPr>
          <w:p w14:paraId="6E73CBF4"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410" w:type="dxa"/>
          </w:tcPr>
          <w:p w14:paraId="6B644114"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18 June 2020</w:t>
            </w:r>
          </w:p>
        </w:tc>
        <w:tc>
          <w:tcPr>
            <w:tcW w:w="2552" w:type="dxa"/>
          </w:tcPr>
          <w:p w14:paraId="00219CC6"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Closed</w:t>
            </w:r>
          </w:p>
        </w:tc>
      </w:tr>
      <w:tr w:rsidR="007C4639" w:rsidRPr="00835B35" w14:paraId="617BCB5F" w14:textId="77777777" w:rsidTr="00E91EDA">
        <w:trPr>
          <w:cnfStyle w:val="000000100000" w:firstRow="0" w:lastRow="0" w:firstColumn="0" w:lastColumn="0" w:oddVBand="0" w:evenVBand="0" w:oddHBand="1" w:evenHBand="0" w:firstRowFirstColumn="0" w:firstRowLastColumn="0" w:lastRowFirstColumn="0" w:lastRowLastColumn="0"/>
          <w:trHeight w:val="3189"/>
        </w:trPr>
        <w:tc>
          <w:tcPr>
            <w:cnfStyle w:val="001000000000" w:firstRow="0" w:lastRow="0" w:firstColumn="1" w:lastColumn="0" w:oddVBand="0" w:evenVBand="0" w:oddHBand="0" w:evenHBand="0" w:firstRowFirstColumn="0" w:firstRowLastColumn="0" w:lastRowFirstColumn="0" w:lastRowLastColumn="0"/>
            <w:tcW w:w="568" w:type="dxa"/>
          </w:tcPr>
          <w:p w14:paraId="0F618688" w14:textId="77777777" w:rsidR="007C4639" w:rsidRPr="00835B35" w:rsidRDefault="007C4639" w:rsidP="00997F76">
            <w:pPr>
              <w:spacing w:after="120"/>
              <w:rPr>
                <w:rFonts w:asciiTheme="minorHAnsi" w:hAnsiTheme="minorHAnsi"/>
              </w:rPr>
            </w:pPr>
            <w:r w:rsidRPr="00835B35">
              <w:rPr>
                <w:rFonts w:asciiTheme="minorHAnsi" w:hAnsiTheme="minorHAnsi"/>
              </w:rPr>
              <w:t>5</w:t>
            </w:r>
          </w:p>
        </w:tc>
        <w:tc>
          <w:tcPr>
            <w:tcW w:w="1417" w:type="dxa"/>
          </w:tcPr>
          <w:p w14:paraId="2B72C309"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Southern Cross University</w:t>
            </w:r>
          </w:p>
        </w:tc>
        <w:tc>
          <w:tcPr>
            <w:tcW w:w="8647" w:type="dxa"/>
          </w:tcPr>
          <w:p w14:paraId="6CB0E983"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3B9779AF">
              <w:rPr>
                <w:rFonts w:asciiTheme="minorHAnsi" w:hAnsiTheme="minorHAnsi"/>
              </w:rPr>
              <w:t>The funding is supporting Southern Cross University to carry out research into quantifying the benefits of regenerative agriculture practices in restoring degraded soil.  This will include the rollout of key-soil-research projects, associated capacity building education and training activities and knowledge mobilisation that directly improve forming and land-management knowledge practices over the next three years (2020-2023) under the Regenerative Agriculture Alliance (RAA) Soil Extension Program.</w:t>
            </w:r>
          </w:p>
          <w:p w14:paraId="59FB3E19"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The strategic objectives are as follows:</w:t>
            </w:r>
          </w:p>
          <w:p w14:paraId="168A3A7F" w14:textId="77777777" w:rsidR="007C4639" w:rsidRPr="00835B35" w:rsidRDefault="007C4639" w:rsidP="00BD2C66">
            <w:pPr>
              <w:pStyle w:val="ListParagraph"/>
              <w:numPr>
                <w:ilvl w:val="0"/>
                <w:numId w:val="14"/>
              </w:numPr>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Build an empirical evidence-based knowledge resource on bets practice in regenerative farming soil management.</w:t>
            </w:r>
          </w:p>
          <w:p w14:paraId="4FF2E5D0" w14:textId="77777777" w:rsidR="007C4639" w:rsidRPr="00835B35" w:rsidRDefault="007C4639" w:rsidP="00BD2C66">
            <w:pPr>
              <w:pStyle w:val="ListParagraph"/>
              <w:numPr>
                <w:ilvl w:val="0"/>
                <w:numId w:val="14"/>
              </w:numPr>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Enhance awareness and understanding of regenerative agriculture research findings.</w:t>
            </w:r>
          </w:p>
          <w:p w14:paraId="346747F0" w14:textId="77777777" w:rsidR="007C4639" w:rsidRPr="00835B35" w:rsidRDefault="007C4639" w:rsidP="00BD2C66">
            <w:pPr>
              <w:pStyle w:val="ListParagraph"/>
              <w:numPr>
                <w:ilvl w:val="0"/>
                <w:numId w:val="14"/>
              </w:numPr>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Increase opportunities for collaboration research, training and implementation of outputs relating to regenerative farming and soil management </w:t>
            </w:r>
          </w:p>
          <w:p w14:paraId="793F80D3" w14:textId="77777777" w:rsidR="007C4639" w:rsidRPr="00835B35" w:rsidRDefault="007C4639" w:rsidP="00BD2C66">
            <w:pPr>
              <w:pStyle w:val="ListParagraph"/>
              <w:numPr>
                <w:ilvl w:val="0"/>
                <w:numId w:val="14"/>
              </w:numPr>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Build available resource and expertise for supporting continued regenerative agriculture research and the implementation of research outputs.</w:t>
            </w:r>
          </w:p>
          <w:p w14:paraId="143E192A" w14:textId="77777777" w:rsidR="007C4639" w:rsidRPr="00835B35" w:rsidRDefault="007C4639" w:rsidP="00BD2C66">
            <w:pPr>
              <w:pStyle w:val="ListParagraph"/>
              <w:numPr>
                <w:ilvl w:val="0"/>
                <w:numId w:val="14"/>
              </w:numPr>
              <w:spacing w:after="120"/>
              <w:ind w:left="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Strengthen internal and sector-wide knowledge-mobilisation practice.</w:t>
            </w:r>
          </w:p>
          <w:p w14:paraId="2D581323"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43" w:type="dxa"/>
          </w:tcPr>
          <w:p w14:paraId="26E2E601"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2,500,000.00</w:t>
            </w:r>
          </w:p>
        </w:tc>
        <w:tc>
          <w:tcPr>
            <w:tcW w:w="1417" w:type="dxa"/>
          </w:tcPr>
          <w:p w14:paraId="699E885B"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3</w:t>
            </w:r>
          </w:p>
        </w:tc>
        <w:tc>
          <w:tcPr>
            <w:tcW w:w="1559" w:type="dxa"/>
          </w:tcPr>
          <w:p w14:paraId="01E1FCA7"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410" w:type="dxa"/>
          </w:tcPr>
          <w:p w14:paraId="55A6543B"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5 June 2020</w:t>
            </w:r>
          </w:p>
        </w:tc>
        <w:tc>
          <w:tcPr>
            <w:tcW w:w="2552" w:type="dxa"/>
          </w:tcPr>
          <w:p w14:paraId="68FA32CD"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7C4639" w:rsidRPr="00835B35" w14:paraId="0A5F333F" w14:textId="77777777" w:rsidTr="00E91EDA">
        <w:trPr>
          <w:trHeight w:val="406"/>
        </w:trPr>
        <w:tc>
          <w:tcPr>
            <w:cnfStyle w:val="001000000000" w:firstRow="0" w:lastRow="0" w:firstColumn="1" w:lastColumn="0" w:oddVBand="0" w:evenVBand="0" w:oddHBand="0" w:evenHBand="0" w:firstRowFirstColumn="0" w:firstRowLastColumn="0" w:lastRowFirstColumn="0" w:lastRowLastColumn="0"/>
            <w:tcW w:w="568" w:type="dxa"/>
          </w:tcPr>
          <w:p w14:paraId="6535E0BD" w14:textId="77777777" w:rsidR="007C4639" w:rsidRPr="00835B35" w:rsidRDefault="007C4639" w:rsidP="00997F76">
            <w:pPr>
              <w:spacing w:after="120"/>
              <w:rPr>
                <w:rFonts w:asciiTheme="minorHAnsi" w:hAnsiTheme="minorHAnsi"/>
              </w:rPr>
            </w:pPr>
          </w:p>
        </w:tc>
        <w:tc>
          <w:tcPr>
            <w:tcW w:w="1417" w:type="dxa"/>
          </w:tcPr>
          <w:p w14:paraId="5EFB9BB5"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Total</w:t>
            </w:r>
          </w:p>
        </w:tc>
        <w:tc>
          <w:tcPr>
            <w:tcW w:w="8647" w:type="dxa"/>
          </w:tcPr>
          <w:p w14:paraId="759161EA"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43" w:type="dxa"/>
          </w:tcPr>
          <w:p w14:paraId="6566552D"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7,361,670.45</w:t>
            </w:r>
          </w:p>
        </w:tc>
        <w:tc>
          <w:tcPr>
            <w:tcW w:w="1417" w:type="dxa"/>
          </w:tcPr>
          <w:p w14:paraId="21DE9344"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59" w:type="dxa"/>
          </w:tcPr>
          <w:p w14:paraId="72C44B1A"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10" w:type="dxa"/>
          </w:tcPr>
          <w:p w14:paraId="6F821582"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552" w:type="dxa"/>
          </w:tcPr>
          <w:p w14:paraId="6C80202C"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14:paraId="013DA3B9" w14:textId="77777777" w:rsidR="007C4639" w:rsidRDefault="007C4639" w:rsidP="007C4639">
      <w:pPr>
        <w:pStyle w:val="ListBullet"/>
        <w:numPr>
          <w:ilvl w:val="0"/>
          <w:numId w:val="0"/>
        </w:numPr>
        <w:tabs>
          <w:tab w:val="left" w:pos="9072"/>
        </w:tabs>
        <w:rPr>
          <w:rFonts w:asciiTheme="minorHAnsi" w:hAnsiTheme="minorHAnsi"/>
          <w:b/>
        </w:rPr>
      </w:pPr>
    </w:p>
    <w:p w14:paraId="34BEADA6" w14:textId="77777777" w:rsidR="007C4639" w:rsidRDefault="007C4639" w:rsidP="007C4639">
      <w:pPr>
        <w:pStyle w:val="ListBullet"/>
        <w:numPr>
          <w:ilvl w:val="0"/>
          <w:numId w:val="0"/>
        </w:numPr>
        <w:tabs>
          <w:tab w:val="left" w:pos="9072"/>
        </w:tabs>
        <w:rPr>
          <w:rFonts w:asciiTheme="minorHAnsi" w:hAnsiTheme="minorHAnsi"/>
          <w:b/>
        </w:rPr>
      </w:pPr>
    </w:p>
    <w:p w14:paraId="1218910D" w14:textId="26AFFD2C" w:rsidR="007C4639" w:rsidRDefault="007C4639" w:rsidP="007C4639">
      <w:pPr>
        <w:pStyle w:val="ListBullet"/>
        <w:numPr>
          <w:ilvl w:val="0"/>
          <w:numId w:val="0"/>
        </w:numPr>
        <w:tabs>
          <w:tab w:val="left" w:pos="9072"/>
        </w:tabs>
        <w:rPr>
          <w:rFonts w:asciiTheme="minorHAnsi" w:hAnsiTheme="minorHAnsi"/>
          <w:b/>
        </w:rPr>
      </w:pPr>
    </w:p>
    <w:p w14:paraId="48903F2D" w14:textId="60D4720B" w:rsidR="007C4639" w:rsidRDefault="007C4639" w:rsidP="007C4639">
      <w:pPr>
        <w:pStyle w:val="ListBullet"/>
        <w:numPr>
          <w:ilvl w:val="0"/>
          <w:numId w:val="0"/>
        </w:numPr>
        <w:tabs>
          <w:tab w:val="left" w:pos="9072"/>
        </w:tabs>
        <w:rPr>
          <w:rFonts w:asciiTheme="minorHAnsi" w:hAnsiTheme="minorHAnsi"/>
          <w:b/>
        </w:rPr>
      </w:pPr>
    </w:p>
    <w:p w14:paraId="512801E3" w14:textId="06DD3EE7" w:rsidR="007C4639" w:rsidRDefault="007C4639" w:rsidP="007C4639">
      <w:pPr>
        <w:pStyle w:val="ListBullet"/>
        <w:numPr>
          <w:ilvl w:val="0"/>
          <w:numId w:val="0"/>
        </w:numPr>
        <w:tabs>
          <w:tab w:val="left" w:pos="9072"/>
        </w:tabs>
        <w:rPr>
          <w:rFonts w:asciiTheme="minorHAnsi" w:hAnsiTheme="minorHAnsi"/>
          <w:b/>
        </w:rPr>
      </w:pPr>
    </w:p>
    <w:p w14:paraId="70C2EACC" w14:textId="77777777" w:rsidR="007C4639" w:rsidRDefault="007C4639" w:rsidP="007C4639">
      <w:pPr>
        <w:pStyle w:val="ListBullet"/>
        <w:numPr>
          <w:ilvl w:val="0"/>
          <w:numId w:val="0"/>
        </w:numPr>
        <w:tabs>
          <w:tab w:val="left" w:pos="9072"/>
        </w:tabs>
        <w:rPr>
          <w:rFonts w:asciiTheme="minorHAnsi" w:hAnsiTheme="minorHAnsi"/>
          <w:b/>
        </w:rPr>
      </w:pPr>
    </w:p>
    <w:p w14:paraId="5381533C" w14:textId="77777777" w:rsidR="007C4639" w:rsidRPr="00835B35" w:rsidRDefault="007C4639" w:rsidP="007C4639">
      <w:pPr>
        <w:pStyle w:val="ListBullet"/>
        <w:numPr>
          <w:ilvl w:val="0"/>
          <w:numId w:val="0"/>
        </w:numPr>
        <w:tabs>
          <w:tab w:val="left" w:pos="9072"/>
        </w:tabs>
        <w:rPr>
          <w:rFonts w:asciiTheme="minorHAnsi" w:hAnsiTheme="minorHAnsi"/>
          <w:b/>
        </w:rPr>
      </w:pPr>
    </w:p>
    <w:p w14:paraId="23630D23" w14:textId="77777777" w:rsidR="007C4639" w:rsidRPr="00835B35" w:rsidRDefault="007C4639" w:rsidP="007C4639">
      <w:pPr>
        <w:pStyle w:val="ListBullet"/>
        <w:numPr>
          <w:ilvl w:val="0"/>
          <w:numId w:val="0"/>
        </w:numPr>
        <w:tabs>
          <w:tab w:val="left" w:pos="9072"/>
        </w:tabs>
        <w:rPr>
          <w:rFonts w:asciiTheme="minorHAnsi" w:hAnsiTheme="minorHAnsi"/>
          <w:b/>
          <w:bCs/>
        </w:rPr>
      </w:pPr>
      <w:r>
        <w:rPr>
          <w:rFonts w:asciiTheme="minorHAnsi" w:hAnsiTheme="minorHAnsi"/>
          <w:b/>
          <w:bCs/>
        </w:rPr>
        <w:lastRenderedPageBreak/>
        <w:t>T</w:t>
      </w:r>
      <w:r w:rsidRPr="00835B35">
        <w:rPr>
          <w:rFonts w:asciiTheme="minorHAnsi" w:hAnsiTheme="minorHAnsi"/>
          <w:b/>
          <w:bCs/>
        </w:rPr>
        <w:t>able 5</w:t>
      </w:r>
      <w:r w:rsidRPr="00835B35">
        <w:rPr>
          <w:rFonts w:asciiTheme="minorHAnsi" w:hAnsiTheme="minorHAnsi"/>
        </w:rPr>
        <w:t xml:space="preserve">: </w:t>
      </w:r>
      <w:r w:rsidRPr="00835B35">
        <w:t xml:space="preserve">The four grants approved by Minister </w:t>
      </w:r>
      <w:proofErr w:type="spellStart"/>
      <w:r w:rsidRPr="00835B35">
        <w:t>Littleproud</w:t>
      </w:r>
      <w:proofErr w:type="spellEnd"/>
      <w:r w:rsidRPr="00835B35">
        <w:t xml:space="preserve"> receiving BLCC funding in 2020–2023.</w:t>
      </w:r>
    </w:p>
    <w:tbl>
      <w:tblPr>
        <w:tblStyle w:val="GridTable4-Accent1"/>
        <w:tblW w:w="20555" w:type="dxa"/>
        <w:tblInd w:w="-289" w:type="dxa"/>
        <w:tblLayout w:type="fixed"/>
        <w:tblLook w:val="04A0" w:firstRow="1" w:lastRow="0" w:firstColumn="1" w:lastColumn="0" w:noHBand="0" w:noVBand="1"/>
      </w:tblPr>
      <w:tblGrid>
        <w:gridCol w:w="710"/>
        <w:gridCol w:w="1701"/>
        <w:gridCol w:w="8363"/>
        <w:gridCol w:w="1843"/>
        <w:gridCol w:w="1417"/>
        <w:gridCol w:w="1559"/>
        <w:gridCol w:w="2410"/>
        <w:gridCol w:w="2552"/>
      </w:tblGrid>
      <w:tr w:rsidR="007C4639" w:rsidRPr="00835B35" w14:paraId="59B7F33B" w14:textId="77777777" w:rsidTr="00E91EDA">
        <w:trPr>
          <w:cnfStyle w:val="100000000000" w:firstRow="1" w:lastRow="0" w:firstColumn="0" w:lastColumn="0" w:oddVBand="0" w:evenVBand="0" w:oddHBand="0" w:evenHBand="0" w:firstRowFirstColumn="0" w:firstRowLastColumn="0" w:lastRowFirstColumn="0" w:lastRowLastColumn="0"/>
          <w:trHeight w:val="96"/>
          <w:tblHeader/>
        </w:trPr>
        <w:tc>
          <w:tcPr>
            <w:cnfStyle w:val="001000000000" w:firstRow="0" w:lastRow="0" w:firstColumn="1" w:lastColumn="0" w:oddVBand="0" w:evenVBand="0" w:oddHBand="0" w:evenHBand="0" w:firstRowFirstColumn="0" w:firstRowLastColumn="0" w:lastRowFirstColumn="0" w:lastRowLastColumn="0"/>
            <w:tcW w:w="710" w:type="dxa"/>
          </w:tcPr>
          <w:p w14:paraId="29FBBBE7" w14:textId="77777777" w:rsidR="007C4639" w:rsidRPr="00835B35" w:rsidRDefault="007C4639" w:rsidP="00997F76">
            <w:pPr>
              <w:spacing w:after="120"/>
              <w:rPr>
                <w:rFonts w:asciiTheme="minorHAnsi" w:hAnsiTheme="minorHAnsi"/>
                <w:b w:val="0"/>
                <w:bCs w:val="0"/>
              </w:rPr>
            </w:pPr>
            <w:r w:rsidRPr="00835B35">
              <w:rPr>
                <w:rFonts w:asciiTheme="minorHAnsi" w:hAnsiTheme="minorHAnsi"/>
              </w:rPr>
              <w:t>No.</w:t>
            </w:r>
          </w:p>
        </w:tc>
        <w:tc>
          <w:tcPr>
            <w:tcW w:w="1701" w:type="dxa"/>
          </w:tcPr>
          <w:p w14:paraId="39644BA2" w14:textId="77777777" w:rsidR="007C4639" w:rsidRPr="00835B35" w:rsidRDefault="007C4639" w:rsidP="00997F76">
            <w:pPr>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835B35">
              <w:rPr>
                <w:rFonts w:asciiTheme="minorHAnsi" w:hAnsiTheme="minorHAnsi"/>
              </w:rPr>
              <w:t>Organisation</w:t>
            </w:r>
          </w:p>
        </w:tc>
        <w:tc>
          <w:tcPr>
            <w:tcW w:w="8363" w:type="dxa"/>
          </w:tcPr>
          <w:p w14:paraId="57B660F7"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835B35">
              <w:rPr>
                <w:rFonts w:asciiTheme="minorHAnsi" w:hAnsiTheme="minorHAnsi"/>
              </w:rPr>
              <w:t>Activities</w:t>
            </w:r>
          </w:p>
        </w:tc>
        <w:tc>
          <w:tcPr>
            <w:tcW w:w="1843" w:type="dxa"/>
          </w:tcPr>
          <w:p w14:paraId="0AB2B8C7"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835B35">
              <w:rPr>
                <w:rFonts w:asciiTheme="minorHAnsi" w:hAnsiTheme="minorHAnsi"/>
              </w:rPr>
              <w:t>Funding $ (GST excl.)</w:t>
            </w:r>
          </w:p>
        </w:tc>
        <w:tc>
          <w:tcPr>
            <w:tcW w:w="1417" w:type="dxa"/>
          </w:tcPr>
          <w:p w14:paraId="056763FE"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835B35">
              <w:rPr>
                <w:rFonts w:asciiTheme="minorHAnsi" w:hAnsiTheme="minorHAnsi"/>
              </w:rPr>
              <w:t>Life of grant activity Years</w:t>
            </w:r>
          </w:p>
        </w:tc>
        <w:tc>
          <w:tcPr>
            <w:tcW w:w="1559" w:type="dxa"/>
          </w:tcPr>
          <w:p w14:paraId="6A73B580"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Minister Approved</w:t>
            </w:r>
          </w:p>
        </w:tc>
        <w:tc>
          <w:tcPr>
            <w:tcW w:w="2410" w:type="dxa"/>
          </w:tcPr>
          <w:p w14:paraId="7406F279"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Date of Approval</w:t>
            </w:r>
          </w:p>
        </w:tc>
        <w:tc>
          <w:tcPr>
            <w:tcW w:w="2552" w:type="dxa"/>
          </w:tcPr>
          <w:p w14:paraId="4990F947"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Project Status</w:t>
            </w:r>
          </w:p>
        </w:tc>
      </w:tr>
      <w:tr w:rsidR="007C4639" w:rsidRPr="00835B35" w14:paraId="14BEAE79" w14:textId="77777777" w:rsidTr="00E91EDA">
        <w:trPr>
          <w:cnfStyle w:val="000000100000" w:firstRow="0" w:lastRow="0" w:firstColumn="0" w:lastColumn="0" w:oddVBand="0" w:evenVBand="0" w:oddHBand="1" w:evenHBand="0" w:firstRowFirstColumn="0" w:firstRowLastColumn="0" w:lastRowFirstColumn="0" w:lastRowLastColumn="0"/>
          <w:trHeight w:val="3105"/>
        </w:trPr>
        <w:tc>
          <w:tcPr>
            <w:cnfStyle w:val="001000000000" w:firstRow="0" w:lastRow="0" w:firstColumn="1" w:lastColumn="0" w:oddVBand="0" w:evenVBand="0" w:oddHBand="0" w:evenHBand="0" w:firstRowFirstColumn="0" w:firstRowLastColumn="0" w:lastRowFirstColumn="0" w:lastRowLastColumn="0"/>
            <w:tcW w:w="710" w:type="dxa"/>
          </w:tcPr>
          <w:p w14:paraId="00FB017E" w14:textId="77777777" w:rsidR="007C4639" w:rsidRPr="00835B35" w:rsidRDefault="007C4639" w:rsidP="00997F76">
            <w:pPr>
              <w:spacing w:after="120"/>
              <w:rPr>
                <w:rFonts w:asciiTheme="minorHAnsi" w:hAnsiTheme="minorHAnsi"/>
                <w:bCs w:val="0"/>
              </w:rPr>
            </w:pPr>
            <w:r w:rsidRPr="00835B35">
              <w:rPr>
                <w:rFonts w:asciiTheme="minorHAnsi" w:hAnsiTheme="minorHAnsi"/>
                <w:bCs w:val="0"/>
              </w:rPr>
              <w:t>1</w:t>
            </w:r>
          </w:p>
        </w:tc>
        <w:tc>
          <w:tcPr>
            <w:tcW w:w="1701" w:type="dxa"/>
          </w:tcPr>
          <w:p w14:paraId="3874F732"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Landcare Australia</w:t>
            </w:r>
          </w:p>
        </w:tc>
        <w:tc>
          <w:tcPr>
            <w:tcW w:w="8363" w:type="dxa"/>
          </w:tcPr>
          <w:p w14:paraId="7A3C0A62"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The funding is supporting LAL in 2020-23 to ensure the continuity in delivery of departmental objectives as established in the existing grant agreement including Landcare promotional and communication activities to promote the profitability, </w:t>
            </w:r>
            <w:proofErr w:type="gramStart"/>
            <w:r w:rsidRPr="00835B35">
              <w:rPr>
                <w:rFonts w:asciiTheme="minorHAnsi" w:hAnsiTheme="minorHAnsi"/>
              </w:rPr>
              <w:t>competitiveness</w:t>
            </w:r>
            <w:proofErr w:type="gramEnd"/>
            <w:r w:rsidRPr="00835B35">
              <w:rPr>
                <w:rFonts w:asciiTheme="minorHAnsi" w:hAnsiTheme="minorHAnsi"/>
              </w:rPr>
              <w:t xml:space="preserve"> and improved sustainability of Australian primary producers. Activities include organisation and delivery of the annual National Landcare Conference and National Landcare Awards, the Bob Hawke Award; develop and implement the Landcare Farming program together with the National Landcare Network; brand promotion activities including the organisation and delivery of the state and territory awards and publication of the Landcare in Focus Magazine.</w:t>
            </w:r>
          </w:p>
        </w:tc>
        <w:tc>
          <w:tcPr>
            <w:tcW w:w="1843" w:type="dxa"/>
          </w:tcPr>
          <w:p w14:paraId="6C67595F"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4,636,364.65</w:t>
            </w:r>
          </w:p>
        </w:tc>
        <w:tc>
          <w:tcPr>
            <w:tcW w:w="1417" w:type="dxa"/>
          </w:tcPr>
          <w:p w14:paraId="53DC7072"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3</w:t>
            </w:r>
          </w:p>
        </w:tc>
        <w:tc>
          <w:tcPr>
            <w:tcW w:w="1559" w:type="dxa"/>
          </w:tcPr>
          <w:p w14:paraId="4AD2A4A6"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410" w:type="dxa"/>
          </w:tcPr>
          <w:p w14:paraId="0E0348FA"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12 July 2019</w:t>
            </w:r>
          </w:p>
        </w:tc>
        <w:tc>
          <w:tcPr>
            <w:tcW w:w="2552" w:type="dxa"/>
          </w:tcPr>
          <w:p w14:paraId="2F135C0A"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7C4639" w:rsidRPr="00835B35" w14:paraId="5A712605" w14:textId="77777777" w:rsidTr="00E91EDA">
        <w:trPr>
          <w:trHeight w:val="1981"/>
        </w:trPr>
        <w:tc>
          <w:tcPr>
            <w:cnfStyle w:val="001000000000" w:firstRow="0" w:lastRow="0" w:firstColumn="1" w:lastColumn="0" w:oddVBand="0" w:evenVBand="0" w:oddHBand="0" w:evenHBand="0" w:firstRowFirstColumn="0" w:firstRowLastColumn="0" w:lastRowFirstColumn="0" w:lastRowLastColumn="0"/>
            <w:tcW w:w="710" w:type="dxa"/>
          </w:tcPr>
          <w:p w14:paraId="72380C54" w14:textId="77777777" w:rsidR="007C4639" w:rsidRPr="00835B35" w:rsidRDefault="007C4639" w:rsidP="00997F76">
            <w:pPr>
              <w:spacing w:after="120"/>
              <w:rPr>
                <w:rFonts w:asciiTheme="minorHAnsi" w:hAnsiTheme="minorHAnsi"/>
                <w:bCs w:val="0"/>
              </w:rPr>
            </w:pPr>
            <w:r w:rsidRPr="00835B35">
              <w:rPr>
                <w:rFonts w:asciiTheme="minorHAnsi" w:hAnsiTheme="minorHAnsi"/>
                <w:bCs w:val="0"/>
              </w:rPr>
              <w:t>2</w:t>
            </w:r>
          </w:p>
        </w:tc>
        <w:tc>
          <w:tcPr>
            <w:tcW w:w="1701" w:type="dxa"/>
          </w:tcPr>
          <w:p w14:paraId="6B3DF171"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National Landcare Network</w:t>
            </w:r>
          </w:p>
        </w:tc>
        <w:tc>
          <w:tcPr>
            <w:tcW w:w="8363" w:type="dxa"/>
          </w:tcPr>
          <w:p w14:paraId="426470DD"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The funding is supporting NLN in 2020–23 to maintain resources and infrastructure to administer and deliver the commonwealth government grant agreement with members, including reporting requirements</w:t>
            </w:r>
            <w:r w:rsidRPr="00835B35">
              <w:rPr>
                <w:rFonts w:asciiTheme="minorHAnsi" w:hAnsiTheme="minorHAnsi"/>
                <w:iCs/>
              </w:rPr>
              <w:t xml:space="preserve">; develop member services supported by the National Landcare Australia Facilitator; develop strategic and functional relationships with Natural Resources Management Regions to collaborate on policy development, regional planning and delivery; </w:t>
            </w:r>
            <w:r w:rsidRPr="00835B35">
              <w:rPr>
                <w:rFonts w:asciiTheme="minorHAnsi" w:hAnsiTheme="minorHAnsi"/>
              </w:rPr>
              <w:t>develop and implement the Landcare Farming program together with Landcare Australia Limited; brand promotion activities including the 30</w:t>
            </w:r>
            <w:r w:rsidRPr="00835B35">
              <w:rPr>
                <w:rFonts w:asciiTheme="minorHAnsi" w:hAnsiTheme="minorHAnsi"/>
                <w:vertAlign w:val="superscript"/>
              </w:rPr>
              <w:t>th</w:t>
            </w:r>
            <w:r w:rsidRPr="00835B35">
              <w:rPr>
                <w:rFonts w:asciiTheme="minorHAnsi" w:hAnsiTheme="minorHAnsi"/>
              </w:rPr>
              <w:t xml:space="preserve"> Anniversary of Landcare together with Landcare Australia Limited; in addition to funds received from Landcare Australia for the purpose, further contribute to the organisation and delivery of the state and territory awards.</w:t>
            </w:r>
          </w:p>
        </w:tc>
        <w:tc>
          <w:tcPr>
            <w:tcW w:w="1843" w:type="dxa"/>
          </w:tcPr>
          <w:p w14:paraId="224AAF05"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3,272,727.27</w:t>
            </w:r>
          </w:p>
        </w:tc>
        <w:tc>
          <w:tcPr>
            <w:tcW w:w="1417" w:type="dxa"/>
          </w:tcPr>
          <w:p w14:paraId="26291967"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3</w:t>
            </w:r>
          </w:p>
        </w:tc>
        <w:tc>
          <w:tcPr>
            <w:tcW w:w="1559" w:type="dxa"/>
          </w:tcPr>
          <w:p w14:paraId="11C03BF1"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410" w:type="dxa"/>
          </w:tcPr>
          <w:p w14:paraId="16C856E2"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12 July 2019</w:t>
            </w:r>
          </w:p>
        </w:tc>
        <w:tc>
          <w:tcPr>
            <w:tcW w:w="2552" w:type="dxa"/>
          </w:tcPr>
          <w:p w14:paraId="1EB9D6C6"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7C4639" w:rsidRPr="00835B35" w14:paraId="16044B22" w14:textId="77777777" w:rsidTr="00E91EDA">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710" w:type="dxa"/>
          </w:tcPr>
          <w:p w14:paraId="41CC8195" w14:textId="77777777" w:rsidR="007C4639" w:rsidRPr="00835B35" w:rsidRDefault="007C4639" w:rsidP="00997F76">
            <w:pPr>
              <w:spacing w:after="120"/>
              <w:rPr>
                <w:rFonts w:asciiTheme="minorHAnsi" w:hAnsiTheme="minorHAnsi"/>
              </w:rPr>
            </w:pPr>
            <w:r w:rsidRPr="00835B35">
              <w:rPr>
                <w:rFonts w:asciiTheme="minorHAnsi" w:hAnsiTheme="minorHAnsi"/>
              </w:rPr>
              <w:t>3</w:t>
            </w:r>
          </w:p>
        </w:tc>
        <w:tc>
          <w:tcPr>
            <w:tcW w:w="1701" w:type="dxa"/>
          </w:tcPr>
          <w:p w14:paraId="5D93FCF4"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Agricultural Shows of Australia</w:t>
            </w:r>
          </w:p>
        </w:tc>
        <w:tc>
          <w:tcPr>
            <w:tcW w:w="8363" w:type="dxa"/>
          </w:tcPr>
          <w:p w14:paraId="115C15F4"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3B9779AF">
              <w:rPr>
                <w:rFonts w:asciiTheme="minorHAnsi" w:hAnsiTheme="minorHAnsi"/>
              </w:rPr>
              <w:t xml:space="preserve">This funding supports Agricultural Shows Australia (ASA) Grains, Oilseeds, Pulses and Soils Learning Program which will include a </w:t>
            </w:r>
            <w:proofErr w:type="gramStart"/>
            <w:r w:rsidRPr="3B9779AF">
              <w:rPr>
                <w:rFonts w:asciiTheme="minorHAnsi" w:hAnsiTheme="minorHAnsi"/>
              </w:rPr>
              <w:t>National</w:t>
            </w:r>
            <w:proofErr w:type="gramEnd"/>
            <w:r w:rsidRPr="3B9779AF">
              <w:rPr>
                <w:rFonts w:asciiTheme="minorHAnsi" w:hAnsiTheme="minorHAnsi"/>
              </w:rPr>
              <w:t xml:space="preserve"> grains, oilseeds and pulses competition and a National Soils competition together with associated teaching and learning material. This will complement the ASA’s Young Judges and </w:t>
            </w:r>
            <w:proofErr w:type="spellStart"/>
            <w:r w:rsidRPr="3B9779AF">
              <w:rPr>
                <w:rFonts w:asciiTheme="minorHAnsi" w:hAnsiTheme="minorHAnsi"/>
              </w:rPr>
              <w:t>Paraders</w:t>
            </w:r>
            <w:proofErr w:type="spellEnd"/>
            <w:r w:rsidRPr="3B9779AF">
              <w:rPr>
                <w:rFonts w:asciiTheme="minorHAnsi" w:hAnsiTheme="minorHAnsi"/>
              </w:rPr>
              <w:t xml:space="preserve"> Program as well as the Education of Sustainable Agri-food Production Program.</w:t>
            </w:r>
          </w:p>
        </w:tc>
        <w:tc>
          <w:tcPr>
            <w:tcW w:w="1843" w:type="dxa"/>
          </w:tcPr>
          <w:p w14:paraId="14C2E80B"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180,000.00</w:t>
            </w:r>
          </w:p>
        </w:tc>
        <w:tc>
          <w:tcPr>
            <w:tcW w:w="1417" w:type="dxa"/>
          </w:tcPr>
          <w:p w14:paraId="144C9C88"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3</w:t>
            </w:r>
          </w:p>
        </w:tc>
        <w:tc>
          <w:tcPr>
            <w:tcW w:w="1559" w:type="dxa"/>
          </w:tcPr>
          <w:p w14:paraId="5A1DB92A"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410" w:type="dxa"/>
          </w:tcPr>
          <w:p w14:paraId="41555D18"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15 Nov 2020</w:t>
            </w:r>
          </w:p>
        </w:tc>
        <w:tc>
          <w:tcPr>
            <w:tcW w:w="2552" w:type="dxa"/>
          </w:tcPr>
          <w:p w14:paraId="02E13D96"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7C4639" w:rsidRPr="00835B35" w14:paraId="61B35252" w14:textId="77777777" w:rsidTr="00E91EDA">
        <w:trPr>
          <w:trHeight w:val="922"/>
        </w:trPr>
        <w:tc>
          <w:tcPr>
            <w:cnfStyle w:val="001000000000" w:firstRow="0" w:lastRow="0" w:firstColumn="1" w:lastColumn="0" w:oddVBand="0" w:evenVBand="0" w:oddHBand="0" w:evenHBand="0" w:firstRowFirstColumn="0" w:firstRowLastColumn="0" w:lastRowFirstColumn="0" w:lastRowLastColumn="0"/>
            <w:tcW w:w="710" w:type="dxa"/>
          </w:tcPr>
          <w:p w14:paraId="3DC30E34" w14:textId="77777777" w:rsidR="007C4639" w:rsidRPr="00835B35" w:rsidRDefault="007C4639" w:rsidP="00997F76">
            <w:pPr>
              <w:spacing w:after="120"/>
              <w:rPr>
                <w:rFonts w:asciiTheme="minorHAnsi" w:hAnsiTheme="minorHAnsi"/>
                <w:bCs w:val="0"/>
              </w:rPr>
            </w:pPr>
            <w:r w:rsidRPr="00835B35">
              <w:rPr>
                <w:rFonts w:asciiTheme="minorHAnsi" w:hAnsiTheme="minorHAnsi"/>
                <w:bCs w:val="0"/>
              </w:rPr>
              <w:t>4</w:t>
            </w:r>
          </w:p>
        </w:tc>
        <w:tc>
          <w:tcPr>
            <w:tcW w:w="1701" w:type="dxa"/>
          </w:tcPr>
          <w:p w14:paraId="7F04A9DE"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 xml:space="preserve">ABC – </w:t>
            </w:r>
            <w:proofErr w:type="spellStart"/>
            <w:r w:rsidRPr="00835B35">
              <w:rPr>
                <w:rFonts w:asciiTheme="minorHAnsi" w:hAnsiTheme="minorHAnsi"/>
                <w:b/>
              </w:rPr>
              <w:t>Heywire</w:t>
            </w:r>
            <w:proofErr w:type="spellEnd"/>
            <w:r w:rsidRPr="00835B35">
              <w:rPr>
                <w:rFonts w:asciiTheme="minorHAnsi" w:hAnsiTheme="minorHAnsi"/>
                <w:b/>
              </w:rPr>
              <w:t xml:space="preserve"> and Trailblazers</w:t>
            </w:r>
          </w:p>
        </w:tc>
        <w:tc>
          <w:tcPr>
            <w:tcW w:w="8363" w:type="dxa"/>
          </w:tcPr>
          <w:p w14:paraId="70F5A6B3"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xml:space="preserve">The department has provided funding support for this program since 1999. Funding support will allow the ABC to facilitate participants to undertake the </w:t>
            </w:r>
            <w:proofErr w:type="spellStart"/>
            <w:r w:rsidRPr="00835B35">
              <w:rPr>
                <w:rFonts w:asciiTheme="minorHAnsi" w:hAnsiTheme="minorHAnsi"/>
              </w:rPr>
              <w:t>Heywire</w:t>
            </w:r>
            <w:proofErr w:type="spellEnd"/>
            <w:r w:rsidRPr="00835B35">
              <w:rPr>
                <w:rFonts w:asciiTheme="minorHAnsi" w:hAnsiTheme="minorHAnsi"/>
              </w:rPr>
              <w:t xml:space="preserve"> and Trailblazers leadership workshops over a week and meet with members of parliament, government departments and community leaders. </w:t>
            </w:r>
          </w:p>
        </w:tc>
        <w:tc>
          <w:tcPr>
            <w:tcW w:w="1843" w:type="dxa"/>
          </w:tcPr>
          <w:p w14:paraId="1B092760"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140,000.00</w:t>
            </w:r>
          </w:p>
        </w:tc>
        <w:tc>
          <w:tcPr>
            <w:tcW w:w="1417" w:type="dxa"/>
          </w:tcPr>
          <w:p w14:paraId="49385B93"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2</w:t>
            </w:r>
          </w:p>
        </w:tc>
        <w:tc>
          <w:tcPr>
            <w:tcW w:w="1559" w:type="dxa"/>
          </w:tcPr>
          <w:p w14:paraId="121DFE1B"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410" w:type="dxa"/>
          </w:tcPr>
          <w:p w14:paraId="23AA1446"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15 Nov 2020</w:t>
            </w:r>
          </w:p>
        </w:tc>
        <w:tc>
          <w:tcPr>
            <w:tcW w:w="2552" w:type="dxa"/>
          </w:tcPr>
          <w:p w14:paraId="4ED87953"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7C4639" w:rsidRPr="00835B35" w14:paraId="0C66568A" w14:textId="77777777" w:rsidTr="00E91EDA">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710" w:type="dxa"/>
          </w:tcPr>
          <w:p w14:paraId="376A0694" w14:textId="77777777" w:rsidR="007C4639" w:rsidRPr="00835B35" w:rsidRDefault="007C4639" w:rsidP="00997F76">
            <w:pPr>
              <w:spacing w:after="120"/>
              <w:rPr>
                <w:rFonts w:asciiTheme="minorHAnsi" w:hAnsiTheme="minorHAnsi"/>
                <w:bCs w:val="0"/>
              </w:rPr>
            </w:pPr>
          </w:p>
        </w:tc>
        <w:tc>
          <w:tcPr>
            <w:tcW w:w="1701" w:type="dxa"/>
          </w:tcPr>
          <w:p w14:paraId="798B4017"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Total</w:t>
            </w:r>
          </w:p>
        </w:tc>
        <w:tc>
          <w:tcPr>
            <w:tcW w:w="8363" w:type="dxa"/>
          </w:tcPr>
          <w:p w14:paraId="6E26BADF"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43" w:type="dxa"/>
          </w:tcPr>
          <w:p w14:paraId="5EDBFB6A"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8,229,091.92</w:t>
            </w:r>
          </w:p>
        </w:tc>
        <w:tc>
          <w:tcPr>
            <w:tcW w:w="1417" w:type="dxa"/>
          </w:tcPr>
          <w:p w14:paraId="3848FBD5"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559" w:type="dxa"/>
          </w:tcPr>
          <w:p w14:paraId="62F1EA8D"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410" w:type="dxa"/>
          </w:tcPr>
          <w:p w14:paraId="75C00AB2"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552" w:type="dxa"/>
          </w:tcPr>
          <w:p w14:paraId="636748F2"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bl>
    <w:p w14:paraId="4D12B1D1" w14:textId="77777777" w:rsidR="007C4639" w:rsidRDefault="007C4639" w:rsidP="007C4639">
      <w:pPr>
        <w:pStyle w:val="ListBullet"/>
        <w:numPr>
          <w:ilvl w:val="0"/>
          <w:numId w:val="0"/>
        </w:numPr>
        <w:tabs>
          <w:tab w:val="left" w:pos="9072"/>
        </w:tabs>
        <w:rPr>
          <w:rFonts w:asciiTheme="minorHAnsi" w:hAnsiTheme="minorHAnsi"/>
          <w:b/>
          <w:bCs/>
        </w:rPr>
      </w:pPr>
    </w:p>
    <w:p w14:paraId="613C75EA" w14:textId="77777777" w:rsidR="007C4639" w:rsidRDefault="007C4639" w:rsidP="007C4639">
      <w:pPr>
        <w:pStyle w:val="ListBullet"/>
        <w:numPr>
          <w:ilvl w:val="0"/>
          <w:numId w:val="0"/>
        </w:numPr>
        <w:tabs>
          <w:tab w:val="left" w:pos="9072"/>
        </w:tabs>
        <w:rPr>
          <w:rFonts w:asciiTheme="minorHAnsi" w:hAnsiTheme="minorHAnsi"/>
          <w:b/>
          <w:bCs/>
        </w:rPr>
      </w:pPr>
    </w:p>
    <w:p w14:paraId="67848DCA" w14:textId="77777777" w:rsidR="007C4639" w:rsidRDefault="007C4639" w:rsidP="007C4639">
      <w:pPr>
        <w:pStyle w:val="ListBullet"/>
        <w:numPr>
          <w:ilvl w:val="0"/>
          <w:numId w:val="0"/>
        </w:numPr>
        <w:tabs>
          <w:tab w:val="left" w:pos="9072"/>
        </w:tabs>
        <w:rPr>
          <w:rFonts w:asciiTheme="minorHAnsi" w:hAnsiTheme="minorHAnsi"/>
          <w:b/>
          <w:bCs/>
        </w:rPr>
      </w:pPr>
    </w:p>
    <w:p w14:paraId="63405AEB" w14:textId="77777777" w:rsidR="007C4639" w:rsidRDefault="007C4639" w:rsidP="007C4639">
      <w:pPr>
        <w:pStyle w:val="ListBullet"/>
        <w:numPr>
          <w:ilvl w:val="0"/>
          <w:numId w:val="0"/>
        </w:numPr>
        <w:tabs>
          <w:tab w:val="left" w:pos="9072"/>
        </w:tabs>
        <w:rPr>
          <w:rFonts w:asciiTheme="minorHAnsi" w:hAnsiTheme="minorHAnsi"/>
          <w:b/>
          <w:bCs/>
        </w:rPr>
      </w:pPr>
    </w:p>
    <w:p w14:paraId="36ECCFB9" w14:textId="77777777" w:rsidR="007C4639" w:rsidRDefault="007C4639" w:rsidP="007C4639">
      <w:pPr>
        <w:pStyle w:val="ListBullet"/>
        <w:numPr>
          <w:ilvl w:val="0"/>
          <w:numId w:val="0"/>
        </w:numPr>
        <w:tabs>
          <w:tab w:val="left" w:pos="9072"/>
        </w:tabs>
        <w:rPr>
          <w:rFonts w:asciiTheme="minorHAnsi" w:hAnsiTheme="minorHAnsi"/>
          <w:b/>
          <w:bCs/>
        </w:rPr>
      </w:pPr>
    </w:p>
    <w:p w14:paraId="35E9CAB1" w14:textId="77777777" w:rsidR="007C4639" w:rsidRDefault="007C4639" w:rsidP="007C4639">
      <w:pPr>
        <w:pStyle w:val="ListBullet"/>
        <w:numPr>
          <w:ilvl w:val="0"/>
          <w:numId w:val="0"/>
        </w:numPr>
        <w:tabs>
          <w:tab w:val="left" w:pos="9072"/>
        </w:tabs>
        <w:rPr>
          <w:rFonts w:asciiTheme="minorHAnsi" w:hAnsiTheme="minorHAnsi"/>
          <w:b/>
          <w:bCs/>
        </w:rPr>
      </w:pPr>
    </w:p>
    <w:p w14:paraId="6511C403" w14:textId="77777777" w:rsidR="007C4639" w:rsidRDefault="007C4639" w:rsidP="007C4639">
      <w:pPr>
        <w:pStyle w:val="ListBullet"/>
        <w:numPr>
          <w:ilvl w:val="0"/>
          <w:numId w:val="0"/>
        </w:numPr>
        <w:tabs>
          <w:tab w:val="left" w:pos="9072"/>
        </w:tabs>
        <w:rPr>
          <w:rFonts w:asciiTheme="minorHAnsi" w:hAnsiTheme="minorHAnsi"/>
          <w:b/>
          <w:bCs/>
        </w:rPr>
      </w:pPr>
    </w:p>
    <w:p w14:paraId="3551FB86" w14:textId="77777777" w:rsidR="007C4639" w:rsidRDefault="007C4639" w:rsidP="007C4639">
      <w:pPr>
        <w:pStyle w:val="ListBullet"/>
        <w:numPr>
          <w:ilvl w:val="0"/>
          <w:numId w:val="0"/>
        </w:numPr>
        <w:tabs>
          <w:tab w:val="left" w:pos="9072"/>
        </w:tabs>
        <w:rPr>
          <w:rFonts w:asciiTheme="minorHAnsi" w:hAnsiTheme="minorHAnsi"/>
          <w:b/>
          <w:bCs/>
        </w:rPr>
      </w:pPr>
    </w:p>
    <w:p w14:paraId="252B120F" w14:textId="77777777" w:rsidR="007C4639" w:rsidRPr="00835B35" w:rsidRDefault="007C4639" w:rsidP="007C4639">
      <w:pPr>
        <w:pStyle w:val="ListBullet"/>
        <w:numPr>
          <w:ilvl w:val="0"/>
          <w:numId w:val="0"/>
        </w:numPr>
        <w:tabs>
          <w:tab w:val="left" w:pos="9072"/>
        </w:tabs>
        <w:rPr>
          <w:rFonts w:asciiTheme="minorHAnsi" w:hAnsiTheme="minorHAnsi"/>
          <w:b/>
          <w:bCs/>
        </w:rPr>
      </w:pPr>
      <w:r w:rsidRPr="00835B35">
        <w:rPr>
          <w:rFonts w:asciiTheme="minorHAnsi" w:hAnsiTheme="minorHAnsi"/>
          <w:b/>
          <w:bCs/>
        </w:rPr>
        <w:lastRenderedPageBreak/>
        <w:t>Table 6</w:t>
      </w:r>
      <w:r w:rsidRPr="00835B35">
        <w:rPr>
          <w:rFonts w:asciiTheme="minorHAnsi" w:hAnsiTheme="minorHAnsi"/>
        </w:rPr>
        <w:t xml:space="preserve">: </w:t>
      </w:r>
      <w:r w:rsidRPr="00835B35">
        <w:t xml:space="preserve">The five grants approved by Minister </w:t>
      </w:r>
      <w:proofErr w:type="spellStart"/>
      <w:r w:rsidRPr="00835B35">
        <w:t>Littleproud</w:t>
      </w:r>
      <w:proofErr w:type="spellEnd"/>
      <w:r w:rsidRPr="00835B35">
        <w:t xml:space="preserve"> receiving BLCC funding in 2021–2023</w:t>
      </w:r>
      <w:r>
        <w:t xml:space="preserve"> (note: for grant related to the Smart Farms Small Grants: Soil Extension Activities program, see Table 7).</w:t>
      </w:r>
    </w:p>
    <w:tbl>
      <w:tblPr>
        <w:tblStyle w:val="GridTable4-Accent1"/>
        <w:tblW w:w="20555" w:type="dxa"/>
        <w:tblInd w:w="-289" w:type="dxa"/>
        <w:tblLayout w:type="fixed"/>
        <w:tblLook w:val="04A0" w:firstRow="1" w:lastRow="0" w:firstColumn="1" w:lastColumn="0" w:noHBand="0" w:noVBand="1"/>
      </w:tblPr>
      <w:tblGrid>
        <w:gridCol w:w="710"/>
        <w:gridCol w:w="1701"/>
        <w:gridCol w:w="8363"/>
        <w:gridCol w:w="1843"/>
        <w:gridCol w:w="1417"/>
        <w:gridCol w:w="1559"/>
        <w:gridCol w:w="2410"/>
        <w:gridCol w:w="2552"/>
      </w:tblGrid>
      <w:tr w:rsidR="007C4639" w:rsidRPr="00835B35" w14:paraId="447FCD54" w14:textId="77777777" w:rsidTr="00E91EDA">
        <w:trPr>
          <w:cnfStyle w:val="100000000000" w:firstRow="1" w:lastRow="0" w:firstColumn="0" w:lastColumn="0" w:oddVBand="0" w:evenVBand="0" w:oddHBand="0" w:evenHBand="0" w:firstRowFirstColumn="0" w:firstRowLastColumn="0" w:lastRowFirstColumn="0" w:lastRowLastColumn="0"/>
          <w:trHeight w:val="96"/>
          <w:tblHeader/>
        </w:trPr>
        <w:tc>
          <w:tcPr>
            <w:cnfStyle w:val="001000000000" w:firstRow="0" w:lastRow="0" w:firstColumn="1" w:lastColumn="0" w:oddVBand="0" w:evenVBand="0" w:oddHBand="0" w:evenHBand="0" w:firstRowFirstColumn="0" w:firstRowLastColumn="0" w:lastRowFirstColumn="0" w:lastRowLastColumn="0"/>
            <w:tcW w:w="710" w:type="dxa"/>
          </w:tcPr>
          <w:p w14:paraId="00607CC8" w14:textId="77777777" w:rsidR="007C4639" w:rsidRPr="00835B35" w:rsidRDefault="007C4639" w:rsidP="00997F76">
            <w:pPr>
              <w:spacing w:after="120"/>
              <w:rPr>
                <w:rFonts w:asciiTheme="minorHAnsi" w:hAnsiTheme="minorHAnsi"/>
                <w:b w:val="0"/>
                <w:bCs w:val="0"/>
              </w:rPr>
            </w:pPr>
            <w:r w:rsidRPr="00835B35">
              <w:rPr>
                <w:rFonts w:asciiTheme="minorHAnsi" w:hAnsiTheme="minorHAnsi"/>
              </w:rPr>
              <w:t>No.</w:t>
            </w:r>
          </w:p>
        </w:tc>
        <w:tc>
          <w:tcPr>
            <w:tcW w:w="1701" w:type="dxa"/>
          </w:tcPr>
          <w:p w14:paraId="109FA208" w14:textId="77777777" w:rsidR="007C4639" w:rsidRPr="00835B35" w:rsidRDefault="007C4639" w:rsidP="00997F76">
            <w:pPr>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835B35">
              <w:rPr>
                <w:rFonts w:asciiTheme="minorHAnsi" w:hAnsiTheme="minorHAnsi"/>
              </w:rPr>
              <w:t>Organisation</w:t>
            </w:r>
          </w:p>
        </w:tc>
        <w:tc>
          <w:tcPr>
            <w:tcW w:w="8363" w:type="dxa"/>
          </w:tcPr>
          <w:p w14:paraId="5717C82D"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835B35">
              <w:rPr>
                <w:rFonts w:asciiTheme="minorHAnsi" w:hAnsiTheme="minorHAnsi"/>
              </w:rPr>
              <w:t>Activities</w:t>
            </w:r>
          </w:p>
        </w:tc>
        <w:tc>
          <w:tcPr>
            <w:tcW w:w="1843" w:type="dxa"/>
          </w:tcPr>
          <w:p w14:paraId="46674231"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835B35">
              <w:rPr>
                <w:rFonts w:asciiTheme="minorHAnsi" w:hAnsiTheme="minorHAnsi"/>
              </w:rPr>
              <w:t>Funding $ (GST excl.)</w:t>
            </w:r>
          </w:p>
        </w:tc>
        <w:tc>
          <w:tcPr>
            <w:tcW w:w="1417" w:type="dxa"/>
          </w:tcPr>
          <w:p w14:paraId="026327AC"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835B35">
              <w:rPr>
                <w:rFonts w:asciiTheme="minorHAnsi" w:hAnsiTheme="minorHAnsi"/>
              </w:rPr>
              <w:t>Life of grant activity Years</w:t>
            </w:r>
          </w:p>
        </w:tc>
        <w:tc>
          <w:tcPr>
            <w:tcW w:w="1559" w:type="dxa"/>
          </w:tcPr>
          <w:p w14:paraId="30F5AB1B"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Minister Approved</w:t>
            </w:r>
          </w:p>
        </w:tc>
        <w:tc>
          <w:tcPr>
            <w:tcW w:w="2410" w:type="dxa"/>
          </w:tcPr>
          <w:p w14:paraId="5BB1F86F"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Date of Approval</w:t>
            </w:r>
          </w:p>
        </w:tc>
        <w:tc>
          <w:tcPr>
            <w:tcW w:w="2552" w:type="dxa"/>
          </w:tcPr>
          <w:p w14:paraId="5594B20F"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Project Status</w:t>
            </w:r>
          </w:p>
        </w:tc>
      </w:tr>
      <w:tr w:rsidR="007C4639" w:rsidRPr="00835B35" w14:paraId="2600509A" w14:textId="77777777" w:rsidTr="00E91EDA">
        <w:trPr>
          <w:cnfStyle w:val="000000100000" w:firstRow="0" w:lastRow="0" w:firstColumn="0" w:lastColumn="0" w:oddVBand="0" w:evenVBand="0" w:oddHBand="1" w:evenHBand="0" w:firstRowFirstColumn="0" w:firstRowLastColumn="0" w:lastRowFirstColumn="0" w:lastRowLastColumn="0"/>
          <w:trHeight w:val="6315"/>
        </w:trPr>
        <w:tc>
          <w:tcPr>
            <w:cnfStyle w:val="001000000000" w:firstRow="0" w:lastRow="0" w:firstColumn="1" w:lastColumn="0" w:oddVBand="0" w:evenVBand="0" w:oddHBand="0" w:evenHBand="0" w:firstRowFirstColumn="0" w:firstRowLastColumn="0" w:lastRowFirstColumn="0" w:lastRowLastColumn="0"/>
            <w:tcW w:w="710" w:type="dxa"/>
          </w:tcPr>
          <w:p w14:paraId="75F4EE39" w14:textId="77777777" w:rsidR="007C4639" w:rsidRPr="00835B35" w:rsidRDefault="007C4639" w:rsidP="00997F76">
            <w:pPr>
              <w:spacing w:after="120"/>
              <w:rPr>
                <w:rFonts w:asciiTheme="minorHAnsi" w:hAnsiTheme="minorHAnsi"/>
                <w:bCs w:val="0"/>
              </w:rPr>
            </w:pPr>
            <w:r w:rsidRPr="00835B35">
              <w:rPr>
                <w:rFonts w:asciiTheme="minorHAnsi" w:hAnsiTheme="minorHAnsi"/>
                <w:bCs w:val="0"/>
              </w:rPr>
              <w:t>1</w:t>
            </w:r>
          </w:p>
        </w:tc>
        <w:tc>
          <w:tcPr>
            <w:tcW w:w="1701" w:type="dxa"/>
          </w:tcPr>
          <w:p w14:paraId="5063F153"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Charles Darwin University - North Australia &amp; Rangelands Fire Information (NAFI) service</w:t>
            </w:r>
          </w:p>
          <w:p w14:paraId="252DD74B"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8363" w:type="dxa"/>
          </w:tcPr>
          <w:p w14:paraId="6AA91F6D"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Funding will support the operation of the NAFI service across the financial year 2021-2022.</w:t>
            </w:r>
          </w:p>
          <w:p w14:paraId="752787DD"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3B9779AF">
              <w:rPr>
                <w:rFonts w:asciiTheme="minorHAnsi" w:hAnsiTheme="minorHAnsi"/>
              </w:rPr>
              <w:t>Charles Darwin University Program’s strategic objectives are:</w:t>
            </w:r>
            <w:r>
              <w:br/>
            </w:r>
            <w:r w:rsidRPr="3B9779AF">
              <w:rPr>
                <w:rFonts w:asciiTheme="minorHAnsi" w:hAnsiTheme="minorHAnsi"/>
              </w:rPr>
              <w:t xml:space="preserve">Objective 1. Each year Charles Darwin University (CDU) will collaborate with other data providers to produce a comprehensive, accurate fire history (maps of what areas burnt and when) across most of Australia’s rangelands. CDU will use engagement with land managers, </w:t>
            </w:r>
            <w:proofErr w:type="gramStart"/>
            <w:r w:rsidRPr="3B9779AF">
              <w:rPr>
                <w:rFonts w:asciiTheme="minorHAnsi" w:hAnsiTheme="minorHAnsi"/>
              </w:rPr>
              <w:t>industry</w:t>
            </w:r>
            <w:proofErr w:type="gramEnd"/>
            <w:r w:rsidRPr="3B9779AF">
              <w:rPr>
                <w:rFonts w:asciiTheme="minorHAnsi" w:hAnsiTheme="minorHAnsi"/>
              </w:rPr>
              <w:t xml:space="preserve"> and government to ensure such mapping can be effectively used to plan and assess burning operations, assess and review progress of fire management, and measure emissions – to support sustainable agriculture and land management.</w:t>
            </w:r>
            <w:r>
              <w:br/>
            </w:r>
            <w:r w:rsidRPr="3B9779AF">
              <w:rPr>
                <w:rFonts w:asciiTheme="minorHAnsi" w:hAnsiTheme="minorHAnsi"/>
              </w:rPr>
              <w:t>Objective 2. CDU will deliver the fire history data at regular and frequent intervals, along with other data and digital tools to support effective day-to-day fire management undertaken by diverse land managers across the Australian rangelands. To work with these groups to ensure CDU data delivery and digital tools meets their evolving fire management needs – to support sustainable agriculture and land management.</w:t>
            </w:r>
            <w:r>
              <w:br/>
            </w:r>
            <w:r w:rsidRPr="3B9779AF">
              <w:rPr>
                <w:rFonts w:asciiTheme="minorHAnsi" w:hAnsiTheme="minorHAnsi"/>
              </w:rPr>
              <w:t xml:space="preserve">Objective 3. CDU will work with end-users, data providers, </w:t>
            </w:r>
            <w:proofErr w:type="gramStart"/>
            <w:r w:rsidRPr="3B9779AF">
              <w:rPr>
                <w:rFonts w:asciiTheme="minorHAnsi" w:hAnsiTheme="minorHAnsi"/>
              </w:rPr>
              <w:t>government</w:t>
            </w:r>
            <w:proofErr w:type="gramEnd"/>
            <w:r w:rsidRPr="3B9779AF">
              <w:rPr>
                <w:rFonts w:asciiTheme="minorHAnsi" w:hAnsiTheme="minorHAnsi"/>
              </w:rPr>
              <w:t xml:space="preserve"> and the research community to ensure the NAFI service can effectively add value to national, state and territory fire data provision into the future. This will also involve developing and refining CDU’s business plan.</w:t>
            </w:r>
          </w:p>
          <w:p w14:paraId="08941F60"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43" w:type="dxa"/>
          </w:tcPr>
          <w:p w14:paraId="3584638B"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400,000</w:t>
            </w:r>
          </w:p>
        </w:tc>
        <w:tc>
          <w:tcPr>
            <w:tcW w:w="1417" w:type="dxa"/>
          </w:tcPr>
          <w:p w14:paraId="32EB91C8"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2</w:t>
            </w:r>
          </w:p>
        </w:tc>
        <w:tc>
          <w:tcPr>
            <w:tcW w:w="1559" w:type="dxa"/>
          </w:tcPr>
          <w:p w14:paraId="124467AC"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410" w:type="dxa"/>
          </w:tcPr>
          <w:p w14:paraId="6549E5EF"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24 Jun 2021</w:t>
            </w:r>
          </w:p>
        </w:tc>
        <w:tc>
          <w:tcPr>
            <w:tcW w:w="2552" w:type="dxa"/>
          </w:tcPr>
          <w:p w14:paraId="5F06E15B"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7C4639" w:rsidRPr="00835B35" w14:paraId="5A06B508" w14:textId="77777777" w:rsidTr="00E91EDA">
        <w:trPr>
          <w:trHeight w:val="2025"/>
        </w:trPr>
        <w:tc>
          <w:tcPr>
            <w:cnfStyle w:val="001000000000" w:firstRow="0" w:lastRow="0" w:firstColumn="1" w:lastColumn="0" w:oddVBand="0" w:evenVBand="0" w:oddHBand="0" w:evenHBand="0" w:firstRowFirstColumn="0" w:firstRowLastColumn="0" w:lastRowFirstColumn="0" w:lastRowLastColumn="0"/>
            <w:tcW w:w="710" w:type="dxa"/>
          </w:tcPr>
          <w:p w14:paraId="7520F70A" w14:textId="77777777" w:rsidR="007C4639" w:rsidRPr="00835B35" w:rsidRDefault="007C4639" w:rsidP="00997F76">
            <w:pPr>
              <w:spacing w:after="120"/>
              <w:rPr>
                <w:rFonts w:asciiTheme="minorHAnsi" w:hAnsiTheme="minorHAnsi"/>
                <w:bCs w:val="0"/>
              </w:rPr>
            </w:pPr>
            <w:r w:rsidRPr="00835B35">
              <w:rPr>
                <w:rFonts w:asciiTheme="minorHAnsi" w:hAnsiTheme="minorHAnsi"/>
                <w:bCs w:val="0"/>
              </w:rPr>
              <w:t>2</w:t>
            </w:r>
          </w:p>
        </w:tc>
        <w:tc>
          <w:tcPr>
            <w:tcW w:w="1701" w:type="dxa"/>
          </w:tcPr>
          <w:p w14:paraId="0CB22556"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Royal Agricultural Society of New South Wales</w:t>
            </w:r>
          </w:p>
          <w:p w14:paraId="294EFA88"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8363" w:type="dxa"/>
          </w:tcPr>
          <w:p w14:paraId="55EE0647"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3B9779AF">
              <w:rPr>
                <w:rFonts w:asciiTheme="minorHAnsi" w:hAnsiTheme="minorHAnsi"/>
              </w:rPr>
              <w:t xml:space="preserve">This funding will support the Royal Agricultural Society of NSW to expand their existing ‘Farm Days’ program, currently delivered once a year, to a monthly program, for a period of two years. The funding will also allow them to cater for students with learning difficulties or disabilities. The program will provide hands-on, interactive education to primary and secondary school students, with a focus on all aspects of agriculture, including food, fibre, sustainability, </w:t>
            </w:r>
            <w:proofErr w:type="gramStart"/>
            <w:r w:rsidRPr="3B9779AF">
              <w:rPr>
                <w:rFonts w:asciiTheme="minorHAnsi" w:hAnsiTheme="minorHAnsi"/>
              </w:rPr>
              <w:t>technology</w:t>
            </w:r>
            <w:proofErr w:type="gramEnd"/>
            <w:r w:rsidRPr="3B9779AF">
              <w:rPr>
                <w:rFonts w:asciiTheme="minorHAnsi" w:hAnsiTheme="minorHAnsi"/>
              </w:rPr>
              <w:t xml:space="preserve"> and career opportunities.</w:t>
            </w:r>
          </w:p>
        </w:tc>
        <w:tc>
          <w:tcPr>
            <w:tcW w:w="1843" w:type="dxa"/>
          </w:tcPr>
          <w:p w14:paraId="2773A796"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494,336</w:t>
            </w:r>
          </w:p>
        </w:tc>
        <w:tc>
          <w:tcPr>
            <w:tcW w:w="1417" w:type="dxa"/>
          </w:tcPr>
          <w:p w14:paraId="1AF0FE82"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2</w:t>
            </w:r>
          </w:p>
        </w:tc>
        <w:tc>
          <w:tcPr>
            <w:tcW w:w="1559" w:type="dxa"/>
          </w:tcPr>
          <w:p w14:paraId="2A6092FA"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410" w:type="dxa"/>
          </w:tcPr>
          <w:p w14:paraId="55F33AD0"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30 Aug 2021</w:t>
            </w:r>
          </w:p>
        </w:tc>
        <w:tc>
          <w:tcPr>
            <w:tcW w:w="2552" w:type="dxa"/>
          </w:tcPr>
          <w:p w14:paraId="6F242E07"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Active</w:t>
            </w:r>
          </w:p>
        </w:tc>
      </w:tr>
      <w:tr w:rsidR="007C4639" w:rsidRPr="00835B35" w14:paraId="58F7D80D" w14:textId="77777777" w:rsidTr="00E91EDA">
        <w:trPr>
          <w:cnfStyle w:val="000000100000" w:firstRow="0" w:lastRow="0" w:firstColumn="0" w:lastColumn="0" w:oddVBand="0" w:evenVBand="0" w:oddHBand="1" w:evenHBand="0" w:firstRowFirstColumn="0" w:firstRowLastColumn="0" w:lastRowFirstColumn="0" w:lastRowLastColumn="0"/>
          <w:trHeight w:val="1605"/>
        </w:trPr>
        <w:tc>
          <w:tcPr>
            <w:cnfStyle w:val="001000000000" w:firstRow="0" w:lastRow="0" w:firstColumn="1" w:lastColumn="0" w:oddVBand="0" w:evenVBand="0" w:oddHBand="0" w:evenHBand="0" w:firstRowFirstColumn="0" w:firstRowLastColumn="0" w:lastRowFirstColumn="0" w:lastRowLastColumn="0"/>
            <w:tcW w:w="710" w:type="dxa"/>
          </w:tcPr>
          <w:p w14:paraId="4E5BE2BA" w14:textId="77777777" w:rsidR="007C4639" w:rsidRPr="00835B35" w:rsidRDefault="007C4639" w:rsidP="00997F76">
            <w:pPr>
              <w:spacing w:after="120"/>
              <w:rPr>
                <w:rFonts w:asciiTheme="minorHAnsi" w:hAnsiTheme="minorHAnsi"/>
                <w:bCs w:val="0"/>
              </w:rPr>
            </w:pPr>
            <w:r w:rsidRPr="00835B35">
              <w:rPr>
                <w:rFonts w:asciiTheme="minorHAnsi" w:hAnsiTheme="minorHAnsi"/>
                <w:bCs w:val="0"/>
              </w:rPr>
              <w:t>3</w:t>
            </w:r>
          </w:p>
        </w:tc>
        <w:tc>
          <w:tcPr>
            <w:tcW w:w="1701" w:type="dxa"/>
          </w:tcPr>
          <w:p w14:paraId="3615C5D9"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Royal Agricultural Society of New South Wales</w:t>
            </w:r>
          </w:p>
          <w:p w14:paraId="7C53EC39"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8363" w:type="dxa"/>
          </w:tcPr>
          <w:p w14:paraId="3A9A311B"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3B9779AF">
              <w:rPr>
                <w:rFonts w:asciiTheme="minorHAnsi" w:hAnsiTheme="minorHAnsi"/>
              </w:rPr>
              <w:t>This funding will support the Royal Agricultural Society of NSW to establish and distribute a new schools initiative; ‘Ag-in-a-Box’ for two years. This concept will align with the NSW curriculum, and it will assist teachers in delivering relevant subject matter.</w:t>
            </w:r>
          </w:p>
        </w:tc>
        <w:tc>
          <w:tcPr>
            <w:tcW w:w="1843" w:type="dxa"/>
          </w:tcPr>
          <w:p w14:paraId="485AAFF3"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384,000</w:t>
            </w:r>
          </w:p>
        </w:tc>
        <w:tc>
          <w:tcPr>
            <w:tcW w:w="1417" w:type="dxa"/>
          </w:tcPr>
          <w:p w14:paraId="5A1CE0A2"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2</w:t>
            </w:r>
          </w:p>
        </w:tc>
        <w:tc>
          <w:tcPr>
            <w:tcW w:w="1559" w:type="dxa"/>
          </w:tcPr>
          <w:p w14:paraId="20E27B26"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410" w:type="dxa"/>
          </w:tcPr>
          <w:p w14:paraId="2B9B218B"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30 Aug 2021</w:t>
            </w:r>
          </w:p>
        </w:tc>
        <w:tc>
          <w:tcPr>
            <w:tcW w:w="2552" w:type="dxa"/>
          </w:tcPr>
          <w:p w14:paraId="7962A8EF"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Active</w:t>
            </w:r>
          </w:p>
        </w:tc>
      </w:tr>
      <w:tr w:rsidR="007C4639" w:rsidRPr="00835B35" w14:paraId="51692EC9" w14:textId="77777777" w:rsidTr="00E91EDA">
        <w:trPr>
          <w:trHeight w:val="1373"/>
        </w:trPr>
        <w:tc>
          <w:tcPr>
            <w:cnfStyle w:val="001000000000" w:firstRow="0" w:lastRow="0" w:firstColumn="1" w:lastColumn="0" w:oddVBand="0" w:evenVBand="0" w:oddHBand="0" w:evenHBand="0" w:firstRowFirstColumn="0" w:firstRowLastColumn="0" w:lastRowFirstColumn="0" w:lastRowLastColumn="0"/>
            <w:tcW w:w="710" w:type="dxa"/>
          </w:tcPr>
          <w:p w14:paraId="3728550C" w14:textId="77777777" w:rsidR="007C4639" w:rsidRPr="00835B35" w:rsidRDefault="007C4639" w:rsidP="00997F76">
            <w:pPr>
              <w:spacing w:after="120"/>
              <w:rPr>
                <w:rFonts w:asciiTheme="minorHAnsi" w:hAnsiTheme="minorHAnsi"/>
              </w:rPr>
            </w:pPr>
            <w:r w:rsidRPr="00835B35">
              <w:rPr>
                <w:rFonts w:asciiTheme="minorHAnsi" w:hAnsiTheme="minorHAnsi"/>
              </w:rPr>
              <w:t>4</w:t>
            </w:r>
          </w:p>
        </w:tc>
        <w:tc>
          <w:tcPr>
            <w:tcW w:w="1701" w:type="dxa"/>
          </w:tcPr>
          <w:p w14:paraId="21537D89"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 xml:space="preserve">Primary Industries Education Foundation Australia </w:t>
            </w:r>
          </w:p>
        </w:tc>
        <w:tc>
          <w:tcPr>
            <w:tcW w:w="8363" w:type="dxa"/>
          </w:tcPr>
          <w:p w14:paraId="1B03B1E3"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3B9779AF">
              <w:rPr>
                <w:rFonts w:asciiTheme="minorHAnsi" w:hAnsiTheme="minorHAnsi"/>
              </w:rPr>
              <w:t>This funding is supporting Primary Industries Education Foundation Australia to develop new soils-based teaching materials for Australian schools. The project will see collaboration with Soils for Life and Soil Science Australia who will provide soils content to support the curriculum development.</w:t>
            </w:r>
          </w:p>
        </w:tc>
        <w:tc>
          <w:tcPr>
            <w:tcW w:w="1843" w:type="dxa"/>
          </w:tcPr>
          <w:p w14:paraId="77CBFF05"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199,650</w:t>
            </w:r>
          </w:p>
        </w:tc>
        <w:tc>
          <w:tcPr>
            <w:tcW w:w="1417" w:type="dxa"/>
          </w:tcPr>
          <w:p w14:paraId="68034D70"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2</w:t>
            </w:r>
          </w:p>
        </w:tc>
        <w:tc>
          <w:tcPr>
            <w:tcW w:w="1559" w:type="dxa"/>
          </w:tcPr>
          <w:p w14:paraId="61BEADCF"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410" w:type="dxa"/>
          </w:tcPr>
          <w:p w14:paraId="6B1EBC28"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30 Aug 2021</w:t>
            </w:r>
          </w:p>
        </w:tc>
        <w:tc>
          <w:tcPr>
            <w:tcW w:w="2552" w:type="dxa"/>
          </w:tcPr>
          <w:p w14:paraId="15254232"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7C4639" w:rsidRPr="00835B35" w14:paraId="6B92E560" w14:textId="77777777" w:rsidTr="00E91EDA">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710" w:type="dxa"/>
          </w:tcPr>
          <w:p w14:paraId="4B34BED1" w14:textId="77777777" w:rsidR="007C4639" w:rsidRPr="00835B35" w:rsidRDefault="007C4639" w:rsidP="00997F76">
            <w:pPr>
              <w:spacing w:after="120"/>
              <w:rPr>
                <w:rFonts w:asciiTheme="minorHAnsi" w:hAnsiTheme="minorHAnsi"/>
                <w:bCs w:val="0"/>
              </w:rPr>
            </w:pPr>
            <w:r w:rsidRPr="00835B35">
              <w:rPr>
                <w:rFonts w:asciiTheme="minorHAnsi" w:hAnsiTheme="minorHAnsi"/>
                <w:bCs w:val="0"/>
              </w:rPr>
              <w:t>5</w:t>
            </w:r>
          </w:p>
        </w:tc>
        <w:tc>
          <w:tcPr>
            <w:tcW w:w="1701" w:type="dxa"/>
          </w:tcPr>
          <w:p w14:paraId="4189440C"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 xml:space="preserve">Kondinin Group &amp; ABC Rural Aust. </w:t>
            </w:r>
          </w:p>
          <w:p w14:paraId="4A045E52"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8363" w:type="dxa"/>
          </w:tcPr>
          <w:p w14:paraId="2604C5E8" w14:textId="39B1AF79"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lastRenderedPageBreak/>
              <w:t>The department is funding Kondinin to coordinate and manage the Australian Farmer of the Year Awards' leadership capacity building program for two years including 2022 and 2023.</w:t>
            </w:r>
          </w:p>
        </w:tc>
        <w:tc>
          <w:tcPr>
            <w:tcW w:w="1843" w:type="dxa"/>
          </w:tcPr>
          <w:p w14:paraId="202911C0"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835B35">
              <w:rPr>
                <w:rFonts w:asciiTheme="minorHAnsi" w:hAnsiTheme="minorHAnsi"/>
                <w:b/>
              </w:rPr>
              <w:t>94,196.45</w:t>
            </w:r>
          </w:p>
        </w:tc>
        <w:tc>
          <w:tcPr>
            <w:tcW w:w="1417" w:type="dxa"/>
          </w:tcPr>
          <w:p w14:paraId="629ABCA1"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2</w:t>
            </w:r>
          </w:p>
        </w:tc>
        <w:tc>
          <w:tcPr>
            <w:tcW w:w="1559" w:type="dxa"/>
          </w:tcPr>
          <w:p w14:paraId="65434A12"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410" w:type="dxa"/>
          </w:tcPr>
          <w:p w14:paraId="617D8FB8"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30 Aug 2021</w:t>
            </w:r>
          </w:p>
        </w:tc>
        <w:tc>
          <w:tcPr>
            <w:tcW w:w="2552" w:type="dxa"/>
          </w:tcPr>
          <w:p w14:paraId="28FF775D"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7C4639" w:rsidRPr="00835B35" w14:paraId="27A2F1A2" w14:textId="77777777" w:rsidTr="00E91EDA">
        <w:trPr>
          <w:trHeight w:val="862"/>
        </w:trPr>
        <w:tc>
          <w:tcPr>
            <w:cnfStyle w:val="001000000000" w:firstRow="0" w:lastRow="0" w:firstColumn="1" w:lastColumn="0" w:oddVBand="0" w:evenVBand="0" w:oddHBand="0" w:evenHBand="0" w:firstRowFirstColumn="0" w:firstRowLastColumn="0" w:lastRowFirstColumn="0" w:lastRowLastColumn="0"/>
            <w:tcW w:w="710" w:type="dxa"/>
          </w:tcPr>
          <w:p w14:paraId="7D7695B9" w14:textId="77777777" w:rsidR="007C4639" w:rsidRPr="00835B35" w:rsidRDefault="007C4639" w:rsidP="00997F76">
            <w:pPr>
              <w:spacing w:after="120"/>
              <w:rPr>
                <w:rFonts w:asciiTheme="minorHAnsi" w:hAnsiTheme="minorHAnsi"/>
              </w:rPr>
            </w:pPr>
            <w:r>
              <w:rPr>
                <w:rFonts w:asciiTheme="minorHAnsi" w:hAnsiTheme="minorHAnsi"/>
              </w:rPr>
              <w:t>6</w:t>
            </w:r>
          </w:p>
        </w:tc>
        <w:tc>
          <w:tcPr>
            <w:tcW w:w="1701" w:type="dxa"/>
          </w:tcPr>
          <w:p w14:paraId="495AD22B"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NRM Regions Australia</w:t>
            </w:r>
          </w:p>
        </w:tc>
        <w:tc>
          <w:tcPr>
            <w:tcW w:w="8363" w:type="dxa"/>
          </w:tcPr>
          <w:p w14:paraId="3C3D8E1E"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The funding will support NRM Regions Australia </w:t>
            </w:r>
            <w:r w:rsidRPr="00651849">
              <w:rPr>
                <w:rFonts w:asciiTheme="minorHAnsi" w:hAnsiTheme="minorHAnsi"/>
                <w:iCs/>
              </w:rPr>
              <w:t xml:space="preserve">to build more successful partnerships between the agriculture industry and the NRM sector across Australia to ensure market access for Australian produce and for the protection of our natural resources. </w:t>
            </w:r>
            <w:r w:rsidRPr="00651849">
              <w:rPr>
                <w:rFonts w:asciiTheme="minorHAnsi" w:hAnsiTheme="minorHAnsi"/>
                <w:lang w:val="en-US"/>
              </w:rPr>
              <w:t xml:space="preserve"> The project will build upon the outcomes of an earlier project (stage 1) led by NRM Regions Australia and</w:t>
            </w:r>
            <w:r w:rsidRPr="00651849">
              <w:rPr>
                <w:rFonts w:asciiTheme="minorHAnsi" w:hAnsiTheme="minorHAnsi"/>
              </w:rPr>
              <w:t xml:space="preserve"> will focus on building the knowledge, capability and leadership across both sectors as well as increasing the number of partnerships to support the management of natural resources and the increased adoption of sustainable agriculture practices.</w:t>
            </w:r>
          </w:p>
        </w:tc>
        <w:tc>
          <w:tcPr>
            <w:tcW w:w="1843" w:type="dxa"/>
          </w:tcPr>
          <w:p w14:paraId="2081EE37"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378,400</w:t>
            </w:r>
          </w:p>
        </w:tc>
        <w:tc>
          <w:tcPr>
            <w:tcW w:w="1417" w:type="dxa"/>
          </w:tcPr>
          <w:p w14:paraId="339C7B3D"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w:t>
            </w:r>
          </w:p>
        </w:tc>
        <w:tc>
          <w:tcPr>
            <w:tcW w:w="1559" w:type="dxa"/>
          </w:tcPr>
          <w:p w14:paraId="1530A309"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Minister </w:t>
            </w:r>
            <w:proofErr w:type="spellStart"/>
            <w:r>
              <w:rPr>
                <w:rFonts w:asciiTheme="minorHAnsi" w:hAnsiTheme="minorHAnsi"/>
              </w:rPr>
              <w:t>Littleproud</w:t>
            </w:r>
            <w:proofErr w:type="spellEnd"/>
          </w:p>
        </w:tc>
        <w:tc>
          <w:tcPr>
            <w:tcW w:w="2410" w:type="dxa"/>
          </w:tcPr>
          <w:p w14:paraId="05EB5BE0"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29 Nov 2021</w:t>
            </w:r>
          </w:p>
        </w:tc>
        <w:tc>
          <w:tcPr>
            <w:tcW w:w="2552" w:type="dxa"/>
          </w:tcPr>
          <w:p w14:paraId="31305E6B"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7C4639" w:rsidRPr="00835B35" w14:paraId="1FC5A31E" w14:textId="77777777" w:rsidTr="00E91EDA">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710" w:type="dxa"/>
          </w:tcPr>
          <w:p w14:paraId="311CA79F" w14:textId="77777777" w:rsidR="007C4639" w:rsidRDefault="007C4639" w:rsidP="00997F76">
            <w:pPr>
              <w:spacing w:after="120"/>
              <w:rPr>
                <w:rFonts w:asciiTheme="minorHAnsi" w:hAnsiTheme="minorHAnsi"/>
              </w:rPr>
            </w:pPr>
            <w:r>
              <w:rPr>
                <w:rFonts w:asciiTheme="minorHAnsi" w:hAnsiTheme="minorHAnsi"/>
              </w:rPr>
              <w:t>7</w:t>
            </w:r>
          </w:p>
        </w:tc>
        <w:tc>
          <w:tcPr>
            <w:tcW w:w="1701" w:type="dxa"/>
          </w:tcPr>
          <w:p w14:paraId="33575B73" w14:textId="77777777" w:rsidR="007C4639"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Pr>
                <w:rFonts w:asciiTheme="minorHAnsi" w:hAnsiTheme="minorHAnsi"/>
                <w:b/>
              </w:rPr>
              <w:t>Australian Rural Leadership Foundation</w:t>
            </w:r>
          </w:p>
        </w:tc>
        <w:tc>
          <w:tcPr>
            <w:tcW w:w="8363" w:type="dxa"/>
          </w:tcPr>
          <w:p w14:paraId="395C18B4" w14:textId="77777777" w:rsidR="007C4639"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The funding will assist the Australian Rural Leadership Foundation to enable </w:t>
            </w:r>
            <w:r w:rsidRPr="00F85946">
              <w:rPr>
                <w:rFonts w:asciiTheme="minorHAnsi" w:hAnsiTheme="minorHAnsi"/>
              </w:rPr>
              <w:t>two individuals to take part in Course 29 of the Australian Rural Leadership Program. Through participation in the program, the Landcare community and industry organisations will build their leadership capacity and resilience. Graduates of the program will have an increased understanding of influence, communication, self-awareness, media skills, and networking. Additionally, by joining a large pool of alumni, program graduates will involve themselves with an engaged and dynamic network, with access to an influential resource of knowledge and experience across the full spectrum of rural, regional, and remote life.</w:t>
            </w:r>
          </w:p>
        </w:tc>
        <w:tc>
          <w:tcPr>
            <w:tcW w:w="1843" w:type="dxa"/>
          </w:tcPr>
          <w:p w14:paraId="1D2C87A3" w14:textId="77777777" w:rsidR="007C4639"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Pr>
                <w:rFonts w:asciiTheme="minorHAnsi" w:hAnsiTheme="minorHAnsi"/>
                <w:b/>
              </w:rPr>
              <w:t>100,000</w:t>
            </w:r>
          </w:p>
        </w:tc>
        <w:tc>
          <w:tcPr>
            <w:tcW w:w="1417" w:type="dxa"/>
          </w:tcPr>
          <w:p w14:paraId="505C2E50" w14:textId="77777777" w:rsidR="007C4639"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w:t>
            </w:r>
          </w:p>
        </w:tc>
        <w:tc>
          <w:tcPr>
            <w:tcW w:w="1559" w:type="dxa"/>
          </w:tcPr>
          <w:p w14:paraId="7B699271" w14:textId="77777777" w:rsidR="007C4639"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Minister </w:t>
            </w:r>
            <w:proofErr w:type="spellStart"/>
            <w:r>
              <w:rPr>
                <w:rFonts w:asciiTheme="minorHAnsi" w:hAnsiTheme="minorHAnsi"/>
              </w:rPr>
              <w:t>Littleproud</w:t>
            </w:r>
            <w:proofErr w:type="spellEnd"/>
          </w:p>
        </w:tc>
        <w:tc>
          <w:tcPr>
            <w:tcW w:w="2410" w:type="dxa"/>
          </w:tcPr>
          <w:p w14:paraId="1C240206" w14:textId="77777777" w:rsidR="007C4639"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9 Dec 2021</w:t>
            </w:r>
          </w:p>
        </w:tc>
        <w:tc>
          <w:tcPr>
            <w:tcW w:w="2552" w:type="dxa"/>
          </w:tcPr>
          <w:p w14:paraId="2C6E5528" w14:textId="77777777" w:rsidR="007C4639"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7C4639" w:rsidRPr="00835B35" w14:paraId="6B7549C5" w14:textId="77777777" w:rsidTr="00E91EDA">
        <w:trPr>
          <w:trHeight w:val="109"/>
        </w:trPr>
        <w:tc>
          <w:tcPr>
            <w:cnfStyle w:val="001000000000" w:firstRow="0" w:lastRow="0" w:firstColumn="1" w:lastColumn="0" w:oddVBand="0" w:evenVBand="0" w:oddHBand="0" w:evenHBand="0" w:firstRowFirstColumn="0" w:firstRowLastColumn="0" w:lastRowFirstColumn="0" w:lastRowLastColumn="0"/>
            <w:tcW w:w="710" w:type="dxa"/>
          </w:tcPr>
          <w:p w14:paraId="7C0F8997" w14:textId="77777777" w:rsidR="007C4639" w:rsidRPr="00835B35" w:rsidRDefault="007C4639" w:rsidP="00997F76">
            <w:pPr>
              <w:spacing w:after="120"/>
              <w:rPr>
                <w:rFonts w:asciiTheme="minorHAnsi" w:hAnsiTheme="minorHAnsi"/>
                <w:bCs w:val="0"/>
              </w:rPr>
            </w:pPr>
          </w:p>
        </w:tc>
        <w:tc>
          <w:tcPr>
            <w:tcW w:w="1701" w:type="dxa"/>
          </w:tcPr>
          <w:p w14:paraId="7B1E61EF"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Total</w:t>
            </w:r>
          </w:p>
        </w:tc>
        <w:tc>
          <w:tcPr>
            <w:tcW w:w="8363" w:type="dxa"/>
          </w:tcPr>
          <w:p w14:paraId="57A0063C"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43" w:type="dxa"/>
          </w:tcPr>
          <w:p w14:paraId="311C01BE"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2,050,582</w:t>
            </w:r>
            <w:r w:rsidRPr="00835B35">
              <w:rPr>
                <w:rFonts w:asciiTheme="minorHAnsi" w:hAnsiTheme="minorHAnsi"/>
                <w:b/>
              </w:rPr>
              <w:t>.45</w:t>
            </w:r>
          </w:p>
        </w:tc>
        <w:tc>
          <w:tcPr>
            <w:tcW w:w="1417" w:type="dxa"/>
          </w:tcPr>
          <w:p w14:paraId="1A7B969D"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59" w:type="dxa"/>
          </w:tcPr>
          <w:p w14:paraId="124DCE8B"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10" w:type="dxa"/>
          </w:tcPr>
          <w:p w14:paraId="4DF9653D"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552" w:type="dxa"/>
          </w:tcPr>
          <w:p w14:paraId="73ADBE95"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14:paraId="045A6599" w14:textId="77777777" w:rsidR="007C4639" w:rsidRDefault="007C4639" w:rsidP="007C4639">
      <w:pPr>
        <w:pStyle w:val="ListBullet"/>
        <w:numPr>
          <w:ilvl w:val="0"/>
          <w:numId w:val="0"/>
        </w:numPr>
        <w:tabs>
          <w:tab w:val="left" w:pos="9072"/>
        </w:tabs>
        <w:rPr>
          <w:rFonts w:asciiTheme="minorHAnsi" w:hAnsiTheme="minorHAnsi"/>
          <w:b/>
          <w:bCs/>
        </w:rPr>
      </w:pPr>
    </w:p>
    <w:p w14:paraId="1AF84C97" w14:textId="77777777" w:rsidR="007C4639" w:rsidRDefault="007C4639" w:rsidP="007C4639">
      <w:pPr>
        <w:pStyle w:val="ListBullet"/>
        <w:numPr>
          <w:ilvl w:val="0"/>
          <w:numId w:val="0"/>
        </w:numPr>
        <w:tabs>
          <w:tab w:val="left" w:pos="9072"/>
        </w:tabs>
        <w:rPr>
          <w:rFonts w:asciiTheme="minorHAnsi" w:hAnsiTheme="minorHAnsi"/>
          <w:b/>
          <w:bCs/>
        </w:rPr>
      </w:pPr>
    </w:p>
    <w:p w14:paraId="429F0490" w14:textId="77777777" w:rsidR="007C4639" w:rsidRPr="00835B35" w:rsidRDefault="007C4639" w:rsidP="007C4639">
      <w:pPr>
        <w:pStyle w:val="ListBullet"/>
        <w:numPr>
          <w:ilvl w:val="0"/>
          <w:numId w:val="0"/>
        </w:numPr>
        <w:tabs>
          <w:tab w:val="left" w:pos="9072"/>
        </w:tabs>
        <w:rPr>
          <w:rFonts w:asciiTheme="minorHAnsi" w:hAnsiTheme="minorHAnsi"/>
          <w:b/>
          <w:bCs/>
        </w:rPr>
      </w:pPr>
      <w:r w:rsidRPr="35AB0594">
        <w:rPr>
          <w:rFonts w:asciiTheme="minorHAnsi" w:hAnsiTheme="minorHAnsi"/>
          <w:b/>
          <w:bCs/>
        </w:rPr>
        <w:t>Table 7</w:t>
      </w:r>
      <w:r w:rsidRPr="35AB0594">
        <w:rPr>
          <w:rFonts w:asciiTheme="minorHAnsi" w:hAnsiTheme="minorHAnsi"/>
        </w:rPr>
        <w:t xml:space="preserve">: </w:t>
      </w:r>
      <w:r>
        <w:t xml:space="preserve">The nine grants approved by Minister </w:t>
      </w:r>
      <w:proofErr w:type="spellStart"/>
      <w:r>
        <w:t>Littleproud</w:t>
      </w:r>
      <w:proofErr w:type="spellEnd"/>
      <w:r>
        <w:t xml:space="preserve"> receiving BLCC funding in 2021–2023, supporting Smart Farms Small Grants: Soil Extension Activities.</w:t>
      </w:r>
    </w:p>
    <w:tbl>
      <w:tblPr>
        <w:tblStyle w:val="GridTable4-Accent1"/>
        <w:tblW w:w="20555" w:type="dxa"/>
        <w:tblInd w:w="-289" w:type="dxa"/>
        <w:tblLayout w:type="fixed"/>
        <w:tblLook w:val="04A0" w:firstRow="1" w:lastRow="0" w:firstColumn="1" w:lastColumn="0" w:noHBand="0" w:noVBand="1"/>
      </w:tblPr>
      <w:tblGrid>
        <w:gridCol w:w="710"/>
        <w:gridCol w:w="1701"/>
        <w:gridCol w:w="8363"/>
        <w:gridCol w:w="1843"/>
        <w:gridCol w:w="1417"/>
        <w:gridCol w:w="1559"/>
        <w:gridCol w:w="2410"/>
        <w:gridCol w:w="2552"/>
      </w:tblGrid>
      <w:tr w:rsidR="00E91EDA" w:rsidRPr="00835B35" w14:paraId="66A4CE8A" w14:textId="77777777" w:rsidTr="00E91EDA">
        <w:trPr>
          <w:cnfStyle w:val="100000000000" w:firstRow="1" w:lastRow="0" w:firstColumn="0" w:lastColumn="0" w:oddVBand="0" w:evenVBand="0" w:oddHBand="0" w:evenHBand="0" w:firstRowFirstColumn="0" w:firstRowLastColumn="0" w:lastRowFirstColumn="0" w:lastRowLastColumn="0"/>
          <w:trHeight w:val="96"/>
          <w:tblHeader/>
        </w:trPr>
        <w:tc>
          <w:tcPr>
            <w:cnfStyle w:val="001000000000" w:firstRow="0" w:lastRow="0" w:firstColumn="1" w:lastColumn="0" w:oddVBand="0" w:evenVBand="0" w:oddHBand="0" w:evenHBand="0" w:firstRowFirstColumn="0" w:firstRowLastColumn="0" w:lastRowFirstColumn="0" w:lastRowLastColumn="0"/>
            <w:tcW w:w="710" w:type="dxa"/>
          </w:tcPr>
          <w:p w14:paraId="697EDBA1" w14:textId="77777777" w:rsidR="007C4639" w:rsidRPr="00835B35" w:rsidRDefault="007C4639" w:rsidP="00997F76">
            <w:pPr>
              <w:spacing w:after="120"/>
              <w:rPr>
                <w:rFonts w:asciiTheme="minorHAnsi" w:hAnsiTheme="minorHAnsi"/>
                <w:b w:val="0"/>
                <w:bCs w:val="0"/>
              </w:rPr>
            </w:pPr>
            <w:r w:rsidRPr="00835B35">
              <w:rPr>
                <w:rFonts w:asciiTheme="minorHAnsi" w:hAnsiTheme="minorHAnsi"/>
              </w:rPr>
              <w:t>No.</w:t>
            </w:r>
          </w:p>
        </w:tc>
        <w:tc>
          <w:tcPr>
            <w:tcW w:w="1701" w:type="dxa"/>
          </w:tcPr>
          <w:p w14:paraId="42BCAF17" w14:textId="77777777" w:rsidR="007C4639" w:rsidRPr="00835B35" w:rsidRDefault="007C4639" w:rsidP="00997F76">
            <w:pPr>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835B35">
              <w:rPr>
                <w:rFonts w:asciiTheme="minorHAnsi" w:hAnsiTheme="minorHAnsi"/>
              </w:rPr>
              <w:t>Organisation</w:t>
            </w:r>
          </w:p>
        </w:tc>
        <w:tc>
          <w:tcPr>
            <w:tcW w:w="8363" w:type="dxa"/>
          </w:tcPr>
          <w:p w14:paraId="5B95EC02"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835B35">
              <w:rPr>
                <w:rFonts w:asciiTheme="minorHAnsi" w:hAnsiTheme="minorHAnsi"/>
              </w:rPr>
              <w:t>Activities</w:t>
            </w:r>
          </w:p>
        </w:tc>
        <w:tc>
          <w:tcPr>
            <w:tcW w:w="1843" w:type="dxa"/>
          </w:tcPr>
          <w:p w14:paraId="218BDCB9"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835B35">
              <w:rPr>
                <w:rFonts w:asciiTheme="minorHAnsi" w:hAnsiTheme="minorHAnsi"/>
              </w:rPr>
              <w:t>Funding $ (GST excl.)</w:t>
            </w:r>
          </w:p>
        </w:tc>
        <w:tc>
          <w:tcPr>
            <w:tcW w:w="1417" w:type="dxa"/>
          </w:tcPr>
          <w:p w14:paraId="0D9F7070"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835B35">
              <w:rPr>
                <w:rFonts w:asciiTheme="minorHAnsi" w:hAnsiTheme="minorHAnsi"/>
              </w:rPr>
              <w:t>Life of grant activity Years</w:t>
            </w:r>
          </w:p>
        </w:tc>
        <w:tc>
          <w:tcPr>
            <w:tcW w:w="1559" w:type="dxa"/>
          </w:tcPr>
          <w:p w14:paraId="38A93A40"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Minister Approved</w:t>
            </w:r>
          </w:p>
        </w:tc>
        <w:tc>
          <w:tcPr>
            <w:tcW w:w="2410" w:type="dxa"/>
          </w:tcPr>
          <w:p w14:paraId="4F2C809E"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Date of Approval</w:t>
            </w:r>
          </w:p>
        </w:tc>
        <w:tc>
          <w:tcPr>
            <w:tcW w:w="2552" w:type="dxa"/>
          </w:tcPr>
          <w:p w14:paraId="794EFF4B"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Project Status</w:t>
            </w:r>
          </w:p>
        </w:tc>
      </w:tr>
      <w:tr w:rsidR="00E91EDA" w:rsidRPr="00835B35" w14:paraId="4DE42F13" w14:textId="77777777" w:rsidTr="00E91EDA">
        <w:trPr>
          <w:cnfStyle w:val="000000100000" w:firstRow="0" w:lastRow="0" w:firstColumn="0" w:lastColumn="0" w:oddVBand="0" w:evenVBand="0" w:oddHBand="1" w:evenHBand="0" w:firstRowFirstColumn="0" w:firstRowLastColumn="0" w:lastRowFirstColumn="0" w:lastRowLastColumn="0"/>
          <w:trHeight w:val="2137"/>
        </w:trPr>
        <w:tc>
          <w:tcPr>
            <w:cnfStyle w:val="001000000000" w:firstRow="0" w:lastRow="0" w:firstColumn="1" w:lastColumn="0" w:oddVBand="0" w:evenVBand="0" w:oddHBand="0" w:evenHBand="0" w:firstRowFirstColumn="0" w:firstRowLastColumn="0" w:lastRowFirstColumn="0" w:lastRowLastColumn="0"/>
            <w:tcW w:w="710" w:type="dxa"/>
          </w:tcPr>
          <w:p w14:paraId="5B946C5B" w14:textId="77777777" w:rsidR="007C4639" w:rsidRPr="00835B35" w:rsidRDefault="007C4639" w:rsidP="00997F76">
            <w:pPr>
              <w:spacing w:after="120"/>
              <w:rPr>
                <w:rFonts w:asciiTheme="minorHAnsi" w:hAnsiTheme="minorHAnsi"/>
                <w:bCs w:val="0"/>
              </w:rPr>
            </w:pPr>
            <w:r w:rsidRPr="00835B35">
              <w:rPr>
                <w:rFonts w:asciiTheme="minorHAnsi" w:hAnsiTheme="minorHAnsi"/>
                <w:bCs w:val="0"/>
              </w:rPr>
              <w:t>1</w:t>
            </w:r>
          </w:p>
        </w:tc>
        <w:tc>
          <w:tcPr>
            <w:tcW w:w="1701" w:type="dxa"/>
          </w:tcPr>
          <w:p w14:paraId="680DD24C"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Pr>
                <w:rFonts w:asciiTheme="minorHAnsi" w:hAnsiTheme="minorHAnsi"/>
                <w:b/>
              </w:rPr>
              <w:t>Soil Science Australia</w:t>
            </w:r>
          </w:p>
        </w:tc>
        <w:tc>
          <w:tcPr>
            <w:tcW w:w="8363" w:type="dxa"/>
          </w:tcPr>
          <w:p w14:paraId="17647C50" w14:textId="77777777" w:rsidR="007C4639"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Funding is to assist Soil Science Australia (SSA) in supporting Soil Extension Activities to create a National Community of Practice. </w:t>
            </w:r>
            <w:r w:rsidRPr="00C41B09">
              <w:rPr>
                <w:rFonts w:asciiTheme="minorHAnsi" w:hAnsiTheme="minorHAnsi"/>
              </w:rPr>
              <w:t>The National Community of Practice will share the latest soil science information and tools to improve soil management outcomes and encourage collaboration and knowledge sharing.  Soil Science Australia (SSA) proposes to manage the process and project</w:t>
            </w:r>
            <w:r>
              <w:rPr>
                <w:rFonts w:asciiTheme="minorHAnsi" w:hAnsiTheme="minorHAnsi"/>
              </w:rPr>
              <w:t>s</w:t>
            </w:r>
            <w:r w:rsidRPr="00C41B09">
              <w:rPr>
                <w:rFonts w:asciiTheme="minorHAnsi" w:hAnsiTheme="minorHAnsi"/>
              </w:rPr>
              <w:t>; provide a source of innovative soil science research, training and extension which can be applied to on-ground practices; and to continue to engage with relevant agricultural and natural resources management (NRM) organisations. SSA has the relevant leadership skills and experience to be certified as a trainer as well as a knowledge broker. This will enable collaboration, consultation, and potential partnerships with other organisations.</w:t>
            </w:r>
          </w:p>
          <w:p w14:paraId="75499562" w14:textId="70A57ACA" w:rsidR="006535AC" w:rsidRPr="00835B35" w:rsidRDefault="006535AC"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43" w:type="dxa"/>
          </w:tcPr>
          <w:p w14:paraId="22F4C066"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Pr>
                <w:rFonts w:asciiTheme="minorHAnsi" w:hAnsiTheme="minorHAnsi"/>
                <w:b/>
              </w:rPr>
              <w:t>1,000,000</w:t>
            </w:r>
          </w:p>
        </w:tc>
        <w:tc>
          <w:tcPr>
            <w:tcW w:w="1417" w:type="dxa"/>
          </w:tcPr>
          <w:p w14:paraId="2285BCD5"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2</w:t>
            </w:r>
          </w:p>
        </w:tc>
        <w:tc>
          <w:tcPr>
            <w:tcW w:w="1559" w:type="dxa"/>
          </w:tcPr>
          <w:p w14:paraId="7FA9FE8F"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410" w:type="dxa"/>
          </w:tcPr>
          <w:p w14:paraId="3797A338"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10 Nov 2021</w:t>
            </w:r>
          </w:p>
        </w:tc>
        <w:tc>
          <w:tcPr>
            <w:tcW w:w="2552" w:type="dxa"/>
          </w:tcPr>
          <w:p w14:paraId="4F5D6B24"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E91EDA" w:rsidRPr="00835B35" w14:paraId="410E324D" w14:textId="77777777" w:rsidTr="00E91EDA">
        <w:trPr>
          <w:trHeight w:val="1995"/>
        </w:trPr>
        <w:tc>
          <w:tcPr>
            <w:cnfStyle w:val="001000000000" w:firstRow="0" w:lastRow="0" w:firstColumn="1" w:lastColumn="0" w:oddVBand="0" w:evenVBand="0" w:oddHBand="0" w:evenHBand="0" w:firstRowFirstColumn="0" w:firstRowLastColumn="0" w:lastRowFirstColumn="0" w:lastRowLastColumn="0"/>
            <w:tcW w:w="710" w:type="dxa"/>
          </w:tcPr>
          <w:p w14:paraId="45EED46D" w14:textId="77777777" w:rsidR="007C4639" w:rsidRPr="000E04FF" w:rsidRDefault="007C4639" w:rsidP="00997F76">
            <w:pPr>
              <w:spacing w:after="120"/>
              <w:rPr>
                <w:rFonts w:asciiTheme="minorHAnsi" w:hAnsiTheme="minorHAnsi"/>
              </w:rPr>
            </w:pPr>
            <w:r w:rsidRPr="000E04FF">
              <w:rPr>
                <w:rFonts w:asciiTheme="minorHAnsi" w:hAnsiTheme="minorHAnsi"/>
              </w:rPr>
              <w:lastRenderedPageBreak/>
              <w:t>2</w:t>
            </w:r>
          </w:p>
        </w:tc>
        <w:tc>
          <w:tcPr>
            <w:tcW w:w="1701" w:type="dxa"/>
          </w:tcPr>
          <w:p w14:paraId="76584258" w14:textId="77777777" w:rsidR="007C4639" w:rsidRPr="000E04FF"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0E04FF">
              <w:rPr>
                <w:rFonts w:asciiTheme="minorHAnsi" w:hAnsiTheme="minorHAnsi"/>
                <w:b/>
                <w:bCs/>
              </w:rPr>
              <w:t>Charles Sturt University</w:t>
            </w:r>
          </w:p>
        </w:tc>
        <w:tc>
          <w:tcPr>
            <w:tcW w:w="8363" w:type="dxa"/>
          </w:tcPr>
          <w:p w14:paraId="32F627A0" w14:textId="77777777" w:rsidR="007C4639"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3B9779AF">
              <w:rPr>
                <w:rFonts w:asciiTheme="minorHAnsi" w:hAnsiTheme="minorHAnsi"/>
              </w:rPr>
              <w:t xml:space="preserve">Funding is to situate a Regional Soils Coordinator in the </w:t>
            </w:r>
            <w:r w:rsidRPr="3B9779AF">
              <w:rPr>
                <w:rFonts w:asciiTheme="minorHAnsi" w:hAnsiTheme="minorHAnsi"/>
                <w:b/>
                <w:bCs/>
              </w:rPr>
              <w:t>Southern New South Wales</w:t>
            </w:r>
            <w:r w:rsidRPr="3B9779AF">
              <w:rPr>
                <w:rFonts w:asciiTheme="minorHAnsi" w:hAnsiTheme="minorHAnsi"/>
              </w:rPr>
              <w:t xml:space="preserve"> Drought Resilience Adoption and Innovation Hub in line with Smart Farms Small Grants Soils Extension Activities funding round.</w:t>
            </w:r>
          </w:p>
          <w:p w14:paraId="285AF021" w14:textId="77777777" w:rsidR="007C4639" w:rsidRPr="00990ED9"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90ED9">
              <w:rPr>
                <w:rFonts w:asciiTheme="minorHAnsi" w:hAnsiTheme="minorHAnsi"/>
              </w:rPr>
              <w:t xml:space="preserve">The Soil Coordinator’s role will be to provide networks for researchers, primary </w:t>
            </w:r>
            <w:proofErr w:type="gramStart"/>
            <w:r w:rsidRPr="00990ED9">
              <w:rPr>
                <w:rFonts w:asciiTheme="minorHAnsi" w:hAnsiTheme="minorHAnsi"/>
              </w:rPr>
              <w:t>producers</w:t>
            </w:r>
            <w:proofErr w:type="gramEnd"/>
            <w:r w:rsidRPr="00990ED9">
              <w:rPr>
                <w:rFonts w:asciiTheme="minorHAnsi" w:hAnsiTheme="minorHAnsi"/>
              </w:rPr>
              <w:t xml:space="preserve"> and community groups to work together to enhance drought resilient practices.</w:t>
            </w:r>
          </w:p>
          <w:p w14:paraId="43BAF502"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90ED9">
              <w:rPr>
                <w:rFonts w:asciiTheme="minorHAnsi" w:hAnsiTheme="minorHAnsi"/>
              </w:rPr>
              <w:t xml:space="preserve">The </w:t>
            </w:r>
            <w:r>
              <w:rPr>
                <w:rFonts w:asciiTheme="minorHAnsi" w:hAnsiTheme="minorHAnsi"/>
              </w:rPr>
              <w:t>coordinator</w:t>
            </w:r>
            <w:r w:rsidRPr="00990ED9">
              <w:rPr>
                <w:rFonts w:asciiTheme="minorHAnsi" w:hAnsiTheme="minorHAnsi"/>
              </w:rPr>
              <w:t xml:space="preserve"> will also work with service providers to deliver more integrated and targeted soils services to communities, broker partnerships with industry and stakeholders to build capability, and to coordinate service delivery and share the latest soil science and tools to support the Smart Farms Small Grants: Soil Extension Activities program and the Community of Practice (CoP).</w:t>
            </w:r>
          </w:p>
        </w:tc>
        <w:tc>
          <w:tcPr>
            <w:tcW w:w="1843" w:type="dxa"/>
          </w:tcPr>
          <w:p w14:paraId="76563174"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375,000</w:t>
            </w:r>
          </w:p>
        </w:tc>
        <w:tc>
          <w:tcPr>
            <w:tcW w:w="1417" w:type="dxa"/>
          </w:tcPr>
          <w:p w14:paraId="63B42646"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2</w:t>
            </w:r>
          </w:p>
        </w:tc>
        <w:tc>
          <w:tcPr>
            <w:tcW w:w="1559" w:type="dxa"/>
          </w:tcPr>
          <w:p w14:paraId="112D4471"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410" w:type="dxa"/>
          </w:tcPr>
          <w:p w14:paraId="10A763F1"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13 Jan 2022</w:t>
            </w:r>
          </w:p>
        </w:tc>
        <w:tc>
          <w:tcPr>
            <w:tcW w:w="2552" w:type="dxa"/>
          </w:tcPr>
          <w:p w14:paraId="00B1D392"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E91EDA" w:rsidRPr="00835B35" w14:paraId="45DE5DC7" w14:textId="77777777" w:rsidTr="00E91EDA">
        <w:trPr>
          <w:cnfStyle w:val="000000100000" w:firstRow="0" w:lastRow="0" w:firstColumn="0" w:lastColumn="0" w:oddVBand="0" w:evenVBand="0" w:oddHBand="1" w:evenHBand="0" w:firstRowFirstColumn="0" w:firstRowLastColumn="0" w:lastRowFirstColumn="0" w:lastRowLastColumn="0"/>
          <w:trHeight w:val="4665"/>
        </w:trPr>
        <w:tc>
          <w:tcPr>
            <w:cnfStyle w:val="001000000000" w:firstRow="0" w:lastRow="0" w:firstColumn="1" w:lastColumn="0" w:oddVBand="0" w:evenVBand="0" w:oddHBand="0" w:evenHBand="0" w:firstRowFirstColumn="0" w:firstRowLastColumn="0" w:lastRowFirstColumn="0" w:lastRowLastColumn="0"/>
            <w:tcW w:w="710" w:type="dxa"/>
          </w:tcPr>
          <w:p w14:paraId="58AC7888" w14:textId="77777777" w:rsidR="007C4639" w:rsidRPr="000E04FF" w:rsidRDefault="007C4639" w:rsidP="00997F76">
            <w:pPr>
              <w:spacing w:after="120"/>
              <w:rPr>
                <w:rFonts w:asciiTheme="minorHAnsi" w:hAnsiTheme="minorHAnsi"/>
              </w:rPr>
            </w:pPr>
            <w:r w:rsidRPr="000E04FF">
              <w:rPr>
                <w:rFonts w:asciiTheme="minorHAnsi" w:hAnsiTheme="minorHAnsi"/>
              </w:rPr>
              <w:t>3</w:t>
            </w:r>
          </w:p>
        </w:tc>
        <w:tc>
          <w:tcPr>
            <w:tcW w:w="1701" w:type="dxa"/>
          </w:tcPr>
          <w:p w14:paraId="6B98E66D" w14:textId="77777777" w:rsidR="007C4639" w:rsidRPr="000E04FF"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0E04FF">
              <w:rPr>
                <w:rFonts w:asciiTheme="minorHAnsi" w:hAnsiTheme="minorHAnsi"/>
                <w:b/>
                <w:bCs/>
              </w:rPr>
              <w:t>University of Southern Queensland</w:t>
            </w:r>
          </w:p>
        </w:tc>
        <w:tc>
          <w:tcPr>
            <w:tcW w:w="8363" w:type="dxa"/>
          </w:tcPr>
          <w:p w14:paraId="63CCC873" w14:textId="77777777" w:rsidR="007C4639"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3B9779AF">
              <w:rPr>
                <w:rFonts w:asciiTheme="minorHAnsi" w:hAnsiTheme="minorHAnsi"/>
              </w:rPr>
              <w:t xml:space="preserve">Funding is to situate a Regional Soils Coordinator in the </w:t>
            </w:r>
            <w:r w:rsidRPr="3B9779AF">
              <w:rPr>
                <w:rFonts w:asciiTheme="minorHAnsi" w:hAnsiTheme="minorHAnsi"/>
                <w:b/>
                <w:bCs/>
              </w:rPr>
              <w:t>Southern Queensland and Northern New South Wales</w:t>
            </w:r>
            <w:r w:rsidRPr="3B9779AF">
              <w:rPr>
                <w:rFonts w:asciiTheme="minorHAnsi" w:hAnsiTheme="minorHAnsi"/>
              </w:rPr>
              <w:t xml:space="preserve"> Drought Resilience Adoption and Innovation Hub in line with Smart Farms Small Grants Soils Extension Activities funding round.</w:t>
            </w:r>
          </w:p>
          <w:p w14:paraId="4232D080" w14:textId="77777777" w:rsidR="007C4639" w:rsidRPr="00990ED9"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90ED9">
              <w:rPr>
                <w:rFonts w:asciiTheme="minorHAnsi" w:hAnsiTheme="minorHAnsi"/>
              </w:rPr>
              <w:t xml:space="preserve">The Soil Coordinator’s role will be to provide networks for researchers, primary </w:t>
            </w:r>
            <w:proofErr w:type="gramStart"/>
            <w:r w:rsidRPr="00990ED9">
              <w:rPr>
                <w:rFonts w:asciiTheme="minorHAnsi" w:hAnsiTheme="minorHAnsi"/>
              </w:rPr>
              <w:t>producers</w:t>
            </w:r>
            <w:proofErr w:type="gramEnd"/>
            <w:r w:rsidRPr="00990ED9">
              <w:rPr>
                <w:rFonts w:asciiTheme="minorHAnsi" w:hAnsiTheme="minorHAnsi"/>
              </w:rPr>
              <w:t xml:space="preserve"> and community groups to work together to enhance drought resilient practices.</w:t>
            </w:r>
          </w:p>
          <w:p w14:paraId="3275877B" w14:textId="77777777" w:rsidR="007C4639" w:rsidRPr="00990ED9"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90ED9">
              <w:rPr>
                <w:rFonts w:asciiTheme="minorHAnsi" w:hAnsiTheme="minorHAnsi"/>
              </w:rPr>
              <w:t xml:space="preserve">The </w:t>
            </w:r>
            <w:r>
              <w:rPr>
                <w:rFonts w:asciiTheme="minorHAnsi" w:hAnsiTheme="minorHAnsi"/>
              </w:rPr>
              <w:t>coordinator</w:t>
            </w:r>
            <w:r w:rsidRPr="00990ED9">
              <w:rPr>
                <w:rFonts w:asciiTheme="minorHAnsi" w:hAnsiTheme="minorHAnsi"/>
              </w:rPr>
              <w:t xml:space="preserve"> will also work with service providers to deliver more integrated and targeted soils services to communities, broker partnerships with industry and stakeholders to build capability, and to coordinate service delivery and share the latest soil science and tools to support the Smart Farms Small Grants: Soil Extension Activities program and the Community of Practice (CoP).</w:t>
            </w:r>
          </w:p>
          <w:p w14:paraId="61DB5060"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43" w:type="dxa"/>
          </w:tcPr>
          <w:p w14:paraId="35A752C9"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Pr>
                <w:rFonts w:asciiTheme="minorHAnsi" w:hAnsiTheme="minorHAnsi"/>
                <w:b/>
              </w:rPr>
              <w:t>375,000</w:t>
            </w:r>
          </w:p>
        </w:tc>
        <w:tc>
          <w:tcPr>
            <w:tcW w:w="1417" w:type="dxa"/>
          </w:tcPr>
          <w:p w14:paraId="6F1FAFAD"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2</w:t>
            </w:r>
          </w:p>
        </w:tc>
        <w:tc>
          <w:tcPr>
            <w:tcW w:w="1559" w:type="dxa"/>
          </w:tcPr>
          <w:p w14:paraId="2DA364B4"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410" w:type="dxa"/>
          </w:tcPr>
          <w:p w14:paraId="705B13BF"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13 Jan 2022</w:t>
            </w:r>
          </w:p>
        </w:tc>
        <w:tc>
          <w:tcPr>
            <w:tcW w:w="2552" w:type="dxa"/>
          </w:tcPr>
          <w:p w14:paraId="711175BA"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E91EDA" w:rsidRPr="00835B35" w14:paraId="36BB91E1" w14:textId="77777777" w:rsidTr="00E91EDA">
        <w:trPr>
          <w:trHeight w:val="1373"/>
        </w:trPr>
        <w:tc>
          <w:tcPr>
            <w:cnfStyle w:val="001000000000" w:firstRow="0" w:lastRow="0" w:firstColumn="1" w:lastColumn="0" w:oddVBand="0" w:evenVBand="0" w:oddHBand="0" w:evenHBand="0" w:firstRowFirstColumn="0" w:firstRowLastColumn="0" w:lastRowFirstColumn="0" w:lastRowLastColumn="0"/>
            <w:tcW w:w="710" w:type="dxa"/>
          </w:tcPr>
          <w:p w14:paraId="7EC062D9" w14:textId="77777777" w:rsidR="007C4639" w:rsidRPr="000E04FF" w:rsidRDefault="007C4639" w:rsidP="00997F76">
            <w:pPr>
              <w:spacing w:after="120"/>
              <w:rPr>
                <w:rFonts w:asciiTheme="minorHAnsi" w:hAnsiTheme="minorHAnsi"/>
              </w:rPr>
            </w:pPr>
            <w:r w:rsidRPr="000E04FF">
              <w:rPr>
                <w:rFonts w:asciiTheme="minorHAnsi" w:hAnsiTheme="minorHAnsi"/>
              </w:rPr>
              <w:t>4</w:t>
            </w:r>
          </w:p>
        </w:tc>
        <w:tc>
          <w:tcPr>
            <w:tcW w:w="1701" w:type="dxa"/>
          </w:tcPr>
          <w:p w14:paraId="359D0A94" w14:textId="77777777" w:rsidR="007C4639" w:rsidRPr="000E04FF"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0E04FF">
              <w:rPr>
                <w:rFonts w:asciiTheme="minorHAnsi" w:hAnsiTheme="minorHAnsi"/>
                <w:b/>
                <w:bCs/>
              </w:rPr>
              <w:t>Grower Group Alliance Inc</w:t>
            </w:r>
          </w:p>
        </w:tc>
        <w:tc>
          <w:tcPr>
            <w:tcW w:w="8363" w:type="dxa"/>
          </w:tcPr>
          <w:p w14:paraId="64ABB165" w14:textId="77777777" w:rsidR="007C4639"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3B9779AF">
              <w:rPr>
                <w:rFonts w:asciiTheme="minorHAnsi" w:hAnsiTheme="minorHAnsi"/>
              </w:rPr>
              <w:t xml:space="preserve">Funding is to situate a Regional Soils Coordinator in the </w:t>
            </w:r>
            <w:proofErr w:type="gramStart"/>
            <w:r w:rsidRPr="3B9779AF">
              <w:rPr>
                <w:rFonts w:asciiTheme="minorHAnsi" w:hAnsiTheme="minorHAnsi"/>
                <w:b/>
                <w:bCs/>
              </w:rPr>
              <w:t>South West</w:t>
            </w:r>
            <w:proofErr w:type="gramEnd"/>
            <w:r w:rsidRPr="3B9779AF">
              <w:rPr>
                <w:rFonts w:asciiTheme="minorHAnsi" w:hAnsiTheme="minorHAnsi"/>
                <w:b/>
                <w:bCs/>
              </w:rPr>
              <w:t xml:space="preserve"> Western Australia</w:t>
            </w:r>
            <w:r w:rsidRPr="3B9779AF">
              <w:rPr>
                <w:rFonts w:asciiTheme="minorHAnsi" w:hAnsiTheme="minorHAnsi"/>
              </w:rPr>
              <w:t xml:space="preserve"> Drought Resilience Adoption and Innovation Hub in line with Smart Farms Small Grants Soils Extension Activities funding round.</w:t>
            </w:r>
          </w:p>
          <w:p w14:paraId="29C16388" w14:textId="77777777" w:rsidR="007C4639" w:rsidRPr="00990ED9"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90ED9">
              <w:rPr>
                <w:rFonts w:asciiTheme="minorHAnsi" w:hAnsiTheme="minorHAnsi"/>
              </w:rPr>
              <w:t xml:space="preserve">The Soil Coordinator’s role will be to provide networks for researchers, primary </w:t>
            </w:r>
            <w:proofErr w:type="gramStart"/>
            <w:r w:rsidRPr="00990ED9">
              <w:rPr>
                <w:rFonts w:asciiTheme="minorHAnsi" w:hAnsiTheme="minorHAnsi"/>
              </w:rPr>
              <w:t>producers</w:t>
            </w:r>
            <w:proofErr w:type="gramEnd"/>
            <w:r w:rsidRPr="00990ED9">
              <w:rPr>
                <w:rFonts w:asciiTheme="minorHAnsi" w:hAnsiTheme="minorHAnsi"/>
              </w:rPr>
              <w:t xml:space="preserve"> and community groups to work together to enhance drought resilient practices.</w:t>
            </w:r>
          </w:p>
          <w:p w14:paraId="32879F51" w14:textId="77777777" w:rsidR="007C4639"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90ED9">
              <w:rPr>
                <w:rFonts w:asciiTheme="minorHAnsi" w:hAnsiTheme="minorHAnsi"/>
              </w:rPr>
              <w:t xml:space="preserve">The </w:t>
            </w:r>
            <w:r>
              <w:rPr>
                <w:rFonts w:asciiTheme="minorHAnsi" w:hAnsiTheme="minorHAnsi"/>
              </w:rPr>
              <w:t>coordinator</w:t>
            </w:r>
            <w:r w:rsidRPr="00990ED9">
              <w:rPr>
                <w:rFonts w:asciiTheme="minorHAnsi" w:hAnsiTheme="minorHAnsi"/>
              </w:rPr>
              <w:t xml:space="preserve"> will also work with service providers to deliver more integrated and targeted soils services to communities, broker partnerships with industry and stakeholders to build capability, and to coordinate service delivery and share the latest soil science and tools to support the Smart Farms Small Grants: Soil Extension Activities program and the Community of Practice (CoP).</w:t>
            </w:r>
          </w:p>
          <w:p w14:paraId="16CB800D" w14:textId="77777777" w:rsidR="006535AC" w:rsidRDefault="006535AC"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3FA2C094" w14:textId="77777777" w:rsidR="006535AC" w:rsidRDefault="006535AC"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08539847" w14:textId="77777777" w:rsidR="006535AC" w:rsidRDefault="006535AC"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7B142B33" w14:textId="61C2C6DB" w:rsidR="006535AC" w:rsidRPr="00835B35" w:rsidRDefault="006535AC"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43" w:type="dxa"/>
          </w:tcPr>
          <w:p w14:paraId="4FCA38B7"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375,000</w:t>
            </w:r>
          </w:p>
        </w:tc>
        <w:tc>
          <w:tcPr>
            <w:tcW w:w="1417" w:type="dxa"/>
          </w:tcPr>
          <w:p w14:paraId="1BEEA19E"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2</w:t>
            </w:r>
          </w:p>
        </w:tc>
        <w:tc>
          <w:tcPr>
            <w:tcW w:w="1559" w:type="dxa"/>
          </w:tcPr>
          <w:p w14:paraId="2CBAFBC6"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410" w:type="dxa"/>
          </w:tcPr>
          <w:p w14:paraId="1C599873"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13 Jan 2022</w:t>
            </w:r>
          </w:p>
        </w:tc>
        <w:tc>
          <w:tcPr>
            <w:tcW w:w="2552" w:type="dxa"/>
          </w:tcPr>
          <w:p w14:paraId="343A2C20"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E91EDA" w:rsidRPr="00835B35" w14:paraId="7CDE2AC4" w14:textId="77777777" w:rsidTr="00E91EDA">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710" w:type="dxa"/>
          </w:tcPr>
          <w:p w14:paraId="54D83ECD" w14:textId="77777777" w:rsidR="007C4639" w:rsidRPr="000E04FF" w:rsidRDefault="007C4639" w:rsidP="00997F76">
            <w:pPr>
              <w:spacing w:after="120"/>
              <w:rPr>
                <w:rFonts w:asciiTheme="minorHAnsi" w:hAnsiTheme="minorHAnsi"/>
              </w:rPr>
            </w:pPr>
            <w:r w:rsidRPr="000E04FF">
              <w:rPr>
                <w:rFonts w:asciiTheme="minorHAnsi" w:hAnsiTheme="minorHAnsi"/>
              </w:rPr>
              <w:lastRenderedPageBreak/>
              <w:t>5</w:t>
            </w:r>
          </w:p>
        </w:tc>
        <w:tc>
          <w:tcPr>
            <w:tcW w:w="1701" w:type="dxa"/>
          </w:tcPr>
          <w:p w14:paraId="06EE250E" w14:textId="77777777" w:rsidR="007C4639" w:rsidRPr="000E04FF"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0E04FF">
              <w:rPr>
                <w:rFonts w:asciiTheme="minorHAnsi" w:hAnsiTheme="minorHAnsi"/>
                <w:b/>
                <w:bCs/>
              </w:rPr>
              <w:t>University of Melbourne</w:t>
            </w:r>
          </w:p>
        </w:tc>
        <w:tc>
          <w:tcPr>
            <w:tcW w:w="8363" w:type="dxa"/>
          </w:tcPr>
          <w:p w14:paraId="791030BF" w14:textId="77777777" w:rsidR="007C4639"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3B9779AF">
              <w:rPr>
                <w:rFonts w:asciiTheme="minorHAnsi" w:hAnsiTheme="minorHAnsi"/>
              </w:rPr>
              <w:t xml:space="preserve">Funding is to situate a Regional Soils Coordinator in the </w:t>
            </w:r>
            <w:r w:rsidRPr="3B9779AF">
              <w:rPr>
                <w:rFonts w:asciiTheme="minorHAnsi" w:hAnsiTheme="minorHAnsi"/>
                <w:b/>
                <w:bCs/>
              </w:rPr>
              <w:t xml:space="preserve">Victoria </w:t>
            </w:r>
            <w:r w:rsidRPr="3B9779AF">
              <w:rPr>
                <w:rFonts w:asciiTheme="minorHAnsi" w:hAnsiTheme="minorHAnsi"/>
              </w:rPr>
              <w:t>Drought Resilience Adoption and Innovation Hub in line with Smart Farms Small Grants Soils Extension Activities funding round.</w:t>
            </w:r>
          </w:p>
          <w:p w14:paraId="7D2B0518" w14:textId="77777777" w:rsidR="007C4639" w:rsidRPr="00990ED9"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90ED9">
              <w:rPr>
                <w:rFonts w:asciiTheme="minorHAnsi" w:hAnsiTheme="minorHAnsi"/>
              </w:rPr>
              <w:t xml:space="preserve">The Soil Coordinator’s role will be to provide networks for researchers, primary </w:t>
            </w:r>
            <w:proofErr w:type="gramStart"/>
            <w:r w:rsidRPr="00990ED9">
              <w:rPr>
                <w:rFonts w:asciiTheme="minorHAnsi" w:hAnsiTheme="minorHAnsi"/>
              </w:rPr>
              <w:t>producers</w:t>
            </w:r>
            <w:proofErr w:type="gramEnd"/>
            <w:r w:rsidRPr="00990ED9">
              <w:rPr>
                <w:rFonts w:asciiTheme="minorHAnsi" w:hAnsiTheme="minorHAnsi"/>
              </w:rPr>
              <w:t xml:space="preserve"> and community groups to work together to enhance drought resilient practices.</w:t>
            </w:r>
          </w:p>
          <w:p w14:paraId="766F77B4"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90ED9">
              <w:rPr>
                <w:rFonts w:asciiTheme="minorHAnsi" w:hAnsiTheme="minorHAnsi"/>
              </w:rPr>
              <w:t xml:space="preserve">The </w:t>
            </w:r>
            <w:r>
              <w:rPr>
                <w:rFonts w:asciiTheme="minorHAnsi" w:hAnsiTheme="minorHAnsi"/>
              </w:rPr>
              <w:t>coordinator</w:t>
            </w:r>
            <w:r w:rsidRPr="00990ED9">
              <w:rPr>
                <w:rFonts w:asciiTheme="minorHAnsi" w:hAnsiTheme="minorHAnsi"/>
              </w:rPr>
              <w:t xml:space="preserve"> will also work with service providers to deliver more integrated and targeted soils services to communities, broker partnerships with industry and stakeholders to build capability, and to coordinate service delivery and share the latest soil science and tools to support the Smart Farms Small Grants: Soil Extension Activities program and the Community of Practice (CoP).</w:t>
            </w:r>
          </w:p>
        </w:tc>
        <w:tc>
          <w:tcPr>
            <w:tcW w:w="1843" w:type="dxa"/>
          </w:tcPr>
          <w:p w14:paraId="2D503CB0"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Pr>
                <w:rFonts w:asciiTheme="minorHAnsi" w:hAnsiTheme="minorHAnsi"/>
                <w:b/>
              </w:rPr>
              <w:t>375,000</w:t>
            </w:r>
          </w:p>
        </w:tc>
        <w:tc>
          <w:tcPr>
            <w:tcW w:w="1417" w:type="dxa"/>
          </w:tcPr>
          <w:p w14:paraId="7A34EEFF"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2</w:t>
            </w:r>
          </w:p>
        </w:tc>
        <w:tc>
          <w:tcPr>
            <w:tcW w:w="1559" w:type="dxa"/>
          </w:tcPr>
          <w:p w14:paraId="5BC19C47"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410" w:type="dxa"/>
          </w:tcPr>
          <w:p w14:paraId="2D954282"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13 Jan 2022</w:t>
            </w:r>
          </w:p>
        </w:tc>
        <w:tc>
          <w:tcPr>
            <w:tcW w:w="2552" w:type="dxa"/>
          </w:tcPr>
          <w:p w14:paraId="52255296"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E91EDA" w:rsidRPr="00835B35" w14:paraId="613CD568" w14:textId="77777777" w:rsidTr="00E91EDA">
        <w:trPr>
          <w:trHeight w:val="862"/>
        </w:trPr>
        <w:tc>
          <w:tcPr>
            <w:cnfStyle w:val="001000000000" w:firstRow="0" w:lastRow="0" w:firstColumn="1" w:lastColumn="0" w:oddVBand="0" w:evenVBand="0" w:oddHBand="0" w:evenHBand="0" w:firstRowFirstColumn="0" w:firstRowLastColumn="0" w:lastRowFirstColumn="0" w:lastRowLastColumn="0"/>
            <w:tcW w:w="710" w:type="dxa"/>
          </w:tcPr>
          <w:p w14:paraId="721B9F14" w14:textId="77777777" w:rsidR="007C4639" w:rsidRPr="000E04FF" w:rsidRDefault="007C4639" w:rsidP="00997F76">
            <w:pPr>
              <w:spacing w:after="120"/>
              <w:rPr>
                <w:rFonts w:asciiTheme="minorHAnsi" w:hAnsiTheme="minorHAnsi"/>
              </w:rPr>
            </w:pPr>
            <w:r w:rsidRPr="000E04FF">
              <w:rPr>
                <w:rFonts w:asciiTheme="minorHAnsi" w:hAnsiTheme="minorHAnsi"/>
              </w:rPr>
              <w:t>6</w:t>
            </w:r>
          </w:p>
        </w:tc>
        <w:tc>
          <w:tcPr>
            <w:tcW w:w="1701" w:type="dxa"/>
          </w:tcPr>
          <w:p w14:paraId="28B2C877" w14:textId="77777777" w:rsidR="007C4639" w:rsidRPr="000E04FF"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0E04FF">
              <w:rPr>
                <w:rFonts w:asciiTheme="minorHAnsi" w:hAnsiTheme="minorHAnsi"/>
                <w:b/>
                <w:bCs/>
              </w:rPr>
              <w:t>Charles Darwin University</w:t>
            </w:r>
          </w:p>
        </w:tc>
        <w:tc>
          <w:tcPr>
            <w:tcW w:w="8363" w:type="dxa"/>
          </w:tcPr>
          <w:p w14:paraId="6DC13CFE" w14:textId="77777777" w:rsidR="007C4639"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3B9779AF">
              <w:rPr>
                <w:rFonts w:asciiTheme="minorHAnsi" w:hAnsiTheme="minorHAnsi"/>
              </w:rPr>
              <w:t xml:space="preserve">Funding is to situate a Regional Soils Coordinator in the </w:t>
            </w:r>
            <w:r w:rsidRPr="3B9779AF">
              <w:rPr>
                <w:rFonts w:asciiTheme="minorHAnsi" w:hAnsiTheme="minorHAnsi"/>
                <w:b/>
                <w:bCs/>
              </w:rPr>
              <w:t>Northern Western Australia and Northern Territory</w:t>
            </w:r>
            <w:r w:rsidRPr="3B9779AF">
              <w:rPr>
                <w:rFonts w:asciiTheme="minorHAnsi" w:hAnsiTheme="minorHAnsi"/>
              </w:rPr>
              <w:t xml:space="preserve"> Drought Resilience Adoption and Innovation Hub in line with Smart Farms Small Grants Soils Extension Activities funding round.</w:t>
            </w:r>
          </w:p>
          <w:p w14:paraId="294DCC38" w14:textId="77777777" w:rsidR="007C4639" w:rsidRPr="00990ED9"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90ED9">
              <w:rPr>
                <w:rFonts w:asciiTheme="minorHAnsi" w:hAnsiTheme="minorHAnsi"/>
              </w:rPr>
              <w:t xml:space="preserve">The Soil Coordinator’s role will be to provide networks for researchers, primary </w:t>
            </w:r>
            <w:proofErr w:type="gramStart"/>
            <w:r w:rsidRPr="00990ED9">
              <w:rPr>
                <w:rFonts w:asciiTheme="minorHAnsi" w:hAnsiTheme="minorHAnsi"/>
              </w:rPr>
              <w:t>producers</w:t>
            </w:r>
            <w:proofErr w:type="gramEnd"/>
            <w:r w:rsidRPr="00990ED9">
              <w:rPr>
                <w:rFonts w:asciiTheme="minorHAnsi" w:hAnsiTheme="minorHAnsi"/>
              </w:rPr>
              <w:t xml:space="preserve"> and community groups to work together to enhance drought resilient practices.</w:t>
            </w:r>
          </w:p>
          <w:p w14:paraId="28A04235"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90ED9">
              <w:rPr>
                <w:rFonts w:asciiTheme="minorHAnsi" w:hAnsiTheme="minorHAnsi"/>
              </w:rPr>
              <w:t xml:space="preserve">The </w:t>
            </w:r>
            <w:r>
              <w:rPr>
                <w:rFonts w:asciiTheme="minorHAnsi" w:hAnsiTheme="minorHAnsi"/>
              </w:rPr>
              <w:t>coordinator</w:t>
            </w:r>
            <w:r w:rsidRPr="00990ED9">
              <w:rPr>
                <w:rFonts w:asciiTheme="minorHAnsi" w:hAnsiTheme="minorHAnsi"/>
              </w:rPr>
              <w:t xml:space="preserve"> will also work with service providers to deliver more integrated and targeted soils services to communities, broker partnerships with industry and stakeholders to build capability, and to coordinate service delivery and share the latest soil science and tools to support the Smart Farms Small Grants: Soil Extension Activities program and the Community of Practice (CoP).</w:t>
            </w:r>
          </w:p>
        </w:tc>
        <w:tc>
          <w:tcPr>
            <w:tcW w:w="1843" w:type="dxa"/>
          </w:tcPr>
          <w:p w14:paraId="2718B822"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375,000</w:t>
            </w:r>
          </w:p>
        </w:tc>
        <w:tc>
          <w:tcPr>
            <w:tcW w:w="1417" w:type="dxa"/>
          </w:tcPr>
          <w:p w14:paraId="7A5CB1C3"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w:t>
            </w:r>
          </w:p>
        </w:tc>
        <w:tc>
          <w:tcPr>
            <w:tcW w:w="1559" w:type="dxa"/>
          </w:tcPr>
          <w:p w14:paraId="511C75A2"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Minister </w:t>
            </w:r>
            <w:proofErr w:type="spellStart"/>
            <w:r>
              <w:rPr>
                <w:rFonts w:asciiTheme="minorHAnsi" w:hAnsiTheme="minorHAnsi"/>
              </w:rPr>
              <w:t>Littleproud</w:t>
            </w:r>
            <w:proofErr w:type="spellEnd"/>
          </w:p>
        </w:tc>
        <w:tc>
          <w:tcPr>
            <w:tcW w:w="2410" w:type="dxa"/>
          </w:tcPr>
          <w:p w14:paraId="4BD9A1FD"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13 Jan 2022</w:t>
            </w:r>
          </w:p>
        </w:tc>
        <w:tc>
          <w:tcPr>
            <w:tcW w:w="2552" w:type="dxa"/>
          </w:tcPr>
          <w:p w14:paraId="77285474"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E91EDA" w:rsidRPr="00835B35" w14:paraId="28C7153F" w14:textId="77777777" w:rsidTr="00E91EDA">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710" w:type="dxa"/>
          </w:tcPr>
          <w:p w14:paraId="75D3ECF1" w14:textId="77777777" w:rsidR="007C4639" w:rsidRPr="000E04FF" w:rsidRDefault="007C4639" w:rsidP="00997F76">
            <w:pPr>
              <w:spacing w:after="120"/>
              <w:rPr>
                <w:rFonts w:asciiTheme="minorHAnsi" w:hAnsiTheme="minorHAnsi"/>
              </w:rPr>
            </w:pPr>
            <w:r w:rsidRPr="000E04FF">
              <w:rPr>
                <w:rFonts w:asciiTheme="minorHAnsi" w:hAnsiTheme="minorHAnsi"/>
              </w:rPr>
              <w:t>7</w:t>
            </w:r>
          </w:p>
        </w:tc>
        <w:tc>
          <w:tcPr>
            <w:tcW w:w="1701" w:type="dxa"/>
          </w:tcPr>
          <w:p w14:paraId="5E35C48C" w14:textId="77777777" w:rsidR="007C4639" w:rsidRPr="000E04FF"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0E04FF">
              <w:rPr>
                <w:rFonts w:asciiTheme="minorHAnsi" w:hAnsiTheme="minorHAnsi"/>
                <w:b/>
                <w:bCs/>
              </w:rPr>
              <w:t>James Cook University</w:t>
            </w:r>
          </w:p>
        </w:tc>
        <w:tc>
          <w:tcPr>
            <w:tcW w:w="8363" w:type="dxa"/>
          </w:tcPr>
          <w:p w14:paraId="4FC21762" w14:textId="77777777" w:rsidR="007C4639"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3B9779AF">
              <w:rPr>
                <w:rFonts w:asciiTheme="minorHAnsi" w:hAnsiTheme="minorHAnsi"/>
              </w:rPr>
              <w:t xml:space="preserve">Funding is to situate a Regional Soils Coordinator in the </w:t>
            </w:r>
            <w:r w:rsidRPr="3B9779AF">
              <w:rPr>
                <w:rFonts w:asciiTheme="minorHAnsi" w:hAnsiTheme="minorHAnsi"/>
                <w:b/>
                <w:bCs/>
              </w:rPr>
              <w:t xml:space="preserve">Tropical North Queensland </w:t>
            </w:r>
            <w:r w:rsidRPr="3B9779AF">
              <w:rPr>
                <w:rFonts w:asciiTheme="minorHAnsi" w:hAnsiTheme="minorHAnsi"/>
              </w:rPr>
              <w:t>Drought Resilience Adoption and Innovation Hub in line with Smart Farms Small Grants Soils Extension Activities funding round.</w:t>
            </w:r>
          </w:p>
          <w:p w14:paraId="6407F359" w14:textId="77777777" w:rsidR="007C4639" w:rsidRPr="00990ED9"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90ED9">
              <w:rPr>
                <w:rFonts w:asciiTheme="minorHAnsi" w:hAnsiTheme="minorHAnsi"/>
              </w:rPr>
              <w:t xml:space="preserve">The Soil Coordinator’s role will be to provide networks for researchers, primary </w:t>
            </w:r>
            <w:proofErr w:type="gramStart"/>
            <w:r w:rsidRPr="00990ED9">
              <w:rPr>
                <w:rFonts w:asciiTheme="minorHAnsi" w:hAnsiTheme="minorHAnsi"/>
              </w:rPr>
              <w:t>producers</w:t>
            </w:r>
            <w:proofErr w:type="gramEnd"/>
            <w:r w:rsidRPr="00990ED9">
              <w:rPr>
                <w:rFonts w:asciiTheme="minorHAnsi" w:hAnsiTheme="minorHAnsi"/>
              </w:rPr>
              <w:t xml:space="preserve"> and community groups to work together to enhance drought resilient practices.</w:t>
            </w:r>
          </w:p>
          <w:p w14:paraId="200F9AFD" w14:textId="77777777" w:rsidR="007C4639"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90ED9">
              <w:rPr>
                <w:rFonts w:asciiTheme="minorHAnsi" w:hAnsiTheme="minorHAnsi"/>
              </w:rPr>
              <w:t xml:space="preserve">The </w:t>
            </w:r>
            <w:r>
              <w:rPr>
                <w:rFonts w:asciiTheme="minorHAnsi" w:hAnsiTheme="minorHAnsi"/>
              </w:rPr>
              <w:t>coordinator</w:t>
            </w:r>
            <w:r w:rsidRPr="00990ED9">
              <w:rPr>
                <w:rFonts w:asciiTheme="minorHAnsi" w:hAnsiTheme="minorHAnsi"/>
              </w:rPr>
              <w:t xml:space="preserve"> will also work with service providers to deliver more integrated and targeted soils services to communities, broker partnerships with industry and stakeholders to build capability, and to coordinate service delivery and share the latest soil science and tools to support the Smart Farms Small Grants: Soil Extension Activities program and the Community of Practice (CoP).</w:t>
            </w:r>
          </w:p>
        </w:tc>
        <w:tc>
          <w:tcPr>
            <w:tcW w:w="1843" w:type="dxa"/>
          </w:tcPr>
          <w:p w14:paraId="11B9A6D7" w14:textId="77777777" w:rsidR="007C4639"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Pr>
                <w:rFonts w:asciiTheme="minorHAnsi" w:hAnsiTheme="minorHAnsi"/>
                <w:b/>
              </w:rPr>
              <w:t>375,000</w:t>
            </w:r>
          </w:p>
        </w:tc>
        <w:tc>
          <w:tcPr>
            <w:tcW w:w="1417" w:type="dxa"/>
          </w:tcPr>
          <w:p w14:paraId="1A425229" w14:textId="77777777" w:rsidR="007C4639"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w:t>
            </w:r>
          </w:p>
        </w:tc>
        <w:tc>
          <w:tcPr>
            <w:tcW w:w="1559" w:type="dxa"/>
          </w:tcPr>
          <w:p w14:paraId="7D56B061" w14:textId="77777777" w:rsidR="007C4639"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Minister </w:t>
            </w:r>
            <w:proofErr w:type="spellStart"/>
            <w:r>
              <w:rPr>
                <w:rFonts w:asciiTheme="minorHAnsi" w:hAnsiTheme="minorHAnsi"/>
              </w:rPr>
              <w:t>Littleproud</w:t>
            </w:r>
            <w:proofErr w:type="spellEnd"/>
          </w:p>
        </w:tc>
        <w:tc>
          <w:tcPr>
            <w:tcW w:w="2410" w:type="dxa"/>
          </w:tcPr>
          <w:p w14:paraId="01B97001" w14:textId="77777777" w:rsidR="007C4639"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13 Jan 2022</w:t>
            </w:r>
          </w:p>
        </w:tc>
        <w:tc>
          <w:tcPr>
            <w:tcW w:w="2552" w:type="dxa"/>
          </w:tcPr>
          <w:p w14:paraId="420A8618" w14:textId="77777777" w:rsidR="007C4639"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E91EDA" w:rsidRPr="00835B35" w14:paraId="004EF54B" w14:textId="77777777" w:rsidTr="00E91EDA">
        <w:trPr>
          <w:trHeight w:val="862"/>
        </w:trPr>
        <w:tc>
          <w:tcPr>
            <w:cnfStyle w:val="001000000000" w:firstRow="0" w:lastRow="0" w:firstColumn="1" w:lastColumn="0" w:oddVBand="0" w:evenVBand="0" w:oddHBand="0" w:evenHBand="0" w:firstRowFirstColumn="0" w:firstRowLastColumn="0" w:lastRowFirstColumn="0" w:lastRowLastColumn="0"/>
            <w:tcW w:w="710" w:type="dxa"/>
          </w:tcPr>
          <w:p w14:paraId="7886EA26" w14:textId="77777777" w:rsidR="007C4639" w:rsidRPr="000E04FF" w:rsidRDefault="007C4639" w:rsidP="00997F76">
            <w:pPr>
              <w:spacing w:after="120"/>
              <w:rPr>
                <w:rFonts w:asciiTheme="minorHAnsi" w:hAnsiTheme="minorHAnsi"/>
              </w:rPr>
            </w:pPr>
            <w:r w:rsidRPr="000E04FF">
              <w:rPr>
                <w:rFonts w:asciiTheme="minorHAnsi" w:hAnsiTheme="minorHAnsi"/>
              </w:rPr>
              <w:t>8</w:t>
            </w:r>
          </w:p>
        </w:tc>
        <w:tc>
          <w:tcPr>
            <w:tcW w:w="1701" w:type="dxa"/>
          </w:tcPr>
          <w:p w14:paraId="6AD1B2F5" w14:textId="77777777" w:rsidR="007C4639" w:rsidRPr="000E04FF"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000E04FF">
              <w:rPr>
                <w:rFonts w:asciiTheme="minorHAnsi" w:hAnsiTheme="minorHAnsi"/>
                <w:b/>
                <w:bCs/>
              </w:rPr>
              <w:t>University of Adelaide</w:t>
            </w:r>
          </w:p>
        </w:tc>
        <w:tc>
          <w:tcPr>
            <w:tcW w:w="8363" w:type="dxa"/>
          </w:tcPr>
          <w:p w14:paraId="09CB444A" w14:textId="77777777" w:rsidR="007C4639"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3B9779AF">
              <w:rPr>
                <w:rFonts w:asciiTheme="minorHAnsi" w:hAnsiTheme="minorHAnsi"/>
              </w:rPr>
              <w:t xml:space="preserve">Funding is to situate a Regional Soils Coordinator in the </w:t>
            </w:r>
            <w:r w:rsidRPr="3B9779AF">
              <w:rPr>
                <w:rFonts w:asciiTheme="minorHAnsi" w:hAnsiTheme="minorHAnsi"/>
                <w:b/>
                <w:bCs/>
              </w:rPr>
              <w:t>South Australia</w:t>
            </w:r>
            <w:r w:rsidRPr="3B9779AF">
              <w:rPr>
                <w:rFonts w:asciiTheme="minorHAnsi" w:hAnsiTheme="minorHAnsi"/>
              </w:rPr>
              <w:t xml:space="preserve"> Drought Resilience Adoption and Innovation Hub in line with Smart Farms Small Grants Soils Extension Activities funding round.</w:t>
            </w:r>
          </w:p>
          <w:p w14:paraId="560771EB" w14:textId="77777777" w:rsidR="007C4639" w:rsidRPr="00990ED9"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90ED9">
              <w:rPr>
                <w:rFonts w:asciiTheme="minorHAnsi" w:hAnsiTheme="minorHAnsi"/>
              </w:rPr>
              <w:t xml:space="preserve">The Soil Coordinator’s role will be to provide networks for researchers, primary </w:t>
            </w:r>
            <w:proofErr w:type="gramStart"/>
            <w:r w:rsidRPr="00990ED9">
              <w:rPr>
                <w:rFonts w:asciiTheme="minorHAnsi" w:hAnsiTheme="minorHAnsi"/>
              </w:rPr>
              <w:t>producers</w:t>
            </w:r>
            <w:proofErr w:type="gramEnd"/>
            <w:r w:rsidRPr="00990ED9">
              <w:rPr>
                <w:rFonts w:asciiTheme="minorHAnsi" w:hAnsiTheme="minorHAnsi"/>
              </w:rPr>
              <w:t xml:space="preserve"> and community groups to work together to enhance drought resilient practices.</w:t>
            </w:r>
          </w:p>
          <w:p w14:paraId="76AA368F" w14:textId="77777777" w:rsidR="007C4639"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90ED9">
              <w:rPr>
                <w:rFonts w:asciiTheme="minorHAnsi" w:hAnsiTheme="minorHAnsi"/>
              </w:rPr>
              <w:t xml:space="preserve">The </w:t>
            </w:r>
            <w:r>
              <w:rPr>
                <w:rFonts w:asciiTheme="minorHAnsi" w:hAnsiTheme="minorHAnsi"/>
              </w:rPr>
              <w:t>coordinator</w:t>
            </w:r>
            <w:r w:rsidRPr="00990ED9">
              <w:rPr>
                <w:rFonts w:asciiTheme="minorHAnsi" w:hAnsiTheme="minorHAnsi"/>
              </w:rPr>
              <w:t xml:space="preserve"> will also work with service providers to deliver more integrated and targeted soils services to communities, broker partnerships with industry and stakeholders to build capability, and to coordinate service delivery and share the latest soil science and tools to support the Smart Farms Small Grants: Soil Extension Activities program and the Community of Practice (CoP).</w:t>
            </w:r>
          </w:p>
        </w:tc>
        <w:tc>
          <w:tcPr>
            <w:tcW w:w="1843" w:type="dxa"/>
          </w:tcPr>
          <w:p w14:paraId="7AFC0541" w14:textId="77777777" w:rsidR="007C4639"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Pr>
                <w:rFonts w:asciiTheme="minorHAnsi" w:hAnsiTheme="minorHAnsi"/>
                <w:b/>
              </w:rPr>
              <w:t>375,000</w:t>
            </w:r>
          </w:p>
        </w:tc>
        <w:tc>
          <w:tcPr>
            <w:tcW w:w="1417" w:type="dxa"/>
          </w:tcPr>
          <w:p w14:paraId="316291D0" w14:textId="77777777" w:rsidR="007C4639"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2</w:t>
            </w:r>
          </w:p>
        </w:tc>
        <w:tc>
          <w:tcPr>
            <w:tcW w:w="1559" w:type="dxa"/>
          </w:tcPr>
          <w:p w14:paraId="2D80B480" w14:textId="77777777" w:rsidR="007C4639"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 xml:space="preserve">Minister </w:t>
            </w:r>
            <w:proofErr w:type="spellStart"/>
            <w:r>
              <w:rPr>
                <w:rFonts w:asciiTheme="minorHAnsi" w:hAnsiTheme="minorHAnsi"/>
              </w:rPr>
              <w:t>Littleproud</w:t>
            </w:r>
            <w:proofErr w:type="spellEnd"/>
          </w:p>
        </w:tc>
        <w:tc>
          <w:tcPr>
            <w:tcW w:w="2410" w:type="dxa"/>
          </w:tcPr>
          <w:p w14:paraId="3D996778" w14:textId="77777777" w:rsidR="007C4639"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13 Jan 2022</w:t>
            </w:r>
          </w:p>
        </w:tc>
        <w:tc>
          <w:tcPr>
            <w:tcW w:w="2552" w:type="dxa"/>
          </w:tcPr>
          <w:p w14:paraId="41233FAF" w14:textId="77777777" w:rsidR="007C4639"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E91EDA" w:rsidRPr="00835B35" w14:paraId="59909258" w14:textId="77777777" w:rsidTr="00E91EDA">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710" w:type="dxa"/>
          </w:tcPr>
          <w:p w14:paraId="7024F41E" w14:textId="77777777" w:rsidR="007C4639" w:rsidRPr="000E04FF" w:rsidRDefault="007C4639" w:rsidP="00997F76">
            <w:pPr>
              <w:spacing w:after="120"/>
              <w:rPr>
                <w:rFonts w:asciiTheme="minorHAnsi" w:hAnsiTheme="minorHAnsi"/>
              </w:rPr>
            </w:pPr>
            <w:r w:rsidRPr="000E04FF">
              <w:rPr>
                <w:rFonts w:asciiTheme="minorHAnsi" w:hAnsiTheme="minorHAnsi"/>
              </w:rPr>
              <w:lastRenderedPageBreak/>
              <w:t>9</w:t>
            </w:r>
          </w:p>
        </w:tc>
        <w:tc>
          <w:tcPr>
            <w:tcW w:w="1701" w:type="dxa"/>
          </w:tcPr>
          <w:p w14:paraId="54B613BE" w14:textId="77777777" w:rsidR="007C4639" w:rsidRPr="000E04FF"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0E04FF">
              <w:rPr>
                <w:rFonts w:asciiTheme="minorHAnsi" w:hAnsiTheme="minorHAnsi"/>
                <w:b/>
                <w:bCs/>
              </w:rPr>
              <w:t>University of Tasmania</w:t>
            </w:r>
          </w:p>
        </w:tc>
        <w:tc>
          <w:tcPr>
            <w:tcW w:w="8363" w:type="dxa"/>
          </w:tcPr>
          <w:p w14:paraId="68203703" w14:textId="77777777" w:rsidR="007C4639"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3B9779AF">
              <w:rPr>
                <w:rFonts w:asciiTheme="minorHAnsi" w:hAnsiTheme="minorHAnsi"/>
              </w:rPr>
              <w:t xml:space="preserve">Funding is to situate a Regional Soils Coordinator in the </w:t>
            </w:r>
            <w:r w:rsidRPr="3B9779AF">
              <w:rPr>
                <w:rFonts w:asciiTheme="minorHAnsi" w:hAnsiTheme="minorHAnsi"/>
                <w:b/>
                <w:bCs/>
              </w:rPr>
              <w:t>Tasmania</w:t>
            </w:r>
            <w:r w:rsidRPr="3B9779AF">
              <w:rPr>
                <w:rFonts w:asciiTheme="minorHAnsi" w:hAnsiTheme="minorHAnsi"/>
              </w:rPr>
              <w:t xml:space="preserve"> Drought Resilience Adoption and Innovation Hub in line with Smart Farms Small Grants Soils Extension Activities funding round.</w:t>
            </w:r>
          </w:p>
          <w:p w14:paraId="36EB69DF" w14:textId="77777777" w:rsidR="007C4639" w:rsidRPr="00990ED9"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90ED9">
              <w:rPr>
                <w:rFonts w:asciiTheme="minorHAnsi" w:hAnsiTheme="minorHAnsi"/>
              </w:rPr>
              <w:t xml:space="preserve">The Soil Coordinator’s role will be to provide networks for researchers, primary </w:t>
            </w:r>
            <w:proofErr w:type="gramStart"/>
            <w:r w:rsidRPr="00990ED9">
              <w:rPr>
                <w:rFonts w:asciiTheme="minorHAnsi" w:hAnsiTheme="minorHAnsi"/>
              </w:rPr>
              <w:t>producers</w:t>
            </w:r>
            <w:proofErr w:type="gramEnd"/>
            <w:r w:rsidRPr="00990ED9">
              <w:rPr>
                <w:rFonts w:asciiTheme="minorHAnsi" w:hAnsiTheme="minorHAnsi"/>
              </w:rPr>
              <w:t xml:space="preserve"> and community groups to work together to enhance drought resilient practices.</w:t>
            </w:r>
          </w:p>
          <w:p w14:paraId="00496C8D" w14:textId="77777777" w:rsidR="007C4639"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90ED9">
              <w:rPr>
                <w:rFonts w:asciiTheme="minorHAnsi" w:hAnsiTheme="minorHAnsi"/>
              </w:rPr>
              <w:t xml:space="preserve">The </w:t>
            </w:r>
            <w:r>
              <w:rPr>
                <w:rFonts w:asciiTheme="minorHAnsi" w:hAnsiTheme="minorHAnsi"/>
              </w:rPr>
              <w:t>coordinator</w:t>
            </w:r>
            <w:r w:rsidRPr="00990ED9">
              <w:rPr>
                <w:rFonts w:asciiTheme="minorHAnsi" w:hAnsiTheme="minorHAnsi"/>
              </w:rPr>
              <w:t xml:space="preserve"> will also work with service providers to deliver more integrated and targeted soils services to communities, broker partnerships with industry and stakeholders to build capability, and to coordinate service delivery and share the latest soil science and tools to support the Smart Farms Small Grants: Soil Extension Activities program and the Community of Practice (CoP).</w:t>
            </w:r>
          </w:p>
        </w:tc>
        <w:tc>
          <w:tcPr>
            <w:tcW w:w="1843" w:type="dxa"/>
          </w:tcPr>
          <w:p w14:paraId="1BD61D37" w14:textId="77777777" w:rsidR="007C4639"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Pr>
                <w:rFonts w:asciiTheme="minorHAnsi" w:hAnsiTheme="minorHAnsi"/>
                <w:b/>
              </w:rPr>
              <w:t>375,000</w:t>
            </w:r>
          </w:p>
        </w:tc>
        <w:tc>
          <w:tcPr>
            <w:tcW w:w="1417" w:type="dxa"/>
          </w:tcPr>
          <w:p w14:paraId="002B7F1C" w14:textId="77777777" w:rsidR="007C4639"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w:t>
            </w:r>
          </w:p>
        </w:tc>
        <w:tc>
          <w:tcPr>
            <w:tcW w:w="1559" w:type="dxa"/>
          </w:tcPr>
          <w:p w14:paraId="1FB7F28C" w14:textId="77777777" w:rsidR="007C4639"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Minister </w:t>
            </w:r>
            <w:proofErr w:type="spellStart"/>
            <w:r>
              <w:rPr>
                <w:rFonts w:asciiTheme="minorHAnsi" w:hAnsiTheme="minorHAnsi"/>
              </w:rPr>
              <w:t>Littleproud</w:t>
            </w:r>
            <w:proofErr w:type="spellEnd"/>
          </w:p>
        </w:tc>
        <w:tc>
          <w:tcPr>
            <w:tcW w:w="2410" w:type="dxa"/>
          </w:tcPr>
          <w:p w14:paraId="6EE0A020" w14:textId="77777777" w:rsidR="007C4639"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13 Jan 2022</w:t>
            </w:r>
          </w:p>
        </w:tc>
        <w:tc>
          <w:tcPr>
            <w:tcW w:w="2552" w:type="dxa"/>
          </w:tcPr>
          <w:p w14:paraId="3A6BEDDA"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Active</w:t>
            </w:r>
          </w:p>
        </w:tc>
      </w:tr>
      <w:tr w:rsidR="00E91EDA" w:rsidRPr="00835B35" w14:paraId="7E343956" w14:textId="77777777" w:rsidTr="00E91EDA">
        <w:trPr>
          <w:trHeight w:val="109"/>
        </w:trPr>
        <w:tc>
          <w:tcPr>
            <w:cnfStyle w:val="001000000000" w:firstRow="0" w:lastRow="0" w:firstColumn="1" w:lastColumn="0" w:oddVBand="0" w:evenVBand="0" w:oddHBand="0" w:evenHBand="0" w:firstRowFirstColumn="0" w:firstRowLastColumn="0" w:lastRowFirstColumn="0" w:lastRowLastColumn="0"/>
            <w:tcW w:w="710" w:type="dxa"/>
          </w:tcPr>
          <w:p w14:paraId="1A4B251E" w14:textId="77777777" w:rsidR="007C4639" w:rsidRPr="00835B35" w:rsidRDefault="007C4639" w:rsidP="00997F76">
            <w:pPr>
              <w:spacing w:after="120"/>
              <w:rPr>
                <w:rFonts w:asciiTheme="minorHAnsi" w:hAnsiTheme="minorHAnsi"/>
                <w:bCs w:val="0"/>
              </w:rPr>
            </w:pPr>
          </w:p>
        </w:tc>
        <w:tc>
          <w:tcPr>
            <w:tcW w:w="1701" w:type="dxa"/>
          </w:tcPr>
          <w:p w14:paraId="4FDBBFFF"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835B35">
              <w:rPr>
                <w:rFonts w:asciiTheme="minorHAnsi" w:hAnsiTheme="minorHAnsi"/>
                <w:b/>
              </w:rPr>
              <w:t>Total</w:t>
            </w:r>
          </w:p>
        </w:tc>
        <w:tc>
          <w:tcPr>
            <w:tcW w:w="8363" w:type="dxa"/>
          </w:tcPr>
          <w:p w14:paraId="3C617A25" w14:textId="77777777" w:rsidR="007C4639" w:rsidRPr="00835B35" w:rsidRDefault="007C4639" w:rsidP="00997F7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43" w:type="dxa"/>
          </w:tcPr>
          <w:p w14:paraId="0297B57C"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sidRPr="4B66141A">
              <w:rPr>
                <w:rFonts w:asciiTheme="minorHAnsi" w:hAnsiTheme="minorHAnsi"/>
                <w:b/>
                <w:bCs/>
              </w:rPr>
              <w:t>4,000,000</w:t>
            </w:r>
          </w:p>
        </w:tc>
        <w:tc>
          <w:tcPr>
            <w:tcW w:w="1417" w:type="dxa"/>
          </w:tcPr>
          <w:p w14:paraId="111A19EF"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559" w:type="dxa"/>
          </w:tcPr>
          <w:p w14:paraId="3161AF08"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410" w:type="dxa"/>
          </w:tcPr>
          <w:p w14:paraId="0B84A226"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552" w:type="dxa"/>
          </w:tcPr>
          <w:p w14:paraId="7A4D2FEB" w14:textId="77777777" w:rsidR="007C4639" w:rsidRPr="00835B35" w:rsidRDefault="007C4639" w:rsidP="00997F76">
            <w:pPr>
              <w:spacing w:after="12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14:paraId="348898E5" w14:textId="77777777" w:rsidR="007C4639" w:rsidRDefault="007C4639" w:rsidP="007C4639">
      <w:pPr>
        <w:rPr>
          <w:rFonts w:cs="Arial"/>
          <w:i/>
          <w:iCs/>
        </w:rPr>
      </w:pPr>
    </w:p>
    <w:p w14:paraId="6D69B91A" w14:textId="77777777" w:rsidR="007C4639" w:rsidRDefault="007C4639" w:rsidP="007C4639">
      <w:pPr>
        <w:rPr>
          <w:rFonts w:cs="Arial"/>
          <w:i/>
          <w:iCs/>
        </w:rPr>
      </w:pPr>
    </w:p>
    <w:p w14:paraId="0BEEFAA8" w14:textId="77777777" w:rsidR="007C4639" w:rsidRPr="00835B35" w:rsidRDefault="007C4639" w:rsidP="007C4639">
      <w:pPr>
        <w:pStyle w:val="ListBullet"/>
        <w:numPr>
          <w:ilvl w:val="0"/>
          <w:numId w:val="0"/>
        </w:numPr>
        <w:tabs>
          <w:tab w:val="left" w:pos="9072"/>
        </w:tabs>
        <w:rPr>
          <w:rFonts w:asciiTheme="minorHAnsi" w:hAnsiTheme="minorHAnsi"/>
          <w:b/>
          <w:bCs/>
        </w:rPr>
      </w:pPr>
      <w:r w:rsidRPr="35AB0594">
        <w:rPr>
          <w:rFonts w:asciiTheme="minorHAnsi" w:hAnsiTheme="minorHAnsi"/>
          <w:b/>
          <w:bCs/>
        </w:rPr>
        <w:t xml:space="preserve">Table </w:t>
      </w:r>
      <w:r>
        <w:rPr>
          <w:rFonts w:asciiTheme="minorHAnsi" w:hAnsiTheme="minorHAnsi"/>
          <w:b/>
          <w:bCs/>
        </w:rPr>
        <w:t>8</w:t>
      </w:r>
      <w:r w:rsidRPr="35AB0594">
        <w:rPr>
          <w:rFonts w:asciiTheme="minorHAnsi" w:hAnsiTheme="minorHAnsi"/>
        </w:rPr>
        <w:t xml:space="preserve">: </w:t>
      </w:r>
      <w:r>
        <w:t xml:space="preserve">The one grant approved by Minister </w:t>
      </w:r>
      <w:proofErr w:type="spellStart"/>
      <w:r>
        <w:t>Littleproud</w:t>
      </w:r>
      <w:proofErr w:type="spellEnd"/>
      <w:r>
        <w:t xml:space="preserve"> receiving BLCC funding in 2022–2023.</w:t>
      </w:r>
    </w:p>
    <w:tbl>
      <w:tblPr>
        <w:tblStyle w:val="GridTable4-Accent1"/>
        <w:tblW w:w="20555" w:type="dxa"/>
        <w:tblInd w:w="-289" w:type="dxa"/>
        <w:tblLayout w:type="fixed"/>
        <w:tblLook w:val="04A0" w:firstRow="1" w:lastRow="0" w:firstColumn="1" w:lastColumn="0" w:noHBand="0" w:noVBand="1"/>
      </w:tblPr>
      <w:tblGrid>
        <w:gridCol w:w="710"/>
        <w:gridCol w:w="1701"/>
        <w:gridCol w:w="8363"/>
        <w:gridCol w:w="1701"/>
        <w:gridCol w:w="1559"/>
        <w:gridCol w:w="1559"/>
        <w:gridCol w:w="2410"/>
        <w:gridCol w:w="2552"/>
      </w:tblGrid>
      <w:tr w:rsidR="00E91EDA" w:rsidRPr="00835B35" w14:paraId="0BD2E7DA" w14:textId="77777777" w:rsidTr="00E91EDA">
        <w:trPr>
          <w:cnfStyle w:val="100000000000" w:firstRow="1" w:lastRow="0" w:firstColumn="0" w:lastColumn="0" w:oddVBand="0" w:evenVBand="0" w:oddHBand="0" w:evenHBand="0" w:firstRowFirstColumn="0" w:firstRowLastColumn="0" w:lastRowFirstColumn="0" w:lastRowLastColumn="0"/>
          <w:trHeight w:val="96"/>
          <w:tblHeader/>
        </w:trPr>
        <w:tc>
          <w:tcPr>
            <w:cnfStyle w:val="001000000000" w:firstRow="0" w:lastRow="0" w:firstColumn="1" w:lastColumn="0" w:oddVBand="0" w:evenVBand="0" w:oddHBand="0" w:evenHBand="0" w:firstRowFirstColumn="0" w:firstRowLastColumn="0" w:lastRowFirstColumn="0" w:lastRowLastColumn="0"/>
            <w:tcW w:w="710" w:type="dxa"/>
          </w:tcPr>
          <w:p w14:paraId="6A12BB32" w14:textId="77777777" w:rsidR="007C4639" w:rsidRPr="00835B35" w:rsidRDefault="007C4639" w:rsidP="00997F76">
            <w:pPr>
              <w:spacing w:after="120"/>
              <w:rPr>
                <w:rFonts w:asciiTheme="minorHAnsi" w:hAnsiTheme="minorHAnsi"/>
                <w:b w:val="0"/>
                <w:bCs w:val="0"/>
              </w:rPr>
            </w:pPr>
            <w:r w:rsidRPr="00835B35">
              <w:rPr>
                <w:rFonts w:asciiTheme="minorHAnsi" w:hAnsiTheme="minorHAnsi"/>
              </w:rPr>
              <w:t>No.</w:t>
            </w:r>
          </w:p>
        </w:tc>
        <w:tc>
          <w:tcPr>
            <w:tcW w:w="1701" w:type="dxa"/>
          </w:tcPr>
          <w:p w14:paraId="6BA467E5" w14:textId="77777777" w:rsidR="007C4639" w:rsidRPr="00835B35" w:rsidRDefault="007C4639" w:rsidP="00997F76">
            <w:pPr>
              <w:spacing w:after="12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835B35">
              <w:rPr>
                <w:rFonts w:asciiTheme="minorHAnsi" w:hAnsiTheme="minorHAnsi"/>
              </w:rPr>
              <w:t>Organisation</w:t>
            </w:r>
          </w:p>
        </w:tc>
        <w:tc>
          <w:tcPr>
            <w:tcW w:w="8363" w:type="dxa"/>
          </w:tcPr>
          <w:p w14:paraId="1D32AA43"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835B35">
              <w:rPr>
                <w:rFonts w:asciiTheme="minorHAnsi" w:hAnsiTheme="minorHAnsi"/>
              </w:rPr>
              <w:t>Activities</w:t>
            </w:r>
          </w:p>
        </w:tc>
        <w:tc>
          <w:tcPr>
            <w:tcW w:w="1701" w:type="dxa"/>
          </w:tcPr>
          <w:p w14:paraId="3BBA9FBC"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835B35">
              <w:rPr>
                <w:rFonts w:asciiTheme="minorHAnsi" w:hAnsiTheme="minorHAnsi"/>
              </w:rPr>
              <w:t>Funding $ (GST excl.)</w:t>
            </w:r>
          </w:p>
        </w:tc>
        <w:tc>
          <w:tcPr>
            <w:tcW w:w="1559" w:type="dxa"/>
          </w:tcPr>
          <w:p w14:paraId="018ECF82"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rPr>
            </w:pPr>
            <w:r w:rsidRPr="00835B35">
              <w:rPr>
                <w:rFonts w:asciiTheme="minorHAnsi" w:hAnsiTheme="minorHAnsi"/>
              </w:rPr>
              <w:t>Life of grant activity Years</w:t>
            </w:r>
          </w:p>
        </w:tc>
        <w:tc>
          <w:tcPr>
            <w:tcW w:w="1559" w:type="dxa"/>
          </w:tcPr>
          <w:p w14:paraId="5EBB6A64"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Minister Approved</w:t>
            </w:r>
          </w:p>
        </w:tc>
        <w:tc>
          <w:tcPr>
            <w:tcW w:w="2410" w:type="dxa"/>
          </w:tcPr>
          <w:p w14:paraId="56ED7910"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Date of Approval</w:t>
            </w:r>
          </w:p>
        </w:tc>
        <w:tc>
          <w:tcPr>
            <w:tcW w:w="2552" w:type="dxa"/>
          </w:tcPr>
          <w:p w14:paraId="6F4A2DFB" w14:textId="77777777" w:rsidR="007C4639" w:rsidRPr="00835B35" w:rsidRDefault="007C4639" w:rsidP="00997F76">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5B35">
              <w:rPr>
                <w:rFonts w:asciiTheme="minorHAnsi" w:hAnsiTheme="minorHAnsi"/>
              </w:rPr>
              <w:t>Project Status</w:t>
            </w:r>
          </w:p>
        </w:tc>
      </w:tr>
      <w:tr w:rsidR="00E91EDA" w:rsidRPr="00835B35" w14:paraId="0F1F7B66" w14:textId="77777777" w:rsidTr="00E91EDA">
        <w:trPr>
          <w:cnfStyle w:val="000000100000" w:firstRow="0" w:lastRow="0" w:firstColumn="0" w:lastColumn="0" w:oddVBand="0" w:evenVBand="0" w:oddHBand="1" w:evenHBand="0" w:firstRowFirstColumn="0" w:firstRowLastColumn="0" w:lastRowFirstColumn="0" w:lastRowLastColumn="0"/>
          <w:trHeight w:val="2137"/>
        </w:trPr>
        <w:tc>
          <w:tcPr>
            <w:cnfStyle w:val="001000000000" w:firstRow="0" w:lastRow="0" w:firstColumn="1" w:lastColumn="0" w:oddVBand="0" w:evenVBand="0" w:oddHBand="0" w:evenHBand="0" w:firstRowFirstColumn="0" w:firstRowLastColumn="0" w:lastRowFirstColumn="0" w:lastRowLastColumn="0"/>
            <w:tcW w:w="710" w:type="dxa"/>
          </w:tcPr>
          <w:p w14:paraId="35155ECD" w14:textId="77777777" w:rsidR="007C4639" w:rsidRPr="00835B35" w:rsidRDefault="007C4639" w:rsidP="00997F76">
            <w:pPr>
              <w:spacing w:after="120"/>
              <w:rPr>
                <w:rFonts w:asciiTheme="minorHAnsi" w:hAnsiTheme="minorHAnsi"/>
                <w:bCs w:val="0"/>
              </w:rPr>
            </w:pPr>
            <w:r w:rsidRPr="00835B35">
              <w:rPr>
                <w:rFonts w:asciiTheme="minorHAnsi" w:hAnsiTheme="minorHAnsi"/>
                <w:bCs w:val="0"/>
              </w:rPr>
              <w:t>1</w:t>
            </w:r>
          </w:p>
        </w:tc>
        <w:tc>
          <w:tcPr>
            <w:tcW w:w="1701" w:type="dxa"/>
          </w:tcPr>
          <w:p w14:paraId="0FE2B8B1"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b/>
              </w:rPr>
            </w:pPr>
            <w:proofErr w:type="spellStart"/>
            <w:r>
              <w:rPr>
                <w:rFonts w:asciiTheme="minorHAnsi" w:hAnsiTheme="minorHAnsi"/>
                <w:b/>
              </w:rPr>
              <w:t>OceanWatch</w:t>
            </w:r>
            <w:proofErr w:type="spellEnd"/>
            <w:r>
              <w:rPr>
                <w:rFonts w:asciiTheme="minorHAnsi" w:hAnsiTheme="minorHAnsi"/>
                <w:b/>
              </w:rPr>
              <w:t xml:space="preserve"> Australia Limited</w:t>
            </w:r>
          </w:p>
        </w:tc>
        <w:tc>
          <w:tcPr>
            <w:tcW w:w="8363" w:type="dxa"/>
          </w:tcPr>
          <w:p w14:paraId="07D40617" w14:textId="77777777" w:rsidR="007C4639" w:rsidRPr="00EB0BA2"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Funding is to assist </w:t>
            </w:r>
            <w:proofErr w:type="spellStart"/>
            <w:r>
              <w:rPr>
                <w:rFonts w:asciiTheme="minorHAnsi" w:hAnsiTheme="minorHAnsi"/>
              </w:rPr>
              <w:t>OceanWatch</w:t>
            </w:r>
            <w:proofErr w:type="spellEnd"/>
            <w:r>
              <w:rPr>
                <w:rFonts w:asciiTheme="minorHAnsi" w:hAnsiTheme="minorHAnsi"/>
              </w:rPr>
              <w:t xml:space="preserve"> Australia Limited to </w:t>
            </w:r>
            <w:r w:rsidRPr="00EB0BA2">
              <w:rPr>
                <w:rFonts w:asciiTheme="minorHAnsi" w:hAnsiTheme="minorHAnsi"/>
              </w:rPr>
              <w:t xml:space="preserve">continue their </w:t>
            </w:r>
            <w:proofErr w:type="spellStart"/>
            <w:r w:rsidRPr="00EB0BA2">
              <w:rPr>
                <w:rFonts w:asciiTheme="minorHAnsi" w:hAnsiTheme="minorHAnsi"/>
              </w:rPr>
              <w:t>WetFEET</w:t>
            </w:r>
            <w:proofErr w:type="spellEnd"/>
            <w:r w:rsidRPr="00EB0BA2">
              <w:rPr>
                <w:rFonts w:asciiTheme="minorHAnsi" w:hAnsiTheme="minorHAnsi"/>
              </w:rPr>
              <w:t xml:space="preserve"> project through 2022-23. This will assist Australian inshore fishers in embedding best practice environmental stewardship into commercial fishing operations. In doing so, the project will address national marine priorities aimed at advancing the sustainability of the Australian seafood industry by:</w:t>
            </w:r>
          </w:p>
          <w:p w14:paraId="6BFA6523" w14:textId="77777777" w:rsidR="007C4639" w:rsidRPr="00EB0BA2" w:rsidRDefault="007C4639" w:rsidP="00BD2C66">
            <w:pPr>
              <w:numPr>
                <w:ilvl w:val="0"/>
                <w:numId w:val="17"/>
              </w:numPr>
              <w:spacing w:before="0"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B0BA2">
              <w:rPr>
                <w:rFonts w:asciiTheme="minorHAnsi" w:hAnsiTheme="minorHAnsi"/>
              </w:rPr>
              <w:t>Enhancing fish habitats and improving water quality in estuaries and coastal environments</w:t>
            </w:r>
          </w:p>
          <w:p w14:paraId="0006E62E" w14:textId="77777777" w:rsidR="007C4639" w:rsidRPr="00EB0BA2" w:rsidRDefault="007C4639" w:rsidP="00BD2C66">
            <w:pPr>
              <w:numPr>
                <w:ilvl w:val="0"/>
                <w:numId w:val="17"/>
              </w:numPr>
              <w:spacing w:before="0"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B0BA2">
              <w:rPr>
                <w:rFonts w:asciiTheme="minorHAnsi" w:hAnsiTheme="minorHAnsi"/>
              </w:rPr>
              <w:t>Working with industry and local communities to minimise environmental impacts of commercial activities</w:t>
            </w:r>
          </w:p>
          <w:p w14:paraId="23B92CEF" w14:textId="77777777" w:rsidR="007C4639" w:rsidRPr="00EB0BA2" w:rsidRDefault="007C4639" w:rsidP="00BD2C66">
            <w:pPr>
              <w:numPr>
                <w:ilvl w:val="0"/>
                <w:numId w:val="17"/>
              </w:numPr>
              <w:spacing w:before="0" w:after="1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B0BA2">
              <w:rPr>
                <w:rFonts w:asciiTheme="minorHAnsi" w:hAnsiTheme="minorHAnsi"/>
              </w:rPr>
              <w:t>Introducing industry and communities to sustainable technologies and behaviours that will deliver a more productive and profitable industry.</w:t>
            </w:r>
          </w:p>
          <w:p w14:paraId="11FD8579" w14:textId="77777777" w:rsidR="007C4639" w:rsidRPr="00835B35" w:rsidRDefault="007C4639" w:rsidP="00997F76">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B0BA2">
              <w:rPr>
                <w:rFonts w:asciiTheme="minorHAnsi" w:hAnsiTheme="minorHAnsi"/>
              </w:rPr>
              <w:t xml:space="preserve">For this phase, the project will focus on Fisheries and Oyster operations in South Australia, Victoria, New South Wales, </w:t>
            </w:r>
            <w:proofErr w:type="gramStart"/>
            <w:r w:rsidRPr="00EB0BA2">
              <w:rPr>
                <w:rFonts w:asciiTheme="minorHAnsi" w:hAnsiTheme="minorHAnsi"/>
              </w:rPr>
              <w:t>Queensland</w:t>
            </w:r>
            <w:proofErr w:type="gramEnd"/>
            <w:r w:rsidRPr="00EB0BA2">
              <w:rPr>
                <w:rFonts w:asciiTheme="minorHAnsi" w:hAnsiTheme="minorHAnsi"/>
              </w:rPr>
              <w:t xml:space="preserve"> and Western Australia; and will empower fishers and oyster farmers to demonstrate their responsible practices to consumers, the seafood supply chain (as a tool for assisting market access), and local coastal communities to increase their awareness and understanding of their local fishing and/or oystering fleet(s).</w:t>
            </w:r>
          </w:p>
        </w:tc>
        <w:tc>
          <w:tcPr>
            <w:tcW w:w="1701" w:type="dxa"/>
          </w:tcPr>
          <w:p w14:paraId="45F6405C"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Pr>
                <w:rFonts w:asciiTheme="minorHAnsi" w:hAnsiTheme="minorHAnsi"/>
                <w:b/>
              </w:rPr>
              <w:t>350,000</w:t>
            </w:r>
          </w:p>
        </w:tc>
        <w:tc>
          <w:tcPr>
            <w:tcW w:w="1559" w:type="dxa"/>
          </w:tcPr>
          <w:p w14:paraId="130FD541"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w:t>
            </w:r>
          </w:p>
        </w:tc>
        <w:tc>
          <w:tcPr>
            <w:tcW w:w="1559" w:type="dxa"/>
          </w:tcPr>
          <w:p w14:paraId="6174CB32"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835B35">
              <w:rPr>
                <w:rFonts w:asciiTheme="minorHAnsi" w:hAnsiTheme="minorHAnsi"/>
              </w:rPr>
              <w:t xml:space="preserve">Minister </w:t>
            </w:r>
            <w:proofErr w:type="spellStart"/>
            <w:r w:rsidRPr="00835B35">
              <w:rPr>
                <w:rFonts w:asciiTheme="minorHAnsi" w:hAnsiTheme="minorHAnsi"/>
              </w:rPr>
              <w:t>Littleproud</w:t>
            </w:r>
            <w:proofErr w:type="spellEnd"/>
          </w:p>
        </w:tc>
        <w:tc>
          <w:tcPr>
            <w:tcW w:w="2410" w:type="dxa"/>
          </w:tcPr>
          <w:p w14:paraId="58A419ED" w14:textId="77777777" w:rsidR="007C4639" w:rsidRPr="00835B35" w:rsidRDefault="007C4639"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22 Mar 2022</w:t>
            </w:r>
          </w:p>
        </w:tc>
        <w:tc>
          <w:tcPr>
            <w:tcW w:w="2552" w:type="dxa"/>
          </w:tcPr>
          <w:p w14:paraId="2A836DFE" w14:textId="7AF99386" w:rsidR="007C4639" w:rsidRPr="00835B35" w:rsidRDefault="00242FE1" w:rsidP="00997F76">
            <w:pPr>
              <w:spacing w:after="12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Active</w:t>
            </w:r>
          </w:p>
        </w:tc>
      </w:tr>
    </w:tbl>
    <w:p w14:paraId="45CDAE87" w14:textId="77777777" w:rsidR="007C4639" w:rsidRPr="008F24B1" w:rsidRDefault="007C4639" w:rsidP="007C4639">
      <w:pPr>
        <w:rPr>
          <w:rFonts w:cs="Arial"/>
          <w:i/>
          <w:iCs/>
        </w:rPr>
      </w:pPr>
    </w:p>
    <w:p w14:paraId="30AADF16" w14:textId="77777777" w:rsidR="00D42EEC" w:rsidRPr="00E155BD" w:rsidRDefault="00D42EEC" w:rsidP="00F33528">
      <w:pPr>
        <w:spacing w:before="0" w:after="240"/>
        <w:rPr>
          <w:rFonts w:ascii="Arial" w:hAnsi="Arial" w:cs="Arial"/>
          <w:sz w:val="24"/>
          <w:szCs w:val="24"/>
          <w:lang w:eastAsia="ja-JP"/>
        </w:rPr>
      </w:pPr>
    </w:p>
    <w:sectPr w:rsidR="00D42EEC" w:rsidRPr="00E155BD" w:rsidSect="00686624">
      <w:headerReference w:type="default" r:id="rId11"/>
      <w:pgSz w:w="23811" w:h="16838" w:orient="landscape" w:code="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19EC3" w14:textId="77777777" w:rsidR="00CF3A22" w:rsidRDefault="00CF3A22">
      <w:pPr>
        <w:spacing w:before="0"/>
      </w:pPr>
      <w:r>
        <w:separator/>
      </w:r>
    </w:p>
  </w:endnote>
  <w:endnote w:type="continuationSeparator" w:id="0">
    <w:p w14:paraId="2EA9FE7E" w14:textId="77777777" w:rsidR="00CF3A22" w:rsidRDefault="00CF3A2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7FAC7" w14:textId="77777777" w:rsidR="00CF3A22" w:rsidRDefault="00CF3A22">
      <w:pPr>
        <w:spacing w:before="0"/>
      </w:pPr>
      <w:r>
        <w:separator/>
      </w:r>
    </w:p>
  </w:footnote>
  <w:footnote w:type="continuationSeparator" w:id="0">
    <w:p w14:paraId="7558497B" w14:textId="77777777" w:rsidR="00CF3A22" w:rsidRDefault="00CF3A2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037A" w14:textId="747F7B0F" w:rsidR="001614D6" w:rsidRPr="00882CB8" w:rsidRDefault="001614D6" w:rsidP="00882CB8">
    <w:pPr>
      <w:pStyle w:val="ListBullet"/>
      <w:numPr>
        <w:ilvl w:val="0"/>
        <w:numId w:val="0"/>
      </w:numPr>
      <w:tabs>
        <w:tab w:val="left" w:pos="3768"/>
        <w:tab w:val="right" w:pos="13958"/>
      </w:tabs>
      <w:rPr>
        <w:b/>
        <w:lang w:eastAsia="en-AU"/>
      </w:rPr>
    </w:pPr>
    <w:r>
      <w:rPr>
        <w:b/>
        <w:lang w:eastAsia="en-AU"/>
      </w:rPr>
      <w:tab/>
    </w:r>
    <w:r>
      <w:rPr>
        <w:b/>
        <w:lang w:eastAsia="en-AU"/>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032DB9"/>
    <w:multiLevelType w:val="multilevel"/>
    <w:tmpl w:val="D766E0C4"/>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96B606F"/>
    <w:multiLevelType w:val="hybridMultilevel"/>
    <w:tmpl w:val="E0560262"/>
    <w:lvl w:ilvl="0" w:tplc="A7B204BE">
      <w:start w:val="1"/>
      <w:numFmt w:val="bullet"/>
      <w:pStyle w:val="TableBullet"/>
      <w:lvlText w:val=""/>
      <w:lvlJc w:val="left"/>
      <w:pPr>
        <w:ind w:left="720" w:hanging="360"/>
      </w:pPr>
      <w:rPr>
        <w:rFonts w:ascii="Symbol" w:hAnsi="Symbol" w:hint="default"/>
      </w:rPr>
    </w:lvl>
    <w:lvl w:ilvl="1" w:tplc="3F82AAB4" w:tentative="1">
      <w:start w:val="1"/>
      <w:numFmt w:val="bullet"/>
      <w:lvlText w:val="o"/>
      <w:lvlJc w:val="left"/>
      <w:pPr>
        <w:ind w:left="1440" w:hanging="360"/>
      </w:pPr>
      <w:rPr>
        <w:rFonts w:ascii="Courier New" w:hAnsi="Courier New" w:cs="Courier New" w:hint="default"/>
      </w:rPr>
    </w:lvl>
    <w:lvl w:ilvl="2" w:tplc="26B2D786" w:tentative="1">
      <w:start w:val="1"/>
      <w:numFmt w:val="bullet"/>
      <w:lvlText w:val=""/>
      <w:lvlJc w:val="left"/>
      <w:pPr>
        <w:ind w:left="2160" w:hanging="360"/>
      </w:pPr>
      <w:rPr>
        <w:rFonts w:ascii="Wingdings" w:hAnsi="Wingdings" w:hint="default"/>
      </w:rPr>
    </w:lvl>
    <w:lvl w:ilvl="3" w:tplc="C2D273BA" w:tentative="1">
      <w:start w:val="1"/>
      <w:numFmt w:val="bullet"/>
      <w:lvlText w:val=""/>
      <w:lvlJc w:val="left"/>
      <w:pPr>
        <w:ind w:left="2880" w:hanging="360"/>
      </w:pPr>
      <w:rPr>
        <w:rFonts w:ascii="Symbol" w:hAnsi="Symbol" w:hint="default"/>
      </w:rPr>
    </w:lvl>
    <w:lvl w:ilvl="4" w:tplc="3FA6154A" w:tentative="1">
      <w:start w:val="1"/>
      <w:numFmt w:val="bullet"/>
      <w:lvlText w:val="o"/>
      <w:lvlJc w:val="left"/>
      <w:pPr>
        <w:ind w:left="3600" w:hanging="360"/>
      </w:pPr>
      <w:rPr>
        <w:rFonts w:ascii="Courier New" w:hAnsi="Courier New" w:cs="Courier New" w:hint="default"/>
      </w:rPr>
    </w:lvl>
    <w:lvl w:ilvl="5" w:tplc="25ACA9A2" w:tentative="1">
      <w:start w:val="1"/>
      <w:numFmt w:val="bullet"/>
      <w:lvlText w:val=""/>
      <w:lvlJc w:val="left"/>
      <w:pPr>
        <w:ind w:left="4320" w:hanging="360"/>
      </w:pPr>
      <w:rPr>
        <w:rFonts w:ascii="Wingdings" w:hAnsi="Wingdings" w:hint="default"/>
      </w:rPr>
    </w:lvl>
    <w:lvl w:ilvl="6" w:tplc="5470E58C" w:tentative="1">
      <w:start w:val="1"/>
      <w:numFmt w:val="bullet"/>
      <w:lvlText w:val=""/>
      <w:lvlJc w:val="left"/>
      <w:pPr>
        <w:ind w:left="5040" w:hanging="360"/>
      </w:pPr>
      <w:rPr>
        <w:rFonts w:ascii="Symbol" w:hAnsi="Symbol" w:hint="default"/>
      </w:rPr>
    </w:lvl>
    <w:lvl w:ilvl="7" w:tplc="D764CD1C" w:tentative="1">
      <w:start w:val="1"/>
      <w:numFmt w:val="bullet"/>
      <w:lvlText w:val="o"/>
      <w:lvlJc w:val="left"/>
      <w:pPr>
        <w:ind w:left="5760" w:hanging="360"/>
      </w:pPr>
      <w:rPr>
        <w:rFonts w:ascii="Courier New" w:hAnsi="Courier New" w:cs="Courier New" w:hint="default"/>
      </w:rPr>
    </w:lvl>
    <w:lvl w:ilvl="8" w:tplc="28AA6342" w:tentative="1">
      <w:start w:val="1"/>
      <w:numFmt w:val="bullet"/>
      <w:lvlText w:val=""/>
      <w:lvlJc w:val="left"/>
      <w:pPr>
        <w:ind w:left="6480" w:hanging="360"/>
      </w:pPr>
      <w:rPr>
        <w:rFonts w:ascii="Wingdings" w:hAnsi="Wingdings" w:hint="default"/>
      </w:rPr>
    </w:lvl>
  </w:abstractNum>
  <w:abstractNum w:abstractNumId="3"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 w15:restartNumberingAfterBreak="0">
    <w:nsid w:val="2A913599"/>
    <w:multiLevelType w:val="multilevel"/>
    <w:tmpl w:val="02AA8FA0"/>
    <w:numStyleLink w:val="ListBullets"/>
  </w:abstractNum>
  <w:abstractNum w:abstractNumId="6" w15:restartNumberingAfterBreak="0">
    <w:nsid w:val="2F2425AB"/>
    <w:multiLevelType w:val="multilevel"/>
    <w:tmpl w:val="BC8603C0"/>
    <w:numStyleLink w:val="ListNumbers"/>
  </w:abstractNum>
  <w:abstractNum w:abstractNumId="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DD5C12"/>
    <w:multiLevelType w:val="multilevel"/>
    <w:tmpl w:val="20F2356A"/>
    <w:numStyleLink w:val="Appendix"/>
  </w:abstractNum>
  <w:abstractNum w:abstractNumId="9" w15:restartNumberingAfterBreak="0">
    <w:nsid w:val="48DE2E4A"/>
    <w:multiLevelType w:val="hybridMultilevel"/>
    <w:tmpl w:val="B7086130"/>
    <w:lvl w:ilvl="0" w:tplc="C7F2177E">
      <w:start w:val="1"/>
      <w:numFmt w:val="bullet"/>
      <w:pStyle w:val="BoxTextBullet"/>
      <w:lvlText w:val=""/>
      <w:lvlJc w:val="left"/>
      <w:pPr>
        <w:ind w:left="720" w:hanging="360"/>
      </w:pPr>
      <w:rPr>
        <w:rFonts w:ascii="Symbol" w:hAnsi="Symbol" w:hint="default"/>
      </w:rPr>
    </w:lvl>
    <w:lvl w:ilvl="1" w:tplc="B9046A62">
      <w:start w:val="1"/>
      <w:numFmt w:val="bullet"/>
      <w:lvlText w:val="o"/>
      <w:lvlJc w:val="left"/>
      <w:pPr>
        <w:ind w:left="1440" w:hanging="360"/>
      </w:pPr>
      <w:rPr>
        <w:rFonts w:ascii="Courier New" w:hAnsi="Courier New" w:cs="Courier New" w:hint="default"/>
      </w:rPr>
    </w:lvl>
    <w:lvl w:ilvl="2" w:tplc="BB067DA0" w:tentative="1">
      <w:start w:val="1"/>
      <w:numFmt w:val="bullet"/>
      <w:lvlText w:val=""/>
      <w:lvlJc w:val="left"/>
      <w:pPr>
        <w:ind w:left="2160" w:hanging="360"/>
      </w:pPr>
      <w:rPr>
        <w:rFonts w:ascii="Wingdings" w:hAnsi="Wingdings" w:hint="default"/>
      </w:rPr>
    </w:lvl>
    <w:lvl w:ilvl="3" w:tplc="D6A2BC84" w:tentative="1">
      <w:start w:val="1"/>
      <w:numFmt w:val="bullet"/>
      <w:lvlText w:val=""/>
      <w:lvlJc w:val="left"/>
      <w:pPr>
        <w:ind w:left="2880" w:hanging="360"/>
      </w:pPr>
      <w:rPr>
        <w:rFonts w:ascii="Symbol" w:hAnsi="Symbol" w:hint="default"/>
      </w:rPr>
    </w:lvl>
    <w:lvl w:ilvl="4" w:tplc="C6B8F28E" w:tentative="1">
      <w:start w:val="1"/>
      <w:numFmt w:val="bullet"/>
      <w:lvlText w:val="o"/>
      <w:lvlJc w:val="left"/>
      <w:pPr>
        <w:ind w:left="3600" w:hanging="360"/>
      </w:pPr>
      <w:rPr>
        <w:rFonts w:ascii="Courier New" w:hAnsi="Courier New" w:cs="Courier New" w:hint="default"/>
      </w:rPr>
    </w:lvl>
    <w:lvl w:ilvl="5" w:tplc="DFB6DAC6" w:tentative="1">
      <w:start w:val="1"/>
      <w:numFmt w:val="bullet"/>
      <w:lvlText w:val=""/>
      <w:lvlJc w:val="left"/>
      <w:pPr>
        <w:ind w:left="4320" w:hanging="360"/>
      </w:pPr>
      <w:rPr>
        <w:rFonts w:ascii="Wingdings" w:hAnsi="Wingdings" w:hint="default"/>
      </w:rPr>
    </w:lvl>
    <w:lvl w:ilvl="6" w:tplc="A0FEA024" w:tentative="1">
      <w:start w:val="1"/>
      <w:numFmt w:val="bullet"/>
      <w:lvlText w:val=""/>
      <w:lvlJc w:val="left"/>
      <w:pPr>
        <w:ind w:left="5040" w:hanging="360"/>
      </w:pPr>
      <w:rPr>
        <w:rFonts w:ascii="Symbol" w:hAnsi="Symbol" w:hint="default"/>
      </w:rPr>
    </w:lvl>
    <w:lvl w:ilvl="7" w:tplc="028AB146" w:tentative="1">
      <w:start w:val="1"/>
      <w:numFmt w:val="bullet"/>
      <w:lvlText w:val="o"/>
      <w:lvlJc w:val="left"/>
      <w:pPr>
        <w:ind w:left="5760" w:hanging="360"/>
      </w:pPr>
      <w:rPr>
        <w:rFonts w:ascii="Courier New" w:hAnsi="Courier New" w:cs="Courier New" w:hint="default"/>
      </w:rPr>
    </w:lvl>
    <w:lvl w:ilvl="8" w:tplc="3F4E1254" w:tentative="1">
      <w:start w:val="1"/>
      <w:numFmt w:val="bullet"/>
      <w:lvlText w:val=""/>
      <w:lvlJc w:val="left"/>
      <w:pPr>
        <w:ind w:left="6480" w:hanging="360"/>
      </w:pPr>
      <w:rPr>
        <w:rFonts w:ascii="Wingdings" w:hAnsi="Wingdings" w:hint="default"/>
      </w:rPr>
    </w:lvl>
  </w:abstractNum>
  <w:abstractNum w:abstractNumId="10" w15:restartNumberingAfterBreak="0">
    <w:nsid w:val="53C743F3"/>
    <w:multiLevelType w:val="hybridMultilevel"/>
    <w:tmpl w:val="0F242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00C5A06"/>
    <w:multiLevelType w:val="hybridMultilevel"/>
    <w:tmpl w:val="9D2E6F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49C5E65"/>
    <w:multiLevelType w:val="hybridMultilevel"/>
    <w:tmpl w:val="15328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1"/>
  </w:num>
  <w:num w:numId="2">
    <w:abstractNumId w:val="9"/>
  </w:num>
  <w:num w:numId="3">
    <w:abstractNumId w:val="2"/>
  </w:num>
  <w:num w:numId="4">
    <w:abstractNumId w:val="3"/>
  </w:num>
  <w:num w:numId="5">
    <w:abstractNumId w:val="0"/>
  </w:num>
  <w:num w:numId="6">
    <w:abstractNumId w:val="5"/>
  </w:num>
  <w:num w:numId="7">
    <w:abstractNumId w:val="13"/>
  </w:num>
  <w:num w:numId="8">
    <w:abstractNumId w:val="6"/>
  </w:num>
  <w:num w:numId="9">
    <w:abstractNumId w:val="12"/>
  </w:num>
  <w:num w:numId="10">
    <w:abstractNumId w:val="4"/>
  </w:num>
  <w:num w:numId="11">
    <w:abstractNumId w:val="8"/>
  </w:num>
  <w:num w:numId="12">
    <w:abstractNumId w:val="1"/>
  </w:num>
  <w:num w:numId="13">
    <w:abstractNumId w:val="14"/>
  </w:num>
  <w:num w:numId="14">
    <w:abstractNumId w:val="15"/>
  </w:num>
  <w:num w:numId="15">
    <w:abstractNumId w:val="16"/>
  </w:num>
  <w:num w:numId="16">
    <w:abstractNumId w:val="7"/>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7D9"/>
    <w:rsid w:val="00000B21"/>
    <w:rsid w:val="00003BA6"/>
    <w:rsid w:val="00005159"/>
    <w:rsid w:val="00026A0D"/>
    <w:rsid w:val="000375C0"/>
    <w:rsid w:val="00040FBD"/>
    <w:rsid w:val="00063745"/>
    <w:rsid w:val="0006398D"/>
    <w:rsid w:val="00067421"/>
    <w:rsid w:val="00073B76"/>
    <w:rsid w:val="000763E6"/>
    <w:rsid w:val="00080491"/>
    <w:rsid w:val="00086C77"/>
    <w:rsid w:val="00086E9B"/>
    <w:rsid w:val="00097E77"/>
    <w:rsid w:val="000A67D3"/>
    <w:rsid w:val="000B032E"/>
    <w:rsid w:val="000D1C25"/>
    <w:rsid w:val="000D6A19"/>
    <w:rsid w:val="0010424D"/>
    <w:rsid w:val="00113536"/>
    <w:rsid w:val="00116180"/>
    <w:rsid w:val="001224B3"/>
    <w:rsid w:val="001336F4"/>
    <w:rsid w:val="00136D45"/>
    <w:rsid w:val="001614D6"/>
    <w:rsid w:val="001664E6"/>
    <w:rsid w:val="00173523"/>
    <w:rsid w:val="00177135"/>
    <w:rsid w:val="00195586"/>
    <w:rsid w:val="0019575E"/>
    <w:rsid w:val="001A549E"/>
    <w:rsid w:val="001C6A44"/>
    <w:rsid w:val="001E5F19"/>
    <w:rsid w:val="001E7039"/>
    <w:rsid w:val="001F3886"/>
    <w:rsid w:val="0020335F"/>
    <w:rsid w:val="00206BEA"/>
    <w:rsid w:val="00206DB4"/>
    <w:rsid w:val="00216C67"/>
    <w:rsid w:val="00221A25"/>
    <w:rsid w:val="0022452A"/>
    <w:rsid w:val="002304B0"/>
    <w:rsid w:val="00240A50"/>
    <w:rsid w:val="00242FE1"/>
    <w:rsid w:val="00243942"/>
    <w:rsid w:val="002450CA"/>
    <w:rsid w:val="002471BF"/>
    <w:rsid w:val="00254C39"/>
    <w:rsid w:val="002617AB"/>
    <w:rsid w:val="00274670"/>
    <w:rsid w:val="00275364"/>
    <w:rsid w:val="0027696D"/>
    <w:rsid w:val="00286610"/>
    <w:rsid w:val="0029578B"/>
    <w:rsid w:val="002A192A"/>
    <w:rsid w:val="002A297F"/>
    <w:rsid w:val="002A470A"/>
    <w:rsid w:val="002A54CE"/>
    <w:rsid w:val="002D0461"/>
    <w:rsid w:val="002D6BF2"/>
    <w:rsid w:val="002E679F"/>
    <w:rsid w:val="002E71A5"/>
    <w:rsid w:val="002E7D02"/>
    <w:rsid w:val="003228FD"/>
    <w:rsid w:val="0036118A"/>
    <w:rsid w:val="00367257"/>
    <w:rsid w:val="00372810"/>
    <w:rsid w:val="003954D8"/>
    <w:rsid w:val="003A0A87"/>
    <w:rsid w:val="003B48F3"/>
    <w:rsid w:val="003D35EB"/>
    <w:rsid w:val="003D4092"/>
    <w:rsid w:val="003D568A"/>
    <w:rsid w:val="003D6F59"/>
    <w:rsid w:val="003E0B65"/>
    <w:rsid w:val="003E6694"/>
    <w:rsid w:val="003E7C00"/>
    <w:rsid w:val="003F5C52"/>
    <w:rsid w:val="004075FE"/>
    <w:rsid w:val="0041136B"/>
    <w:rsid w:val="00413642"/>
    <w:rsid w:val="004277E2"/>
    <w:rsid w:val="00436012"/>
    <w:rsid w:val="00446BE0"/>
    <w:rsid w:val="00461807"/>
    <w:rsid w:val="00463796"/>
    <w:rsid w:val="00467F92"/>
    <w:rsid w:val="00474D60"/>
    <w:rsid w:val="00475300"/>
    <w:rsid w:val="0049149A"/>
    <w:rsid w:val="00491E80"/>
    <w:rsid w:val="00494753"/>
    <w:rsid w:val="004A2CFF"/>
    <w:rsid w:val="004B1904"/>
    <w:rsid w:val="004C5DA7"/>
    <w:rsid w:val="004E475C"/>
    <w:rsid w:val="004E6921"/>
    <w:rsid w:val="004F3F71"/>
    <w:rsid w:val="00507A10"/>
    <w:rsid w:val="00513906"/>
    <w:rsid w:val="00527257"/>
    <w:rsid w:val="0054127D"/>
    <w:rsid w:val="00542B7C"/>
    <w:rsid w:val="00543D49"/>
    <w:rsid w:val="00544A3B"/>
    <w:rsid w:val="0054747E"/>
    <w:rsid w:val="00550939"/>
    <w:rsid w:val="00563079"/>
    <w:rsid w:val="005656F8"/>
    <w:rsid w:val="005777D9"/>
    <w:rsid w:val="00581E26"/>
    <w:rsid w:val="00582BD1"/>
    <w:rsid w:val="005903D7"/>
    <w:rsid w:val="00597D08"/>
    <w:rsid w:val="005B53F1"/>
    <w:rsid w:val="005D035E"/>
    <w:rsid w:val="005D27D9"/>
    <w:rsid w:val="005F2813"/>
    <w:rsid w:val="005F2B12"/>
    <w:rsid w:val="005F2D58"/>
    <w:rsid w:val="005F5FFC"/>
    <w:rsid w:val="006055B3"/>
    <w:rsid w:val="006060FE"/>
    <w:rsid w:val="006105F3"/>
    <w:rsid w:val="0061357D"/>
    <w:rsid w:val="00613E17"/>
    <w:rsid w:val="00626E31"/>
    <w:rsid w:val="00627F3D"/>
    <w:rsid w:val="006456E1"/>
    <w:rsid w:val="006535AC"/>
    <w:rsid w:val="006606ED"/>
    <w:rsid w:val="00662DB6"/>
    <w:rsid w:val="00666487"/>
    <w:rsid w:val="006673AB"/>
    <w:rsid w:val="006729B8"/>
    <w:rsid w:val="00681091"/>
    <w:rsid w:val="006829A9"/>
    <w:rsid w:val="00686624"/>
    <w:rsid w:val="006A2EE8"/>
    <w:rsid w:val="006B4F7C"/>
    <w:rsid w:val="006C2D2F"/>
    <w:rsid w:val="006C65EF"/>
    <w:rsid w:val="006C732A"/>
    <w:rsid w:val="006D7886"/>
    <w:rsid w:val="006E0428"/>
    <w:rsid w:val="006E20F5"/>
    <w:rsid w:val="006E5909"/>
    <w:rsid w:val="00701F90"/>
    <w:rsid w:val="00712CA7"/>
    <w:rsid w:val="00717AB1"/>
    <w:rsid w:val="007219F9"/>
    <w:rsid w:val="00732C89"/>
    <w:rsid w:val="00757A91"/>
    <w:rsid w:val="00762890"/>
    <w:rsid w:val="00762CBA"/>
    <w:rsid w:val="007671D5"/>
    <w:rsid w:val="00770490"/>
    <w:rsid w:val="00772482"/>
    <w:rsid w:val="00773A2C"/>
    <w:rsid w:val="00791681"/>
    <w:rsid w:val="00794C9C"/>
    <w:rsid w:val="00797231"/>
    <w:rsid w:val="007B044D"/>
    <w:rsid w:val="007B10E9"/>
    <w:rsid w:val="007B4C78"/>
    <w:rsid w:val="007B71AA"/>
    <w:rsid w:val="007C337E"/>
    <w:rsid w:val="007C4639"/>
    <w:rsid w:val="007D1B69"/>
    <w:rsid w:val="007F1DC2"/>
    <w:rsid w:val="007F7948"/>
    <w:rsid w:val="008006DB"/>
    <w:rsid w:val="00823BA4"/>
    <w:rsid w:val="00825756"/>
    <w:rsid w:val="00834039"/>
    <w:rsid w:val="008506FD"/>
    <w:rsid w:val="00850BE7"/>
    <w:rsid w:val="00855542"/>
    <w:rsid w:val="008558C5"/>
    <w:rsid w:val="00856780"/>
    <w:rsid w:val="00862C31"/>
    <w:rsid w:val="00863689"/>
    <w:rsid w:val="00871EF5"/>
    <w:rsid w:val="00872493"/>
    <w:rsid w:val="0088091E"/>
    <w:rsid w:val="00882CB8"/>
    <w:rsid w:val="008A2C5B"/>
    <w:rsid w:val="008A3359"/>
    <w:rsid w:val="008A7169"/>
    <w:rsid w:val="008B31E2"/>
    <w:rsid w:val="008B3BEE"/>
    <w:rsid w:val="008C532F"/>
    <w:rsid w:val="008C5869"/>
    <w:rsid w:val="008E78A7"/>
    <w:rsid w:val="008F210D"/>
    <w:rsid w:val="008F2858"/>
    <w:rsid w:val="008F4F72"/>
    <w:rsid w:val="008F661E"/>
    <w:rsid w:val="009055EA"/>
    <w:rsid w:val="00905F94"/>
    <w:rsid w:val="00911646"/>
    <w:rsid w:val="00911DC2"/>
    <w:rsid w:val="00912184"/>
    <w:rsid w:val="00914385"/>
    <w:rsid w:val="00915E59"/>
    <w:rsid w:val="009204D4"/>
    <w:rsid w:val="00946256"/>
    <w:rsid w:val="009515D9"/>
    <w:rsid w:val="00954B1F"/>
    <w:rsid w:val="00957580"/>
    <w:rsid w:val="00961DBD"/>
    <w:rsid w:val="00994B2E"/>
    <w:rsid w:val="009954B9"/>
    <w:rsid w:val="009A430F"/>
    <w:rsid w:val="009A4972"/>
    <w:rsid w:val="009B4C72"/>
    <w:rsid w:val="009C188D"/>
    <w:rsid w:val="009F28A6"/>
    <w:rsid w:val="009F3206"/>
    <w:rsid w:val="009F49AB"/>
    <w:rsid w:val="009F61F1"/>
    <w:rsid w:val="009F6BA6"/>
    <w:rsid w:val="00A12285"/>
    <w:rsid w:val="00A12E81"/>
    <w:rsid w:val="00A14EB3"/>
    <w:rsid w:val="00A25027"/>
    <w:rsid w:val="00A30052"/>
    <w:rsid w:val="00A30BA3"/>
    <w:rsid w:val="00A352FB"/>
    <w:rsid w:val="00A54408"/>
    <w:rsid w:val="00A54901"/>
    <w:rsid w:val="00A57429"/>
    <w:rsid w:val="00A64A11"/>
    <w:rsid w:val="00A70127"/>
    <w:rsid w:val="00A757DB"/>
    <w:rsid w:val="00A75E09"/>
    <w:rsid w:val="00A8420E"/>
    <w:rsid w:val="00A9005D"/>
    <w:rsid w:val="00A9362C"/>
    <w:rsid w:val="00AA4B88"/>
    <w:rsid w:val="00AB382A"/>
    <w:rsid w:val="00AB3CCF"/>
    <w:rsid w:val="00AB5AC9"/>
    <w:rsid w:val="00AD379F"/>
    <w:rsid w:val="00AD3E69"/>
    <w:rsid w:val="00AD513B"/>
    <w:rsid w:val="00AE1001"/>
    <w:rsid w:val="00AE6D17"/>
    <w:rsid w:val="00AF5C18"/>
    <w:rsid w:val="00B069D6"/>
    <w:rsid w:val="00B120FA"/>
    <w:rsid w:val="00B12C05"/>
    <w:rsid w:val="00B151FD"/>
    <w:rsid w:val="00B164BF"/>
    <w:rsid w:val="00B1668C"/>
    <w:rsid w:val="00B3707B"/>
    <w:rsid w:val="00B46A84"/>
    <w:rsid w:val="00B5357C"/>
    <w:rsid w:val="00B54240"/>
    <w:rsid w:val="00B57188"/>
    <w:rsid w:val="00B715C4"/>
    <w:rsid w:val="00B752BF"/>
    <w:rsid w:val="00B761B5"/>
    <w:rsid w:val="00B8143D"/>
    <w:rsid w:val="00B82FB6"/>
    <w:rsid w:val="00BB0C70"/>
    <w:rsid w:val="00BC4B3A"/>
    <w:rsid w:val="00BC6AD1"/>
    <w:rsid w:val="00BD1746"/>
    <w:rsid w:val="00BD2C66"/>
    <w:rsid w:val="00BD5555"/>
    <w:rsid w:val="00BD6D4C"/>
    <w:rsid w:val="00BD7E7F"/>
    <w:rsid w:val="00BF6D6B"/>
    <w:rsid w:val="00BF7703"/>
    <w:rsid w:val="00C00405"/>
    <w:rsid w:val="00C02531"/>
    <w:rsid w:val="00C14E47"/>
    <w:rsid w:val="00C4061C"/>
    <w:rsid w:val="00C604B2"/>
    <w:rsid w:val="00C612A6"/>
    <w:rsid w:val="00C61A8F"/>
    <w:rsid w:val="00C650F4"/>
    <w:rsid w:val="00C65D29"/>
    <w:rsid w:val="00C6669A"/>
    <w:rsid w:val="00C76E12"/>
    <w:rsid w:val="00C77149"/>
    <w:rsid w:val="00C817B9"/>
    <w:rsid w:val="00C91D59"/>
    <w:rsid w:val="00C95647"/>
    <w:rsid w:val="00C97C01"/>
    <w:rsid w:val="00CA1315"/>
    <w:rsid w:val="00CD07D5"/>
    <w:rsid w:val="00CE202E"/>
    <w:rsid w:val="00CE7CEF"/>
    <w:rsid w:val="00CF2EA9"/>
    <w:rsid w:val="00CF3A22"/>
    <w:rsid w:val="00D01D9F"/>
    <w:rsid w:val="00D02DA2"/>
    <w:rsid w:val="00D1083B"/>
    <w:rsid w:val="00D15E11"/>
    <w:rsid w:val="00D23908"/>
    <w:rsid w:val="00D40C7A"/>
    <w:rsid w:val="00D42EEC"/>
    <w:rsid w:val="00D507E5"/>
    <w:rsid w:val="00D658B3"/>
    <w:rsid w:val="00D7279D"/>
    <w:rsid w:val="00D73C5F"/>
    <w:rsid w:val="00DB124D"/>
    <w:rsid w:val="00DD41B9"/>
    <w:rsid w:val="00DE1D10"/>
    <w:rsid w:val="00DF202A"/>
    <w:rsid w:val="00E03C10"/>
    <w:rsid w:val="00E100D4"/>
    <w:rsid w:val="00E10809"/>
    <w:rsid w:val="00E14053"/>
    <w:rsid w:val="00E155BD"/>
    <w:rsid w:val="00E20FB1"/>
    <w:rsid w:val="00E3214D"/>
    <w:rsid w:val="00E45765"/>
    <w:rsid w:val="00E47C30"/>
    <w:rsid w:val="00E54359"/>
    <w:rsid w:val="00E6679D"/>
    <w:rsid w:val="00E6698B"/>
    <w:rsid w:val="00E701A6"/>
    <w:rsid w:val="00E843EB"/>
    <w:rsid w:val="00E911E3"/>
    <w:rsid w:val="00E91EDA"/>
    <w:rsid w:val="00EA50ED"/>
    <w:rsid w:val="00EA7D7B"/>
    <w:rsid w:val="00EB7C8A"/>
    <w:rsid w:val="00EC4362"/>
    <w:rsid w:val="00EC4434"/>
    <w:rsid w:val="00ED06DD"/>
    <w:rsid w:val="00ED6FDC"/>
    <w:rsid w:val="00EF5CF3"/>
    <w:rsid w:val="00F002B3"/>
    <w:rsid w:val="00F03E9F"/>
    <w:rsid w:val="00F06FCE"/>
    <w:rsid w:val="00F112B7"/>
    <w:rsid w:val="00F141D2"/>
    <w:rsid w:val="00F32D1C"/>
    <w:rsid w:val="00F33528"/>
    <w:rsid w:val="00F40D5D"/>
    <w:rsid w:val="00F65C55"/>
    <w:rsid w:val="00F81193"/>
    <w:rsid w:val="00F87FE1"/>
    <w:rsid w:val="00F96A61"/>
    <w:rsid w:val="00FC108A"/>
    <w:rsid w:val="00FC1C9A"/>
    <w:rsid w:val="00FD5494"/>
    <w:rsid w:val="00FE3FC3"/>
    <w:rsid w:val="00FE71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A0978"/>
  <w15:chartTrackingRefBased/>
  <w15:docId w15:val="{400503F7-F704-4B42-9730-C58F9CCC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9"/>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9"/>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9"/>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9"/>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9"/>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9"/>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9"/>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9"/>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99"/>
    <w:qFormat/>
    <w:pPr>
      <w:numPr>
        <w:numId w:val="6"/>
      </w:numPr>
      <w:spacing w:after="120"/>
    </w:pPr>
  </w:style>
  <w:style w:type="paragraph" w:styleId="ListNumber">
    <w:name w:val="List Number"/>
    <w:basedOn w:val="Normal"/>
    <w:uiPriority w:val="99"/>
    <w:qFormat/>
    <w:pPr>
      <w:numPr>
        <w:numId w:val="8"/>
      </w:numPr>
      <w:spacing w:after="120"/>
    </w:pPr>
  </w:style>
  <w:style w:type="paragraph" w:styleId="ListBullet2">
    <w:name w:val="List Bullet 2"/>
    <w:basedOn w:val="Normal"/>
    <w:uiPriority w:val="99"/>
    <w:qFormat/>
    <w:pPr>
      <w:numPr>
        <w:ilvl w:val="1"/>
        <w:numId w:val="6"/>
      </w:numPr>
      <w:spacing w:after="120"/>
      <w:contextualSpacing/>
    </w:pPr>
  </w:style>
  <w:style w:type="paragraph" w:styleId="ListNumber2">
    <w:name w:val="List Number 2"/>
    <w:uiPriority w:val="99"/>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99"/>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iPriority w:val="99"/>
    <w:unhideWhenUsed/>
    <w:pPr>
      <w:tabs>
        <w:tab w:val="right" w:pos="9026"/>
      </w:tabs>
    </w:pPr>
    <w:rPr>
      <w:rFonts w:ascii="Calibri" w:eastAsiaTheme="minorHAnsi" w:hAnsi="Calibri"/>
    </w:rPr>
  </w:style>
  <w:style w:type="character" w:customStyle="1" w:styleId="HeaderChar">
    <w:name w:val="Header Char"/>
    <w:basedOn w:val="DefaultParagraphFont"/>
    <w:link w:val="Header"/>
    <w:uiPriority w:val="99"/>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3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List">
    <w:name w:val="Bullet List"/>
    <w:uiPriority w:val="99"/>
    <w:rsid w:val="005777D9"/>
    <w:pPr>
      <w:numPr>
        <w:numId w:val="12"/>
      </w:numPr>
    </w:pPr>
  </w:style>
  <w:style w:type="paragraph" w:styleId="ListBullet5">
    <w:name w:val="List Bullet 5"/>
    <w:basedOn w:val="Normal"/>
    <w:uiPriority w:val="99"/>
    <w:unhideWhenUsed/>
    <w:rsid w:val="005777D9"/>
    <w:pPr>
      <w:spacing w:before="0" w:after="200"/>
      <w:ind w:left="1800" w:hanging="360"/>
    </w:pPr>
    <w:rPr>
      <w:rFonts w:ascii="Calibri" w:hAnsi="Calibri"/>
      <w:sz w:val="24"/>
    </w:rPr>
  </w:style>
  <w:style w:type="paragraph" w:styleId="ListParagraph">
    <w:name w:val="List Paragraph"/>
    <w:aliases w:val="Bullets,TOC style,lp1,Bullet OSM,Proposal Bullet List,List Paragraph1,Recommendation,List Paragraph11,List Paragraph111,L,F5 List Paragraph,Dot pt,CV text,Medium Grid 1 - Accent 21,Numbered Paragraph,List Paragraph2,FooterText,1 heading,3"/>
    <w:basedOn w:val="Normal"/>
    <w:link w:val="ListParagraphChar"/>
    <w:uiPriority w:val="34"/>
    <w:qFormat/>
    <w:rsid w:val="005777D9"/>
    <w:pPr>
      <w:ind w:left="720"/>
      <w:contextualSpacing/>
    </w:pPr>
  </w:style>
  <w:style w:type="paragraph" w:customStyle="1" w:styleId="Classification">
    <w:name w:val="Classification"/>
    <w:basedOn w:val="Normal"/>
    <w:uiPriority w:val="10"/>
    <w:qFormat/>
    <w:rsid w:val="00413642"/>
    <w:pPr>
      <w:tabs>
        <w:tab w:val="center" w:pos="4536"/>
        <w:tab w:val="center" w:pos="4819"/>
        <w:tab w:val="right" w:pos="9356"/>
      </w:tabs>
      <w:spacing w:before="0" w:after="240" w:line="276" w:lineRule="auto"/>
      <w:jc w:val="center"/>
    </w:pPr>
    <w:rPr>
      <w:rFonts w:ascii="Arial" w:eastAsia="Times New Roman" w:hAnsi="Arial" w:cs="Arial"/>
      <w:color w:val="FF0000"/>
      <w:sz w:val="28"/>
      <w:szCs w:val="28"/>
      <w:lang w:eastAsia="en-AU"/>
    </w:rPr>
  </w:style>
  <w:style w:type="paragraph" w:customStyle="1" w:styleId="QTBContact">
    <w:name w:val="QTBContact"/>
    <w:basedOn w:val="Normal"/>
    <w:link w:val="QTBContactChar"/>
    <w:rsid w:val="00413642"/>
    <w:pPr>
      <w:spacing w:before="0"/>
    </w:pPr>
    <w:rPr>
      <w:rFonts w:ascii="Times New Roman" w:eastAsia="Times New Roman" w:hAnsi="Times New Roman"/>
      <w:sz w:val="24"/>
      <w:szCs w:val="20"/>
      <w:lang w:eastAsia="en-AU"/>
    </w:rPr>
  </w:style>
  <w:style w:type="character" w:customStyle="1" w:styleId="QTBContactChar">
    <w:name w:val="QTBContact Char"/>
    <w:basedOn w:val="DefaultParagraphFont"/>
    <w:link w:val="QTBContact"/>
    <w:locked/>
    <w:rsid w:val="00413642"/>
    <w:rPr>
      <w:rFonts w:ascii="Times New Roman" w:eastAsia="Times New Roman" w:hAnsi="Times New Roman"/>
      <w:sz w:val="24"/>
    </w:rPr>
  </w:style>
  <w:style w:type="table" w:styleId="GridTable4-Accent1">
    <w:name w:val="Grid Table 4 Accent 1"/>
    <w:basedOn w:val="TableNormal"/>
    <w:uiPriority w:val="49"/>
    <w:rsid w:val="00413642"/>
    <w:rPr>
      <w:rFonts w:ascii="Arial" w:hAnsi="Ari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KeyPoints">
    <w:name w:val="Key Points"/>
    <w:basedOn w:val="NoList"/>
    <w:uiPriority w:val="99"/>
    <w:rsid w:val="007C4639"/>
    <w:pPr>
      <w:numPr>
        <w:numId w:val="15"/>
      </w:numPr>
    </w:pPr>
  </w:style>
  <w:style w:type="paragraph" w:customStyle="1" w:styleId="1NumberedPointsStyle">
    <w:name w:val="1. Numbered Points Style"/>
    <w:basedOn w:val="ListParagraph"/>
    <w:uiPriority w:val="99"/>
    <w:semiHidden/>
    <w:rsid w:val="007C4639"/>
    <w:pPr>
      <w:spacing w:before="0" w:after="200" w:line="276" w:lineRule="auto"/>
      <w:ind w:left="0"/>
      <w:contextualSpacing w:val="0"/>
    </w:pPr>
    <w:rPr>
      <w:rFonts w:ascii="Arial" w:hAnsi="Arial"/>
    </w:rPr>
  </w:style>
  <w:style w:type="paragraph" w:customStyle="1" w:styleId="1BulletStyleList">
    <w:name w:val="1. Bullet Style List"/>
    <w:basedOn w:val="Normal"/>
    <w:uiPriority w:val="99"/>
    <w:semiHidden/>
    <w:rsid w:val="007C4639"/>
    <w:pPr>
      <w:spacing w:before="0" w:after="200"/>
    </w:pPr>
    <w:rPr>
      <w:rFonts w:ascii="Arial" w:eastAsia="Times New Roman" w:hAnsi="Arial"/>
      <w:szCs w:val="20"/>
      <w:lang w:eastAsia="en-AU"/>
    </w:rPr>
  </w:style>
  <w:style w:type="numbering" w:customStyle="1" w:styleId="Attach">
    <w:name w:val="Attach"/>
    <w:basedOn w:val="NoList"/>
    <w:uiPriority w:val="99"/>
    <w:rsid w:val="007C4639"/>
    <w:pPr>
      <w:numPr>
        <w:numId w:val="16"/>
      </w:numPr>
    </w:pPr>
  </w:style>
  <w:style w:type="character" w:styleId="BookTitle">
    <w:name w:val="Book Title"/>
    <w:basedOn w:val="DefaultParagraphFont"/>
    <w:uiPriority w:val="33"/>
    <w:rsid w:val="007C4639"/>
    <w:rPr>
      <w:bCs/>
      <w:i/>
      <w:smallCaps/>
      <w:spacing w:val="5"/>
    </w:rPr>
  </w:style>
  <w:style w:type="paragraph" w:styleId="ListNumber4">
    <w:name w:val="List Number 4"/>
    <w:basedOn w:val="Normal"/>
    <w:uiPriority w:val="99"/>
    <w:rsid w:val="007C4639"/>
    <w:pPr>
      <w:spacing w:before="0" w:after="200" w:line="276" w:lineRule="auto"/>
      <w:ind w:left="1476" w:hanging="369"/>
    </w:pPr>
    <w:rPr>
      <w:rFonts w:ascii="Arial" w:hAnsi="Arial"/>
    </w:rPr>
  </w:style>
  <w:style w:type="paragraph" w:styleId="ListNumber5">
    <w:name w:val="List Number 5"/>
    <w:basedOn w:val="Normal"/>
    <w:uiPriority w:val="99"/>
    <w:rsid w:val="007C4639"/>
    <w:pPr>
      <w:spacing w:before="0" w:after="200" w:line="276" w:lineRule="auto"/>
      <w:ind w:left="1845" w:hanging="369"/>
    </w:pPr>
    <w:rPr>
      <w:rFonts w:ascii="Arial" w:hAnsi="Arial"/>
    </w:rPr>
  </w:style>
  <w:style w:type="paragraph" w:customStyle="1" w:styleId="Footerclassification">
    <w:name w:val="Footer classification"/>
    <w:basedOn w:val="Classification"/>
    <w:uiPriority w:val="10"/>
    <w:rsid w:val="007C4639"/>
    <w:pPr>
      <w:spacing w:before="240" w:after="0"/>
    </w:pPr>
  </w:style>
  <w:style w:type="paragraph" w:customStyle="1" w:styleId="Refnumber">
    <w:name w:val="Ref number"/>
    <w:basedOn w:val="Normal"/>
    <w:next w:val="Normal"/>
    <w:uiPriority w:val="14"/>
    <w:rsid w:val="007C4639"/>
    <w:pPr>
      <w:spacing w:before="0" w:after="200" w:line="276" w:lineRule="auto"/>
      <w:jc w:val="right"/>
    </w:pPr>
    <w:rPr>
      <w:rFonts w:ascii="Arial" w:hAnsi="Arial"/>
    </w:rPr>
  </w:style>
  <w:style w:type="paragraph" w:customStyle="1" w:styleId="SingleLine">
    <w:name w:val="Single Line"/>
    <w:basedOn w:val="Normal"/>
    <w:rsid w:val="007C4639"/>
    <w:pPr>
      <w:spacing w:before="0"/>
    </w:pPr>
    <w:rPr>
      <w:rFonts w:ascii="Calibri" w:eastAsia="Times New Roman" w:hAnsi="Calibri"/>
      <w:sz w:val="24"/>
      <w:lang w:eastAsia="en-AU"/>
    </w:rPr>
  </w:style>
  <w:style w:type="paragraph" w:customStyle="1" w:styleId="Agreed">
    <w:name w:val="Agreed"/>
    <w:basedOn w:val="Normal"/>
    <w:rsid w:val="007C4639"/>
    <w:pPr>
      <w:spacing w:before="0" w:after="200" w:line="276" w:lineRule="auto"/>
      <w:jc w:val="right"/>
    </w:pPr>
    <w:rPr>
      <w:rFonts w:ascii="Arial" w:hAnsi="Arial"/>
      <w:b/>
    </w:rPr>
  </w:style>
  <w:style w:type="character" w:styleId="PlaceholderText">
    <w:name w:val="Placeholder Text"/>
    <w:basedOn w:val="DefaultParagraphFont"/>
    <w:uiPriority w:val="99"/>
    <w:semiHidden/>
    <w:rsid w:val="007C4639"/>
    <w:rPr>
      <w:color w:val="808080"/>
    </w:rPr>
  </w:style>
  <w:style w:type="paragraph" w:styleId="DocumentMap">
    <w:name w:val="Document Map"/>
    <w:basedOn w:val="Normal"/>
    <w:link w:val="DocumentMapChar"/>
    <w:uiPriority w:val="99"/>
    <w:semiHidden/>
    <w:unhideWhenUsed/>
    <w:rsid w:val="007C4639"/>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4639"/>
    <w:rPr>
      <w:rFonts w:ascii="Tahoma" w:hAnsi="Tahoma" w:cs="Tahoma"/>
      <w:sz w:val="16"/>
      <w:szCs w:val="16"/>
      <w:lang w:eastAsia="en-US"/>
    </w:rPr>
  </w:style>
  <w:style w:type="paragraph" w:customStyle="1" w:styleId="Tabletext0">
    <w:name w:val="Table text"/>
    <w:basedOn w:val="Normal"/>
    <w:uiPriority w:val="9"/>
    <w:qFormat/>
    <w:rsid w:val="007C4639"/>
    <w:pPr>
      <w:spacing w:before="0" w:line="276" w:lineRule="auto"/>
    </w:pPr>
    <w:rPr>
      <w:rFonts w:ascii="Arial" w:hAnsi="Arial"/>
    </w:rPr>
  </w:style>
  <w:style w:type="paragraph" w:styleId="NormalWeb">
    <w:name w:val="Normal (Web)"/>
    <w:basedOn w:val="Normal"/>
    <w:uiPriority w:val="99"/>
    <w:unhideWhenUsed/>
    <w:rsid w:val="007C4639"/>
    <w:pPr>
      <w:spacing w:before="100" w:beforeAutospacing="1" w:after="100" w:afterAutospacing="1"/>
    </w:pPr>
    <w:rPr>
      <w:rFonts w:ascii="Times New Roman" w:eastAsia="Times New Roman" w:hAnsi="Times New Roman"/>
      <w:sz w:val="24"/>
      <w:szCs w:val="24"/>
      <w:lang w:eastAsia="en-AU"/>
    </w:rPr>
  </w:style>
  <w:style w:type="paragraph" w:customStyle="1" w:styleId="LegalBodyText2">
    <w:name w:val="Legal Body Text 2"/>
    <w:basedOn w:val="Normal"/>
    <w:qFormat/>
    <w:rsid w:val="007C4639"/>
    <w:pPr>
      <w:tabs>
        <w:tab w:val="left" w:pos="851"/>
      </w:tabs>
      <w:spacing w:after="120"/>
      <w:ind w:left="851"/>
    </w:pPr>
    <w:rPr>
      <w:rFonts w:ascii="Arial" w:eastAsia="Times New Roman" w:hAnsi="Arial" w:cs="Arial"/>
      <w:lang w:eastAsia="zh-CN" w:bidi="th-TH"/>
    </w:rPr>
  </w:style>
  <w:style w:type="paragraph" w:customStyle="1" w:styleId="Default">
    <w:name w:val="Default"/>
    <w:rsid w:val="007C4639"/>
    <w:pPr>
      <w:autoSpaceDE w:val="0"/>
      <w:autoSpaceDN w:val="0"/>
      <w:adjustRightInd w:val="0"/>
    </w:pPr>
    <w:rPr>
      <w:rFonts w:ascii="Arial" w:hAnsi="Arial" w:cs="Arial"/>
      <w:color w:val="000000"/>
      <w:sz w:val="24"/>
      <w:szCs w:val="24"/>
    </w:rPr>
  </w:style>
  <w:style w:type="character" w:customStyle="1" w:styleId="ListParagraphChar">
    <w:name w:val="List Paragraph Char"/>
    <w:aliases w:val="Bullets Char,TOC style Char,lp1 Char,Bullet OSM Char,Proposal Bullet List Char,List Paragraph1 Char,Recommendation Char,List Paragraph11 Char,List Paragraph111 Char,L Char,F5 List Paragraph Char,Dot pt Char,CV text Char,3 Char"/>
    <w:basedOn w:val="DefaultParagraphFont"/>
    <w:link w:val="ListParagraph"/>
    <w:uiPriority w:val="34"/>
    <w:qFormat/>
    <w:locked/>
    <w:rsid w:val="007C4639"/>
    <w:rPr>
      <w:sz w:val="22"/>
      <w:szCs w:val="22"/>
      <w:lang w:eastAsia="en-US"/>
    </w:rPr>
  </w:style>
  <w:style w:type="paragraph" w:customStyle="1" w:styleId="source">
    <w:name w:val="source"/>
    <w:basedOn w:val="Normal"/>
    <w:rsid w:val="007C4639"/>
    <w:pPr>
      <w:pBdr>
        <w:bottom w:val="dotted" w:sz="6" w:space="5" w:color="CCCCCC"/>
      </w:pBdr>
      <w:spacing w:before="0" w:after="240" w:line="384" w:lineRule="atLeast"/>
      <w:textAlignment w:val="baseline"/>
    </w:pPr>
    <w:rPr>
      <w:rFonts w:ascii="Times New Roman" w:eastAsia="Times New Roman" w:hAnsi="Times New Roman"/>
      <w:i/>
      <w:iCs/>
      <w:sz w:val="24"/>
      <w:szCs w:val="24"/>
      <w:lang w:eastAsia="en-AU"/>
    </w:rPr>
  </w:style>
  <w:style w:type="paragraph" w:customStyle="1" w:styleId="BodyA">
    <w:name w:val="Body A"/>
    <w:rsid w:val="007C4639"/>
    <w:pPr>
      <w:spacing w:after="200" w:line="276" w:lineRule="auto"/>
    </w:pPr>
    <w:rPr>
      <w:rFonts w:ascii="Calibri" w:hAnsi="Calibri" w:cs="Calibri"/>
      <w:color w:val="000000"/>
      <w:sz w:val="22"/>
      <w:szCs w:val="22"/>
      <w:u w:color="000000"/>
    </w:rPr>
  </w:style>
  <w:style w:type="paragraph" w:styleId="FootnoteText">
    <w:name w:val="footnote text"/>
    <w:basedOn w:val="Normal"/>
    <w:link w:val="FootnoteTextChar"/>
    <w:semiHidden/>
    <w:unhideWhenUsed/>
    <w:rsid w:val="007C4639"/>
    <w:pPr>
      <w:spacing w:before="0"/>
    </w:pPr>
    <w:rPr>
      <w:rFonts w:ascii="Times New Roman" w:eastAsia="Times New Roman" w:hAnsi="Times New Roman"/>
      <w:sz w:val="20"/>
      <w:szCs w:val="20"/>
      <w:lang w:eastAsia="en-AU"/>
    </w:rPr>
  </w:style>
  <w:style w:type="character" w:customStyle="1" w:styleId="FootnoteTextChar">
    <w:name w:val="Footnote Text Char"/>
    <w:basedOn w:val="DefaultParagraphFont"/>
    <w:link w:val="FootnoteText"/>
    <w:semiHidden/>
    <w:rsid w:val="007C4639"/>
    <w:rPr>
      <w:rFonts w:ascii="Times New Roman" w:eastAsia="Times New Roman" w:hAnsi="Times New Roman"/>
    </w:rPr>
  </w:style>
  <w:style w:type="character" w:styleId="FootnoteReference">
    <w:name w:val="footnote reference"/>
    <w:basedOn w:val="DefaultParagraphFont"/>
    <w:semiHidden/>
    <w:unhideWhenUsed/>
    <w:rsid w:val="007C4639"/>
    <w:rPr>
      <w:vertAlign w:val="superscript"/>
    </w:rPr>
  </w:style>
  <w:style w:type="table" w:customStyle="1" w:styleId="TableGrid2">
    <w:name w:val="Table Grid2"/>
    <w:basedOn w:val="TableNormal"/>
    <w:next w:val="TableGrid"/>
    <w:uiPriority w:val="59"/>
    <w:rsid w:val="007C4639"/>
    <w:rPr>
      <w:rFonts w:ascii="Arial" w:hAnsi="Arial"/>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039">
      <w:bodyDiv w:val="1"/>
      <w:marLeft w:val="0"/>
      <w:marRight w:val="0"/>
      <w:marTop w:val="0"/>
      <w:marBottom w:val="0"/>
      <w:divBdr>
        <w:top w:val="none" w:sz="0" w:space="0" w:color="auto"/>
        <w:left w:val="none" w:sz="0" w:space="0" w:color="auto"/>
        <w:bottom w:val="none" w:sz="0" w:space="0" w:color="auto"/>
        <w:right w:val="none" w:sz="0" w:space="0" w:color="auto"/>
      </w:divBdr>
    </w:div>
    <w:div w:id="87310897">
      <w:bodyDiv w:val="1"/>
      <w:marLeft w:val="0"/>
      <w:marRight w:val="0"/>
      <w:marTop w:val="0"/>
      <w:marBottom w:val="0"/>
      <w:divBdr>
        <w:top w:val="none" w:sz="0" w:space="0" w:color="auto"/>
        <w:left w:val="none" w:sz="0" w:space="0" w:color="auto"/>
        <w:bottom w:val="none" w:sz="0" w:space="0" w:color="auto"/>
        <w:right w:val="none" w:sz="0" w:space="0" w:color="auto"/>
      </w:divBdr>
    </w:div>
    <w:div w:id="94598774">
      <w:bodyDiv w:val="1"/>
      <w:marLeft w:val="0"/>
      <w:marRight w:val="0"/>
      <w:marTop w:val="0"/>
      <w:marBottom w:val="0"/>
      <w:divBdr>
        <w:top w:val="none" w:sz="0" w:space="0" w:color="auto"/>
        <w:left w:val="none" w:sz="0" w:space="0" w:color="auto"/>
        <w:bottom w:val="none" w:sz="0" w:space="0" w:color="auto"/>
        <w:right w:val="none" w:sz="0" w:space="0" w:color="auto"/>
      </w:divBdr>
    </w:div>
    <w:div w:id="205218364">
      <w:bodyDiv w:val="1"/>
      <w:marLeft w:val="0"/>
      <w:marRight w:val="0"/>
      <w:marTop w:val="0"/>
      <w:marBottom w:val="0"/>
      <w:divBdr>
        <w:top w:val="none" w:sz="0" w:space="0" w:color="auto"/>
        <w:left w:val="none" w:sz="0" w:space="0" w:color="auto"/>
        <w:bottom w:val="none" w:sz="0" w:space="0" w:color="auto"/>
        <w:right w:val="none" w:sz="0" w:space="0" w:color="auto"/>
      </w:divBdr>
    </w:div>
    <w:div w:id="267394691">
      <w:bodyDiv w:val="1"/>
      <w:marLeft w:val="0"/>
      <w:marRight w:val="0"/>
      <w:marTop w:val="0"/>
      <w:marBottom w:val="0"/>
      <w:divBdr>
        <w:top w:val="none" w:sz="0" w:space="0" w:color="auto"/>
        <w:left w:val="none" w:sz="0" w:space="0" w:color="auto"/>
        <w:bottom w:val="none" w:sz="0" w:space="0" w:color="auto"/>
        <w:right w:val="none" w:sz="0" w:space="0" w:color="auto"/>
      </w:divBdr>
    </w:div>
    <w:div w:id="389304759">
      <w:bodyDiv w:val="1"/>
      <w:marLeft w:val="0"/>
      <w:marRight w:val="0"/>
      <w:marTop w:val="0"/>
      <w:marBottom w:val="0"/>
      <w:divBdr>
        <w:top w:val="none" w:sz="0" w:space="0" w:color="auto"/>
        <w:left w:val="none" w:sz="0" w:space="0" w:color="auto"/>
        <w:bottom w:val="none" w:sz="0" w:space="0" w:color="auto"/>
        <w:right w:val="none" w:sz="0" w:space="0" w:color="auto"/>
      </w:divBdr>
    </w:div>
    <w:div w:id="402263727">
      <w:bodyDiv w:val="1"/>
      <w:marLeft w:val="0"/>
      <w:marRight w:val="0"/>
      <w:marTop w:val="0"/>
      <w:marBottom w:val="0"/>
      <w:divBdr>
        <w:top w:val="none" w:sz="0" w:space="0" w:color="auto"/>
        <w:left w:val="none" w:sz="0" w:space="0" w:color="auto"/>
        <w:bottom w:val="none" w:sz="0" w:space="0" w:color="auto"/>
        <w:right w:val="none" w:sz="0" w:space="0" w:color="auto"/>
      </w:divBdr>
    </w:div>
    <w:div w:id="461729306">
      <w:bodyDiv w:val="1"/>
      <w:marLeft w:val="0"/>
      <w:marRight w:val="0"/>
      <w:marTop w:val="0"/>
      <w:marBottom w:val="0"/>
      <w:divBdr>
        <w:top w:val="none" w:sz="0" w:space="0" w:color="auto"/>
        <w:left w:val="none" w:sz="0" w:space="0" w:color="auto"/>
        <w:bottom w:val="none" w:sz="0" w:space="0" w:color="auto"/>
        <w:right w:val="none" w:sz="0" w:space="0" w:color="auto"/>
      </w:divBdr>
    </w:div>
    <w:div w:id="679815500">
      <w:bodyDiv w:val="1"/>
      <w:marLeft w:val="0"/>
      <w:marRight w:val="0"/>
      <w:marTop w:val="0"/>
      <w:marBottom w:val="0"/>
      <w:divBdr>
        <w:top w:val="none" w:sz="0" w:space="0" w:color="auto"/>
        <w:left w:val="none" w:sz="0" w:space="0" w:color="auto"/>
        <w:bottom w:val="none" w:sz="0" w:space="0" w:color="auto"/>
        <w:right w:val="none" w:sz="0" w:space="0" w:color="auto"/>
      </w:divBdr>
    </w:div>
    <w:div w:id="1032340479">
      <w:bodyDiv w:val="1"/>
      <w:marLeft w:val="0"/>
      <w:marRight w:val="0"/>
      <w:marTop w:val="0"/>
      <w:marBottom w:val="0"/>
      <w:divBdr>
        <w:top w:val="none" w:sz="0" w:space="0" w:color="auto"/>
        <w:left w:val="none" w:sz="0" w:space="0" w:color="auto"/>
        <w:bottom w:val="none" w:sz="0" w:space="0" w:color="auto"/>
        <w:right w:val="none" w:sz="0" w:space="0" w:color="auto"/>
      </w:divBdr>
    </w:div>
    <w:div w:id="1094329090">
      <w:bodyDiv w:val="1"/>
      <w:marLeft w:val="0"/>
      <w:marRight w:val="0"/>
      <w:marTop w:val="0"/>
      <w:marBottom w:val="0"/>
      <w:divBdr>
        <w:top w:val="none" w:sz="0" w:space="0" w:color="auto"/>
        <w:left w:val="none" w:sz="0" w:space="0" w:color="auto"/>
        <w:bottom w:val="none" w:sz="0" w:space="0" w:color="auto"/>
        <w:right w:val="none" w:sz="0" w:space="0" w:color="auto"/>
      </w:divBdr>
    </w:div>
    <w:div w:id="1105542261">
      <w:bodyDiv w:val="1"/>
      <w:marLeft w:val="0"/>
      <w:marRight w:val="0"/>
      <w:marTop w:val="0"/>
      <w:marBottom w:val="0"/>
      <w:divBdr>
        <w:top w:val="none" w:sz="0" w:space="0" w:color="auto"/>
        <w:left w:val="none" w:sz="0" w:space="0" w:color="auto"/>
        <w:bottom w:val="none" w:sz="0" w:space="0" w:color="auto"/>
        <w:right w:val="none" w:sz="0" w:space="0" w:color="auto"/>
      </w:divBdr>
    </w:div>
    <w:div w:id="1143934567">
      <w:bodyDiv w:val="1"/>
      <w:marLeft w:val="0"/>
      <w:marRight w:val="0"/>
      <w:marTop w:val="0"/>
      <w:marBottom w:val="0"/>
      <w:divBdr>
        <w:top w:val="none" w:sz="0" w:space="0" w:color="auto"/>
        <w:left w:val="none" w:sz="0" w:space="0" w:color="auto"/>
        <w:bottom w:val="none" w:sz="0" w:space="0" w:color="auto"/>
        <w:right w:val="none" w:sz="0" w:space="0" w:color="auto"/>
      </w:divBdr>
    </w:div>
    <w:div w:id="1201632530">
      <w:bodyDiv w:val="1"/>
      <w:marLeft w:val="0"/>
      <w:marRight w:val="0"/>
      <w:marTop w:val="0"/>
      <w:marBottom w:val="0"/>
      <w:divBdr>
        <w:top w:val="none" w:sz="0" w:space="0" w:color="auto"/>
        <w:left w:val="none" w:sz="0" w:space="0" w:color="auto"/>
        <w:bottom w:val="none" w:sz="0" w:space="0" w:color="auto"/>
        <w:right w:val="none" w:sz="0" w:space="0" w:color="auto"/>
      </w:divBdr>
    </w:div>
    <w:div w:id="1259830265">
      <w:bodyDiv w:val="1"/>
      <w:marLeft w:val="0"/>
      <w:marRight w:val="0"/>
      <w:marTop w:val="0"/>
      <w:marBottom w:val="0"/>
      <w:divBdr>
        <w:top w:val="none" w:sz="0" w:space="0" w:color="auto"/>
        <w:left w:val="none" w:sz="0" w:space="0" w:color="auto"/>
        <w:bottom w:val="none" w:sz="0" w:space="0" w:color="auto"/>
        <w:right w:val="none" w:sz="0" w:space="0" w:color="auto"/>
      </w:divBdr>
    </w:div>
    <w:div w:id="1278835851">
      <w:bodyDiv w:val="1"/>
      <w:marLeft w:val="0"/>
      <w:marRight w:val="0"/>
      <w:marTop w:val="0"/>
      <w:marBottom w:val="0"/>
      <w:divBdr>
        <w:top w:val="none" w:sz="0" w:space="0" w:color="auto"/>
        <w:left w:val="none" w:sz="0" w:space="0" w:color="auto"/>
        <w:bottom w:val="none" w:sz="0" w:space="0" w:color="auto"/>
        <w:right w:val="none" w:sz="0" w:space="0" w:color="auto"/>
      </w:divBdr>
    </w:div>
    <w:div w:id="1461534793">
      <w:bodyDiv w:val="1"/>
      <w:marLeft w:val="0"/>
      <w:marRight w:val="0"/>
      <w:marTop w:val="0"/>
      <w:marBottom w:val="0"/>
      <w:divBdr>
        <w:top w:val="none" w:sz="0" w:space="0" w:color="auto"/>
        <w:left w:val="none" w:sz="0" w:space="0" w:color="auto"/>
        <w:bottom w:val="none" w:sz="0" w:space="0" w:color="auto"/>
        <w:right w:val="none" w:sz="0" w:space="0" w:color="auto"/>
      </w:divBdr>
    </w:div>
    <w:div w:id="1568147862">
      <w:bodyDiv w:val="1"/>
      <w:marLeft w:val="0"/>
      <w:marRight w:val="0"/>
      <w:marTop w:val="0"/>
      <w:marBottom w:val="0"/>
      <w:divBdr>
        <w:top w:val="none" w:sz="0" w:space="0" w:color="auto"/>
        <w:left w:val="none" w:sz="0" w:space="0" w:color="auto"/>
        <w:bottom w:val="none" w:sz="0" w:space="0" w:color="auto"/>
        <w:right w:val="none" w:sz="0" w:space="0" w:color="auto"/>
      </w:divBdr>
    </w:div>
    <w:div w:id="1574773168">
      <w:bodyDiv w:val="1"/>
      <w:marLeft w:val="0"/>
      <w:marRight w:val="0"/>
      <w:marTop w:val="0"/>
      <w:marBottom w:val="0"/>
      <w:divBdr>
        <w:top w:val="none" w:sz="0" w:space="0" w:color="auto"/>
        <w:left w:val="none" w:sz="0" w:space="0" w:color="auto"/>
        <w:bottom w:val="none" w:sz="0" w:space="0" w:color="auto"/>
        <w:right w:val="none" w:sz="0" w:space="0" w:color="auto"/>
      </w:divBdr>
    </w:div>
    <w:div w:id="1579944420">
      <w:bodyDiv w:val="1"/>
      <w:marLeft w:val="0"/>
      <w:marRight w:val="0"/>
      <w:marTop w:val="0"/>
      <w:marBottom w:val="0"/>
      <w:divBdr>
        <w:top w:val="none" w:sz="0" w:space="0" w:color="auto"/>
        <w:left w:val="none" w:sz="0" w:space="0" w:color="auto"/>
        <w:bottom w:val="none" w:sz="0" w:space="0" w:color="auto"/>
        <w:right w:val="none" w:sz="0" w:space="0" w:color="auto"/>
      </w:divBdr>
    </w:div>
    <w:div w:id="1634746357">
      <w:bodyDiv w:val="1"/>
      <w:marLeft w:val="0"/>
      <w:marRight w:val="0"/>
      <w:marTop w:val="0"/>
      <w:marBottom w:val="0"/>
      <w:divBdr>
        <w:top w:val="none" w:sz="0" w:space="0" w:color="auto"/>
        <w:left w:val="none" w:sz="0" w:space="0" w:color="auto"/>
        <w:bottom w:val="none" w:sz="0" w:space="0" w:color="auto"/>
        <w:right w:val="none" w:sz="0" w:space="0" w:color="auto"/>
      </w:divBdr>
    </w:div>
    <w:div w:id="1674525011">
      <w:bodyDiv w:val="1"/>
      <w:marLeft w:val="0"/>
      <w:marRight w:val="0"/>
      <w:marTop w:val="0"/>
      <w:marBottom w:val="0"/>
      <w:divBdr>
        <w:top w:val="none" w:sz="0" w:space="0" w:color="auto"/>
        <w:left w:val="none" w:sz="0" w:space="0" w:color="auto"/>
        <w:bottom w:val="none" w:sz="0" w:space="0" w:color="auto"/>
        <w:right w:val="none" w:sz="0" w:space="0" w:color="auto"/>
      </w:divBdr>
    </w:div>
    <w:div w:id="1841576682">
      <w:bodyDiv w:val="1"/>
      <w:marLeft w:val="0"/>
      <w:marRight w:val="0"/>
      <w:marTop w:val="0"/>
      <w:marBottom w:val="0"/>
      <w:divBdr>
        <w:top w:val="none" w:sz="0" w:space="0" w:color="auto"/>
        <w:left w:val="none" w:sz="0" w:space="0" w:color="auto"/>
        <w:bottom w:val="none" w:sz="0" w:space="0" w:color="auto"/>
        <w:right w:val="none" w:sz="0" w:space="0" w:color="auto"/>
      </w:divBdr>
    </w:div>
    <w:div w:id="1921408096">
      <w:bodyDiv w:val="1"/>
      <w:marLeft w:val="0"/>
      <w:marRight w:val="0"/>
      <w:marTop w:val="0"/>
      <w:marBottom w:val="0"/>
      <w:divBdr>
        <w:top w:val="none" w:sz="0" w:space="0" w:color="auto"/>
        <w:left w:val="none" w:sz="0" w:space="0" w:color="auto"/>
        <w:bottom w:val="none" w:sz="0" w:space="0" w:color="auto"/>
        <w:right w:val="none" w:sz="0" w:space="0" w:color="auto"/>
      </w:divBdr>
    </w:div>
    <w:div w:id="2021931738">
      <w:bodyDiv w:val="1"/>
      <w:marLeft w:val="0"/>
      <w:marRight w:val="0"/>
      <w:marTop w:val="0"/>
      <w:marBottom w:val="0"/>
      <w:divBdr>
        <w:top w:val="none" w:sz="0" w:space="0" w:color="auto"/>
        <w:left w:val="none" w:sz="0" w:space="0" w:color="auto"/>
        <w:bottom w:val="none" w:sz="0" w:space="0" w:color="auto"/>
        <w:right w:val="none" w:sz="0" w:space="0" w:color="auto"/>
      </w:divBdr>
    </w:div>
    <w:div w:id="203857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SharedWithUsers xmlns="425a5c30-4c2f-474f-aa2f-443e46b3d189">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95712D-08E1-4CC7-B457-5C15705D8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91F385-FE18-4266-A746-86E607A7F20C}">
  <ds:schemaRefs>
    <ds:schemaRef ds:uri="http://schemas.openxmlformats.org/officeDocument/2006/bibliography"/>
  </ds:schemaRefs>
</ds:datastoreItem>
</file>

<file path=customXml/itemProps3.xml><?xml version="1.0" encoding="utf-8"?>
<ds:datastoreItem xmlns:ds="http://schemas.openxmlformats.org/officeDocument/2006/customXml" ds:itemID="{637CA1F2-AF65-48AF-A728-8F1DD7CB3F6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25a5c30-4c2f-474f-aa2f-443e46b3d189"/>
    <ds:schemaRef ds:uri="http://purl.org/dc/terms/"/>
    <ds:schemaRef ds:uri="http://schemas.openxmlformats.org/package/2006/metadata/core-properties"/>
    <ds:schemaRef ds:uri="ac7ce04e-ea5d-4d46-bab0-39b1fa6a6f36"/>
    <ds:schemaRef ds:uri="http://www.w3.org/XML/1998/namespace"/>
    <ds:schemaRef ds:uri="http://purl.org/dc/dcmitype/"/>
  </ds:schemaRefs>
</ds:datastoreItem>
</file>

<file path=customXml/itemProps4.xml><?xml version="1.0" encoding="utf-8"?>
<ds:datastoreItem xmlns:ds="http://schemas.openxmlformats.org/officeDocument/2006/customXml" ds:itemID="{F850DED0-9078-45D4-9019-DD9843E75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6701</Words>
  <Characters>38198</Characters>
  <Application>Microsoft Office Word</Application>
  <DocSecurity>4</DocSecurity>
  <Lines>318</Lines>
  <Paragraphs>89</Paragraphs>
  <ScaleCrop>false</ScaleCrop>
  <HeadingPairs>
    <vt:vector size="2" baseType="variant">
      <vt:variant>
        <vt:lpstr>Title</vt:lpstr>
      </vt:variant>
      <vt:variant>
        <vt:i4>1</vt:i4>
      </vt:variant>
    </vt:vector>
  </HeadingPairs>
  <TitlesOfParts>
    <vt:vector size="1" baseType="lpstr">
      <vt:lpstr>Building Landcare Community and Capacity Grants (2017-18 – 2022-23)</vt:lpstr>
    </vt:vector>
  </TitlesOfParts>
  <Company/>
  <LinksUpToDate>false</LinksUpToDate>
  <CharactersWithSpaces>44810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Landcare Community and Capacity Grants (2017-18 – 2022-23)</dc:title>
  <dc:subject>list of succesful applicants</dc:subject>
  <dc:creator>Department of Agriculture, Water and the Environment</dc:creator>
  <cp:lastModifiedBy>Bec Durack</cp:lastModifiedBy>
  <cp:revision>2</cp:revision>
  <cp:lastPrinted>1899-12-31T14:00:00Z</cp:lastPrinted>
  <dcterms:created xsi:type="dcterms:W3CDTF">2022-03-30T06:41:00Z</dcterms:created>
  <dcterms:modified xsi:type="dcterms:W3CDTF">2022-03-30T06:41:00Z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