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B115B" w:rsidP="00C71580" w14:paraId="4DEA41ED" w14:textId="351A8078">
      <w:pPr>
        <w:pStyle w:val="BodyText"/>
        <w:spacing w:before="0"/>
      </w:pPr>
      <w:r w:rsidRPr="002E2CEC">
        <w:rPr>
          <w:noProof/>
          <w:lang w:eastAsia="en-AU"/>
        </w:rPr>
        <w:drawing>
          <wp:inline distT="0" distB="0" distL="0" distR="0">
            <wp:extent cx="2413000" cy="728345"/>
            <wp:effectExtent l="0" t="0" r="6350" b="0"/>
            <wp:docPr id="5" name="Picture 5"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13010" name="Picture 2" descr="C:\Users\danassis christina\AppData\Local\Microsoft\Windows\INetCache\Content.Outlook\98XLS7EV\DAWE_Inline_BLACK-01.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13000" cy="728345"/>
                    </a:xfrm>
                    <a:prstGeom prst="rect">
                      <a:avLst/>
                    </a:prstGeom>
                    <a:noFill/>
                    <a:ln>
                      <a:noFill/>
                    </a:ln>
                  </pic:spPr>
                </pic:pic>
              </a:graphicData>
            </a:graphic>
          </wp:inline>
        </w:drawing>
      </w:r>
    </w:p>
    <w:p w:rsidR="00C426B5" w:rsidRPr="00A17037" w:rsidP="00A17037" w14:paraId="2EEFF791" w14:textId="77777777">
      <w:pPr>
        <w:pStyle w:val="DocumentType-Reference"/>
      </w:pPr>
      <w:r>
        <w:t>REFERENCE</w:t>
      </w:r>
    </w:p>
    <w:p w:rsidR="00B51788" w:rsidRPr="00AB1088" w:rsidP="00B51788" w14:paraId="76ACE2C3" w14:textId="77777777">
      <w:pPr>
        <w:pStyle w:val="Heading1"/>
      </w:pPr>
      <w:bookmarkStart w:id="0" w:name="_Toc446075773"/>
      <w:r>
        <w:t>Bulk vessel terms and definitions</w:t>
      </w:r>
      <w:bookmarkStart w:id="1" w:name="_Toc381014281"/>
      <w:bookmarkStart w:id="2" w:name="_Toc407107652"/>
    </w:p>
    <w:p w:rsidR="00B51788" w:rsidP="00B51788" w14:paraId="61844A6C" w14:textId="77777777">
      <w:pPr>
        <w:jc w:val="center"/>
      </w:pPr>
      <w:r>
        <w:pict>
          <v:rect id="_x0000_i1025" style="width:451.3pt;height:3pt" o:hralign="center" o:hrstd="t" o:hrnoshade="t" o:hr="t" fillcolor="#d5d2ca" stroked="f"/>
        </w:pict>
      </w:r>
    </w:p>
    <w:p w:rsidR="00B51788" w:rsidRPr="00760FD9" w:rsidP="00760FD9" w14:paraId="2B280D8B" w14:textId="77777777">
      <w:pPr>
        <w:pStyle w:val="BodyText"/>
        <w:rPr>
          <w:b/>
          <w:lang w:val="en-US"/>
        </w:rPr>
      </w:pPr>
      <w:bookmarkStart w:id="3" w:name="_Toc483303564"/>
      <w:r w:rsidRPr="00760FD9">
        <w:rPr>
          <w:b/>
          <w:lang w:val="en-US"/>
        </w:rPr>
        <w:t>Purpose of this document</w:t>
      </w:r>
      <w:bookmarkEnd w:id="3"/>
    </w:p>
    <w:p w:rsidR="008A791F" w:rsidP="00760FD9" w14:paraId="2D0D0898" w14:textId="77777777">
      <w:pPr>
        <w:pStyle w:val="BodyText"/>
        <w:rPr>
          <w:lang w:val="en-US"/>
        </w:rPr>
      </w:pPr>
      <w:bookmarkStart w:id="4" w:name="_Toc365462688"/>
      <w:r>
        <w:rPr>
          <w:lang w:val="en-US"/>
        </w:rPr>
        <w:t xml:space="preserve">This document has been written for authorised officers (AO) as a reference guide of terms used in relation to bulk vessel inspections and their definitions. </w:t>
      </w:r>
    </w:p>
    <w:p w:rsidR="00B51788" w:rsidP="00760FD9" w14:paraId="3A9C4E16" w14:textId="18534E95">
      <w:pPr>
        <w:pStyle w:val="BodyText"/>
        <w:rPr>
          <w:highlight w:val="yellow"/>
        </w:rPr>
      </w:pPr>
      <w:r>
        <w:rPr>
          <w:lang w:val="en-US"/>
        </w:rPr>
        <w:t xml:space="preserve">This document is designed to be read in conjunction with the Guideline: </w:t>
      </w:r>
      <w:r>
        <w:fldChar w:fldCharType="begin"/>
      </w:r>
      <w:r>
        <w:instrText xml:space="preserve"> HYPERLINK \l "_Related_material" </w:instrText>
      </w:r>
      <w:r>
        <w:fldChar w:fldCharType="separate"/>
      </w:r>
      <w:r w:rsidRPr="00C05FDB" w:rsidR="001E018E">
        <w:rPr>
          <w:rStyle w:val="Hyperlink"/>
          <w:i/>
          <w:lang w:val="en-US"/>
        </w:rPr>
        <w:t>Inspection of e</w:t>
      </w:r>
      <w:r w:rsidRPr="00C05FDB">
        <w:rPr>
          <w:rStyle w:val="Hyperlink"/>
          <w:i/>
          <w:lang w:val="en-US"/>
        </w:rPr>
        <w:t>mpty bulk vessels for export</w:t>
      </w:r>
      <w:r>
        <w:fldChar w:fldCharType="end"/>
      </w:r>
      <w:r>
        <w:rPr>
          <w:lang w:val="en-US"/>
        </w:rPr>
        <w:t xml:space="preserve"> (the guideline) and Work instruction: </w:t>
      </w:r>
      <w:r>
        <w:fldChar w:fldCharType="begin"/>
      </w:r>
      <w:r>
        <w:instrText xml:space="preserve"> HYPERLINK \l "_Related_material" </w:instrText>
      </w:r>
      <w:r>
        <w:fldChar w:fldCharType="separate"/>
      </w:r>
      <w:r w:rsidRPr="00C05FDB">
        <w:rPr>
          <w:rStyle w:val="Hyperlink"/>
          <w:i/>
          <w:lang w:val="en-US"/>
        </w:rPr>
        <w:t>Inspecting empty bulk vessels</w:t>
      </w:r>
      <w:r w:rsidRPr="00C05FDB" w:rsidR="001E018E">
        <w:rPr>
          <w:rStyle w:val="Hyperlink"/>
          <w:i/>
          <w:lang w:val="en-US"/>
        </w:rPr>
        <w:t xml:space="preserve"> for export</w:t>
      </w:r>
      <w:r>
        <w:fldChar w:fldCharType="end"/>
      </w:r>
      <w:r>
        <w:rPr>
          <w:lang w:val="en-US"/>
        </w:rPr>
        <w:t xml:space="preserve"> (the wo</w:t>
      </w:r>
      <w:r w:rsidR="008414FC">
        <w:rPr>
          <w:lang w:val="en-US"/>
        </w:rPr>
        <w:t>rk instruction) to support bulk</w:t>
      </w:r>
      <w:r w:rsidR="001E1328">
        <w:rPr>
          <w:lang w:val="en-US"/>
        </w:rPr>
        <w:t xml:space="preserve"> </w:t>
      </w:r>
      <w:r>
        <w:rPr>
          <w:lang w:val="en-US"/>
        </w:rPr>
        <w:t>vessel inspection activities.</w:t>
      </w:r>
    </w:p>
    <w:p w:rsidR="00B51788" w:rsidP="00B51788" w14:paraId="196C6B80" w14:textId="77777777">
      <w:pPr>
        <w:spacing w:before="120"/>
        <w:rPr>
          <w:rFonts w:eastAsia="Times New Roman"/>
          <w:b/>
          <w:sz w:val="30"/>
          <w:szCs w:val="30"/>
        </w:rPr>
      </w:pPr>
      <w:r>
        <w:pict>
          <v:rect id="_x0000_i1026" style="width:451.3pt;height:3pt" o:hralign="center" o:hrstd="t" o:hrnoshade="t" o:hr="t" fillcolor="#d5d2ca" stroked="f"/>
        </w:pict>
      </w:r>
    </w:p>
    <w:p w:rsidR="009C14DD" w:rsidP="00760FD9" w14:paraId="6FE47C2E" w14:textId="77777777">
      <w:pPr>
        <w:pStyle w:val="BodyText"/>
        <w:rPr>
          <w:noProof/>
        </w:rPr>
      </w:pPr>
      <w:r w:rsidRPr="00760FD9">
        <w:rPr>
          <w:b/>
          <w:sz w:val="30"/>
          <w:szCs w:val="30"/>
        </w:rPr>
        <w:t>In this document</w:t>
      </w:r>
      <w:bookmarkEnd w:id="4"/>
      <w:r>
        <w:rPr>
          <w:rFonts w:eastAsia="Calibri"/>
          <w:b/>
          <w:sz w:val="30"/>
          <w:szCs w:val="30"/>
        </w:rPr>
        <w:fldChar w:fldCharType="begin"/>
      </w:r>
      <w:r w:rsidRPr="00760FD9">
        <w:rPr>
          <w:b/>
          <w:sz w:val="30"/>
          <w:szCs w:val="30"/>
        </w:rPr>
        <w:instrText xml:space="preserve"> TOC \h \z \t "Heading 2,1,Heading 3,2,Heading 4,3" </w:instrText>
      </w:r>
      <w:r>
        <w:rPr>
          <w:rFonts w:eastAsia="Calibri"/>
          <w:b/>
          <w:sz w:val="30"/>
          <w:szCs w:val="30"/>
        </w:rPr>
        <w:fldChar w:fldCharType="separate"/>
      </w:r>
    </w:p>
    <w:p w:rsidR="009C14DD" w14:paraId="2B7CDB7C" w14:textId="74FE9587">
      <w:pPr>
        <w:pStyle w:val="TOC1"/>
        <w:rPr>
          <w:rFonts w:asciiTheme="minorHAnsi" w:eastAsiaTheme="minorEastAsia" w:hAnsiTheme="minorHAnsi" w:cstheme="minorBidi"/>
          <w:noProof/>
          <w:lang w:val="en-AU"/>
        </w:rPr>
      </w:pPr>
      <w:r>
        <w:fldChar w:fldCharType="begin"/>
      </w:r>
      <w:r>
        <w:instrText xml:space="preserve"> HYPERLINK \l "_Toc85013956" </w:instrText>
      </w:r>
      <w:r>
        <w:fldChar w:fldCharType="separate"/>
      </w:r>
      <w:r w:rsidRPr="001F390E">
        <w:rPr>
          <w:rStyle w:val="Hyperlink"/>
          <w:noProof/>
        </w:rPr>
        <w:t>Definitions</w:t>
      </w:r>
      <w:r>
        <w:rPr>
          <w:noProof/>
          <w:webHidden/>
        </w:rPr>
        <w:tab/>
      </w:r>
      <w:r>
        <w:rPr>
          <w:noProof/>
          <w:webHidden/>
        </w:rPr>
        <w:fldChar w:fldCharType="begin"/>
      </w:r>
      <w:r>
        <w:rPr>
          <w:noProof/>
          <w:webHidden/>
        </w:rPr>
        <w:instrText xml:space="preserve"> PAGEREF _Toc85013956 \h </w:instrText>
      </w:r>
      <w:r>
        <w:rPr>
          <w:noProof/>
          <w:webHidden/>
        </w:rPr>
        <w:fldChar w:fldCharType="separate"/>
      </w:r>
      <w:r>
        <w:rPr>
          <w:noProof/>
          <w:webHidden/>
        </w:rPr>
        <w:t>2</w:t>
      </w:r>
      <w:r>
        <w:rPr>
          <w:noProof/>
          <w:webHidden/>
        </w:rPr>
        <w:fldChar w:fldCharType="end"/>
      </w:r>
      <w:r>
        <w:fldChar w:fldCharType="end"/>
      </w:r>
    </w:p>
    <w:p w:rsidR="009C14DD" w14:paraId="6FFCF7BD" w14:textId="1F650AD6">
      <w:pPr>
        <w:pStyle w:val="TOC1"/>
        <w:rPr>
          <w:rFonts w:asciiTheme="minorHAnsi" w:eastAsiaTheme="minorEastAsia" w:hAnsiTheme="minorHAnsi" w:cstheme="minorBidi"/>
          <w:noProof/>
          <w:lang w:val="en-AU"/>
        </w:rPr>
      </w:pPr>
      <w:r>
        <w:fldChar w:fldCharType="begin"/>
      </w:r>
      <w:r>
        <w:instrText xml:space="preserve"> HYPERLINK \l "_Toc85013957" </w:instrText>
      </w:r>
      <w:r>
        <w:fldChar w:fldCharType="separate"/>
      </w:r>
      <w:r w:rsidRPr="001F390E">
        <w:rPr>
          <w:rStyle w:val="Hyperlink"/>
          <w:noProof/>
        </w:rPr>
        <w:t>Related material</w:t>
      </w:r>
      <w:r>
        <w:rPr>
          <w:noProof/>
          <w:webHidden/>
        </w:rPr>
        <w:tab/>
      </w:r>
      <w:r>
        <w:rPr>
          <w:noProof/>
          <w:webHidden/>
        </w:rPr>
        <w:fldChar w:fldCharType="begin"/>
      </w:r>
      <w:r>
        <w:rPr>
          <w:noProof/>
          <w:webHidden/>
        </w:rPr>
        <w:instrText xml:space="preserve"> PAGEREF _Toc85013957 \h </w:instrText>
      </w:r>
      <w:r>
        <w:rPr>
          <w:noProof/>
          <w:webHidden/>
        </w:rPr>
        <w:fldChar w:fldCharType="separate"/>
      </w:r>
      <w:r>
        <w:rPr>
          <w:noProof/>
          <w:webHidden/>
        </w:rPr>
        <w:t>10</w:t>
      </w:r>
      <w:r>
        <w:rPr>
          <w:noProof/>
          <w:webHidden/>
        </w:rPr>
        <w:fldChar w:fldCharType="end"/>
      </w:r>
      <w:r>
        <w:fldChar w:fldCharType="end"/>
      </w:r>
    </w:p>
    <w:p w:rsidR="009C14DD" w14:paraId="56B909BE" w14:textId="1CF71615">
      <w:pPr>
        <w:pStyle w:val="TOC1"/>
        <w:rPr>
          <w:rFonts w:asciiTheme="minorHAnsi" w:eastAsiaTheme="minorEastAsia" w:hAnsiTheme="minorHAnsi" w:cstheme="minorBidi"/>
          <w:noProof/>
          <w:lang w:val="en-AU"/>
        </w:rPr>
      </w:pPr>
      <w:r>
        <w:fldChar w:fldCharType="begin"/>
      </w:r>
      <w:r>
        <w:instrText xml:space="preserve"> HYPERLINK \l "_Toc85013958" </w:instrText>
      </w:r>
      <w:r>
        <w:fldChar w:fldCharType="separate"/>
      </w:r>
      <w:r w:rsidRPr="001F390E">
        <w:rPr>
          <w:rStyle w:val="Hyperlink"/>
          <w:noProof/>
        </w:rPr>
        <w:t>Document information</w:t>
      </w:r>
      <w:r>
        <w:rPr>
          <w:noProof/>
          <w:webHidden/>
        </w:rPr>
        <w:tab/>
      </w:r>
      <w:r>
        <w:rPr>
          <w:noProof/>
          <w:webHidden/>
        </w:rPr>
        <w:fldChar w:fldCharType="begin"/>
      </w:r>
      <w:r>
        <w:rPr>
          <w:noProof/>
          <w:webHidden/>
        </w:rPr>
        <w:instrText xml:space="preserve"> PAGEREF _Toc85013958 \h </w:instrText>
      </w:r>
      <w:r>
        <w:rPr>
          <w:noProof/>
          <w:webHidden/>
        </w:rPr>
        <w:fldChar w:fldCharType="separate"/>
      </w:r>
      <w:r>
        <w:rPr>
          <w:noProof/>
          <w:webHidden/>
        </w:rPr>
        <w:t>10</w:t>
      </w:r>
      <w:r>
        <w:rPr>
          <w:noProof/>
          <w:webHidden/>
        </w:rPr>
        <w:fldChar w:fldCharType="end"/>
      </w:r>
      <w:r>
        <w:fldChar w:fldCharType="end"/>
      </w:r>
    </w:p>
    <w:p w:rsidR="009C14DD" w14:paraId="13B79013" w14:textId="1E484EDA">
      <w:pPr>
        <w:pStyle w:val="TOC1"/>
        <w:rPr>
          <w:rFonts w:asciiTheme="minorHAnsi" w:eastAsiaTheme="minorEastAsia" w:hAnsiTheme="minorHAnsi" w:cstheme="minorBidi"/>
          <w:noProof/>
          <w:lang w:val="en-AU"/>
        </w:rPr>
      </w:pPr>
      <w:r>
        <w:fldChar w:fldCharType="begin"/>
      </w:r>
      <w:r>
        <w:instrText xml:space="preserve"> HYPERLINK \l "_Toc85013959" </w:instrText>
      </w:r>
      <w:r>
        <w:fldChar w:fldCharType="separate"/>
      </w:r>
      <w:r w:rsidRPr="001F390E">
        <w:rPr>
          <w:rStyle w:val="Hyperlink"/>
          <w:noProof/>
        </w:rPr>
        <w:t>Version history</w:t>
      </w:r>
      <w:r>
        <w:rPr>
          <w:noProof/>
          <w:webHidden/>
        </w:rPr>
        <w:tab/>
      </w:r>
      <w:r>
        <w:rPr>
          <w:noProof/>
          <w:webHidden/>
        </w:rPr>
        <w:fldChar w:fldCharType="begin"/>
      </w:r>
      <w:r>
        <w:rPr>
          <w:noProof/>
          <w:webHidden/>
        </w:rPr>
        <w:instrText xml:space="preserve"> PAGEREF _Toc85013959 \h </w:instrText>
      </w:r>
      <w:r>
        <w:rPr>
          <w:noProof/>
          <w:webHidden/>
        </w:rPr>
        <w:fldChar w:fldCharType="separate"/>
      </w:r>
      <w:r>
        <w:rPr>
          <w:noProof/>
          <w:webHidden/>
        </w:rPr>
        <w:t>10</w:t>
      </w:r>
      <w:r>
        <w:rPr>
          <w:noProof/>
          <w:webHidden/>
        </w:rPr>
        <w:fldChar w:fldCharType="end"/>
      </w:r>
      <w:r>
        <w:fldChar w:fldCharType="end"/>
      </w:r>
    </w:p>
    <w:p w:rsidR="009C14DD" w14:paraId="041ED869" w14:textId="5FF9CA49">
      <w:pPr>
        <w:pStyle w:val="TOC1"/>
        <w:rPr>
          <w:rFonts w:asciiTheme="minorHAnsi" w:eastAsiaTheme="minorEastAsia" w:hAnsiTheme="minorHAnsi" w:cstheme="minorBidi"/>
          <w:noProof/>
          <w:lang w:val="en-AU"/>
        </w:rPr>
      </w:pPr>
      <w:r>
        <w:fldChar w:fldCharType="begin"/>
      </w:r>
      <w:r>
        <w:instrText xml:space="preserve"> HYPERLINK \l "_Toc85013960" </w:instrText>
      </w:r>
      <w:r>
        <w:fldChar w:fldCharType="separate"/>
      </w:r>
      <w:r w:rsidRPr="001F390E">
        <w:rPr>
          <w:rStyle w:val="Hyperlink"/>
          <w:noProof/>
        </w:rPr>
        <w:t>Attachment 1: General cargo vessel cross section</w:t>
      </w:r>
      <w:r>
        <w:rPr>
          <w:noProof/>
          <w:webHidden/>
        </w:rPr>
        <w:tab/>
      </w:r>
      <w:r>
        <w:rPr>
          <w:noProof/>
          <w:webHidden/>
        </w:rPr>
        <w:fldChar w:fldCharType="begin"/>
      </w:r>
      <w:r>
        <w:rPr>
          <w:noProof/>
          <w:webHidden/>
        </w:rPr>
        <w:instrText xml:space="preserve"> PAGEREF _Toc85013960 \h </w:instrText>
      </w:r>
      <w:r>
        <w:rPr>
          <w:noProof/>
          <w:webHidden/>
        </w:rPr>
        <w:fldChar w:fldCharType="separate"/>
      </w:r>
      <w:r>
        <w:rPr>
          <w:noProof/>
          <w:webHidden/>
        </w:rPr>
        <w:t>11</w:t>
      </w:r>
      <w:r>
        <w:rPr>
          <w:noProof/>
          <w:webHidden/>
        </w:rPr>
        <w:fldChar w:fldCharType="end"/>
      </w:r>
      <w:r>
        <w:fldChar w:fldCharType="end"/>
      </w:r>
    </w:p>
    <w:p w:rsidR="009C14DD" w14:paraId="2E60EDC4" w14:textId="159C9B0F">
      <w:pPr>
        <w:pStyle w:val="TOC1"/>
        <w:rPr>
          <w:rFonts w:asciiTheme="minorHAnsi" w:eastAsiaTheme="minorEastAsia" w:hAnsiTheme="minorHAnsi" w:cstheme="minorBidi"/>
          <w:noProof/>
          <w:lang w:val="en-AU"/>
        </w:rPr>
      </w:pPr>
      <w:r>
        <w:fldChar w:fldCharType="begin"/>
      </w:r>
      <w:r>
        <w:instrText xml:space="preserve"> HYPERLINK \l "_Toc85013961" </w:instrText>
      </w:r>
      <w:r>
        <w:fldChar w:fldCharType="separate"/>
      </w:r>
      <w:r w:rsidRPr="001F390E">
        <w:rPr>
          <w:rStyle w:val="Hyperlink"/>
          <w:noProof/>
        </w:rPr>
        <w:t>Attachment 2: Bulk carrier cross section</w:t>
      </w:r>
      <w:r>
        <w:rPr>
          <w:noProof/>
          <w:webHidden/>
        </w:rPr>
        <w:tab/>
      </w:r>
      <w:r>
        <w:rPr>
          <w:noProof/>
          <w:webHidden/>
        </w:rPr>
        <w:fldChar w:fldCharType="begin"/>
      </w:r>
      <w:r>
        <w:rPr>
          <w:noProof/>
          <w:webHidden/>
        </w:rPr>
        <w:instrText xml:space="preserve"> PAGEREF _Toc85013961 \h </w:instrText>
      </w:r>
      <w:r>
        <w:rPr>
          <w:noProof/>
          <w:webHidden/>
        </w:rPr>
        <w:fldChar w:fldCharType="separate"/>
      </w:r>
      <w:r>
        <w:rPr>
          <w:noProof/>
          <w:webHidden/>
        </w:rPr>
        <w:t>12</w:t>
      </w:r>
      <w:r>
        <w:rPr>
          <w:noProof/>
          <w:webHidden/>
        </w:rPr>
        <w:fldChar w:fldCharType="end"/>
      </w:r>
      <w:r>
        <w:fldChar w:fldCharType="end"/>
      </w:r>
    </w:p>
    <w:p w:rsidR="00B51788" w:rsidP="00B51788" w14:paraId="767B25C8" w14:textId="3E0E4226">
      <w:pPr>
        <w:pStyle w:val="Heading2"/>
      </w:pPr>
      <w:r>
        <w:fldChar w:fldCharType="end"/>
      </w:r>
      <w:bookmarkStart w:id="5" w:name="_Toc406745462"/>
      <w:bookmarkStart w:id="6" w:name="_Toc407107653"/>
      <w:bookmarkEnd w:id="1"/>
      <w:bookmarkEnd w:id="2"/>
      <w:r>
        <w:br w:type="page"/>
      </w:r>
      <w:bookmarkStart w:id="7" w:name="_Toc85013956"/>
      <w:r>
        <w:t>Definitions</w:t>
      </w:r>
      <w:bookmarkEnd w:id="5"/>
      <w:bookmarkEnd w:id="6"/>
      <w:bookmarkEnd w:id="7"/>
    </w:p>
    <w:p w:rsidR="00B51788" w:rsidP="00B51788" w14:paraId="6D655EC4" w14:textId="77777777">
      <w:pPr>
        <w:pStyle w:val="BodyText"/>
      </w:pPr>
      <w:r>
        <w:t>The following table of definitions is accompanied by Attachments 1 and 2 which depict cross sections of general cargo vessel hold and bulk carrier cross section respectively.</w:t>
      </w:r>
    </w:p>
    <w:p w:rsidR="00B51788" w:rsidP="00B51788" w14:paraId="64F181CF" w14:textId="33F55B67">
      <w:pPr>
        <w:pStyle w:val="BodyText"/>
      </w:pPr>
      <w:r>
        <w:t>The following table defines terms used in the guideline and the work instruction and provides additional inspection information on specific sites of the vessel.</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364"/>
        <w:gridCol w:w="6651"/>
      </w:tblGrid>
      <w:tr w14:paraId="23CD76CB" w14:textId="77777777" w:rsidTr="0056108E">
        <w:tblPrEx>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blHeader/>
        </w:trPr>
        <w:tc>
          <w:tcPr>
            <w:tcW w:w="2364" w:type="dxa"/>
            <w:tcBorders>
              <w:top w:val="single" w:sz="4" w:space="0" w:color="auto"/>
              <w:left w:val="single" w:sz="4" w:space="0" w:color="auto"/>
              <w:bottom w:val="single" w:sz="4" w:space="0" w:color="auto"/>
              <w:right w:val="single" w:sz="4" w:space="0" w:color="FFFFFF"/>
            </w:tcBorders>
            <w:shd w:val="clear" w:color="auto" w:fill="000000"/>
          </w:tcPr>
          <w:p w:rsidR="00B51788" w:rsidRPr="00B51788" w:rsidP="00A22794" w14:paraId="200DBEBD" w14:textId="77777777">
            <w:pPr>
              <w:pStyle w:val="Tableheadings"/>
              <w:spacing w:before="60" w:after="120"/>
              <w:rPr>
                <w:rStyle w:val="DefaultParagraphFont"/>
                <w:rFonts w:ascii="Calibri" w:eastAsia="Calibri" w:hAnsi="Calibri"/>
                <w:b/>
                <w:color w:val="FFFFFF"/>
                <w:sz w:val="22"/>
                <w:szCs w:val="22"/>
                <w:lang w:val="en-AU" w:eastAsia="en-AU" w:bidi="ar-SA"/>
              </w:rPr>
            </w:pPr>
            <w:r w:rsidRPr="00B51788">
              <w:rPr>
                <w:rFonts w:ascii="Calibri" w:eastAsia="Calibri" w:hAnsi="Calibri"/>
                <w:b/>
                <w:color w:val="FFFFFF"/>
                <w:sz w:val="22"/>
                <w:szCs w:val="22"/>
                <w:lang w:val="en-AU" w:eastAsia="en-AU" w:bidi="ar-SA"/>
              </w:rPr>
              <w:t>Term</w:t>
            </w:r>
          </w:p>
        </w:tc>
        <w:tc>
          <w:tcPr>
            <w:tcW w:w="6651" w:type="dxa"/>
            <w:tcBorders>
              <w:top w:val="single" w:sz="4" w:space="0" w:color="auto"/>
              <w:left w:val="single" w:sz="4" w:space="0" w:color="FFFFFF"/>
              <w:bottom w:val="single" w:sz="4" w:space="0" w:color="auto"/>
              <w:right w:val="single" w:sz="4" w:space="0" w:color="auto"/>
            </w:tcBorders>
            <w:shd w:val="clear" w:color="auto" w:fill="000000"/>
          </w:tcPr>
          <w:p w:rsidR="00B51788" w:rsidRPr="00B51788" w:rsidP="00A22794" w14:paraId="4A5B18A6" w14:textId="77777777">
            <w:pPr>
              <w:pStyle w:val="Tableheadings"/>
              <w:spacing w:before="60" w:after="120"/>
              <w:rPr>
                <w:rStyle w:val="DefaultParagraphFont"/>
                <w:rFonts w:ascii="Calibri" w:eastAsia="Calibri" w:hAnsi="Calibri"/>
                <w:b/>
                <w:color w:val="FFFFFF"/>
                <w:sz w:val="22"/>
                <w:szCs w:val="22"/>
                <w:lang w:val="en-AU" w:eastAsia="en-AU" w:bidi="ar-SA"/>
              </w:rPr>
            </w:pPr>
            <w:r w:rsidRPr="00B51788">
              <w:rPr>
                <w:rFonts w:ascii="Calibri" w:eastAsia="Calibri" w:hAnsi="Calibri"/>
                <w:b/>
                <w:color w:val="FFFFFF"/>
                <w:sz w:val="22"/>
                <w:szCs w:val="22"/>
                <w:lang w:val="en-AU" w:eastAsia="en-AU" w:bidi="ar-SA"/>
              </w:rPr>
              <w:t>Definition</w:t>
            </w:r>
          </w:p>
        </w:tc>
      </w:tr>
      <w:tr w14:paraId="2757CAE5"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1C52FF1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Afterpeak</w:t>
            </w:r>
          </w:p>
        </w:tc>
        <w:tc>
          <w:tcPr>
            <w:tcW w:w="6651" w:type="dxa"/>
            <w:tcBorders>
              <w:top w:val="single" w:sz="4" w:space="0" w:color="auto"/>
              <w:bottom w:val="single" w:sz="4" w:space="0" w:color="auto"/>
            </w:tcBorders>
          </w:tcPr>
          <w:p w:rsidR="00B51788" w:rsidRPr="00B51788" w:rsidP="00A22794" w14:paraId="3711222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Space at the stern below deck. May be used for carrying drinking water or for ballast.</w:t>
            </w:r>
          </w:p>
        </w:tc>
      </w:tr>
      <w:tr w14:paraId="2FE0C770"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6E0F8AC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Air pipe</w:t>
            </w:r>
          </w:p>
        </w:tc>
        <w:tc>
          <w:tcPr>
            <w:tcW w:w="6651" w:type="dxa"/>
            <w:tcBorders>
              <w:top w:val="single" w:sz="4" w:space="0" w:color="auto"/>
              <w:bottom w:val="single" w:sz="4" w:space="0" w:color="auto"/>
            </w:tcBorders>
          </w:tcPr>
          <w:p w:rsidR="00B51788" w:rsidRPr="00B51788" w:rsidP="00A22794" w14:paraId="654C017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Ventilating pipe to ensure release of air from a tank as it is filled. Fitted at outboard corners and at opposite ends from filling pipes, or at highest point of tank top.</w:t>
            </w:r>
          </w:p>
        </w:tc>
      </w:tr>
      <w:tr w14:paraId="46A7C965"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D4FD6A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iCs/>
                <w:sz w:val="22"/>
                <w:szCs w:val="22"/>
                <w:lang w:val="en-AU" w:eastAsia="en-AU" w:bidi="ar-SA"/>
              </w:rPr>
              <w:t>Amidships</w:t>
            </w:r>
          </w:p>
        </w:tc>
        <w:tc>
          <w:tcPr>
            <w:tcW w:w="6651" w:type="dxa"/>
            <w:tcBorders>
              <w:top w:val="single" w:sz="4" w:space="0" w:color="auto"/>
              <w:bottom w:val="single" w:sz="4" w:space="0" w:color="auto"/>
            </w:tcBorders>
          </w:tcPr>
          <w:p w:rsidR="00B51788" w:rsidRPr="00B51788" w:rsidP="00A22794" w14:paraId="5AEB6D2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Part of ship midway between stem and stern, or anywhere in the fore and aft centre line of a vessel.</w:t>
            </w:r>
          </w:p>
          <w:p w:rsidR="00B51788" w:rsidRPr="00B51788" w:rsidP="00A22794" w14:paraId="14C78E3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See also Midships.</w:t>
            </w:r>
          </w:p>
        </w:tc>
      </w:tr>
      <w:tr w14:paraId="1108FB53"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DE5F35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Angle bar</w:t>
            </w:r>
          </w:p>
        </w:tc>
        <w:tc>
          <w:tcPr>
            <w:tcW w:w="6651" w:type="dxa"/>
            <w:tcBorders>
              <w:top w:val="single" w:sz="4" w:space="0" w:color="auto"/>
              <w:bottom w:val="single" w:sz="4" w:space="0" w:color="auto"/>
            </w:tcBorders>
          </w:tcPr>
          <w:p w:rsidR="00B51788" w:rsidRPr="00B51788" w:rsidP="00A22794" w14:paraId="69B6488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 steel L shaped section.</w:t>
            </w:r>
          </w:p>
        </w:tc>
      </w:tr>
      <w:tr w14:paraId="635BDA97"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09E4CF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Angle brackets</w:t>
            </w:r>
          </w:p>
        </w:tc>
        <w:tc>
          <w:tcPr>
            <w:tcW w:w="6651" w:type="dxa"/>
            <w:tcBorders>
              <w:top w:val="single" w:sz="4" w:space="0" w:color="auto"/>
              <w:bottom w:val="single" w:sz="4" w:space="0" w:color="auto"/>
            </w:tcBorders>
          </w:tcPr>
          <w:p w:rsidR="00B51788" w:rsidRPr="00B51788" w:rsidP="00A22794" w14:paraId="73FA45F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Supports fitted in an angle, as between plates and frames.</w:t>
            </w:r>
          </w:p>
        </w:tc>
      </w:tr>
      <w:tr w14:paraId="4EF53D0E"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5DDD16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Angle iron</w:t>
            </w:r>
          </w:p>
        </w:tc>
        <w:tc>
          <w:tcPr>
            <w:tcW w:w="6651" w:type="dxa"/>
            <w:tcBorders>
              <w:top w:val="single" w:sz="4" w:space="0" w:color="auto"/>
              <w:bottom w:val="single" w:sz="4" w:space="0" w:color="auto"/>
            </w:tcBorders>
          </w:tcPr>
          <w:p w:rsidR="00B51788" w:rsidRPr="00B51788" w:rsidP="00A22794" w14:paraId="39B77AF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Commonly applied to an angle bar, but also to an angle bracket.</w:t>
            </w:r>
          </w:p>
        </w:tc>
      </w:tr>
      <w:tr w14:paraId="4D1F9DF3"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31342E6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Australian ladder</w:t>
            </w:r>
          </w:p>
        </w:tc>
        <w:tc>
          <w:tcPr>
            <w:tcW w:w="6651" w:type="dxa"/>
            <w:tcBorders>
              <w:top w:val="single" w:sz="4" w:space="0" w:color="auto"/>
              <w:bottom w:val="single" w:sz="4" w:space="0" w:color="auto"/>
            </w:tcBorders>
          </w:tcPr>
          <w:p w:rsidR="00B51788" w:rsidRPr="00B51788" w:rsidP="00A22794" w14:paraId="39E624D4"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An inclined ladder that has intermediate platforms between the tank top and the deck.</w:t>
            </w:r>
          </w:p>
        </w:tc>
      </w:tr>
      <w:tr w14:paraId="31DC694F"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0FB515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Awning</w:t>
            </w:r>
          </w:p>
        </w:tc>
        <w:tc>
          <w:tcPr>
            <w:tcW w:w="6651" w:type="dxa"/>
            <w:tcBorders>
              <w:top w:val="single" w:sz="4" w:space="0" w:color="auto"/>
              <w:bottom w:val="single" w:sz="4" w:space="0" w:color="auto"/>
            </w:tcBorders>
          </w:tcPr>
          <w:p w:rsidR="00B51788" w:rsidRPr="00B51788" w:rsidP="00A22794" w14:paraId="546B4254"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Canvas covering over a deck as protection from sun and rain.</w:t>
            </w:r>
          </w:p>
        </w:tc>
      </w:tr>
      <w:tr w14:paraId="4167049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6FC0B88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Awning deck</w:t>
            </w:r>
          </w:p>
        </w:tc>
        <w:tc>
          <w:tcPr>
            <w:tcW w:w="6651" w:type="dxa"/>
            <w:tcBorders>
              <w:top w:val="single" w:sz="4" w:space="0" w:color="auto"/>
              <w:bottom w:val="single" w:sz="4" w:space="0" w:color="auto"/>
            </w:tcBorders>
          </w:tcPr>
          <w:p w:rsidR="00B51788" w:rsidRPr="00B51788" w:rsidP="00A22794" w14:paraId="4F7472D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Lightly constructed deck over main or upper deck to give protection against sun and weather.</w:t>
            </w:r>
          </w:p>
        </w:tc>
      </w:tr>
      <w:tr w14:paraId="2E34292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828D8B3"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Ballast</w:t>
            </w:r>
          </w:p>
        </w:tc>
        <w:tc>
          <w:tcPr>
            <w:tcW w:w="6651" w:type="dxa"/>
            <w:tcBorders>
              <w:top w:val="single" w:sz="4" w:space="0" w:color="auto"/>
              <w:bottom w:val="single" w:sz="4" w:space="0" w:color="auto"/>
            </w:tcBorders>
          </w:tcPr>
          <w:p w:rsidR="00B51788" w:rsidRPr="00B51788" w:rsidP="00A22794" w14:paraId="420E0074"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Heavy materials, either solid or liquid (water), to increase stability or submerge the propeller of the vessel. Ballast may be temporary or permanent.</w:t>
            </w:r>
          </w:p>
        </w:tc>
      </w:tr>
      <w:tr w14:paraId="041CDC9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21C5E52"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Battens</w:t>
            </w:r>
          </w:p>
        </w:tc>
        <w:tc>
          <w:tcPr>
            <w:tcW w:w="6651" w:type="dxa"/>
            <w:tcBorders>
              <w:top w:val="single" w:sz="4" w:space="0" w:color="auto"/>
              <w:bottom w:val="single" w:sz="4" w:space="0" w:color="auto"/>
            </w:tcBorders>
          </w:tcPr>
          <w:p w:rsidR="00B51788" w:rsidRPr="00B51788" w:rsidP="00A22794" w14:paraId="355B2164"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Lengths of timber varying in size according to use. In particular, cargo battens are fitted to the holds of conventional vessels on each side to keep the cargo from contact with the steel hull to prevent damage by condensation or chafing.</w:t>
            </w:r>
          </w:p>
        </w:tc>
      </w:tr>
      <w:tr w14:paraId="4949B6A3"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624819F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Beam</w:t>
            </w:r>
          </w:p>
        </w:tc>
        <w:tc>
          <w:tcPr>
            <w:tcW w:w="6651" w:type="dxa"/>
            <w:tcBorders>
              <w:top w:val="single" w:sz="4" w:space="0" w:color="auto"/>
              <w:bottom w:val="single" w:sz="4" w:space="0" w:color="auto"/>
            </w:tcBorders>
          </w:tcPr>
          <w:p w:rsidR="00B51788" w:rsidRPr="00B51788" w:rsidP="00B51788" w14:paraId="031A36DD" w14:textId="77777777">
            <w:pPr>
              <w:pStyle w:val="Numberedlist"/>
              <w:numPr>
                <w:ilvl w:val="0"/>
                <w:numId w:val="13"/>
              </w:numPr>
              <w:tabs>
                <w:tab w:val="left" w:pos="0"/>
              </w:tabs>
              <w:spacing w:before="60" w:after="60"/>
              <w:ind w:left="426" w:hanging="426"/>
              <w:rPr>
                <w:rStyle w:val="DefaultParagraphFont"/>
                <w:rFonts w:ascii="Calibri" w:eastAsia="Times New Roman" w:hAnsi="Calibri"/>
                <w:sz w:val="22"/>
                <w:szCs w:val="24"/>
                <w:lang w:val="en-AU" w:eastAsia="en-US" w:bidi="ar-SA"/>
              </w:rPr>
            </w:pPr>
            <w:r w:rsidRPr="00B51788">
              <w:rPr>
                <w:rFonts w:ascii="Calibri" w:eastAsia="Times New Roman" w:hAnsi="Calibri"/>
                <w:sz w:val="22"/>
                <w:szCs w:val="24"/>
                <w:lang w:val="en-AU" w:eastAsia="en-US" w:bidi="ar-SA"/>
              </w:rPr>
              <w:t>Breadth of a ship.</w:t>
            </w:r>
          </w:p>
          <w:p w:rsidR="00B51788" w:rsidRPr="00B51788" w:rsidP="00B51788" w14:paraId="1FB76CFE" w14:textId="77777777">
            <w:pPr>
              <w:pStyle w:val="Numberedlist"/>
              <w:numPr>
                <w:ilvl w:val="0"/>
                <w:numId w:val="13"/>
              </w:numPr>
              <w:tabs>
                <w:tab w:val="left" w:pos="0"/>
              </w:tabs>
              <w:spacing w:before="60" w:after="60"/>
              <w:ind w:left="426" w:hanging="426"/>
              <w:rPr>
                <w:rStyle w:val="DefaultParagraphFont"/>
                <w:rFonts w:ascii="Calibri" w:eastAsia="Times New Roman" w:hAnsi="Calibri"/>
                <w:sz w:val="22"/>
                <w:szCs w:val="24"/>
                <w:lang w:val="en-AU" w:eastAsia="en-US" w:bidi="ar-SA"/>
              </w:rPr>
            </w:pPr>
            <w:r w:rsidRPr="00B51788">
              <w:rPr>
                <w:rFonts w:ascii="Calibri" w:eastAsia="Times New Roman" w:hAnsi="Calibri"/>
                <w:sz w:val="22"/>
                <w:szCs w:val="24"/>
                <w:lang w:val="en-AU" w:eastAsia="en-US" w:bidi="ar-SA"/>
              </w:rPr>
              <w:t>Angle irons or girders as part of the ship's structure.</w:t>
            </w:r>
          </w:p>
          <w:p w:rsidR="00B51788" w:rsidRPr="00B51788" w:rsidP="00A22794" w14:paraId="5ADD024C" w14:textId="53320F4A">
            <w:pPr>
              <w:spacing w:before="60" w:after="120"/>
              <w:rPr>
                <w:rStyle w:val="DefaultParagraphFont"/>
                <w:rFonts w:ascii="Calibri" w:eastAsia="Calibri" w:hAnsi="Calibri"/>
                <w:sz w:val="22"/>
                <w:szCs w:val="22"/>
                <w:lang w:val="en-AU" w:eastAsia="en-AU" w:bidi="ar-SA"/>
              </w:rPr>
            </w:pPr>
            <w:r>
              <w:rPr>
                <w:rFonts w:ascii="Calibri" w:eastAsia="Calibri" w:hAnsi="Calibri"/>
                <w:sz w:val="22"/>
                <w:szCs w:val="22"/>
                <w:lang w:val="en-AU" w:eastAsia="en-AU" w:bidi="ar-SA"/>
              </w:rPr>
              <w:t>There are two types:</w:t>
            </w:r>
          </w:p>
          <w:p w:rsidR="00B51788" w:rsidRPr="00B51788" w:rsidP="00B51788" w14:paraId="6BAE0D07" w14:textId="77777777">
            <w:pPr>
              <w:pStyle w:val="Numberedlist"/>
              <w:numPr>
                <w:ilvl w:val="0"/>
                <w:numId w:val="17"/>
              </w:numPr>
              <w:tabs>
                <w:tab w:val="left" w:pos="0"/>
              </w:tabs>
              <w:spacing w:before="60" w:after="60"/>
              <w:ind w:left="360" w:hanging="360"/>
              <w:rPr>
                <w:rStyle w:val="DefaultParagraphFont"/>
                <w:rFonts w:ascii="Calibri" w:eastAsia="Times New Roman" w:hAnsi="Calibri"/>
                <w:sz w:val="22"/>
                <w:szCs w:val="24"/>
                <w:lang w:val="en-AU" w:eastAsia="en-US" w:bidi="ar-SA"/>
              </w:rPr>
            </w:pPr>
            <w:r w:rsidRPr="00B51788">
              <w:rPr>
                <w:rFonts w:ascii="Calibri" w:eastAsia="Times New Roman" w:hAnsi="Calibri"/>
                <w:sz w:val="22"/>
                <w:szCs w:val="24"/>
                <w:lang w:val="en-AU" w:eastAsia="en-US" w:bidi="ar-SA"/>
              </w:rPr>
              <w:t>longitudinal beams, usually as deck girders running on either side of the hatch opening</w:t>
            </w:r>
          </w:p>
          <w:p w:rsidR="00B51788" w:rsidRPr="00B51788" w:rsidP="00B51788" w14:paraId="0F36A335" w14:textId="74998DBB">
            <w:pPr>
              <w:pStyle w:val="Numberedlist"/>
              <w:numPr>
                <w:ilvl w:val="0"/>
                <w:numId w:val="17"/>
              </w:numPr>
              <w:tabs>
                <w:tab w:val="left" w:pos="0"/>
              </w:tabs>
              <w:spacing w:before="60" w:after="60"/>
              <w:ind w:left="360" w:hanging="360"/>
              <w:rPr>
                <w:rStyle w:val="DefaultParagraphFont"/>
                <w:rFonts w:ascii="Calibri" w:eastAsia="Times New Roman" w:hAnsi="Calibri"/>
                <w:sz w:val="22"/>
                <w:szCs w:val="24"/>
                <w:lang w:val="en-AU" w:eastAsia="en-US" w:bidi="ar-SA"/>
              </w:rPr>
            </w:pPr>
            <w:r w:rsidRPr="00B51788">
              <w:rPr>
                <w:rFonts w:ascii="Calibri" w:eastAsia="Times New Roman" w:hAnsi="Calibri"/>
                <w:sz w:val="22"/>
                <w:szCs w:val="24"/>
                <w:lang w:val="en-AU" w:eastAsia="en-US" w:bidi="ar-SA"/>
              </w:rPr>
              <w:t>transverse beams</w:t>
            </w:r>
            <w:r w:rsidR="008414FC">
              <w:rPr>
                <w:rFonts w:ascii="Calibri" w:eastAsia="Times New Roman" w:hAnsi="Calibri"/>
                <w:sz w:val="22"/>
                <w:szCs w:val="24"/>
                <w:lang w:val="en-AU" w:eastAsia="en-US" w:bidi="ar-SA"/>
              </w:rPr>
              <w:t>.</w:t>
            </w:r>
          </w:p>
          <w:p w:rsidR="00B51788" w:rsidRPr="00B51788" w:rsidP="00760FD9" w14:paraId="3E1FDDD4" w14:textId="5F6BC0DB">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 xml:space="preserve">Hatch end beams run at </w:t>
            </w:r>
            <w:r w:rsidR="008A791F">
              <w:rPr>
                <w:rFonts w:ascii="Calibri" w:eastAsia="Calibri" w:hAnsi="Calibri"/>
                <w:sz w:val="22"/>
                <w:szCs w:val="22"/>
                <w:lang w:val="en-AU" w:eastAsia="en-AU" w:bidi="ar-SA"/>
              </w:rPr>
              <w:t>both</w:t>
            </w:r>
            <w:r w:rsidRPr="00B51788" w:rsidR="008A791F">
              <w:rPr>
                <w:rFonts w:ascii="Calibri" w:eastAsia="Calibri" w:hAnsi="Calibri"/>
                <w:sz w:val="22"/>
                <w:szCs w:val="22"/>
                <w:lang w:val="en-AU" w:eastAsia="en-AU" w:bidi="ar-SA"/>
              </w:rPr>
              <w:t xml:space="preserve"> </w:t>
            </w:r>
            <w:r w:rsidRPr="00B51788">
              <w:rPr>
                <w:rFonts w:ascii="Calibri" w:eastAsia="Calibri" w:hAnsi="Calibri"/>
                <w:sz w:val="22"/>
                <w:szCs w:val="22"/>
                <w:lang w:val="en-AU" w:eastAsia="en-AU" w:bidi="ar-SA"/>
              </w:rPr>
              <w:t>end</w:t>
            </w:r>
            <w:r w:rsidR="00E873B3">
              <w:rPr>
                <w:rFonts w:ascii="Calibri" w:eastAsia="Calibri" w:hAnsi="Calibri"/>
                <w:sz w:val="22"/>
                <w:szCs w:val="22"/>
                <w:lang w:val="en-AU" w:eastAsia="en-AU" w:bidi="ar-SA"/>
              </w:rPr>
              <w:t>s</w:t>
            </w:r>
            <w:r w:rsidRPr="00B51788">
              <w:rPr>
                <w:rFonts w:ascii="Calibri" w:eastAsia="Calibri" w:hAnsi="Calibri"/>
                <w:sz w:val="22"/>
                <w:szCs w:val="22"/>
                <w:lang w:val="en-AU" w:eastAsia="en-AU" w:bidi="ar-SA"/>
              </w:rPr>
              <w:t xml:space="preserve"> of the hatch opening</w:t>
            </w:r>
            <w:r w:rsidR="008A791F">
              <w:rPr>
                <w:rFonts w:ascii="Calibri" w:eastAsia="Calibri" w:hAnsi="Calibri"/>
                <w:sz w:val="22"/>
                <w:szCs w:val="22"/>
                <w:lang w:val="en-AU" w:eastAsia="en-AU" w:bidi="ar-SA"/>
              </w:rPr>
              <w:t>,</w:t>
            </w:r>
            <w:r w:rsidRPr="00B51788">
              <w:rPr>
                <w:rFonts w:ascii="Calibri" w:eastAsia="Calibri" w:hAnsi="Calibri"/>
                <w:sz w:val="22"/>
                <w:szCs w:val="22"/>
                <w:lang w:val="en-AU" w:eastAsia="en-AU" w:bidi="ar-SA"/>
              </w:rPr>
              <w:t xml:space="preserve"> and small deck beams run between these and the bulk-heads. </w:t>
            </w:r>
          </w:p>
          <w:p w:rsidR="00B51788" w:rsidRPr="00B51788" w:rsidP="00760FD9" w14:paraId="678DE2FB"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Box beam is an alternative name for a girder that is L- or H- shaped, or 4- sided in cross-section. In bulk carriers, the hatch girders are normally continuous with the top tank sides and therefore fully enclosed.</w:t>
            </w:r>
          </w:p>
        </w:tc>
      </w:tr>
      <w:tr w14:paraId="05810683"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BF063E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Bilge pipes</w:t>
            </w:r>
          </w:p>
        </w:tc>
        <w:tc>
          <w:tcPr>
            <w:tcW w:w="6651" w:type="dxa"/>
            <w:tcBorders>
              <w:top w:val="single" w:sz="4" w:space="0" w:color="auto"/>
              <w:bottom w:val="single" w:sz="4" w:space="0" w:color="auto"/>
            </w:tcBorders>
          </w:tcPr>
          <w:p w:rsidR="00B51788" w:rsidRPr="00B51788" w:rsidP="00A22794" w14:paraId="40367DB3"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Pipes fitted throughout the length of the ship for draining the bilges. The suction end of each pipe is fitted with a strum box to act as a filter.</w:t>
            </w:r>
          </w:p>
        </w:tc>
      </w:tr>
      <w:tr w14:paraId="14A5DF5F"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1E371D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Bilge pump</w:t>
            </w:r>
          </w:p>
        </w:tc>
        <w:tc>
          <w:tcPr>
            <w:tcW w:w="6651" w:type="dxa"/>
            <w:tcBorders>
              <w:top w:val="single" w:sz="4" w:space="0" w:color="auto"/>
              <w:bottom w:val="single" w:sz="4" w:space="0" w:color="auto"/>
            </w:tcBorders>
          </w:tcPr>
          <w:p w:rsidR="00B51788" w:rsidRPr="00B51788" w:rsidP="00A22794" w14:paraId="4D92D29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Pump for extracting water from the bilges and discharging it overboard.</w:t>
            </w:r>
          </w:p>
        </w:tc>
      </w:tr>
      <w:tr w14:paraId="04B90163"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3A77044C" w14:textId="46A3F32A">
            <w:pPr>
              <w:spacing w:before="60" w:after="120"/>
              <w:rPr>
                <w:rStyle w:val="DefaultParagraphFont"/>
                <w:rFonts w:ascii="Calibri" w:eastAsia="Calibri" w:hAnsi="Calibri"/>
                <w:sz w:val="22"/>
                <w:szCs w:val="22"/>
                <w:lang w:val="en-AU" w:eastAsia="en-AU" w:bidi="ar-SA"/>
              </w:rPr>
            </w:pPr>
            <w:r>
              <w:rPr>
                <w:rFonts w:ascii="Calibri" w:eastAsia="Calibri" w:hAnsi="Calibri"/>
                <w:sz w:val="22"/>
                <w:szCs w:val="22"/>
                <w:lang w:val="en-AU" w:eastAsia="en-AU" w:bidi="ar-SA"/>
              </w:rPr>
              <w:t>Bilges or b</w:t>
            </w:r>
            <w:r w:rsidRPr="00B51788">
              <w:rPr>
                <w:rFonts w:ascii="Calibri" w:eastAsia="Calibri" w:hAnsi="Calibri"/>
                <w:sz w:val="22"/>
                <w:szCs w:val="22"/>
                <w:lang w:val="en-AU" w:eastAsia="en-AU" w:bidi="ar-SA"/>
              </w:rPr>
              <w:t>ilge compartments</w:t>
            </w:r>
          </w:p>
        </w:tc>
        <w:tc>
          <w:tcPr>
            <w:tcW w:w="6651" w:type="dxa"/>
            <w:tcBorders>
              <w:top w:val="single" w:sz="4" w:space="0" w:color="auto"/>
              <w:bottom w:val="single" w:sz="4" w:space="0" w:color="auto"/>
            </w:tcBorders>
          </w:tcPr>
          <w:p w:rsidR="008A791F" w:rsidP="00A22794" w14:paraId="03141646" w14:textId="77777777">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AU" w:eastAsia="en-AU" w:bidi="ar-SA"/>
              </w:rPr>
              <w:t>The space inside the hull that serves as a drainage area where accumulated water can run and be pumped out.</w:t>
            </w:r>
            <w:r w:rsidRPr="00B51788">
              <w:rPr>
                <w:rFonts w:ascii="Calibri" w:eastAsia="Calibri" w:hAnsi="Calibri"/>
                <w:sz w:val="22"/>
                <w:szCs w:val="22"/>
                <w:lang w:val="en-US" w:eastAsia="en-AU" w:bidi="ar-SA"/>
              </w:rPr>
              <w:t xml:space="preserve"> </w:t>
            </w:r>
          </w:p>
          <w:p w:rsidR="00B51788" w:rsidRPr="00B51788" w:rsidP="00A22794" w14:paraId="02ECA7B6" w14:textId="34A7403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US" w:eastAsia="en-AU" w:bidi="ar-SA"/>
              </w:rPr>
              <w:t>If a hold has been washed, the upper surfaces of the bilge wells may contain infested or infestible residues or other contaminants.</w:t>
            </w:r>
          </w:p>
          <w:p w:rsidR="00B51788" w:rsidRPr="00B51788" w:rsidP="00A22794" w14:paraId="4BEAAB43"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In bulk carriers where the tank top extends out into the ship's side there are no proper bilges and holds drain into sunken compartments in the double bottom, known as wells.</w:t>
            </w:r>
          </w:p>
        </w:tc>
      </w:tr>
      <w:tr w14:paraId="2E79B311"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876E77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Bitts</w:t>
            </w:r>
          </w:p>
        </w:tc>
        <w:tc>
          <w:tcPr>
            <w:tcW w:w="6651" w:type="dxa"/>
            <w:tcBorders>
              <w:top w:val="single" w:sz="4" w:space="0" w:color="auto"/>
              <w:bottom w:val="single" w:sz="4" w:space="0" w:color="auto"/>
            </w:tcBorders>
          </w:tcPr>
          <w:p w:rsidR="00B51788" w:rsidRPr="00B51788" w:rsidP="00A22794" w14:paraId="149B8CE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Iron posts on a metal base that mooring ropes are secured to. Bitts are located on deck. Bollards are similar structure ashore.</w:t>
            </w:r>
          </w:p>
        </w:tc>
      </w:tr>
      <w:tr w14:paraId="0C0FF050"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DD766A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Boatswain (</w:t>
            </w:r>
            <w:r w:rsidRPr="00092416">
              <w:rPr>
                <w:rFonts w:ascii="Calibri" w:eastAsia="Calibri" w:hAnsi="Calibri"/>
                <w:i/>
                <w:sz w:val="22"/>
                <w:szCs w:val="22"/>
                <w:lang w:val="en-AU" w:eastAsia="en-AU" w:bidi="ar-SA"/>
              </w:rPr>
              <w:t>pron. Bosun</w:t>
            </w:r>
            <w:r w:rsidRPr="00B51788">
              <w:rPr>
                <w:rFonts w:ascii="Calibri" w:eastAsia="Calibri" w:hAnsi="Calibri"/>
                <w:sz w:val="22"/>
                <w:szCs w:val="22"/>
                <w:lang w:val="en-AU" w:eastAsia="en-AU" w:bidi="ar-SA"/>
              </w:rPr>
              <w:t>)</w:t>
            </w:r>
          </w:p>
        </w:tc>
        <w:tc>
          <w:tcPr>
            <w:tcW w:w="6651" w:type="dxa"/>
            <w:tcBorders>
              <w:top w:val="single" w:sz="4" w:space="0" w:color="auto"/>
              <w:bottom w:val="single" w:sz="4" w:space="0" w:color="auto"/>
            </w:tcBorders>
          </w:tcPr>
          <w:p w:rsidR="00B51788" w:rsidRPr="00B51788" w:rsidP="00A22794" w14:paraId="1B89AF1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 seaman working under the command of the chief officer and to whom he is responsible for the deckhands.</w:t>
            </w:r>
          </w:p>
        </w:tc>
      </w:tr>
      <w:tr w14:paraId="749E9AA8"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A82DB71"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Boom</w:t>
            </w:r>
          </w:p>
        </w:tc>
        <w:tc>
          <w:tcPr>
            <w:tcW w:w="6651" w:type="dxa"/>
            <w:tcBorders>
              <w:top w:val="single" w:sz="4" w:space="0" w:color="auto"/>
              <w:bottom w:val="single" w:sz="4" w:space="0" w:color="auto"/>
            </w:tcBorders>
          </w:tcPr>
          <w:p w:rsidR="00B51788" w:rsidRPr="00B51788" w:rsidP="00A22794" w14:paraId="6929689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Beam of wood or steel used as a derrick.</w:t>
            </w:r>
          </w:p>
        </w:tc>
      </w:tr>
      <w:tr w14:paraId="320D6720"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3A02083"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Bow</w:t>
            </w:r>
          </w:p>
        </w:tc>
        <w:tc>
          <w:tcPr>
            <w:tcW w:w="6651" w:type="dxa"/>
            <w:tcBorders>
              <w:top w:val="single" w:sz="4" w:space="0" w:color="auto"/>
              <w:bottom w:val="single" w:sz="4" w:space="0" w:color="auto"/>
            </w:tcBorders>
          </w:tcPr>
          <w:p w:rsidR="00B51788" w:rsidRPr="00B51788" w:rsidP="00A22794" w14:paraId="310BF04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Fore part of the ship immediately abaft the stem.</w:t>
            </w:r>
          </w:p>
        </w:tc>
      </w:tr>
      <w:tr w14:paraId="566397BB"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73A0B3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Bulkhead</w:t>
            </w:r>
          </w:p>
        </w:tc>
        <w:tc>
          <w:tcPr>
            <w:tcW w:w="6651" w:type="dxa"/>
            <w:tcBorders>
              <w:top w:val="single" w:sz="4" w:space="0" w:color="auto"/>
              <w:bottom w:val="single" w:sz="4" w:space="0" w:color="auto"/>
            </w:tcBorders>
          </w:tcPr>
          <w:p w:rsidR="008A791F" w:rsidP="00A22794" w14:paraId="750F4F6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 xml:space="preserve">A vertical partition to provide compartments or subdivisions. Bulk heads may be either transverse, or fore and aft. </w:t>
            </w:r>
          </w:p>
          <w:p w:rsidR="00B51788" w:rsidRPr="00B51788" w:rsidP="00A22794" w14:paraId="18CD3FF5" w14:textId="7D4918E0">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Bulk heads are inspected a</w:t>
            </w:r>
            <w:r w:rsidR="008A791F">
              <w:rPr>
                <w:rFonts w:ascii="Calibri" w:eastAsia="Calibri" w:hAnsi="Calibri"/>
                <w:sz w:val="22"/>
                <w:szCs w:val="22"/>
                <w:lang w:val="en-AU" w:eastAsia="en-AU" w:bidi="ar-SA"/>
              </w:rPr>
              <w:t>s</w:t>
            </w:r>
            <w:r w:rsidRPr="00B51788">
              <w:rPr>
                <w:rFonts w:ascii="Calibri" w:eastAsia="Calibri" w:hAnsi="Calibri"/>
                <w:sz w:val="22"/>
                <w:szCs w:val="22"/>
                <w:lang w:val="en-AU" w:eastAsia="en-AU" w:bidi="ar-SA"/>
              </w:rPr>
              <w:t xml:space="preserve"> part of an empty vessel hold inspection.</w:t>
            </w:r>
            <w:r w:rsidRPr="00B51788">
              <w:rPr>
                <w:rFonts w:ascii="Calibri" w:eastAsia="Calibri" w:hAnsi="Calibri"/>
                <w:sz w:val="22"/>
                <w:szCs w:val="22"/>
                <w:lang w:val="en-US" w:eastAsia="en-AU" w:bidi="ar-SA"/>
              </w:rPr>
              <w:t xml:space="preserve"> The most common issue detected on bulk heads is contaminants such as rust and paint scaling. Residues and infestations can be found beneath the scale or found behind the structure itself.</w:t>
            </w:r>
          </w:p>
          <w:p w:rsidR="00B51788" w:rsidRPr="00B51788" w:rsidP="00A22794" w14:paraId="151B60F7" w14:textId="77777777">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US" w:eastAsia="en-AU" w:bidi="ar-SA"/>
              </w:rPr>
              <w:t>Temperature sensors, moisture sensors and fire suppression systems may be located on bulkheads. These sensors may have protective perforated screens around them, which may need to be dismantled to facilitate inspection.</w:t>
            </w:r>
          </w:p>
        </w:tc>
      </w:tr>
      <w:tr w14:paraId="0805C90F"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5C0BD0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Bunker</w:t>
            </w:r>
          </w:p>
        </w:tc>
        <w:tc>
          <w:tcPr>
            <w:tcW w:w="6651" w:type="dxa"/>
            <w:tcBorders>
              <w:top w:val="single" w:sz="4" w:space="0" w:color="auto"/>
              <w:bottom w:val="single" w:sz="4" w:space="0" w:color="auto"/>
            </w:tcBorders>
          </w:tcPr>
          <w:p w:rsidR="00B51788" w:rsidRPr="00B51788" w:rsidP="00A22794" w14:paraId="0E204BB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Compartment where fuel for the vessel's engines is stored.</w:t>
            </w:r>
          </w:p>
        </w:tc>
      </w:tr>
      <w:tr w14:paraId="686F9560"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60FEF78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Cable casings</w:t>
            </w:r>
          </w:p>
        </w:tc>
        <w:tc>
          <w:tcPr>
            <w:tcW w:w="6651" w:type="dxa"/>
            <w:tcBorders>
              <w:top w:val="single" w:sz="4" w:space="0" w:color="auto"/>
              <w:bottom w:val="single" w:sz="4" w:space="0" w:color="auto"/>
            </w:tcBorders>
          </w:tcPr>
          <w:p w:rsidR="00B51788" w:rsidRPr="00B51788" w:rsidP="00A22794" w14:paraId="306BB16B"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Casings that protect electrical cables in the holds.</w:t>
            </w:r>
          </w:p>
          <w:p w:rsidR="00B51788" w:rsidRPr="00B51788" w:rsidP="00A22794" w14:paraId="2E821D81" w14:textId="77777777">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US" w:eastAsia="en-AU" w:bidi="ar-SA"/>
              </w:rPr>
              <w:t>Cable casings often present a serious source of infested residues and grain is most likely to enter cable casings when trimming machines are used during loading. Depending on the type of bulk vessel being inspected, cable casings may be located:</w:t>
            </w:r>
          </w:p>
          <w:p w:rsidR="00B51788" w:rsidRPr="00B51788" w:rsidP="00B51788" w14:paraId="50B2AA37" w14:textId="784C3E2F">
            <w:pPr>
              <w:pStyle w:val="ListBullet"/>
              <w:numPr>
                <w:numId w:val="5"/>
              </w:numPr>
              <w:spacing w:before="60" w:after="60"/>
              <w:ind w:left="284" w:hanging="284"/>
              <w:rPr>
                <w:rStyle w:val="DefaultParagraphFont"/>
                <w:rFonts w:ascii="Calibri" w:eastAsia="Times New Roman" w:hAnsi="Calibri"/>
                <w:sz w:val="22"/>
                <w:szCs w:val="24"/>
                <w:lang w:val="en-US" w:eastAsia="en-US" w:bidi="ar-SA"/>
              </w:rPr>
            </w:pPr>
            <w:r>
              <w:rPr>
                <w:rFonts w:ascii="Calibri" w:eastAsia="Times New Roman" w:hAnsi="Calibri"/>
                <w:sz w:val="22"/>
                <w:szCs w:val="24"/>
                <w:lang w:val="en-US" w:eastAsia="en-US" w:bidi="ar-SA"/>
              </w:rPr>
              <w:t>o</w:t>
            </w:r>
            <w:r w:rsidRPr="00B51788">
              <w:rPr>
                <w:rFonts w:ascii="Calibri" w:eastAsia="Times New Roman" w:hAnsi="Calibri"/>
                <w:sz w:val="22"/>
                <w:szCs w:val="24"/>
                <w:lang w:val="en-US" w:eastAsia="en-US" w:bidi="ar-SA"/>
              </w:rPr>
              <w:t>n the upper deck (conventional)</w:t>
            </w:r>
          </w:p>
          <w:p w:rsidR="00B51788" w:rsidRPr="00B51788" w:rsidP="00B51788" w14:paraId="7138DD57" w14:textId="1FFA982C">
            <w:pPr>
              <w:pStyle w:val="ListBullet"/>
              <w:numPr>
                <w:numId w:val="5"/>
              </w:numPr>
              <w:spacing w:before="60" w:after="60"/>
              <w:ind w:left="284" w:hanging="284"/>
              <w:rPr>
                <w:rStyle w:val="DefaultParagraphFont"/>
                <w:rFonts w:ascii="Calibri" w:eastAsia="Times New Roman" w:hAnsi="Calibri"/>
                <w:sz w:val="22"/>
                <w:szCs w:val="24"/>
                <w:lang w:val="en-US" w:eastAsia="en-US" w:bidi="ar-SA"/>
              </w:rPr>
            </w:pPr>
            <w:r>
              <w:rPr>
                <w:rFonts w:ascii="Calibri" w:eastAsia="Times New Roman" w:hAnsi="Calibri"/>
                <w:sz w:val="22"/>
                <w:szCs w:val="24"/>
                <w:lang w:val="en-US" w:eastAsia="en-US" w:bidi="ar-SA"/>
              </w:rPr>
              <w:t>i</w:t>
            </w:r>
            <w:r w:rsidRPr="00B51788">
              <w:rPr>
                <w:rFonts w:ascii="Calibri" w:eastAsia="Times New Roman" w:hAnsi="Calibri"/>
                <w:sz w:val="22"/>
                <w:szCs w:val="24"/>
                <w:lang w:val="en-US" w:eastAsia="en-US" w:bidi="ar-SA"/>
              </w:rPr>
              <w:t>n the vessel spaces of the upper deck</w:t>
            </w:r>
          </w:p>
          <w:p w:rsidR="00B51788" w:rsidRPr="00B51788" w:rsidP="00B51788" w14:paraId="2D9038E2" w14:textId="1AB459AB">
            <w:pPr>
              <w:pStyle w:val="ListBullet"/>
              <w:numPr>
                <w:numId w:val="5"/>
              </w:numPr>
              <w:spacing w:before="60" w:after="60"/>
              <w:ind w:left="284" w:hanging="284"/>
              <w:rPr>
                <w:rStyle w:val="DefaultParagraphFont"/>
                <w:rFonts w:ascii="Calibri" w:eastAsia="Times New Roman" w:hAnsi="Calibri"/>
                <w:sz w:val="22"/>
                <w:szCs w:val="24"/>
                <w:lang w:val="en-US" w:eastAsia="en-US" w:bidi="ar-SA"/>
              </w:rPr>
            </w:pPr>
            <w:r>
              <w:rPr>
                <w:rFonts w:ascii="Calibri" w:eastAsia="Times New Roman" w:hAnsi="Calibri"/>
                <w:sz w:val="22"/>
                <w:szCs w:val="24"/>
                <w:lang w:val="en-US" w:eastAsia="en-US" w:bidi="ar-SA"/>
              </w:rPr>
              <w:t>i</w:t>
            </w:r>
            <w:r w:rsidRPr="00B51788">
              <w:rPr>
                <w:rFonts w:ascii="Calibri" w:eastAsia="Times New Roman" w:hAnsi="Calibri"/>
                <w:sz w:val="22"/>
                <w:szCs w:val="24"/>
                <w:lang w:val="en-US" w:eastAsia="en-US" w:bidi="ar-SA"/>
              </w:rPr>
              <w:t>nside the top wing tanks in bulk carriers</w:t>
            </w:r>
            <w:r w:rsidR="008414FC">
              <w:rPr>
                <w:rFonts w:ascii="Calibri" w:eastAsia="Times New Roman" w:hAnsi="Calibri"/>
                <w:sz w:val="22"/>
                <w:szCs w:val="24"/>
                <w:lang w:val="en-US" w:eastAsia="en-US" w:bidi="ar-SA"/>
              </w:rPr>
              <w:t>.</w:t>
            </w:r>
          </w:p>
          <w:p w:rsidR="00B51788" w:rsidRPr="00B51788" w:rsidP="00760FD9" w14:paraId="10E30DB2" w14:textId="77777777">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US" w:eastAsia="en-AU" w:bidi="ar-SA"/>
              </w:rPr>
              <w:t>Cable casings may be completely sealed, or may have perforated or open tops.</w:t>
            </w:r>
          </w:p>
          <w:p w:rsidR="00B51788" w:rsidRPr="00B51788" w:rsidP="00760FD9" w14:paraId="7191261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US" w:eastAsia="en-AU" w:bidi="ar-SA"/>
              </w:rPr>
              <w:t>The lower part of cable casings can be viewed from the tank-top by looking upwards or through use of a ladder.</w:t>
            </w:r>
          </w:p>
        </w:tc>
      </w:tr>
      <w:tr w14:paraId="385F45D1"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1BC26D4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Captain</w:t>
            </w:r>
          </w:p>
        </w:tc>
        <w:tc>
          <w:tcPr>
            <w:tcW w:w="6651" w:type="dxa"/>
            <w:tcBorders>
              <w:top w:val="single" w:sz="4" w:space="0" w:color="auto"/>
              <w:bottom w:val="single" w:sz="4" w:space="0" w:color="auto"/>
            </w:tcBorders>
          </w:tcPr>
          <w:p w:rsidR="00B51788" w:rsidRPr="00B51788" w:rsidP="00A22794" w14:paraId="0CE7EC42"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See Master.</w:t>
            </w:r>
          </w:p>
        </w:tc>
      </w:tr>
      <w:tr w14:paraId="6B73D276"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2E1FF3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Chain locker</w:t>
            </w:r>
          </w:p>
        </w:tc>
        <w:tc>
          <w:tcPr>
            <w:tcW w:w="6651" w:type="dxa"/>
            <w:tcBorders>
              <w:top w:val="single" w:sz="4" w:space="0" w:color="auto"/>
              <w:bottom w:val="single" w:sz="4" w:space="0" w:color="auto"/>
            </w:tcBorders>
          </w:tcPr>
          <w:p w:rsidR="00B51788" w:rsidRPr="00B51788" w:rsidP="00A22794" w14:paraId="4309D66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Space in the bows where the anchor cable is housed.</w:t>
            </w:r>
          </w:p>
        </w:tc>
      </w:tr>
      <w:tr w14:paraId="50F55588"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55DE1E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Channel</w:t>
            </w:r>
          </w:p>
        </w:tc>
        <w:tc>
          <w:tcPr>
            <w:tcW w:w="6651" w:type="dxa"/>
            <w:tcBorders>
              <w:top w:val="single" w:sz="4" w:space="0" w:color="auto"/>
              <w:bottom w:val="single" w:sz="4" w:space="0" w:color="auto"/>
            </w:tcBorders>
          </w:tcPr>
          <w:p w:rsidR="00B51788" w:rsidRPr="00B51788" w:rsidP="00A22794" w14:paraId="0DB0C153"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Rolled steel section or girder forming three sides of a rectangle.</w:t>
            </w:r>
          </w:p>
        </w:tc>
      </w:tr>
      <w:tr w14:paraId="21C00808"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6EDF2E13"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Cleats</w:t>
            </w:r>
          </w:p>
        </w:tc>
        <w:tc>
          <w:tcPr>
            <w:tcW w:w="6651" w:type="dxa"/>
            <w:tcBorders>
              <w:top w:val="single" w:sz="4" w:space="0" w:color="auto"/>
              <w:bottom w:val="single" w:sz="4" w:space="0" w:color="auto"/>
            </w:tcBorders>
          </w:tcPr>
          <w:p w:rsidR="00B51788" w:rsidRPr="00B51788" w:rsidP="00B51788" w14:paraId="02F78FC8" w14:textId="77777777">
            <w:pPr>
              <w:pStyle w:val="Numberedlist"/>
              <w:numPr>
                <w:ilvl w:val="0"/>
                <w:numId w:val="15"/>
              </w:numPr>
              <w:tabs>
                <w:tab w:val="left" w:pos="0"/>
              </w:tabs>
              <w:spacing w:before="60" w:after="60"/>
              <w:ind w:left="360" w:hanging="360"/>
              <w:rPr>
                <w:rStyle w:val="DefaultParagraphFont"/>
                <w:rFonts w:ascii="Calibri" w:eastAsia="Times New Roman" w:hAnsi="Calibri"/>
                <w:sz w:val="22"/>
                <w:szCs w:val="24"/>
                <w:lang w:val="en-AU" w:eastAsia="en-US" w:bidi="ar-SA"/>
              </w:rPr>
            </w:pPr>
            <w:r w:rsidRPr="00B51788">
              <w:rPr>
                <w:rFonts w:ascii="Calibri" w:eastAsia="Times New Roman" w:hAnsi="Calibri"/>
                <w:sz w:val="22"/>
                <w:szCs w:val="24"/>
                <w:lang w:val="en-AU" w:eastAsia="en-US" w:bidi="ar-SA"/>
              </w:rPr>
              <w:t>Fitting of two projecting horns attached to a base fixed in the centre and used for securing ropes.</w:t>
            </w:r>
          </w:p>
          <w:p w:rsidR="00B51788" w:rsidRPr="00B51788" w:rsidP="00B51788" w14:paraId="6E53AF50" w14:textId="77777777">
            <w:pPr>
              <w:pStyle w:val="Numberedlist"/>
              <w:numPr>
                <w:ilvl w:val="0"/>
                <w:numId w:val="15"/>
              </w:numPr>
              <w:tabs>
                <w:tab w:val="left" w:pos="0"/>
              </w:tabs>
              <w:spacing w:before="60" w:after="60"/>
              <w:ind w:left="360" w:hanging="360"/>
              <w:rPr>
                <w:rStyle w:val="DefaultParagraphFont"/>
                <w:rFonts w:ascii="Calibri" w:eastAsia="Times New Roman" w:hAnsi="Calibri"/>
                <w:sz w:val="22"/>
                <w:szCs w:val="24"/>
                <w:lang w:val="en-AU" w:eastAsia="en-US" w:bidi="ar-SA"/>
              </w:rPr>
            </w:pPr>
            <w:r w:rsidRPr="00B51788">
              <w:rPr>
                <w:rFonts w:ascii="Calibri" w:eastAsia="Times New Roman" w:hAnsi="Calibri"/>
                <w:sz w:val="22"/>
                <w:szCs w:val="24"/>
                <w:lang w:val="en-AU" w:eastAsia="en-US" w:bidi="ar-SA"/>
              </w:rPr>
              <w:t>Projection on a hatch coaming into which a wedge is driven to secure the hatch cover tarpaulins.</w:t>
            </w:r>
          </w:p>
          <w:p w:rsidR="00B51788" w:rsidRPr="00B51788" w:rsidP="00B51788" w14:paraId="1B799118" w14:textId="77777777">
            <w:pPr>
              <w:pStyle w:val="Numberedlist"/>
              <w:numPr>
                <w:ilvl w:val="0"/>
                <w:numId w:val="15"/>
              </w:numPr>
              <w:tabs>
                <w:tab w:val="left" w:pos="0"/>
              </w:tabs>
              <w:spacing w:before="60" w:after="60"/>
              <w:ind w:left="360" w:hanging="360"/>
              <w:rPr>
                <w:rStyle w:val="DefaultParagraphFont"/>
                <w:rFonts w:ascii="Calibri" w:eastAsia="Times New Roman" w:hAnsi="Calibri"/>
                <w:sz w:val="22"/>
                <w:szCs w:val="24"/>
                <w:lang w:val="en-AU" w:eastAsia="en-US" w:bidi="ar-SA"/>
              </w:rPr>
            </w:pPr>
            <w:r w:rsidRPr="00B51788">
              <w:rPr>
                <w:rFonts w:ascii="Calibri" w:eastAsia="Times New Roman" w:hAnsi="Calibri"/>
                <w:sz w:val="22"/>
                <w:szCs w:val="24"/>
                <w:lang w:val="en-AU" w:eastAsia="en-US" w:bidi="ar-SA"/>
              </w:rPr>
              <w:t>On Patent (McGregor) hatch covers, fittings on the side of the sections that pull the covers down onto the rubber seal.</w:t>
            </w:r>
          </w:p>
        </w:tc>
      </w:tr>
      <w:tr w14:paraId="42D831B9"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F00EB3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Coaming</w:t>
            </w:r>
          </w:p>
        </w:tc>
        <w:tc>
          <w:tcPr>
            <w:tcW w:w="6651" w:type="dxa"/>
            <w:tcBorders>
              <w:top w:val="single" w:sz="4" w:space="0" w:color="auto"/>
              <w:bottom w:val="single" w:sz="4" w:space="0" w:color="auto"/>
            </w:tcBorders>
          </w:tcPr>
          <w:p w:rsidR="00C87C8F" w:rsidP="00A22794" w14:paraId="56B7D99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 xml:space="preserve">A raised vertical boundary around hatches or other openings in a deck to prevent entry of water. It usually refers to a raised section of deck plating around an opening, such as a hatch. </w:t>
            </w:r>
          </w:p>
          <w:p w:rsidR="00B51788" w:rsidRPr="00B51788" w:rsidP="00A22794" w14:paraId="414D057C" w14:textId="66239A05">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Hatch coamings provide support for hatches and have fittings to hold the hatch covers in place. Hatch coamings are an important site in the bulk vessel inspection.</w:t>
            </w:r>
          </w:p>
        </w:tc>
      </w:tr>
      <w:tr w14:paraId="73119CB5"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7AF87193"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Corrugated bulkheads</w:t>
            </w:r>
          </w:p>
        </w:tc>
        <w:tc>
          <w:tcPr>
            <w:tcW w:w="6651" w:type="dxa"/>
            <w:tcBorders>
              <w:top w:val="single" w:sz="4" w:space="0" w:color="auto"/>
              <w:bottom w:val="single" w:sz="4" w:space="0" w:color="auto"/>
            </w:tcBorders>
          </w:tcPr>
          <w:p w:rsidR="00B51788" w:rsidRPr="00B51788" w:rsidP="00A22794" w14:paraId="282A1FC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In modern ships, bulkheads are often corrugated to give stiffness, so ordinary welded stiffeners are not fitted.</w:t>
            </w:r>
          </w:p>
        </w:tc>
      </w:tr>
      <w:tr w14:paraId="1D7C97F7"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5B5CB4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Cowl</w:t>
            </w:r>
          </w:p>
        </w:tc>
        <w:tc>
          <w:tcPr>
            <w:tcW w:w="6651" w:type="dxa"/>
            <w:tcBorders>
              <w:top w:val="single" w:sz="4" w:space="0" w:color="auto"/>
              <w:bottom w:val="single" w:sz="4" w:space="0" w:color="auto"/>
            </w:tcBorders>
          </w:tcPr>
          <w:p w:rsidR="00B51788" w:rsidRPr="00B51788" w:rsidP="00A22794" w14:paraId="2A4468F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Hood-shaped fitting over a ventilating shaft or duct to direct the air-stream.</w:t>
            </w:r>
          </w:p>
        </w:tc>
      </w:tr>
      <w:tr w14:paraId="7FA10766"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FDEA157"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Cradle</w:t>
            </w:r>
          </w:p>
        </w:tc>
        <w:tc>
          <w:tcPr>
            <w:tcW w:w="6651" w:type="dxa"/>
            <w:tcBorders>
              <w:top w:val="single" w:sz="4" w:space="0" w:color="auto"/>
              <w:bottom w:val="single" w:sz="4" w:space="0" w:color="auto"/>
            </w:tcBorders>
          </w:tcPr>
          <w:p w:rsidR="00B51788" w:rsidRPr="00B51788" w:rsidP="00A22794" w14:paraId="2AE072C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 staging that is suspended over the ship's side when painting or carrying out repairs.</w:t>
            </w:r>
          </w:p>
        </w:tc>
      </w:tr>
      <w:tr w14:paraId="3784C6EA"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FA5C79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Deck</w:t>
            </w:r>
          </w:p>
        </w:tc>
        <w:tc>
          <w:tcPr>
            <w:tcW w:w="6651" w:type="dxa"/>
            <w:tcBorders>
              <w:top w:val="single" w:sz="4" w:space="0" w:color="auto"/>
              <w:bottom w:val="single" w:sz="4" w:space="0" w:color="auto"/>
            </w:tcBorders>
          </w:tcPr>
          <w:p w:rsidR="00B51788" w:rsidRPr="00B51788" w:rsidP="00A22794" w14:paraId="75E6EFA7"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Flooring above the vessel's bottom plating or double bottom.</w:t>
            </w:r>
          </w:p>
        </w:tc>
      </w:tr>
      <w:tr w14:paraId="747C6E9F"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7BCFD28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Deck beam or deck head beams</w:t>
            </w:r>
          </w:p>
        </w:tc>
        <w:tc>
          <w:tcPr>
            <w:tcW w:w="6651" w:type="dxa"/>
            <w:tcBorders>
              <w:top w:val="single" w:sz="4" w:space="0" w:color="auto"/>
              <w:bottom w:val="single" w:sz="4" w:space="0" w:color="auto"/>
            </w:tcBorders>
          </w:tcPr>
          <w:p w:rsidR="00B51788" w:rsidRPr="00B51788" w:rsidP="00A22794" w14:paraId="6ECD595D" w14:textId="571BF66E">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 xml:space="preserve">Horizontal beams to support a deck and provide a bracing for the sides of the hull. </w:t>
            </w:r>
            <w:r w:rsidRPr="00B51788">
              <w:rPr>
                <w:rFonts w:ascii="Calibri" w:eastAsia="Calibri" w:hAnsi="Calibri"/>
                <w:sz w:val="22"/>
                <w:szCs w:val="22"/>
                <w:lang w:val="en-US" w:eastAsia="en-AU" w:bidi="ar-SA"/>
              </w:rPr>
              <w:t>Deck beams are known to be high risk areas for residues that collect in and around deck head beams from previous cargoes.</w:t>
            </w:r>
          </w:p>
          <w:p w:rsidR="00B51788" w:rsidRPr="00B51788" w:rsidP="00C87C8F" w14:paraId="56EA4596" w14:textId="66C9C6AE">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US" w:eastAsia="en-AU" w:bidi="ar-SA"/>
              </w:rPr>
              <w:t>In some newer vessels, there may be the ability to view deck head beams from the weather deck via hatches.</w:t>
            </w:r>
          </w:p>
        </w:tc>
      </w:tr>
      <w:tr w14:paraId="65D13725"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64ACAF83"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Deck girders</w:t>
            </w:r>
          </w:p>
        </w:tc>
        <w:tc>
          <w:tcPr>
            <w:tcW w:w="6651" w:type="dxa"/>
            <w:tcBorders>
              <w:top w:val="single" w:sz="4" w:space="0" w:color="auto"/>
              <w:bottom w:val="single" w:sz="4" w:space="0" w:color="auto"/>
            </w:tcBorders>
          </w:tcPr>
          <w:p w:rsidR="00B51788" w:rsidRPr="00B51788" w:rsidP="00A22794" w14:paraId="4FD62834"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Usually fitted in line with the hatch coamings, and the coaming plate is then built into the girder.</w:t>
            </w:r>
          </w:p>
        </w:tc>
      </w:tr>
      <w:tr w14:paraId="2AC5BF70"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63D61A2"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Derrick</w:t>
            </w:r>
          </w:p>
        </w:tc>
        <w:tc>
          <w:tcPr>
            <w:tcW w:w="6651" w:type="dxa"/>
            <w:tcBorders>
              <w:top w:val="single" w:sz="4" w:space="0" w:color="auto"/>
              <w:bottom w:val="single" w:sz="4" w:space="0" w:color="auto"/>
            </w:tcBorders>
          </w:tcPr>
          <w:p w:rsidR="00B51788" w:rsidRPr="00B51788" w:rsidP="00A22794" w14:paraId="1BD73981"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 boom or spar that is used for handling cargo. It is pivoted at either a platform on the deck or to a mast on one end. Wire ropes run from a winch to the top of the derrick and then to the loading hook.</w:t>
            </w:r>
          </w:p>
        </w:tc>
      </w:tr>
      <w:tr w14:paraId="2703AC0E"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7F4E00A7"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Derrick post</w:t>
            </w:r>
          </w:p>
        </w:tc>
        <w:tc>
          <w:tcPr>
            <w:tcW w:w="6651" w:type="dxa"/>
            <w:tcBorders>
              <w:top w:val="single" w:sz="4" w:space="0" w:color="auto"/>
              <w:bottom w:val="single" w:sz="4" w:space="0" w:color="auto"/>
            </w:tcBorders>
          </w:tcPr>
          <w:p w:rsidR="00B51788" w:rsidRPr="00B51788" w:rsidP="00A22794" w14:paraId="6E7C061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Mast, king post or Sampson post from where the derrick is swung.</w:t>
            </w:r>
          </w:p>
        </w:tc>
      </w:tr>
      <w:tr w14:paraId="1D03F42A"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2EC520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Double bottom</w:t>
            </w:r>
          </w:p>
        </w:tc>
        <w:tc>
          <w:tcPr>
            <w:tcW w:w="6651" w:type="dxa"/>
            <w:tcBorders>
              <w:top w:val="single" w:sz="4" w:space="0" w:color="auto"/>
              <w:bottom w:val="single" w:sz="4" w:space="0" w:color="auto"/>
            </w:tcBorders>
          </w:tcPr>
          <w:p w:rsidR="00B51788" w:rsidRPr="00B51788" w:rsidP="00A22794" w14:paraId="4F12BDB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Space between the double plating at the bottom of a ship and divided into separate tanks.</w:t>
            </w:r>
          </w:p>
        </w:tc>
      </w:tr>
      <w:tr w14:paraId="2B99D088"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3BBA9FF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Draught (draft)</w:t>
            </w:r>
          </w:p>
        </w:tc>
        <w:tc>
          <w:tcPr>
            <w:tcW w:w="6651" w:type="dxa"/>
            <w:tcBorders>
              <w:top w:val="single" w:sz="4" w:space="0" w:color="auto"/>
              <w:bottom w:val="single" w:sz="4" w:space="0" w:color="auto"/>
            </w:tcBorders>
          </w:tcPr>
          <w:p w:rsidR="00B51788" w:rsidRPr="00B51788" w:rsidP="00A22794" w14:paraId="01977CC2"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US" w:eastAsia="en-AU" w:bidi="ar-SA"/>
              </w:rPr>
              <w:t>The water depth to which a ship’s hull is immersed in a given condition of load, traditionally measured from the top of the keel to the waterline.</w:t>
            </w:r>
          </w:p>
        </w:tc>
      </w:tr>
      <w:tr w14:paraId="1B603DA0"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6E1B1C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Dry store</w:t>
            </w:r>
          </w:p>
        </w:tc>
        <w:tc>
          <w:tcPr>
            <w:tcW w:w="6651" w:type="dxa"/>
            <w:tcBorders>
              <w:top w:val="single" w:sz="4" w:space="0" w:color="auto"/>
              <w:bottom w:val="single" w:sz="4" w:space="0" w:color="auto"/>
            </w:tcBorders>
          </w:tcPr>
          <w:p w:rsidR="00B51788" w:rsidRPr="00B51788" w:rsidP="00A22794" w14:paraId="5B6DB908" w14:textId="77777777">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US" w:eastAsia="en-AU" w:bidi="ar-SA"/>
              </w:rPr>
              <w:t>Food storage area that is non-refrigerated.</w:t>
            </w:r>
          </w:p>
        </w:tc>
      </w:tr>
      <w:tr w14:paraId="472F8F69"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628F52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Dunnage</w:t>
            </w:r>
          </w:p>
        </w:tc>
        <w:tc>
          <w:tcPr>
            <w:tcW w:w="6651" w:type="dxa"/>
            <w:tcBorders>
              <w:top w:val="single" w:sz="4" w:space="0" w:color="auto"/>
              <w:bottom w:val="single" w:sz="4" w:space="0" w:color="auto"/>
            </w:tcBorders>
          </w:tcPr>
          <w:p w:rsidR="00B51788" w:rsidRPr="00B51788" w:rsidP="00A22794" w14:paraId="7C526ED9" w14:textId="33D05D54">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 xml:space="preserve">Materials, either permanent or temporary, used to facilitate good storage and to protect cargo </w:t>
            </w:r>
            <w:r w:rsidR="008464E8">
              <w:rPr>
                <w:rFonts w:ascii="Calibri" w:eastAsia="Calibri" w:hAnsi="Calibri"/>
                <w:sz w:val="22"/>
                <w:szCs w:val="22"/>
                <w:lang w:val="en-AU" w:eastAsia="en-AU" w:bidi="ar-SA"/>
              </w:rPr>
              <w:t>(</w:t>
            </w:r>
            <w:r w:rsidRPr="00B51788">
              <w:rPr>
                <w:rFonts w:ascii="Calibri" w:eastAsia="Calibri" w:hAnsi="Calibri"/>
                <w:sz w:val="22"/>
                <w:szCs w:val="22"/>
                <w:lang w:val="en-AU" w:eastAsia="en-AU" w:bidi="ar-SA"/>
              </w:rPr>
              <w:t>including blocks, boards, paper, burlap, and hessian</w:t>
            </w:r>
            <w:r w:rsidR="008464E8">
              <w:rPr>
                <w:rFonts w:ascii="Calibri" w:eastAsia="Calibri" w:hAnsi="Calibri"/>
                <w:sz w:val="22"/>
                <w:szCs w:val="22"/>
                <w:lang w:val="en-AU" w:eastAsia="en-AU" w:bidi="ar-SA"/>
              </w:rPr>
              <w:t>)</w:t>
            </w:r>
            <w:r w:rsidRPr="00B51788">
              <w:rPr>
                <w:rFonts w:ascii="Calibri" w:eastAsia="Calibri" w:hAnsi="Calibri"/>
                <w:sz w:val="22"/>
                <w:szCs w:val="22"/>
                <w:lang w:val="en-AU" w:eastAsia="en-AU" w:bidi="ar-SA"/>
              </w:rPr>
              <w:t>.</w:t>
            </w:r>
          </w:p>
          <w:p w:rsidR="00B51788" w:rsidRPr="00B51788" w:rsidP="00A22794" w14:paraId="0173812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Dunnage may contain moderately deep-seated infestations that do not appear obvious.</w:t>
            </w:r>
          </w:p>
        </w:tc>
      </w:tr>
      <w:tr w14:paraId="284578B9"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69D96D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Exposed metal surfaces</w:t>
            </w:r>
          </w:p>
        </w:tc>
        <w:tc>
          <w:tcPr>
            <w:tcW w:w="6651" w:type="dxa"/>
            <w:tcBorders>
              <w:top w:val="single" w:sz="4" w:space="0" w:color="auto"/>
              <w:bottom w:val="single" w:sz="4" w:space="0" w:color="auto"/>
            </w:tcBorders>
          </w:tcPr>
          <w:p w:rsidR="00B51788" w:rsidRPr="00B51788" w:rsidP="00A22794" w14:paraId="66B0D0C1"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Areas or surfaces within the hold of a vessel that have not already been identified or otherwise specified.</w:t>
            </w:r>
          </w:p>
        </w:tc>
      </w:tr>
      <w:tr w14:paraId="1DCEF4BF"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C35074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Forecastle</w:t>
            </w:r>
          </w:p>
          <w:p w:rsidR="00B51788" w:rsidRPr="00B51788" w:rsidP="00A22794" w14:paraId="69661AB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Fo’c’s’le</w:t>
            </w:r>
          </w:p>
          <w:p w:rsidR="00B51788" w:rsidRPr="00B51788" w:rsidP="00A22794" w14:paraId="0D1BE774"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Boatswain store</w:t>
            </w:r>
          </w:p>
        </w:tc>
        <w:tc>
          <w:tcPr>
            <w:tcW w:w="6651" w:type="dxa"/>
            <w:tcBorders>
              <w:top w:val="single" w:sz="4" w:space="0" w:color="auto"/>
              <w:bottom w:val="single" w:sz="4" w:space="0" w:color="auto"/>
            </w:tcBorders>
          </w:tcPr>
          <w:p w:rsidR="00B51788" w:rsidRPr="00B51788" w:rsidP="00A22794" w14:paraId="028B021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Raised part of the upper deck that is forward of the holds, which usually comprises lockers, workshop and gear storage.</w:t>
            </w:r>
          </w:p>
          <w:p w:rsidR="00B51788" w:rsidRPr="00B51788" w:rsidP="00A22794" w14:paraId="29DCFC7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US" w:eastAsia="en-AU" w:bidi="ar-SA"/>
              </w:rPr>
              <w:t>Rodent infestations may occur in and around the forecastle lockers.</w:t>
            </w:r>
          </w:p>
        </w:tc>
      </w:tr>
      <w:tr w14:paraId="281FA904"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79009B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Forepeak</w:t>
            </w:r>
          </w:p>
        </w:tc>
        <w:tc>
          <w:tcPr>
            <w:tcW w:w="6651" w:type="dxa"/>
            <w:tcBorders>
              <w:top w:val="single" w:sz="4" w:space="0" w:color="auto"/>
              <w:bottom w:val="single" w:sz="4" w:space="0" w:color="auto"/>
            </w:tcBorders>
          </w:tcPr>
          <w:p w:rsidR="00B51788" w:rsidRPr="00B51788" w:rsidP="00A22794" w14:paraId="5BD2AD5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The angle of the bows.</w:t>
            </w:r>
          </w:p>
          <w:p w:rsidR="00B51788" w:rsidRPr="00B51788" w:rsidP="00A22794" w14:paraId="3C51C5D7"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In older vessels, divided off from the hold to form, below the forecastle, the forepeak lockers and tank.</w:t>
            </w:r>
          </w:p>
        </w:tc>
      </w:tr>
      <w:tr w14:paraId="3CDBD928"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61A3C51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Forward</w:t>
            </w:r>
          </w:p>
          <w:p w:rsidR="00B51788" w:rsidRPr="00B51788" w:rsidP="00A22794" w14:paraId="62CDA80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For’ard</w:t>
            </w:r>
          </w:p>
        </w:tc>
        <w:tc>
          <w:tcPr>
            <w:tcW w:w="6651" w:type="dxa"/>
            <w:tcBorders>
              <w:top w:val="single" w:sz="4" w:space="0" w:color="auto"/>
              <w:bottom w:val="single" w:sz="4" w:space="0" w:color="auto"/>
            </w:tcBorders>
          </w:tcPr>
          <w:p w:rsidR="00B51788" w:rsidRPr="00B51788" w:rsidP="00A22794" w14:paraId="06B3DAC1"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In the direction of the bow of the vessel.</w:t>
            </w:r>
          </w:p>
        </w:tc>
      </w:tr>
      <w:tr w14:paraId="62C6F007"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926B277"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Frames</w:t>
            </w:r>
          </w:p>
        </w:tc>
        <w:tc>
          <w:tcPr>
            <w:tcW w:w="6651" w:type="dxa"/>
            <w:tcBorders>
              <w:top w:val="single" w:sz="4" w:space="0" w:color="auto"/>
              <w:bottom w:val="single" w:sz="4" w:space="0" w:color="auto"/>
            </w:tcBorders>
          </w:tcPr>
          <w:p w:rsidR="00B51788" w:rsidRPr="00B51788" w:rsidP="00A22794" w14:paraId="3C995E64"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Steel ribs or girders extending vertically on the inside of the hull to give strength and rigidity to the structure.</w:t>
            </w:r>
          </w:p>
        </w:tc>
      </w:tr>
      <w:tr w14:paraId="7E37FF97"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4F3243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Frame spacing</w:t>
            </w:r>
          </w:p>
        </w:tc>
        <w:tc>
          <w:tcPr>
            <w:tcW w:w="6651" w:type="dxa"/>
            <w:tcBorders>
              <w:top w:val="single" w:sz="4" w:space="0" w:color="auto"/>
              <w:bottom w:val="single" w:sz="4" w:space="0" w:color="auto"/>
            </w:tcBorders>
          </w:tcPr>
          <w:p w:rsidR="00B51788" w:rsidRPr="00B51788" w:rsidP="00A22794" w14:paraId="7EC2475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Distance between the centre lines of adjacent frames.</w:t>
            </w:r>
          </w:p>
        </w:tc>
      </w:tr>
      <w:tr w14:paraId="3DE9B313"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555312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Galley</w:t>
            </w:r>
          </w:p>
        </w:tc>
        <w:tc>
          <w:tcPr>
            <w:tcW w:w="6651" w:type="dxa"/>
            <w:tcBorders>
              <w:top w:val="single" w:sz="4" w:space="0" w:color="auto"/>
              <w:bottom w:val="single" w:sz="4" w:space="0" w:color="auto"/>
            </w:tcBorders>
          </w:tcPr>
          <w:p w:rsidR="00B51788" w:rsidRPr="00B51788" w:rsidP="00A22794" w14:paraId="704C65C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Kitchen or place on the vessel equipped and reserved for food preparation and cooking.</w:t>
            </w:r>
          </w:p>
        </w:tc>
      </w:tr>
      <w:tr w14:paraId="5AFCC99E"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987BED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Girder</w:t>
            </w:r>
          </w:p>
        </w:tc>
        <w:tc>
          <w:tcPr>
            <w:tcW w:w="6651" w:type="dxa"/>
            <w:tcBorders>
              <w:top w:val="single" w:sz="4" w:space="0" w:color="auto"/>
              <w:bottom w:val="single" w:sz="4" w:space="0" w:color="auto"/>
            </w:tcBorders>
          </w:tcPr>
          <w:p w:rsidR="00B51788" w:rsidRPr="00B51788" w:rsidP="00A22794" w14:paraId="77B0F6E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Beam of H-section which may be made of rolled steel or built up by welding or riveting. When built may have a double H construction.</w:t>
            </w:r>
          </w:p>
        </w:tc>
      </w:tr>
      <w:tr w14:paraId="42FEA16F"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ECF9A2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Grab</w:t>
            </w:r>
          </w:p>
        </w:tc>
        <w:tc>
          <w:tcPr>
            <w:tcW w:w="6651" w:type="dxa"/>
            <w:tcBorders>
              <w:top w:val="single" w:sz="4" w:space="0" w:color="auto"/>
              <w:bottom w:val="single" w:sz="4" w:space="0" w:color="auto"/>
            </w:tcBorders>
          </w:tcPr>
          <w:p w:rsidR="00B51788" w:rsidRPr="00B51788" w:rsidP="00A22794" w14:paraId="6D5A79C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Steel bucket with hinged jaws for loading and discharging grain, ore and chemical cargoes.</w:t>
            </w:r>
          </w:p>
        </w:tc>
      </w:tr>
      <w:tr w14:paraId="75869BF7"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3D83E69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Gutter</w:t>
            </w:r>
          </w:p>
        </w:tc>
        <w:tc>
          <w:tcPr>
            <w:tcW w:w="6651" w:type="dxa"/>
            <w:tcBorders>
              <w:top w:val="single" w:sz="4" w:space="0" w:color="auto"/>
              <w:bottom w:val="single" w:sz="4" w:space="0" w:color="auto"/>
            </w:tcBorders>
          </w:tcPr>
          <w:p w:rsidR="00B51788" w:rsidRPr="00B51788" w:rsidP="00A22794" w14:paraId="0831B202"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Channel on each side of the deck into which water drains, via the scuppers, to the sea.</w:t>
            </w:r>
          </w:p>
        </w:tc>
      </w:tr>
      <w:tr w14:paraId="1CFFA818"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81A3722"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Hatch</w:t>
            </w:r>
          </w:p>
        </w:tc>
        <w:tc>
          <w:tcPr>
            <w:tcW w:w="6651" w:type="dxa"/>
            <w:tcBorders>
              <w:top w:val="single" w:sz="4" w:space="0" w:color="auto"/>
              <w:bottom w:val="single" w:sz="4" w:space="0" w:color="auto"/>
            </w:tcBorders>
          </w:tcPr>
          <w:p w:rsidR="00B51788" w:rsidRPr="00B51788" w:rsidP="00A22794" w14:paraId="30C1FC7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The opening in a deck giving access to a space below or to a hold.</w:t>
            </w:r>
          </w:p>
        </w:tc>
      </w:tr>
      <w:tr w14:paraId="13E149FB"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16E0570B"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Hatch battens</w:t>
            </w:r>
          </w:p>
        </w:tc>
        <w:tc>
          <w:tcPr>
            <w:tcW w:w="6651" w:type="dxa"/>
            <w:tcBorders>
              <w:top w:val="single" w:sz="4" w:space="0" w:color="auto"/>
              <w:bottom w:val="single" w:sz="4" w:space="0" w:color="auto"/>
            </w:tcBorders>
          </w:tcPr>
          <w:p w:rsidR="00B51788" w:rsidRPr="00B51788" w:rsidP="00A22794" w14:paraId="37780EE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See battens.</w:t>
            </w:r>
          </w:p>
        </w:tc>
      </w:tr>
      <w:tr w14:paraId="74088DBC"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4DFD84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Hatch beam</w:t>
            </w:r>
          </w:p>
        </w:tc>
        <w:tc>
          <w:tcPr>
            <w:tcW w:w="6651" w:type="dxa"/>
            <w:tcBorders>
              <w:top w:val="single" w:sz="4" w:space="0" w:color="auto"/>
              <w:bottom w:val="single" w:sz="4" w:space="0" w:color="auto"/>
            </w:tcBorders>
          </w:tcPr>
          <w:p w:rsidR="00B51788" w:rsidRPr="00B51788" w:rsidP="00A22794" w14:paraId="5A79218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Removable transverse beam supporting the hatch boards or pontoons.</w:t>
            </w:r>
          </w:p>
        </w:tc>
      </w:tr>
      <w:tr w14:paraId="0958E410"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732670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Hatch beam carriers</w:t>
            </w:r>
          </w:p>
        </w:tc>
        <w:tc>
          <w:tcPr>
            <w:tcW w:w="6651" w:type="dxa"/>
            <w:tcBorders>
              <w:top w:val="single" w:sz="4" w:space="0" w:color="auto"/>
              <w:bottom w:val="single" w:sz="4" w:space="0" w:color="auto"/>
            </w:tcBorders>
          </w:tcPr>
          <w:p w:rsidR="00B51788" w:rsidRPr="00B51788" w:rsidP="00A22794" w14:paraId="33A62EA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Brackets on the inside of the hatch coamings that receive the beam ends.</w:t>
            </w:r>
          </w:p>
        </w:tc>
      </w:tr>
      <w:tr w14:paraId="352BFE01"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760FD9" w14:paraId="3231E50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Hatch coamings</w:t>
            </w:r>
          </w:p>
        </w:tc>
        <w:tc>
          <w:tcPr>
            <w:tcW w:w="6651" w:type="dxa"/>
            <w:tcBorders>
              <w:top w:val="single" w:sz="4" w:space="0" w:color="auto"/>
              <w:bottom w:val="single" w:sz="4" w:space="0" w:color="auto"/>
            </w:tcBorders>
          </w:tcPr>
          <w:p w:rsidR="00B51788" w:rsidRPr="00B51788" w:rsidP="00760FD9" w14:paraId="3F2CCFC8" w14:textId="65D7F08D">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Strictly the raised portion or rim around the periphery of a hatchway, but may also include portions of the deck girders and hatch end beams that form the rim below the deck level.</w:t>
            </w:r>
          </w:p>
        </w:tc>
      </w:tr>
      <w:tr w14:paraId="1FC30269"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760FD9" w14:paraId="73BC37B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Hatch covers</w:t>
            </w:r>
          </w:p>
        </w:tc>
        <w:tc>
          <w:tcPr>
            <w:tcW w:w="6651" w:type="dxa"/>
            <w:tcBorders>
              <w:top w:val="single" w:sz="4" w:space="0" w:color="auto"/>
              <w:bottom w:val="single" w:sz="4" w:space="0" w:color="auto"/>
            </w:tcBorders>
          </w:tcPr>
          <w:p w:rsidR="00B51788" w:rsidRPr="00B51788" w:rsidP="00760FD9" w14:paraId="16B3438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Steel covers in one piece or in sections that cover the hold opening.</w:t>
            </w:r>
          </w:p>
          <w:p w:rsidR="00C87C8F" w:rsidP="00760FD9" w14:paraId="75386E9A" w14:textId="77777777">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US" w:eastAsia="en-AU" w:bidi="ar-SA"/>
              </w:rPr>
              <w:t xml:space="preserve">There are different types of hatch covers and AOs inspection activities reflect the kind of hatches and hatch covers encountered (for example see also Patent hatch covers). </w:t>
            </w:r>
          </w:p>
          <w:p w:rsidR="00B51788" w:rsidRPr="00B51788" w:rsidP="00760FD9" w14:paraId="76323AE0" w14:textId="10F8086D">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US" w:eastAsia="en-AU" w:bidi="ar-SA"/>
              </w:rPr>
              <w:t>Consider the type and structure of hatch cover being inspected to determine where residues may be present.</w:t>
            </w:r>
          </w:p>
          <w:p w:rsidR="00B51788" w:rsidRPr="00B51788" w:rsidP="00760FD9" w14:paraId="0009A35B" w14:textId="77777777">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AU" w:eastAsia="en-AU" w:bidi="ar-SA"/>
              </w:rPr>
              <w:t>Some areas of hatch covers, such as ventilation shafts and mesh, may only be accessible for inspection when the hatch covers are closed.</w:t>
            </w:r>
          </w:p>
          <w:p w:rsidR="00B51788" w:rsidRPr="00B51788" w:rsidP="00760FD9" w14:paraId="0CCC96D4" w14:textId="79ABD9B3">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AU" w:eastAsia="en-AU" w:bidi="ar-SA"/>
              </w:rPr>
              <w:t xml:space="preserve">Inspection of the hatch covers may give an indication of what residues are present, particularly on the deck beams. </w:t>
            </w:r>
            <w:r w:rsidRPr="00B51788">
              <w:rPr>
                <w:rFonts w:ascii="Calibri" w:eastAsia="Calibri" w:hAnsi="Calibri"/>
                <w:sz w:val="22"/>
                <w:szCs w:val="22"/>
                <w:lang w:val="en-US" w:eastAsia="en-AU" w:bidi="ar-SA"/>
              </w:rPr>
              <w:t>Opening and closing of hatch covers by the vessel’s crew may dislodge grain or residues.</w:t>
            </w:r>
          </w:p>
        </w:tc>
      </w:tr>
      <w:tr w14:paraId="656E76E8"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760FD9" w14:paraId="17402A8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Hatch entrance cover</w:t>
            </w:r>
          </w:p>
        </w:tc>
        <w:tc>
          <w:tcPr>
            <w:tcW w:w="6651" w:type="dxa"/>
            <w:tcBorders>
              <w:top w:val="single" w:sz="4" w:space="0" w:color="auto"/>
              <w:bottom w:val="single" w:sz="4" w:space="0" w:color="auto"/>
            </w:tcBorders>
          </w:tcPr>
          <w:p w:rsidR="00B51788" w:rsidRPr="00B51788" w:rsidP="00760FD9" w14:paraId="13ACC0D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The small entrance near the hold opening for personnel to access ladders needed to access a vessel hold.</w:t>
            </w:r>
          </w:p>
        </w:tc>
      </w:tr>
      <w:tr w14:paraId="2E467EB8"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9D47FB7"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Hold</w:t>
            </w:r>
          </w:p>
        </w:tc>
        <w:tc>
          <w:tcPr>
            <w:tcW w:w="6651" w:type="dxa"/>
            <w:tcBorders>
              <w:top w:val="single" w:sz="4" w:space="0" w:color="auto"/>
              <w:bottom w:val="single" w:sz="4" w:space="0" w:color="auto"/>
            </w:tcBorders>
          </w:tcPr>
          <w:p w:rsidR="00B51788" w:rsidRPr="00B51788" w:rsidP="00B51788" w14:paraId="48347CBA" w14:textId="77777777">
            <w:pPr>
              <w:pStyle w:val="ListBullet"/>
              <w:numPr>
                <w:numId w:val="5"/>
              </w:numPr>
              <w:spacing w:before="60" w:after="60"/>
              <w:ind w:left="284" w:hanging="284"/>
              <w:rPr>
                <w:rStyle w:val="DefaultParagraphFont"/>
                <w:rFonts w:ascii="Calibri" w:eastAsia="Times New Roman" w:hAnsi="Calibri"/>
                <w:sz w:val="22"/>
                <w:szCs w:val="24"/>
                <w:lang w:val="en-AU" w:eastAsia="en-US" w:bidi="ar-SA"/>
              </w:rPr>
            </w:pPr>
            <w:r w:rsidRPr="00B51788">
              <w:rPr>
                <w:rFonts w:ascii="Calibri" w:eastAsia="Times New Roman" w:hAnsi="Calibri"/>
                <w:sz w:val="22"/>
                <w:szCs w:val="24"/>
                <w:lang w:val="en-AU" w:eastAsia="en-US" w:bidi="ar-SA"/>
              </w:rPr>
              <w:t>Internal compartment where cargo, prescribed goods or otherwise, can be stowed and carried.</w:t>
            </w:r>
          </w:p>
          <w:p w:rsidR="00B51788" w:rsidRPr="00B51788" w:rsidP="00B51788" w14:paraId="20A1BEF8" w14:textId="77777777">
            <w:pPr>
              <w:pStyle w:val="ListBullet"/>
              <w:numPr>
                <w:numId w:val="5"/>
              </w:numPr>
              <w:spacing w:before="60" w:after="60"/>
              <w:ind w:left="284" w:hanging="284"/>
              <w:rPr>
                <w:rStyle w:val="DefaultParagraphFont"/>
                <w:rFonts w:ascii="Calibri" w:eastAsia="Times New Roman" w:hAnsi="Calibri"/>
                <w:sz w:val="22"/>
                <w:szCs w:val="24"/>
                <w:lang w:val="en-AU" w:eastAsia="en-US" w:bidi="ar-SA"/>
              </w:rPr>
            </w:pPr>
            <w:r w:rsidRPr="00B51788">
              <w:rPr>
                <w:rFonts w:ascii="Calibri" w:eastAsia="Times New Roman" w:hAnsi="Calibri"/>
                <w:sz w:val="22"/>
                <w:szCs w:val="24"/>
                <w:lang w:val="en-AU" w:eastAsia="en-US" w:bidi="ar-SA"/>
              </w:rPr>
              <w:t>One of the spaces between bulkheads specifically intended for carrying cargo.</w:t>
            </w:r>
          </w:p>
          <w:p w:rsidR="00B51788" w:rsidRPr="00B51788" w:rsidP="00760FD9" w14:paraId="7827E9EF" w14:textId="01DEC5C7">
            <w:pPr>
              <w:spacing w:before="60" w:after="120"/>
              <w:rPr>
                <w:rStyle w:val="DefaultParagraphFont"/>
                <w:rFonts w:ascii="Calibri" w:eastAsia="Calibri" w:hAnsi="Calibri"/>
                <w:sz w:val="22"/>
                <w:szCs w:val="22"/>
                <w:lang w:val="en-AU" w:eastAsia="en-AU" w:bidi="ar-SA"/>
              </w:rPr>
            </w:pPr>
            <w:r w:rsidRPr="00092416">
              <w:rPr>
                <w:rFonts w:ascii="Calibri" w:eastAsia="Calibri" w:hAnsi="Calibri"/>
                <w:b/>
                <w:sz w:val="22"/>
                <w:szCs w:val="22"/>
                <w:lang w:val="en-AU" w:eastAsia="en-AU" w:bidi="ar-SA"/>
              </w:rPr>
              <w:t>Note</w:t>
            </w:r>
            <w:r w:rsidRPr="00B51788">
              <w:rPr>
                <w:rFonts w:ascii="Calibri" w:eastAsia="Calibri" w:hAnsi="Calibri"/>
                <w:sz w:val="22"/>
                <w:szCs w:val="22"/>
                <w:lang w:val="en-AU" w:eastAsia="en-AU" w:bidi="ar-SA"/>
              </w:rPr>
              <w:t>: The term 'hold' can refer to spaces within a hatch for example, the lower hold or 'tween deck space</w:t>
            </w:r>
            <w:r w:rsidR="00263459">
              <w:rPr>
                <w:rFonts w:ascii="Calibri" w:eastAsia="Calibri" w:hAnsi="Calibri"/>
                <w:sz w:val="22"/>
                <w:szCs w:val="22"/>
                <w:lang w:val="en-AU" w:eastAsia="en-AU" w:bidi="ar-SA"/>
              </w:rPr>
              <w:t>’</w:t>
            </w:r>
            <w:r w:rsidRPr="00B51788">
              <w:rPr>
                <w:rFonts w:ascii="Calibri" w:eastAsia="Calibri" w:hAnsi="Calibri"/>
                <w:sz w:val="22"/>
                <w:szCs w:val="22"/>
                <w:lang w:val="en-AU" w:eastAsia="en-AU" w:bidi="ar-SA"/>
              </w:rPr>
              <w:t>.</w:t>
            </w:r>
          </w:p>
        </w:tc>
      </w:tr>
      <w:tr w14:paraId="5262C326"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61782D4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Hold pillars</w:t>
            </w:r>
          </w:p>
        </w:tc>
        <w:tc>
          <w:tcPr>
            <w:tcW w:w="6651" w:type="dxa"/>
            <w:tcBorders>
              <w:top w:val="single" w:sz="4" w:space="0" w:color="auto"/>
              <w:bottom w:val="single" w:sz="4" w:space="0" w:color="auto"/>
            </w:tcBorders>
          </w:tcPr>
          <w:p w:rsidR="00B51788" w:rsidRPr="00B51788" w:rsidP="00A22794" w14:paraId="5A6E3E8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Vertical columns from the deck of a hold to a beam at the deckhead.</w:t>
            </w:r>
          </w:p>
        </w:tc>
      </w:tr>
      <w:tr w14:paraId="640A93C0"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31E5626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Hold stringers</w:t>
            </w:r>
          </w:p>
        </w:tc>
        <w:tc>
          <w:tcPr>
            <w:tcW w:w="6651" w:type="dxa"/>
            <w:tcBorders>
              <w:top w:val="single" w:sz="4" w:space="0" w:color="auto"/>
              <w:bottom w:val="single" w:sz="4" w:space="0" w:color="auto"/>
            </w:tcBorders>
          </w:tcPr>
          <w:p w:rsidR="00B51788" w:rsidRPr="00B51788" w:rsidP="00A22794" w14:paraId="47FD860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Horizontal girders fitted at the sides of a hold for additional strength and rigidity.</w:t>
            </w:r>
          </w:p>
        </w:tc>
      </w:tr>
      <w:tr w14:paraId="1B1CAB0B"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4D3203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Hull</w:t>
            </w:r>
          </w:p>
        </w:tc>
        <w:tc>
          <w:tcPr>
            <w:tcW w:w="6651" w:type="dxa"/>
            <w:tcBorders>
              <w:top w:val="single" w:sz="4" w:space="0" w:color="auto"/>
              <w:bottom w:val="single" w:sz="4" w:space="0" w:color="auto"/>
            </w:tcBorders>
          </w:tcPr>
          <w:p w:rsidR="00B51788" w:rsidRPr="00B51788" w:rsidP="00A22794" w14:paraId="3287B44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Outside plated frame and body of a vessel.</w:t>
            </w:r>
          </w:p>
        </w:tc>
      </w:tr>
      <w:tr w14:paraId="57CF54C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35DA79E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IMO number</w:t>
            </w:r>
          </w:p>
        </w:tc>
        <w:tc>
          <w:tcPr>
            <w:tcW w:w="6651" w:type="dxa"/>
            <w:tcBorders>
              <w:top w:val="single" w:sz="4" w:space="0" w:color="auto"/>
              <w:bottom w:val="single" w:sz="4" w:space="0" w:color="auto"/>
            </w:tcBorders>
          </w:tcPr>
          <w:p w:rsidR="00B51788" w:rsidRPr="00B51788" w:rsidP="00A22794" w14:paraId="1983292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International Maritime Organisation Number (Lloyd’s Number) which is a unique identifier for a vessel.</w:t>
            </w:r>
          </w:p>
        </w:tc>
      </w:tr>
      <w:tr w14:paraId="23EB5040"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7F511D1"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Inner bottom</w:t>
            </w:r>
          </w:p>
        </w:tc>
        <w:tc>
          <w:tcPr>
            <w:tcW w:w="6651" w:type="dxa"/>
            <w:tcBorders>
              <w:top w:val="single" w:sz="4" w:space="0" w:color="auto"/>
              <w:bottom w:val="single" w:sz="4" w:space="0" w:color="auto"/>
            </w:tcBorders>
          </w:tcPr>
          <w:p w:rsidR="00B51788" w:rsidRPr="00B51788" w:rsidP="00A22794" w14:paraId="1FB9547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See tank top.</w:t>
            </w:r>
          </w:p>
        </w:tc>
      </w:tr>
      <w:tr w14:paraId="7A0CAEA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15725F0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Jib</w:t>
            </w:r>
          </w:p>
        </w:tc>
        <w:tc>
          <w:tcPr>
            <w:tcW w:w="6651" w:type="dxa"/>
            <w:tcBorders>
              <w:top w:val="single" w:sz="4" w:space="0" w:color="auto"/>
              <w:bottom w:val="single" w:sz="4" w:space="0" w:color="auto"/>
            </w:tcBorders>
          </w:tcPr>
          <w:p w:rsidR="00B51788" w:rsidRPr="00B51788" w:rsidP="00A22794" w14:paraId="5FB33BD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See derrick.</w:t>
            </w:r>
          </w:p>
        </w:tc>
      </w:tr>
      <w:tr w14:paraId="360E50B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3962CC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Limber boards</w:t>
            </w:r>
          </w:p>
        </w:tc>
        <w:tc>
          <w:tcPr>
            <w:tcW w:w="6651" w:type="dxa"/>
            <w:tcBorders>
              <w:top w:val="single" w:sz="4" w:space="0" w:color="auto"/>
              <w:bottom w:val="single" w:sz="4" w:space="0" w:color="auto"/>
            </w:tcBorders>
          </w:tcPr>
          <w:p w:rsidR="00B51788" w:rsidRPr="00B51788" w:rsidP="00A22794" w14:paraId="43412AA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The wooden planks covering the bilges to prevent cargo from coming into contact with the water. In vessels with steel bilge covers sheathed with planks, this timber is termed limber ceiling or bilge ceiling and is fitted as protection for the plates.</w:t>
            </w:r>
          </w:p>
        </w:tc>
      </w:tr>
      <w:tr w14:paraId="6B7CC53E"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E3C371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Limber ceiling</w:t>
            </w:r>
          </w:p>
        </w:tc>
        <w:tc>
          <w:tcPr>
            <w:tcW w:w="6651" w:type="dxa"/>
            <w:tcBorders>
              <w:top w:val="single" w:sz="4" w:space="0" w:color="auto"/>
              <w:bottom w:val="single" w:sz="4" w:space="0" w:color="auto"/>
            </w:tcBorders>
          </w:tcPr>
          <w:p w:rsidR="00B51788" w:rsidRPr="00B51788" w:rsidP="00A22794" w14:paraId="471AD57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See bilge ceiling.</w:t>
            </w:r>
          </w:p>
        </w:tc>
      </w:tr>
      <w:tr w14:paraId="19CB263E"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CA7DB81"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Lockers</w:t>
            </w:r>
          </w:p>
        </w:tc>
        <w:tc>
          <w:tcPr>
            <w:tcW w:w="6651" w:type="dxa"/>
            <w:tcBorders>
              <w:top w:val="single" w:sz="4" w:space="0" w:color="auto"/>
              <w:bottom w:val="single" w:sz="4" w:space="0" w:color="auto"/>
            </w:tcBorders>
          </w:tcPr>
          <w:p w:rsidR="00B51788" w:rsidRPr="00B51788" w:rsidP="00A22794" w14:paraId="3E9CA0A1"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Compartments fitted for storing and handling the vessel’s stores and equipment.</w:t>
            </w:r>
          </w:p>
        </w:tc>
      </w:tr>
      <w:tr w14:paraId="33582F7B"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186E5A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McGregor hatch covers</w:t>
            </w:r>
          </w:p>
        </w:tc>
        <w:tc>
          <w:tcPr>
            <w:tcW w:w="6651" w:type="dxa"/>
            <w:tcBorders>
              <w:top w:val="single" w:sz="4" w:space="0" w:color="auto"/>
              <w:bottom w:val="single" w:sz="4" w:space="0" w:color="auto"/>
            </w:tcBorders>
          </w:tcPr>
          <w:p w:rsidR="00B51788" w:rsidRPr="00B51788" w:rsidP="00A22794" w14:paraId="4F240171"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See Patent hatch covers.</w:t>
            </w:r>
          </w:p>
        </w:tc>
      </w:tr>
      <w:tr w14:paraId="45943302"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9225CF2"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Mast</w:t>
            </w:r>
          </w:p>
        </w:tc>
        <w:tc>
          <w:tcPr>
            <w:tcW w:w="6651" w:type="dxa"/>
            <w:tcBorders>
              <w:top w:val="single" w:sz="4" w:space="0" w:color="auto"/>
              <w:bottom w:val="single" w:sz="4" w:space="0" w:color="auto"/>
            </w:tcBorders>
          </w:tcPr>
          <w:p w:rsidR="00B51788" w:rsidRPr="00B51788" w:rsidP="00A22794" w14:paraId="165492E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Vertical tubular steel pole that carries derricks and other equipment.</w:t>
            </w:r>
          </w:p>
        </w:tc>
      </w:tr>
      <w:tr w14:paraId="41B31B57"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6175A911"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Mast house</w:t>
            </w:r>
          </w:p>
        </w:tc>
        <w:tc>
          <w:tcPr>
            <w:tcW w:w="6651" w:type="dxa"/>
            <w:tcBorders>
              <w:top w:val="single" w:sz="4" w:space="0" w:color="auto"/>
              <w:bottom w:val="single" w:sz="4" w:space="0" w:color="auto"/>
            </w:tcBorders>
          </w:tcPr>
          <w:p w:rsidR="00B51788" w:rsidRPr="00B51788" w:rsidP="00A22794" w14:paraId="79E3ED1B"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Superstructure between the hatches often enclosing hold access hatchways and switchgear.</w:t>
            </w:r>
          </w:p>
          <w:p w:rsidR="00B51788" w:rsidRPr="00B51788" w:rsidP="00A22794" w14:paraId="380C0F4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US" w:eastAsia="en-AU" w:bidi="ar-SA"/>
              </w:rPr>
              <w:t>Experience has shown that infestations may occur in these areas of vessels.</w:t>
            </w:r>
          </w:p>
        </w:tc>
      </w:tr>
      <w:tr w14:paraId="301B1258"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F2CBED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Main deck</w:t>
            </w:r>
          </w:p>
        </w:tc>
        <w:tc>
          <w:tcPr>
            <w:tcW w:w="6651" w:type="dxa"/>
            <w:tcBorders>
              <w:top w:val="single" w:sz="4" w:space="0" w:color="auto"/>
              <w:bottom w:val="single" w:sz="4" w:space="0" w:color="auto"/>
            </w:tcBorders>
          </w:tcPr>
          <w:p w:rsidR="00B51788" w:rsidRPr="00B51788" w:rsidP="00A22794" w14:paraId="42A0DBBF" w14:textId="4727F635">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 xml:space="preserve">Principal deck or ‘strength deck’ which, for structural reasons, </w:t>
            </w:r>
            <w:r w:rsidR="00C87C8F">
              <w:rPr>
                <w:rFonts w:ascii="Calibri" w:eastAsia="Calibri" w:hAnsi="Calibri"/>
                <w:sz w:val="22"/>
                <w:szCs w:val="22"/>
                <w:lang w:val="en-AU" w:eastAsia="en-AU" w:bidi="ar-SA"/>
              </w:rPr>
              <w:t xml:space="preserve">is </w:t>
            </w:r>
            <w:r w:rsidRPr="00B51788">
              <w:rPr>
                <w:rFonts w:ascii="Calibri" w:eastAsia="Calibri" w:hAnsi="Calibri"/>
                <w:sz w:val="22"/>
                <w:szCs w:val="22"/>
                <w:lang w:val="en-AU" w:eastAsia="en-AU" w:bidi="ar-SA"/>
              </w:rPr>
              <w:t>an essential part of the hull.</w:t>
            </w:r>
          </w:p>
        </w:tc>
      </w:tr>
      <w:tr w14:paraId="222E001C"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199B794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Main hatch</w:t>
            </w:r>
          </w:p>
        </w:tc>
        <w:tc>
          <w:tcPr>
            <w:tcW w:w="6651" w:type="dxa"/>
            <w:tcBorders>
              <w:top w:val="single" w:sz="4" w:space="0" w:color="auto"/>
              <w:bottom w:val="single" w:sz="4" w:space="0" w:color="auto"/>
            </w:tcBorders>
          </w:tcPr>
          <w:p w:rsidR="00B51788" w:rsidRPr="00B51788" w:rsidP="00A22794" w14:paraId="7C88ABA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In older vessels, this is the principal hatch where the heavier cargo is usually carried. The vessel’s official number and registered tonnage are cut into the coaming.</w:t>
            </w:r>
          </w:p>
        </w:tc>
      </w:tr>
      <w:tr w14:paraId="234240F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9C6EEF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Patent hatch covers (McGregor and similar types)</w:t>
            </w:r>
          </w:p>
        </w:tc>
        <w:tc>
          <w:tcPr>
            <w:tcW w:w="6651" w:type="dxa"/>
            <w:tcBorders>
              <w:top w:val="single" w:sz="4" w:space="0" w:color="auto"/>
              <w:bottom w:val="single" w:sz="4" w:space="0" w:color="auto"/>
            </w:tcBorders>
          </w:tcPr>
          <w:p w:rsidR="00B51788" w:rsidRPr="00B51788" w:rsidP="00A22794" w14:paraId="3FC952F1"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Self-supporting covers that has sections when roll opened along the coamings and are stowed upright in concertina fashion forward or aft of the hatch.</w:t>
            </w:r>
          </w:p>
          <w:p w:rsidR="00B51788" w:rsidRPr="00B51788" w:rsidP="00A22794" w14:paraId="297FB4A7"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US" w:eastAsia="en-AU" w:bidi="ar-SA"/>
              </w:rPr>
              <w:t>Patent hatch covers have strength girders which form ledges beneath the hatch cover which can capture and harbor large qualities of residues, contaminants and infestations. The ledges are normally easily visible from the deck when the hatch covers have been rolled back. It is very important that the ledges are inspected.</w:t>
            </w:r>
          </w:p>
        </w:tc>
      </w:tr>
      <w:tr w14:paraId="4021689C"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3FC3E6F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Peaktank</w:t>
            </w:r>
          </w:p>
        </w:tc>
        <w:tc>
          <w:tcPr>
            <w:tcW w:w="6651" w:type="dxa"/>
            <w:tcBorders>
              <w:top w:val="single" w:sz="4" w:space="0" w:color="auto"/>
              <w:bottom w:val="single" w:sz="4" w:space="0" w:color="auto"/>
            </w:tcBorders>
          </w:tcPr>
          <w:p w:rsidR="00B51788" w:rsidRPr="00B51788" w:rsidP="00A22794" w14:paraId="5980E01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 ballast tank at the after peak or forepeak.</w:t>
            </w:r>
          </w:p>
        </w:tc>
      </w:tr>
      <w:tr w14:paraId="0BB011AF"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CB7007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Pillars</w:t>
            </w:r>
          </w:p>
        </w:tc>
        <w:tc>
          <w:tcPr>
            <w:tcW w:w="6651" w:type="dxa"/>
            <w:tcBorders>
              <w:top w:val="single" w:sz="4" w:space="0" w:color="auto"/>
              <w:bottom w:val="single" w:sz="4" w:space="0" w:color="auto"/>
            </w:tcBorders>
          </w:tcPr>
          <w:p w:rsidR="00B51788" w:rsidRPr="00B51788" w:rsidP="00A22794" w14:paraId="739A90C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See Hold pillars.</w:t>
            </w:r>
          </w:p>
        </w:tc>
      </w:tr>
      <w:tr w14:paraId="4A6F41B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7CA32AD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Pipe casings</w:t>
            </w:r>
          </w:p>
        </w:tc>
        <w:tc>
          <w:tcPr>
            <w:tcW w:w="6651" w:type="dxa"/>
            <w:tcBorders>
              <w:top w:val="single" w:sz="4" w:space="0" w:color="auto"/>
              <w:bottom w:val="single" w:sz="4" w:space="0" w:color="auto"/>
            </w:tcBorders>
          </w:tcPr>
          <w:p w:rsidR="00B51788" w:rsidRPr="00B51788" w:rsidP="00A22794" w14:paraId="1AAF196E" w14:textId="3342B80B">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Casings in a vessel’s holds containing sounding pipes and includes brackets.</w:t>
            </w:r>
          </w:p>
        </w:tc>
      </w:tr>
      <w:tr w14:paraId="425F280F"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939D304"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Pontoon</w:t>
            </w:r>
          </w:p>
        </w:tc>
        <w:tc>
          <w:tcPr>
            <w:tcW w:w="6651" w:type="dxa"/>
            <w:tcBorders>
              <w:top w:val="single" w:sz="4" w:space="0" w:color="auto"/>
              <w:bottom w:val="single" w:sz="4" w:space="0" w:color="auto"/>
            </w:tcBorders>
          </w:tcPr>
          <w:p w:rsidR="00B51788" w:rsidRPr="00B51788" w:rsidP="00B51788" w14:paraId="2A6114C0" w14:textId="77777777">
            <w:pPr>
              <w:pStyle w:val="Numberedlist"/>
              <w:numPr>
                <w:ilvl w:val="0"/>
                <w:numId w:val="16"/>
              </w:numPr>
              <w:tabs>
                <w:tab w:val="left" w:pos="0"/>
              </w:tabs>
              <w:spacing w:before="60" w:after="60"/>
              <w:ind w:left="360" w:hanging="360"/>
              <w:rPr>
                <w:rStyle w:val="DefaultParagraphFont"/>
                <w:rFonts w:ascii="Calibri" w:eastAsia="Times New Roman" w:hAnsi="Calibri"/>
                <w:sz w:val="22"/>
                <w:szCs w:val="24"/>
                <w:lang w:val="en-AU" w:eastAsia="en-US" w:bidi="ar-SA"/>
              </w:rPr>
            </w:pPr>
            <w:r w:rsidRPr="00B51788">
              <w:rPr>
                <w:rFonts w:ascii="Calibri" w:eastAsia="Times New Roman" w:hAnsi="Calibri"/>
                <w:sz w:val="22"/>
                <w:szCs w:val="24"/>
                <w:lang w:val="en-AU" w:eastAsia="en-US" w:bidi="ar-SA"/>
              </w:rPr>
              <w:t>Floating platform for working on the side of a ship.</w:t>
            </w:r>
          </w:p>
          <w:p w:rsidR="00B51788" w:rsidRPr="00B51788" w:rsidP="00B51788" w14:paraId="6965CA7C" w14:textId="77777777">
            <w:pPr>
              <w:pStyle w:val="Numberedlist"/>
              <w:numPr>
                <w:ilvl w:val="0"/>
                <w:numId w:val="16"/>
              </w:numPr>
              <w:tabs>
                <w:tab w:val="left" w:pos="0"/>
              </w:tabs>
              <w:spacing w:before="60" w:after="60"/>
              <w:ind w:left="360" w:hanging="360"/>
              <w:rPr>
                <w:rStyle w:val="DefaultParagraphFont"/>
                <w:rFonts w:ascii="Calibri" w:eastAsia="Times New Roman" w:hAnsi="Calibri"/>
                <w:sz w:val="22"/>
                <w:szCs w:val="24"/>
                <w:lang w:val="en-AU" w:eastAsia="en-US" w:bidi="ar-SA"/>
              </w:rPr>
            </w:pPr>
            <w:r w:rsidRPr="00B51788">
              <w:rPr>
                <w:rFonts w:ascii="Calibri" w:eastAsia="Times New Roman" w:hAnsi="Calibri"/>
                <w:sz w:val="22"/>
                <w:szCs w:val="24"/>
                <w:lang w:val="en-AU" w:eastAsia="en-US" w:bidi="ar-SA"/>
              </w:rPr>
              <w:t>Type of steel hatch cover in the form of a fully or partly enclosed box and usually self-supporting.</w:t>
            </w:r>
          </w:p>
          <w:p w:rsidR="00B51788" w:rsidRPr="00B51788" w:rsidP="00C87C8F" w14:paraId="0115F4DB" w14:textId="2D21D24A">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Pontoons typically have lashing points and mounting/securing hardware which may harbor residues. Pontoons can be lifted individually by the vessel’s crew to facilitate inspection.</w:t>
            </w:r>
          </w:p>
        </w:tc>
      </w:tr>
      <w:tr w14:paraId="0F5ACA5B"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790B19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Poop</w:t>
            </w:r>
          </w:p>
        </w:tc>
        <w:tc>
          <w:tcPr>
            <w:tcW w:w="6651" w:type="dxa"/>
            <w:tcBorders>
              <w:top w:val="single" w:sz="4" w:space="0" w:color="auto"/>
              <w:bottom w:val="single" w:sz="4" w:space="0" w:color="auto"/>
            </w:tcBorders>
          </w:tcPr>
          <w:p w:rsidR="00B51788" w:rsidRPr="00B51788" w:rsidP="00A22794" w14:paraId="64FB14D3"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Short raised deck at the aftermost part of a ship.</w:t>
            </w:r>
          </w:p>
        </w:tc>
      </w:tr>
      <w:tr w14:paraId="2C354F93"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911C78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Port</w:t>
            </w:r>
          </w:p>
        </w:tc>
        <w:tc>
          <w:tcPr>
            <w:tcW w:w="6651" w:type="dxa"/>
            <w:tcBorders>
              <w:top w:val="single" w:sz="4" w:space="0" w:color="auto"/>
              <w:bottom w:val="single" w:sz="4" w:space="0" w:color="auto"/>
            </w:tcBorders>
          </w:tcPr>
          <w:p w:rsidR="00B51788" w:rsidRPr="00B51788" w:rsidP="00A22794" w14:paraId="2A201794"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Left hand side of the vessel when looking forward.</w:t>
            </w:r>
          </w:p>
        </w:tc>
      </w:tr>
      <w:tr w14:paraId="2C4AAD20"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143A86D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Pratique</w:t>
            </w:r>
          </w:p>
        </w:tc>
        <w:tc>
          <w:tcPr>
            <w:tcW w:w="6651" w:type="dxa"/>
            <w:tcBorders>
              <w:top w:val="single" w:sz="4" w:space="0" w:color="auto"/>
              <w:bottom w:val="single" w:sz="4" w:space="0" w:color="auto"/>
            </w:tcBorders>
          </w:tcPr>
          <w:p w:rsidR="00B51788" w:rsidRPr="00B51788" w:rsidP="00A22794" w14:paraId="24535759" w14:textId="42323D09">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Permission that is given by port doctor</w:t>
            </w:r>
            <w:r w:rsidR="00C87C8F">
              <w:rPr>
                <w:rFonts w:ascii="Calibri" w:eastAsia="Calibri" w:hAnsi="Calibri"/>
                <w:sz w:val="22"/>
                <w:szCs w:val="22"/>
                <w:lang w:val="en-AU" w:eastAsia="en-AU" w:bidi="ar-SA"/>
              </w:rPr>
              <w:t>,</w:t>
            </w:r>
            <w:r w:rsidRPr="00B51788">
              <w:rPr>
                <w:rFonts w:ascii="Calibri" w:eastAsia="Calibri" w:hAnsi="Calibri"/>
                <w:sz w:val="22"/>
                <w:szCs w:val="22"/>
                <w:lang w:val="en-AU" w:eastAsia="en-AU" w:bidi="ar-SA"/>
              </w:rPr>
              <w:t xml:space="preserve"> after medical inspection has been carried out, for persons to board and go ashore.</w:t>
            </w:r>
          </w:p>
        </w:tc>
      </w:tr>
      <w:tr w14:paraId="7D17F226"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7E07C84"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Quarantine flag</w:t>
            </w:r>
          </w:p>
        </w:tc>
        <w:tc>
          <w:tcPr>
            <w:tcW w:w="6651" w:type="dxa"/>
            <w:tcBorders>
              <w:top w:val="single" w:sz="4" w:space="0" w:color="auto"/>
              <w:bottom w:val="single" w:sz="4" w:space="0" w:color="auto"/>
            </w:tcBorders>
          </w:tcPr>
          <w:p w:rsidR="00C87C8F" w:rsidP="00A22794" w14:paraId="2522406B"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 xml:space="preserve">A ship though to be free of infectious disease flies a square yellow flag when arriving and this is hauled down when she has been given pratique. </w:t>
            </w:r>
          </w:p>
          <w:p w:rsidR="00B51788" w:rsidRPr="00B51788" w:rsidP="00A22794" w14:paraId="0A15B045" w14:textId="2E0E0F01">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If infectious diseases are suspected, two yellow flags are flown, but if an infectious disease is confirmed the signal flags GL are shown.</w:t>
            </w:r>
          </w:p>
        </w:tc>
      </w:tr>
      <w:tr w14:paraId="7BC461A1"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1AB186A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Scale</w:t>
            </w:r>
          </w:p>
        </w:tc>
        <w:tc>
          <w:tcPr>
            <w:tcW w:w="6651" w:type="dxa"/>
            <w:tcBorders>
              <w:top w:val="single" w:sz="4" w:space="0" w:color="auto"/>
              <w:bottom w:val="single" w:sz="4" w:space="0" w:color="auto"/>
            </w:tcBorders>
          </w:tcPr>
          <w:p w:rsidR="00B51788" w:rsidRPr="00B51788" w:rsidP="00A22794" w14:paraId="27878F6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Sheets of rust or paint that are peeling or falling away from the surface of the hold and other vessel structures.</w:t>
            </w:r>
          </w:p>
          <w:p w:rsidR="00B51788" w:rsidRPr="00B51788" w:rsidP="00A22794" w14:paraId="1695615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Infestible and infested residues and other contaminants can gather behind rust and paint scale.</w:t>
            </w:r>
          </w:p>
        </w:tc>
      </w:tr>
      <w:tr w14:paraId="45A97E3C"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37E25693"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Scupper</w:t>
            </w:r>
          </w:p>
        </w:tc>
        <w:tc>
          <w:tcPr>
            <w:tcW w:w="6651" w:type="dxa"/>
            <w:tcBorders>
              <w:top w:val="single" w:sz="4" w:space="0" w:color="auto"/>
              <w:bottom w:val="single" w:sz="4" w:space="0" w:color="auto"/>
            </w:tcBorders>
          </w:tcPr>
          <w:p w:rsidR="00B51788" w:rsidRPr="00B51788" w:rsidP="00A22794" w14:paraId="01200D43" w14:textId="2A55E205">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Hole in the bulwarks to al</w:t>
            </w:r>
            <w:r w:rsidR="008464E8">
              <w:rPr>
                <w:rFonts w:ascii="Calibri" w:eastAsia="Calibri" w:hAnsi="Calibri"/>
                <w:sz w:val="22"/>
                <w:szCs w:val="22"/>
                <w:lang w:val="en-AU" w:eastAsia="en-AU" w:bidi="ar-SA"/>
              </w:rPr>
              <w:t>low water on deck to flow over</w:t>
            </w:r>
            <w:r w:rsidRPr="00B51788">
              <w:rPr>
                <w:rFonts w:ascii="Calibri" w:eastAsia="Calibri" w:hAnsi="Calibri"/>
                <w:sz w:val="22"/>
                <w:szCs w:val="22"/>
                <w:lang w:val="en-AU" w:eastAsia="en-AU" w:bidi="ar-SA"/>
              </w:rPr>
              <w:t>board. Scuppers from decks below the freeboard deck may lead to the bilges.</w:t>
            </w:r>
          </w:p>
        </w:tc>
      </w:tr>
      <w:tr w14:paraId="19CDA5F9"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125C94C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Shedder plates</w:t>
            </w:r>
          </w:p>
        </w:tc>
        <w:tc>
          <w:tcPr>
            <w:tcW w:w="6651" w:type="dxa"/>
            <w:tcBorders>
              <w:top w:val="single" w:sz="4" w:space="0" w:color="auto"/>
              <w:bottom w:val="single" w:sz="4" w:space="0" w:color="auto"/>
            </w:tcBorders>
          </w:tcPr>
          <w:p w:rsidR="00B51788" w:rsidRPr="00B51788" w:rsidP="00A22794" w14:paraId="04C5229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Vertically sloping plates fitted over coaming beams and girders, or other hold structures, to permit self-cleaning of bulk cargoes. May also refer to large angle brackets designed to shed loose material.</w:t>
            </w:r>
          </w:p>
        </w:tc>
      </w:tr>
      <w:tr w14:paraId="7FA57967"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164F922"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Shelter deck</w:t>
            </w:r>
          </w:p>
        </w:tc>
        <w:tc>
          <w:tcPr>
            <w:tcW w:w="6651" w:type="dxa"/>
            <w:tcBorders>
              <w:top w:val="single" w:sz="4" w:space="0" w:color="auto"/>
              <w:bottom w:val="single" w:sz="4" w:space="0" w:color="auto"/>
            </w:tcBorders>
          </w:tcPr>
          <w:p w:rsidR="00B51788" w:rsidRPr="00B51788" w:rsidP="00A22794" w14:paraId="19B63F42" w14:textId="0CAF9B39">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Correctly the deck above the main deck. In vessels with hatches divided into three, the upper space is usually referred to as the shelter deck or upper 'tween deck</w:t>
            </w:r>
            <w:r w:rsidR="0037062B">
              <w:rPr>
                <w:rFonts w:ascii="Calibri" w:eastAsia="Calibri" w:hAnsi="Calibri"/>
                <w:sz w:val="22"/>
                <w:szCs w:val="22"/>
                <w:lang w:val="en-AU" w:eastAsia="en-AU" w:bidi="ar-SA"/>
              </w:rPr>
              <w:t>’</w:t>
            </w:r>
            <w:r w:rsidRPr="00B51788">
              <w:rPr>
                <w:rFonts w:ascii="Calibri" w:eastAsia="Calibri" w:hAnsi="Calibri"/>
                <w:sz w:val="22"/>
                <w:szCs w:val="22"/>
                <w:lang w:val="en-AU" w:eastAsia="en-AU" w:bidi="ar-SA"/>
              </w:rPr>
              <w:t>.</w:t>
            </w:r>
          </w:p>
        </w:tc>
      </w:tr>
      <w:tr w14:paraId="6ABCCB2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A2F5321"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Side tanks</w:t>
            </w:r>
          </w:p>
        </w:tc>
        <w:tc>
          <w:tcPr>
            <w:tcW w:w="6651" w:type="dxa"/>
            <w:tcBorders>
              <w:top w:val="single" w:sz="4" w:space="0" w:color="auto"/>
              <w:bottom w:val="single" w:sz="4" w:space="0" w:color="auto"/>
            </w:tcBorders>
          </w:tcPr>
          <w:p w:rsidR="00B51788" w:rsidRPr="00B51788" w:rsidP="00A22794" w14:paraId="5494C7AB"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See wing tanks.</w:t>
            </w:r>
          </w:p>
        </w:tc>
      </w:tr>
      <w:tr w14:paraId="0795E92A"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67CB784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Sounding pipes</w:t>
            </w:r>
          </w:p>
        </w:tc>
        <w:tc>
          <w:tcPr>
            <w:tcW w:w="6651" w:type="dxa"/>
            <w:tcBorders>
              <w:top w:val="single" w:sz="4" w:space="0" w:color="auto"/>
              <w:bottom w:val="single" w:sz="4" w:space="0" w:color="auto"/>
            </w:tcBorders>
          </w:tcPr>
          <w:p w:rsidR="00972BC4" w:rsidP="00A22794" w14:paraId="126972F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 xml:space="preserve">Vertical pipes from the weather deck to tank tops or bilges into which a graduated rod can be lowered to measure the depth of liquid in the compartment. </w:t>
            </w:r>
          </w:p>
          <w:p w:rsidR="00B51788" w:rsidRPr="00B51788" w:rsidP="00A22794" w14:paraId="03D324F4" w14:textId="726D474C">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Sounding pipes can contain temperature, water ingress or moisture sensors that collect residues and contaminants.</w:t>
            </w:r>
          </w:p>
          <w:p w:rsidR="00B51788" w:rsidRPr="00B51788" w:rsidP="00A22794" w14:paraId="563D453C" w14:textId="77777777">
            <w:pPr>
              <w:spacing w:before="60" w:after="120"/>
              <w:rPr>
                <w:rStyle w:val="DefaultParagraphFont"/>
                <w:rFonts w:ascii="Calibri" w:eastAsia="Calibri" w:hAnsi="Calibri"/>
                <w:b/>
                <w:sz w:val="22"/>
                <w:szCs w:val="22"/>
                <w:lang w:val="en-AU" w:eastAsia="en-AU" w:bidi="ar-SA"/>
              </w:rPr>
            </w:pPr>
            <w:r w:rsidRPr="00B51788">
              <w:rPr>
                <w:rFonts w:ascii="Calibri" w:eastAsia="Calibri" w:hAnsi="Calibri"/>
                <w:sz w:val="22"/>
                <w:szCs w:val="22"/>
                <w:lang w:val="en-US" w:eastAsia="en-AU" w:bidi="ar-SA"/>
              </w:rPr>
              <w:t>Where sounding pipes terminate in the bilge well they may also have grain residues on the outer and inner surfaces of the pipe, left over from washing activities. These grain residues may be dislodged by tapping sharply on the pipe.</w:t>
            </w:r>
          </w:p>
        </w:tc>
      </w:tr>
      <w:tr w14:paraId="13495035"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1D1EA5F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Stage</w:t>
            </w:r>
          </w:p>
        </w:tc>
        <w:tc>
          <w:tcPr>
            <w:tcW w:w="6651" w:type="dxa"/>
            <w:tcBorders>
              <w:top w:val="single" w:sz="4" w:space="0" w:color="auto"/>
              <w:bottom w:val="single" w:sz="4" w:space="0" w:color="auto"/>
            </w:tcBorders>
          </w:tcPr>
          <w:p w:rsidR="00B51788" w:rsidRPr="00B51788" w:rsidP="00A22794" w14:paraId="3BD27117"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Platform lowered on ropes over the side of a vessel or in holds for painting and other work.</w:t>
            </w:r>
          </w:p>
        </w:tc>
      </w:tr>
      <w:tr w14:paraId="54BB7152"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7E96B45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Stanchion</w:t>
            </w:r>
          </w:p>
        </w:tc>
        <w:tc>
          <w:tcPr>
            <w:tcW w:w="6651" w:type="dxa"/>
            <w:tcBorders>
              <w:top w:val="single" w:sz="4" w:space="0" w:color="auto"/>
              <w:bottom w:val="single" w:sz="4" w:space="0" w:color="auto"/>
            </w:tcBorders>
          </w:tcPr>
          <w:p w:rsidR="00B51788" w:rsidRPr="00B51788" w:rsidP="00A22794" w14:paraId="7691DC4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Vertical beam or pillar used as a support or to strengthen a deck above. Often referred to as lumber supports used for supporting bulk log cargoes stored on the weather deck.</w:t>
            </w:r>
          </w:p>
        </w:tc>
      </w:tr>
      <w:tr w14:paraId="154805B1"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35F72A2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Starboard</w:t>
            </w:r>
          </w:p>
        </w:tc>
        <w:tc>
          <w:tcPr>
            <w:tcW w:w="6651" w:type="dxa"/>
            <w:tcBorders>
              <w:top w:val="single" w:sz="4" w:space="0" w:color="auto"/>
              <w:bottom w:val="single" w:sz="4" w:space="0" w:color="auto"/>
            </w:tcBorders>
          </w:tcPr>
          <w:p w:rsidR="00B51788" w:rsidRPr="00B51788" w:rsidP="00A22794" w14:paraId="661A2D4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Right hand side of a vessel when facing forward.</w:t>
            </w:r>
          </w:p>
        </w:tc>
      </w:tr>
      <w:tr w14:paraId="76FDBC19"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70F055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Stern</w:t>
            </w:r>
          </w:p>
        </w:tc>
        <w:tc>
          <w:tcPr>
            <w:tcW w:w="6651" w:type="dxa"/>
            <w:tcBorders>
              <w:top w:val="single" w:sz="4" w:space="0" w:color="auto"/>
              <w:bottom w:val="single" w:sz="4" w:space="0" w:color="auto"/>
            </w:tcBorders>
          </w:tcPr>
          <w:p w:rsidR="00B51788" w:rsidRPr="00B51788" w:rsidP="00A22794" w14:paraId="664B6F67"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After end of the vessel.</w:t>
            </w:r>
          </w:p>
        </w:tc>
      </w:tr>
      <w:tr w14:paraId="274EDF03"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7F260AA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Stevedore</w:t>
            </w:r>
          </w:p>
        </w:tc>
        <w:tc>
          <w:tcPr>
            <w:tcW w:w="6651" w:type="dxa"/>
            <w:tcBorders>
              <w:top w:val="single" w:sz="4" w:space="0" w:color="auto"/>
              <w:bottom w:val="single" w:sz="4" w:space="0" w:color="auto"/>
            </w:tcBorders>
          </w:tcPr>
          <w:p w:rsidR="00B51788" w:rsidRPr="00B51788" w:rsidP="00A22794" w14:paraId="7174C24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Shore side person who is responsible for loading the vessel along with the vessel’s chief officer.</w:t>
            </w:r>
          </w:p>
        </w:tc>
      </w:tr>
      <w:tr w14:paraId="6D7D7DCC"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17CE443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Stiffeners</w:t>
            </w:r>
          </w:p>
        </w:tc>
        <w:tc>
          <w:tcPr>
            <w:tcW w:w="6651" w:type="dxa"/>
            <w:tcBorders>
              <w:top w:val="single" w:sz="4" w:space="0" w:color="auto"/>
              <w:bottom w:val="single" w:sz="4" w:space="0" w:color="auto"/>
            </w:tcBorders>
          </w:tcPr>
          <w:p w:rsidR="00B51788" w:rsidRPr="00B51788" w:rsidP="00A22794" w14:paraId="5F1CC34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Large area of plating usually supported by angle bars or channels to add stiffness.</w:t>
            </w:r>
          </w:p>
        </w:tc>
      </w:tr>
      <w:tr w14:paraId="0D81F6F1"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024FDB9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Strum box</w:t>
            </w:r>
          </w:p>
        </w:tc>
        <w:tc>
          <w:tcPr>
            <w:tcW w:w="6651" w:type="dxa"/>
            <w:tcBorders>
              <w:top w:val="single" w:sz="4" w:space="0" w:color="auto"/>
              <w:bottom w:val="single" w:sz="4" w:space="0" w:color="auto"/>
            </w:tcBorders>
          </w:tcPr>
          <w:p w:rsidR="00B51788" w:rsidRPr="00B51788" w:rsidP="00A22794" w14:paraId="4CA9147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Metal box with perforated sides placed around the end of a bilge suction pipe.</w:t>
            </w:r>
          </w:p>
        </w:tc>
      </w:tr>
      <w:tr w14:paraId="7BCECD13"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DEB356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Super-structure</w:t>
            </w:r>
          </w:p>
        </w:tc>
        <w:tc>
          <w:tcPr>
            <w:tcW w:w="6651" w:type="dxa"/>
            <w:tcBorders>
              <w:top w:val="single" w:sz="4" w:space="0" w:color="auto"/>
              <w:bottom w:val="single" w:sz="4" w:space="0" w:color="auto"/>
            </w:tcBorders>
          </w:tcPr>
          <w:p w:rsidR="00B51788" w:rsidRPr="00B51788" w:rsidP="00A22794" w14:paraId="536C463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Term applied to structures above the main deck-bridge, cabins and storerooms.</w:t>
            </w:r>
          </w:p>
        </w:tc>
      </w:tr>
      <w:tr w14:paraId="2CCD86F3"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479E3FF9"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Tank top ceiling</w:t>
            </w:r>
          </w:p>
        </w:tc>
        <w:tc>
          <w:tcPr>
            <w:tcW w:w="6651" w:type="dxa"/>
            <w:tcBorders>
              <w:top w:val="single" w:sz="4" w:space="0" w:color="auto"/>
              <w:bottom w:val="single" w:sz="4" w:space="0" w:color="auto"/>
            </w:tcBorders>
          </w:tcPr>
          <w:p w:rsidR="00B51788" w:rsidRPr="00B51788" w:rsidP="00A22794" w14:paraId="1D0906DB"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The floor of a vessel’s hold.</w:t>
            </w:r>
          </w:p>
          <w:p w:rsidR="00B51788" w:rsidRPr="00B51788" w:rsidP="00A22794" w14:paraId="7E58B96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US" w:eastAsia="en-AU" w:bidi="ar-SA"/>
              </w:rPr>
              <w:t>The most common issue detected on the tank top is contaminants such as rust and paint scaling. Residue(s) and infestations can be found beneath the scale or found behind the structure itself.</w:t>
            </w:r>
          </w:p>
        </w:tc>
      </w:tr>
      <w:tr w14:paraId="5615044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63BEECB8" w14:textId="219B543E">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Tween decks</w:t>
            </w:r>
          </w:p>
        </w:tc>
        <w:tc>
          <w:tcPr>
            <w:tcW w:w="6651" w:type="dxa"/>
            <w:tcBorders>
              <w:top w:val="single" w:sz="4" w:space="0" w:color="auto"/>
              <w:bottom w:val="single" w:sz="4" w:space="0" w:color="auto"/>
            </w:tcBorders>
          </w:tcPr>
          <w:p w:rsidR="00B51788" w:rsidRPr="00B51788" w:rsidP="00A22794" w14:paraId="2E8C43E2"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More correctly the between decks. In a cargo vessel, any deck between the tank top and the main deck, and the space between it and the deck above.</w:t>
            </w:r>
          </w:p>
        </w:tc>
      </w:tr>
      <w:tr w14:paraId="21F3E1E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7F52D79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Upperdeck</w:t>
            </w:r>
          </w:p>
        </w:tc>
        <w:tc>
          <w:tcPr>
            <w:tcW w:w="6651" w:type="dxa"/>
            <w:tcBorders>
              <w:top w:val="single" w:sz="4" w:space="0" w:color="auto"/>
              <w:bottom w:val="single" w:sz="4" w:space="0" w:color="auto"/>
            </w:tcBorders>
          </w:tcPr>
          <w:p w:rsidR="00B51788" w:rsidRPr="00B51788" w:rsidP="00A22794" w14:paraId="282578A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The topmost deck extending unbroken from bow to stern.</w:t>
            </w:r>
          </w:p>
          <w:p w:rsidR="00B51788" w:rsidRPr="00B51788" w:rsidP="00A22794" w14:paraId="40915197"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This term is used where there is more than one continuous deck.</w:t>
            </w:r>
          </w:p>
        </w:tc>
      </w:tr>
      <w:tr w14:paraId="5EB5B276"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42F134C"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Ventilation trunking</w:t>
            </w:r>
          </w:p>
        </w:tc>
        <w:tc>
          <w:tcPr>
            <w:tcW w:w="6651" w:type="dxa"/>
            <w:tcBorders>
              <w:top w:val="single" w:sz="4" w:space="0" w:color="auto"/>
              <w:bottom w:val="single" w:sz="4" w:space="0" w:color="auto"/>
            </w:tcBorders>
          </w:tcPr>
          <w:p w:rsidR="00B51788" w:rsidRPr="00B51788" w:rsidP="00A22794" w14:paraId="3D04080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Trunking that allows air to enter and leave the vessel’s hold.</w:t>
            </w:r>
          </w:p>
        </w:tc>
      </w:tr>
      <w:tr w14:paraId="5B217CCF"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7B8C4D9A"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Ventilator</w:t>
            </w:r>
          </w:p>
        </w:tc>
        <w:tc>
          <w:tcPr>
            <w:tcW w:w="6651" w:type="dxa"/>
            <w:tcBorders>
              <w:top w:val="single" w:sz="4" w:space="0" w:color="auto"/>
              <w:bottom w:val="single" w:sz="4" w:space="0" w:color="auto"/>
            </w:tcBorders>
          </w:tcPr>
          <w:p w:rsidR="00B51788" w:rsidRPr="00B51788" w:rsidP="00A22794" w14:paraId="508A0CF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Device for removing air or delivering it to a hold. A cowl on the exposed top controls intake or exhaust, as required.</w:t>
            </w:r>
          </w:p>
        </w:tc>
      </w:tr>
      <w:tr w14:paraId="22F7F38E"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EBDF9CD"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Ventilator shaft</w:t>
            </w:r>
          </w:p>
        </w:tc>
        <w:tc>
          <w:tcPr>
            <w:tcW w:w="6651" w:type="dxa"/>
            <w:tcBorders>
              <w:top w:val="single" w:sz="4" w:space="0" w:color="auto"/>
              <w:bottom w:val="single" w:sz="4" w:space="0" w:color="auto"/>
            </w:tcBorders>
          </w:tcPr>
          <w:p w:rsidR="00B51788" w:rsidRPr="00B51788" w:rsidP="00A22794" w14:paraId="4924F6D4" w14:textId="77777777">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US" w:eastAsia="en-AU" w:bidi="ar-SA"/>
              </w:rPr>
              <w:t xml:space="preserve">A small space within a vessel that permits air flow. </w:t>
            </w:r>
          </w:p>
          <w:p w:rsidR="00B51788" w:rsidRPr="00B51788" w:rsidP="00A22794" w14:paraId="2A1DF630" w14:textId="1425C670">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US" w:eastAsia="en-AU" w:bidi="ar-SA"/>
              </w:rPr>
              <w:t>They may run horizontally under the upper deck and have openings into holds that are covered with mesh. Ventilator shafts may terminate several metres above the tank top.</w:t>
            </w:r>
          </w:p>
          <w:p w:rsidR="00B51788" w:rsidRPr="00B51788" w:rsidP="00A22794" w14:paraId="5A7A5ABD" w14:textId="77777777">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US" w:eastAsia="en-AU" w:bidi="ar-SA"/>
              </w:rPr>
              <w:t>Ventilator shafts often harbor residues and pests that become lodged on top or inside the ventilator trunking and pockets of infestation can also develop and escape detection unless the areas are thoroughly inspected. Insects have been known to migrate inside the shafts and survive spray and gas treatments.</w:t>
            </w:r>
          </w:p>
        </w:tc>
      </w:tr>
      <w:tr w14:paraId="2D1C9D14"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1D4761D5"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Vertical ladder</w:t>
            </w:r>
          </w:p>
        </w:tc>
        <w:tc>
          <w:tcPr>
            <w:tcW w:w="6651" w:type="dxa"/>
            <w:tcBorders>
              <w:top w:val="single" w:sz="4" w:space="0" w:color="auto"/>
              <w:bottom w:val="single" w:sz="4" w:space="0" w:color="auto"/>
            </w:tcBorders>
          </w:tcPr>
          <w:p w:rsidR="00B51788" w:rsidRPr="00B51788" w:rsidP="00A22794" w14:paraId="5680FAA6" w14:textId="77777777">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US" w:eastAsia="en-AU" w:bidi="ar-SA"/>
              </w:rPr>
              <w:t>Straight ladder within a vessel hold.</w:t>
            </w:r>
          </w:p>
        </w:tc>
      </w:tr>
      <w:tr w14:paraId="2D16AE26"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3DC2DBE3"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Water ballast</w:t>
            </w:r>
          </w:p>
        </w:tc>
        <w:tc>
          <w:tcPr>
            <w:tcW w:w="6651" w:type="dxa"/>
            <w:tcBorders>
              <w:top w:val="single" w:sz="4" w:space="0" w:color="auto"/>
              <w:bottom w:val="single" w:sz="4" w:space="0" w:color="auto"/>
            </w:tcBorders>
          </w:tcPr>
          <w:p w:rsidR="00B51788" w:rsidRPr="00B51788" w:rsidP="00A22794" w14:paraId="777A623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Seawater taken on, usually in the double, and the deep and peak tanks.</w:t>
            </w:r>
          </w:p>
        </w:tc>
      </w:tr>
      <w:tr w14:paraId="15923E8D"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A23BD72"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Weather deck</w:t>
            </w:r>
          </w:p>
        </w:tc>
        <w:tc>
          <w:tcPr>
            <w:tcW w:w="6651" w:type="dxa"/>
            <w:tcBorders>
              <w:top w:val="single" w:sz="4" w:space="0" w:color="auto"/>
              <w:bottom w:val="single" w:sz="4" w:space="0" w:color="auto"/>
            </w:tcBorders>
          </w:tcPr>
          <w:p w:rsidR="00B51788" w:rsidRPr="00B51788" w:rsidP="00A22794" w14:paraId="2827AFDB"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Exposed deck open to the elements.</w:t>
            </w:r>
          </w:p>
        </w:tc>
      </w:tr>
      <w:tr w14:paraId="3F72C400"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26766078"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Web frames</w:t>
            </w:r>
          </w:p>
        </w:tc>
        <w:tc>
          <w:tcPr>
            <w:tcW w:w="6651" w:type="dxa"/>
            <w:tcBorders>
              <w:top w:val="single" w:sz="4" w:space="0" w:color="auto"/>
              <w:bottom w:val="single" w:sz="4" w:space="0" w:color="auto"/>
            </w:tcBorders>
          </w:tcPr>
          <w:p w:rsidR="00B51788" w:rsidRPr="00B51788" w:rsidP="00A22794" w14:paraId="265FACB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Larger frames of T-section spaced at intervals and often with smaller frames between. Double built web frames are an arrangement of two web frames placed side by side and joined by several horizontal plates.</w:t>
            </w:r>
          </w:p>
        </w:tc>
      </w:tr>
      <w:tr w14:paraId="42F58084"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30D5F8B6"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Wells</w:t>
            </w:r>
          </w:p>
        </w:tc>
        <w:tc>
          <w:tcPr>
            <w:tcW w:w="6651" w:type="dxa"/>
            <w:tcBorders>
              <w:top w:val="single" w:sz="4" w:space="0" w:color="auto"/>
              <w:bottom w:val="single" w:sz="4" w:space="0" w:color="auto"/>
            </w:tcBorders>
          </w:tcPr>
          <w:p w:rsidR="00B51788" w:rsidRPr="00B51788" w:rsidP="00A22794" w14:paraId="1BB32740"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Bilges in bulk carriers where the double bottom tanks extend to the sides of the hold, located in both wings.</w:t>
            </w:r>
          </w:p>
        </w:tc>
      </w:tr>
      <w:tr w14:paraId="4BD066AF" w14:textId="77777777" w:rsidTr="0056108E">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B51788" w:rsidRPr="00B51788" w:rsidP="00A22794" w14:paraId="5F501F9E"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AU" w:eastAsia="en-AU" w:bidi="ar-SA"/>
              </w:rPr>
              <w:t>Wing tanks</w:t>
            </w:r>
          </w:p>
        </w:tc>
        <w:tc>
          <w:tcPr>
            <w:tcW w:w="6651" w:type="dxa"/>
            <w:tcBorders>
              <w:top w:val="single" w:sz="4" w:space="0" w:color="auto"/>
              <w:bottom w:val="single" w:sz="4" w:space="0" w:color="auto"/>
            </w:tcBorders>
          </w:tcPr>
          <w:p w:rsidR="00B51788" w:rsidRPr="00B51788" w:rsidP="00A22794" w14:paraId="1FD9DE2C" w14:textId="77777777">
            <w:pPr>
              <w:spacing w:before="60" w:after="120"/>
              <w:rPr>
                <w:rStyle w:val="DefaultParagraphFont"/>
                <w:rFonts w:ascii="Calibri" w:eastAsia="Calibri" w:hAnsi="Calibri"/>
                <w:sz w:val="22"/>
                <w:szCs w:val="22"/>
                <w:lang w:val="en-US" w:eastAsia="en-AU" w:bidi="ar-SA"/>
              </w:rPr>
            </w:pPr>
            <w:r w:rsidRPr="00B51788">
              <w:rPr>
                <w:rFonts w:ascii="Calibri" w:eastAsia="Calibri" w:hAnsi="Calibri"/>
                <w:sz w:val="22"/>
                <w:szCs w:val="22"/>
                <w:lang w:val="en-US" w:eastAsia="en-AU" w:bidi="ar-SA"/>
              </w:rPr>
              <w:t xml:space="preserve">Vessel tanks located to the port or starboard of the centerline and designated port or starboard wings or wing tanks. </w:t>
            </w:r>
          </w:p>
          <w:p w:rsidR="00B51788" w:rsidRPr="00B51788" w:rsidP="00A22794" w14:paraId="042CF56F" w14:textId="77777777">
            <w:pPr>
              <w:spacing w:before="60" w:after="120"/>
              <w:rPr>
                <w:rStyle w:val="DefaultParagraphFont"/>
                <w:rFonts w:ascii="Calibri" w:eastAsia="Calibri" w:hAnsi="Calibri"/>
                <w:sz w:val="22"/>
                <w:szCs w:val="22"/>
                <w:lang w:val="en-AU" w:eastAsia="en-AU" w:bidi="ar-SA"/>
              </w:rPr>
            </w:pPr>
            <w:r w:rsidRPr="00B51788">
              <w:rPr>
                <w:rFonts w:ascii="Calibri" w:eastAsia="Calibri" w:hAnsi="Calibri"/>
                <w:sz w:val="22"/>
                <w:szCs w:val="22"/>
                <w:lang w:val="en-US" w:eastAsia="en-AU" w:bidi="ar-SA"/>
              </w:rPr>
              <w:t>The most common issue detected on the wing tanks is contaminants such as rust and paint scale. Residues and infestations can be found beneath the scale or found behind the structure itself.</w:t>
            </w:r>
          </w:p>
        </w:tc>
      </w:tr>
    </w:tbl>
    <w:p w:rsidR="00760FD9" w:rsidP="00B51788" w14:paraId="6C85E888" w14:textId="77777777">
      <w:pPr>
        <w:pStyle w:val="Heading2"/>
      </w:pPr>
      <w:bookmarkStart w:id="8" w:name="_Toc407107655"/>
    </w:p>
    <w:p w:rsidR="00760FD9" w:rsidP="00760FD9" w14:paraId="13E1D9C0" w14:textId="77777777">
      <w:pPr>
        <w:rPr>
          <w:rFonts w:eastAsia="Times New Roman"/>
          <w:sz w:val="30"/>
          <w:szCs w:val="26"/>
        </w:rPr>
      </w:pPr>
      <w:r>
        <w:br w:type="page"/>
      </w:r>
    </w:p>
    <w:p w:rsidR="00B51788" w:rsidP="00B51788" w14:paraId="15002CBB" w14:textId="6836A842">
      <w:pPr>
        <w:pStyle w:val="Heading2"/>
      </w:pPr>
      <w:bookmarkStart w:id="9" w:name="_Related_material"/>
      <w:bookmarkStart w:id="10" w:name="_Toc85013957"/>
      <w:bookmarkEnd w:id="9"/>
      <w:r>
        <w:t>Related material</w:t>
      </w:r>
      <w:bookmarkEnd w:id="8"/>
      <w:bookmarkEnd w:id="10"/>
    </w:p>
    <w:p w:rsidR="00B51788" w:rsidRPr="00E93A4C" w:rsidP="00B51788" w14:paraId="42C0BDA7" w14:textId="08CA8F1B">
      <w:pPr>
        <w:pStyle w:val="BodyText"/>
      </w:pPr>
      <w:r w:rsidRPr="00E93A4C">
        <w:t xml:space="preserve">The following related material is available on the </w:t>
      </w:r>
      <w:r w:rsidRPr="0056061D">
        <w:rPr>
          <w:rStyle w:val="DefaultParagraphFont"/>
        </w:rPr>
        <w:t>Instructional Material Library</w:t>
      </w:r>
      <w:r w:rsidRPr="00E93A4C">
        <w:t>:</w:t>
      </w:r>
    </w:p>
    <w:p w:rsidR="00B51788" w:rsidRPr="00E93A4C" w:rsidP="00B51788" w14:paraId="77388096" w14:textId="5EFB849F">
      <w:pPr>
        <w:pStyle w:val="ListBullet"/>
        <w:spacing w:before="60"/>
      </w:pPr>
      <w:r w:rsidRPr="00E93A4C">
        <w:t xml:space="preserve">Guideline: </w:t>
      </w:r>
      <w:r w:rsidR="00E823A2">
        <w:rPr>
          <w:i/>
          <w:iCs/>
        </w:rPr>
        <w:t xml:space="preserve">Inspection of </w:t>
      </w:r>
      <w:r w:rsidR="00E823A2">
        <w:rPr>
          <w:i/>
        </w:rPr>
        <w:t>e</w:t>
      </w:r>
      <w:r w:rsidRPr="00E93A4C">
        <w:rPr>
          <w:i/>
        </w:rPr>
        <w:t>mpty bulk vessels for export</w:t>
      </w:r>
    </w:p>
    <w:p w:rsidR="00B51788" w:rsidRPr="00E93A4C" w:rsidP="00B51788" w14:paraId="4DAA014A" w14:textId="623E5A16">
      <w:pPr>
        <w:pStyle w:val="ListBullet"/>
        <w:spacing w:before="60"/>
      </w:pPr>
      <w:r w:rsidRPr="00E93A4C">
        <w:t xml:space="preserve">Work Instruction: </w:t>
      </w:r>
      <w:r w:rsidRPr="00E93A4C">
        <w:rPr>
          <w:i/>
        </w:rPr>
        <w:t>Inspecting empty bulk vessels</w:t>
      </w:r>
      <w:r w:rsidR="00E823A2">
        <w:rPr>
          <w:i/>
        </w:rPr>
        <w:t xml:space="preserve"> for export</w:t>
      </w:r>
      <w:r w:rsidR="00265ED8">
        <w:t>.</w:t>
      </w:r>
    </w:p>
    <w:p w:rsidR="008817EC" w:rsidRPr="003C5AE3" w:rsidP="00B51788" w14:paraId="5076073F" w14:textId="0E004509">
      <w:pPr>
        <w:pStyle w:val="Heading2"/>
      </w:pPr>
      <w:bookmarkStart w:id="11" w:name="_Toc407107656"/>
      <w:bookmarkStart w:id="12" w:name="_Toc85013958"/>
      <w:r>
        <w:t>Document information</w:t>
      </w:r>
      <w:bookmarkEnd w:id="11"/>
      <w:bookmarkEnd w:id="12"/>
    </w:p>
    <w:p w:rsidR="008817EC" w:rsidP="008817EC" w14:paraId="5B00EAC7" w14:textId="77777777">
      <w:pPr>
        <w:pStyle w:val="BodyText"/>
      </w:pPr>
      <w:r w:rsidRPr="003C5AE3">
        <w:t>The following table contains administrative metadata.</w:t>
      </w:r>
    </w:p>
    <w:tbl>
      <w:tblPr>
        <w:tblStyle w:val="TableGrid"/>
        <w:tblW w:w="90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268"/>
        <w:gridCol w:w="6746"/>
      </w:tblGrid>
      <w:tr w14:paraId="433CC136" w14:textId="77777777" w:rsidTr="00760FD9">
        <w:tblPrEx>
          <w:tblW w:w="90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blHeader/>
        </w:trPr>
        <w:tc>
          <w:tcPr>
            <w:tcW w:w="2268" w:type="dxa"/>
            <w:tcBorders>
              <w:right w:val="single" w:sz="4" w:space="0" w:color="FFFFFF" w:themeColor="background1"/>
            </w:tcBorders>
            <w:shd w:val="clear" w:color="auto" w:fill="000000" w:themeFill="text1"/>
          </w:tcPr>
          <w:p w:rsidR="008817EC" w:rsidP="00214995" w14:paraId="4D3BCDE7" w14:textId="77777777">
            <w:pPr>
              <w:pStyle w:val="Tableheadings"/>
              <w:spacing w:before="60" w:after="120"/>
              <w:rPr>
                <w:rStyle w:val="DefaultParagraphFont"/>
                <w:rFonts w:ascii="Calibri" w:eastAsia="Calibri" w:hAnsi="Calibri"/>
                <w:b/>
                <w:color w:val="FFFFFF"/>
                <w:sz w:val="22"/>
                <w:szCs w:val="22"/>
                <w:lang w:val="en-AU" w:eastAsia="en-AU" w:bidi="ar-SA"/>
              </w:rPr>
            </w:pPr>
            <w:r>
              <w:rPr>
                <w:rFonts w:ascii="Calibri" w:eastAsia="Calibri" w:hAnsi="Calibri"/>
                <w:b/>
                <w:color w:val="FFFFFF"/>
                <w:sz w:val="22"/>
                <w:szCs w:val="22"/>
                <w:lang w:val="en-AU" w:eastAsia="en-AU" w:bidi="ar-SA"/>
              </w:rPr>
              <w:t>Instructional Material Library document ID</w:t>
            </w:r>
          </w:p>
        </w:tc>
        <w:tc>
          <w:tcPr>
            <w:tcW w:w="6746" w:type="dxa"/>
            <w:tcBorders>
              <w:left w:val="single" w:sz="4" w:space="0" w:color="FFFFFF" w:themeColor="background1"/>
            </w:tcBorders>
            <w:shd w:val="clear" w:color="auto" w:fill="000000" w:themeFill="text1"/>
          </w:tcPr>
          <w:p w:rsidR="008817EC" w:rsidP="00214995" w14:paraId="0A56E931" w14:textId="77777777">
            <w:pPr>
              <w:pStyle w:val="Tableheadings"/>
              <w:spacing w:before="60" w:after="120"/>
              <w:rPr>
                <w:rStyle w:val="DefaultParagraphFont"/>
                <w:rFonts w:ascii="Calibri" w:eastAsia="Calibri" w:hAnsi="Calibri"/>
                <w:b/>
                <w:color w:val="FFFFFF"/>
                <w:sz w:val="22"/>
                <w:szCs w:val="22"/>
                <w:lang w:val="en-AU" w:eastAsia="en-AU" w:bidi="ar-SA"/>
              </w:rPr>
            </w:pPr>
            <w:r>
              <w:rPr>
                <w:rFonts w:ascii="Calibri" w:eastAsia="Calibri" w:hAnsi="Calibri"/>
                <w:b/>
                <w:color w:val="FFFFFF"/>
                <w:sz w:val="22"/>
                <w:szCs w:val="22"/>
                <w:lang w:val="en-AU" w:eastAsia="en-AU" w:bidi="ar-SA"/>
              </w:rPr>
              <w:t>Instructional material owner</w:t>
            </w:r>
          </w:p>
        </w:tc>
      </w:tr>
      <w:tr w14:paraId="17F7F2D1" w14:textId="77777777" w:rsidTr="00214995">
        <w:tblPrEx>
          <w:tblW w:w="9014" w:type="dxa"/>
          <w:tblInd w:w="0" w:type="dxa"/>
          <w:tblCellMar>
            <w:top w:w="0" w:type="dxa"/>
            <w:left w:w="108" w:type="dxa"/>
            <w:bottom w:w="0" w:type="dxa"/>
            <w:right w:w="108" w:type="dxa"/>
          </w:tblCellMar>
          <w:tblLook w:val="04A0"/>
        </w:tblPrEx>
        <w:sdt>
          <w:sdtPr>
            <w:rPr>
              <w:rFonts w:asciiTheme="minorHAnsi" w:hAnsiTheme="minorHAnsi"/>
            </w:rPr>
            <w:alias w:val="Document ID Value"/>
            <w:tag w:val="_dlc_DocId"/>
            <w:id w:val="1515423241"/>
            <w:lock w:val="contentLocked"/>
            <w:placeholder>
              <w:docPart w:val="956C7F5A0DBA4D7D992D69B5E2BA702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F23BE434-2E37-426B-BC4E-040890D26E65}"/>
            <w:text/>
          </w:sdtPr>
          <w:sdtContent>
            <w:tc>
              <w:tcPr>
                <w:tcW w:w="2268" w:type="dxa"/>
              </w:tcPr>
              <w:p w:rsidR="008817EC" w:rsidRPr="00B47A50" w:rsidP="00214995" w14:paraId="0CCD083E" w14:textId="5A6C04C7">
                <w:pPr>
                  <w:spacing w:before="60" w:after="120"/>
                  <w:rPr>
                    <w:rStyle w:val="DefaultParagraphFont"/>
                    <w:rFonts w:ascii="Calibri" w:eastAsia="Calibri" w:hAnsi="Calibri"/>
                    <w:sz w:val="22"/>
                    <w:szCs w:val="22"/>
                    <w:lang w:val="en-AU" w:eastAsia="en-AU" w:bidi="ar-SA"/>
                  </w:rPr>
                </w:pPr>
                <w:r>
                  <w:rPr>
                    <w:rFonts w:asciiTheme="minorHAnsi" w:hAnsiTheme="minorHAnsi"/>
                  </w:rPr>
                  <w:t>IMLS-9-3689</w:t>
                </w:r>
              </w:p>
            </w:tc>
          </w:sdtContent>
        </w:sdt>
        <w:tc>
          <w:tcPr>
            <w:tcW w:w="6746" w:type="dxa"/>
          </w:tcPr>
          <w:p w:rsidR="008817EC" w:rsidP="00214995" w14:paraId="30C1DAE9" w14:textId="47732040">
            <w:pPr>
              <w:spacing w:before="60" w:after="120"/>
              <w:rPr>
                <w:rStyle w:val="DefaultParagraphFont"/>
                <w:rFonts w:ascii="Calibri" w:eastAsia="Calibri" w:hAnsi="Calibri"/>
                <w:sz w:val="22"/>
                <w:szCs w:val="22"/>
                <w:lang w:val="en-AU" w:eastAsia="en-AU" w:bidi="ar-SA"/>
              </w:rPr>
            </w:pPr>
            <w:r>
              <w:rPr>
                <w:rFonts w:ascii="Calibri" w:eastAsia="Calibri" w:hAnsi="Calibri"/>
                <w:sz w:val="22"/>
                <w:szCs w:val="22"/>
                <w:lang w:val="en-AU" w:eastAsia="en-AU" w:bidi="ar-SA"/>
              </w:rPr>
              <w:t>The Director, Grain and Seed Exports Program, Plant Export Operations Branch</w:t>
            </w:r>
            <w:r>
              <w:rPr>
                <w:rFonts w:ascii="Calibri" w:eastAsia="Calibri" w:hAnsi="Calibri"/>
                <w:sz w:val="22"/>
                <w:szCs w:val="22"/>
                <w:lang w:val="en-AU" w:eastAsia="en-AU" w:bidi="ar-SA"/>
              </w:rPr>
              <w:t xml:space="preserve"> </w:t>
            </w:r>
          </w:p>
        </w:tc>
      </w:tr>
    </w:tbl>
    <w:p w:rsidR="008D69BA" w:rsidP="008D69BA" w14:paraId="1E2AEB0F" w14:textId="77777777">
      <w:pPr>
        <w:pStyle w:val="Heading2"/>
      </w:pPr>
      <w:bookmarkStart w:id="13" w:name="_Toc85013959"/>
      <w:r>
        <w:t>Version history</w:t>
      </w:r>
      <w:bookmarkEnd w:id="0"/>
      <w:bookmarkEnd w:id="13"/>
    </w:p>
    <w:p w:rsidR="008D69BA" w:rsidP="008D69BA" w14:paraId="6F885B97" w14:textId="77777777">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963"/>
        <w:gridCol w:w="1501"/>
        <w:gridCol w:w="6550"/>
      </w:tblGrid>
      <w:tr w14:paraId="39087CAE" w14:textId="77777777" w:rsidTr="001E6705">
        <w:tblPrEx>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rsidR="008D69BA" w:rsidP="001E6705" w14:paraId="5D2E9216" w14:textId="77777777">
            <w:pPr>
              <w:pStyle w:val="Tableheadings"/>
              <w:spacing w:before="60" w:after="120"/>
              <w:jc w:val="center"/>
              <w:rPr>
                <w:rStyle w:val="DefaultParagraphFont"/>
                <w:rFonts w:ascii="Calibri" w:eastAsia="Calibri" w:hAnsi="Calibri"/>
                <w:b/>
                <w:color w:val="FFFFFF"/>
                <w:sz w:val="22"/>
                <w:szCs w:val="22"/>
                <w:lang w:val="en-AU" w:eastAsia="en-AU" w:bidi="ar-SA"/>
              </w:rPr>
            </w:pPr>
            <w:r>
              <w:rPr>
                <w:rFonts w:ascii="Calibri" w:eastAsia="Calibri" w:hAnsi="Calibri"/>
                <w:b/>
                <w:color w:val="FFFFFF"/>
                <w:sz w:val="22"/>
                <w:szCs w:val="22"/>
                <w:lang w:val="en-AU" w:eastAsia="en-AU" w:bidi="ar-SA"/>
              </w:rPr>
              <w:t>Version</w:t>
            </w:r>
          </w:p>
        </w:tc>
        <w:tc>
          <w:tcPr>
            <w:tcW w:w="1501" w:type="dxa"/>
            <w:tcBorders>
              <w:top w:val="single" w:sz="4" w:space="0" w:color="auto"/>
              <w:left w:val="single" w:sz="4" w:space="0" w:color="FFFFFF"/>
              <w:bottom w:val="single" w:sz="4" w:space="0" w:color="auto"/>
              <w:right w:val="single" w:sz="4" w:space="0" w:color="FFFFFF"/>
            </w:tcBorders>
            <w:shd w:val="clear" w:color="auto" w:fill="000000"/>
          </w:tcPr>
          <w:p w:rsidR="008D69BA" w:rsidP="001E6705" w14:paraId="5EA734ED" w14:textId="77777777">
            <w:pPr>
              <w:pStyle w:val="Tableheadings"/>
              <w:spacing w:before="60" w:after="120"/>
              <w:jc w:val="center"/>
              <w:rPr>
                <w:rStyle w:val="DefaultParagraphFont"/>
                <w:rFonts w:ascii="Calibri" w:eastAsia="Calibri" w:hAnsi="Calibri"/>
                <w:b/>
                <w:color w:val="FFFFFF"/>
                <w:sz w:val="22"/>
                <w:szCs w:val="22"/>
                <w:lang w:val="en-AU" w:eastAsia="en-AU" w:bidi="ar-SA"/>
              </w:rPr>
            </w:pPr>
            <w:r>
              <w:rPr>
                <w:rFonts w:ascii="Calibri" w:eastAsia="Calibri" w:hAnsi="Calibri"/>
                <w:b/>
                <w:color w:val="FFFFFF"/>
                <w:sz w:val="22"/>
                <w:szCs w:val="22"/>
                <w:lang w:val="en-AU" w:eastAsia="en-AU" w:bidi="ar-SA"/>
              </w:rPr>
              <w:t>Date</w:t>
            </w:r>
          </w:p>
        </w:tc>
        <w:tc>
          <w:tcPr>
            <w:tcW w:w="6550" w:type="dxa"/>
            <w:tcBorders>
              <w:top w:val="single" w:sz="4" w:space="0" w:color="auto"/>
              <w:left w:val="single" w:sz="4" w:space="0" w:color="FFFFFF"/>
              <w:bottom w:val="single" w:sz="4" w:space="0" w:color="auto"/>
              <w:right w:val="single" w:sz="4" w:space="0" w:color="auto"/>
            </w:tcBorders>
            <w:shd w:val="clear" w:color="auto" w:fill="000000"/>
          </w:tcPr>
          <w:p w:rsidR="008D69BA" w:rsidP="001E6705" w14:paraId="4FA64742" w14:textId="77777777">
            <w:pPr>
              <w:pStyle w:val="Tableheadings"/>
              <w:spacing w:before="60" w:after="120"/>
              <w:rPr>
                <w:rStyle w:val="DefaultParagraphFont"/>
                <w:rFonts w:ascii="Calibri" w:eastAsia="Calibri" w:hAnsi="Calibri"/>
                <w:b/>
                <w:color w:val="FFFFFF"/>
                <w:sz w:val="22"/>
                <w:szCs w:val="22"/>
                <w:lang w:val="en-AU" w:eastAsia="en-AU" w:bidi="ar-SA"/>
              </w:rPr>
            </w:pPr>
            <w:r>
              <w:rPr>
                <w:rFonts w:ascii="Calibri" w:eastAsia="Calibri" w:hAnsi="Calibri"/>
                <w:b/>
                <w:color w:val="FFFFFF"/>
                <w:sz w:val="22"/>
                <w:szCs w:val="22"/>
                <w:lang w:val="en-AU" w:eastAsia="en-AU" w:bidi="ar-SA"/>
              </w:rPr>
              <w:t>Amendment details</w:t>
            </w:r>
          </w:p>
        </w:tc>
      </w:tr>
      <w:tr w14:paraId="6EEE48AA" w14:textId="77777777" w:rsidTr="001E018E">
        <w:tblPrEx>
          <w:tblW w:w="9014" w:type="dxa"/>
          <w:tblInd w:w="-5" w:type="dxa"/>
          <w:tblCellMar>
            <w:top w:w="0" w:type="dxa"/>
            <w:left w:w="108" w:type="dxa"/>
            <w:bottom w:w="0" w:type="dxa"/>
            <w:right w:w="108" w:type="dxa"/>
          </w:tblCellMar>
          <w:tblLook w:val="04A0"/>
        </w:tblPrEx>
        <w:trPr>
          <w:cantSplit/>
        </w:trPr>
        <w:tc>
          <w:tcPr>
            <w:tcW w:w="963" w:type="dxa"/>
            <w:tcBorders>
              <w:top w:val="single" w:sz="4" w:space="0" w:color="auto"/>
              <w:bottom w:val="single" w:sz="4" w:space="0" w:color="auto"/>
            </w:tcBorders>
          </w:tcPr>
          <w:p w:rsidR="009312FA" w:rsidP="001E6705" w14:paraId="0041C3CC" w14:textId="466683C4">
            <w:pPr>
              <w:spacing w:before="60" w:after="120"/>
              <w:jc w:val="center"/>
              <w:rPr>
                <w:rStyle w:val="DefaultParagraphFont"/>
                <w:rFonts w:ascii="Calibri" w:eastAsia="Calibri" w:hAnsi="Calibri"/>
                <w:sz w:val="18"/>
                <w:szCs w:val="22"/>
                <w:lang w:val="en-AU" w:eastAsia="en-AU" w:bidi="ar-SA"/>
              </w:rPr>
            </w:pPr>
            <w:r>
              <w:rPr>
                <w:rFonts w:ascii="Calibri" w:eastAsia="Calibri" w:hAnsi="Calibri"/>
                <w:sz w:val="18"/>
                <w:szCs w:val="22"/>
                <w:lang w:val="en-AU" w:eastAsia="en-AU" w:bidi="ar-SA"/>
              </w:rPr>
              <w:t>1</w:t>
            </w:r>
          </w:p>
        </w:tc>
        <w:tc>
          <w:tcPr>
            <w:tcW w:w="1501" w:type="dxa"/>
            <w:tcBorders>
              <w:top w:val="single" w:sz="4" w:space="0" w:color="auto"/>
              <w:bottom w:val="single" w:sz="4" w:space="0" w:color="auto"/>
            </w:tcBorders>
          </w:tcPr>
          <w:p w:rsidR="009312FA" w:rsidP="001E6705" w14:paraId="7601292C" w14:textId="762142FF">
            <w:pPr>
              <w:spacing w:before="60" w:after="120"/>
              <w:jc w:val="center"/>
              <w:rPr>
                <w:rStyle w:val="DefaultParagraphFont"/>
                <w:rFonts w:ascii="Calibri" w:eastAsia="Calibri" w:hAnsi="Calibri"/>
                <w:sz w:val="22"/>
                <w:szCs w:val="22"/>
                <w:lang w:val="en-AU" w:eastAsia="en-AU" w:bidi="ar-SA"/>
              </w:rPr>
            </w:pPr>
            <w:r>
              <w:rPr>
                <w:rFonts w:ascii="Calibri" w:eastAsia="Calibri" w:hAnsi="Calibri"/>
                <w:sz w:val="22"/>
                <w:szCs w:val="22"/>
                <w:lang w:val="en-AU" w:eastAsia="en-AU" w:bidi="ar-SA"/>
              </w:rPr>
              <w:t>6/11/2017</w:t>
            </w:r>
          </w:p>
        </w:tc>
        <w:tc>
          <w:tcPr>
            <w:tcW w:w="6550" w:type="dxa"/>
            <w:tcBorders>
              <w:top w:val="single" w:sz="4" w:space="0" w:color="auto"/>
              <w:bottom w:val="single" w:sz="4" w:space="0" w:color="auto"/>
            </w:tcBorders>
          </w:tcPr>
          <w:p w:rsidR="009312FA" w:rsidP="001E018E" w14:paraId="25956271" w14:textId="10520DF9">
            <w:pPr>
              <w:spacing w:before="60" w:after="120"/>
              <w:rPr>
                <w:rStyle w:val="DefaultParagraphFont"/>
                <w:rFonts w:ascii="Calibri" w:eastAsia="Calibri" w:hAnsi="Calibri"/>
                <w:sz w:val="22"/>
                <w:szCs w:val="22"/>
                <w:lang w:val="en-AU" w:eastAsia="en-AU" w:bidi="ar-SA"/>
              </w:rPr>
            </w:pPr>
            <w:r>
              <w:rPr>
                <w:rFonts w:ascii="Calibri" w:eastAsia="Calibri" w:hAnsi="Calibri"/>
                <w:sz w:val="22"/>
                <w:szCs w:val="22"/>
                <w:lang w:val="en-AU" w:eastAsia="en-AU" w:bidi="ar-SA"/>
              </w:rPr>
              <w:t xml:space="preserve">First publication of this reference.  </w:t>
            </w:r>
          </w:p>
        </w:tc>
      </w:tr>
      <w:tr w14:paraId="0B707803" w14:textId="77777777" w:rsidTr="009C14DD">
        <w:tblPrEx>
          <w:tblW w:w="9014" w:type="dxa"/>
          <w:tblInd w:w="-5" w:type="dxa"/>
          <w:tblCellMar>
            <w:top w:w="0" w:type="dxa"/>
            <w:left w:w="108" w:type="dxa"/>
            <w:bottom w:w="0" w:type="dxa"/>
            <w:right w:w="108" w:type="dxa"/>
          </w:tblCellMar>
          <w:tblLook w:val="04A0"/>
        </w:tblPrEx>
        <w:trPr>
          <w:cantSplit/>
        </w:trPr>
        <w:tc>
          <w:tcPr>
            <w:tcW w:w="963" w:type="dxa"/>
            <w:tcBorders>
              <w:top w:val="single" w:sz="4" w:space="0" w:color="auto"/>
              <w:bottom w:val="single" w:sz="4" w:space="0" w:color="auto"/>
            </w:tcBorders>
          </w:tcPr>
          <w:p w:rsidR="008D69BA" w:rsidP="001E6705" w14:paraId="15A3E08D" w14:textId="3527458F">
            <w:pPr>
              <w:spacing w:before="60" w:after="120"/>
              <w:jc w:val="center"/>
              <w:rPr>
                <w:rStyle w:val="DefaultParagraphFont"/>
                <w:rFonts w:ascii="Calibri" w:eastAsia="Calibri" w:hAnsi="Calibri"/>
                <w:sz w:val="22"/>
                <w:szCs w:val="22"/>
                <w:lang w:val="en-AU" w:eastAsia="en-AU" w:bidi="ar-SA"/>
              </w:rPr>
            </w:pPr>
            <w:r>
              <w:rPr>
                <w:rFonts w:ascii="Calibri" w:eastAsia="Calibri" w:hAnsi="Calibri"/>
                <w:sz w:val="18"/>
                <w:szCs w:val="22"/>
                <w:lang w:val="en-AU" w:eastAsia="en-AU" w:bidi="ar-SA"/>
              </w:rPr>
              <w:t xml:space="preserve"> </w:t>
            </w:r>
            <w:sdt>
              <w:sdtPr>
                <w:rPr>
                  <w:sz w:val="18"/>
                </w:rPr>
                <w:alias w:val="IML version"/>
                <w:tag w:val="RevisionNumber"/>
                <w:id w:val="1593590683"/>
                <w:placeholder>
                  <w:docPart w:val="34D235E42C7949B3A6B5EE9782C176E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Content>
                <w:r>
                  <w:rPr>
                    <w:sz w:val="18"/>
                  </w:rPr>
                  <w:t>2</w:t>
                </w:r>
              </w:sdtContent>
            </w:sdt>
          </w:p>
        </w:tc>
        <w:sdt>
          <w:sdtPr>
            <w:alias w:val="Date published"/>
            <w:tag w:val="DatePublished"/>
            <w:id w:val="237824217"/>
            <w:placeholder>
              <w:docPart w:val="1ED9EAD7E493421686AB76C4B096D73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1-10-25T00:00:00Z">
              <w:dateFormat w:val="d/MM/yyyy"/>
              <w:lid w:val="en-AU"/>
              <w:storeMappedDataAs w:val="dateTime"/>
              <w:calendar w:val="gregorian"/>
            </w:date>
          </w:sdtPr>
          <w:sdtContent>
            <w:tc>
              <w:tcPr>
                <w:tcW w:w="1501" w:type="dxa"/>
                <w:tcBorders>
                  <w:top w:val="single" w:sz="4" w:space="0" w:color="auto"/>
                  <w:bottom w:val="single" w:sz="4" w:space="0" w:color="auto"/>
                </w:tcBorders>
              </w:tcPr>
              <w:p w:rsidR="008D69BA" w:rsidP="001E6705" w14:paraId="4AEA43AF" w14:textId="493ED692">
                <w:pPr>
                  <w:spacing w:before="60" w:after="120"/>
                  <w:jc w:val="center"/>
                  <w:rPr>
                    <w:rStyle w:val="DefaultParagraphFont"/>
                    <w:rFonts w:ascii="Calibri" w:eastAsia="Calibri" w:hAnsi="Calibri"/>
                    <w:sz w:val="22"/>
                    <w:szCs w:val="22"/>
                    <w:lang w:val="en-AU" w:eastAsia="en-AU" w:bidi="ar-SA"/>
                  </w:rPr>
                </w:pPr>
                <w:r>
                  <w:t>25/10/2021</w:t>
                </w:r>
              </w:p>
            </w:tc>
          </w:sdtContent>
        </w:sdt>
        <w:tc>
          <w:tcPr>
            <w:tcW w:w="6550" w:type="dxa"/>
            <w:tcBorders>
              <w:top w:val="single" w:sz="4" w:space="0" w:color="auto"/>
              <w:bottom w:val="single" w:sz="4" w:space="0" w:color="auto"/>
            </w:tcBorders>
          </w:tcPr>
          <w:p w:rsidR="008D69BA" w14:paraId="6A459BA2" w14:textId="586C7574">
            <w:pPr>
              <w:spacing w:before="60" w:after="120"/>
              <w:rPr>
                <w:rStyle w:val="DefaultParagraphFont"/>
                <w:rFonts w:ascii="Calibri" w:eastAsia="Calibri" w:hAnsi="Calibri"/>
                <w:sz w:val="22"/>
                <w:szCs w:val="22"/>
                <w:lang w:val="en-AU" w:eastAsia="en-AU" w:bidi="ar-SA"/>
              </w:rPr>
            </w:pPr>
            <w:r>
              <w:rPr>
                <w:rFonts w:ascii="Calibri" w:eastAsia="Calibri" w:hAnsi="Calibri"/>
                <w:sz w:val="22"/>
                <w:szCs w:val="22"/>
                <w:lang w:val="en-AU" w:eastAsia="en-AU" w:bidi="ar-SA"/>
              </w:rPr>
              <w:t>Updated document to match current template. Updated related materials section to current documents.</w:t>
            </w:r>
          </w:p>
        </w:tc>
      </w:tr>
    </w:tbl>
    <w:p w:rsidR="004B1C4B" w14:paraId="6E28D5B5" w14:textId="77777777">
      <w:pPr>
        <w:spacing w:before="0" w:after="0"/>
        <w:rPr>
          <w:rFonts w:eastAsia="Times New Roman"/>
          <w:szCs w:val="24"/>
          <w:lang w:eastAsia="en-US"/>
        </w:rPr>
      </w:pPr>
      <w:r>
        <w:br w:type="page"/>
      </w:r>
    </w:p>
    <w:p w:rsidR="00B51788" w:rsidP="00B51788" w14:paraId="0E235949" w14:textId="77777777">
      <w:pPr>
        <w:pStyle w:val="Heading2"/>
      </w:pPr>
      <w:bookmarkStart w:id="14" w:name="_Toc85013960"/>
      <w:r>
        <w:t>Attachment 1: General cargo vessel cross section</w:t>
      </w:r>
      <w:bookmarkEnd w:id="14"/>
    </w:p>
    <w:p w:rsidR="00B51788" w:rsidRPr="00506C38" w:rsidP="00B51788" w14:paraId="7D250D39" w14:textId="77777777">
      <w:pPr>
        <w:pStyle w:val="BodyText"/>
      </w:pPr>
      <w:r w:rsidRPr="00506C38">
        <w:t xml:space="preserve">The following image </w:t>
      </w:r>
      <w:r>
        <w:t>depicts a cross section of a midship general cargo vessel hold.</w:t>
      </w:r>
    </w:p>
    <w:p w:rsidR="00B51788" w:rsidP="00B51788" w14:paraId="11793D65" w14:textId="5F41F464">
      <w:pPr>
        <w:rPr>
          <w:rFonts w:ascii="Times New Roman" w:hAnsi="Times New Roman"/>
          <w:b/>
          <w:noProof/>
          <w:szCs w:val="24"/>
        </w:rPr>
      </w:pPr>
      <w:r w:rsidRPr="00506C38">
        <w:rPr>
          <w:rFonts w:ascii="Times New Roman" w:hAnsi="Times New Roman"/>
          <w:b/>
          <w:noProof/>
          <w:szCs w:val="24"/>
        </w:rPr>
        <w:drawing>
          <wp:inline distT="0" distB="0" distL="0" distR="0">
            <wp:extent cx="5648325" cy="7715250"/>
            <wp:effectExtent l="0" t="0" r="9525" b="0"/>
            <wp:docPr id="4" name="Picture 4" descr="Diagram of cross section of general cargo vessel hold, showing the following structures: hatch beam carrier, deck plates, ventilator, hatch beam, hatch boards, cable casing, deck girder, hull plates, degausing casing, tween deck, hatch end beam, beam knee, deck beams, ventilator grills, cargo battens/spar ceiling, ladder, wooden bulkhead sheathing, sparring doors, main frame, lower hold, central line bulkhead and pilar, pipe casing, limber boards, tank top ceiling, dunnage, propeller shaft tunnel, tank top/double bottom, limber hole, bilge, frame knee/tank side bracket, timber tank top ceiling, fuel or ballast ta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31660" name="Picture 4" descr="Diagram of cross section of general cargo vessel hold, showing the following structures: hatch beam carrier, deck plates, ventilator, hatch beam, hatch boards, cable casing, deck girder, hull plates, degausing casing, tween deck, hatch end beam, beam knee, deck beams, ventilator grills, cargo battens/spar ceiling, ladder, wooden bulkhead sheathing, sparring doors, main frame, lower hold, central line bulkhead and pilar, pipe casing, limber boards, tank top ceiling, dunnage, propeller shaft tunnel, tank top/double bottom, limber hole, bilge, frame knee/tank side bracket, timber tank top ceiling, fuel or ballast tank. "/>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48325" cy="7715250"/>
                    </a:xfrm>
                    <a:prstGeom prst="rect">
                      <a:avLst/>
                    </a:prstGeom>
                    <a:noFill/>
                    <a:ln>
                      <a:noFill/>
                    </a:ln>
                  </pic:spPr>
                </pic:pic>
              </a:graphicData>
            </a:graphic>
          </wp:inline>
        </w:drawing>
      </w:r>
    </w:p>
    <w:p w:rsidR="00B51788" w:rsidP="00B51788" w14:paraId="7334FE91" w14:textId="77777777">
      <w:pPr>
        <w:pStyle w:val="Heading2"/>
        <w:rPr>
          <w:noProof/>
        </w:rPr>
      </w:pPr>
      <w:r>
        <w:rPr>
          <w:noProof/>
        </w:rPr>
        <w:br w:type="page"/>
      </w:r>
      <w:bookmarkStart w:id="15" w:name="_Toc85013961"/>
      <w:r>
        <w:rPr>
          <w:noProof/>
        </w:rPr>
        <w:t>Attachment 2: Bulk carrier cross section</w:t>
      </w:r>
      <w:bookmarkEnd w:id="15"/>
    </w:p>
    <w:p w:rsidR="00B51788" w:rsidRPr="00506C38" w:rsidP="00B51788" w14:paraId="5316E754" w14:textId="77777777">
      <w:pPr>
        <w:pStyle w:val="BodyText"/>
        <w:rPr>
          <w:lang w:eastAsia="en-AU"/>
        </w:rPr>
      </w:pPr>
      <w:r>
        <w:rPr>
          <w:lang w:eastAsia="en-AU"/>
        </w:rPr>
        <w:t>The following image depicts a cross section of a midship bulk carrier hold.</w:t>
      </w:r>
    </w:p>
    <w:p w:rsidR="00B51788" w:rsidP="00092416" w14:paraId="37A40D8F" w14:textId="6E4039AD">
      <w:r w:rsidRPr="00274FB5">
        <w:rPr>
          <w:noProof/>
        </w:rPr>
        <w:drawing>
          <wp:inline distT="0" distB="0" distL="0" distR="0">
            <wp:extent cx="5610225" cy="7600950"/>
            <wp:effectExtent l="0" t="0" r="9525" b="0"/>
            <wp:docPr id="1" name="Picture 1" descr="Diagram of cross section of bulk carrier hold, showing the following structures: side coaming, cable casing, softener, deck plates, McGregor hatch cover, end coaming, topside tank, hatch girder, gusset, hatch and beam, deck beams on deckhead, ladder, discharge holes, pipe casing, wooden bulkhead sheathing, sounding pipe, frame, bulkhead, frame knee/bracket, bottom side tank, manhole cover, bilge, double bottom, tank top manhole cover, bottom side tank, tank top/doubl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59946" name="Picture 5" descr="Diagram of cross section of bulk carrier hold, showing the following structures: side coaming, cable casing, softener, deck plates, McGregor hatch cover, end coaming, topside tank, hatch girder, gusset, hatch and beam, deck beams on deckhead, ladder, discharge holes, pipe casing, wooden bulkhead sheathing, sounding pipe, frame, bulkhead, frame knee/bracket, bottom side tank, manhole cover, bilge, double bottom, tank top manhole cover, bottom side tank, tank top/double bottom."/>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610225" cy="7600950"/>
                    </a:xfrm>
                    <a:prstGeom prst="rect">
                      <a:avLst/>
                    </a:prstGeom>
                    <a:noFill/>
                    <a:ln>
                      <a:noFill/>
                    </a:ln>
                  </pic:spPr>
                </pic:pic>
              </a:graphicData>
            </a:graphic>
          </wp:inline>
        </w:drawing>
      </w:r>
    </w:p>
    <w:p w:rsidR="00C426B5" w:rsidRPr="00EA7AFE" w:rsidP="00B51788" w14:paraId="5BFD822F" w14:textId="77777777">
      <w:pPr>
        <w:pStyle w:val="Heading2"/>
      </w:pPr>
    </w:p>
    <w:sectPr>
      <w:footerReference w:type="default" r:id="rId13"/>
      <w:footerReference w:type="first" r:id="rId14"/>
      <w:pgSz w:w="11906" w:h="16838"/>
      <w:pgMar w:top="922" w:right="1440" w:bottom="1440" w:left="1440" w:header="426" w:footer="1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C2" w14:paraId="6A10AD42" w14:textId="77777777">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rsidR="007273C2" w14:paraId="1CD3BB3C" w14:textId="40C13CA2">
    <w:pPr>
      <w:pStyle w:val="Footer"/>
      <w:tabs>
        <w:tab w:val="clear" w:pos="4513"/>
        <w:tab w:val="clear" w:pos="9026"/>
        <w:tab w:val="right" w:pos="9356"/>
      </w:tabs>
      <w:ind w:left="-567" w:right="-330"/>
      <w:rPr>
        <w:i/>
        <w:sz w:val="18"/>
      </w:rPr>
    </w:pPr>
    <w:sdt>
      <w:sdtPr>
        <w:rPr>
          <w:i/>
          <w:sz w:val="18"/>
        </w:rPr>
        <w:alias w:val="Title"/>
        <w:id w:val="1504859843"/>
        <w:placeholder>
          <w:docPart w:val="CBC28665559E472E867196475F7F2BCC"/>
        </w:placeholder>
        <w:dataBinding w:prefixMappings="xmlns:ns0='http://purl.org/dc/elements/1.1/' xmlns:ns1='http://schemas.openxmlformats.org/package/2006/metadata/core-properties' " w:xpath="/ns1:coreProperties[1]/ns0:title[1]" w:storeItemID="{6C3C8BC8-F283-45AE-878A-BAB7291924A1}"/>
        <w:text/>
      </w:sdtPr>
      <w:sdtContent>
        <w:r w:rsidRPr="00A06339">
          <w:rPr>
            <w:rStyle w:val="PlaceholderText"/>
          </w:rPr>
          <w:t>[Title]</w:t>
        </w:r>
      </w:sdtContent>
    </w:sdt>
    <w:r>
      <w:rPr>
        <w:i/>
        <w:sz w:val="18"/>
      </w:rPr>
      <w:tab/>
    </w:r>
    <w:r>
      <w:rPr>
        <w:sz w:val="18"/>
      </w:rPr>
      <w:t xml:space="preserve">Version no.: </w:t>
    </w:r>
    <w:sdt>
      <w:sdtPr>
        <w:rPr>
          <w:sz w:val="18"/>
        </w:rPr>
        <w:alias w:val="Revision Number"/>
        <w:tag w:val="RevisionNumber"/>
        <w:id w:val="1393611883"/>
        <w:placeholder>
          <w:docPart w:val="7DCE3CBB6C2342F58F9FEEDA44DA063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Content>
        <w:r>
          <w:rPr>
            <w:sz w:val="18"/>
          </w:rPr>
          <w:t>2</w:t>
        </w:r>
      </w:sdtContent>
    </w:sdt>
  </w:p>
  <w:p w:rsidR="007273C2" w:rsidP="001C139F" w14:paraId="01C2A2C0" w14:textId="316842A2">
    <w:pPr>
      <w:pStyle w:val="Footer"/>
      <w:tabs>
        <w:tab w:val="clear" w:pos="9026"/>
        <w:tab w:val="right" w:pos="9356"/>
      </w:tabs>
      <w:ind w:left="-567" w:right="-330"/>
    </w:pPr>
    <w:r>
      <w:rPr>
        <w:sz w:val="18"/>
      </w:rPr>
      <w:t>Date published:</w:t>
    </w:r>
    <w:r w:rsidR="008064BA">
      <w:rPr>
        <w:sz w:val="18"/>
      </w:rPr>
      <w:t xml:space="preserve"> </w:t>
    </w:r>
    <w:sdt>
      <w:sdtPr>
        <w:rPr>
          <w:sz w:val="18"/>
          <w:szCs w:val="18"/>
        </w:rPr>
        <w:alias w:val="Date Published"/>
        <w:tag w:val="DatePublished"/>
        <w:id w:val="738603291"/>
        <w:placeholder>
          <w:docPart w:val="DF7537B3C6AA4F86B06F7BC53BBF94D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1-10-25T00:00:00Z">
          <w:dateFormat w:val="d/MM/yyyy"/>
          <w:lid w:val="en-AU"/>
          <w:storeMappedDataAs w:val="dateTime"/>
          <w:calendar w:val="gregorian"/>
        </w:date>
      </w:sdtPr>
      <w:sdtContent>
        <w:r>
          <w:rPr>
            <w:sz w:val="18"/>
            <w:szCs w:val="18"/>
          </w:rPr>
          <w:t>25/10/2021</w:t>
        </w:r>
      </w:sdtContent>
    </w:sdt>
    <w:r>
      <w:rPr>
        <w:sz w:val="18"/>
      </w:rPr>
      <w:tab/>
    </w:r>
    <w:r>
      <w:tab/>
    </w:r>
    <w:r>
      <w:rPr>
        <w:sz w:val="18"/>
        <w:szCs w:val="18"/>
      </w:rPr>
      <w:fldChar w:fldCharType="begin"/>
    </w:r>
    <w:r>
      <w:rPr>
        <w:sz w:val="18"/>
        <w:szCs w:val="18"/>
      </w:rPr>
      <w:instrText xml:space="preserve"> PAGE  \* Arabic  \* MERGEFORMAT </w:instrText>
    </w:r>
    <w:r>
      <w:rPr>
        <w:sz w:val="18"/>
        <w:szCs w:val="18"/>
      </w:rPr>
      <w:fldChar w:fldCharType="separate"/>
    </w:r>
    <w:r w:rsidR="00001783">
      <w:rPr>
        <w:noProof/>
        <w:sz w:val="18"/>
        <w:szCs w:val="18"/>
      </w:rPr>
      <w:t>12</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001783">
      <w:rPr>
        <w:noProof/>
        <w:sz w:val="18"/>
        <w:szCs w:val="18"/>
      </w:rPr>
      <w:t>12</w:t>
    </w:r>
    <w:r>
      <w:rPr>
        <w:sz w:val="18"/>
        <w:szCs w:val="18"/>
      </w:rPr>
      <w:fldChar w:fldCharType="end"/>
    </w:r>
  </w:p>
  <w:p w:rsidR="007273C2" w14:paraId="22EA4AD6" w14:textId="77777777">
    <w:pPr>
      <w:pStyle w:val="Footer"/>
      <w:tabs>
        <w:tab w:val="clear" w:pos="9026"/>
        <w:tab w:val="right" w:pos="9356"/>
      </w:tabs>
      <w:ind w:left="-56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C2" w14:paraId="35715A28" w14:textId="77777777">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rsidR="007273C2" w14:paraId="589C8294" w14:textId="77777777">
    <w:pPr>
      <w:pStyle w:val="Footer"/>
      <w:tabs>
        <w:tab w:val="clear" w:pos="9026"/>
        <w:tab w:val="right" w:pos="9356"/>
      </w:tabs>
      <w:ind w:left="-567"/>
      <w:rPr>
        <w:b/>
        <w:sz w:val="18"/>
      </w:rPr>
    </w:pPr>
    <w:r>
      <w:rPr>
        <w:b/>
        <w:sz w:val="18"/>
      </w:rPr>
      <w:t>Classification Type</w:t>
    </w:r>
  </w:p>
  <w:p w:rsidR="007273C2" w14:paraId="074A3DA3" w14:textId="77777777">
    <w:pPr>
      <w:pStyle w:val="Footer"/>
      <w:tabs>
        <w:tab w:val="left" w:pos="1418"/>
        <w:tab w:val="left" w:pos="5387"/>
        <w:tab w:val="left" w:pos="6946"/>
        <w:tab w:val="clear" w:pos="902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rsidR="007273C2" w14:paraId="462B4FD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nsid w:val="07DA671F"/>
    <w:multiLevelType w:val="hybridMultilevel"/>
    <w:tmpl w:val="E47E4A34"/>
    <w:lvl w:ilvl="0">
      <w:start w:val="1"/>
      <w:numFmt w:val="decimal"/>
      <w:lvlText w:val="%1."/>
      <w:lvlJc w:val="left"/>
      <w:pPr>
        <w:ind w:left="720" w:hanging="360"/>
      </w:pPr>
      <w:rPr>
        <w:rFonts w:hint="default"/>
      </w:rPr>
    </w:lvl>
    <w:lvl w:ilvl="1">
      <w:start w:val="1"/>
      <w:numFmt w:val="lowerLetter"/>
      <w:lvlText w:val="%2."/>
      <w:lvlJc w:val="left"/>
      <w:pPr>
        <w:ind w:left="1440" w:hanging="360"/>
      </w:pPr>
      <w:rPr>
        <w:b/>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65603C"/>
    <w:multiLevelType w:val="hybridMultilevel"/>
    <w:tmpl w:val="7E8AD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263C0AC2"/>
    <w:multiLevelType w:val="hybridMultilevel"/>
    <w:tmpl w:val="D4C66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30174B"/>
    <w:multiLevelType w:val="hybridMultilevel"/>
    <w:tmpl w:val="F8FC78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41550F"/>
    <w:multiLevelType w:val="hybridMultilevel"/>
    <w:tmpl w:val="CD666C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FC0EF3"/>
    <w:multiLevelType w:val="hybridMultilevel"/>
    <w:tmpl w:val="5128E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48AF3293"/>
    <w:multiLevelType w:val="hybridMultilevel"/>
    <w:tmpl w:val="E23470B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C426E5E"/>
    <w:multiLevelType w:val="hybridMultilevel"/>
    <w:tmpl w:val="D108A4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A166CA"/>
    <w:multiLevelType w:val="hybridMultilevel"/>
    <w:tmpl w:val="EFDC6CD4"/>
    <w:lvl w:ilvl="0">
      <w:start w:val="6"/>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0"/>
  </w:num>
  <w:num w:numId="5">
    <w:abstractNumId w:val="0"/>
  </w:num>
  <w:num w:numId="6">
    <w:abstractNumId w:val="10"/>
  </w:num>
  <w:num w:numId="7">
    <w:abstractNumId w:val="12"/>
  </w:num>
  <w:num w:numId="8">
    <w:abstractNumId w:val="5"/>
  </w:num>
  <w:num w:numId="9">
    <w:abstractNumId w:val="2"/>
  </w:num>
  <w:num w:numId="10">
    <w:abstractNumId w:val="7"/>
  </w:num>
  <w:num w:numId="11">
    <w:abstractNumId w:val="11"/>
  </w:num>
  <w:num w:numId="12">
    <w:abstractNumId w:val="4"/>
  </w:num>
  <w:num w:numId="13">
    <w:abstractNumId w:val="6"/>
  </w:num>
  <w:num w:numId="14">
    <w:abstractNumId w:val="9"/>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1783"/>
    <w:rsid w:val="00033FDD"/>
    <w:rsid w:val="00035A53"/>
    <w:rsid w:val="000366BF"/>
    <w:rsid w:val="0004725B"/>
    <w:rsid w:val="00056C91"/>
    <w:rsid w:val="00062710"/>
    <w:rsid w:val="00084E07"/>
    <w:rsid w:val="0009112F"/>
    <w:rsid w:val="00092416"/>
    <w:rsid w:val="000B2434"/>
    <w:rsid w:val="000B79DA"/>
    <w:rsid w:val="000C025E"/>
    <w:rsid w:val="000C2E42"/>
    <w:rsid w:val="000C717D"/>
    <w:rsid w:val="000D4657"/>
    <w:rsid w:val="000E637B"/>
    <w:rsid w:val="00163ECE"/>
    <w:rsid w:val="00177251"/>
    <w:rsid w:val="001C139F"/>
    <w:rsid w:val="001D0898"/>
    <w:rsid w:val="001D4D55"/>
    <w:rsid w:val="001E018E"/>
    <w:rsid w:val="001E1328"/>
    <w:rsid w:val="001E62E3"/>
    <w:rsid w:val="001E6705"/>
    <w:rsid w:val="001F1731"/>
    <w:rsid w:val="001F390E"/>
    <w:rsid w:val="00214995"/>
    <w:rsid w:val="00232714"/>
    <w:rsid w:val="002372E7"/>
    <w:rsid w:val="00263459"/>
    <w:rsid w:val="00265ED8"/>
    <w:rsid w:val="00280B6C"/>
    <w:rsid w:val="00281921"/>
    <w:rsid w:val="002854D2"/>
    <w:rsid w:val="00290E71"/>
    <w:rsid w:val="0029397E"/>
    <w:rsid w:val="00293A6F"/>
    <w:rsid w:val="00296227"/>
    <w:rsid w:val="002A1DAE"/>
    <w:rsid w:val="002D2D1D"/>
    <w:rsid w:val="002E7E8D"/>
    <w:rsid w:val="00312897"/>
    <w:rsid w:val="003179BA"/>
    <w:rsid w:val="00325BCE"/>
    <w:rsid w:val="00336A90"/>
    <w:rsid w:val="003451C3"/>
    <w:rsid w:val="00361DB7"/>
    <w:rsid w:val="0037062B"/>
    <w:rsid w:val="00371701"/>
    <w:rsid w:val="003850BA"/>
    <w:rsid w:val="00394E32"/>
    <w:rsid w:val="003A2147"/>
    <w:rsid w:val="003B33EF"/>
    <w:rsid w:val="003C5AE3"/>
    <w:rsid w:val="004010B9"/>
    <w:rsid w:val="00403AD6"/>
    <w:rsid w:val="00430AEE"/>
    <w:rsid w:val="00445047"/>
    <w:rsid w:val="004477DE"/>
    <w:rsid w:val="00470FF0"/>
    <w:rsid w:val="00472D28"/>
    <w:rsid w:val="00491DEE"/>
    <w:rsid w:val="0049502B"/>
    <w:rsid w:val="004A15D8"/>
    <w:rsid w:val="004B1C4B"/>
    <w:rsid w:val="004D2AEC"/>
    <w:rsid w:val="004D6D37"/>
    <w:rsid w:val="00506C38"/>
    <w:rsid w:val="0052689B"/>
    <w:rsid w:val="0053276A"/>
    <w:rsid w:val="00536F1F"/>
    <w:rsid w:val="005425A7"/>
    <w:rsid w:val="00545F95"/>
    <w:rsid w:val="0056061D"/>
    <w:rsid w:val="0056108E"/>
    <w:rsid w:val="0059015B"/>
    <w:rsid w:val="00590B39"/>
    <w:rsid w:val="005C6E66"/>
    <w:rsid w:val="00644E34"/>
    <w:rsid w:val="0065155D"/>
    <w:rsid w:val="006614DC"/>
    <w:rsid w:val="00697BEC"/>
    <w:rsid w:val="006B0C24"/>
    <w:rsid w:val="006B1013"/>
    <w:rsid w:val="006E2E42"/>
    <w:rsid w:val="00700088"/>
    <w:rsid w:val="007273C2"/>
    <w:rsid w:val="00746ECA"/>
    <w:rsid w:val="00760FD9"/>
    <w:rsid w:val="007644A1"/>
    <w:rsid w:val="0076735D"/>
    <w:rsid w:val="00782D10"/>
    <w:rsid w:val="007852A1"/>
    <w:rsid w:val="007E213F"/>
    <w:rsid w:val="007E5077"/>
    <w:rsid w:val="008064BA"/>
    <w:rsid w:val="0083751F"/>
    <w:rsid w:val="008414FC"/>
    <w:rsid w:val="008464E8"/>
    <w:rsid w:val="008465E8"/>
    <w:rsid w:val="00846C92"/>
    <w:rsid w:val="008619DB"/>
    <w:rsid w:val="00864639"/>
    <w:rsid w:val="00872087"/>
    <w:rsid w:val="00874343"/>
    <w:rsid w:val="00877B32"/>
    <w:rsid w:val="00880098"/>
    <w:rsid w:val="008817EC"/>
    <w:rsid w:val="008A791F"/>
    <w:rsid w:val="008B22BA"/>
    <w:rsid w:val="008C4575"/>
    <w:rsid w:val="008D69BA"/>
    <w:rsid w:val="008E4403"/>
    <w:rsid w:val="00901FF3"/>
    <w:rsid w:val="00915156"/>
    <w:rsid w:val="00916787"/>
    <w:rsid w:val="00924958"/>
    <w:rsid w:val="009312FA"/>
    <w:rsid w:val="00972BC4"/>
    <w:rsid w:val="009B48F8"/>
    <w:rsid w:val="009C14DD"/>
    <w:rsid w:val="009F4138"/>
    <w:rsid w:val="00A06339"/>
    <w:rsid w:val="00A12C49"/>
    <w:rsid w:val="00A17037"/>
    <w:rsid w:val="00A22794"/>
    <w:rsid w:val="00A31428"/>
    <w:rsid w:val="00A461F7"/>
    <w:rsid w:val="00AA100D"/>
    <w:rsid w:val="00AA4E24"/>
    <w:rsid w:val="00AB1088"/>
    <w:rsid w:val="00AB1E57"/>
    <w:rsid w:val="00AC080A"/>
    <w:rsid w:val="00AC57CC"/>
    <w:rsid w:val="00AE2184"/>
    <w:rsid w:val="00B07394"/>
    <w:rsid w:val="00B1410E"/>
    <w:rsid w:val="00B36600"/>
    <w:rsid w:val="00B47A50"/>
    <w:rsid w:val="00B50E2A"/>
    <w:rsid w:val="00B51788"/>
    <w:rsid w:val="00B570B2"/>
    <w:rsid w:val="00B83D09"/>
    <w:rsid w:val="00B85317"/>
    <w:rsid w:val="00B950A2"/>
    <w:rsid w:val="00BA7F5A"/>
    <w:rsid w:val="00BB115B"/>
    <w:rsid w:val="00BC031D"/>
    <w:rsid w:val="00BE16D2"/>
    <w:rsid w:val="00C05FDB"/>
    <w:rsid w:val="00C426B5"/>
    <w:rsid w:val="00C55A27"/>
    <w:rsid w:val="00C66F18"/>
    <w:rsid w:val="00C7107B"/>
    <w:rsid w:val="00C71580"/>
    <w:rsid w:val="00C7330F"/>
    <w:rsid w:val="00C7355C"/>
    <w:rsid w:val="00C872F1"/>
    <w:rsid w:val="00C87C8F"/>
    <w:rsid w:val="00C97379"/>
    <w:rsid w:val="00CD0591"/>
    <w:rsid w:val="00D048D4"/>
    <w:rsid w:val="00D42536"/>
    <w:rsid w:val="00D43EF8"/>
    <w:rsid w:val="00D45BE0"/>
    <w:rsid w:val="00D7282A"/>
    <w:rsid w:val="00D767CF"/>
    <w:rsid w:val="00D81AE6"/>
    <w:rsid w:val="00D90DF8"/>
    <w:rsid w:val="00D96E97"/>
    <w:rsid w:val="00DB4EEA"/>
    <w:rsid w:val="00DC7734"/>
    <w:rsid w:val="00DE7CF4"/>
    <w:rsid w:val="00E1154D"/>
    <w:rsid w:val="00E347A9"/>
    <w:rsid w:val="00E55791"/>
    <w:rsid w:val="00E61F5D"/>
    <w:rsid w:val="00E771AF"/>
    <w:rsid w:val="00E823A2"/>
    <w:rsid w:val="00E873B3"/>
    <w:rsid w:val="00E90E4A"/>
    <w:rsid w:val="00E924CC"/>
    <w:rsid w:val="00E93A4C"/>
    <w:rsid w:val="00EA3B90"/>
    <w:rsid w:val="00EA5446"/>
    <w:rsid w:val="00EA7AFE"/>
    <w:rsid w:val="00EC151A"/>
    <w:rsid w:val="00EE03F8"/>
    <w:rsid w:val="00F20BDB"/>
    <w:rsid w:val="00F56EF2"/>
    <w:rsid w:val="00F807D6"/>
    <w:rsid w:val="00F85AEC"/>
    <w:rsid w:val="00F941C8"/>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body"/>
    <w:qFormat/>
    <w:rsid w:val="00A17037"/>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451C3"/>
    <w:pPr>
      <w:tabs>
        <w:tab w:val="left" w:pos="426"/>
        <w:tab w:val="right" w:leader="dot" w:pos="8397"/>
      </w:tabs>
      <w:spacing w:after="0"/>
    </w:pPr>
    <w:rPr>
      <w:rFonts w:eastAsia="Times New Roman"/>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pPr>
      <w:numPr>
        <w:numId w:val="5"/>
      </w:numPr>
      <w:spacing w:after="60"/>
      <w:ind w:left="284" w:hanging="284"/>
    </w:pPr>
  </w:style>
  <w:style w:type="paragraph" w:customStyle="1" w:styleId="DocumentType-Reference">
    <w:name w:val="Document Type - Reference"/>
    <w:basedOn w:val="Normal"/>
    <w:link w:val="DocumentType-ReferenceChar"/>
    <w:rsid w:val="00BE16D2"/>
    <w:pPr>
      <w:widowControl w:val="0"/>
      <w:shd w:val="clear" w:color="auto" w:fill="00759A"/>
      <w:tabs>
        <w:tab w:val="center" w:pos="4465"/>
      </w:tabs>
      <w:spacing w:before="240" w:after="60"/>
      <w:jc w:val="center"/>
    </w:pPr>
    <w:rPr>
      <w:rFonts w:ascii="Cambria" w:eastAsia="Times New Roman" w:hAnsi="Cambria"/>
      <w:b/>
      <w:color w:val="FFFFFF" w:themeColor="background1"/>
      <w:sz w:val="48"/>
      <w:szCs w:val="20"/>
    </w:rPr>
  </w:style>
  <w:style w:type="character" w:customStyle="1" w:styleId="DocumentType-ReferenceChar">
    <w:name w:val="Document Type - Reference Char"/>
    <w:link w:val="DocumentType-Reference"/>
    <w:rsid w:val="00BE16D2"/>
    <w:rPr>
      <w:rFonts w:ascii="Cambria" w:eastAsia="Times New Roman" w:hAnsi="Cambria"/>
      <w:b/>
      <w:color w:val="FFFFFF" w:themeColor="background1"/>
      <w:sz w:val="48"/>
      <w:szCs w:val="20"/>
      <w:shd w:val="clear" w:color="auto" w:fill="00759A"/>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8D69BA"/>
    <w:pPr>
      <w:spacing w:after="100"/>
      <w:ind w:left="220"/>
    </w:pPr>
  </w:style>
  <w:style w:type="paragraph" w:styleId="TOC3">
    <w:name w:val="toc 3"/>
    <w:basedOn w:val="Normal"/>
    <w:next w:val="Normal"/>
    <w:autoRedefine/>
    <w:uiPriority w:val="39"/>
    <w:unhideWhenUsed/>
    <w:rsid w:val="008D69BA"/>
    <w:pPr>
      <w:spacing w:after="100"/>
      <w:ind w:left="440"/>
    </w:pPr>
  </w:style>
  <w:style w:type="character" w:styleId="PlaceholderText">
    <w:name w:val="Placeholder Text"/>
    <w:basedOn w:val="DefaultParagraphFont"/>
    <w:uiPriority w:val="99"/>
    <w:semiHidden/>
    <w:rsid w:val="008064BA"/>
    <w:rPr>
      <w:color w:val="808080"/>
    </w:rPr>
  </w:style>
  <w:style w:type="paragraph" w:customStyle="1" w:styleId="Numberedlist">
    <w:name w:val="Numbered list"/>
    <w:basedOn w:val="ListBullet"/>
    <w:qFormat/>
    <w:rsid w:val="00B51788"/>
    <w:pPr>
      <w:numPr>
        <w:numId w:val="0"/>
      </w:numPr>
      <w:tabs>
        <w:tab w:val="left" w:pos="0"/>
      </w:tabs>
      <w:spacing w:before="60"/>
      <w:ind w:left="426" w:hanging="426"/>
    </w:pPr>
  </w:style>
  <w:style w:type="character" w:customStyle="1" w:styleId="UnresolvedMention">
    <w:name w:val="Unresolved Mention"/>
    <w:basedOn w:val="DefaultParagraphFont"/>
    <w:uiPriority w:val="99"/>
    <w:semiHidden/>
    <w:unhideWhenUsed/>
    <w:rsid w:val="00560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emf" /><Relationship Id="rId12" Type="http://schemas.openxmlformats.org/officeDocument/2006/relationships/image" Target="media/image3.emf"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CBC28665559E472E867196475F7F2BCC"/>
        <w:category>
          <w:name w:val="General"/>
          <w:gallery w:val="placeholder"/>
        </w:category>
        <w:types>
          <w:type w:val="bbPlcHdr"/>
        </w:types>
        <w:behaviors>
          <w:behavior w:val="content"/>
        </w:behaviors>
        <w:guid w:val="{B519E723-18DC-467E-B08C-3652FA2C570A}"/>
      </w:docPartPr>
      <w:docPartBody>
        <w:p w:rsidR="006E2E42">
          <w:r w:rsidRPr="00A06339">
            <w:rPr>
              <w:rStyle w:val="PlaceholderText"/>
            </w:rPr>
            <w:t>[Title]</w:t>
          </w:r>
        </w:p>
      </w:docPartBody>
    </w:docPart>
    <w:docPart>
      <w:docPartPr>
        <w:name w:val="7DCE3CBB6C2342F58F9FEEDA44DA0630"/>
        <w:category>
          <w:name w:val="General"/>
          <w:gallery w:val="placeholder"/>
        </w:category>
        <w:types>
          <w:type w:val="bbPlcHdr"/>
        </w:types>
        <w:behaviors>
          <w:behavior w:val="content"/>
        </w:behaviors>
        <w:guid w:val="{9BCCF688-D262-4BB7-9DA9-F450A0C1F49F}"/>
      </w:docPartPr>
      <w:docPartBody>
        <w:p w:rsidR="006E2E42">
          <w:r w:rsidRPr="00A06339">
            <w:rPr>
              <w:rStyle w:val="PlaceholderText"/>
            </w:rPr>
            <w:t>[Revision Number]</w:t>
          </w:r>
        </w:p>
      </w:docPartBody>
    </w:docPart>
    <w:docPart>
      <w:docPartPr>
        <w:name w:val="DF7537B3C6AA4F86B06F7BC53BBF94D0"/>
        <w:category>
          <w:name w:val="General"/>
          <w:gallery w:val="placeholder"/>
        </w:category>
        <w:types>
          <w:type w:val="bbPlcHdr"/>
        </w:types>
        <w:behaviors>
          <w:behavior w:val="content"/>
        </w:behaviors>
        <w:guid w:val="{F16A4769-161F-4D73-A4B0-A6D2BDC60633}"/>
      </w:docPartPr>
      <w:docPartBody>
        <w:p w:rsidR="006E2E42">
          <w:r w:rsidRPr="00A06339">
            <w:rPr>
              <w:rStyle w:val="PlaceholderText"/>
            </w:rPr>
            <w:t>[Date Published]</w:t>
          </w:r>
        </w:p>
      </w:docPartBody>
    </w:docPart>
    <w:docPart>
      <w:docPartPr>
        <w:name w:val="1ED9EAD7E493421686AB76C4B096D738"/>
        <w:category>
          <w:name w:val="General"/>
          <w:gallery w:val="placeholder"/>
        </w:category>
        <w:types>
          <w:type w:val="bbPlcHdr"/>
        </w:types>
        <w:behaviors>
          <w:behavior w:val="content"/>
        </w:behaviors>
        <w:guid w:val="{0F1BDAEF-6BEF-45DB-B7CA-5C299F3A9910}"/>
      </w:docPartPr>
      <w:docPartBody>
        <w:p w:rsidR="00472D28">
          <w:r w:rsidRPr="00EA3B90">
            <w:rPr>
              <w:rStyle w:val="PlaceholderText"/>
            </w:rPr>
            <w:t>[Date published]</w:t>
          </w:r>
        </w:p>
      </w:docPartBody>
    </w:docPart>
    <w:docPart>
      <w:docPartPr>
        <w:name w:val="956C7F5A0DBA4D7D992D69B5E2BA702D"/>
        <w:category>
          <w:name w:val="General"/>
          <w:gallery w:val="placeholder"/>
        </w:category>
        <w:types>
          <w:type w:val="bbPlcHdr"/>
        </w:types>
        <w:behaviors>
          <w:behavior w:val="content"/>
        </w:behaviors>
        <w:guid w:val="{38208E90-7C9A-474F-8454-2B90AA772DBD}"/>
      </w:docPartPr>
      <w:docPartBody>
        <w:p w:rsidR="00290E71">
          <w:r w:rsidRPr="000B2434">
            <w:rPr>
              <w:rStyle w:val="PlaceholderText"/>
            </w:rPr>
            <w:t>[Document ID Value]</w:t>
          </w:r>
        </w:p>
      </w:docPartBody>
    </w:docPart>
    <w:docPart>
      <w:docPartPr>
        <w:name w:val="34D235E42C7949B3A6B5EE9782C176E6"/>
        <w:category>
          <w:name w:val="General"/>
          <w:gallery w:val="placeholder"/>
        </w:category>
        <w:types>
          <w:type w:val="bbPlcHdr"/>
        </w:types>
        <w:behaviors>
          <w:behavior w:val="content"/>
        </w:behaviors>
        <w:guid w:val="{7442EF6D-587F-4C26-A795-E326646FFA3E}"/>
      </w:docPartPr>
      <w:docPartBody>
        <w:p w:rsidR="00DB4EEA">
          <w:r w:rsidRPr="0004725B">
            <w:rPr>
              <w:rStyle w:val="PlaceholderText"/>
            </w:rPr>
            <w:t>[IML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A4"/>
    <w:rsid w:val="000575FC"/>
    <w:rsid w:val="00290E71"/>
    <w:rsid w:val="00472D28"/>
    <w:rsid w:val="006E2E42"/>
    <w:rsid w:val="006F4C9D"/>
    <w:rsid w:val="007F49A4"/>
    <w:rsid w:val="008059EA"/>
    <w:rsid w:val="00C04F78"/>
    <w:rsid w:val="00DB4EEA"/>
    <w:rsid w:val="00E63B26"/>
    <w:rsid w:val="00FE5A2F"/>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A4"/>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C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c418c2f4-144c-452a-98ce-a26fdf7e64a7" ContentTypeId="0x010100C8B04A66FC9C6E4C9192AC8DD4BD954B02"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11-Published</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2</RevisionNumber>
    <AutomaticallyRename xmlns="e9500ca1-f70f-428d-9145-870602b25063">No</AutomaticallyRename>
    <LastApproverReviewDate xmlns="e9500ca1-f70f-428d-9145-870602b25063">2021-10-24T13:00:00+00:00</LastApproverReviewDate>
    <Web_x0020_Accessibility xmlns="68cbf7e4-70d6-4716-b944-9db67f0d9a11">Fully accessible</Web_x0020_Accessibility>
    <lf3868a1de4247108347a5cc883bf3ec xmlns="68cbf7e4-70d6-4716-b944-9db67f0d9a11">
      <Terms xmlns="http://schemas.microsoft.com/office/infopath/2007/PartnerControls"/>
    </lf3868a1de4247108347a5cc883bf3ec>
    <Approver xmlns="e9500ca1-f70f-428d-9145-870602b25063">
      <UserInfo>
        <DisplayName>Ironside, David</DisplayName>
        <AccountId>2204</AccountId>
        <AccountType/>
      </UserInfo>
    </Approver>
    <InternalReference xmlns="e9500ca1-f70f-428d-9145-870602b25063" xsi:nil="true"/>
    <TaxCatchAll xmlns="e9500ca1-f70f-428d-9145-870602b25063">
      <Value>101</Value>
      <Value>625</Value>
      <Value>976</Value>
      <Value>6</Value>
      <Value>208</Value>
      <Value>442</Value>
      <Value>975</Value>
      <Value>119</Value>
    </TaxCatchAll>
    <QualityControlled xmlns="e9500ca1-f70f-428d-9145-870602b25063">No</QualityControlled>
    <WorkingDocumentID xmlns="e9500ca1-f70f-428d-9145-870602b25063">IMLS-9-3689</WorkingDocumentID>
    <DocOwner xmlns="e9500ca1-f70f-428d-9145-870602b25063">
      <UserInfo>
        <DisplayName>Elson, Ray</DisplayName>
        <AccountId>4655</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Inspection</TermName>
          <TermId xmlns="http://schemas.microsoft.com/office/infopath/2007/PartnerControls">69529e32-42fd-49e3-8cb5-ea0db0db1f33</TermId>
        </TermInfo>
      </Terms>
    </k161f926b226448eace69e85a27e6042>
    <TitleAZ xmlns="68cbf7e4-70d6-4716-b944-9db67f0d9a11">B</TitleAZ>
    <ReviewTiming xmlns="e9500ca1-f70f-428d-9145-870602b25063">36</ReviewTiming>
    <PSF xmlns="68cbf7e4-70d6-4716-b944-9db67f0d9a11">true</PSF>
    <ClientContact xmlns="e9500ca1-f70f-428d-9145-870602b25063">
      <UserInfo>
        <DisplayName>Nisar, Nazia</DisplayName>
        <AccountId>867</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eea302b347c740019c7f3553f178ab77>
    <FOIExempt xmlns="e9500ca1-f70f-428d-9145-870602b25063">
      <Value>No</Value>
    </FOIExempt>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Bulk vessels</TermName>
          <TermId xmlns="http://schemas.microsoft.com/office/infopath/2007/PartnerControls">153c8517-4a1a-4cc2-8a98-01fcf9eaf09e</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2021-10-24T13:00:00+00:00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3.1 Reference</TermName>
          <TermId>3f6e3ac3-4b14-47d9-844b-4f1a5b7aca54</TermId>
        </TermInfo>
      </Terms>
    </daf09614a8b04480a754141e6cb741f9>
    <CurrentTicket xmlns="68cbf7e4-70d6-4716-b944-9db67f0d9a11">8245</CurrentTicket>
    <_dlc_DocId xmlns="68cbf7e4-70d6-4716-b944-9db67f0d9a11">IMLS-9-3689</_dlc_DocId>
    <_dlc_DocIdUrl xmlns="68cbf7e4-70d6-4716-b944-9db67f0d9a11">
      <Url>http://iml.agdaff.gov.au/_layouts/15/DocIdRedir.aspx?ID=IMLS-9-3689</Url>
      <Description>IMLS-9-3689</Description>
    </_dlc_DocIdUrl>
    <SPDate xmlns="68cbf7e4-70d6-4716-b944-9db67f0d9a11" xsi:nil="tru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Grains, Seeds and Weeds</TermName>
          <TermId xmlns="http://schemas.microsoft.com/office/infopath/2007/PartnerControls">805d3d54-f6d4-4b79-89f3-4a2fc669de97</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Biosecurity Plant</TermName>
          <TermId xmlns="http://schemas.microsoft.com/office/infopath/2007/PartnerControls">92a3911e-d2a4-4723-96bd-cf57c998c17e</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Sciences and Risk Assessment</TermName>
          <TermId xmlns="http://schemas.microsoft.com/office/infopath/2007/PartnerControls">6bad10ce-9d0e-47b0-becf-f2ef4a9ccad8</TermId>
        </TermInfo>
      </Terms>
    </ide36b51d32e4a128c331630a08fe631>
  </documentManagement>
</p:properties>
</file>

<file path=customXml/item5.xml><?xml version="1.0" encoding="utf-8"?>
<ct:contentTypeSchema xmlns:ct="http://schemas.microsoft.com/office/2006/metadata/contentType" xmlns:ma="http://schemas.microsoft.com/office/2006/metadata/properties/metaAttributes" ct:_="" ma:_="" ma:contentTypeName="Reference" ma:contentTypeID="0x010100C8B04A66FC9C6E4C9192AC8DD4BD954B020060FBC3538CDEAB43918D73C5BBBED7060037A2B077E2E94D49A11838000C2D48C2" ma:contentTypeVersion="320" ma:contentTypeDescription="" ma:contentTypeScope="" ma:versionID="076cf403f91e9f14b429639ccd7724d8">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f420a69cfa08f62abf14ff79b74d9946"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Web_x0020_Accessibility"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7"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9"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Web_x0020_Accessibility" ma:index="51" nillable="true" ma:displayName="Web Accessibility" ma:format="RadioButtons" ma:internalName="Web_x0020_Accessibility">
      <xsd:simpleType>
        <xsd:restriction base="dms:Choice">
          <xsd:enumeration value="Fully accessible"/>
          <xsd:enumeration value="Partially accessible"/>
          <xsd:enumeration value="Not accessible"/>
        </xsd:restriction>
      </xsd:simpleType>
    </xsd:element>
    <xsd:element name="Program_x0020_Code" ma:index="52" nillable="true" ma:displayName="Program Code" ma:internalName="Program_x0020_Code">
      <xsd:simpleType>
        <xsd:restriction base="dms:Text">
          <xsd:maxLength value="255"/>
        </xsd:restriction>
      </xsd:simpleType>
    </xsd:element>
    <xsd:element name="k161f926b226448eace69e85a27e6042" ma:index="53"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5" nillable="true" ma:displayName="SP Date" ma:format="DateTime" ma:internalName="SPDate">
      <xsd:simpleType>
        <xsd:restriction base="dms:DateTime"/>
      </xsd:simpleType>
    </xsd:element>
    <xsd:element name="j7476de9ec05428db6536a3a30689853" ma:index="61"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2"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CCE0A-2EA0-4BF3-ACFF-7DB90C6E604B}">
  <ds:schemaRefs>
    <ds:schemaRef ds:uri="Microsoft.SharePoint.Taxonomy.ContentTypeSync"/>
  </ds:schemaRefs>
</ds:datastoreItem>
</file>

<file path=customXml/itemProps2.xml><?xml version="1.0" encoding="utf-8"?>
<ds:datastoreItem xmlns:ds="http://schemas.openxmlformats.org/officeDocument/2006/customXml" ds:itemID="{8CB337F0-0476-4BEF-BA55-4F5B7132D003}">
  <ds:schemaRefs>
    <ds:schemaRef ds:uri="http://schemas.openxmlformats.org/officeDocument/2006/bibliography"/>
  </ds:schemaRefs>
</ds:datastoreItem>
</file>

<file path=customXml/itemProps3.xml><?xml version="1.0" encoding="utf-8"?>
<ds:datastoreItem xmlns:ds="http://schemas.openxmlformats.org/officeDocument/2006/customXml" ds:itemID="{D1C4040D-549A-45D0-9177-69A7CCD62C94}">
  <ds:schemaRefs>
    <ds:schemaRef ds:uri="http://schemas.microsoft.com/sharepoint/events"/>
  </ds:schemaRefs>
</ds:datastoreItem>
</file>

<file path=customXml/itemProps4.xml><?xml version="1.0" encoding="utf-8"?>
<ds:datastoreItem xmlns:ds="http://schemas.openxmlformats.org/officeDocument/2006/customXml" ds:itemID="{F23BE434-2E37-426B-BC4E-040890D26E65}">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68cbf7e4-70d6-4716-b944-9db67f0d9a11"/>
    <ds:schemaRef ds:uri="e9500ca1-f70f-428d-9145-870602b25063"/>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64FE9CCA-38C2-42A5-B9F2-5BAFED2CA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FB7720-EB04-4A2B-BB6E-94A468418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2881</Words>
  <Characters>16427</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Bulk vessel terms and definitions</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 Water and the Environment</dc:creator>
  <cp:lastPrinted>1899-12-30T00:00:00Z</cp:lastPrinted>
  <dcterms:created xsi:type="dcterms:W3CDTF">2021-11-18T22:25:14Z</dcterms:created>
  <dcterms:modified xsi:type="dcterms:W3CDTF">2021-11-18T22:25:14Z</dcterms:modified>
</cp:coreProperties>
</file>