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2B697" w14:textId="77777777" w:rsidR="00A168D3" w:rsidRPr="00A168D3" w:rsidRDefault="00CD4347" w:rsidP="002B34B8">
      <w:pPr>
        <w:pStyle w:val="Heading1"/>
      </w:pPr>
      <w:bookmarkStart w:id="0" w:name="_GoBack"/>
      <w:r w:rsidRPr="00A168D3">
        <w:t>$100 million in bushfire emergency support for farmers, fishers and foresters</w:t>
      </w:r>
    </w:p>
    <w:bookmarkEnd w:id="0"/>
    <w:p w14:paraId="01F3A5BC" w14:textId="77777777" w:rsidR="003742D2" w:rsidRPr="003742D2" w:rsidRDefault="00CD4347">
      <w:pPr>
        <w:rPr>
          <w:b/>
          <w:sz w:val="28"/>
          <w:szCs w:val="28"/>
        </w:rPr>
      </w:pPr>
      <w:r w:rsidRPr="00862E7A">
        <w:rPr>
          <w:rFonts w:ascii="Arial" w:hAnsi="Arial" w:cs="Arial"/>
          <w:noProof/>
          <w:szCs w:val="24"/>
          <w:lang w:eastAsia="en-AU"/>
        </w:rPr>
        <mc:AlternateContent>
          <mc:Choice Requires="wps">
            <w:drawing>
              <wp:anchor distT="45720" distB="45720" distL="114300" distR="114300" simplePos="0" relativeHeight="251658240" behindDoc="0" locked="0" layoutInCell="1" allowOverlap="1" wp14:anchorId="625B634E" wp14:editId="66FD8EF6">
                <wp:simplePos x="0" y="0"/>
                <wp:positionH relativeFrom="margin">
                  <wp:align>left</wp:align>
                </wp:positionH>
                <wp:positionV relativeFrom="paragraph">
                  <wp:posOffset>314325</wp:posOffset>
                </wp:positionV>
                <wp:extent cx="5553075" cy="232156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321560"/>
                        </a:xfrm>
                        <a:prstGeom prst="rect">
                          <a:avLst/>
                        </a:prstGeom>
                        <a:solidFill>
                          <a:srgbClr val="FFFFFF"/>
                        </a:solidFill>
                        <a:ln w="9525">
                          <a:solidFill>
                            <a:srgbClr val="000000"/>
                          </a:solidFill>
                          <a:miter lim="800000"/>
                          <a:headEnd/>
                          <a:tailEnd/>
                        </a:ln>
                      </wps:spPr>
                      <wps:txbx>
                        <w:txbxContent>
                          <w:p w14:paraId="6BFEAB54" w14:textId="77777777" w:rsidR="007A6C51" w:rsidRDefault="00CD4347" w:rsidP="002B34B8">
                            <w:pPr>
                              <w:pStyle w:val="Heading3"/>
                            </w:pPr>
                            <w:r w:rsidRPr="00862E7A">
                              <w:t xml:space="preserve">Key </w:t>
                            </w:r>
                            <w:r>
                              <w:t>p</w:t>
                            </w:r>
                            <w:r w:rsidRPr="00862E7A">
                              <w:t>oints</w:t>
                            </w:r>
                          </w:p>
                          <w:p w14:paraId="23FFAE74" w14:textId="6FDD40C0" w:rsidR="00BB1B4C" w:rsidRDefault="00CD4347" w:rsidP="00BB1B4C">
                            <w:pPr>
                              <w:pStyle w:val="ListParagraph"/>
                              <w:numPr>
                                <w:ilvl w:val="0"/>
                                <w:numId w:val="2"/>
                              </w:numPr>
                            </w:pPr>
                            <w:r>
                              <w:t>The Australian Government is providing $100 million in emergency bushfire support to help farmers, fishers</w:t>
                            </w:r>
                            <w:r w:rsidR="000F05F1">
                              <w:t>,</w:t>
                            </w:r>
                            <w:r>
                              <w:t xml:space="preserve"> foresters</w:t>
                            </w:r>
                            <w:r w:rsidR="000F05F1">
                              <w:t xml:space="preserve"> and apiarists</w:t>
                            </w:r>
                            <w:r>
                              <w:t xml:space="preserve"> </w:t>
                            </w:r>
                            <w:r w:rsidR="000F05F1">
                              <w:t xml:space="preserve">in declared bushfire disaster areas </w:t>
                            </w:r>
                            <w:r>
                              <w:t xml:space="preserve">with their immediate and urgent recovery needs.  </w:t>
                            </w:r>
                          </w:p>
                          <w:p w14:paraId="22D45236" w14:textId="77777777" w:rsidR="00BB1B4C" w:rsidRDefault="00CD4347" w:rsidP="00BB1B4C">
                            <w:pPr>
                              <w:pStyle w:val="ListParagraph"/>
                              <w:numPr>
                                <w:ilvl w:val="0"/>
                                <w:numId w:val="2"/>
                              </w:numPr>
                            </w:pPr>
                            <w:r>
                              <w:t>Primary producers will be eligible for grants of up to $75,000 under the Emergency Bushfire Response in Primary Industries Grants Program.</w:t>
                            </w:r>
                          </w:p>
                          <w:p w14:paraId="4662B2B1" w14:textId="77777777" w:rsidR="00BB1B4C" w:rsidRPr="00F12BEF" w:rsidRDefault="00CD4347" w:rsidP="00BB1B4C">
                            <w:pPr>
                              <w:pStyle w:val="ListParagraph"/>
                              <w:numPr>
                                <w:ilvl w:val="0"/>
                                <w:numId w:val="2"/>
                              </w:numPr>
                            </w:pPr>
                            <w:r w:rsidRPr="00F12BEF">
                              <w:t xml:space="preserve">Early assistance </w:t>
                            </w:r>
                            <w:r>
                              <w:t>is</w:t>
                            </w:r>
                            <w:r w:rsidRPr="00F12BEF">
                              <w:t xml:space="preserve"> critical </w:t>
                            </w:r>
                            <w:r>
                              <w:t>in</w:t>
                            </w:r>
                            <w:r w:rsidRPr="00F12BEF">
                              <w:t xml:space="preserve"> help</w:t>
                            </w:r>
                            <w:r>
                              <w:t>ing</w:t>
                            </w:r>
                            <w:r w:rsidRPr="00F12BEF">
                              <w:t xml:space="preserve"> primary producers </w:t>
                            </w:r>
                            <w:r>
                              <w:t>care for injured livestock, dispose of dead stock and damaged goods, repair fences and outbuildings and replace vital on-farm equipment</w:t>
                            </w:r>
                            <w:r w:rsidRPr="00F12BEF">
                              <w:t>.</w:t>
                            </w:r>
                          </w:p>
                          <w:p w14:paraId="536DF84E" w14:textId="77777777" w:rsidR="007A6C51" w:rsidRPr="00862E7A" w:rsidRDefault="00CD4347" w:rsidP="00BB1B4C">
                            <w:pPr>
                              <w:pStyle w:val="ListParagraph"/>
                              <w:numPr>
                                <w:ilvl w:val="0"/>
                                <w:numId w:val="2"/>
                              </w:numPr>
                              <w:rPr>
                                <w:b/>
                              </w:rPr>
                            </w:pPr>
                            <w:r>
                              <w:t xml:space="preserve">This is critical support for </w:t>
                            </w:r>
                            <w:r w:rsidRPr="00330888">
                              <w:t xml:space="preserve">primary producers </w:t>
                            </w:r>
                            <w:r>
                              <w:t xml:space="preserve">to </w:t>
                            </w:r>
                            <w:r w:rsidRPr="00330888">
                              <w:t>meet their immediate needs where those needs are not covered under existing insurance policies.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625B634E" id="_x0000_t202" coordsize="21600,21600" o:spt="202" path="m,l,21600r21600,l21600,xe">
                <v:stroke joinstyle="miter"/>
                <v:path gradientshapeok="t" o:connecttype="rect"/>
              </v:shapetype>
              <v:shape id="Text Box 2" o:spid="_x0000_s1026" type="#_x0000_t202" style="position:absolute;margin-left:0;margin-top:24.75pt;width:437.25pt;height:182.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">
                <v:textbox>
                  <w:txbxContent>
                    <w:p w14:paraId="6BFEAB54" w14:textId="77777777" w:rsidR="007A6C51" w:rsidRDefault="00CD4347" w:rsidP="002B34B8">
                      <w:pPr>
                        <w:pStyle w:val="Heading3"/>
                      </w:pPr>
                      <w:r w:rsidRPr="00862E7A">
                        <w:t xml:space="preserve">Key </w:t>
                      </w:r>
                      <w:r>
                        <w:t>p</w:t>
                      </w:r>
                      <w:r w:rsidRPr="00862E7A">
                        <w:t>oints</w:t>
                      </w:r>
                    </w:p>
                    <w:p w14:paraId="23FFAE74" w14:textId="6FDD40C0" w:rsidR="00BB1B4C" w:rsidRDefault="00CD4347" w:rsidP="00BB1B4C">
                      <w:pPr>
                        <w:pStyle w:val="ListParagraph"/>
                        <w:numPr>
                          <w:ilvl w:val="0"/>
                          <w:numId w:val="2"/>
                        </w:numPr>
                      </w:pPr>
                      <w:r>
                        <w:t>The Australian Government is providing $100 million in emergency bushfire support to help farmers, fishers</w:t>
                      </w:r>
                      <w:r w:rsidR="000F05F1">
                        <w:t>,</w:t>
                      </w:r>
                      <w:r>
                        <w:t xml:space="preserve"> foresters</w:t>
                      </w:r>
                      <w:r w:rsidR="000F05F1">
                        <w:t xml:space="preserve"> and apiarists</w:t>
                      </w:r>
                      <w:r>
                        <w:t xml:space="preserve"> </w:t>
                      </w:r>
                      <w:r w:rsidR="000F05F1">
                        <w:t xml:space="preserve">in declared bushfire disaster areas </w:t>
                      </w:r>
                      <w:r>
                        <w:t xml:space="preserve">with their immediate and urgent recovery needs.  </w:t>
                      </w:r>
                    </w:p>
                    <w:p w14:paraId="22D45236" w14:textId="77777777" w:rsidR="00BB1B4C" w:rsidRDefault="00CD4347" w:rsidP="00BB1B4C">
                      <w:pPr>
                        <w:pStyle w:val="ListParagraph"/>
                        <w:numPr>
                          <w:ilvl w:val="0"/>
                          <w:numId w:val="2"/>
                        </w:numPr>
                      </w:pPr>
                      <w:r>
                        <w:t>Primary producers will be eligible for grants of up to $75,000 under the Emergency Bushfire Response in Primary Industries Grants Program.</w:t>
                      </w:r>
                    </w:p>
                    <w:p w14:paraId="4662B2B1" w14:textId="77777777" w:rsidR="00BB1B4C" w:rsidRPr="00F12BEF" w:rsidRDefault="00CD4347" w:rsidP="00BB1B4C">
                      <w:pPr>
                        <w:pStyle w:val="ListParagraph"/>
                        <w:numPr>
                          <w:ilvl w:val="0"/>
                          <w:numId w:val="2"/>
                        </w:numPr>
                      </w:pPr>
                      <w:r w:rsidRPr="00F12BEF">
                        <w:t xml:space="preserve">Early assistance </w:t>
                      </w:r>
                      <w:r>
                        <w:t>is</w:t>
                      </w:r>
                      <w:r w:rsidRPr="00F12BEF">
                        <w:t xml:space="preserve"> critical </w:t>
                      </w:r>
                      <w:r>
                        <w:t>in</w:t>
                      </w:r>
                      <w:r w:rsidRPr="00F12BEF">
                        <w:t xml:space="preserve"> help</w:t>
                      </w:r>
                      <w:r>
                        <w:t>ing</w:t>
                      </w:r>
                      <w:r w:rsidRPr="00F12BEF">
                        <w:t xml:space="preserve"> primary producers </w:t>
                      </w:r>
                      <w:r>
                        <w:t>care for injured livestock, dispose of dead stock and damaged goods, repair fences and outbuildings and replace vital on-farm equipment</w:t>
                      </w:r>
                      <w:r w:rsidRPr="00F12BEF">
                        <w:t>.</w:t>
                      </w:r>
                    </w:p>
                    <w:p w14:paraId="536DF84E" w14:textId="77777777" w:rsidR="007A6C51" w:rsidRPr="00862E7A" w:rsidRDefault="00CD4347" w:rsidP="00BB1B4C">
                      <w:pPr>
                        <w:pStyle w:val="ListParagraph"/>
                        <w:numPr>
                          <w:ilvl w:val="0"/>
                          <w:numId w:val="2"/>
                        </w:numPr>
                        <w:rPr>
                          <w:b/>
                        </w:rPr>
                      </w:pPr>
                      <w:r>
                        <w:t xml:space="preserve">This is critical support for </w:t>
                      </w:r>
                      <w:r w:rsidRPr="00330888">
                        <w:t xml:space="preserve">primary producers </w:t>
                      </w:r>
                      <w:r>
                        <w:t xml:space="preserve">to </w:t>
                      </w:r>
                      <w:r w:rsidRPr="00330888">
                        <w:t>meet their immediate needs where those needs are not covered under existing insurance policies.</w:t>
                      </w:r>
                    </w:p>
                  </w:txbxContent>
                </v:textbox>
                <w10:wrap type="square" anchorx="margin"/>
              </v:shape>
            </w:pict>
          </mc:Fallback>
        </mc:AlternateContent>
      </w:r>
    </w:p>
    <w:p w14:paraId="7B29DFE8" w14:textId="77777777" w:rsidR="00F12BEF" w:rsidRDefault="00F12BEF" w:rsidP="003742D2">
      <w:pPr>
        <w:rPr>
          <w:rFonts w:ascii="Arial" w:hAnsi="Arial" w:cs="Arial"/>
          <w:szCs w:val="24"/>
        </w:rPr>
      </w:pPr>
    </w:p>
    <w:p w14:paraId="107FB37C" w14:textId="77777777" w:rsidR="003742D2" w:rsidRPr="00916DD5" w:rsidRDefault="00CD4347" w:rsidP="003742D2">
      <w:pPr>
        <w:rPr>
          <w:rFonts w:ascii="Arial" w:hAnsi="Arial" w:cs="Arial"/>
          <w:szCs w:val="24"/>
        </w:rPr>
      </w:pPr>
      <w:r w:rsidRPr="00916DD5">
        <w:rPr>
          <w:rFonts w:ascii="Arial" w:hAnsi="Arial" w:cs="Arial"/>
          <w:szCs w:val="24"/>
        </w:rPr>
        <w:t xml:space="preserve">The Australian Government </w:t>
      </w:r>
      <w:r>
        <w:rPr>
          <w:rFonts w:ascii="Arial" w:hAnsi="Arial" w:cs="Arial"/>
          <w:szCs w:val="24"/>
        </w:rPr>
        <w:t xml:space="preserve">stands by our </w:t>
      </w:r>
      <w:r w:rsidRPr="00916DD5">
        <w:rPr>
          <w:rFonts w:ascii="Arial" w:hAnsi="Arial" w:cs="Arial"/>
          <w:szCs w:val="24"/>
        </w:rPr>
        <w:t xml:space="preserve">bushfire-affected primary producers </w:t>
      </w:r>
      <w:r>
        <w:rPr>
          <w:rFonts w:ascii="Arial" w:hAnsi="Arial" w:cs="Arial"/>
          <w:szCs w:val="24"/>
        </w:rPr>
        <w:t xml:space="preserve">with additional measures to support recovery </w:t>
      </w:r>
      <w:r w:rsidRPr="00916DD5">
        <w:rPr>
          <w:rFonts w:ascii="Arial" w:hAnsi="Arial" w:cs="Arial"/>
          <w:szCs w:val="24"/>
        </w:rPr>
        <w:t>from this season’s fires.</w:t>
      </w:r>
    </w:p>
    <w:p w14:paraId="0E154B54" w14:textId="77777777" w:rsidR="003742D2" w:rsidRDefault="00CD4347" w:rsidP="003742D2">
      <w:pPr>
        <w:rPr>
          <w:rFonts w:ascii="Arial" w:hAnsi="Arial" w:cs="Arial"/>
          <w:szCs w:val="24"/>
        </w:rPr>
      </w:pPr>
      <w:r>
        <w:rPr>
          <w:rFonts w:ascii="Arial" w:hAnsi="Arial" w:cs="Arial"/>
          <w:szCs w:val="24"/>
        </w:rPr>
        <w:t xml:space="preserve">There are many immediate needs for primary producers in bushfire affected areas, ranging from disposal of dead stock and damaged goods, caring for injured livestock, fencing repair and replacing vital on-farm equipment. </w:t>
      </w:r>
    </w:p>
    <w:p w14:paraId="61F7A098" w14:textId="77777777" w:rsidR="00A8191C" w:rsidRDefault="00CD4347" w:rsidP="003742D2">
      <w:pPr>
        <w:rPr>
          <w:rFonts w:ascii="Arial" w:hAnsi="Arial" w:cs="Arial"/>
          <w:szCs w:val="24"/>
        </w:rPr>
      </w:pPr>
      <w:r>
        <w:rPr>
          <w:rFonts w:ascii="Arial" w:hAnsi="Arial" w:cs="Arial"/>
          <w:szCs w:val="24"/>
        </w:rPr>
        <w:t>The Australian Government has</w:t>
      </w:r>
      <w:r w:rsidR="00305CD9">
        <w:rPr>
          <w:rFonts w:ascii="Arial" w:hAnsi="Arial" w:cs="Arial"/>
          <w:szCs w:val="24"/>
        </w:rPr>
        <w:t xml:space="preserve"> </w:t>
      </w:r>
      <w:r>
        <w:rPr>
          <w:rFonts w:ascii="Arial" w:hAnsi="Arial" w:cs="Arial"/>
          <w:szCs w:val="24"/>
        </w:rPr>
        <w:t xml:space="preserve">committed $100 million to provide emergency grants to farmers, fishers and foresters, to assist them with their immediate and emergency needs. </w:t>
      </w:r>
    </w:p>
    <w:p w14:paraId="73D8C134" w14:textId="77777777" w:rsidR="00A8191C" w:rsidRDefault="00CD4347" w:rsidP="003742D2">
      <w:pPr>
        <w:rPr>
          <w:rFonts w:ascii="Arial" w:hAnsi="Arial" w:cs="Arial"/>
          <w:szCs w:val="24"/>
        </w:rPr>
      </w:pPr>
      <w:r>
        <w:rPr>
          <w:rFonts w:ascii="Arial" w:hAnsi="Arial" w:cs="Arial"/>
          <w:szCs w:val="24"/>
        </w:rPr>
        <w:t>Up to $75,000 will be available to eligible primary producers to help them with these initial needs, where those needs are not covered by their existing insurance policies.</w:t>
      </w:r>
    </w:p>
    <w:p w14:paraId="5D78EDDC" w14:textId="77777777" w:rsidR="00247A16" w:rsidRDefault="00CD4347" w:rsidP="002B34B8">
      <w:pPr>
        <w:pStyle w:val="Heading2"/>
      </w:pPr>
      <w:r w:rsidRPr="002B34B8">
        <w:t>Working</w:t>
      </w:r>
      <w:r>
        <w:t xml:space="preserve"> with the states</w:t>
      </w:r>
    </w:p>
    <w:p w14:paraId="62985EE0" w14:textId="5C8DDADD" w:rsidR="000F05F1" w:rsidRDefault="00CD4347" w:rsidP="003742D2">
      <w:pPr>
        <w:rPr>
          <w:rFonts w:ascii="Arial" w:hAnsi="Arial" w:cs="Arial"/>
          <w:szCs w:val="24"/>
        </w:rPr>
      </w:pPr>
      <w:r>
        <w:rPr>
          <w:rFonts w:ascii="Arial" w:hAnsi="Arial" w:cs="Arial"/>
          <w:szCs w:val="24"/>
        </w:rPr>
        <w:t xml:space="preserve">The Australian Government </w:t>
      </w:r>
      <w:r w:rsidR="000F05F1">
        <w:rPr>
          <w:rFonts w:ascii="Arial" w:hAnsi="Arial" w:cs="Arial"/>
          <w:szCs w:val="24"/>
        </w:rPr>
        <w:t>is providing</w:t>
      </w:r>
      <w:r w:rsidR="003D001D">
        <w:rPr>
          <w:rFonts w:ascii="Arial" w:hAnsi="Arial" w:cs="Arial"/>
          <w:szCs w:val="24"/>
        </w:rPr>
        <w:t xml:space="preserve"> these funds </w:t>
      </w:r>
      <w:r w:rsidR="00305CD9">
        <w:rPr>
          <w:rFonts w:ascii="Arial" w:hAnsi="Arial" w:cs="Arial"/>
          <w:szCs w:val="24"/>
        </w:rPr>
        <w:t>through</w:t>
      </w:r>
      <w:r w:rsidR="003D001D">
        <w:rPr>
          <w:rFonts w:ascii="Arial" w:hAnsi="Arial" w:cs="Arial"/>
          <w:szCs w:val="24"/>
        </w:rPr>
        <w:t xml:space="preserve"> </w:t>
      </w:r>
      <w:r w:rsidR="00305CD9">
        <w:rPr>
          <w:rFonts w:ascii="Arial" w:hAnsi="Arial" w:cs="Arial"/>
          <w:szCs w:val="24"/>
        </w:rPr>
        <w:t xml:space="preserve">those </w:t>
      </w:r>
      <w:r w:rsidR="003D001D">
        <w:rPr>
          <w:rFonts w:ascii="Arial" w:hAnsi="Arial" w:cs="Arial"/>
          <w:szCs w:val="24"/>
        </w:rPr>
        <w:t>state</w:t>
      </w:r>
      <w:r w:rsidR="00305CD9">
        <w:rPr>
          <w:rFonts w:ascii="Arial" w:hAnsi="Arial" w:cs="Arial"/>
          <w:szCs w:val="24"/>
        </w:rPr>
        <w:t xml:space="preserve"> and territory government</w:t>
      </w:r>
      <w:r w:rsidR="008B1AD5">
        <w:rPr>
          <w:rFonts w:ascii="Arial" w:hAnsi="Arial" w:cs="Arial"/>
          <w:szCs w:val="24"/>
        </w:rPr>
        <w:t>s</w:t>
      </w:r>
      <w:r w:rsidR="003D001D">
        <w:rPr>
          <w:rFonts w:ascii="Arial" w:hAnsi="Arial" w:cs="Arial"/>
          <w:szCs w:val="24"/>
        </w:rPr>
        <w:t xml:space="preserve"> </w:t>
      </w:r>
      <w:r w:rsidR="00305CD9">
        <w:rPr>
          <w:rFonts w:ascii="Arial" w:hAnsi="Arial" w:cs="Arial"/>
          <w:szCs w:val="24"/>
        </w:rPr>
        <w:t>that</w:t>
      </w:r>
      <w:r w:rsidR="003D001D">
        <w:rPr>
          <w:rFonts w:ascii="Arial" w:hAnsi="Arial" w:cs="Arial"/>
          <w:szCs w:val="24"/>
        </w:rPr>
        <w:t xml:space="preserve"> request assistance with bushfire recovery </w:t>
      </w:r>
      <w:r w:rsidRPr="00247A16">
        <w:rPr>
          <w:rFonts w:ascii="Arial" w:hAnsi="Arial" w:cs="Arial"/>
          <w:szCs w:val="24"/>
        </w:rPr>
        <w:t>under existing Disaster Recovery Funding Arrangements</w:t>
      </w:r>
      <w:r w:rsidR="003D001D">
        <w:rPr>
          <w:rFonts w:ascii="Arial" w:hAnsi="Arial" w:cs="Arial"/>
          <w:szCs w:val="24"/>
        </w:rPr>
        <w:t>.</w:t>
      </w:r>
      <w:r w:rsidR="00305CD9">
        <w:rPr>
          <w:rFonts w:ascii="Arial" w:hAnsi="Arial" w:cs="Arial"/>
          <w:szCs w:val="24"/>
        </w:rPr>
        <w:t xml:space="preserve"> </w:t>
      </w:r>
    </w:p>
    <w:p w14:paraId="034A0870" w14:textId="0C1FB2C8" w:rsidR="00247A16" w:rsidRDefault="00305CD9" w:rsidP="003742D2">
      <w:pPr>
        <w:rPr>
          <w:rFonts w:ascii="Arial" w:hAnsi="Arial" w:cs="Arial"/>
          <w:szCs w:val="24"/>
        </w:rPr>
      </w:pPr>
      <w:r>
        <w:rPr>
          <w:rFonts w:ascii="Arial" w:hAnsi="Arial" w:cs="Arial"/>
          <w:szCs w:val="24"/>
        </w:rPr>
        <w:t xml:space="preserve">The Australian Government </w:t>
      </w:r>
      <w:r w:rsidR="000F05F1">
        <w:rPr>
          <w:rFonts w:ascii="Arial" w:hAnsi="Arial" w:cs="Arial"/>
          <w:szCs w:val="24"/>
        </w:rPr>
        <w:t>has been</w:t>
      </w:r>
      <w:r w:rsidR="00B835EF">
        <w:rPr>
          <w:rFonts w:ascii="Arial" w:hAnsi="Arial" w:cs="Arial"/>
          <w:szCs w:val="24"/>
        </w:rPr>
        <w:t xml:space="preserve"> working</w:t>
      </w:r>
      <w:r w:rsidR="003D001D">
        <w:rPr>
          <w:rFonts w:ascii="Arial" w:hAnsi="Arial" w:cs="Arial"/>
          <w:szCs w:val="24"/>
        </w:rPr>
        <w:t xml:space="preserve"> with</w:t>
      </w:r>
      <w:r w:rsidR="000F05F1">
        <w:rPr>
          <w:rFonts w:ascii="Arial" w:hAnsi="Arial" w:cs="Arial"/>
          <w:szCs w:val="24"/>
        </w:rPr>
        <w:t xml:space="preserve"> the</w:t>
      </w:r>
      <w:r w:rsidR="003D001D">
        <w:rPr>
          <w:rFonts w:ascii="Arial" w:hAnsi="Arial" w:cs="Arial"/>
          <w:szCs w:val="24"/>
        </w:rPr>
        <w:t xml:space="preserve"> </w:t>
      </w:r>
      <w:r w:rsidR="000F05F1">
        <w:rPr>
          <w:rFonts w:ascii="Arial" w:hAnsi="Arial" w:cs="Arial"/>
          <w:szCs w:val="24"/>
        </w:rPr>
        <w:t>N</w:t>
      </w:r>
      <w:r w:rsidR="00A41408">
        <w:rPr>
          <w:rFonts w:ascii="Arial" w:hAnsi="Arial" w:cs="Arial"/>
          <w:szCs w:val="24"/>
        </w:rPr>
        <w:t xml:space="preserve">ew </w:t>
      </w:r>
      <w:r w:rsidR="000F05F1">
        <w:rPr>
          <w:rFonts w:ascii="Arial" w:hAnsi="Arial" w:cs="Arial"/>
          <w:szCs w:val="24"/>
        </w:rPr>
        <w:t>S</w:t>
      </w:r>
      <w:r w:rsidR="00A41408">
        <w:rPr>
          <w:rFonts w:ascii="Arial" w:hAnsi="Arial" w:cs="Arial"/>
          <w:szCs w:val="24"/>
        </w:rPr>
        <w:t xml:space="preserve">outh </w:t>
      </w:r>
      <w:r w:rsidR="000F05F1">
        <w:rPr>
          <w:rFonts w:ascii="Arial" w:hAnsi="Arial" w:cs="Arial"/>
          <w:szCs w:val="24"/>
        </w:rPr>
        <w:t>W</w:t>
      </w:r>
      <w:r w:rsidR="00A41408">
        <w:rPr>
          <w:rFonts w:ascii="Arial" w:hAnsi="Arial" w:cs="Arial"/>
          <w:szCs w:val="24"/>
        </w:rPr>
        <w:t>ales</w:t>
      </w:r>
      <w:r w:rsidR="000F05F1">
        <w:rPr>
          <w:rFonts w:ascii="Arial" w:hAnsi="Arial" w:cs="Arial"/>
          <w:szCs w:val="24"/>
        </w:rPr>
        <w:t>, Victorian, Queensland and South Australian government</w:t>
      </w:r>
      <w:r w:rsidR="00EF7A3B">
        <w:rPr>
          <w:rFonts w:ascii="Arial" w:hAnsi="Arial" w:cs="Arial"/>
          <w:szCs w:val="24"/>
        </w:rPr>
        <w:t>s</w:t>
      </w:r>
      <w:r w:rsidR="00CD4347" w:rsidRPr="00247A16">
        <w:rPr>
          <w:rFonts w:ascii="Arial" w:hAnsi="Arial" w:cs="Arial"/>
          <w:szCs w:val="24"/>
        </w:rPr>
        <w:t xml:space="preserve"> to ensure these funds get to the people who need them as soon as possible</w:t>
      </w:r>
      <w:r w:rsidR="00CD4347">
        <w:rPr>
          <w:rFonts w:ascii="Arial" w:hAnsi="Arial" w:cs="Arial"/>
          <w:szCs w:val="24"/>
        </w:rPr>
        <w:t>.</w:t>
      </w:r>
      <w:r w:rsidR="007A6C51">
        <w:rPr>
          <w:rFonts w:ascii="Arial" w:hAnsi="Arial" w:cs="Arial"/>
          <w:szCs w:val="24"/>
        </w:rPr>
        <w:t xml:space="preserve"> </w:t>
      </w:r>
    </w:p>
    <w:p w14:paraId="4A918485" w14:textId="1E7633DC" w:rsidR="000F05F1" w:rsidRPr="00D85D8B" w:rsidRDefault="000F05F1" w:rsidP="00D85D8B">
      <w:pPr>
        <w:rPr>
          <w:rFonts w:ascii="Arial" w:hAnsi="Arial" w:cs="Arial"/>
          <w:szCs w:val="24"/>
        </w:rPr>
      </w:pPr>
      <w:r w:rsidRPr="00D85D8B">
        <w:rPr>
          <w:rFonts w:ascii="Arial" w:hAnsi="Arial" w:cs="Arial"/>
          <w:szCs w:val="24"/>
        </w:rPr>
        <w:t xml:space="preserve">Farmers and other primary producer impacted by the bushfire disaster can now contact the relevant disaster response agency in </w:t>
      </w:r>
      <w:r>
        <w:rPr>
          <w:rFonts w:ascii="Arial" w:hAnsi="Arial" w:cs="Arial"/>
          <w:szCs w:val="24"/>
        </w:rPr>
        <w:t>their</w:t>
      </w:r>
      <w:r w:rsidRPr="00D85D8B">
        <w:rPr>
          <w:rFonts w:ascii="Arial" w:hAnsi="Arial" w:cs="Arial"/>
          <w:szCs w:val="24"/>
        </w:rPr>
        <w:t xml:space="preserve"> state for details on eligibility criteria and application processes.</w:t>
      </w:r>
    </w:p>
    <w:p w14:paraId="0898A3B0" w14:textId="77777777" w:rsidR="003742D2" w:rsidRDefault="00CD4347" w:rsidP="002B34B8">
      <w:pPr>
        <w:pStyle w:val="Heading2"/>
      </w:pPr>
      <w:r>
        <w:t>Eligible primary producers</w:t>
      </w:r>
    </w:p>
    <w:p w14:paraId="6510F3BA" w14:textId="1AC5930D" w:rsidR="00095835" w:rsidRDefault="00CD4347" w:rsidP="003D001D">
      <w:pPr>
        <w:rPr>
          <w:rFonts w:ascii="Arial" w:hAnsi="Arial" w:cs="Arial"/>
          <w:szCs w:val="24"/>
        </w:rPr>
      </w:pPr>
      <w:r w:rsidRPr="003D001D">
        <w:rPr>
          <w:rFonts w:ascii="Arial" w:hAnsi="Arial" w:cs="Arial"/>
          <w:szCs w:val="24"/>
        </w:rPr>
        <w:t>The</w:t>
      </w:r>
      <w:r>
        <w:rPr>
          <w:rFonts w:ascii="Arial" w:hAnsi="Arial" w:cs="Arial"/>
          <w:szCs w:val="24"/>
        </w:rPr>
        <w:t>se</w:t>
      </w:r>
      <w:r w:rsidRPr="003D001D">
        <w:rPr>
          <w:rFonts w:ascii="Arial" w:hAnsi="Arial" w:cs="Arial"/>
          <w:szCs w:val="24"/>
        </w:rPr>
        <w:t xml:space="preserve"> grants will be available to primary producers—other than corporations—who earn more than 50 per cent of their income from primary production, spend </w:t>
      </w:r>
      <w:r w:rsidR="007A7F3C">
        <w:rPr>
          <w:rFonts w:ascii="Arial" w:hAnsi="Arial" w:cs="Arial"/>
          <w:szCs w:val="24"/>
        </w:rPr>
        <w:t>part</w:t>
      </w:r>
      <w:r w:rsidRPr="003D001D">
        <w:rPr>
          <w:rFonts w:ascii="Arial" w:hAnsi="Arial" w:cs="Arial"/>
          <w:szCs w:val="24"/>
        </w:rPr>
        <w:t xml:space="preserve"> of their labour on primary production, and </w:t>
      </w:r>
      <w:r w:rsidR="00095835" w:rsidRPr="00E14887">
        <w:rPr>
          <w:rFonts w:ascii="Arial" w:hAnsi="Arial" w:cs="Arial"/>
          <w:szCs w:val="24"/>
        </w:rPr>
        <w:t>were operating their business in the current location at the time of the bushfires</w:t>
      </w:r>
      <w:r w:rsidRPr="003D001D">
        <w:rPr>
          <w:rFonts w:ascii="Arial" w:hAnsi="Arial" w:cs="Arial"/>
          <w:szCs w:val="24"/>
        </w:rPr>
        <w:t>.</w:t>
      </w:r>
      <w:r w:rsidR="004A587F">
        <w:rPr>
          <w:rFonts w:ascii="Arial" w:hAnsi="Arial" w:cs="Arial"/>
          <w:szCs w:val="24"/>
        </w:rPr>
        <w:t xml:space="preserve"> </w:t>
      </w:r>
    </w:p>
    <w:p w14:paraId="62CC50B5" w14:textId="28A7179D" w:rsidR="003D001D" w:rsidRPr="003D001D" w:rsidRDefault="004A587F" w:rsidP="003D001D">
      <w:pPr>
        <w:rPr>
          <w:rFonts w:ascii="Arial" w:hAnsi="Arial" w:cs="Arial"/>
          <w:szCs w:val="24"/>
        </w:rPr>
      </w:pPr>
      <w:r>
        <w:rPr>
          <w:rFonts w:ascii="Arial" w:hAnsi="Arial" w:cs="Arial"/>
          <w:szCs w:val="24"/>
        </w:rPr>
        <w:lastRenderedPageBreak/>
        <w:t xml:space="preserve">Grants may also be available where primary production income is less than 50 per cent of total income, </w:t>
      </w:r>
      <w:r w:rsidR="00CD4347">
        <w:rPr>
          <w:rFonts w:ascii="Arial" w:hAnsi="Arial" w:cs="Arial"/>
          <w:szCs w:val="24"/>
        </w:rPr>
        <w:t>but it can be shown</w:t>
      </w:r>
      <w:r w:rsidR="005C334A">
        <w:rPr>
          <w:rFonts w:ascii="Arial" w:hAnsi="Arial" w:cs="Arial"/>
          <w:szCs w:val="24"/>
        </w:rPr>
        <w:t xml:space="preserve"> either</w:t>
      </w:r>
      <w:r w:rsidR="00CD4347">
        <w:rPr>
          <w:rFonts w:ascii="Arial" w:hAnsi="Arial" w:cs="Arial"/>
          <w:szCs w:val="24"/>
        </w:rPr>
        <w:t xml:space="preserve"> that it would be within three years due to longer lead </w:t>
      </w:r>
      <w:r w:rsidR="005C334A">
        <w:rPr>
          <w:rFonts w:ascii="Arial" w:hAnsi="Arial" w:cs="Arial"/>
          <w:szCs w:val="24"/>
        </w:rPr>
        <w:t>times to production, or</w:t>
      </w:r>
      <w:r w:rsidR="00CD4347">
        <w:rPr>
          <w:rFonts w:ascii="Arial" w:hAnsi="Arial" w:cs="Arial"/>
          <w:szCs w:val="24"/>
        </w:rPr>
        <w:t xml:space="preserve"> where a person can show that, in the ordinary course of business, more than fifty per cent of their income would come from primary production, but this has reduced due to the drought</w:t>
      </w:r>
      <w:r w:rsidR="005C334A">
        <w:rPr>
          <w:rFonts w:ascii="Arial" w:hAnsi="Arial" w:cs="Arial"/>
          <w:szCs w:val="24"/>
        </w:rPr>
        <w:t xml:space="preserve">. In both cases, </w:t>
      </w:r>
      <w:r w:rsidR="000F05F1">
        <w:rPr>
          <w:rFonts w:ascii="Arial" w:hAnsi="Arial" w:cs="Arial"/>
          <w:szCs w:val="24"/>
        </w:rPr>
        <w:t xml:space="preserve">gross </w:t>
      </w:r>
      <w:r w:rsidR="00B031AC">
        <w:rPr>
          <w:rFonts w:ascii="Arial" w:hAnsi="Arial" w:cs="Arial"/>
          <w:szCs w:val="24"/>
        </w:rPr>
        <w:t xml:space="preserve">annual </w:t>
      </w:r>
      <w:r w:rsidR="00AA1528">
        <w:rPr>
          <w:rFonts w:ascii="Arial" w:hAnsi="Arial" w:cs="Arial"/>
          <w:szCs w:val="24"/>
        </w:rPr>
        <w:t>‘</w:t>
      </w:r>
      <w:r w:rsidR="00CD4347">
        <w:rPr>
          <w:rFonts w:ascii="Arial" w:hAnsi="Arial" w:cs="Arial"/>
          <w:szCs w:val="24"/>
        </w:rPr>
        <w:t>off-farm</w:t>
      </w:r>
      <w:r w:rsidR="00AA1528">
        <w:rPr>
          <w:rFonts w:ascii="Arial" w:hAnsi="Arial" w:cs="Arial"/>
          <w:szCs w:val="24"/>
        </w:rPr>
        <w:t>’</w:t>
      </w:r>
      <w:r w:rsidR="005C334A">
        <w:rPr>
          <w:rFonts w:ascii="Arial" w:hAnsi="Arial" w:cs="Arial"/>
          <w:szCs w:val="24"/>
        </w:rPr>
        <w:t xml:space="preserve"> income must be</w:t>
      </w:r>
      <w:r w:rsidR="00CD4347">
        <w:rPr>
          <w:rFonts w:ascii="Arial" w:hAnsi="Arial" w:cs="Arial"/>
          <w:szCs w:val="24"/>
        </w:rPr>
        <w:t xml:space="preserve"> less than $100,000. </w:t>
      </w:r>
    </w:p>
    <w:p w14:paraId="53410B51" w14:textId="2D41BD39" w:rsidR="00247A16" w:rsidRDefault="00CD4347" w:rsidP="003D001D">
      <w:pPr>
        <w:rPr>
          <w:rFonts w:ascii="Arial" w:hAnsi="Arial" w:cs="Arial"/>
          <w:szCs w:val="24"/>
        </w:rPr>
      </w:pPr>
      <w:r w:rsidRPr="003D001D">
        <w:rPr>
          <w:rFonts w:ascii="Arial" w:hAnsi="Arial" w:cs="Arial"/>
          <w:szCs w:val="24"/>
        </w:rPr>
        <w:t>Farmers, fishers, private foresters</w:t>
      </w:r>
      <w:r w:rsidR="003606E2">
        <w:rPr>
          <w:rFonts w:ascii="Arial" w:hAnsi="Arial" w:cs="Arial"/>
          <w:szCs w:val="24"/>
        </w:rPr>
        <w:t>, hunters, trappers</w:t>
      </w:r>
      <w:r w:rsidRPr="003D001D">
        <w:rPr>
          <w:rFonts w:ascii="Arial" w:hAnsi="Arial" w:cs="Arial"/>
          <w:szCs w:val="24"/>
        </w:rPr>
        <w:t xml:space="preserve"> and beekeepers</w:t>
      </w:r>
      <w:r>
        <w:rPr>
          <w:rFonts w:ascii="Arial" w:hAnsi="Arial" w:cs="Arial"/>
          <w:szCs w:val="24"/>
        </w:rPr>
        <w:t xml:space="preserve"> </w:t>
      </w:r>
      <w:r w:rsidR="000F05F1">
        <w:rPr>
          <w:rFonts w:ascii="Arial" w:hAnsi="Arial" w:cs="Arial"/>
          <w:szCs w:val="24"/>
        </w:rPr>
        <w:t>are all</w:t>
      </w:r>
      <w:r>
        <w:rPr>
          <w:rFonts w:ascii="Arial" w:hAnsi="Arial" w:cs="Arial"/>
          <w:szCs w:val="24"/>
        </w:rPr>
        <w:t xml:space="preserve"> eligible to apply.</w:t>
      </w:r>
    </w:p>
    <w:p w14:paraId="015BFAEC" w14:textId="77777777" w:rsidR="003D001D" w:rsidRDefault="00CD4347" w:rsidP="002B34B8">
      <w:pPr>
        <w:pStyle w:val="Heading2"/>
      </w:pPr>
      <w:r>
        <w:t>Eligible expenditure</w:t>
      </w:r>
    </w:p>
    <w:p w14:paraId="40B5D0B4" w14:textId="77777777" w:rsidR="003D001D" w:rsidRDefault="00CD4347" w:rsidP="003D001D">
      <w:pPr>
        <w:rPr>
          <w:rFonts w:ascii="Arial" w:hAnsi="Arial" w:cs="Arial"/>
          <w:szCs w:val="24"/>
        </w:rPr>
      </w:pPr>
      <w:r w:rsidRPr="003D001D">
        <w:rPr>
          <w:rFonts w:ascii="Arial" w:hAnsi="Arial" w:cs="Arial"/>
          <w:szCs w:val="24"/>
        </w:rPr>
        <w:t>The recovery grants are intended to be used for the purpose of clean-up and reinstatement associated with bushfire damage in ways that provide greater resili</w:t>
      </w:r>
      <w:r>
        <w:rPr>
          <w:rFonts w:ascii="Arial" w:hAnsi="Arial" w:cs="Arial"/>
          <w:szCs w:val="24"/>
        </w:rPr>
        <w:t xml:space="preserve">ence for future events. </w:t>
      </w:r>
    </w:p>
    <w:p w14:paraId="1A14603C" w14:textId="77777777" w:rsidR="003D001D" w:rsidRDefault="00CD4347" w:rsidP="003D001D">
      <w:pPr>
        <w:rPr>
          <w:rFonts w:ascii="Arial" w:hAnsi="Arial" w:cs="Arial"/>
          <w:szCs w:val="24"/>
        </w:rPr>
      </w:pPr>
      <w:r>
        <w:rPr>
          <w:rFonts w:ascii="Arial" w:hAnsi="Arial" w:cs="Arial"/>
          <w:szCs w:val="24"/>
        </w:rPr>
        <w:t xml:space="preserve">The kind of expenditure that would be eligible under these grants include: </w:t>
      </w:r>
    </w:p>
    <w:p w14:paraId="19F991E3" w14:textId="77777777" w:rsidR="003606E2" w:rsidRDefault="003606E2" w:rsidP="003606E2">
      <w:pPr>
        <w:pStyle w:val="CABNETParagraph"/>
        <w:numPr>
          <w:ilvl w:val="0"/>
          <w:numId w:val="6"/>
        </w:numPr>
        <w:spacing w:before="100" w:after="100"/>
      </w:pPr>
      <w:r>
        <w:t>Hiring, leasing or purchase of equipment and/or materials to undertake clean-up,</w:t>
      </w:r>
    </w:p>
    <w:p w14:paraId="165E701C" w14:textId="77777777" w:rsidR="003606E2" w:rsidRDefault="003606E2" w:rsidP="003606E2">
      <w:pPr>
        <w:pStyle w:val="CABNETParagraph"/>
        <w:numPr>
          <w:ilvl w:val="0"/>
          <w:numId w:val="6"/>
        </w:numPr>
        <w:spacing w:before="100" w:after="100"/>
      </w:pPr>
      <w:r>
        <w:t>Additional labour costs (above and beyond normal wage expenditure, i.e. day-to-day staffing),</w:t>
      </w:r>
    </w:p>
    <w:p w14:paraId="3FFF8FF4" w14:textId="77777777" w:rsidR="003606E2" w:rsidRDefault="003606E2" w:rsidP="003606E2">
      <w:pPr>
        <w:pStyle w:val="CABNETParagraph"/>
        <w:numPr>
          <w:ilvl w:val="0"/>
          <w:numId w:val="6"/>
        </w:numPr>
        <w:spacing w:before="100" w:after="100"/>
      </w:pPr>
      <w:r>
        <w:t>Disposing of damaged goods and injured or dead livestock, including associated costs,</w:t>
      </w:r>
    </w:p>
    <w:p w14:paraId="4A425CCE" w14:textId="77777777" w:rsidR="003606E2" w:rsidRDefault="003606E2" w:rsidP="003606E2">
      <w:pPr>
        <w:pStyle w:val="CABNETParagraph"/>
        <w:numPr>
          <w:ilvl w:val="0"/>
          <w:numId w:val="6"/>
        </w:numPr>
        <w:spacing w:before="100" w:after="100"/>
      </w:pPr>
      <w:r>
        <w:t xml:space="preserve">Repairing a building or repairing or replacing fittings in a building, if the repair or replacement is essential for resuming operation of the primary production enterprise. (Funding is not available for repairs to a building that is used as a dwelling, unless it is used for carrying on the primary production enterprise, for example staff accommodation), </w:t>
      </w:r>
    </w:p>
    <w:p w14:paraId="6EEF2A84" w14:textId="77777777" w:rsidR="003606E2" w:rsidRDefault="003606E2" w:rsidP="003606E2">
      <w:pPr>
        <w:pStyle w:val="CABNETParagraph"/>
        <w:numPr>
          <w:ilvl w:val="0"/>
          <w:numId w:val="6"/>
        </w:numPr>
        <w:spacing w:before="100" w:after="100"/>
      </w:pPr>
      <w:r>
        <w:t>Repairing or replacing fencing and horticultural netting (not covered by other assistance),</w:t>
      </w:r>
    </w:p>
    <w:p w14:paraId="683F086E" w14:textId="77777777" w:rsidR="003606E2" w:rsidRDefault="003606E2" w:rsidP="003606E2">
      <w:pPr>
        <w:pStyle w:val="CABNETParagraph"/>
        <w:numPr>
          <w:ilvl w:val="0"/>
          <w:numId w:val="6"/>
        </w:numPr>
        <w:spacing w:before="100" w:after="100"/>
      </w:pPr>
      <w:r>
        <w:t>Reconditioning/repairing essential plant and equipment, including repairing damage to, or replacing, water tanks, de-silting dams, water reticulation systems, forestry equipment, aquaculture and fishing equipment,</w:t>
      </w:r>
    </w:p>
    <w:p w14:paraId="5533552D" w14:textId="77777777" w:rsidR="003606E2" w:rsidRDefault="003606E2" w:rsidP="003606E2">
      <w:pPr>
        <w:pStyle w:val="CABNETParagraph"/>
        <w:numPr>
          <w:ilvl w:val="0"/>
          <w:numId w:val="6"/>
        </w:numPr>
        <w:spacing w:before="100" w:after="100"/>
      </w:pPr>
      <w:r>
        <w:t>Salvaging (but not replacing) crops, grain, feed, fertiliser and timber,</w:t>
      </w:r>
    </w:p>
    <w:p w14:paraId="2D578ACC" w14:textId="77777777" w:rsidR="003606E2" w:rsidRDefault="003606E2" w:rsidP="003606E2">
      <w:pPr>
        <w:pStyle w:val="CABNETParagraph"/>
        <w:numPr>
          <w:ilvl w:val="0"/>
          <w:numId w:val="6"/>
        </w:numPr>
        <w:spacing w:before="100" w:after="100"/>
      </w:pPr>
      <w:r>
        <w:t>Health assessment, treatment and maintenance for livestock, poultry and aquaculture species,</w:t>
      </w:r>
    </w:p>
    <w:p w14:paraId="127479B9" w14:textId="77777777" w:rsidR="003606E2" w:rsidRDefault="003606E2" w:rsidP="003606E2">
      <w:pPr>
        <w:pStyle w:val="CABNETParagraph"/>
        <w:numPr>
          <w:ilvl w:val="0"/>
          <w:numId w:val="6"/>
        </w:numPr>
        <w:spacing w:before="100" w:after="100"/>
      </w:pPr>
      <w:r>
        <w:t>Purchase of fodder, grain, and feeds for livestock and poultry, and/or stock agistment costs, and associated transport costs (not covered by other assistance),</w:t>
      </w:r>
    </w:p>
    <w:p w14:paraId="196E57DF" w14:textId="77777777" w:rsidR="003606E2" w:rsidRDefault="003606E2" w:rsidP="003606E2">
      <w:pPr>
        <w:pStyle w:val="CABNETParagraph"/>
        <w:numPr>
          <w:ilvl w:val="0"/>
          <w:numId w:val="6"/>
        </w:numPr>
        <w:spacing w:before="100" w:after="100"/>
      </w:pPr>
      <w:r>
        <w:t>Purchase or hire/lease costs for equipment essential to the immediate resumption of the business (e.g. energy equipment such as generators and solar panels for non-residential purposes),</w:t>
      </w:r>
    </w:p>
    <w:p w14:paraId="392DB930" w14:textId="77777777" w:rsidR="003606E2" w:rsidRDefault="003606E2" w:rsidP="003606E2">
      <w:pPr>
        <w:pStyle w:val="CABNETParagraph"/>
        <w:numPr>
          <w:ilvl w:val="0"/>
          <w:numId w:val="6"/>
        </w:numPr>
        <w:spacing w:before="100" w:after="100"/>
      </w:pPr>
      <w:r>
        <w:t>Replacement of essential water used for firefighting purposes,</w:t>
      </w:r>
    </w:p>
    <w:p w14:paraId="2A26429A" w14:textId="77777777" w:rsidR="003606E2" w:rsidRDefault="003606E2" w:rsidP="003606E2">
      <w:pPr>
        <w:pStyle w:val="CABNETParagraph"/>
        <w:numPr>
          <w:ilvl w:val="0"/>
          <w:numId w:val="6"/>
        </w:numPr>
        <w:spacing w:before="100" w:after="100"/>
      </w:pPr>
      <w:r>
        <w:t>Water cartage,</w:t>
      </w:r>
    </w:p>
    <w:p w14:paraId="18D5D175" w14:textId="77777777" w:rsidR="003606E2" w:rsidRDefault="003606E2" w:rsidP="003606E2">
      <w:pPr>
        <w:pStyle w:val="CABNETParagraph"/>
        <w:numPr>
          <w:ilvl w:val="0"/>
          <w:numId w:val="6"/>
        </w:numPr>
        <w:spacing w:before="100" w:after="100"/>
      </w:pPr>
      <w:r>
        <w:lastRenderedPageBreak/>
        <w:t>Payment for tradespeople to conduct safety inspections.</w:t>
      </w:r>
    </w:p>
    <w:p w14:paraId="3CA19C09" w14:textId="77777777" w:rsidR="003D001D" w:rsidRDefault="00CD4347" w:rsidP="003D001D">
      <w:pPr>
        <w:pStyle w:val="CABNETParagraph"/>
      </w:pPr>
      <w:r>
        <w:t>Repairing d</w:t>
      </w:r>
      <w:r w:rsidRPr="000B61AC">
        <w:t>amage to residential properti</w:t>
      </w:r>
      <w:r>
        <w:t xml:space="preserve">es is not eligible expenditure, and grants will not be permitted to be used </w:t>
      </w:r>
      <w:r w:rsidR="001236A0">
        <w:t xml:space="preserve">to repair </w:t>
      </w:r>
      <w:r>
        <w:t>damage that is covered under existing insurance policies.</w:t>
      </w:r>
    </w:p>
    <w:p w14:paraId="1EEBE0AF" w14:textId="77777777" w:rsidR="003D001D" w:rsidRDefault="00CD4347" w:rsidP="002B34B8">
      <w:pPr>
        <w:pStyle w:val="Heading2"/>
      </w:pPr>
      <w:r>
        <w:t>Accessing the program</w:t>
      </w:r>
    </w:p>
    <w:p w14:paraId="3DC82BBB" w14:textId="77777777" w:rsidR="00741961" w:rsidRDefault="00741961" w:rsidP="00741961">
      <w:pPr>
        <w:rPr>
          <w:rFonts w:ascii="Arial" w:hAnsi="Arial" w:cs="Arial"/>
          <w:szCs w:val="24"/>
        </w:rPr>
      </w:pPr>
      <w:r>
        <w:rPr>
          <w:rFonts w:ascii="Arial" w:hAnsi="Arial" w:cs="Arial"/>
          <w:szCs w:val="24"/>
        </w:rPr>
        <w:t>Contact details for each state are as follows:</w:t>
      </w:r>
    </w:p>
    <w:p w14:paraId="43427EEC" w14:textId="77777777" w:rsidR="00741961" w:rsidRPr="00657E41" w:rsidRDefault="00741961" w:rsidP="00741961">
      <w:pPr>
        <w:pStyle w:val="ListBullet"/>
        <w:rPr>
          <w:rFonts w:ascii="Arial" w:eastAsiaTheme="minorHAnsi" w:hAnsi="Arial" w:cs="Arial"/>
          <w:sz w:val="22"/>
          <w:szCs w:val="24"/>
        </w:rPr>
      </w:pPr>
      <w:r w:rsidRPr="00657E41">
        <w:rPr>
          <w:rFonts w:ascii="Arial" w:eastAsiaTheme="minorHAnsi" w:hAnsi="Arial" w:cs="Arial"/>
          <w:sz w:val="22"/>
          <w:szCs w:val="24"/>
        </w:rPr>
        <w:t xml:space="preserve">New South Wales: </w:t>
      </w:r>
      <w:hyperlink r:id="rId6" w:history="1">
        <w:r w:rsidRPr="00657E41">
          <w:rPr>
            <w:rFonts w:ascii="Arial" w:eastAsiaTheme="minorHAnsi" w:hAnsi="Arial" w:cs="Arial"/>
            <w:sz w:val="22"/>
            <w:szCs w:val="24"/>
          </w:rPr>
          <w:t>www.raa.nsw.gov.au</w:t>
        </w:r>
      </w:hyperlink>
      <w:r w:rsidRPr="00657E41">
        <w:rPr>
          <w:rFonts w:ascii="Arial" w:eastAsiaTheme="minorHAnsi" w:hAnsi="Arial" w:cs="Arial"/>
          <w:sz w:val="22"/>
          <w:szCs w:val="24"/>
        </w:rPr>
        <w:t xml:space="preserve"> or call 1800 678 593 </w:t>
      </w:r>
    </w:p>
    <w:p w14:paraId="690C0357" w14:textId="77777777" w:rsidR="00741961" w:rsidRPr="00657E41" w:rsidRDefault="00741961" w:rsidP="00741961">
      <w:pPr>
        <w:pStyle w:val="ListBullet"/>
        <w:rPr>
          <w:rFonts w:ascii="Arial" w:eastAsiaTheme="minorHAnsi" w:hAnsi="Arial" w:cs="Arial"/>
          <w:sz w:val="22"/>
          <w:szCs w:val="24"/>
        </w:rPr>
      </w:pPr>
      <w:r w:rsidRPr="00657E41">
        <w:rPr>
          <w:rFonts w:ascii="Arial" w:eastAsiaTheme="minorHAnsi" w:hAnsi="Arial" w:cs="Arial"/>
          <w:sz w:val="22"/>
          <w:szCs w:val="24"/>
        </w:rPr>
        <w:t xml:space="preserve">Queensland: </w:t>
      </w:r>
      <w:hyperlink r:id="rId7" w:history="1">
        <w:r w:rsidRPr="00657E41">
          <w:rPr>
            <w:rFonts w:ascii="Arial" w:eastAsiaTheme="minorHAnsi" w:hAnsi="Arial" w:cs="Arial"/>
            <w:sz w:val="22"/>
            <w:szCs w:val="24"/>
          </w:rPr>
          <w:t>www.qrida.qld.gov.au</w:t>
        </w:r>
      </w:hyperlink>
      <w:r w:rsidRPr="00657E41">
        <w:rPr>
          <w:rFonts w:ascii="Arial" w:eastAsiaTheme="minorHAnsi" w:hAnsi="Arial" w:cs="Arial"/>
          <w:sz w:val="22"/>
          <w:szCs w:val="24"/>
        </w:rPr>
        <w:t xml:space="preserve"> or call 1800 623 946 </w:t>
      </w:r>
    </w:p>
    <w:p w14:paraId="0CE9181F" w14:textId="77777777" w:rsidR="00741961" w:rsidRPr="00657E41" w:rsidRDefault="00741961" w:rsidP="00741961">
      <w:pPr>
        <w:pStyle w:val="ListBullet"/>
        <w:rPr>
          <w:rFonts w:ascii="Arial" w:eastAsiaTheme="minorHAnsi" w:hAnsi="Arial" w:cs="Arial"/>
          <w:sz w:val="22"/>
          <w:szCs w:val="24"/>
        </w:rPr>
      </w:pPr>
      <w:r w:rsidRPr="00657E41">
        <w:rPr>
          <w:rFonts w:ascii="Arial" w:eastAsiaTheme="minorHAnsi" w:hAnsi="Arial" w:cs="Arial"/>
          <w:sz w:val="22"/>
          <w:szCs w:val="24"/>
        </w:rPr>
        <w:t xml:space="preserve">South Australia: </w:t>
      </w:r>
      <w:hyperlink r:id="rId8" w:history="1">
        <w:r w:rsidRPr="00657E41">
          <w:rPr>
            <w:rFonts w:ascii="Arial" w:eastAsiaTheme="minorHAnsi" w:hAnsi="Arial" w:cs="Arial"/>
            <w:sz w:val="22"/>
            <w:szCs w:val="24"/>
          </w:rPr>
          <w:t>www.pir.sa.gov.au</w:t>
        </w:r>
      </w:hyperlink>
      <w:r w:rsidRPr="00657E41">
        <w:rPr>
          <w:rFonts w:ascii="Arial" w:eastAsiaTheme="minorHAnsi" w:hAnsi="Arial" w:cs="Arial"/>
          <w:sz w:val="22"/>
          <w:szCs w:val="24"/>
        </w:rPr>
        <w:t xml:space="preserve"> or call 1800 931 314.</w:t>
      </w:r>
    </w:p>
    <w:p w14:paraId="654F05DF" w14:textId="77777777" w:rsidR="00741961" w:rsidRPr="00657E41" w:rsidRDefault="00741961" w:rsidP="00741961">
      <w:pPr>
        <w:pStyle w:val="ListBullet"/>
        <w:rPr>
          <w:rFonts w:ascii="Arial" w:eastAsiaTheme="minorHAnsi" w:hAnsi="Arial" w:cs="Arial"/>
          <w:sz w:val="22"/>
          <w:szCs w:val="24"/>
        </w:rPr>
      </w:pPr>
      <w:r w:rsidRPr="00657E41">
        <w:rPr>
          <w:rFonts w:ascii="Arial" w:eastAsiaTheme="minorHAnsi" w:hAnsi="Arial" w:cs="Arial"/>
          <w:sz w:val="22"/>
          <w:szCs w:val="24"/>
        </w:rPr>
        <w:t xml:space="preserve">Victoria: </w:t>
      </w:r>
      <w:hyperlink r:id="rId9" w:history="1">
        <w:r w:rsidRPr="00657E41">
          <w:rPr>
            <w:rFonts w:ascii="Arial" w:eastAsiaTheme="minorHAnsi" w:hAnsi="Arial" w:cs="Arial"/>
            <w:sz w:val="22"/>
            <w:szCs w:val="24"/>
          </w:rPr>
          <w:t>www.ruralfinance.com.au</w:t>
        </w:r>
      </w:hyperlink>
      <w:r w:rsidRPr="00657E41">
        <w:rPr>
          <w:rFonts w:ascii="Arial" w:eastAsiaTheme="minorHAnsi" w:hAnsi="Arial" w:cs="Arial"/>
          <w:sz w:val="22"/>
          <w:szCs w:val="24"/>
        </w:rPr>
        <w:t xml:space="preserve"> or call 1800 260 425.</w:t>
      </w:r>
    </w:p>
    <w:p w14:paraId="306D0B68" w14:textId="7F6F1F87" w:rsidR="00B839CF" w:rsidRPr="00B839CF" w:rsidRDefault="00B839CF" w:rsidP="00B839CF">
      <w:pPr>
        <w:pStyle w:val="CABNETParagraph"/>
      </w:pPr>
    </w:p>
    <w:sectPr w:rsidR="00B839CF" w:rsidRPr="00B83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FD22928"/>
    <w:multiLevelType w:val="hybridMultilevel"/>
    <w:tmpl w:val="2BA490A6"/>
    <w:lvl w:ilvl="0" w:tplc="3F424CB6">
      <w:start w:val="1"/>
      <w:numFmt w:val="bullet"/>
      <w:lvlText w:val=""/>
      <w:lvlJc w:val="left"/>
      <w:pPr>
        <w:ind w:left="720" w:hanging="360"/>
      </w:pPr>
      <w:rPr>
        <w:rFonts w:ascii="Symbol" w:hAnsi="Symbol" w:hint="default"/>
      </w:rPr>
    </w:lvl>
    <w:lvl w:ilvl="1" w:tplc="352060D2" w:tentative="1">
      <w:start w:val="1"/>
      <w:numFmt w:val="bullet"/>
      <w:lvlText w:val="o"/>
      <w:lvlJc w:val="left"/>
      <w:pPr>
        <w:ind w:left="1440" w:hanging="360"/>
      </w:pPr>
      <w:rPr>
        <w:rFonts w:ascii="Courier New" w:hAnsi="Courier New" w:cs="Courier New" w:hint="default"/>
      </w:rPr>
    </w:lvl>
    <w:lvl w:ilvl="2" w:tplc="D1C073FA" w:tentative="1">
      <w:start w:val="1"/>
      <w:numFmt w:val="bullet"/>
      <w:lvlText w:val=""/>
      <w:lvlJc w:val="left"/>
      <w:pPr>
        <w:ind w:left="2160" w:hanging="360"/>
      </w:pPr>
      <w:rPr>
        <w:rFonts w:ascii="Wingdings" w:hAnsi="Wingdings" w:hint="default"/>
      </w:rPr>
    </w:lvl>
    <w:lvl w:ilvl="3" w:tplc="B3520664" w:tentative="1">
      <w:start w:val="1"/>
      <w:numFmt w:val="bullet"/>
      <w:lvlText w:val=""/>
      <w:lvlJc w:val="left"/>
      <w:pPr>
        <w:ind w:left="2880" w:hanging="360"/>
      </w:pPr>
      <w:rPr>
        <w:rFonts w:ascii="Symbol" w:hAnsi="Symbol" w:hint="default"/>
      </w:rPr>
    </w:lvl>
    <w:lvl w:ilvl="4" w:tplc="A6D27234" w:tentative="1">
      <w:start w:val="1"/>
      <w:numFmt w:val="bullet"/>
      <w:lvlText w:val="o"/>
      <w:lvlJc w:val="left"/>
      <w:pPr>
        <w:ind w:left="3600" w:hanging="360"/>
      </w:pPr>
      <w:rPr>
        <w:rFonts w:ascii="Courier New" w:hAnsi="Courier New" w:cs="Courier New" w:hint="default"/>
      </w:rPr>
    </w:lvl>
    <w:lvl w:ilvl="5" w:tplc="C0E481AA" w:tentative="1">
      <w:start w:val="1"/>
      <w:numFmt w:val="bullet"/>
      <w:lvlText w:val=""/>
      <w:lvlJc w:val="left"/>
      <w:pPr>
        <w:ind w:left="4320" w:hanging="360"/>
      </w:pPr>
      <w:rPr>
        <w:rFonts w:ascii="Wingdings" w:hAnsi="Wingdings" w:hint="default"/>
      </w:rPr>
    </w:lvl>
    <w:lvl w:ilvl="6" w:tplc="CF767538" w:tentative="1">
      <w:start w:val="1"/>
      <w:numFmt w:val="bullet"/>
      <w:lvlText w:val=""/>
      <w:lvlJc w:val="left"/>
      <w:pPr>
        <w:ind w:left="5040" w:hanging="360"/>
      </w:pPr>
      <w:rPr>
        <w:rFonts w:ascii="Symbol" w:hAnsi="Symbol" w:hint="default"/>
      </w:rPr>
    </w:lvl>
    <w:lvl w:ilvl="7" w:tplc="60E0DCDA" w:tentative="1">
      <w:start w:val="1"/>
      <w:numFmt w:val="bullet"/>
      <w:lvlText w:val="o"/>
      <w:lvlJc w:val="left"/>
      <w:pPr>
        <w:ind w:left="5760" w:hanging="360"/>
      </w:pPr>
      <w:rPr>
        <w:rFonts w:ascii="Courier New" w:hAnsi="Courier New" w:cs="Courier New" w:hint="default"/>
      </w:rPr>
    </w:lvl>
    <w:lvl w:ilvl="8" w:tplc="52EA3616" w:tentative="1">
      <w:start w:val="1"/>
      <w:numFmt w:val="bullet"/>
      <w:lvlText w:val=""/>
      <w:lvlJc w:val="left"/>
      <w:pPr>
        <w:ind w:left="6480" w:hanging="360"/>
      </w:pPr>
      <w:rPr>
        <w:rFonts w:ascii="Wingdings" w:hAnsi="Wingdings" w:hint="default"/>
      </w:rPr>
    </w:lvl>
  </w:abstractNum>
  <w:abstractNum w:abstractNumId="2" w15:restartNumberingAfterBreak="0">
    <w:nsid w:val="198B2EB0"/>
    <w:multiLevelType w:val="hybridMultilevel"/>
    <w:tmpl w:val="871EF8C0"/>
    <w:lvl w:ilvl="0" w:tplc="DAD6D604">
      <w:start w:val="1"/>
      <w:numFmt w:val="bullet"/>
      <w:lvlText w:val=""/>
      <w:lvlJc w:val="left"/>
      <w:pPr>
        <w:ind w:left="720" w:hanging="360"/>
      </w:pPr>
      <w:rPr>
        <w:rFonts w:ascii="Symbol" w:hAnsi="Symbol" w:hint="default"/>
      </w:rPr>
    </w:lvl>
    <w:lvl w:ilvl="1" w:tplc="D7324EE6" w:tentative="1">
      <w:start w:val="1"/>
      <w:numFmt w:val="bullet"/>
      <w:lvlText w:val="o"/>
      <w:lvlJc w:val="left"/>
      <w:pPr>
        <w:ind w:left="1440" w:hanging="360"/>
      </w:pPr>
      <w:rPr>
        <w:rFonts w:ascii="Courier New" w:hAnsi="Courier New" w:cs="Courier New" w:hint="default"/>
      </w:rPr>
    </w:lvl>
    <w:lvl w:ilvl="2" w:tplc="51246ABA" w:tentative="1">
      <w:start w:val="1"/>
      <w:numFmt w:val="bullet"/>
      <w:lvlText w:val=""/>
      <w:lvlJc w:val="left"/>
      <w:pPr>
        <w:ind w:left="2160" w:hanging="360"/>
      </w:pPr>
      <w:rPr>
        <w:rFonts w:ascii="Wingdings" w:hAnsi="Wingdings" w:hint="default"/>
      </w:rPr>
    </w:lvl>
    <w:lvl w:ilvl="3" w:tplc="BC104510" w:tentative="1">
      <w:start w:val="1"/>
      <w:numFmt w:val="bullet"/>
      <w:lvlText w:val=""/>
      <w:lvlJc w:val="left"/>
      <w:pPr>
        <w:ind w:left="2880" w:hanging="360"/>
      </w:pPr>
      <w:rPr>
        <w:rFonts w:ascii="Symbol" w:hAnsi="Symbol" w:hint="default"/>
      </w:rPr>
    </w:lvl>
    <w:lvl w:ilvl="4" w:tplc="FFDAFD7E" w:tentative="1">
      <w:start w:val="1"/>
      <w:numFmt w:val="bullet"/>
      <w:lvlText w:val="o"/>
      <w:lvlJc w:val="left"/>
      <w:pPr>
        <w:ind w:left="3600" w:hanging="360"/>
      </w:pPr>
      <w:rPr>
        <w:rFonts w:ascii="Courier New" w:hAnsi="Courier New" w:cs="Courier New" w:hint="default"/>
      </w:rPr>
    </w:lvl>
    <w:lvl w:ilvl="5" w:tplc="84D6813C" w:tentative="1">
      <w:start w:val="1"/>
      <w:numFmt w:val="bullet"/>
      <w:lvlText w:val=""/>
      <w:lvlJc w:val="left"/>
      <w:pPr>
        <w:ind w:left="4320" w:hanging="360"/>
      </w:pPr>
      <w:rPr>
        <w:rFonts w:ascii="Wingdings" w:hAnsi="Wingdings" w:hint="default"/>
      </w:rPr>
    </w:lvl>
    <w:lvl w:ilvl="6" w:tplc="4B9AD5E6" w:tentative="1">
      <w:start w:val="1"/>
      <w:numFmt w:val="bullet"/>
      <w:lvlText w:val=""/>
      <w:lvlJc w:val="left"/>
      <w:pPr>
        <w:ind w:left="5040" w:hanging="360"/>
      </w:pPr>
      <w:rPr>
        <w:rFonts w:ascii="Symbol" w:hAnsi="Symbol" w:hint="default"/>
      </w:rPr>
    </w:lvl>
    <w:lvl w:ilvl="7" w:tplc="7888983C" w:tentative="1">
      <w:start w:val="1"/>
      <w:numFmt w:val="bullet"/>
      <w:lvlText w:val="o"/>
      <w:lvlJc w:val="left"/>
      <w:pPr>
        <w:ind w:left="5760" w:hanging="360"/>
      </w:pPr>
      <w:rPr>
        <w:rFonts w:ascii="Courier New" w:hAnsi="Courier New" w:cs="Courier New" w:hint="default"/>
      </w:rPr>
    </w:lvl>
    <w:lvl w:ilvl="8" w:tplc="B4443F3A" w:tentative="1">
      <w:start w:val="1"/>
      <w:numFmt w:val="bullet"/>
      <w:lvlText w:val=""/>
      <w:lvlJc w:val="left"/>
      <w:pPr>
        <w:ind w:left="6480" w:hanging="360"/>
      </w:pPr>
      <w:rPr>
        <w:rFonts w:ascii="Wingdings" w:hAnsi="Wingdings" w:hint="default"/>
      </w:rPr>
    </w:lvl>
  </w:abstractNum>
  <w:abstractNum w:abstractNumId="3" w15:restartNumberingAfterBreak="0">
    <w:nsid w:val="1F745BC2"/>
    <w:multiLevelType w:val="multilevel"/>
    <w:tmpl w:val="E5E89F92"/>
    <w:numStyleLink w:val="BulletList"/>
  </w:abstractNum>
  <w:abstractNum w:abstractNumId="4" w15:restartNumberingAfterBreak="0">
    <w:nsid w:val="246204F7"/>
    <w:multiLevelType w:val="hybridMultilevel"/>
    <w:tmpl w:val="43188696"/>
    <w:lvl w:ilvl="0" w:tplc="F5CEA1BC">
      <w:start w:val="1"/>
      <w:numFmt w:val="bullet"/>
      <w:lvlText w:val=""/>
      <w:lvlJc w:val="left"/>
      <w:pPr>
        <w:ind w:left="720" w:hanging="360"/>
      </w:pPr>
      <w:rPr>
        <w:rFonts w:ascii="Symbol" w:hAnsi="Symbol" w:hint="default"/>
      </w:rPr>
    </w:lvl>
    <w:lvl w:ilvl="1" w:tplc="54501402">
      <w:start w:val="1"/>
      <w:numFmt w:val="bullet"/>
      <w:lvlText w:val="o"/>
      <w:lvlJc w:val="left"/>
      <w:pPr>
        <w:ind w:left="1440" w:hanging="360"/>
      </w:pPr>
      <w:rPr>
        <w:rFonts w:ascii="Courier New" w:hAnsi="Courier New" w:cs="Courier New" w:hint="default"/>
      </w:rPr>
    </w:lvl>
    <w:lvl w:ilvl="2" w:tplc="ED846E72">
      <w:start w:val="1"/>
      <w:numFmt w:val="bullet"/>
      <w:lvlText w:val=""/>
      <w:lvlJc w:val="left"/>
      <w:pPr>
        <w:ind w:left="2160" w:hanging="360"/>
      </w:pPr>
      <w:rPr>
        <w:rFonts w:ascii="Wingdings" w:hAnsi="Wingdings" w:hint="default"/>
      </w:rPr>
    </w:lvl>
    <w:lvl w:ilvl="3" w:tplc="7C706536">
      <w:start w:val="1"/>
      <w:numFmt w:val="bullet"/>
      <w:lvlText w:val=""/>
      <w:lvlJc w:val="left"/>
      <w:pPr>
        <w:ind w:left="2880" w:hanging="360"/>
      </w:pPr>
      <w:rPr>
        <w:rFonts w:ascii="Symbol" w:hAnsi="Symbol" w:hint="default"/>
      </w:rPr>
    </w:lvl>
    <w:lvl w:ilvl="4" w:tplc="54CC7CAA">
      <w:start w:val="1"/>
      <w:numFmt w:val="bullet"/>
      <w:lvlText w:val="o"/>
      <w:lvlJc w:val="left"/>
      <w:pPr>
        <w:ind w:left="3600" w:hanging="360"/>
      </w:pPr>
      <w:rPr>
        <w:rFonts w:ascii="Courier New" w:hAnsi="Courier New" w:cs="Courier New" w:hint="default"/>
      </w:rPr>
    </w:lvl>
    <w:lvl w:ilvl="5" w:tplc="1C40086E">
      <w:start w:val="1"/>
      <w:numFmt w:val="bullet"/>
      <w:lvlText w:val=""/>
      <w:lvlJc w:val="left"/>
      <w:pPr>
        <w:ind w:left="4320" w:hanging="360"/>
      </w:pPr>
      <w:rPr>
        <w:rFonts w:ascii="Wingdings" w:hAnsi="Wingdings" w:hint="default"/>
      </w:rPr>
    </w:lvl>
    <w:lvl w:ilvl="6" w:tplc="BC14BEDC">
      <w:start w:val="1"/>
      <w:numFmt w:val="bullet"/>
      <w:lvlText w:val=""/>
      <w:lvlJc w:val="left"/>
      <w:pPr>
        <w:ind w:left="5040" w:hanging="360"/>
      </w:pPr>
      <w:rPr>
        <w:rFonts w:ascii="Symbol" w:hAnsi="Symbol" w:hint="default"/>
      </w:rPr>
    </w:lvl>
    <w:lvl w:ilvl="7" w:tplc="A6C6AA90">
      <w:start w:val="1"/>
      <w:numFmt w:val="bullet"/>
      <w:lvlText w:val="o"/>
      <w:lvlJc w:val="left"/>
      <w:pPr>
        <w:ind w:left="5760" w:hanging="360"/>
      </w:pPr>
      <w:rPr>
        <w:rFonts w:ascii="Courier New" w:hAnsi="Courier New" w:cs="Courier New" w:hint="default"/>
      </w:rPr>
    </w:lvl>
    <w:lvl w:ilvl="8" w:tplc="FAAAE188">
      <w:start w:val="1"/>
      <w:numFmt w:val="bullet"/>
      <w:lvlText w:val=""/>
      <w:lvlJc w:val="left"/>
      <w:pPr>
        <w:ind w:left="6480" w:hanging="360"/>
      </w:pPr>
      <w:rPr>
        <w:rFonts w:ascii="Wingdings" w:hAnsi="Wingdings" w:hint="default"/>
      </w:rPr>
    </w:lvl>
  </w:abstractNum>
  <w:abstractNum w:abstractNumId="5" w15:restartNumberingAfterBreak="0">
    <w:nsid w:val="37C949CE"/>
    <w:multiLevelType w:val="hybridMultilevel"/>
    <w:tmpl w:val="8F6CA192"/>
    <w:lvl w:ilvl="0" w:tplc="66F2D072">
      <w:start w:val="1"/>
      <w:numFmt w:val="bullet"/>
      <w:lvlText w:val=""/>
      <w:lvlJc w:val="left"/>
      <w:pPr>
        <w:ind w:left="720" w:hanging="360"/>
      </w:pPr>
      <w:rPr>
        <w:rFonts w:ascii="Symbol" w:hAnsi="Symbol" w:hint="default"/>
      </w:rPr>
    </w:lvl>
    <w:lvl w:ilvl="1" w:tplc="3F32B752">
      <w:start w:val="1"/>
      <w:numFmt w:val="decimal"/>
      <w:lvlText w:val="%2."/>
      <w:lvlJc w:val="left"/>
      <w:pPr>
        <w:tabs>
          <w:tab w:val="num" w:pos="1440"/>
        </w:tabs>
        <w:ind w:left="1440" w:hanging="360"/>
      </w:pPr>
    </w:lvl>
    <w:lvl w:ilvl="2" w:tplc="5E0A31EE">
      <w:start w:val="1"/>
      <w:numFmt w:val="decimal"/>
      <w:lvlText w:val="%3."/>
      <w:lvlJc w:val="left"/>
      <w:pPr>
        <w:tabs>
          <w:tab w:val="num" w:pos="2160"/>
        </w:tabs>
        <w:ind w:left="2160" w:hanging="360"/>
      </w:pPr>
    </w:lvl>
    <w:lvl w:ilvl="3" w:tplc="0906A640">
      <w:start w:val="1"/>
      <w:numFmt w:val="decimal"/>
      <w:lvlText w:val="%4."/>
      <w:lvlJc w:val="left"/>
      <w:pPr>
        <w:tabs>
          <w:tab w:val="num" w:pos="2880"/>
        </w:tabs>
        <w:ind w:left="2880" w:hanging="360"/>
      </w:pPr>
    </w:lvl>
    <w:lvl w:ilvl="4" w:tplc="51C0CCC4">
      <w:start w:val="1"/>
      <w:numFmt w:val="decimal"/>
      <w:lvlText w:val="%5."/>
      <w:lvlJc w:val="left"/>
      <w:pPr>
        <w:tabs>
          <w:tab w:val="num" w:pos="3600"/>
        </w:tabs>
        <w:ind w:left="3600" w:hanging="360"/>
      </w:pPr>
    </w:lvl>
    <w:lvl w:ilvl="5" w:tplc="F52E6ECE">
      <w:start w:val="1"/>
      <w:numFmt w:val="decimal"/>
      <w:lvlText w:val="%6."/>
      <w:lvlJc w:val="left"/>
      <w:pPr>
        <w:tabs>
          <w:tab w:val="num" w:pos="4320"/>
        </w:tabs>
        <w:ind w:left="4320" w:hanging="360"/>
      </w:pPr>
    </w:lvl>
    <w:lvl w:ilvl="6" w:tplc="3E9C52AA">
      <w:start w:val="1"/>
      <w:numFmt w:val="decimal"/>
      <w:lvlText w:val="%7."/>
      <w:lvlJc w:val="left"/>
      <w:pPr>
        <w:tabs>
          <w:tab w:val="num" w:pos="5040"/>
        </w:tabs>
        <w:ind w:left="5040" w:hanging="360"/>
      </w:pPr>
    </w:lvl>
    <w:lvl w:ilvl="7" w:tplc="AD10CEB0">
      <w:start w:val="1"/>
      <w:numFmt w:val="decimal"/>
      <w:lvlText w:val="%8."/>
      <w:lvlJc w:val="left"/>
      <w:pPr>
        <w:tabs>
          <w:tab w:val="num" w:pos="5760"/>
        </w:tabs>
        <w:ind w:left="5760" w:hanging="360"/>
      </w:pPr>
    </w:lvl>
    <w:lvl w:ilvl="8" w:tplc="C5CA83E6">
      <w:start w:val="1"/>
      <w:numFmt w:val="decimal"/>
      <w:lvlText w:val="%9."/>
      <w:lvlJc w:val="left"/>
      <w:pPr>
        <w:tabs>
          <w:tab w:val="num" w:pos="6480"/>
        </w:tabs>
        <w:ind w:left="6480" w:hanging="360"/>
      </w:pPr>
    </w:lvl>
  </w:abstractNum>
  <w:abstractNum w:abstractNumId="6" w15:restartNumberingAfterBreak="0">
    <w:nsid w:val="632B3547"/>
    <w:multiLevelType w:val="hybridMultilevel"/>
    <w:tmpl w:val="32C40FCC"/>
    <w:lvl w:ilvl="0" w:tplc="A37C7E96">
      <w:start w:val="1"/>
      <w:numFmt w:val="lowerLetter"/>
      <w:lvlText w:val="%1)"/>
      <w:lvlJc w:val="left"/>
      <w:pPr>
        <w:ind w:left="720" w:hanging="360"/>
      </w:pPr>
    </w:lvl>
    <w:lvl w:ilvl="1" w:tplc="C332CD54" w:tentative="1">
      <w:start w:val="1"/>
      <w:numFmt w:val="lowerLetter"/>
      <w:lvlText w:val="%2."/>
      <w:lvlJc w:val="left"/>
      <w:pPr>
        <w:ind w:left="1440" w:hanging="360"/>
      </w:pPr>
    </w:lvl>
    <w:lvl w:ilvl="2" w:tplc="B81EF810" w:tentative="1">
      <w:start w:val="1"/>
      <w:numFmt w:val="lowerRoman"/>
      <w:lvlText w:val="%3."/>
      <w:lvlJc w:val="right"/>
      <w:pPr>
        <w:ind w:left="2160" w:hanging="180"/>
      </w:pPr>
    </w:lvl>
    <w:lvl w:ilvl="3" w:tplc="284A27D8" w:tentative="1">
      <w:start w:val="1"/>
      <w:numFmt w:val="decimal"/>
      <w:lvlText w:val="%4."/>
      <w:lvlJc w:val="left"/>
      <w:pPr>
        <w:ind w:left="2880" w:hanging="360"/>
      </w:pPr>
    </w:lvl>
    <w:lvl w:ilvl="4" w:tplc="EB84CDA8" w:tentative="1">
      <w:start w:val="1"/>
      <w:numFmt w:val="lowerLetter"/>
      <w:lvlText w:val="%5."/>
      <w:lvlJc w:val="left"/>
      <w:pPr>
        <w:ind w:left="3600" w:hanging="360"/>
      </w:pPr>
    </w:lvl>
    <w:lvl w:ilvl="5" w:tplc="60EE2888" w:tentative="1">
      <w:start w:val="1"/>
      <w:numFmt w:val="lowerRoman"/>
      <w:lvlText w:val="%6."/>
      <w:lvlJc w:val="right"/>
      <w:pPr>
        <w:ind w:left="4320" w:hanging="180"/>
      </w:pPr>
    </w:lvl>
    <w:lvl w:ilvl="6" w:tplc="5D4E1352" w:tentative="1">
      <w:start w:val="1"/>
      <w:numFmt w:val="decimal"/>
      <w:lvlText w:val="%7."/>
      <w:lvlJc w:val="left"/>
      <w:pPr>
        <w:ind w:left="5040" w:hanging="360"/>
      </w:pPr>
    </w:lvl>
    <w:lvl w:ilvl="7" w:tplc="8CB46E3A" w:tentative="1">
      <w:start w:val="1"/>
      <w:numFmt w:val="lowerLetter"/>
      <w:lvlText w:val="%8."/>
      <w:lvlJc w:val="left"/>
      <w:pPr>
        <w:ind w:left="5760" w:hanging="360"/>
      </w:pPr>
    </w:lvl>
    <w:lvl w:ilvl="8" w:tplc="2F984A3C" w:tentative="1">
      <w:start w:val="1"/>
      <w:numFmt w:val="lowerRoman"/>
      <w:lvlText w:val="%9."/>
      <w:lvlJc w:val="right"/>
      <w:pPr>
        <w:ind w:left="6480" w:hanging="180"/>
      </w:pPr>
    </w:lvl>
  </w:abstractNum>
  <w:abstractNum w:abstractNumId="7" w15:restartNumberingAfterBreak="0">
    <w:nsid w:val="67C77C05"/>
    <w:multiLevelType w:val="hybridMultilevel"/>
    <w:tmpl w:val="DC4CE158"/>
    <w:lvl w:ilvl="0" w:tplc="A142ED5C">
      <w:start w:val="1"/>
      <w:numFmt w:val="bullet"/>
      <w:lvlText w:val=""/>
      <w:lvlJc w:val="left"/>
      <w:pPr>
        <w:ind w:left="720" w:hanging="360"/>
      </w:pPr>
      <w:rPr>
        <w:rFonts w:ascii="Symbol" w:hAnsi="Symbol" w:hint="default"/>
      </w:rPr>
    </w:lvl>
    <w:lvl w:ilvl="1" w:tplc="9CF4C864" w:tentative="1">
      <w:start w:val="1"/>
      <w:numFmt w:val="bullet"/>
      <w:lvlText w:val="o"/>
      <w:lvlJc w:val="left"/>
      <w:pPr>
        <w:ind w:left="1440" w:hanging="360"/>
      </w:pPr>
      <w:rPr>
        <w:rFonts w:ascii="Courier New" w:hAnsi="Courier New" w:cs="Courier New" w:hint="default"/>
      </w:rPr>
    </w:lvl>
    <w:lvl w:ilvl="2" w:tplc="1ADAA5EA" w:tentative="1">
      <w:start w:val="1"/>
      <w:numFmt w:val="bullet"/>
      <w:lvlText w:val=""/>
      <w:lvlJc w:val="left"/>
      <w:pPr>
        <w:ind w:left="2160" w:hanging="360"/>
      </w:pPr>
      <w:rPr>
        <w:rFonts w:ascii="Wingdings" w:hAnsi="Wingdings" w:hint="default"/>
      </w:rPr>
    </w:lvl>
    <w:lvl w:ilvl="3" w:tplc="772AE614" w:tentative="1">
      <w:start w:val="1"/>
      <w:numFmt w:val="bullet"/>
      <w:lvlText w:val=""/>
      <w:lvlJc w:val="left"/>
      <w:pPr>
        <w:ind w:left="2880" w:hanging="360"/>
      </w:pPr>
      <w:rPr>
        <w:rFonts w:ascii="Symbol" w:hAnsi="Symbol" w:hint="default"/>
      </w:rPr>
    </w:lvl>
    <w:lvl w:ilvl="4" w:tplc="3998E348" w:tentative="1">
      <w:start w:val="1"/>
      <w:numFmt w:val="bullet"/>
      <w:lvlText w:val="o"/>
      <w:lvlJc w:val="left"/>
      <w:pPr>
        <w:ind w:left="3600" w:hanging="360"/>
      </w:pPr>
      <w:rPr>
        <w:rFonts w:ascii="Courier New" w:hAnsi="Courier New" w:cs="Courier New" w:hint="default"/>
      </w:rPr>
    </w:lvl>
    <w:lvl w:ilvl="5" w:tplc="CF78A346" w:tentative="1">
      <w:start w:val="1"/>
      <w:numFmt w:val="bullet"/>
      <w:lvlText w:val=""/>
      <w:lvlJc w:val="left"/>
      <w:pPr>
        <w:ind w:left="4320" w:hanging="360"/>
      </w:pPr>
      <w:rPr>
        <w:rFonts w:ascii="Wingdings" w:hAnsi="Wingdings" w:hint="default"/>
      </w:rPr>
    </w:lvl>
    <w:lvl w:ilvl="6" w:tplc="669E45CE" w:tentative="1">
      <w:start w:val="1"/>
      <w:numFmt w:val="bullet"/>
      <w:lvlText w:val=""/>
      <w:lvlJc w:val="left"/>
      <w:pPr>
        <w:ind w:left="5040" w:hanging="360"/>
      </w:pPr>
      <w:rPr>
        <w:rFonts w:ascii="Symbol" w:hAnsi="Symbol" w:hint="default"/>
      </w:rPr>
    </w:lvl>
    <w:lvl w:ilvl="7" w:tplc="67BC26F0" w:tentative="1">
      <w:start w:val="1"/>
      <w:numFmt w:val="bullet"/>
      <w:lvlText w:val="o"/>
      <w:lvlJc w:val="left"/>
      <w:pPr>
        <w:ind w:left="5760" w:hanging="360"/>
      </w:pPr>
      <w:rPr>
        <w:rFonts w:ascii="Courier New" w:hAnsi="Courier New" w:cs="Courier New" w:hint="default"/>
      </w:rPr>
    </w:lvl>
    <w:lvl w:ilvl="8" w:tplc="52D2C5FA" w:tentative="1">
      <w:start w:val="1"/>
      <w:numFmt w:val="bullet"/>
      <w:lvlText w:val=""/>
      <w:lvlJc w:val="left"/>
      <w:pPr>
        <w:ind w:left="6480" w:hanging="360"/>
      </w:pPr>
      <w:rPr>
        <w:rFonts w:ascii="Wingdings" w:hAnsi="Wingdings" w:hint="default"/>
      </w:rPr>
    </w:lvl>
  </w:abstractNum>
  <w:abstractNum w:abstractNumId="8" w15:restartNumberingAfterBreak="0">
    <w:nsid w:val="6DFA7188"/>
    <w:multiLevelType w:val="hybridMultilevel"/>
    <w:tmpl w:val="F7C61C74"/>
    <w:lvl w:ilvl="0" w:tplc="9FD09C46">
      <w:start w:val="1"/>
      <w:numFmt w:val="bullet"/>
      <w:lvlText w:val=""/>
      <w:lvlJc w:val="left"/>
      <w:pPr>
        <w:ind w:left="720" w:hanging="360"/>
      </w:pPr>
      <w:rPr>
        <w:rFonts w:ascii="Symbol" w:hAnsi="Symbol" w:hint="default"/>
      </w:rPr>
    </w:lvl>
    <w:lvl w:ilvl="1" w:tplc="C6DA463A">
      <w:start w:val="1"/>
      <w:numFmt w:val="decimal"/>
      <w:lvlText w:val="%2."/>
      <w:lvlJc w:val="left"/>
      <w:pPr>
        <w:tabs>
          <w:tab w:val="num" w:pos="1440"/>
        </w:tabs>
        <w:ind w:left="1440" w:hanging="360"/>
      </w:pPr>
    </w:lvl>
    <w:lvl w:ilvl="2" w:tplc="7D662BC2">
      <w:start w:val="1"/>
      <w:numFmt w:val="decimal"/>
      <w:lvlText w:val="%3."/>
      <w:lvlJc w:val="left"/>
      <w:pPr>
        <w:tabs>
          <w:tab w:val="num" w:pos="2160"/>
        </w:tabs>
        <w:ind w:left="2160" w:hanging="360"/>
      </w:pPr>
    </w:lvl>
    <w:lvl w:ilvl="3" w:tplc="1318D064">
      <w:start w:val="1"/>
      <w:numFmt w:val="decimal"/>
      <w:lvlText w:val="%4."/>
      <w:lvlJc w:val="left"/>
      <w:pPr>
        <w:tabs>
          <w:tab w:val="num" w:pos="2880"/>
        </w:tabs>
        <w:ind w:left="2880" w:hanging="360"/>
      </w:pPr>
    </w:lvl>
    <w:lvl w:ilvl="4" w:tplc="3CE2F33C">
      <w:start w:val="1"/>
      <w:numFmt w:val="decimal"/>
      <w:lvlText w:val="%5."/>
      <w:lvlJc w:val="left"/>
      <w:pPr>
        <w:tabs>
          <w:tab w:val="num" w:pos="3600"/>
        </w:tabs>
        <w:ind w:left="3600" w:hanging="360"/>
      </w:pPr>
    </w:lvl>
    <w:lvl w:ilvl="5" w:tplc="CC242B12">
      <w:start w:val="1"/>
      <w:numFmt w:val="decimal"/>
      <w:lvlText w:val="%6."/>
      <w:lvlJc w:val="left"/>
      <w:pPr>
        <w:tabs>
          <w:tab w:val="num" w:pos="4320"/>
        </w:tabs>
        <w:ind w:left="4320" w:hanging="360"/>
      </w:pPr>
    </w:lvl>
    <w:lvl w:ilvl="6" w:tplc="9B3E09BA">
      <w:start w:val="1"/>
      <w:numFmt w:val="decimal"/>
      <w:lvlText w:val="%7."/>
      <w:lvlJc w:val="left"/>
      <w:pPr>
        <w:tabs>
          <w:tab w:val="num" w:pos="5040"/>
        </w:tabs>
        <w:ind w:left="5040" w:hanging="360"/>
      </w:pPr>
    </w:lvl>
    <w:lvl w:ilvl="7" w:tplc="7A024296">
      <w:start w:val="1"/>
      <w:numFmt w:val="decimal"/>
      <w:lvlText w:val="%8."/>
      <w:lvlJc w:val="left"/>
      <w:pPr>
        <w:tabs>
          <w:tab w:val="num" w:pos="5760"/>
        </w:tabs>
        <w:ind w:left="5760" w:hanging="360"/>
      </w:pPr>
    </w:lvl>
    <w:lvl w:ilvl="8" w:tplc="D4E63076">
      <w:start w:val="1"/>
      <w:numFmt w:val="decimal"/>
      <w:lvlText w:val="%9."/>
      <w:lvlJc w:val="left"/>
      <w:pPr>
        <w:tabs>
          <w:tab w:val="num" w:pos="6480"/>
        </w:tabs>
        <w:ind w:left="6480" w:hanging="360"/>
      </w:pPr>
    </w:lvl>
  </w:abstractNum>
  <w:num w:numId="1">
    <w:abstractNumId w:val="6"/>
  </w:num>
  <w:num w:numId="2">
    <w:abstractNumId w:val="2"/>
  </w:num>
  <w:num w:numId="3">
    <w:abstractNumId w:val="8"/>
  </w:num>
  <w:num w:numId="4">
    <w:abstractNumId w:val="7"/>
  </w:num>
  <w:num w:numId="5">
    <w:abstractNumId w:val="5"/>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79"/>
    <w:rsid w:val="00095835"/>
    <w:rsid w:val="000B61AC"/>
    <w:rsid w:val="000F05F1"/>
    <w:rsid w:val="001236A0"/>
    <w:rsid w:val="00131E13"/>
    <w:rsid w:val="0014727A"/>
    <w:rsid w:val="001511AE"/>
    <w:rsid w:val="001C38BD"/>
    <w:rsid w:val="001E3133"/>
    <w:rsid w:val="00247A16"/>
    <w:rsid w:val="002B34B8"/>
    <w:rsid w:val="00305CD9"/>
    <w:rsid w:val="00330888"/>
    <w:rsid w:val="00357B18"/>
    <w:rsid w:val="003606E2"/>
    <w:rsid w:val="003742D2"/>
    <w:rsid w:val="003C0ABD"/>
    <w:rsid w:val="003D001D"/>
    <w:rsid w:val="003E6E4F"/>
    <w:rsid w:val="003F0279"/>
    <w:rsid w:val="004418DA"/>
    <w:rsid w:val="004A587F"/>
    <w:rsid w:val="004C0CAB"/>
    <w:rsid w:val="005073BD"/>
    <w:rsid w:val="005207A7"/>
    <w:rsid w:val="00576F8A"/>
    <w:rsid w:val="005C334A"/>
    <w:rsid w:val="00673C46"/>
    <w:rsid w:val="0070251F"/>
    <w:rsid w:val="00741961"/>
    <w:rsid w:val="007766BB"/>
    <w:rsid w:val="0078282A"/>
    <w:rsid w:val="007A6C51"/>
    <w:rsid w:val="007A7F3C"/>
    <w:rsid w:val="007C1D00"/>
    <w:rsid w:val="00862E7A"/>
    <w:rsid w:val="008B1AD5"/>
    <w:rsid w:val="00912938"/>
    <w:rsid w:val="00916DD5"/>
    <w:rsid w:val="00937A06"/>
    <w:rsid w:val="0095437C"/>
    <w:rsid w:val="009900F3"/>
    <w:rsid w:val="009E6313"/>
    <w:rsid w:val="00A168D3"/>
    <w:rsid w:val="00A41408"/>
    <w:rsid w:val="00A70A36"/>
    <w:rsid w:val="00A8191C"/>
    <w:rsid w:val="00AA1528"/>
    <w:rsid w:val="00AB3D9E"/>
    <w:rsid w:val="00B031AC"/>
    <w:rsid w:val="00B03C92"/>
    <w:rsid w:val="00B165C4"/>
    <w:rsid w:val="00B37A12"/>
    <w:rsid w:val="00B61F04"/>
    <w:rsid w:val="00B66A34"/>
    <w:rsid w:val="00B835EF"/>
    <w:rsid w:val="00B839CF"/>
    <w:rsid w:val="00BB1B4C"/>
    <w:rsid w:val="00C640FF"/>
    <w:rsid w:val="00C70BA1"/>
    <w:rsid w:val="00C91532"/>
    <w:rsid w:val="00CD4347"/>
    <w:rsid w:val="00D13284"/>
    <w:rsid w:val="00D85D8B"/>
    <w:rsid w:val="00E14887"/>
    <w:rsid w:val="00E25EFC"/>
    <w:rsid w:val="00EF7A3B"/>
    <w:rsid w:val="00F0192B"/>
    <w:rsid w:val="00F0427B"/>
    <w:rsid w:val="00F12BEF"/>
    <w:rsid w:val="00F24CD7"/>
    <w:rsid w:val="00F7466D"/>
    <w:rsid w:val="00FA2559"/>
    <w:rsid w:val="00FF62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D845"/>
  <w15:chartTrackingRefBased/>
  <w15:docId w15:val="{467CFC25-9A77-464C-9E43-D406F70A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34B8"/>
    <w:pPr>
      <w:outlineLvl w:val="0"/>
    </w:pPr>
    <w:rPr>
      <w:rFonts w:ascii="Arial" w:hAnsi="Arial" w:cs="Arial"/>
      <w:b/>
      <w:noProof/>
      <w:szCs w:val="24"/>
      <w:lang w:eastAsia="en-AU"/>
    </w:rPr>
  </w:style>
  <w:style w:type="paragraph" w:styleId="Heading2">
    <w:name w:val="heading 2"/>
    <w:basedOn w:val="Normal"/>
    <w:next w:val="Normal"/>
    <w:link w:val="Heading2Char"/>
    <w:uiPriority w:val="9"/>
    <w:unhideWhenUsed/>
    <w:qFormat/>
    <w:rsid w:val="002B34B8"/>
    <w:pPr>
      <w:outlineLvl w:val="1"/>
    </w:pPr>
    <w:rPr>
      <w:rFonts w:ascii="Arial" w:hAnsi="Arial" w:cs="Arial"/>
      <w:b/>
      <w:szCs w:val="24"/>
    </w:rPr>
  </w:style>
  <w:style w:type="paragraph" w:styleId="Heading3">
    <w:name w:val="heading 3"/>
    <w:basedOn w:val="Normal"/>
    <w:next w:val="Normal"/>
    <w:link w:val="Heading3Char"/>
    <w:uiPriority w:val="9"/>
    <w:unhideWhenUsed/>
    <w:qFormat/>
    <w:rsid w:val="002B34B8"/>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3742D2"/>
    <w:rPr>
      <w:sz w:val="16"/>
      <w:szCs w:val="16"/>
    </w:rPr>
  </w:style>
  <w:style w:type="paragraph" w:styleId="CommentText">
    <w:name w:val="annotation text"/>
    <w:basedOn w:val="Normal"/>
    <w:link w:val="CommentTextChar"/>
    <w:semiHidden/>
    <w:rsid w:val="003742D2"/>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semiHidden/>
    <w:rsid w:val="003742D2"/>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374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2D2"/>
    <w:rPr>
      <w:rFonts w:ascii="Segoe UI" w:hAnsi="Segoe UI" w:cs="Segoe UI"/>
      <w:sz w:val="18"/>
      <w:szCs w:val="18"/>
    </w:rPr>
  </w:style>
  <w:style w:type="paragraph" w:styleId="BodyText">
    <w:name w:val="Body Text"/>
    <w:aliases w:val="Body Text Cab,CAB - Body Text"/>
    <w:link w:val="BodyTextChar"/>
    <w:rsid w:val="009E6313"/>
    <w:pPr>
      <w:spacing w:before="120" w:after="120" w:line="240" w:lineRule="auto"/>
    </w:pPr>
    <w:rPr>
      <w:rFonts w:ascii="Arial" w:hAnsi="Arial"/>
    </w:rPr>
  </w:style>
  <w:style w:type="character" w:customStyle="1" w:styleId="BodyTextChar">
    <w:name w:val="Body Text Char"/>
    <w:aliases w:val="Body Text Cab Char,CAB - Body Text Char"/>
    <w:basedOn w:val="DefaultParagraphFont"/>
    <w:link w:val="BodyText"/>
    <w:rsid w:val="009E6313"/>
    <w:rPr>
      <w:rFonts w:ascii="Arial" w:hAnsi="Arial"/>
    </w:rPr>
  </w:style>
  <w:style w:type="paragraph" w:customStyle="1" w:styleId="CAB-NumberedParagraph">
    <w:name w:val="CAB - Numbered Paragraph"/>
    <w:basedOn w:val="Normal"/>
    <w:uiPriority w:val="98"/>
    <w:rsid w:val="00131E13"/>
    <w:pPr>
      <w:spacing w:before="120" w:after="120" w:line="240" w:lineRule="auto"/>
      <w:ind w:left="567" w:hanging="567"/>
    </w:pPr>
    <w:rPr>
      <w:rFonts w:ascii="Arial" w:hAnsi="Arial"/>
    </w:rPr>
  </w:style>
  <w:style w:type="paragraph" w:styleId="CommentSubject">
    <w:name w:val="annotation subject"/>
    <w:basedOn w:val="CommentText"/>
    <w:next w:val="CommentText"/>
    <w:link w:val="CommentSubjectChar"/>
    <w:uiPriority w:val="99"/>
    <w:semiHidden/>
    <w:unhideWhenUsed/>
    <w:rsid w:val="00131E1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31E13"/>
    <w:rPr>
      <w:rFonts w:ascii="Times New Roman" w:eastAsia="Times New Roman" w:hAnsi="Times New Roman" w:cs="Times New Roman"/>
      <w:b/>
      <w:bCs/>
      <w:sz w:val="20"/>
      <w:szCs w:val="20"/>
      <w:lang w:eastAsia="en-AU"/>
    </w:rPr>
  </w:style>
  <w:style w:type="paragraph" w:styleId="ListParagraph">
    <w:name w:val="List Paragraph"/>
    <w:aliases w:val="Bullets,TOC style,lp1,Bullet OSM,Proposal Bullet List,List Paragraph1,Recommendation,List Paragraph11,List Paragraph111,L,F5 List Paragraph,Dot pt,CV text,Table text,Medium Grid 1 - Accent 21,Numbered Paragraph,List Paragraph2,FooterText"/>
    <w:basedOn w:val="Normal"/>
    <w:link w:val="ListParagraphChar"/>
    <w:uiPriority w:val="34"/>
    <w:qFormat/>
    <w:rsid w:val="00862E7A"/>
    <w:pPr>
      <w:ind w:left="720"/>
      <w:contextualSpacing/>
    </w:pPr>
  </w:style>
  <w:style w:type="character" w:customStyle="1" w:styleId="ListParagraphChar">
    <w:name w:val="List Paragraph Char"/>
    <w:aliases w:val="Bulle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rsid w:val="001C38BD"/>
  </w:style>
  <w:style w:type="character" w:styleId="Strong">
    <w:name w:val="Strong"/>
    <w:basedOn w:val="DefaultParagraphFont"/>
    <w:uiPriority w:val="22"/>
    <w:qFormat/>
    <w:rsid w:val="001C38BD"/>
    <w:rPr>
      <w:b/>
      <w:bCs/>
    </w:rPr>
  </w:style>
  <w:style w:type="paragraph" w:styleId="Revision">
    <w:name w:val="Revision"/>
    <w:hidden/>
    <w:uiPriority w:val="99"/>
    <w:semiHidden/>
    <w:rsid w:val="0078282A"/>
    <w:pPr>
      <w:spacing w:after="0" w:line="240" w:lineRule="auto"/>
    </w:pPr>
  </w:style>
  <w:style w:type="paragraph" w:customStyle="1" w:styleId="CABNETParagraph">
    <w:name w:val="CABNET Paragraph."/>
    <w:basedOn w:val="Normal"/>
    <w:link w:val="CABNETParagraphChar"/>
    <w:uiPriority w:val="98"/>
    <w:qFormat/>
    <w:rsid w:val="003D001D"/>
    <w:pPr>
      <w:spacing w:before="120" w:after="120" w:line="240" w:lineRule="auto"/>
    </w:pPr>
    <w:rPr>
      <w:rFonts w:ascii="Arial" w:hAnsi="Arial" w:cstheme="minorHAnsi"/>
    </w:rPr>
  </w:style>
  <w:style w:type="character" w:customStyle="1" w:styleId="CABNETParagraphChar">
    <w:name w:val="CABNET Paragraph. Char"/>
    <w:basedOn w:val="DefaultParagraphFont"/>
    <w:link w:val="CABNETParagraph"/>
    <w:uiPriority w:val="98"/>
    <w:rsid w:val="003D001D"/>
    <w:rPr>
      <w:rFonts w:ascii="Arial" w:hAnsi="Arial" w:cstheme="minorHAnsi"/>
    </w:rPr>
  </w:style>
  <w:style w:type="numbering" w:customStyle="1" w:styleId="BulletList">
    <w:name w:val="Bullet List"/>
    <w:uiPriority w:val="99"/>
    <w:rsid w:val="00B835EF"/>
    <w:pPr>
      <w:numPr>
        <w:numId w:val="7"/>
      </w:numPr>
    </w:pPr>
  </w:style>
  <w:style w:type="paragraph" w:styleId="ListBullet">
    <w:name w:val="List Bullet"/>
    <w:basedOn w:val="Normal"/>
    <w:autoRedefine/>
    <w:uiPriority w:val="99"/>
    <w:unhideWhenUsed/>
    <w:qFormat/>
    <w:rsid w:val="00B835EF"/>
    <w:pPr>
      <w:numPr>
        <w:numId w:val="8"/>
      </w:numPr>
      <w:spacing w:after="200" w:line="240" w:lineRule="auto"/>
    </w:pPr>
    <w:rPr>
      <w:rFonts w:ascii="Calibri" w:eastAsia="Calibri" w:hAnsi="Calibri" w:cs="Times New Roman"/>
      <w:sz w:val="24"/>
    </w:rPr>
  </w:style>
  <w:style w:type="paragraph" w:styleId="ListBullet2">
    <w:name w:val="List Bullet 2"/>
    <w:basedOn w:val="Normal"/>
    <w:autoRedefine/>
    <w:uiPriority w:val="99"/>
    <w:unhideWhenUsed/>
    <w:rsid w:val="00B835EF"/>
    <w:pPr>
      <w:numPr>
        <w:ilvl w:val="1"/>
        <w:numId w:val="8"/>
      </w:numPr>
      <w:spacing w:after="200" w:line="240" w:lineRule="auto"/>
      <w:ind w:left="738" w:hanging="369"/>
    </w:pPr>
    <w:rPr>
      <w:rFonts w:ascii="Calibri" w:eastAsia="Calibri" w:hAnsi="Calibri" w:cs="Times New Roman"/>
      <w:sz w:val="24"/>
    </w:rPr>
  </w:style>
  <w:style w:type="paragraph" w:styleId="ListBullet3">
    <w:name w:val="List Bullet 3"/>
    <w:basedOn w:val="Normal"/>
    <w:uiPriority w:val="99"/>
    <w:unhideWhenUsed/>
    <w:rsid w:val="00B835EF"/>
    <w:pPr>
      <w:numPr>
        <w:ilvl w:val="2"/>
        <w:numId w:val="8"/>
      </w:numPr>
      <w:spacing w:after="200" w:line="240" w:lineRule="auto"/>
    </w:pPr>
    <w:rPr>
      <w:rFonts w:ascii="Calibri" w:eastAsia="Calibri" w:hAnsi="Calibri" w:cs="Times New Roman"/>
      <w:sz w:val="24"/>
    </w:rPr>
  </w:style>
  <w:style w:type="paragraph" w:styleId="ListBullet4">
    <w:name w:val="List Bullet 4"/>
    <w:basedOn w:val="Normal"/>
    <w:uiPriority w:val="99"/>
    <w:unhideWhenUsed/>
    <w:rsid w:val="00B835EF"/>
    <w:pPr>
      <w:numPr>
        <w:ilvl w:val="3"/>
        <w:numId w:val="8"/>
      </w:numPr>
      <w:spacing w:after="200" w:line="240" w:lineRule="auto"/>
    </w:pPr>
    <w:rPr>
      <w:rFonts w:ascii="Calibri" w:eastAsia="Calibri" w:hAnsi="Calibri" w:cs="Times New Roman"/>
      <w:sz w:val="24"/>
    </w:rPr>
  </w:style>
  <w:style w:type="paragraph" w:styleId="ListBullet5">
    <w:name w:val="List Bullet 5"/>
    <w:basedOn w:val="Normal"/>
    <w:uiPriority w:val="99"/>
    <w:unhideWhenUsed/>
    <w:rsid w:val="00B835EF"/>
    <w:pPr>
      <w:numPr>
        <w:ilvl w:val="4"/>
        <w:numId w:val="8"/>
      </w:numPr>
      <w:spacing w:after="200" w:line="240" w:lineRule="auto"/>
    </w:pPr>
    <w:rPr>
      <w:rFonts w:ascii="Calibri" w:eastAsia="Calibri" w:hAnsi="Calibri" w:cs="Times New Roman"/>
      <w:sz w:val="24"/>
    </w:rPr>
  </w:style>
  <w:style w:type="character" w:styleId="Hyperlink">
    <w:name w:val="Hyperlink"/>
    <w:uiPriority w:val="99"/>
    <w:unhideWhenUsed/>
    <w:rsid w:val="00B835EF"/>
    <w:rPr>
      <w:color w:val="0563C1"/>
      <w:u w:val="single"/>
    </w:rPr>
  </w:style>
  <w:style w:type="character" w:customStyle="1" w:styleId="Heading1Char">
    <w:name w:val="Heading 1 Char"/>
    <w:basedOn w:val="DefaultParagraphFont"/>
    <w:link w:val="Heading1"/>
    <w:uiPriority w:val="9"/>
    <w:rsid w:val="002B34B8"/>
    <w:rPr>
      <w:rFonts w:ascii="Arial" w:hAnsi="Arial" w:cs="Arial"/>
      <w:b/>
      <w:noProof/>
      <w:szCs w:val="24"/>
      <w:lang w:eastAsia="en-AU"/>
    </w:rPr>
  </w:style>
  <w:style w:type="character" w:customStyle="1" w:styleId="Heading2Char">
    <w:name w:val="Heading 2 Char"/>
    <w:basedOn w:val="DefaultParagraphFont"/>
    <w:link w:val="Heading2"/>
    <w:uiPriority w:val="9"/>
    <w:rsid w:val="002B34B8"/>
    <w:rPr>
      <w:rFonts w:ascii="Arial" w:hAnsi="Arial" w:cs="Arial"/>
      <w:b/>
      <w:szCs w:val="24"/>
    </w:rPr>
  </w:style>
  <w:style w:type="character" w:customStyle="1" w:styleId="Heading3Char">
    <w:name w:val="Heading 3 Char"/>
    <w:basedOn w:val="DefaultParagraphFont"/>
    <w:link w:val="Heading3"/>
    <w:uiPriority w:val="9"/>
    <w:rsid w:val="002B34B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r.sa.gov.au" TargetMode="External"/><Relationship Id="rId3" Type="http://schemas.openxmlformats.org/officeDocument/2006/relationships/styles" Target="styles.xml"/><Relationship Id="rId7" Type="http://schemas.openxmlformats.org/officeDocument/2006/relationships/hyperlink" Target="http://www.qrida.qld.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a.nsw.gov.a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uralfinanc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4FC04-DD04-4703-8782-512D0368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 million in bushfire emergency support for farmers, fishers and foresters</dc:title>
  <dc:creator>Department of Agriculture</dc:creator>
  <cp:lastModifiedBy>Dang, Van</cp:lastModifiedBy>
  <cp:revision>3</cp:revision>
  <dcterms:created xsi:type="dcterms:W3CDTF">2020-01-23T23:51:00Z</dcterms:created>
  <dcterms:modified xsi:type="dcterms:W3CDTF">2020-01-23T23:52:00Z</dcterms:modified>
</cp:coreProperties>
</file>