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6E8D5" w14:textId="77777777" w:rsidR="000B2181" w:rsidRDefault="007F7F92" w:rsidP="00EC2653">
      <w:pPr>
        <w:spacing w:before="1800"/>
        <w:ind w:left="510"/>
        <w:rPr>
          <w:rFonts w:cs="Open Sans"/>
          <w:b/>
          <w:color w:val="083A42"/>
          <w:sz w:val="52"/>
          <w:szCs w:val="56"/>
        </w:rPr>
      </w:pPr>
      <w:bookmarkStart w:id="0" w:name="_Carbon_Farming_Outreach"/>
      <w:bookmarkStart w:id="1" w:name="_Toc172729998"/>
      <w:bookmarkStart w:id="2" w:name="_Toc173336350"/>
      <w:bookmarkEnd w:id="0"/>
      <w:r w:rsidRPr="00264ECA">
        <w:rPr>
          <w:rFonts w:cs="Open Sans"/>
          <w:b/>
          <w:noProof/>
          <w:color w:val="083A42"/>
          <w:sz w:val="52"/>
          <w:szCs w:val="56"/>
        </w:rPr>
        <w:drawing>
          <wp:anchor distT="0" distB="0" distL="114300" distR="114300" simplePos="0" relativeHeight="251658242" behindDoc="1" locked="0" layoutInCell="1" allowOverlap="1" wp14:anchorId="1CB8F99F" wp14:editId="46A1F677">
            <wp:simplePos x="0" y="0"/>
            <wp:positionH relativeFrom="page">
              <wp:posOffset>0</wp:posOffset>
            </wp:positionH>
            <wp:positionV relativeFrom="paragraph">
              <wp:posOffset>-569226</wp:posOffset>
            </wp:positionV>
            <wp:extent cx="7578000" cy="10713600"/>
            <wp:effectExtent l="0" t="0" r="4445" b="0"/>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margin">
              <wp14:pctWidth>0</wp14:pctWidth>
            </wp14:sizeRelH>
            <wp14:sizeRelV relativeFrom="margin">
              <wp14:pctHeight>0</wp14:pctHeight>
            </wp14:sizeRelV>
          </wp:anchor>
        </w:drawing>
      </w:r>
      <w:r w:rsidR="00047BA5" w:rsidRPr="00264ECA">
        <w:rPr>
          <w:rFonts w:cs="Open Sans"/>
          <w:b/>
          <w:color w:val="083A42"/>
          <w:sz w:val="52"/>
          <w:szCs w:val="56"/>
        </w:rPr>
        <w:t>Carbon Farming Outreach Program</w:t>
      </w:r>
      <w:r w:rsidR="00FD2F78" w:rsidRPr="00264ECA">
        <w:rPr>
          <w:rFonts w:cs="Open Sans"/>
          <w:b/>
          <w:color w:val="083A42"/>
          <w:sz w:val="52"/>
          <w:szCs w:val="56"/>
        </w:rPr>
        <w:tab/>
      </w:r>
      <w:r w:rsidR="00FD2F78" w:rsidRPr="00264ECA">
        <w:rPr>
          <w:rFonts w:cs="Open Sans"/>
          <w:b/>
          <w:color w:val="083A42"/>
          <w:sz w:val="52"/>
          <w:szCs w:val="56"/>
        </w:rPr>
        <w:br/>
      </w:r>
      <w:r w:rsidR="00C97821" w:rsidRPr="00264ECA">
        <w:rPr>
          <w:rFonts w:cs="Open Sans"/>
          <w:b/>
          <w:color w:val="083A42"/>
          <w:sz w:val="52"/>
          <w:szCs w:val="56"/>
        </w:rPr>
        <w:t>t</w:t>
      </w:r>
      <w:r w:rsidR="00047BA5" w:rsidRPr="00264ECA">
        <w:rPr>
          <w:rFonts w:cs="Open Sans"/>
          <w:b/>
          <w:color w:val="083A42"/>
          <w:sz w:val="52"/>
          <w:szCs w:val="56"/>
        </w:rPr>
        <w:t>raining package</w:t>
      </w:r>
      <w:bookmarkEnd w:id="1"/>
      <w:bookmarkEnd w:id="2"/>
    </w:p>
    <w:p w14:paraId="49EB5B23" w14:textId="3A1B7714" w:rsidR="00764D6A" w:rsidRPr="000B2181" w:rsidRDefault="000B2181" w:rsidP="000B2181">
      <w:pPr>
        <w:spacing w:before="360"/>
        <w:ind w:left="510"/>
        <w:rPr>
          <w:rFonts w:cs="Open Sans"/>
          <w:bCs/>
          <w:sz w:val="28"/>
          <w:szCs w:val="32"/>
        </w:rPr>
      </w:pPr>
      <w:r w:rsidRPr="000B2181">
        <w:rPr>
          <w:rFonts w:cs="Open Sans"/>
          <w:bCs/>
          <w:color w:val="083A42"/>
          <w:sz w:val="44"/>
          <w:szCs w:val="48"/>
        </w:rPr>
        <w:t>Glossary</w:t>
      </w:r>
      <w:r w:rsidR="00047BA5" w:rsidRPr="000B2181">
        <w:rPr>
          <w:rFonts w:cs="Open Sans"/>
          <w:bCs/>
          <w:sz w:val="28"/>
          <w:szCs w:val="32"/>
        </w:rPr>
        <w:t xml:space="preserve"> </w:t>
      </w:r>
    </w:p>
    <w:p w14:paraId="651428AD" w14:textId="77777777" w:rsidR="00047BA5" w:rsidRDefault="00047BA5">
      <w:pPr>
        <w:pStyle w:val="Author"/>
        <w:rPr>
          <w:lang w:val="es-ES"/>
        </w:rPr>
      </w:pPr>
      <w:bookmarkStart w:id="3" w:name="_Hlk169687167"/>
    </w:p>
    <w:p w14:paraId="51696251" w14:textId="77777777" w:rsidR="00304255" w:rsidRDefault="00304255">
      <w:pPr>
        <w:pStyle w:val="Author"/>
        <w:rPr>
          <w:rStyle w:val="Emphasis"/>
          <w:sz w:val="26"/>
          <w:szCs w:val="26"/>
        </w:rPr>
      </w:pPr>
      <w:bookmarkStart w:id="4" w:name="_Hlk169700016"/>
    </w:p>
    <w:bookmarkEnd w:id="3"/>
    <w:bookmarkEnd w:id="4"/>
    <w:p w14:paraId="52EDA5BA" w14:textId="77777777" w:rsidR="00764D6A" w:rsidRPr="005D3790" w:rsidRDefault="00764D6A" w:rsidP="005D3790"/>
    <w:p w14:paraId="1E9798D8" w14:textId="77777777" w:rsidR="009608D9" w:rsidRDefault="00E91D72" w:rsidP="00B62DC3">
      <w:pPr>
        <w:pStyle w:val="FigureTableNoteSource"/>
        <w:sectPr w:rsidR="009608D9" w:rsidSect="004011AB">
          <w:headerReference w:type="even" r:id="rId12"/>
          <w:footerReference w:type="even" r:id="rId13"/>
          <w:footerReference w:type="default" r:id="rId14"/>
          <w:headerReference w:type="first" r:id="rId15"/>
          <w:footerReference w:type="first" r:id="rId16"/>
          <w:pgSz w:w="11906" w:h="16838"/>
          <w:pgMar w:top="851" w:right="851" w:bottom="851" w:left="851" w:header="567" w:footer="284" w:gutter="0"/>
          <w:pgNumType w:fmt="lowerRoman" w:start="1"/>
          <w:cols w:space="708"/>
          <w:docGrid w:linePitch="360"/>
        </w:sectPr>
      </w:pPr>
      <w:r>
        <w:br w:type="page"/>
      </w:r>
    </w:p>
    <w:p w14:paraId="01FBA46B" w14:textId="0B52EA7A" w:rsidR="00764D6A" w:rsidRDefault="00E91D72" w:rsidP="00B62DC3">
      <w:pPr>
        <w:pStyle w:val="FigureTableNoteSource"/>
      </w:pPr>
      <w:r>
        <w:lastRenderedPageBreak/>
        <w:t xml:space="preserve">© Commonwealth of Australia </w:t>
      </w:r>
      <w:r w:rsidR="00B97E61">
        <w:t>202</w:t>
      </w:r>
      <w:r w:rsidR="29D4E56D">
        <w:t>5</w:t>
      </w:r>
    </w:p>
    <w:p w14:paraId="2DDF5A2A" w14:textId="77777777" w:rsidR="00764D6A" w:rsidRDefault="00E91D72" w:rsidP="00B62DC3">
      <w:pPr>
        <w:pStyle w:val="FigureTableNoteSource"/>
        <w:rPr>
          <w:rStyle w:val="Strong"/>
        </w:rPr>
      </w:pPr>
      <w:r>
        <w:rPr>
          <w:rStyle w:val="Strong"/>
        </w:rPr>
        <w:t>Ownership of intellectual property rights</w:t>
      </w:r>
    </w:p>
    <w:p w14:paraId="6C92C710" w14:textId="77777777" w:rsidR="00764D6A" w:rsidRDefault="00E91D72" w:rsidP="00B62DC3">
      <w:pPr>
        <w:pStyle w:val="FigureTableNoteSource"/>
      </w:pPr>
      <w:r>
        <w:t>Unless otherwise noted, copyright (and any other intellectual property rights) in this publication is owned by the Commonwealth of Australia (referred to as the Commonwealth).</w:t>
      </w:r>
    </w:p>
    <w:p w14:paraId="55EB9E6E" w14:textId="77777777" w:rsidR="00764D6A" w:rsidRDefault="00E91D72" w:rsidP="00B62DC3">
      <w:pPr>
        <w:pStyle w:val="FigureTableNoteSource"/>
        <w:rPr>
          <w:rStyle w:val="Strong"/>
        </w:rPr>
      </w:pPr>
      <w:r>
        <w:rPr>
          <w:rStyle w:val="Strong"/>
        </w:rPr>
        <w:t>Creative Commons licence</w:t>
      </w:r>
    </w:p>
    <w:p w14:paraId="4B29D846" w14:textId="77777777" w:rsidR="00764D6A" w:rsidRDefault="00E91D72" w:rsidP="00B62DC3">
      <w:pPr>
        <w:pStyle w:val="FigureTableNoteSource"/>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1F5AC801" w14:textId="77777777" w:rsidR="00764D6A" w:rsidRPr="00364A4A" w:rsidRDefault="00E91D72" w:rsidP="00B62DC3">
      <w:pPr>
        <w:pStyle w:val="FigureTableNoteSource"/>
      </w:pPr>
      <w:r>
        <w:t xml:space="preserve">Inquiries about the licence and any use of this document should be </w:t>
      </w:r>
      <w:r w:rsidRPr="00364A4A">
        <w:t xml:space="preserve">emailed to </w:t>
      </w:r>
      <w:hyperlink r:id="rId18" w:history="1">
        <w:r w:rsidR="00D86640">
          <w:rPr>
            <w:rStyle w:val="Hyperlink"/>
          </w:rPr>
          <w:t>copyright@dcceew.gov.au</w:t>
        </w:r>
      </w:hyperlink>
      <w:r w:rsidRPr="00364A4A">
        <w:t>.</w:t>
      </w:r>
    </w:p>
    <w:p w14:paraId="78B78848" w14:textId="77777777" w:rsidR="00764D6A" w:rsidRPr="00364A4A" w:rsidRDefault="00E91D72" w:rsidP="00B62DC3">
      <w:pPr>
        <w:pStyle w:val="FigureTableNoteSource"/>
      </w:pPr>
      <w:r w:rsidRPr="00364A4A">
        <w:rPr>
          <w:noProof/>
          <w:lang w:eastAsia="en-AU"/>
        </w:rPr>
        <w:drawing>
          <wp:inline distT="0" distB="0" distL="0" distR="0" wp14:anchorId="46B65A6F" wp14:editId="5CB8201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F41BA8" w14:textId="77777777" w:rsidR="00764D6A" w:rsidRPr="00364A4A" w:rsidRDefault="00E91D72" w:rsidP="00B62DC3">
      <w:pPr>
        <w:pStyle w:val="FigureTableNoteSource"/>
        <w:rPr>
          <w:rStyle w:val="Strong"/>
        </w:rPr>
      </w:pPr>
      <w:r w:rsidRPr="00364A4A">
        <w:rPr>
          <w:rStyle w:val="Strong"/>
        </w:rPr>
        <w:t>Cataloguing data</w:t>
      </w:r>
    </w:p>
    <w:p w14:paraId="36D5CC48" w14:textId="748CCA28" w:rsidR="00764D6A" w:rsidRDefault="74D9B2F9" w:rsidP="00B62DC3">
      <w:pPr>
        <w:pStyle w:val="FigureTableNoteSource"/>
      </w:pPr>
      <w:r>
        <w:t xml:space="preserve">This publication (and any material sourced from it) should be attributed as: </w:t>
      </w:r>
      <w:r w:rsidR="75242B52">
        <w:t>D</w:t>
      </w:r>
      <w:r w:rsidR="06888622">
        <w:t>CCEEW</w:t>
      </w:r>
      <w:r w:rsidR="34DE5542">
        <w:t xml:space="preserve"> 202</w:t>
      </w:r>
      <w:r w:rsidR="7CF7653C">
        <w:t>5</w:t>
      </w:r>
      <w:r>
        <w:t>,</w:t>
      </w:r>
      <w:r w:rsidR="2613A143">
        <w:t xml:space="preserve"> </w:t>
      </w:r>
      <w:r w:rsidR="2613A143" w:rsidRPr="3DC6CA7F">
        <w:rPr>
          <w:i/>
          <w:iCs/>
        </w:rPr>
        <w:t>Carbon Farming Outreach Program</w:t>
      </w:r>
      <w:r w:rsidR="1E76043B" w:rsidRPr="3DC6CA7F">
        <w:rPr>
          <w:i/>
          <w:iCs/>
        </w:rPr>
        <w:t xml:space="preserve"> training package</w:t>
      </w:r>
      <w:r w:rsidR="00836459" w:rsidRPr="3DC6CA7F">
        <w:rPr>
          <w:i/>
          <w:iCs/>
        </w:rPr>
        <w:t>: Glossary</w:t>
      </w:r>
      <w:r>
        <w:t xml:space="preserve">, </w:t>
      </w:r>
      <w:r w:rsidR="69A03473">
        <w:t>Department of Climate Change, Energy, the Environment and Water</w:t>
      </w:r>
      <w:r>
        <w:t>, Canberra. CC BY 4.0.</w:t>
      </w:r>
    </w:p>
    <w:p w14:paraId="430AAE3D" w14:textId="7EAB97AB" w:rsidR="00764D6A" w:rsidRDefault="74D9B2F9" w:rsidP="00B62DC3">
      <w:pPr>
        <w:pStyle w:val="FigureTableNoteSource"/>
      </w:pPr>
      <w:r>
        <w:t>This publication is available at</w:t>
      </w:r>
      <w:r w:rsidR="3A314FEF">
        <w:t xml:space="preserve"> </w:t>
      </w:r>
      <w:hyperlink r:id="rId20">
        <w:r w:rsidR="3A314FEF" w:rsidRPr="00E24C5F">
          <w:rPr>
            <w:rStyle w:val="Hyperlink"/>
          </w:rPr>
          <w:t>https://www.dcceew.gov.au/climate-change/emissions-reduction/agricultural-land-sectors/carbon-farming-outreach-program-training-package</w:t>
        </w:r>
      </w:hyperlink>
      <w:r w:rsidRPr="00E24C5F">
        <w:t>.</w:t>
      </w:r>
    </w:p>
    <w:p w14:paraId="0BCB29F6" w14:textId="77777777" w:rsidR="00DE0AAE" w:rsidRDefault="00D86640" w:rsidP="00B62DC3">
      <w:pPr>
        <w:pStyle w:val="FigureTableNoteSource"/>
      </w:pPr>
      <w:r w:rsidRPr="00D86640">
        <w:t>Department of Climate Change, Energy, the Environment and Water</w:t>
      </w:r>
    </w:p>
    <w:p w14:paraId="0C158701" w14:textId="77777777" w:rsidR="00764D6A" w:rsidRPr="00364A4A" w:rsidRDefault="00E91D72" w:rsidP="00B62DC3">
      <w:pPr>
        <w:pStyle w:val="FigureTableNoteSource"/>
      </w:pPr>
      <w:r w:rsidRPr="00364A4A">
        <w:t xml:space="preserve">GPO Box </w:t>
      </w:r>
      <w:r w:rsidR="008E2377">
        <w:t>3090</w:t>
      </w:r>
      <w:r w:rsidRPr="00364A4A">
        <w:t xml:space="preserve"> Canberra ACT 2601</w:t>
      </w:r>
    </w:p>
    <w:p w14:paraId="30E8F387" w14:textId="77777777" w:rsidR="00764D6A" w:rsidRPr="00364A4A" w:rsidRDefault="00E91D72" w:rsidP="00B62DC3">
      <w:pPr>
        <w:pStyle w:val="FigureTableNoteSource"/>
      </w:pPr>
      <w:r w:rsidRPr="00364A4A">
        <w:t xml:space="preserve">Telephone </w:t>
      </w:r>
      <w:r w:rsidR="0089087A" w:rsidRPr="0089087A">
        <w:t>1800 920 528</w:t>
      </w:r>
    </w:p>
    <w:p w14:paraId="7A521B09" w14:textId="77777777" w:rsidR="003610D5" w:rsidRDefault="00E91D72" w:rsidP="00B62DC3">
      <w:pPr>
        <w:pStyle w:val="FigureTableNoteSource"/>
        <w:rPr>
          <w:rStyle w:val="Hyperlink"/>
        </w:rPr>
      </w:pPr>
      <w:bookmarkStart w:id="5" w:name="_Hlk108621036"/>
      <w:r w:rsidRPr="00364A4A">
        <w:t xml:space="preserve">Web </w:t>
      </w:r>
      <w:hyperlink r:id="rId21" w:history="1">
        <w:r w:rsidR="00D86640">
          <w:rPr>
            <w:rStyle w:val="Hyperlink"/>
          </w:rPr>
          <w:t>dcceew.gov.au</w:t>
        </w:r>
      </w:hyperlink>
      <w:bookmarkEnd w:id="5"/>
    </w:p>
    <w:p w14:paraId="246D2B13" w14:textId="77777777" w:rsidR="001B62CD" w:rsidRDefault="001B62CD" w:rsidP="001B62CD"/>
    <w:p w14:paraId="0B1A387E" w14:textId="77777777" w:rsidR="001B62CD" w:rsidRDefault="2BD3CE08" w:rsidP="001B62CD">
      <w:pPr>
        <w:pStyle w:val="FigureTableNoteSource"/>
      </w:pPr>
      <w:r w:rsidRPr="1269F77C">
        <w:rPr>
          <w:rStyle w:val="Strong"/>
        </w:rPr>
        <w:t>Disclaimer</w:t>
      </w:r>
    </w:p>
    <w:p w14:paraId="69F20347" w14:textId="77777777" w:rsidR="001B62CD" w:rsidRDefault="2BD3CE08" w:rsidP="001B62CD">
      <w:pPr>
        <w:pStyle w:val="FigureTableNoteSource"/>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8A7917" w14:textId="77777777" w:rsidR="00A340F2" w:rsidRDefault="00A340F2" w:rsidP="00A340F2"/>
    <w:p w14:paraId="21C68A53" w14:textId="77777777" w:rsidR="00A340F2" w:rsidRDefault="00A340F2" w:rsidP="00A340F2"/>
    <w:p w14:paraId="07F60348" w14:textId="1A6CC623" w:rsidR="00A340F2" w:rsidRPr="00A340F2" w:rsidRDefault="00A340F2" w:rsidP="00A340F2">
      <w:pPr>
        <w:sectPr w:rsidR="00A340F2" w:rsidRPr="00A340F2" w:rsidSect="00EF5703">
          <w:pgSz w:w="11906" w:h="16838"/>
          <w:pgMar w:top="964" w:right="964" w:bottom="964" w:left="964" w:header="567" w:footer="284" w:gutter="0"/>
          <w:pgNumType w:fmt="lowerRoman" w:start="1"/>
          <w:cols w:space="708"/>
          <w:titlePg/>
          <w:docGrid w:linePitch="360"/>
        </w:sectPr>
      </w:pPr>
    </w:p>
    <w:p w14:paraId="6B32EC39" w14:textId="77777777" w:rsidR="006F5CF4" w:rsidRPr="006F5CF4" w:rsidRDefault="006F5CF4" w:rsidP="006F5CF4">
      <w:pPr>
        <w:rPr>
          <w:lang w:eastAsia="ja-JP"/>
        </w:rPr>
      </w:pPr>
    </w:p>
    <w:bookmarkStart w:id="6" w:name="_Toc173336351" w:displacedByCustomXml="next"/>
    <w:sdt>
      <w:sdtPr>
        <w:rPr>
          <w:rFonts w:ascii="Cambria" w:hAnsi="Cambria"/>
          <w:noProof w:val="0"/>
          <w:sz w:val="22"/>
        </w:rPr>
        <w:id w:val="-760297017"/>
        <w:docPartObj>
          <w:docPartGallery w:val="Table of Contents"/>
          <w:docPartUnique/>
        </w:docPartObj>
      </w:sdtPr>
      <w:sdtEndPr>
        <w:rPr>
          <w:rFonts w:ascii="Open Sans" w:eastAsiaTheme="minorEastAsia" w:hAnsi="Open Sans"/>
          <w:b/>
          <w:bCs/>
          <w:noProof/>
          <w:sz w:val="20"/>
          <w:szCs w:val="20"/>
        </w:rPr>
      </w:sdtEndPr>
      <w:sdtContent>
        <w:p w14:paraId="1BBC5AA8" w14:textId="77777777" w:rsidR="00163C49" w:rsidRDefault="00E91D72"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00264ECA">
            <w:rPr>
              <w:color w:val="083A42"/>
              <w:sz w:val="44"/>
              <w:szCs w:val="48"/>
            </w:rPr>
            <w:t>Contents</w:t>
          </w:r>
          <w:bookmarkEnd w:id="6"/>
          <w:r w:rsidRPr="00264ECA">
            <w:rPr>
              <w:color w:val="083A42"/>
              <w:sz w:val="44"/>
              <w:szCs w:val="48"/>
            </w:rPr>
            <w:t xml:space="preserve"> </w:t>
          </w:r>
          <w:r w:rsidR="00A90B93">
            <w:rPr>
              <w:b/>
              <w:color w:val="083A42"/>
            </w:rPr>
            <w:fldChar w:fldCharType="begin"/>
          </w:r>
          <w:r w:rsidR="00A90B93">
            <w:rPr>
              <w:b/>
              <w:color w:val="083A42"/>
            </w:rPr>
            <w:instrText xml:space="preserve"> TOC \o "3-3" \h \z \t "Heading 1,1,TOA Heading,1" </w:instrText>
          </w:r>
          <w:r w:rsidR="00A90B93">
            <w:rPr>
              <w:b/>
              <w:color w:val="083A42"/>
            </w:rPr>
            <w:fldChar w:fldCharType="separate"/>
          </w:r>
        </w:p>
        <w:p w14:paraId="23EE9B80" w14:textId="66C4C83C" w:rsidR="00163C49" w:rsidRDefault="00163C49">
          <w:pPr>
            <w:pStyle w:val="TOC1"/>
            <w:rPr>
              <w:rFonts w:asciiTheme="minorHAnsi" w:eastAsiaTheme="minorEastAsia" w:hAnsiTheme="minorHAnsi"/>
              <w:b w:val="0"/>
              <w:kern w:val="2"/>
              <w:sz w:val="24"/>
              <w:szCs w:val="24"/>
              <w:lang w:eastAsia="en-AU"/>
              <w14:ligatures w14:val="standardContextual"/>
            </w:rPr>
          </w:pPr>
          <w:hyperlink w:anchor="_Toc199858502" w:history="1">
            <w:r w:rsidRPr="005524B9">
              <w:rPr>
                <w:rStyle w:val="Hyperlink"/>
              </w:rPr>
              <w:t>Carbon Farming Outreach Program training package</w:t>
            </w:r>
            <w:r>
              <w:rPr>
                <w:webHidden/>
              </w:rPr>
              <w:tab/>
            </w:r>
            <w:r>
              <w:rPr>
                <w:webHidden/>
              </w:rPr>
              <w:fldChar w:fldCharType="begin"/>
            </w:r>
            <w:r>
              <w:rPr>
                <w:webHidden/>
              </w:rPr>
              <w:instrText xml:space="preserve"> PAGEREF _Toc199858502 \h </w:instrText>
            </w:r>
            <w:r>
              <w:rPr>
                <w:webHidden/>
              </w:rPr>
            </w:r>
            <w:r>
              <w:rPr>
                <w:webHidden/>
              </w:rPr>
              <w:fldChar w:fldCharType="separate"/>
            </w:r>
            <w:r w:rsidR="00A82D1E">
              <w:rPr>
                <w:webHidden/>
              </w:rPr>
              <w:t>4</w:t>
            </w:r>
            <w:r>
              <w:rPr>
                <w:webHidden/>
              </w:rPr>
              <w:fldChar w:fldCharType="end"/>
            </w:r>
          </w:hyperlink>
        </w:p>
        <w:p w14:paraId="13D04762" w14:textId="6F270D48" w:rsidR="00163C49" w:rsidRDefault="00163C49">
          <w:pPr>
            <w:pStyle w:val="TOC1"/>
            <w:rPr>
              <w:rFonts w:asciiTheme="minorHAnsi" w:eastAsiaTheme="minorEastAsia" w:hAnsiTheme="minorHAnsi"/>
              <w:b w:val="0"/>
              <w:kern w:val="2"/>
              <w:sz w:val="24"/>
              <w:szCs w:val="24"/>
              <w:lang w:eastAsia="en-AU"/>
              <w14:ligatures w14:val="standardContextual"/>
            </w:rPr>
          </w:pPr>
          <w:hyperlink w:anchor="_Toc199858503" w:history="1">
            <w:r w:rsidRPr="005524B9">
              <w:rPr>
                <w:rStyle w:val="Hyperlink"/>
              </w:rPr>
              <w:t>Glossary</w:t>
            </w:r>
            <w:r>
              <w:rPr>
                <w:webHidden/>
              </w:rPr>
              <w:tab/>
            </w:r>
            <w:r>
              <w:rPr>
                <w:webHidden/>
              </w:rPr>
              <w:fldChar w:fldCharType="begin"/>
            </w:r>
            <w:r>
              <w:rPr>
                <w:webHidden/>
              </w:rPr>
              <w:instrText xml:space="preserve"> PAGEREF _Toc199858503 \h </w:instrText>
            </w:r>
            <w:r>
              <w:rPr>
                <w:webHidden/>
              </w:rPr>
            </w:r>
            <w:r>
              <w:rPr>
                <w:webHidden/>
              </w:rPr>
              <w:fldChar w:fldCharType="separate"/>
            </w:r>
            <w:r w:rsidR="00A82D1E">
              <w:rPr>
                <w:webHidden/>
              </w:rPr>
              <w:t>9</w:t>
            </w:r>
            <w:r>
              <w:rPr>
                <w:webHidden/>
              </w:rPr>
              <w:fldChar w:fldCharType="end"/>
            </w:r>
          </w:hyperlink>
        </w:p>
        <w:p w14:paraId="32621FB5" w14:textId="2845DF12" w:rsidR="00764D6A" w:rsidRDefault="00A90B93"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sectPr w:rsidR="00764D6A" w:rsidSect="004011AB">
              <w:footerReference w:type="first" r:id="rId22"/>
              <w:pgSz w:w="11906" w:h="16838"/>
              <w:pgMar w:top="964" w:right="964" w:bottom="964" w:left="964" w:header="567" w:footer="284" w:gutter="0"/>
              <w:pgNumType w:start="3"/>
              <w:cols w:space="708"/>
              <w:docGrid w:linePitch="360"/>
            </w:sectPr>
          </w:pPr>
          <w:r>
            <w:rPr>
              <w:b/>
              <w:color w:val="083A42"/>
            </w:rPr>
            <w:fldChar w:fldCharType="end"/>
          </w:r>
        </w:p>
      </w:sdtContent>
    </w:sdt>
    <w:p w14:paraId="584923A7" w14:textId="18FAD79A" w:rsidR="00013343" w:rsidRDefault="00013343" w:rsidP="001F4B90">
      <w:pPr>
        <w:pStyle w:val="Heading1"/>
      </w:pPr>
      <w:bookmarkStart w:id="7" w:name="Title_1"/>
      <w:bookmarkStart w:id="8" w:name="_Toc199858502"/>
      <w:bookmarkEnd w:id="7"/>
      <w:r>
        <w:lastRenderedPageBreak/>
        <w:t>Carbon Farming Outreach Program training package</w:t>
      </w:r>
      <w:bookmarkEnd w:id="8"/>
    </w:p>
    <w:p w14:paraId="31089A39" w14:textId="5338FB4E" w:rsidR="007A0DF8" w:rsidRPr="007A0DF8" w:rsidRDefault="007A0DF8" w:rsidP="00E24C5F">
      <w:pPr>
        <w:spacing w:after="240" w:line="276" w:lineRule="auto"/>
        <w:rPr>
          <w:lang w:eastAsia="ja-JP"/>
        </w:rPr>
      </w:pPr>
      <w:r w:rsidRPr="007A0DF8">
        <w:rPr>
          <w:lang w:eastAsia="ja-JP"/>
        </w:rPr>
        <w:t>The Carbon Farming Outreach Program training package provides information to help farmers and land managers make decisions about reducing greenhouse gas (GHG) emissions and storing carbon.</w:t>
      </w:r>
    </w:p>
    <w:p w14:paraId="5F152050" w14:textId="66CB4E10" w:rsidR="007A0DF8" w:rsidRPr="007A0DF8" w:rsidRDefault="007A0DF8" w:rsidP="00885A5F">
      <w:pPr>
        <w:spacing w:line="276" w:lineRule="auto"/>
        <w:rPr>
          <w:lang w:eastAsia="ja-JP"/>
        </w:rPr>
      </w:pPr>
      <w:r w:rsidRPr="007A0DF8">
        <w:rPr>
          <w:lang w:eastAsia="ja-JP"/>
        </w:rPr>
        <w:t>The training package comprises 5 topics:</w:t>
      </w:r>
    </w:p>
    <w:p w14:paraId="322C16C5" w14:textId="03A460D3" w:rsidR="00774BBD" w:rsidRDefault="00D24C41" w:rsidP="00D24C41">
      <w:pPr>
        <w:rPr>
          <w:lang w:eastAsia="ja-JP"/>
        </w:rPr>
      </w:pPr>
      <w:r w:rsidRPr="00D24C41">
        <w:rPr>
          <w:noProof/>
          <w:lang w:eastAsia="ja-JP"/>
        </w:rPr>
        <w:drawing>
          <wp:inline distT="0" distB="0" distL="0" distR="0" wp14:anchorId="035513E1" wp14:editId="25BC74BD">
            <wp:extent cx="6336030" cy="2480945"/>
            <wp:effectExtent l="0" t="0" r="7620" b="0"/>
            <wp:docPr id="198722542" name="Picture 1" descr="Topic 1: introducing carbon farming&#10;Topic 2: What carbon farming means for farmers and land managers&#10;Topic 3: Your greenhouse gas account&#10;Topic 4: Planning carbon farming activities&#10;Topic 5: The Australian Carbon Credit Un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542" name="Picture 1" descr="Topic 1: introducing carbon farming&#10;Topic 2: What carbon farming means for farmers and land managers&#10;Topic 3: Your greenhouse gas account&#10;Topic 4: Planning carbon farming activities&#10;Topic 5: The Australian Carbon Credit Unit Scheme"/>
                    <pic:cNvPicPr/>
                  </pic:nvPicPr>
                  <pic:blipFill rotWithShape="1">
                    <a:blip r:embed="rId23"/>
                    <a:srcRect/>
                    <a:stretch/>
                  </pic:blipFill>
                  <pic:spPr bwMode="auto">
                    <a:xfrm>
                      <a:off x="0" y="0"/>
                      <a:ext cx="6336030" cy="2480945"/>
                    </a:xfrm>
                    <a:prstGeom prst="rect">
                      <a:avLst/>
                    </a:prstGeom>
                    <a:ln>
                      <a:noFill/>
                    </a:ln>
                    <a:extLst>
                      <a:ext uri="{53640926-AAD7-44D8-BBD7-CCE9431645EC}">
                        <a14:shadowObscured xmlns:a14="http://schemas.microsoft.com/office/drawing/2010/main"/>
                      </a:ext>
                    </a:extLst>
                  </pic:spPr>
                </pic:pic>
              </a:graphicData>
            </a:graphic>
          </wp:inline>
        </w:drawing>
      </w:r>
    </w:p>
    <w:p w14:paraId="530CE4CE" w14:textId="6CFA877F" w:rsidR="00EA584D" w:rsidRDefault="00EA584D" w:rsidP="005F606E">
      <w:pPr>
        <w:pStyle w:val="Heading2"/>
      </w:pPr>
      <w:r>
        <w:t xml:space="preserve">Watch </w:t>
      </w:r>
      <w:r w:rsidRPr="00264ECA">
        <w:t>these</w:t>
      </w:r>
      <w:r>
        <w:t xml:space="preserve"> videos</w:t>
      </w:r>
    </w:p>
    <w:p w14:paraId="2D00CFC9" w14:textId="0530FD74" w:rsidR="00EA584D" w:rsidRDefault="008D5F89" w:rsidP="00885A5F">
      <w:pPr>
        <w:spacing w:before="240" w:line="276" w:lineRule="auto"/>
        <w:rPr>
          <w:noProof/>
        </w:rPr>
      </w:pPr>
      <w:r w:rsidRPr="0035639C">
        <w:rPr>
          <w:noProof/>
          <w:lang w:eastAsia="ja-JP"/>
        </w:rPr>
        <w:drawing>
          <wp:anchor distT="0" distB="0" distL="114300" distR="114300" simplePos="0" relativeHeight="251658240" behindDoc="1" locked="0" layoutInCell="1" allowOverlap="1" wp14:anchorId="3472E32C" wp14:editId="62D3BB84">
            <wp:simplePos x="0" y="0"/>
            <wp:positionH relativeFrom="column">
              <wp:posOffset>3719361</wp:posOffset>
            </wp:positionH>
            <wp:positionV relativeFrom="paragraph">
              <wp:posOffset>17145</wp:posOffset>
            </wp:positionV>
            <wp:extent cx="2543175" cy="1472565"/>
            <wp:effectExtent l="0" t="0" r="9525" b="0"/>
            <wp:wrapTight wrapText="bothSides">
              <wp:wrapPolygon edited="0">
                <wp:start x="0" y="0"/>
                <wp:lineTo x="0" y="21237"/>
                <wp:lineTo x="21519" y="21237"/>
                <wp:lineTo x="21519" y="0"/>
                <wp:lineTo x="0" y="0"/>
              </wp:wrapPolygon>
            </wp:wrapTight>
            <wp:docPr id="562090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040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472565"/>
                    </a:xfrm>
                    <a:prstGeom prst="rect">
                      <a:avLst/>
                    </a:prstGeom>
                  </pic:spPr>
                </pic:pic>
              </a:graphicData>
            </a:graphic>
            <wp14:sizeRelH relativeFrom="page">
              <wp14:pctWidth>0</wp14:pctWidth>
            </wp14:sizeRelH>
            <wp14:sizeRelV relativeFrom="page">
              <wp14:pctHeight>0</wp14:pctHeight>
            </wp14:sizeRelV>
          </wp:anchor>
        </w:drawing>
      </w:r>
      <w:r w:rsidR="000575FC" w:rsidRPr="000575FC">
        <w:rPr>
          <w:lang w:eastAsia="ja-JP"/>
        </w:rPr>
        <w:t>In this video (4:38 minutes), presenters Gail Reynolds-Adamson and Matt Woods introduce the Carbon Farming Outreach Program, and the training package structure and content.</w:t>
      </w:r>
      <w:r w:rsidR="0035639C" w:rsidRPr="0035639C">
        <w:rPr>
          <w:noProof/>
        </w:rPr>
        <w:t xml:space="preserve"> </w:t>
      </w:r>
    </w:p>
    <w:p w14:paraId="011BDDB2" w14:textId="0913AA88" w:rsidR="00F432E2" w:rsidRPr="00EA584D" w:rsidRDefault="00F432E2" w:rsidP="00E24C5F">
      <w:pPr>
        <w:spacing w:before="240" w:after="480" w:line="276" w:lineRule="auto"/>
        <w:rPr>
          <w:lang w:eastAsia="ja-JP"/>
        </w:rPr>
      </w:pPr>
      <w:r>
        <w:rPr>
          <w:noProof/>
        </w:rPr>
        <w:t xml:space="preserve">Video: </w:t>
      </w:r>
      <w:hyperlink r:id="rId25" w:history="1">
        <w:r w:rsidR="009F1408" w:rsidRPr="009F1408">
          <w:rPr>
            <w:rStyle w:val="Hyperlink"/>
            <w:noProof/>
          </w:rPr>
          <w:t>Welcome to the Carbon Farming Outreach Program (youtube.com)</w:t>
        </w:r>
      </w:hyperlink>
    </w:p>
    <w:p w14:paraId="23B8982D" w14:textId="77777777" w:rsidR="003B6AD8" w:rsidRDefault="003B6AD8" w:rsidP="00885A5F">
      <w:pPr>
        <w:spacing w:line="276" w:lineRule="auto"/>
        <w:rPr>
          <w:lang w:eastAsia="ja-JP"/>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54C8DDD5" w14:textId="77777777" w:rsidTr="00FA5B79">
        <w:trPr>
          <w:trHeight w:val="510"/>
        </w:trPr>
        <w:tc>
          <w:tcPr>
            <w:tcW w:w="9900" w:type="dxa"/>
            <w:shd w:val="clear" w:color="auto" w:fill="EAF7F9"/>
          </w:tcPr>
          <w:p w14:paraId="147B2F0E" w14:textId="77777777" w:rsidR="008F000A" w:rsidRPr="007836C1" w:rsidRDefault="008F000A" w:rsidP="00885A5F">
            <w:pPr>
              <w:spacing w:before="120" w:after="120" w:line="276" w:lineRule="auto"/>
              <w:ind w:left="113" w:right="113"/>
              <w:rPr>
                <w:b/>
                <w:bCs/>
              </w:rPr>
            </w:pPr>
            <w:r w:rsidRPr="000B463E">
              <w:rPr>
                <w:b/>
                <w:bCs/>
                <w:color w:val="083A42"/>
                <w:sz w:val="20"/>
                <w:szCs w:val="24"/>
              </w:rPr>
              <w:t>Transcript</w:t>
            </w:r>
          </w:p>
        </w:tc>
      </w:tr>
      <w:tr w:rsidR="008F000A" w14:paraId="7AA55FF1" w14:textId="77777777" w:rsidTr="00FA5B79">
        <w:trPr>
          <w:trHeight w:val="510"/>
        </w:trPr>
        <w:tc>
          <w:tcPr>
            <w:tcW w:w="9900" w:type="dxa"/>
            <w:shd w:val="clear" w:color="auto" w:fill="auto"/>
          </w:tcPr>
          <w:p w14:paraId="0D98D52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GAIL REYNOLDS-ADAMSON: Hi, and welcome to Carbon Farming Outreach Training package.</w:t>
            </w:r>
          </w:p>
          <w:p w14:paraId="3B366BD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Kaya Kepa Kurl Noongar </w:t>
            </w:r>
            <w:proofErr w:type="spellStart"/>
            <w:r w:rsidRPr="00746B74">
              <w:rPr>
                <w:sz w:val="20"/>
                <w:szCs w:val="24"/>
                <w:lang w:eastAsia="en-AU"/>
              </w:rPr>
              <w:t>Boodja</w:t>
            </w:r>
            <w:proofErr w:type="spellEnd"/>
            <w:r w:rsidRPr="00746B74">
              <w:rPr>
                <w:sz w:val="20"/>
                <w:szCs w:val="24"/>
                <w:lang w:eastAsia="en-AU"/>
              </w:rPr>
              <w:t xml:space="preserve">. My name is Gail Reynolds-Adamson, and I'm a proud Noongar woman from </w:t>
            </w:r>
            <w:proofErr w:type="spellStart"/>
            <w:r w:rsidRPr="00746B74">
              <w:rPr>
                <w:sz w:val="20"/>
                <w:szCs w:val="24"/>
                <w:lang w:eastAsia="en-AU"/>
              </w:rPr>
              <w:t>Wudjari</w:t>
            </w:r>
            <w:proofErr w:type="spellEnd"/>
            <w:r w:rsidRPr="00746B74">
              <w:rPr>
                <w:sz w:val="20"/>
                <w:szCs w:val="24"/>
                <w:lang w:eastAsia="en-AU"/>
              </w:rPr>
              <w:t xml:space="preserve"> Country, on the eastern border of the Noongar nation in Kepa Kurl, also known as Esperance. 'Kepa' is water, 'Kurl' is boomerang, and its where the waters lie like a boomerang.</w:t>
            </w:r>
          </w:p>
          <w:p w14:paraId="31D52C0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MATT WOODS: Hi, Gail, and welcome, everyone. I'm Matt Woods, an agricultural and science journalist.</w:t>
            </w:r>
          </w:p>
          <w:p w14:paraId="5A0685C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Today, we're at my home, outside Bacchus Marsh, on the border of Wurundjeri, </w:t>
            </w:r>
            <w:proofErr w:type="spellStart"/>
            <w:r w:rsidRPr="00746B74">
              <w:rPr>
                <w:sz w:val="20"/>
                <w:szCs w:val="24"/>
                <w:lang w:eastAsia="en-AU"/>
              </w:rPr>
              <w:t>Woiwurrung</w:t>
            </w:r>
            <w:proofErr w:type="spellEnd"/>
            <w:r w:rsidRPr="00746B74">
              <w:rPr>
                <w:sz w:val="20"/>
                <w:szCs w:val="24"/>
                <w:lang w:eastAsia="en-AU"/>
              </w:rPr>
              <w:t>, and Wathaurong Country of the Kulin Nation, and I pay my respects to Elders past, present, and future.</w:t>
            </w:r>
          </w:p>
          <w:p w14:paraId="4746BB1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lastRenderedPageBreak/>
              <w:t xml:space="preserve">In the valley below me is the Bacchus Marsh agricultural district, where market gardeners and orchardists farm some of the deepest </w:t>
            </w:r>
            <w:proofErr w:type="gramStart"/>
            <w:r w:rsidRPr="00746B74">
              <w:rPr>
                <w:sz w:val="20"/>
                <w:szCs w:val="24"/>
                <w:lang w:eastAsia="en-AU"/>
              </w:rPr>
              <w:t>top soil</w:t>
            </w:r>
            <w:proofErr w:type="gramEnd"/>
            <w:r w:rsidRPr="00746B74">
              <w:rPr>
                <w:sz w:val="20"/>
                <w:szCs w:val="24"/>
                <w:lang w:eastAsia="en-AU"/>
              </w:rPr>
              <w:t xml:space="preserve"> in Australia.</w:t>
            </w:r>
          </w:p>
          <w:p w14:paraId="7F8564F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I've been on hundreds of farms and spoken to thousands of farmers from one end of Australia to the other. And if there's one subject top of mind for every farmer, it's profitability.</w:t>
            </w:r>
          </w:p>
          <w:p w14:paraId="3B7EFCE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And that's </w:t>
            </w:r>
            <w:proofErr w:type="gramStart"/>
            <w:r w:rsidRPr="00746B74">
              <w:rPr>
                <w:sz w:val="20"/>
                <w:szCs w:val="24"/>
                <w:lang w:eastAsia="en-AU"/>
              </w:rPr>
              <w:t>actually what</w:t>
            </w:r>
            <w:proofErr w:type="gramEnd"/>
            <w:r w:rsidRPr="00746B74">
              <w:rPr>
                <w:sz w:val="20"/>
                <w:szCs w:val="24"/>
                <w:lang w:eastAsia="en-AU"/>
              </w:rPr>
              <w:t xml:space="preserve"> this training package is about. Because, in most cases, good carbon farming practices will improve the profitability and health of your land. Whether you want to enter the carbon market or not, the truly great outcome with carbon farming is that it can be a win-win: good for your farm business, land, and the environment.</w:t>
            </w:r>
          </w:p>
          <w:p w14:paraId="11B8BAA1"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Thanks, Matt. It's great to be part of this Carbon Farming Outreach Program training package, and to be able to share with farmers and land managers from all over Australia some of the who, what, when, where, and why, of carbon farming.</w:t>
            </w:r>
          </w:p>
          <w:p w14:paraId="76DC795E"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This includes evidence-based knowledge and practices both from Western and traditional Aboriginal Torres Strait Islander culture.</w:t>
            </w:r>
          </w:p>
          <w:p w14:paraId="032904E9"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I'm the chairperson of Esperance </w:t>
            </w:r>
            <w:proofErr w:type="spellStart"/>
            <w:r w:rsidRPr="00746B74">
              <w:rPr>
                <w:sz w:val="20"/>
                <w:szCs w:val="24"/>
                <w:lang w:eastAsia="en-AU"/>
              </w:rPr>
              <w:t>Tjaltjraak</w:t>
            </w:r>
            <w:proofErr w:type="spellEnd"/>
            <w:r w:rsidRPr="00746B74">
              <w:rPr>
                <w:sz w:val="20"/>
                <w:szCs w:val="24"/>
                <w:lang w:eastAsia="en-AU"/>
              </w:rPr>
              <w:t xml:space="preserve"> Native Title Aboriginal Corporation in Western Australia. I'll be sharing more about the tree rejuvenation project we are running at </w:t>
            </w:r>
            <w:proofErr w:type="spellStart"/>
            <w:r w:rsidRPr="00746B74">
              <w:rPr>
                <w:sz w:val="20"/>
                <w:szCs w:val="24"/>
                <w:lang w:eastAsia="en-AU"/>
              </w:rPr>
              <w:t>Kardutjaanup</w:t>
            </w:r>
            <w:proofErr w:type="spellEnd"/>
            <w:r w:rsidRPr="00746B74">
              <w:rPr>
                <w:sz w:val="20"/>
                <w:szCs w:val="24"/>
                <w:lang w:eastAsia="en-AU"/>
              </w:rPr>
              <w:t xml:space="preserve"> to show you the many benefits, but also the risk requirements involved with this type of carbon farming.</w:t>
            </w:r>
          </w:p>
          <w:p w14:paraId="57AE189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The aim of this package, through five short topics, is to give you the carbon farming essentials from expert practitioners, farmers, and land managers in all Ag (agriculture) sectors across Australia, like Gail, who've already embarked on carbon farming projects.</w:t>
            </w:r>
          </w:p>
          <w:p w14:paraId="4CF135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They'll share some tips and tricks with you, including why and how they did it, what technology and techniques they used, what worked, what didn't and who helped them along the way. We've also carefully researched and selected resources, materials, and tools that may benefit you and presented them by Ag (agriculture) sector and location for your convenience.</w:t>
            </w:r>
          </w:p>
          <w:p w14:paraId="5CAA53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We know that you don't have loads of time to spend sitting in front of a computer. And that you need your learning to be relevant, targeted, accessible, and practical.</w:t>
            </w:r>
          </w:p>
          <w:p w14:paraId="0D5E37F2"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Each of the five topics should take you no more than one hour individually.</w:t>
            </w:r>
          </w:p>
          <w:p w14:paraId="7294E92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But we've also provided additional content and case studies if you want to find out more.</w:t>
            </w:r>
          </w:p>
          <w:p w14:paraId="55C227E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Short videos like this, as well as interviews and explainers, will allow you to access this package anywhere, anytime.</w:t>
            </w:r>
          </w:p>
          <w:p w14:paraId="1481D0E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The Carbon Farming Outreach Program training package won't make you an expert in carbon farming, but it will teach you the essential things you should know before embarking on carbon farming.</w:t>
            </w:r>
          </w:p>
          <w:p w14:paraId="53386E7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This includes benefits and risks, potential pathways to action, and the decision you will need to make, including </w:t>
            </w:r>
            <w:proofErr w:type="gramStart"/>
            <w:r w:rsidRPr="00746B74">
              <w:rPr>
                <w:sz w:val="20"/>
                <w:szCs w:val="24"/>
                <w:lang w:eastAsia="en-AU"/>
              </w:rPr>
              <w:t>whether or not</w:t>
            </w:r>
            <w:proofErr w:type="gramEnd"/>
            <w:r w:rsidRPr="00746B74">
              <w:rPr>
                <w:sz w:val="20"/>
                <w:szCs w:val="24"/>
                <w:lang w:eastAsia="en-AU"/>
              </w:rPr>
              <w:t xml:space="preserve"> to trade carbon credits, and some resources you can refer to for your location and type of practice. Importantly, we will help you to understand who you should talk to, what you should look out for when you are choosing advisors, and to ensure that you are getting quality, trusted, independent advice.</w:t>
            </w:r>
          </w:p>
          <w:p w14:paraId="36F35DD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Finally, each topic concludes with some relevant focusing questions, for you to consider in relation to your own circumstances.</w:t>
            </w:r>
          </w:p>
          <w:p w14:paraId="285FB4BC" w14:textId="5E7A1BB8" w:rsidR="008F000A" w:rsidRPr="00643B79" w:rsidRDefault="00643B79" w:rsidP="00E43A11">
            <w:pPr>
              <w:spacing w:before="120" w:after="120" w:line="276" w:lineRule="auto"/>
              <w:ind w:left="113" w:right="113"/>
              <w:rPr>
                <w:lang w:eastAsia="en-AU"/>
              </w:rPr>
            </w:pPr>
            <w:r w:rsidRPr="00746B74">
              <w:rPr>
                <w:sz w:val="20"/>
                <w:szCs w:val="24"/>
                <w:lang w:eastAsia="en-AU"/>
              </w:rPr>
              <w:lastRenderedPageBreak/>
              <w:t>Whether you're just learning about carbon farming for the first time and are exploring your options or had some experience and want to find out more, this package can help you. Think of it as like having a yarn with your neighbours over the fence about their carbon farming project.</w:t>
            </w:r>
          </w:p>
        </w:tc>
      </w:tr>
    </w:tbl>
    <w:p w14:paraId="31059FB4" w14:textId="34CDE341" w:rsidR="00E83646" w:rsidRDefault="005816F3" w:rsidP="00885A5F">
      <w:pPr>
        <w:spacing w:line="276" w:lineRule="auto"/>
      </w:pPr>
      <w:r w:rsidRPr="0036413B">
        <w:rPr>
          <w:noProof/>
        </w:rPr>
        <w:lastRenderedPageBreak/>
        <w:drawing>
          <wp:anchor distT="0" distB="0" distL="114300" distR="114300" simplePos="0" relativeHeight="251658241" behindDoc="1" locked="0" layoutInCell="1" allowOverlap="1" wp14:anchorId="23337F46" wp14:editId="20DB7FBA">
            <wp:simplePos x="0" y="0"/>
            <wp:positionH relativeFrom="column">
              <wp:posOffset>3769360</wp:posOffset>
            </wp:positionH>
            <wp:positionV relativeFrom="paragraph">
              <wp:posOffset>196215</wp:posOffset>
            </wp:positionV>
            <wp:extent cx="2514600" cy="1488440"/>
            <wp:effectExtent l="0" t="0" r="0" b="0"/>
            <wp:wrapTight wrapText="bothSides">
              <wp:wrapPolygon edited="0">
                <wp:start x="0" y="0"/>
                <wp:lineTo x="0" y="21287"/>
                <wp:lineTo x="21436" y="21287"/>
                <wp:lineTo x="21436" y="0"/>
                <wp:lineTo x="0" y="0"/>
              </wp:wrapPolygon>
            </wp:wrapTight>
            <wp:docPr id="115055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7752"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488440"/>
                    </a:xfrm>
                    <a:prstGeom prst="rect">
                      <a:avLst/>
                    </a:prstGeom>
                  </pic:spPr>
                </pic:pic>
              </a:graphicData>
            </a:graphic>
            <wp14:sizeRelH relativeFrom="page">
              <wp14:pctWidth>0</wp14:pctWidth>
            </wp14:sizeRelH>
            <wp14:sizeRelV relativeFrom="page">
              <wp14:pctHeight>0</wp14:pctHeight>
            </wp14:sizeRelV>
          </wp:anchor>
        </w:drawing>
      </w:r>
    </w:p>
    <w:p w14:paraId="0A94108E" w14:textId="1EAB8304" w:rsidR="00A434BB" w:rsidRDefault="003F5C4B" w:rsidP="00E24C5F">
      <w:pPr>
        <w:spacing w:after="240" w:line="276" w:lineRule="auto"/>
      </w:pPr>
      <w:r w:rsidRPr="003F5C4B">
        <w:t xml:space="preserve">In this video (4:03 minutes), Professor Richard Eckard discusses the need for </w:t>
      </w:r>
      <w:r w:rsidR="0034254F" w:rsidRPr="009475EE">
        <w:t>c</w:t>
      </w:r>
      <w:r w:rsidRPr="009475EE">
        <w:t xml:space="preserve">arbon </w:t>
      </w:r>
      <w:r w:rsidR="0034254F" w:rsidRPr="009475EE">
        <w:t>f</w:t>
      </w:r>
      <w:r w:rsidRPr="009475EE">
        <w:t>arming.</w:t>
      </w:r>
      <w:r w:rsidR="0036413B">
        <w:t xml:space="preserve"> </w:t>
      </w:r>
    </w:p>
    <w:p w14:paraId="7326E0B1" w14:textId="53E34598" w:rsidR="0036413B" w:rsidRDefault="00DA340D" w:rsidP="00E24C5F">
      <w:pPr>
        <w:spacing w:after="240" w:line="276" w:lineRule="auto"/>
        <w:rPr>
          <w:rStyle w:val="Hyperlink"/>
        </w:rPr>
      </w:pPr>
      <w:r>
        <w:t>Video</w:t>
      </w:r>
      <w:r w:rsidR="0036413B">
        <w:t xml:space="preserve">: </w:t>
      </w:r>
      <w:hyperlink r:id="rId27" w:history="1">
        <w:r w:rsidR="00501963" w:rsidRPr="00501963">
          <w:rPr>
            <w:rStyle w:val="Hyperlink"/>
          </w:rPr>
          <w:t>Carbon Farming Outreach Program (youtube.com)</w:t>
        </w:r>
      </w:hyperlink>
    </w:p>
    <w:p w14:paraId="1D844423" w14:textId="77777777" w:rsidR="00146E41" w:rsidRDefault="00146E41" w:rsidP="00146E41">
      <w:pPr>
        <w:spacing w:after="360" w:line="276" w:lineRule="auto"/>
      </w:pPr>
    </w:p>
    <w:p w14:paraId="6A4B248F" w14:textId="7B8ABE7D" w:rsidR="000C1F1C" w:rsidRPr="005816F3" w:rsidRDefault="000C1F1C" w:rsidP="00C16C6F">
      <w:pPr>
        <w:pStyle w:val="Heading1"/>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00471A7D" w14:textId="77777777" w:rsidTr="00FA5B79">
        <w:trPr>
          <w:trHeight w:val="510"/>
        </w:trPr>
        <w:tc>
          <w:tcPr>
            <w:tcW w:w="9900" w:type="dxa"/>
            <w:shd w:val="clear" w:color="auto" w:fill="EAF7F9"/>
          </w:tcPr>
          <w:p w14:paraId="0F8BC667" w14:textId="77777777" w:rsidR="007B461E" w:rsidRPr="007836C1" w:rsidRDefault="007B461E" w:rsidP="00885A5F">
            <w:pPr>
              <w:spacing w:before="120" w:after="120" w:line="276" w:lineRule="auto"/>
              <w:ind w:left="113" w:right="113"/>
              <w:rPr>
                <w:b/>
                <w:bCs/>
              </w:rPr>
            </w:pPr>
            <w:r w:rsidRPr="000B463E">
              <w:rPr>
                <w:b/>
                <w:bCs/>
                <w:color w:val="083A42"/>
                <w:sz w:val="20"/>
                <w:szCs w:val="24"/>
              </w:rPr>
              <w:t>Transcript</w:t>
            </w:r>
          </w:p>
        </w:tc>
      </w:tr>
      <w:tr w:rsidR="007B461E" w14:paraId="5237EF0A" w14:textId="77777777" w:rsidTr="00FA5B79">
        <w:trPr>
          <w:trHeight w:val="510"/>
        </w:trPr>
        <w:tc>
          <w:tcPr>
            <w:tcW w:w="9900" w:type="dxa"/>
            <w:shd w:val="clear" w:color="auto" w:fill="auto"/>
          </w:tcPr>
          <w:p w14:paraId="7B00E5A4"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PROFESSOR RICHARD ECKARD: For farmers and land managers to meet the goal of reduced emissions starting in 2030 through to 2050, they need to know what to do next, what steps to do next, and they need to know where the policy environment is coming from, who's asking them to be low emissions, what the targets are, and then what the options are for them to start responding.</w:t>
            </w:r>
          </w:p>
          <w:p w14:paraId="6C76C3CE"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Hi. I'm Richard Eckard, professor in the Faculty of Science at the University of Melbourne. I lead the Primary Industries Climate Challenges Centre, which researches the impact of climate change on agriculture and agriculture on climate.</w:t>
            </w:r>
          </w:p>
          <w:p w14:paraId="2342A029"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What we're seeing is all the multinational supply chain companies that deal with agricultural produce have set targets, targets for reduced greenhouse gas emissions. And they average somewhere around 30 percent less emissions by 2030 and net zero by 2050. What we also know is about 70 percent of Australian agricultural produce is exported down these multinational supply chain targets. And so how does Australia perform on the global stage when those companies start buying globally to meet their target?</w:t>
            </w:r>
          </w:p>
          <w:p w14:paraId="4E071524" w14:textId="77777777" w:rsidR="00137B98" w:rsidRPr="00137B98" w:rsidRDefault="00137B98" w:rsidP="00885A5F">
            <w:pPr>
              <w:spacing w:before="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it's </w:t>
            </w:r>
            <w:proofErr w:type="gramStart"/>
            <w:r w:rsidRPr="00137B98">
              <w:rPr>
                <w:sz w:val="20"/>
                <w:szCs w:val="24"/>
                <w:lang w:eastAsia="en-AU"/>
              </w:rPr>
              <w:t>really imperative</w:t>
            </w:r>
            <w:proofErr w:type="gramEnd"/>
            <w:r w:rsidRPr="00137B98">
              <w:rPr>
                <w:sz w:val="20"/>
                <w:szCs w:val="24"/>
                <w:lang w:eastAsia="en-AU"/>
              </w:rPr>
              <w:t xml:space="preserve"> that farmers and land managers get on board to know how </w:t>
            </w:r>
            <w:proofErr w:type="gramStart"/>
            <w:r w:rsidRPr="00137B98">
              <w:rPr>
                <w:sz w:val="20"/>
                <w:szCs w:val="24"/>
                <w:lang w:eastAsia="en-AU"/>
              </w:rPr>
              <w:t>do they gear</w:t>
            </w:r>
            <w:proofErr w:type="gramEnd"/>
            <w:r w:rsidRPr="00137B98">
              <w:rPr>
                <w:sz w:val="20"/>
                <w:szCs w:val="24"/>
                <w:lang w:eastAsia="en-AU"/>
              </w:rPr>
              <w:t xml:space="preserve"> their system to deliver the low emissions product that the supply chain will want to buy by 2030. What we're trying to do is just bring up the knowledge that carbon farming is a part of their future.</w:t>
            </w:r>
          </w:p>
          <w:p w14:paraId="00C2F487"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There is this trajectory towards lower emissions. </w:t>
            </w:r>
            <w:proofErr w:type="gramStart"/>
            <w:r w:rsidRPr="00137B98">
              <w:rPr>
                <w:sz w:val="20"/>
                <w:szCs w:val="24"/>
                <w:lang w:eastAsia="en-AU"/>
              </w:rPr>
              <w:t>So</w:t>
            </w:r>
            <w:proofErr w:type="gramEnd"/>
            <w:r w:rsidRPr="00137B98">
              <w:rPr>
                <w:sz w:val="20"/>
                <w:szCs w:val="24"/>
                <w:lang w:eastAsia="en-AU"/>
              </w:rPr>
              <w:t xml:space="preserve"> making them aware of the policy environment, of the supply chain constraints, of how they need a partnership with their supply chain, to achieve this. And then some awareness of what </w:t>
            </w:r>
            <w:proofErr w:type="gramStart"/>
            <w:r w:rsidRPr="00137B98">
              <w:rPr>
                <w:sz w:val="20"/>
                <w:szCs w:val="24"/>
                <w:lang w:eastAsia="en-AU"/>
              </w:rPr>
              <w:t>is their number</w:t>
            </w:r>
            <w:proofErr w:type="gramEnd"/>
            <w:r w:rsidRPr="00137B98">
              <w:rPr>
                <w:sz w:val="20"/>
                <w:szCs w:val="24"/>
                <w:lang w:eastAsia="en-AU"/>
              </w:rPr>
              <w:t>, how do they get their number, and how do they move down the track towards improving that number. And what are the technologies they can bring to bear to reduce their number, their greenhouse gas footprint?</w:t>
            </w:r>
          </w:p>
          <w:p w14:paraId="522B887A" w14:textId="77777777" w:rsidR="00137B98" w:rsidRPr="00137B98" w:rsidRDefault="00137B98" w:rsidP="00885A5F">
            <w:pPr>
              <w:spacing w:before="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these will be things to start with are just best practice. Best practice that we've known for the last 40 years. Things like nitrogen use efficiency, better crop yields, better soil testing, better growth rates in livestock, feeding animals better, bringing legumes into agriculture. These are all things we've known for a long time that improve </w:t>
            </w:r>
            <w:proofErr w:type="gramStart"/>
            <w:r w:rsidRPr="00137B98">
              <w:rPr>
                <w:sz w:val="20"/>
                <w:szCs w:val="24"/>
                <w:lang w:eastAsia="en-AU"/>
              </w:rPr>
              <w:t>efficiency, but</w:t>
            </w:r>
            <w:proofErr w:type="gramEnd"/>
            <w:r w:rsidRPr="00137B98">
              <w:rPr>
                <w:sz w:val="20"/>
                <w:szCs w:val="24"/>
                <w:lang w:eastAsia="en-AU"/>
              </w:rPr>
              <w:t xml:space="preserve"> also reduce the greenhouse gas footprint.</w:t>
            </w:r>
          </w:p>
          <w:p w14:paraId="6B1F9B51"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Australia is already 22 percent more rainfall variable than any other country in the world, and the historic management of the land took that into account. Now we're becoming aware of this in how we do carbon farming, that we </w:t>
            </w:r>
            <w:proofErr w:type="gramStart"/>
            <w:r w:rsidRPr="00137B98">
              <w:rPr>
                <w:sz w:val="20"/>
                <w:szCs w:val="24"/>
                <w:lang w:eastAsia="en-AU"/>
              </w:rPr>
              <w:t>have to</w:t>
            </w:r>
            <w:proofErr w:type="gramEnd"/>
            <w:r w:rsidRPr="00137B98">
              <w:rPr>
                <w:sz w:val="20"/>
                <w:szCs w:val="24"/>
                <w:lang w:eastAsia="en-AU"/>
              </w:rPr>
              <w:t xml:space="preserve"> </w:t>
            </w:r>
            <w:proofErr w:type="gramStart"/>
            <w:r w:rsidRPr="00137B98">
              <w:rPr>
                <w:sz w:val="20"/>
                <w:szCs w:val="24"/>
                <w:lang w:eastAsia="en-AU"/>
              </w:rPr>
              <w:t>actually change</w:t>
            </w:r>
            <w:proofErr w:type="gramEnd"/>
            <w:r w:rsidRPr="00137B98">
              <w:rPr>
                <w:sz w:val="20"/>
                <w:szCs w:val="24"/>
                <w:lang w:eastAsia="en-AU"/>
              </w:rPr>
              <w:t xml:space="preserve"> from strictly European farming systems to </w:t>
            </w:r>
            <w:r w:rsidRPr="00137B98">
              <w:rPr>
                <w:sz w:val="20"/>
                <w:szCs w:val="24"/>
                <w:lang w:eastAsia="en-AU"/>
              </w:rPr>
              <w:lastRenderedPageBreak/>
              <w:t xml:space="preserve">systems that are more attuned to this high variability we're encountering. And </w:t>
            </w:r>
            <w:proofErr w:type="gramStart"/>
            <w:r w:rsidRPr="00137B98">
              <w:rPr>
                <w:sz w:val="20"/>
                <w:szCs w:val="24"/>
                <w:lang w:eastAsia="en-AU"/>
              </w:rPr>
              <w:t>so</w:t>
            </w:r>
            <w:proofErr w:type="gramEnd"/>
            <w:r w:rsidRPr="00137B98">
              <w:rPr>
                <w:sz w:val="20"/>
                <w:szCs w:val="24"/>
                <w:lang w:eastAsia="en-AU"/>
              </w:rPr>
              <w:t xml:space="preserve"> there's a lot to be learned from the Indigenous land management practices that we need to then incorporate into traditional farming, </w:t>
            </w:r>
            <w:proofErr w:type="spellStart"/>
            <w:proofErr w:type="gramStart"/>
            <w:r w:rsidRPr="00137B98">
              <w:rPr>
                <w:sz w:val="20"/>
                <w:szCs w:val="24"/>
                <w:lang w:eastAsia="en-AU"/>
              </w:rPr>
              <w:t>non Indigenous</w:t>
            </w:r>
            <w:proofErr w:type="spellEnd"/>
            <w:proofErr w:type="gramEnd"/>
            <w:r w:rsidRPr="00137B98">
              <w:rPr>
                <w:sz w:val="20"/>
                <w:szCs w:val="24"/>
                <w:lang w:eastAsia="en-AU"/>
              </w:rPr>
              <w:t xml:space="preserve"> farming, so that it </w:t>
            </w:r>
            <w:proofErr w:type="gramStart"/>
            <w:r w:rsidRPr="00137B98">
              <w:rPr>
                <w:sz w:val="20"/>
                <w:szCs w:val="24"/>
                <w:lang w:eastAsia="en-AU"/>
              </w:rPr>
              <w:t>actually is</w:t>
            </w:r>
            <w:proofErr w:type="gramEnd"/>
            <w:r w:rsidRPr="00137B98">
              <w:rPr>
                <w:sz w:val="20"/>
                <w:szCs w:val="24"/>
                <w:lang w:eastAsia="en-AU"/>
              </w:rPr>
              <w:t xml:space="preserve"> a bit more in tune with the high variability we have in Australia.</w:t>
            </w:r>
          </w:p>
          <w:p w14:paraId="3696666A"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Now the world needs to go net zero by 2050. What we haven't really reconciled is where does the big emission reduction take place? Obviously, it </w:t>
            </w:r>
            <w:proofErr w:type="gramStart"/>
            <w:r w:rsidRPr="00137B98">
              <w:rPr>
                <w:sz w:val="20"/>
                <w:szCs w:val="24"/>
                <w:lang w:eastAsia="en-AU"/>
              </w:rPr>
              <w:t>has to</w:t>
            </w:r>
            <w:proofErr w:type="gramEnd"/>
            <w:r w:rsidRPr="00137B98">
              <w:rPr>
                <w:sz w:val="20"/>
                <w:szCs w:val="24"/>
                <w:lang w:eastAsia="en-AU"/>
              </w:rPr>
              <w:t xml:space="preserve"> happen in the fossil fuel sector.</w:t>
            </w:r>
          </w:p>
          <w:p w14:paraId="068C5F7D" w14:textId="02CA2C3F" w:rsidR="007B461E" w:rsidRPr="00137B98" w:rsidRDefault="00137B98" w:rsidP="00E43A11">
            <w:pPr>
              <w:spacing w:before="120" w:after="120" w:line="276" w:lineRule="auto"/>
              <w:ind w:left="113" w:right="113"/>
              <w:rPr>
                <w:lang w:eastAsia="en-AU"/>
              </w:rPr>
            </w:pPr>
            <w:r w:rsidRPr="00137B98">
              <w:rPr>
                <w:sz w:val="20"/>
                <w:szCs w:val="24"/>
                <w:lang w:eastAsia="en-AU"/>
              </w:rPr>
              <w:t xml:space="preserve">But we need to move towards, well, what can agriculture contribute to that inevitable net zero? And what can they contribute towards the 2030 goal? Now not every agricultural sector has the identical opportunity. We've got some intensive horticulture for example that have very low emissions and almost nothing to do to get to net zero apart from renewable energy. But you've got an extensive livestock sector where a lot of northern cattle stations, we don't even know how many cattle are there. </w:t>
            </w:r>
            <w:proofErr w:type="gramStart"/>
            <w:r w:rsidRPr="00137B98">
              <w:rPr>
                <w:sz w:val="20"/>
                <w:szCs w:val="24"/>
                <w:lang w:eastAsia="en-AU"/>
              </w:rPr>
              <w:t>So</w:t>
            </w:r>
            <w:proofErr w:type="gramEnd"/>
            <w:r w:rsidRPr="00137B98">
              <w:rPr>
                <w:sz w:val="20"/>
                <w:szCs w:val="24"/>
                <w:lang w:eastAsia="en-AU"/>
              </w:rPr>
              <w:t xml:space="preserve"> the challenges are vastly different, and this is what the program is trying to address is who has what options to move forward and what are those options.</w:t>
            </w:r>
          </w:p>
        </w:tc>
      </w:tr>
    </w:tbl>
    <w:p w14:paraId="308A771A" w14:textId="096A209E" w:rsidR="006656AF" w:rsidRDefault="006656AF" w:rsidP="005F606E">
      <w:pPr>
        <w:pStyle w:val="Heading2"/>
      </w:pPr>
      <w:r>
        <w:lastRenderedPageBreak/>
        <w:t>Glossary</w:t>
      </w:r>
    </w:p>
    <w:p w14:paraId="5E62ED6E" w14:textId="37E74D23" w:rsidR="006656AF" w:rsidRDefault="006656AF" w:rsidP="00885A5F">
      <w:pPr>
        <w:spacing w:before="240" w:line="276" w:lineRule="auto"/>
        <w:rPr>
          <w:lang w:eastAsia="ja-JP"/>
        </w:rPr>
      </w:pPr>
      <w:r w:rsidRPr="006656AF">
        <w:rPr>
          <w:lang w:eastAsia="ja-JP"/>
        </w:rPr>
        <w:t>The glossary provides definitions for key words and terms used in the training package</w:t>
      </w:r>
      <w:r>
        <w:rPr>
          <w:lang w:eastAsia="ja-JP"/>
        </w:rPr>
        <w:t xml:space="preserve">. </w:t>
      </w:r>
      <w:r w:rsidR="00521D69" w:rsidRPr="00521D69">
        <w:rPr>
          <w:lang w:eastAsia="ja-JP"/>
        </w:rPr>
        <w:t xml:space="preserve">The </w:t>
      </w:r>
      <w:r w:rsidR="00521D69" w:rsidRPr="009C2E5B">
        <w:rPr>
          <w:lang w:eastAsia="ja-JP"/>
        </w:rPr>
        <w:t>g</w:t>
      </w:r>
      <w:r w:rsidR="00367202" w:rsidRPr="009C2E5B">
        <w:rPr>
          <w:lang w:eastAsia="ja-JP"/>
        </w:rPr>
        <w:t>lossary is included at the end of this document.</w:t>
      </w:r>
    </w:p>
    <w:p w14:paraId="6227AC75" w14:textId="6AB8FDD1" w:rsidR="00FA28EE" w:rsidRDefault="00FA28EE" w:rsidP="005F606E">
      <w:pPr>
        <w:pStyle w:val="Heading2"/>
      </w:pPr>
      <w:r>
        <w:t>Using this training package</w:t>
      </w:r>
    </w:p>
    <w:p w14:paraId="6F233A2D" w14:textId="7E9C115C" w:rsidR="002764FB" w:rsidRPr="007A0DF8" w:rsidRDefault="00C05942" w:rsidP="00885A5F">
      <w:pPr>
        <w:spacing w:after="240" w:line="276" w:lineRule="auto"/>
        <w:rPr>
          <w:lang w:eastAsia="ja-JP"/>
        </w:rPr>
      </w:pPr>
      <w:r w:rsidRPr="007A0DF8">
        <w:rPr>
          <w:lang w:eastAsia="ja-JP"/>
        </w:rPr>
        <w:t xml:space="preserve">This training package provides introductory information, and sources of further information and advice. References to third-party material, information or products or services do not represent endorsements. This training package does not provide detailed information that farmers and land managers may need when making decisions about carbon farming for their own particular circumstances. This training package is not a substitute for independent professional advice. Before making decisions about carbon farming, you may need to obtain more information and independent advice relevant to your </w:t>
      </w:r>
      <w:proofErr w:type="gramStart"/>
      <w:r w:rsidRPr="007A0DF8">
        <w:rPr>
          <w:lang w:eastAsia="ja-JP"/>
        </w:rPr>
        <w:t>particular circumstances</w:t>
      </w:r>
      <w:proofErr w:type="gramEnd"/>
      <w:r w:rsidRPr="007A0DF8">
        <w:rPr>
          <w:lang w:eastAsia="ja-JP"/>
        </w:rPr>
        <w:t>.</w:t>
      </w:r>
    </w:p>
    <w:p w14:paraId="227BDE71" w14:textId="77777777" w:rsidR="002764FB" w:rsidRDefault="002764FB" w:rsidP="007A291B">
      <w:pPr>
        <w:shd w:val="clear" w:color="auto" w:fill="197C7D"/>
        <w:spacing w:before="240" w:after="120"/>
        <w:ind w:right="113"/>
        <w:rPr>
          <w:b/>
          <w:bCs/>
          <w:color w:val="FFFFFF" w:themeColor="background1"/>
          <w:sz w:val="32"/>
          <w:szCs w:val="36"/>
          <w:lang w:eastAsia="en-AU"/>
        </w:rPr>
        <w:sectPr w:rsidR="002764FB" w:rsidSect="002C63FC">
          <w:headerReference w:type="default" r:id="rId28"/>
          <w:pgSz w:w="11906" w:h="16838"/>
          <w:pgMar w:top="964" w:right="964" w:bottom="964" w:left="964" w:header="340" w:footer="170" w:gutter="0"/>
          <w:cols w:space="720"/>
          <w:docGrid w:linePitch="299"/>
        </w:sectPr>
      </w:pPr>
    </w:p>
    <w:p w14:paraId="728071C9" w14:textId="77777777" w:rsidR="00997177" w:rsidRPr="00997177" w:rsidRDefault="00997177" w:rsidP="00E43A11">
      <w:pPr>
        <w:pBdr>
          <w:top w:val="single" w:sz="36" w:space="6" w:color="197C7D"/>
          <w:left w:val="single" w:sz="36" w:space="2" w:color="197C7D"/>
          <w:bottom w:val="single" w:sz="36" w:space="6" w:color="197C7D"/>
          <w:right w:val="single" w:sz="36" w:space="2" w:color="197C7D"/>
        </w:pBdr>
        <w:shd w:val="clear" w:color="auto" w:fill="197C7D"/>
        <w:spacing w:before="240" w:after="120" w:line="276" w:lineRule="auto"/>
        <w:ind w:right="113"/>
        <w:rPr>
          <w:b/>
          <w:bCs/>
          <w:color w:val="FFFFFF" w:themeColor="background1"/>
          <w:sz w:val="32"/>
          <w:szCs w:val="36"/>
          <w:lang w:eastAsia="en-AU"/>
        </w:rPr>
      </w:pPr>
      <w:r w:rsidRPr="00997177">
        <w:rPr>
          <w:b/>
          <w:bCs/>
          <w:color w:val="FFFFFF" w:themeColor="background1"/>
          <w:sz w:val="32"/>
          <w:szCs w:val="36"/>
          <w:lang w:eastAsia="en-AU"/>
        </w:rPr>
        <w:lastRenderedPageBreak/>
        <w:t>Acknowledgement of C</w:t>
      </w:r>
      <w:bookmarkStart w:id="9" w:name="Acknowledge"/>
      <w:bookmarkEnd w:id="9"/>
      <w:r w:rsidRPr="00997177">
        <w:rPr>
          <w:b/>
          <w:bCs/>
          <w:color w:val="FFFFFF" w:themeColor="background1"/>
          <w:sz w:val="32"/>
          <w:szCs w:val="36"/>
          <w:lang w:eastAsia="en-AU"/>
        </w:rPr>
        <w:t>ountry</w:t>
      </w:r>
    </w:p>
    <w:p w14:paraId="449A2494" w14:textId="77777777" w:rsidR="00997177" w:rsidRPr="00997177" w:rsidRDefault="00997177" w:rsidP="00E43A11">
      <w:pPr>
        <w:pBdr>
          <w:top w:val="single" w:sz="36" w:space="6" w:color="197C7D"/>
          <w:left w:val="single" w:sz="36" w:space="2" w:color="197C7D"/>
          <w:bottom w:val="single" w:sz="36" w:space="6" w:color="197C7D"/>
          <w:right w:val="single" w:sz="36" w:space="2" w:color="197C7D"/>
        </w:pBdr>
        <w:shd w:val="clear" w:color="auto" w:fill="197C7D"/>
        <w:spacing w:before="120" w:after="120" w:line="276" w:lineRule="auto"/>
        <w:ind w:right="113"/>
        <w:rPr>
          <w:color w:val="FFFFFF" w:themeColor="background1"/>
          <w:lang w:eastAsia="en-AU"/>
        </w:rPr>
      </w:pPr>
      <w:r w:rsidRPr="00997177">
        <w:rPr>
          <w:color w:val="FFFFFF" w:themeColor="background1"/>
          <w:lang w:eastAsia="en-AU"/>
        </w:rPr>
        <w:t>The Australian Government acknowledges the Traditional Owners and custodians of all the lands across Australia. We pay respect to all Aboriginal and Torres Strait Islanders, including elders, past and present. We also express our gratitude and appreciation for the ongoing stewardship of Country that Aboriginal and Torres Strait Islanders have practised for thousands of years. We understand that we all have much to learn from traditional ways of knowing, being and doing.</w:t>
      </w:r>
    </w:p>
    <w:p w14:paraId="04124978" w14:textId="77777777" w:rsidR="002764FB" w:rsidRDefault="002764FB" w:rsidP="00A84C1D">
      <w:pPr>
        <w:rPr>
          <w:lang w:eastAsia="en-AU"/>
        </w:rPr>
      </w:pPr>
      <w:bookmarkStart w:id="10" w:name="Statement"/>
    </w:p>
    <w:p w14:paraId="23129616" w14:textId="05114F0D" w:rsidR="00F63E81" w:rsidRPr="00310A5C" w:rsidRDefault="00F63E81" w:rsidP="00E43A11">
      <w:pPr>
        <w:pBdr>
          <w:top w:val="single" w:sz="36" w:space="6" w:color="197C7D"/>
          <w:left w:val="single" w:sz="36" w:space="2" w:color="197C7D"/>
          <w:bottom w:val="single" w:sz="36" w:space="6" w:color="197C7D"/>
          <w:right w:val="single" w:sz="36" w:space="2" w:color="197C7D"/>
        </w:pBdr>
        <w:shd w:val="clear" w:color="auto" w:fill="197C7D"/>
        <w:spacing w:before="120" w:line="276" w:lineRule="auto"/>
        <w:ind w:right="113"/>
        <w:rPr>
          <w:b/>
          <w:bCs/>
          <w:color w:val="FFFFFF" w:themeColor="background1"/>
          <w:sz w:val="32"/>
          <w:szCs w:val="36"/>
          <w:lang w:eastAsia="en-AU"/>
        </w:rPr>
      </w:pPr>
      <w:r w:rsidRPr="00310A5C">
        <w:rPr>
          <w:b/>
          <w:bCs/>
          <w:color w:val="FFFFFF" w:themeColor="background1"/>
          <w:sz w:val="32"/>
          <w:szCs w:val="36"/>
          <w:lang w:eastAsia="en-AU"/>
        </w:rPr>
        <w:t>Statement of intent</w:t>
      </w:r>
    </w:p>
    <w:bookmarkEnd w:id="10"/>
    <w:p w14:paraId="1B1499CB" w14:textId="2DC7A88D" w:rsidR="00F63E81" w:rsidRPr="00310A5C" w:rsidRDefault="00F63E81" w:rsidP="00E43A11">
      <w:pPr>
        <w:pBdr>
          <w:top w:val="single" w:sz="36" w:space="6" w:color="197C7D"/>
          <w:left w:val="single" w:sz="36" w:space="2" w:color="197C7D"/>
          <w:bottom w:val="single" w:sz="36" w:space="6" w:color="197C7D"/>
          <w:right w:val="single" w:sz="36" w:space="2" w:color="197C7D"/>
        </w:pBdr>
        <w:shd w:val="clear" w:color="auto" w:fill="197C7D"/>
        <w:spacing w:before="120" w:line="276" w:lineRule="auto"/>
        <w:ind w:right="113"/>
        <w:rPr>
          <w:color w:val="FFFFFF" w:themeColor="background1"/>
          <w:sz w:val="24"/>
          <w:szCs w:val="24"/>
          <w:lang w:eastAsia="en-AU"/>
        </w:rPr>
      </w:pPr>
      <w:r w:rsidRPr="00310A5C">
        <w:rPr>
          <w:color w:val="FFFFFF" w:themeColor="background1"/>
          <w:szCs w:val="20"/>
          <w:lang w:eastAsia="en-AU"/>
        </w:rPr>
        <w:t>This training package has been developed in consultation and collaboration with an Aboriginal and Torres Strait Islander reference group. We thank them for their generosity with time, expertise, and patience. We recognise Aboriginal and Torres Strait Islanders as rights holders and value the opportunity for Aboriginal and Torres Strait Islanders to engage with farmers and land managers in meaningful dialogue to weave traditional practices into carbon farming. Aboriginal and Torres Strait Islanders offer invaluable traditional ecological knowledge that complements the expertise of other farmers and land managers. Together, farmers, land managers and Aboriginal and Torres Strait Islanders are practising carbon farming methods that respect traditional insights and modern science. As co-innovators, we are exploring new pathways to reduce carbon footprints through joint carbon farming initiatives and preserving the land for future generations.</w:t>
      </w:r>
    </w:p>
    <w:p w14:paraId="005CC562" w14:textId="6D9042AD" w:rsidR="00F63E81" w:rsidRPr="00310A5C" w:rsidRDefault="00F63E81" w:rsidP="00E43A11">
      <w:pPr>
        <w:pBdr>
          <w:top w:val="single" w:sz="36" w:space="6" w:color="197C7D"/>
          <w:left w:val="single" w:sz="36" w:space="2" w:color="197C7D"/>
          <w:bottom w:val="single" w:sz="36" w:space="6" w:color="197C7D"/>
          <w:right w:val="single" w:sz="36" w:space="2" w:color="197C7D"/>
        </w:pBdr>
        <w:shd w:val="clear" w:color="auto" w:fill="197C7D"/>
        <w:spacing w:line="276" w:lineRule="auto"/>
        <w:ind w:right="113"/>
        <w:rPr>
          <w:color w:val="FFFFFF" w:themeColor="background1"/>
          <w:szCs w:val="20"/>
          <w:lang w:eastAsia="en-AU"/>
        </w:rPr>
      </w:pPr>
      <w:r w:rsidRPr="00310A5C">
        <w:rPr>
          <w:color w:val="FFFFFF" w:themeColor="background1"/>
          <w:szCs w:val="20"/>
          <w:lang w:eastAsia="en-AU"/>
        </w:rPr>
        <w:t>Aboriginal and Torres Strait Islander people should be aware that this website, the videos it contains and links to First Nations resources may contain images, voices and names of deceased persons.</w:t>
      </w:r>
    </w:p>
    <w:p w14:paraId="36107F7E" w14:textId="0BFB298D" w:rsidR="00367202" w:rsidRPr="006656AF" w:rsidRDefault="00367202" w:rsidP="00885A5F">
      <w:pPr>
        <w:spacing w:before="240" w:line="276" w:lineRule="auto"/>
        <w:rPr>
          <w:lang w:eastAsia="ja-JP"/>
        </w:rPr>
      </w:pPr>
    </w:p>
    <w:p w14:paraId="3D130815" w14:textId="77777777" w:rsidR="002764FB" w:rsidRDefault="002764FB" w:rsidP="00C16C6F">
      <w:pPr>
        <w:pStyle w:val="Heading1"/>
        <w:sectPr w:rsidR="002764FB" w:rsidSect="002C63FC">
          <w:pgSz w:w="11906" w:h="16838"/>
          <w:pgMar w:top="964" w:right="964" w:bottom="964" w:left="964" w:header="340" w:footer="170" w:gutter="0"/>
          <w:cols w:space="720"/>
          <w:docGrid w:linePitch="299"/>
        </w:sectPr>
      </w:pPr>
    </w:p>
    <w:p w14:paraId="47DCA197" w14:textId="37E377C7" w:rsidR="001031CB" w:rsidRDefault="001031CB" w:rsidP="001031CB">
      <w:pPr>
        <w:pStyle w:val="Heading1"/>
      </w:pPr>
      <w:bookmarkStart w:id="11" w:name="_Toc199516011"/>
      <w:bookmarkStart w:id="12" w:name="_Toc199858503"/>
      <w:r w:rsidRPr="00C15A34">
        <w:lastRenderedPageBreak/>
        <w:t>Glossary</w:t>
      </w:r>
      <w:bookmarkEnd w:id="11"/>
      <w:bookmarkEnd w:id="12"/>
    </w:p>
    <w:p w14:paraId="24B78F8C" w14:textId="77777777" w:rsidR="001031CB" w:rsidRPr="0069412B" w:rsidRDefault="001031CB" w:rsidP="001031CB">
      <w:pPr>
        <w:spacing w:line="276" w:lineRule="auto"/>
        <w:rPr>
          <w:lang w:eastAsia="ja-JP"/>
        </w:rPr>
      </w:pPr>
      <w:r w:rsidRPr="0069412B">
        <w:rPr>
          <w:lang w:eastAsia="ja-JP"/>
        </w:rPr>
        <w:t>The glossary provides definitions for key words and terms used in the training package.</w:t>
      </w:r>
    </w:p>
    <w:p w14:paraId="310AC2D4" w14:textId="77777777" w:rsidR="001031CB" w:rsidRPr="0069412B" w:rsidRDefault="001031CB" w:rsidP="001031CB">
      <w:pPr>
        <w:spacing w:before="120" w:after="240" w:line="276" w:lineRule="auto"/>
        <w:rPr>
          <w:lang w:eastAsia="ja-JP"/>
        </w:rPr>
      </w:pPr>
      <w:r w:rsidRPr="0069412B">
        <w:rPr>
          <w:b/>
          <w:bCs/>
          <w:lang w:eastAsia="ja-JP"/>
        </w:rPr>
        <w:t>Abatement: </w:t>
      </w:r>
      <w:r w:rsidRPr="0069412B">
        <w:rPr>
          <w:lang w:eastAsia="ja-JP"/>
        </w:rPr>
        <w:t>a reduction in atmospheric GHGs through emissions avoidance or removal and storage of carbon from the atmosphere.</w:t>
      </w:r>
    </w:p>
    <w:p w14:paraId="04E1181C" w14:textId="77777777" w:rsidR="001031CB" w:rsidRPr="0069412B" w:rsidRDefault="001031CB" w:rsidP="001031CB">
      <w:pPr>
        <w:spacing w:before="120" w:after="240" w:line="276" w:lineRule="auto"/>
        <w:rPr>
          <w:lang w:eastAsia="ja-JP"/>
        </w:rPr>
      </w:pPr>
      <w:r w:rsidRPr="0069412B">
        <w:rPr>
          <w:b/>
          <w:bCs/>
          <w:lang w:eastAsia="ja-JP"/>
        </w:rPr>
        <w:t>Abatement estimates:</w:t>
      </w:r>
      <w:r w:rsidRPr="0069412B">
        <w:rPr>
          <w:lang w:eastAsia="ja-JP"/>
        </w:rPr>
        <w:t> estimates of abatement, which may include estimates of potential abatement, or estimates of abatement that has been achieved.</w:t>
      </w:r>
    </w:p>
    <w:p w14:paraId="4A669C86" w14:textId="77777777" w:rsidR="001031CB" w:rsidRPr="0069412B" w:rsidRDefault="001031CB" w:rsidP="001031CB">
      <w:pPr>
        <w:spacing w:before="120" w:after="240" w:line="276" w:lineRule="auto"/>
        <w:rPr>
          <w:lang w:eastAsia="ja-JP"/>
        </w:rPr>
      </w:pPr>
      <w:r w:rsidRPr="0069412B">
        <w:rPr>
          <w:b/>
          <w:bCs/>
          <w:lang w:eastAsia="ja-JP"/>
        </w:rPr>
        <w:t>Additionality: </w:t>
      </w:r>
      <w:r w:rsidRPr="0069412B">
        <w:rPr>
          <w:lang w:eastAsia="ja-JP"/>
        </w:rPr>
        <w:t>the extent to which emissions avoidance or carbon storage would be unlikely to occur in the ordinary course of events (i.e. in the absence of an incentive such as that provided by a carbon crediting scheme). Additionality ensures carbon credits used to offset emissions represent genuine reductions in GHG emissions.</w:t>
      </w:r>
    </w:p>
    <w:p w14:paraId="5D8F9CEA" w14:textId="77777777" w:rsidR="001031CB" w:rsidRPr="0069412B" w:rsidRDefault="001031CB" w:rsidP="001031CB">
      <w:pPr>
        <w:spacing w:before="120" w:after="240" w:line="276" w:lineRule="auto"/>
        <w:rPr>
          <w:lang w:eastAsia="ja-JP"/>
        </w:rPr>
      </w:pPr>
      <w:r w:rsidRPr="0069412B">
        <w:rPr>
          <w:b/>
          <w:bCs/>
          <w:lang w:eastAsia="ja-JP"/>
        </w:rPr>
        <w:t>Australian Carbon Credit Unit (ACCU): </w:t>
      </w:r>
      <w:r w:rsidRPr="0069412B">
        <w:rPr>
          <w:lang w:eastAsia="ja-JP"/>
        </w:rPr>
        <w:t>a unit issued under the </w:t>
      </w:r>
      <w:r w:rsidRPr="0069412B">
        <w:rPr>
          <w:i/>
          <w:iCs/>
          <w:lang w:eastAsia="ja-JP"/>
        </w:rPr>
        <w:t>Carbon Credits (Carbon Farming Initiative) Act 2011</w:t>
      </w:r>
      <w:r w:rsidRPr="0069412B">
        <w:rPr>
          <w:lang w:eastAsia="ja-JP"/>
        </w:rPr>
        <w:t>, equal to 1 tonne of carbon dioxide equivalent emissions (as Topic 5 explains).</w:t>
      </w:r>
    </w:p>
    <w:p w14:paraId="6983ADD9" w14:textId="77777777" w:rsidR="001031CB" w:rsidRPr="0069412B" w:rsidRDefault="001031CB" w:rsidP="001031CB">
      <w:pPr>
        <w:spacing w:before="120" w:after="240" w:line="276" w:lineRule="auto"/>
        <w:rPr>
          <w:lang w:eastAsia="ja-JP"/>
        </w:rPr>
      </w:pPr>
      <w:r w:rsidRPr="0069412B">
        <w:rPr>
          <w:b/>
          <w:bCs/>
          <w:lang w:eastAsia="ja-JP"/>
        </w:rPr>
        <w:t>Australian Carbon Credit Unit (ACCU) Scheme: </w:t>
      </w:r>
      <w:r w:rsidRPr="0069412B">
        <w:rPr>
          <w:lang w:eastAsia="ja-JP"/>
        </w:rPr>
        <w:t>an Australian Government scheme that offers landholders, communities and businesses the opportunity to undertake projects in Australia that avoid releasing GHG emissions or remove and store carbon from the atmosphere. It is enacted through the </w:t>
      </w:r>
      <w:r w:rsidRPr="0069412B">
        <w:rPr>
          <w:i/>
          <w:iCs/>
          <w:lang w:eastAsia="ja-JP"/>
        </w:rPr>
        <w:t>Carbon Credits (Carbon Farming Initiative) Act 2011</w:t>
      </w:r>
      <w:r w:rsidRPr="0069412B">
        <w:rPr>
          <w:lang w:eastAsia="ja-JP"/>
        </w:rPr>
        <w:t> and the Carbon Credits (Carbon Farming Initiative) Rule 2015 (as Topic 5 explains).</w:t>
      </w:r>
    </w:p>
    <w:p w14:paraId="7BB14CCC" w14:textId="77777777" w:rsidR="001031CB" w:rsidRPr="0069412B" w:rsidRDefault="001031CB" w:rsidP="001031CB">
      <w:pPr>
        <w:spacing w:before="120" w:after="240" w:line="276" w:lineRule="auto"/>
        <w:rPr>
          <w:lang w:eastAsia="ja-JP"/>
        </w:rPr>
      </w:pPr>
      <w:r w:rsidRPr="0069412B">
        <w:rPr>
          <w:b/>
          <w:bCs/>
          <w:lang w:eastAsia="ja-JP"/>
        </w:rPr>
        <w:t>Afforestation: </w:t>
      </w:r>
      <w:r w:rsidRPr="0069412B">
        <w:rPr>
          <w:lang w:eastAsia="ja-JP"/>
        </w:rPr>
        <w:t>establishing a forest on land where there was no previous forest (as Topic 2.3 explains).</w:t>
      </w:r>
    </w:p>
    <w:p w14:paraId="5BDC2EAF" w14:textId="77777777" w:rsidR="001031CB" w:rsidRPr="0069412B" w:rsidRDefault="001031CB" w:rsidP="001031CB">
      <w:pPr>
        <w:spacing w:before="120" w:after="240" w:line="276" w:lineRule="auto"/>
        <w:rPr>
          <w:lang w:eastAsia="ja-JP"/>
        </w:rPr>
      </w:pPr>
      <w:r w:rsidRPr="0069412B">
        <w:rPr>
          <w:b/>
          <w:bCs/>
          <w:lang w:eastAsia="ja-JP"/>
        </w:rPr>
        <w:t>Agroforestry: </w:t>
      </w:r>
      <w:r w:rsidRPr="0069412B">
        <w:rPr>
          <w:lang w:eastAsia="ja-JP"/>
        </w:rPr>
        <w:t>planting and maintaining trees and shrubs around or on agricultural land, integrating trees and shrubs with crops and livestock (as Topic 2.3 explains).</w:t>
      </w:r>
    </w:p>
    <w:p w14:paraId="28F7E417" w14:textId="77777777" w:rsidR="001031CB" w:rsidRPr="0069412B" w:rsidRDefault="001031CB" w:rsidP="001031CB">
      <w:pPr>
        <w:spacing w:before="120" w:after="240" w:line="276" w:lineRule="auto"/>
        <w:rPr>
          <w:lang w:eastAsia="ja-JP"/>
        </w:rPr>
      </w:pPr>
      <w:r w:rsidRPr="0069412B">
        <w:rPr>
          <w:b/>
          <w:bCs/>
          <w:lang w:eastAsia="ja-JP"/>
        </w:rPr>
        <w:t>Australian National Registry of Emissions Units: </w:t>
      </w:r>
      <w:r w:rsidRPr="0069412B">
        <w:rPr>
          <w:lang w:eastAsia="ja-JP"/>
        </w:rPr>
        <w:t>a secure system administered by the Clean Energy Regulator that tracks the location and ownership of ACCUs (as Topic 5.2 explains).</w:t>
      </w:r>
    </w:p>
    <w:p w14:paraId="48F60B24" w14:textId="77777777" w:rsidR="001031CB" w:rsidRPr="0069412B" w:rsidRDefault="001031CB" w:rsidP="001031CB">
      <w:pPr>
        <w:spacing w:before="120" w:after="240" w:line="276" w:lineRule="auto"/>
        <w:rPr>
          <w:lang w:eastAsia="ja-JP"/>
        </w:rPr>
      </w:pPr>
      <w:r w:rsidRPr="0069412B">
        <w:rPr>
          <w:b/>
          <w:bCs/>
          <w:lang w:eastAsia="ja-JP"/>
        </w:rPr>
        <w:t>Anaerobic (pond): </w:t>
      </w:r>
      <w:r w:rsidRPr="0069412B">
        <w:rPr>
          <w:lang w:eastAsia="ja-JP"/>
        </w:rPr>
        <w:t>A small, deep primary effluent treatment pond where bacteria break down organic matter in the absence of oxygen, releasing methane and carbon dioxide (as Topic 2.3 explains).</w:t>
      </w:r>
    </w:p>
    <w:p w14:paraId="2216342E" w14:textId="77777777" w:rsidR="001031CB" w:rsidRPr="0069412B" w:rsidRDefault="001031CB" w:rsidP="001031CB">
      <w:pPr>
        <w:spacing w:before="120" w:after="240" w:line="276" w:lineRule="auto"/>
        <w:rPr>
          <w:lang w:eastAsia="ja-JP"/>
        </w:rPr>
      </w:pPr>
      <w:r w:rsidRPr="0069412B">
        <w:rPr>
          <w:b/>
          <w:bCs/>
          <w:lang w:eastAsia="ja-JP"/>
        </w:rPr>
        <w:t>Baseline: </w:t>
      </w:r>
      <w:r w:rsidRPr="0069412B">
        <w:rPr>
          <w:lang w:eastAsia="ja-JP"/>
        </w:rPr>
        <w:t>An estimate of GHG emissions and carbon storage for a nominated year or years, which provides a starting point for comparing changes in emissions and carbon storage over time.</w:t>
      </w:r>
    </w:p>
    <w:p w14:paraId="48DC82DB" w14:textId="77777777" w:rsidR="001031CB" w:rsidRPr="0069412B" w:rsidRDefault="001031CB" w:rsidP="001031CB">
      <w:pPr>
        <w:spacing w:before="120" w:after="240" w:line="276" w:lineRule="auto"/>
        <w:rPr>
          <w:lang w:eastAsia="ja-JP"/>
        </w:rPr>
      </w:pPr>
      <w:r w:rsidRPr="0069412B">
        <w:rPr>
          <w:b/>
          <w:bCs/>
          <w:lang w:eastAsia="ja-JP"/>
        </w:rPr>
        <w:t>Biodiversity: </w:t>
      </w:r>
      <w:r w:rsidRPr="0069412B">
        <w:rPr>
          <w:lang w:eastAsia="ja-JP"/>
        </w:rPr>
        <w:t>the variety of genetic information in plants, animals and microorganisms, of species and of habitats, ecological communities and ecological processes.</w:t>
      </w:r>
    </w:p>
    <w:p w14:paraId="4E94E399" w14:textId="77777777" w:rsidR="001031CB" w:rsidRPr="0069412B" w:rsidRDefault="001031CB" w:rsidP="001031CB">
      <w:pPr>
        <w:spacing w:before="120" w:after="240" w:line="276" w:lineRule="auto"/>
        <w:rPr>
          <w:lang w:eastAsia="ja-JP"/>
        </w:rPr>
      </w:pPr>
      <w:r w:rsidRPr="0069412B">
        <w:rPr>
          <w:b/>
          <w:bCs/>
          <w:lang w:eastAsia="ja-JP"/>
        </w:rPr>
        <w:t>Biogas: </w:t>
      </w:r>
      <w:r w:rsidRPr="0069412B">
        <w:rPr>
          <w:lang w:eastAsia="ja-JP"/>
        </w:rPr>
        <w:t>a mix of methane and other gases generated by anaerobic digestion (microorganisms breaking down materials) of food, crop waste and manure</w:t>
      </w:r>
      <w:r w:rsidRPr="0069412B">
        <w:rPr>
          <w:i/>
          <w:iCs/>
          <w:lang w:eastAsia="ja-JP"/>
        </w:rPr>
        <w:t>.</w:t>
      </w:r>
    </w:p>
    <w:p w14:paraId="40EC4ED5" w14:textId="77777777" w:rsidR="001031CB" w:rsidRPr="0069412B" w:rsidRDefault="001031CB" w:rsidP="001031CB">
      <w:pPr>
        <w:spacing w:before="120" w:after="240" w:line="276" w:lineRule="auto"/>
        <w:rPr>
          <w:lang w:eastAsia="ja-JP"/>
        </w:rPr>
      </w:pPr>
      <w:r w:rsidRPr="0069412B">
        <w:rPr>
          <w:b/>
          <w:bCs/>
          <w:lang w:eastAsia="ja-JP"/>
        </w:rPr>
        <w:t>Biomass: </w:t>
      </w:r>
      <w:r w:rsidRPr="0069412B">
        <w:rPr>
          <w:lang w:eastAsia="ja-JP"/>
        </w:rPr>
        <w:t xml:space="preserve">the total mass of living organisms </w:t>
      </w:r>
      <w:proofErr w:type="gramStart"/>
      <w:r w:rsidRPr="0069412B">
        <w:rPr>
          <w:lang w:eastAsia="ja-JP"/>
        </w:rPr>
        <w:t>present</w:t>
      </w:r>
      <w:proofErr w:type="gramEnd"/>
      <w:r w:rsidRPr="0069412B">
        <w:rPr>
          <w:lang w:eastAsia="ja-JP"/>
        </w:rPr>
        <w:t xml:space="preserve"> in an area, ecosystem, environment or a category of organisms.</w:t>
      </w:r>
    </w:p>
    <w:p w14:paraId="44990A95" w14:textId="77777777" w:rsidR="001031CB" w:rsidRPr="0069412B" w:rsidRDefault="001031CB" w:rsidP="001031CB">
      <w:pPr>
        <w:spacing w:before="120" w:after="240" w:line="276" w:lineRule="auto"/>
        <w:rPr>
          <w:lang w:eastAsia="ja-JP"/>
        </w:rPr>
      </w:pPr>
      <w:r w:rsidRPr="0069412B">
        <w:rPr>
          <w:b/>
          <w:bCs/>
          <w:lang w:eastAsia="ja-JP"/>
        </w:rPr>
        <w:t>Blue carbon: </w:t>
      </w:r>
      <w:r w:rsidRPr="0069412B">
        <w:rPr>
          <w:lang w:eastAsia="ja-JP"/>
        </w:rPr>
        <w:t>the carbon stored by plants and soils of coastal ecosystems that support mangroves, tidal marshes and seagrasses, prevalent along most coastlines in the world, that can capture and store large amounts of carbon in their soils, roots and plants (as Topic 2.3 explains).</w:t>
      </w:r>
    </w:p>
    <w:p w14:paraId="3E37E1BA" w14:textId="77777777" w:rsidR="001031CB" w:rsidRPr="0069412B" w:rsidRDefault="001031CB" w:rsidP="001031CB">
      <w:pPr>
        <w:spacing w:before="120" w:after="240" w:line="276" w:lineRule="auto"/>
        <w:rPr>
          <w:lang w:eastAsia="ja-JP"/>
        </w:rPr>
      </w:pPr>
      <w:r w:rsidRPr="0069412B">
        <w:rPr>
          <w:b/>
          <w:bCs/>
          <w:lang w:eastAsia="ja-JP"/>
        </w:rPr>
        <w:lastRenderedPageBreak/>
        <w:t>Carbon: </w:t>
      </w:r>
      <w:r w:rsidRPr="0069412B">
        <w:rPr>
          <w:lang w:eastAsia="ja-JP"/>
        </w:rPr>
        <w:t>a non-metallic element found in all animals and plants and in substances such as coal and oil. When carbon is burned it produces carbon dioxide and carbon monoxide.</w:t>
      </w:r>
    </w:p>
    <w:p w14:paraId="00DB701F" w14:textId="77777777" w:rsidR="001031CB" w:rsidRPr="0069412B" w:rsidRDefault="001031CB" w:rsidP="001031CB">
      <w:pPr>
        <w:spacing w:before="120" w:after="240" w:line="276" w:lineRule="auto"/>
        <w:rPr>
          <w:lang w:eastAsia="ja-JP"/>
        </w:rPr>
      </w:pPr>
      <w:r w:rsidRPr="0069412B">
        <w:rPr>
          <w:b/>
          <w:bCs/>
          <w:lang w:eastAsia="ja-JP"/>
        </w:rPr>
        <w:t>Carbon cycle: </w:t>
      </w:r>
      <w:r w:rsidRPr="0069412B">
        <w:rPr>
          <w:lang w:eastAsia="ja-JP"/>
        </w:rPr>
        <w:t>the flow of carbon in various forms (such as carbon dioxide) through the atmosphere, land and oceans (as Topic 1.7 explains).</w:t>
      </w:r>
    </w:p>
    <w:p w14:paraId="7D68F6AD" w14:textId="77777777" w:rsidR="001031CB" w:rsidRPr="0069412B" w:rsidRDefault="001031CB" w:rsidP="001031CB">
      <w:pPr>
        <w:spacing w:before="120" w:after="240" w:line="276" w:lineRule="auto"/>
        <w:rPr>
          <w:lang w:eastAsia="ja-JP"/>
        </w:rPr>
      </w:pPr>
      <w:r w:rsidRPr="0069412B">
        <w:rPr>
          <w:b/>
          <w:bCs/>
          <w:lang w:eastAsia="ja-JP"/>
        </w:rPr>
        <w:t>Carbon dioxide equivalent (CO</w:t>
      </w:r>
      <w:r w:rsidRPr="0069412B">
        <w:rPr>
          <w:b/>
          <w:bCs/>
          <w:vertAlign w:val="subscript"/>
          <w:lang w:eastAsia="ja-JP"/>
        </w:rPr>
        <w:t>2</w:t>
      </w:r>
      <w:r w:rsidRPr="0069412B">
        <w:rPr>
          <w:b/>
          <w:bCs/>
          <w:lang w:eastAsia="ja-JP"/>
        </w:rPr>
        <w:t>-e): </w:t>
      </w:r>
      <w:r w:rsidRPr="0069412B">
        <w:rPr>
          <w:lang w:eastAsia="ja-JP"/>
        </w:rPr>
        <w:t>a unit based on the global warming potential of different GHGs compared to carbon dioxide. For example, in 2024, one tonne of methane released into the atmosphere is estimated to contribute as much to climate change as 28 tonnes of carbon dioxide. Therefore, one tonne of methane equals 28 tonnes of CO</w:t>
      </w:r>
      <w:r w:rsidRPr="0069412B">
        <w:rPr>
          <w:vertAlign w:val="subscript"/>
          <w:lang w:eastAsia="ja-JP"/>
        </w:rPr>
        <w:t>2</w:t>
      </w:r>
      <w:r w:rsidRPr="0069412B">
        <w:rPr>
          <w:lang w:eastAsia="ja-JP"/>
        </w:rPr>
        <w:t>-e.</w:t>
      </w:r>
    </w:p>
    <w:p w14:paraId="3ECC4B80" w14:textId="77777777" w:rsidR="001031CB" w:rsidRPr="0069412B" w:rsidRDefault="001031CB" w:rsidP="001031CB">
      <w:pPr>
        <w:spacing w:before="120" w:after="240" w:line="276" w:lineRule="auto"/>
        <w:rPr>
          <w:lang w:eastAsia="ja-JP"/>
        </w:rPr>
      </w:pPr>
      <w:r w:rsidRPr="0069412B">
        <w:rPr>
          <w:b/>
          <w:bCs/>
          <w:lang w:eastAsia="ja-JP"/>
        </w:rPr>
        <w:t>Carbon farming: </w:t>
      </w:r>
      <w:r w:rsidRPr="0069412B">
        <w:rPr>
          <w:lang w:eastAsia="ja-JP"/>
        </w:rPr>
        <w:t>changing agricultural practices or land management to increase the amount of carbon stored in the soil and vegetation and to reduce GHG emissions from agricultural production or land management.</w:t>
      </w:r>
    </w:p>
    <w:p w14:paraId="3E794E3C" w14:textId="33ADD2A1" w:rsidR="001031CB" w:rsidRPr="0069412B" w:rsidRDefault="001031CB" w:rsidP="001031CB">
      <w:pPr>
        <w:spacing w:before="120" w:after="240" w:line="276" w:lineRule="auto"/>
        <w:rPr>
          <w:lang w:eastAsia="ja-JP"/>
        </w:rPr>
      </w:pPr>
      <w:r w:rsidRPr="0069412B">
        <w:rPr>
          <w:b/>
          <w:bCs/>
          <w:lang w:eastAsia="ja-JP"/>
        </w:rPr>
        <w:t>Carbon footprint: </w:t>
      </w:r>
      <w:r w:rsidRPr="0069412B">
        <w:rPr>
          <w:lang w:eastAsia="ja-JP"/>
        </w:rPr>
        <w:t>the amount of GHGs emitted minus the amount of carbon stored, for example by a farm, region or country.</w:t>
      </w:r>
    </w:p>
    <w:p w14:paraId="4EBB1A61" w14:textId="77777777" w:rsidR="001031CB" w:rsidRPr="0069412B" w:rsidRDefault="001031CB" w:rsidP="001031CB">
      <w:pPr>
        <w:spacing w:before="120" w:after="240" w:line="276" w:lineRule="auto"/>
        <w:rPr>
          <w:lang w:eastAsia="ja-JP"/>
        </w:rPr>
      </w:pPr>
      <w:r w:rsidRPr="0069412B">
        <w:rPr>
          <w:b/>
          <w:bCs/>
          <w:lang w:eastAsia="ja-JP"/>
        </w:rPr>
        <w:t>Carbon neutral: </w:t>
      </w:r>
      <w:r w:rsidRPr="0069412B">
        <w:rPr>
          <w:lang w:eastAsia="ja-JP"/>
        </w:rPr>
        <w:t>a state of emissions and absorption of GHGs from the atmosphere being in balance (as Topic 1.8 explains).</w:t>
      </w:r>
    </w:p>
    <w:p w14:paraId="7AEFD91F" w14:textId="77777777" w:rsidR="001031CB" w:rsidRPr="0069412B" w:rsidRDefault="001031CB" w:rsidP="001031CB">
      <w:pPr>
        <w:spacing w:before="120" w:after="240" w:line="276" w:lineRule="auto"/>
        <w:rPr>
          <w:lang w:eastAsia="ja-JP"/>
        </w:rPr>
      </w:pPr>
      <w:r w:rsidRPr="0069412B">
        <w:rPr>
          <w:b/>
          <w:bCs/>
          <w:lang w:eastAsia="ja-JP"/>
        </w:rPr>
        <w:t>Carbon service provider: </w:t>
      </w:r>
      <w:r w:rsidRPr="0069412B">
        <w:rPr>
          <w:lang w:eastAsia="ja-JP"/>
        </w:rPr>
        <w:t>a business that offers services to help establish and manage carbon farming activities, including ACCU Scheme projects, in exchange for a fee (for example, a payment or some of the ACCUs issued for the project). They are also known as a carbon project aggregator or developer (as Topic 4.3 explains).</w:t>
      </w:r>
    </w:p>
    <w:p w14:paraId="5E696AF4" w14:textId="77777777" w:rsidR="001031CB" w:rsidRPr="0069412B" w:rsidRDefault="001031CB" w:rsidP="001031CB">
      <w:pPr>
        <w:spacing w:before="120" w:after="240" w:line="276" w:lineRule="auto"/>
        <w:rPr>
          <w:lang w:eastAsia="ja-JP"/>
        </w:rPr>
      </w:pPr>
      <w:r w:rsidRPr="0069412B">
        <w:rPr>
          <w:b/>
          <w:bCs/>
          <w:lang w:eastAsia="ja-JP"/>
        </w:rPr>
        <w:t>Carbon sequestration: </w:t>
      </w:r>
      <w:r w:rsidRPr="0069412B">
        <w:rPr>
          <w:lang w:eastAsia="ja-JP"/>
        </w:rPr>
        <w:t>the process of removing carbon from the atmosphere and storing it in trees, soils, geologic formations, oceans and in engineered technologies.</w:t>
      </w:r>
    </w:p>
    <w:p w14:paraId="0D38F3AD" w14:textId="77777777" w:rsidR="001031CB" w:rsidRPr="0069412B" w:rsidRDefault="001031CB" w:rsidP="001031CB">
      <w:pPr>
        <w:spacing w:before="120" w:after="240" w:line="276" w:lineRule="auto"/>
        <w:rPr>
          <w:lang w:eastAsia="ja-JP"/>
        </w:rPr>
      </w:pPr>
      <w:r w:rsidRPr="0069412B">
        <w:rPr>
          <w:b/>
          <w:bCs/>
          <w:lang w:eastAsia="ja-JP"/>
        </w:rPr>
        <w:t>Carbon storage:</w:t>
      </w:r>
      <w:r w:rsidRPr="0069412B">
        <w:rPr>
          <w:lang w:eastAsia="ja-JP"/>
        </w:rPr>
        <w:t> another term for carbon sequestration.</w:t>
      </w:r>
    </w:p>
    <w:p w14:paraId="5CE8EFF0" w14:textId="77777777" w:rsidR="001031CB" w:rsidRPr="0069412B" w:rsidRDefault="001031CB" w:rsidP="001031CB">
      <w:pPr>
        <w:spacing w:before="120" w:after="240" w:line="276" w:lineRule="auto"/>
        <w:rPr>
          <w:lang w:eastAsia="ja-JP"/>
        </w:rPr>
      </w:pPr>
      <w:r w:rsidRPr="0069412B">
        <w:rPr>
          <w:b/>
          <w:bCs/>
          <w:lang w:eastAsia="ja-JP"/>
        </w:rPr>
        <w:t>Caring for Country: </w:t>
      </w:r>
      <w:r w:rsidRPr="0069412B">
        <w:rPr>
          <w:lang w:eastAsia="ja-JP"/>
        </w:rPr>
        <w:t>activities by First Nations people that draw on laws, knowledge and customs inherited from ancestors and ancestral beings to ensure the continued health of lands and seas with which they have a traditional attachment or relationship.</w:t>
      </w:r>
    </w:p>
    <w:p w14:paraId="6F49BDF3" w14:textId="77777777" w:rsidR="001031CB" w:rsidRPr="0069412B" w:rsidRDefault="001031CB" w:rsidP="001031CB">
      <w:pPr>
        <w:spacing w:before="120" w:after="240" w:line="276" w:lineRule="auto"/>
        <w:rPr>
          <w:lang w:eastAsia="ja-JP"/>
        </w:rPr>
      </w:pPr>
      <w:r w:rsidRPr="0069412B">
        <w:rPr>
          <w:b/>
          <w:bCs/>
          <w:lang w:eastAsia="ja-JP"/>
        </w:rPr>
        <w:t>Clean Energy Regulator: </w:t>
      </w:r>
      <w:r w:rsidRPr="0069412B">
        <w:rPr>
          <w:lang w:eastAsia="ja-JP"/>
        </w:rPr>
        <w:t>a statutory authority responsible for administering legislation that will contribute to a reduction in Australia's GHG emissions. It has administrative responsibilities for the National Greenhouse and Energy Reporting Scheme, ACCU Scheme, Australian National Registry of Emissions Units, Safeguard Mechanism and Renewable Energy Target.</w:t>
      </w:r>
    </w:p>
    <w:p w14:paraId="7B090577" w14:textId="77777777" w:rsidR="001031CB" w:rsidRPr="0069412B" w:rsidRDefault="001031CB" w:rsidP="001031CB">
      <w:pPr>
        <w:spacing w:before="120" w:after="240" w:line="276" w:lineRule="auto"/>
        <w:rPr>
          <w:lang w:eastAsia="ja-JP"/>
        </w:rPr>
      </w:pPr>
      <w:r w:rsidRPr="0069412B">
        <w:rPr>
          <w:b/>
          <w:bCs/>
          <w:lang w:eastAsia="ja-JP"/>
        </w:rPr>
        <w:t>Climate Active: </w:t>
      </w:r>
      <w:r w:rsidRPr="0069412B">
        <w:rPr>
          <w:lang w:eastAsia="ja-JP"/>
        </w:rPr>
        <w:t>an Australian Government program, administered by DCCEEW, that encourages business decarbonisation through certifying credible voluntary climate action.</w:t>
      </w:r>
    </w:p>
    <w:p w14:paraId="24239F8B" w14:textId="77777777" w:rsidR="001031CB" w:rsidRPr="0069412B" w:rsidRDefault="001031CB" w:rsidP="001031CB">
      <w:pPr>
        <w:spacing w:before="120" w:after="240" w:line="276" w:lineRule="auto"/>
        <w:rPr>
          <w:lang w:eastAsia="ja-JP"/>
        </w:rPr>
      </w:pPr>
      <w:r w:rsidRPr="0069412B">
        <w:rPr>
          <w:b/>
          <w:bCs/>
          <w:lang w:eastAsia="ja-JP"/>
        </w:rPr>
        <w:t>Co-benefit: </w:t>
      </w:r>
      <w:r w:rsidRPr="0069412B">
        <w:rPr>
          <w:lang w:eastAsia="ja-JP"/>
        </w:rPr>
        <w:t>the benefits in addition to reducing GHG emissions and storing carbon. These are benefits for farmers and land managers, the environment and communities (as Topics 1 and 2 explain).</w:t>
      </w:r>
    </w:p>
    <w:p w14:paraId="67258404" w14:textId="77777777" w:rsidR="001031CB" w:rsidRDefault="001031CB" w:rsidP="001031CB">
      <w:pPr>
        <w:spacing w:before="120" w:after="240" w:line="276" w:lineRule="auto"/>
        <w:rPr>
          <w:b/>
          <w:bCs/>
          <w:lang w:eastAsia="ja-JP"/>
        </w:rPr>
        <w:sectPr w:rsidR="001031CB" w:rsidSect="001031CB">
          <w:pgSz w:w="11906" w:h="16838"/>
          <w:pgMar w:top="964" w:right="964" w:bottom="964" w:left="964" w:header="567" w:footer="283" w:gutter="0"/>
          <w:cols w:space="708"/>
          <w:docGrid w:linePitch="360"/>
        </w:sectPr>
      </w:pPr>
    </w:p>
    <w:p w14:paraId="05AC4DF9" w14:textId="77777777" w:rsidR="001031CB" w:rsidRPr="0069412B" w:rsidRDefault="001031CB" w:rsidP="001031CB">
      <w:pPr>
        <w:spacing w:before="120" w:after="240" w:line="276" w:lineRule="auto"/>
        <w:rPr>
          <w:lang w:eastAsia="ja-JP"/>
        </w:rPr>
      </w:pPr>
      <w:r w:rsidRPr="0069412B">
        <w:rPr>
          <w:b/>
          <w:bCs/>
          <w:lang w:eastAsia="ja-JP"/>
        </w:rPr>
        <w:lastRenderedPageBreak/>
        <w:t>Country: </w:t>
      </w:r>
      <w:r w:rsidRPr="0069412B">
        <w:rPr>
          <w:lang w:eastAsia="ja-JP"/>
        </w:rPr>
        <w:t>the First Nations concept of everything within a cultural landscape, including the land and sea; the plants and animals within them; the history, culture and traditions associated with them; and the connections between people and the landscape. Country is a distinct geographic, cultural and ecological space common to a specific Indigenous people, group of peoples or local community. Tenure is held collectively – whether formally recognised legally or otherwise – and resource definition and use and cultural practice are governed within a common property context.</w:t>
      </w:r>
    </w:p>
    <w:p w14:paraId="3E37FEF5" w14:textId="77777777" w:rsidR="001031CB" w:rsidRPr="0069412B" w:rsidRDefault="001031CB" w:rsidP="001031CB">
      <w:pPr>
        <w:spacing w:before="120" w:after="240" w:line="276" w:lineRule="auto"/>
        <w:rPr>
          <w:lang w:eastAsia="ja-JP"/>
        </w:rPr>
      </w:pPr>
      <w:r w:rsidRPr="0069412B">
        <w:rPr>
          <w:b/>
          <w:bCs/>
          <w:lang w:eastAsia="ja-JP"/>
        </w:rPr>
        <w:t>Crediting period (ACCU Scheme): </w:t>
      </w:r>
      <w:r w:rsidRPr="0069412B">
        <w:rPr>
          <w:lang w:eastAsia="ja-JP"/>
        </w:rPr>
        <w:t xml:space="preserve">the period during which an ACCU Scheme project can generate ACCUs: </w:t>
      </w:r>
      <w:proofErr w:type="gramStart"/>
      <w:r w:rsidRPr="0069412B">
        <w:rPr>
          <w:lang w:eastAsia="ja-JP"/>
        </w:rPr>
        <w:t>generally</w:t>
      </w:r>
      <w:proofErr w:type="gramEnd"/>
      <w:r w:rsidRPr="0069412B">
        <w:rPr>
          <w:lang w:eastAsia="ja-JP"/>
        </w:rPr>
        <w:t xml:space="preserve"> 7 years for emissions avoidance projects and 25 years for carbon storage projects (as Topic 5.3 explains).</w:t>
      </w:r>
    </w:p>
    <w:p w14:paraId="053CCB02" w14:textId="77777777" w:rsidR="001031CB" w:rsidRPr="0069412B" w:rsidRDefault="001031CB" w:rsidP="001031CB">
      <w:pPr>
        <w:spacing w:before="120" w:after="240" w:line="276" w:lineRule="auto"/>
        <w:rPr>
          <w:lang w:eastAsia="ja-JP"/>
        </w:rPr>
      </w:pPr>
      <w:r w:rsidRPr="0069412B">
        <w:rPr>
          <w:b/>
          <w:bCs/>
          <w:lang w:eastAsia="ja-JP"/>
        </w:rPr>
        <w:t>Cultural burning: </w:t>
      </w:r>
      <w:r w:rsidRPr="0069412B">
        <w:rPr>
          <w:lang w:eastAsia="ja-JP"/>
        </w:rPr>
        <w:t>deliberate burning of the landscape authorised and led by the Traditional Owners of that Country for purposes including ceremonies, protecting cultural and natural assets, reducing fuel, healing Country’s spirit and managing and regenerating food, fibre, medicines and plant and animal habitat (as Topic 1.4 explains).</w:t>
      </w:r>
    </w:p>
    <w:p w14:paraId="0844C294" w14:textId="77777777" w:rsidR="001031CB" w:rsidRPr="0069412B" w:rsidRDefault="001031CB" w:rsidP="001031CB">
      <w:pPr>
        <w:spacing w:before="120" w:after="240" w:line="276" w:lineRule="auto"/>
        <w:rPr>
          <w:lang w:eastAsia="ja-JP"/>
        </w:rPr>
      </w:pPr>
      <w:r w:rsidRPr="0069412B">
        <w:rPr>
          <w:b/>
          <w:bCs/>
          <w:lang w:eastAsia="ja-JP"/>
        </w:rPr>
        <w:t>Ecosystem: </w:t>
      </w:r>
      <w:r w:rsidRPr="0069412B">
        <w:rPr>
          <w:lang w:eastAsia="ja-JP"/>
        </w:rPr>
        <w:t>a community of living things and the non-living environment functioning together as an ecological system.</w:t>
      </w:r>
    </w:p>
    <w:p w14:paraId="50E959BE" w14:textId="77777777" w:rsidR="001031CB" w:rsidRPr="0069412B" w:rsidRDefault="001031CB" w:rsidP="001031CB">
      <w:pPr>
        <w:spacing w:before="120" w:after="240" w:line="276" w:lineRule="auto"/>
        <w:rPr>
          <w:lang w:eastAsia="ja-JP"/>
        </w:rPr>
      </w:pPr>
      <w:r w:rsidRPr="0069412B">
        <w:rPr>
          <w:b/>
          <w:bCs/>
          <w:lang w:eastAsia="ja-JP"/>
        </w:rPr>
        <w:t>Eligible interest holder (ACCU Scheme): </w:t>
      </w:r>
      <w:r w:rsidRPr="0069412B">
        <w:rPr>
          <w:lang w:eastAsia="ja-JP"/>
        </w:rPr>
        <w:t>a person or organisation with a legal interest in the land on which an ACCU Scheme project will be run, including landholders, banks or mortgagees, state and territory Crown Lands Ministers and registered native title bodies corporate (as Topic 5.3 explains).</w:t>
      </w:r>
    </w:p>
    <w:p w14:paraId="2324ADC9" w14:textId="77777777" w:rsidR="001031CB" w:rsidRPr="0069412B" w:rsidRDefault="001031CB" w:rsidP="001031CB">
      <w:pPr>
        <w:spacing w:before="120" w:after="240" w:line="276" w:lineRule="auto"/>
        <w:rPr>
          <w:lang w:eastAsia="ja-JP"/>
        </w:rPr>
      </w:pPr>
      <w:r w:rsidRPr="0069412B">
        <w:rPr>
          <w:b/>
          <w:bCs/>
          <w:lang w:eastAsia="ja-JP"/>
        </w:rPr>
        <w:t>Emissions: </w:t>
      </w:r>
      <w:r w:rsidRPr="0069412B">
        <w:rPr>
          <w:lang w:eastAsia="ja-JP"/>
        </w:rPr>
        <w:t>outputs and discharges, as in the introduction of chemicals or particles into the atmosphere, usually used in relation to GHG emissions.</w:t>
      </w:r>
    </w:p>
    <w:p w14:paraId="512BB0BD" w14:textId="77777777" w:rsidR="001031CB" w:rsidRPr="0069412B" w:rsidRDefault="001031CB" w:rsidP="001031CB">
      <w:pPr>
        <w:spacing w:before="120" w:after="240" w:line="276" w:lineRule="auto"/>
        <w:rPr>
          <w:lang w:eastAsia="ja-JP"/>
        </w:rPr>
      </w:pPr>
      <w:r w:rsidRPr="0069412B">
        <w:rPr>
          <w:b/>
          <w:bCs/>
          <w:lang w:eastAsia="ja-JP"/>
        </w:rPr>
        <w:t>Enteric fermentation: </w:t>
      </w:r>
      <w:r w:rsidRPr="0069412B">
        <w:rPr>
          <w:lang w:eastAsia="ja-JP"/>
        </w:rPr>
        <w:t>the process by which microbes in the rumen of ruminant livestock produce methane as their feed ferments, which the animal then belches (as Topic 1.6 explains).</w:t>
      </w:r>
    </w:p>
    <w:p w14:paraId="14282FC2" w14:textId="77777777" w:rsidR="001031CB" w:rsidRPr="0069412B" w:rsidRDefault="001031CB" w:rsidP="001031CB">
      <w:pPr>
        <w:spacing w:before="120" w:after="240" w:line="276" w:lineRule="auto"/>
        <w:rPr>
          <w:lang w:eastAsia="ja-JP"/>
        </w:rPr>
      </w:pPr>
      <w:r w:rsidRPr="0069412B">
        <w:rPr>
          <w:b/>
          <w:bCs/>
          <w:lang w:eastAsia="ja-JP"/>
        </w:rPr>
        <w:t>Fallow land: </w:t>
      </w:r>
      <w:r w:rsidRPr="0069412B">
        <w:rPr>
          <w:lang w:eastAsia="ja-JP"/>
        </w:rPr>
        <w:t>land rested from cropping for a time so the soil can maintain its capacity to support plant growth and high crop yields.</w:t>
      </w:r>
    </w:p>
    <w:p w14:paraId="64BCEAEF" w14:textId="77777777" w:rsidR="001031CB" w:rsidRPr="0069412B" w:rsidRDefault="001031CB" w:rsidP="001031CB">
      <w:pPr>
        <w:spacing w:before="120" w:after="240" w:line="276" w:lineRule="auto"/>
        <w:rPr>
          <w:lang w:eastAsia="ja-JP"/>
        </w:rPr>
      </w:pPr>
      <w:r w:rsidRPr="0069412B">
        <w:rPr>
          <w:b/>
          <w:bCs/>
          <w:lang w:eastAsia="ja-JP"/>
        </w:rPr>
        <w:t>First Nations: </w:t>
      </w:r>
      <w:r w:rsidRPr="0069412B">
        <w:rPr>
          <w:lang w:eastAsia="ja-JP"/>
        </w:rPr>
        <w:t>a generic term for Indigenous peoples. It is not specific to Australian Indigenous peoples and can be applied to describe Indigenous peoples from other countries.</w:t>
      </w:r>
    </w:p>
    <w:p w14:paraId="3E8DBB46" w14:textId="77777777" w:rsidR="001031CB" w:rsidRPr="0069412B" w:rsidRDefault="001031CB" w:rsidP="001031CB">
      <w:pPr>
        <w:spacing w:before="120" w:after="240" w:line="276" w:lineRule="auto"/>
        <w:rPr>
          <w:lang w:eastAsia="ja-JP"/>
        </w:rPr>
      </w:pPr>
      <w:r w:rsidRPr="0069412B">
        <w:rPr>
          <w:b/>
          <w:bCs/>
          <w:lang w:eastAsia="ja-JP"/>
        </w:rPr>
        <w:t>Forward abatement estimate (ACCU Scheme): </w:t>
      </w:r>
      <w:r w:rsidRPr="0069412B">
        <w:rPr>
          <w:lang w:eastAsia="ja-JP"/>
        </w:rPr>
        <w:t>an estimate of the expected total amount of carbon stored, or GHG emissions avoided, by an ACCU Scheme project in tonnes of carbon dioxide equivalent. A project proponent provides the estimate when applying to register an ACCU Scheme project.</w:t>
      </w:r>
    </w:p>
    <w:p w14:paraId="165E66C5" w14:textId="77777777" w:rsidR="001031CB" w:rsidRDefault="001031CB" w:rsidP="001031CB">
      <w:pPr>
        <w:spacing w:before="120" w:after="240" w:line="276" w:lineRule="auto"/>
        <w:rPr>
          <w:b/>
          <w:bCs/>
          <w:lang w:eastAsia="ja-JP"/>
        </w:rPr>
      </w:pPr>
      <w:r w:rsidRPr="005C372E">
        <w:rPr>
          <w:b/>
          <w:bCs/>
          <w:lang w:eastAsia="ja-JP"/>
        </w:rPr>
        <w:t xml:space="preserve">Free, Prior and Informed Consent </w:t>
      </w:r>
      <w:r>
        <w:rPr>
          <w:b/>
          <w:bCs/>
          <w:lang w:eastAsia="ja-JP"/>
        </w:rPr>
        <w:t>(</w:t>
      </w:r>
      <w:r w:rsidRPr="005C372E">
        <w:rPr>
          <w:b/>
          <w:bCs/>
          <w:lang w:eastAsia="ja-JP"/>
        </w:rPr>
        <w:t>FPIC</w:t>
      </w:r>
      <w:r>
        <w:rPr>
          <w:b/>
          <w:bCs/>
          <w:lang w:eastAsia="ja-JP"/>
        </w:rPr>
        <w:t>):</w:t>
      </w:r>
      <w:r w:rsidRPr="007B40E0">
        <w:rPr>
          <w:lang w:eastAsia="ja-JP"/>
        </w:rPr>
        <w:t xml:space="preserve"> </w:t>
      </w:r>
      <w:r w:rsidRPr="00B86810">
        <w:rPr>
          <w:lang w:eastAsia="ja-JP"/>
        </w:rPr>
        <w:t xml:space="preserve">FPIC is a decision-making process and a framework for ensuring </w:t>
      </w:r>
      <w:r>
        <w:rPr>
          <w:lang w:eastAsia="ja-JP"/>
        </w:rPr>
        <w:t xml:space="preserve">First Nations </w:t>
      </w:r>
      <w:r w:rsidRPr="00B86810">
        <w:rPr>
          <w:lang w:eastAsia="ja-JP"/>
        </w:rPr>
        <w:t xml:space="preserve">people are properly engaged in any decision that may </w:t>
      </w:r>
      <w:r w:rsidRPr="00A713A7">
        <w:rPr>
          <w:lang w:eastAsia="ja-JP"/>
        </w:rPr>
        <w:t>affect</w:t>
      </w:r>
      <w:r w:rsidRPr="00B86810">
        <w:rPr>
          <w:lang w:eastAsia="ja-JP"/>
        </w:rPr>
        <w:t xml:space="preserve"> their lands, territories or livelihoods and that outside organisations engage with </w:t>
      </w:r>
      <w:r>
        <w:rPr>
          <w:lang w:eastAsia="ja-JP"/>
        </w:rPr>
        <w:t xml:space="preserve">First Nations </w:t>
      </w:r>
      <w:r w:rsidRPr="00B86810">
        <w:rPr>
          <w:lang w:eastAsia="ja-JP"/>
        </w:rPr>
        <w:t>people in a culturally appropriate way.</w:t>
      </w:r>
      <w:r>
        <w:rPr>
          <w:lang w:eastAsia="ja-JP"/>
        </w:rPr>
        <w:t xml:space="preserve"> </w:t>
      </w:r>
    </w:p>
    <w:p w14:paraId="5E564E36" w14:textId="77777777" w:rsidR="001031CB" w:rsidRPr="0069412B" w:rsidRDefault="001031CB" w:rsidP="001031CB">
      <w:pPr>
        <w:spacing w:before="120" w:after="240" w:line="276" w:lineRule="auto"/>
        <w:rPr>
          <w:lang w:eastAsia="ja-JP"/>
        </w:rPr>
      </w:pPr>
      <w:r w:rsidRPr="0069412B">
        <w:rPr>
          <w:b/>
          <w:bCs/>
          <w:lang w:eastAsia="ja-JP"/>
        </w:rPr>
        <w:t>Global warming potential: </w:t>
      </w:r>
      <w:r w:rsidRPr="0069412B">
        <w:rPr>
          <w:lang w:eastAsia="ja-JP"/>
        </w:rPr>
        <w:t>a value used to compare the ability of different GHGs to trap heat in the atmosphere, with carbon dioxide used as a benchmark. For example, in 2024, methane’s global warming potential (GWP) value was 28. This means that one tonne of methane released into the atmosphere is estimated to contribute as much to climate change as 28 tonnes of carbon dioxide (as Topic 1.8 explains).</w:t>
      </w:r>
    </w:p>
    <w:p w14:paraId="30034908" w14:textId="77777777" w:rsidR="001031CB" w:rsidRPr="0069412B" w:rsidRDefault="001031CB" w:rsidP="001031CB">
      <w:pPr>
        <w:spacing w:before="120" w:after="240" w:line="276" w:lineRule="auto"/>
        <w:rPr>
          <w:lang w:eastAsia="ja-JP"/>
        </w:rPr>
      </w:pPr>
      <w:r w:rsidRPr="0069412B">
        <w:rPr>
          <w:b/>
          <w:bCs/>
          <w:lang w:eastAsia="ja-JP"/>
        </w:rPr>
        <w:lastRenderedPageBreak/>
        <w:t>Greenhouse gas (GHG): </w:t>
      </w:r>
      <w:r w:rsidRPr="0069412B">
        <w:rPr>
          <w:lang w:eastAsia="ja-JP"/>
        </w:rPr>
        <w:t>a gas that traps heat in the atmosphere. The main GHGs are carbon dioxide (CO</w:t>
      </w:r>
      <w:r w:rsidRPr="0069412B">
        <w:rPr>
          <w:vertAlign w:val="subscript"/>
          <w:lang w:eastAsia="ja-JP"/>
        </w:rPr>
        <w:t>2</w:t>
      </w:r>
      <w:r w:rsidRPr="0069412B">
        <w:rPr>
          <w:lang w:eastAsia="ja-JP"/>
        </w:rPr>
        <w:t>), methane (CH</w:t>
      </w:r>
      <w:r w:rsidRPr="0069412B">
        <w:rPr>
          <w:vertAlign w:val="subscript"/>
          <w:lang w:eastAsia="ja-JP"/>
        </w:rPr>
        <w:t>4</w:t>
      </w:r>
      <w:r w:rsidRPr="0069412B">
        <w:rPr>
          <w:lang w:eastAsia="ja-JP"/>
        </w:rPr>
        <w:t>), nitrous oxide (N</w:t>
      </w:r>
      <w:r w:rsidRPr="0069412B">
        <w:rPr>
          <w:vertAlign w:val="subscript"/>
          <w:lang w:eastAsia="ja-JP"/>
        </w:rPr>
        <w:t>2</w:t>
      </w:r>
      <w:r w:rsidRPr="0069412B">
        <w:rPr>
          <w:lang w:eastAsia="ja-JP"/>
        </w:rPr>
        <w:t xml:space="preserve">O), hydrofluorocarbons (HFCs), perfluorocarbons (PFCs) and </w:t>
      </w:r>
      <w:proofErr w:type="spellStart"/>
      <w:r w:rsidRPr="0069412B">
        <w:rPr>
          <w:lang w:eastAsia="ja-JP"/>
        </w:rPr>
        <w:t>sulfur</w:t>
      </w:r>
      <w:proofErr w:type="spellEnd"/>
      <w:r w:rsidRPr="0069412B">
        <w:rPr>
          <w:lang w:eastAsia="ja-JP"/>
        </w:rPr>
        <w:t xml:space="preserve"> hexafluoride (SF</w:t>
      </w:r>
      <w:r w:rsidRPr="0069412B">
        <w:rPr>
          <w:vertAlign w:val="subscript"/>
          <w:lang w:eastAsia="ja-JP"/>
        </w:rPr>
        <w:t>6</w:t>
      </w:r>
      <w:r w:rsidRPr="0069412B">
        <w:rPr>
          <w:lang w:eastAsia="ja-JP"/>
        </w:rPr>
        <w:t>).</w:t>
      </w:r>
    </w:p>
    <w:p w14:paraId="09158277" w14:textId="77777777" w:rsidR="001031CB" w:rsidRPr="0069412B" w:rsidRDefault="001031CB" w:rsidP="001031CB">
      <w:pPr>
        <w:spacing w:before="120" w:after="240" w:line="276" w:lineRule="auto"/>
        <w:rPr>
          <w:lang w:eastAsia="ja-JP"/>
        </w:rPr>
      </w:pPr>
      <w:proofErr w:type="spellStart"/>
      <w:r w:rsidRPr="0069412B">
        <w:rPr>
          <w:b/>
          <w:bCs/>
          <w:lang w:eastAsia="ja-JP"/>
        </w:rPr>
        <w:t>Insetting</w:t>
      </w:r>
      <w:proofErr w:type="spellEnd"/>
      <w:r w:rsidRPr="0069412B">
        <w:rPr>
          <w:b/>
          <w:bCs/>
          <w:lang w:eastAsia="ja-JP"/>
        </w:rPr>
        <w:t>: </w:t>
      </w:r>
      <w:r w:rsidRPr="0069412B">
        <w:rPr>
          <w:lang w:eastAsia="ja-JP"/>
        </w:rPr>
        <w:t xml:space="preserve">undertaking activities that reduce or avoid emissions, or store carbon within a </w:t>
      </w:r>
      <w:r w:rsidRPr="0069412B" w:rsidDel="00717926">
        <w:rPr>
          <w:lang w:eastAsia="ja-JP"/>
        </w:rPr>
        <w:t xml:space="preserve">value </w:t>
      </w:r>
      <w:r w:rsidRPr="0069412B">
        <w:rPr>
          <w:lang w:eastAsia="ja-JP"/>
        </w:rPr>
        <w:t>chain, which may comprise a farm and its supply chain, and counting the emissions reductions or carbon storage towards the operation’s total emissions.</w:t>
      </w:r>
    </w:p>
    <w:p w14:paraId="193AB872" w14:textId="77777777" w:rsidR="001031CB" w:rsidRPr="0069412B" w:rsidRDefault="001031CB" w:rsidP="001031CB">
      <w:pPr>
        <w:spacing w:before="120" w:after="240" w:line="276" w:lineRule="auto"/>
        <w:rPr>
          <w:lang w:eastAsia="ja-JP"/>
        </w:rPr>
      </w:pPr>
      <w:r w:rsidRPr="0069412B">
        <w:rPr>
          <w:b/>
          <w:bCs/>
          <w:lang w:eastAsia="ja-JP"/>
        </w:rPr>
        <w:t>Life cycle assessment: </w:t>
      </w:r>
      <w:r w:rsidRPr="0069412B">
        <w:rPr>
          <w:lang w:eastAsia="ja-JP"/>
        </w:rPr>
        <w:t>an assessment of the environmental aspects and potential impacts of a product, process or service by compiling an inventory of relevant energy and material inputs and environmental releases, evaluating the potential environmental impacts of those inputs and releases and interpreting the results to inform decision-makers (as Topic 3.5 explains).</w:t>
      </w:r>
    </w:p>
    <w:p w14:paraId="7CC29D24" w14:textId="77777777" w:rsidR="001031CB" w:rsidRPr="0069412B" w:rsidRDefault="001031CB" w:rsidP="001031CB">
      <w:pPr>
        <w:spacing w:before="120" w:after="240" w:line="276" w:lineRule="auto"/>
        <w:rPr>
          <w:lang w:eastAsia="ja-JP"/>
        </w:rPr>
      </w:pPr>
      <w:r w:rsidRPr="0069412B">
        <w:rPr>
          <w:b/>
          <w:bCs/>
          <w:lang w:eastAsia="ja-JP"/>
        </w:rPr>
        <w:t>Methane: </w:t>
      </w:r>
      <w:r w:rsidRPr="0069412B">
        <w:rPr>
          <w:lang w:eastAsia="ja-JP"/>
        </w:rPr>
        <w:t>one of the main GHGs produced by agricultural activities: methane emissions, mainly by beef and dairy cattle and sheep, but also pigs, account for most of Australia’s agricultural emissions (as Topic 1.6 explains).</w:t>
      </w:r>
    </w:p>
    <w:p w14:paraId="511362F7" w14:textId="77777777" w:rsidR="001031CB" w:rsidRPr="0069412B" w:rsidRDefault="001031CB" w:rsidP="001031CB">
      <w:pPr>
        <w:spacing w:before="120" w:after="240" w:line="276" w:lineRule="auto"/>
        <w:rPr>
          <w:lang w:eastAsia="ja-JP"/>
        </w:rPr>
      </w:pPr>
      <w:r w:rsidRPr="0069412B">
        <w:rPr>
          <w:b/>
          <w:bCs/>
          <w:lang w:eastAsia="ja-JP"/>
        </w:rPr>
        <w:t>Method (ACCU Scheme): </w:t>
      </w:r>
      <w:r w:rsidRPr="0069412B">
        <w:rPr>
          <w:lang w:eastAsia="ja-JP"/>
        </w:rPr>
        <w:t>a legislated set of requirements and rules for running an ACCU Scheme project. Each method specifies the activities you can conduct, how to measure carbon abatement and monitoring, record-keeping and reporting requirements (as Topic 5 explains).</w:t>
      </w:r>
    </w:p>
    <w:p w14:paraId="6FC8855B" w14:textId="77777777" w:rsidR="001031CB" w:rsidRPr="0069412B" w:rsidRDefault="001031CB" w:rsidP="001031CB">
      <w:pPr>
        <w:spacing w:before="120" w:after="240" w:line="276" w:lineRule="auto"/>
        <w:rPr>
          <w:lang w:eastAsia="ja-JP"/>
        </w:rPr>
      </w:pPr>
      <w:r w:rsidRPr="0069412B">
        <w:rPr>
          <w:b/>
          <w:bCs/>
          <w:lang w:eastAsia="ja-JP"/>
        </w:rPr>
        <w:t>National Plantation Inventory (NPI) region:</w:t>
      </w:r>
      <w:r w:rsidRPr="0069412B">
        <w:rPr>
          <w:lang w:eastAsia="ja-JP"/>
        </w:rPr>
        <w:t> regions in which tree plantations are grown primarily for timber production. The regions are defined in National Plantation Inventory reports prepared by the Australian Bureau of Agricultural and Resource Economics and Sciences.</w:t>
      </w:r>
    </w:p>
    <w:p w14:paraId="7AB0D5E9" w14:textId="77777777" w:rsidR="001031CB" w:rsidRPr="0069412B" w:rsidRDefault="001031CB" w:rsidP="001031CB">
      <w:pPr>
        <w:spacing w:before="120" w:after="240" w:line="276" w:lineRule="auto"/>
        <w:rPr>
          <w:lang w:eastAsia="ja-JP"/>
        </w:rPr>
      </w:pPr>
      <w:r w:rsidRPr="0069412B">
        <w:rPr>
          <w:b/>
          <w:bCs/>
          <w:lang w:eastAsia="ja-JP"/>
        </w:rPr>
        <w:t>Nature positive:</w:t>
      </w:r>
      <w:r w:rsidRPr="0069412B">
        <w:rPr>
          <w:lang w:eastAsia="ja-JP"/>
        </w:rPr>
        <w:t> a term used to describe circumstances where nature – species and ecosystems – is being repaired and is regenerating rather than declining.</w:t>
      </w:r>
    </w:p>
    <w:p w14:paraId="6D0B5489" w14:textId="77777777" w:rsidR="001031CB" w:rsidRPr="0069412B" w:rsidRDefault="001031CB" w:rsidP="001031CB">
      <w:pPr>
        <w:spacing w:before="120" w:after="240" w:line="276" w:lineRule="auto"/>
        <w:rPr>
          <w:lang w:eastAsia="ja-JP"/>
        </w:rPr>
      </w:pPr>
      <w:r w:rsidRPr="0069412B">
        <w:rPr>
          <w:b/>
          <w:bCs/>
          <w:lang w:eastAsia="ja-JP"/>
        </w:rPr>
        <w:t>Net zero emissions: </w:t>
      </w:r>
      <w:r w:rsidRPr="0069412B">
        <w:rPr>
          <w:lang w:eastAsia="ja-JP"/>
        </w:rPr>
        <w:t>taking steps to reduce GHG emissions as much as possible and to use carbon storage to balance remaining emissions, over a specified period (as Topic 1.8 explains).</w:t>
      </w:r>
    </w:p>
    <w:p w14:paraId="66B70693" w14:textId="77777777" w:rsidR="001031CB" w:rsidRPr="0069412B" w:rsidRDefault="001031CB" w:rsidP="001031CB">
      <w:pPr>
        <w:spacing w:before="120" w:after="240" w:line="276" w:lineRule="auto"/>
        <w:rPr>
          <w:lang w:eastAsia="ja-JP"/>
        </w:rPr>
      </w:pPr>
      <w:r w:rsidRPr="0069412B">
        <w:rPr>
          <w:b/>
          <w:bCs/>
          <w:lang w:eastAsia="ja-JP"/>
        </w:rPr>
        <w:t>Nitrogen cycle: </w:t>
      </w:r>
      <w:r w:rsidRPr="0069412B">
        <w:rPr>
          <w:lang w:eastAsia="ja-JP"/>
        </w:rPr>
        <w:t>a biogeochemical process that begins with the conversion of nitrogen in the atmosphere into ammonia by bacteria in the soil (nitrogen fixation) and its transformation into nitrites and nitrates (nitrification) that plants use to grow and develop (assimilation). When plants and the animals that eat them die, organic matter breaks down, releasing nitrogen back into the soil as ammonium (ammonification). Finally, bacteria convert the nitrates back into atmospheric nitrogen gas (denitrification) (as Topic 1.6 explains).</w:t>
      </w:r>
    </w:p>
    <w:p w14:paraId="16842A85" w14:textId="77777777" w:rsidR="001031CB" w:rsidRPr="0069412B" w:rsidRDefault="001031CB" w:rsidP="001031CB">
      <w:pPr>
        <w:spacing w:before="120" w:after="240" w:line="276" w:lineRule="auto"/>
        <w:rPr>
          <w:lang w:eastAsia="ja-JP"/>
        </w:rPr>
      </w:pPr>
      <w:r w:rsidRPr="0069412B">
        <w:rPr>
          <w:b/>
          <w:bCs/>
          <w:lang w:eastAsia="ja-JP"/>
        </w:rPr>
        <w:t>Nitrous oxide: </w:t>
      </w:r>
      <w:r w:rsidRPr="0069412B">
        <w:rPr>
          <w:lang w:eastAsia="ja-JP"/>
        </w:rPr>
        <w:t>one of the main GHGs produced by agricultural activities. Sources include burning crop residues and using fertilisers (as Topic 1.6 explains).</w:t>
      </w:r>
    </w:p>
    <w:p w14:paraId="675FE01E" w14:textId="77777777" w:rsidR="001031CB" w:rsidRPr="0069412B" w:rsidRDefault="001031CB" w:rsidP="001031CB">
      <w:pPr>
        <w:spacing w:before="120" w:after="240" w:line="276" w:lineRule="auto"/>
        <w:rPr>
          <w:lang w:eastAsia="ja-JP"/>
        </w:rPr>
      </w:pPr>
      <w:r w:rsidRPr="0069412B">
        <w:rPr>
          <w:b/>
          <w:bCs/>
          <w:lang w:eastAsia="ja-JP"/>
        </w:rPr>
        <w:t>Offsetting: </w:t>
      </w:r>
      <w:r w:rsidRPr="0069412B">
        <w:rPr>
          <w:lang w:eastAsia="ja-JP"/>
        </w:rPr>
        <w:t>the buying and cancelling (also referred to as retiring) of ACCUs or other eligible carbon credits by an organisation to compensate for the emissions it produces.</w:t>
      </w:r>
    </w:p>
    <w:p w14:paraId="6425DAC1" w14:textId="77777777" w:rsidR="001031CB" w:rsidRPr="0069412B" w:rsidRDefault="001031CB" w:rsidP="001031CB">
      <w:pPr>
        <w:spacing w:before="120" w:after="240" w:line="276" w:lineRule="auto"/>
        <w:rPr>
          <w:lang w:eastAsia="ja-JP"/>
        </w:rPr>
      </w:pPr>
      <w:r w:rsidRPr="0069412B">
        <w:rPr>
          <w:b/>
          <w:bCs/>
          <w:lang w:eastAsia="ja-JP"/>
        </w:rPr>
        <w:t>Permanence period (ACCU Scheme): </w:t>
      </w:r>
      <w:r w:rsidRPr="0069412B">
        <w:rPr>
          <w:lang w:eastAsia="ja-JP"/>
        </w:rPr>
        <w:t>the period over which carbon stored by an ACCU Scheme project must be maintained. A period of either 25 or 100 years can be adopted (as Topic 5.3 explains).</w:t>
      </w:r>
    </w:p>
    <w:p w14:paraId="1B46019F" w14:textId="77777777" w:rsidR="001031CB" w:rsidRPr="0069412B" w:rsidRDefault="001031CB" w:rsidP="001031CB">
      <w:pPr>
        <w:spacing w:before="120" w:after="240" w:line="276" w:lineRule="auto"/>
        <w:rPr>
          <w:lang w:eastAsia="ja-JP"/>
        </w:rPr>
      </w:pPr>
      <w:r w:rsidRPr="0069412B">
        <w:rPr>
          <w:b/>
          <w:bCs/>
          <w:lang w:eastAsia="ja-JP"/>
        </w:rPr>
        <w:t>Precision agriculture: </w:t>
      </w:r>
      <w:r w:rsidRPr="0069412B">
        <w:rPr>
          <w:lang w:eastAsia="ja-JP"/>
        </w:rPr>
        <w:t>the use of technology and data analysis to optimise various aspects of agricultural production (as Topic 2.3 explains in relation to soil organic carbon). It is also called ‘precision farming’.</w:t>
      </w:r>
    </w:p>
    <w:p w14:paraId="67B8ECA1" w14:textId="77777777" w:rsidR="001031CB" w:rsidRPr="0069412B" w:rsidRDefault="001031CB" w:rsidP="001031CB">
      <w:pPr>
        <w:spacing w:before="120" w:after="240" w:line="276" w:lineRule="auto"/>
        <w:rPr>
          <w:lang w:eastAsia="ja-JP"/>
        </w:rPr>
      </w:pPr>
      <w:r w:rsidRPr="0069412B">
        <w:rPr>
          <w:b/>
          <w:bCs/>
          <w:lang w:eastAsia="ja-JP"/>
        </w:rPr>
        <w:lastRenderedPageBreak/>
        <w:t>Project proponent (ACCU Scheme): </w:t>
      </w:r>
      <w:r w:rsidRPr="0069412B">
        <w:rPr>
          <w:lang w:eastAsia="ja-JP"/>
        </w:rPr>
        <w:t>the party with the legal right to carry out an ACCU Scheme project. A project proponent is responsible for carrying out the project, is issued all ACCUs and is legally responsible for meeting all obligations under the law (as Topic 5.3 explains).</w:t>
      </w:r>
    </w:p>
    <w:p w14:paraId="3C5ABB59" w14:textId="6A2CA272" w:rsidR="001031CB" w:rsidRPr="0069412B" w:rsidRDefault="001031CB" w:rsidP="001031CB">
      <w:pPr>
        <w:spacing w:before="120" w:after="240" w:line="276" w:lineRule="auto"/>
        <w:rPr>
          <w:lang w:eastAsia="ja-JP"/>
        </w:rPr>
      </w:pPr>
      <w:r w:rsidRPr="0069412B">
        <w:rPr>
          <w:b/>
          <w:bCs/>
          <w:lang w:eastAsia="ja-JP"/>
        </w:rPr>
        <w:t>Relinquish</w:t>
      </w:r>
      <w:r>
        <w:rPr>
          <w:b/>
          <w:bCs/>
          <w:lang w:eastAsia="ja-JP"/>
        </w:rPr>
        <w:t>:</w:t>
      </w:r>
      <w:r w:rsidRPr="0069412B">
        <w:rPr>
          <w:lang w:eastAsia="ja-JP"/>
        </w:rPr>
        <w:t> (ACCU Scheme): to return ACCUs to the Clean Energy Regulator. Project proponents may voluntarily relinquish ACCUs in some circumstances. There may also be circumstances where the Clean Energy Regulator requires ACCUs to be relinquished.</w:t>
      </w:r>
    </w:p>
    <w:p w14:paraId="7FD21D85" w14:textId="0C47A877" w:rsidR="001031CB" w:rsidRPr="0069412B" w:rsidRDefault="001031CB" w:rsidP="001031CB">
      <w:pPr>
        <w:spacing w:before="120" w:after="240" w:line="276" w:lineRule="auto"/>
        <w:rPr>
          <w:lang w:eastAsia="ja-JP"/>
        </w:rPr>
      </w:pPr>
      <w:r w:rsidRPr="0069412B">
        <w:rPr>
          <w:b/>
          <w:bCs/>
          <w:lang w:eastAsia="ja-JP"/>
        </w:rPr>
        <w:t>Revoke</w:t>
      </w:r>
      <w:r>
        <w:rPr>
          <w:b/>
          <w:bCs/>
          <w:lang w:eastAsia="ja-JP"/>
        </w:rPr>
        <w:t>:</w:t>
      </w:r>
      <w:r w:rsidRPr="0069412B">
        <w:rPr>
          <w:lang w:eastAsia="ja-JP"/>
        </w:rPr>
        <w:t> (ACCU Scheme): to withdraw a registered ACCU Scheme project. A project proponent can elect to revoke their project. They may need to meet certain obligations associated with the revocation.</w:t>
      </w:r>
    </w:p>
    <w:p w14:paraId="3AC36F81" w14:textId="77777777" w:rsidR="001031CB" w:rsidRPr="0069412B" w:rsidRDefault="001031CB" w:rsidP="001031CB">
      <w:pPr>
        <w:spacing w:line="276" w:lineRule="auto"/>
        <w:rPr>
          <w:lang w:eastAsia="ja-JP"/>
        </w:rPr>
      </w:pPr>
      <w:r w:rsidRPr="0069412B">
        <w:rPr>
          <w:b/>
          <w:bCs/>
          <w:lang w:eastAsia="ja-JP"/>
        </w:rPr>
        <w:t>Reforestation: </w:t>
      </w:r>
      <w:r w:rsidRPr="0069412B">
        <w:rPr>
          <w:lang w:eastAsia="ja-JP"/>
        </w:rPr>
        <w:t>establishing a forest on land where there has previously been a forest (as Topic 2.3 explains).</w:t>
      </w:r>
    </w:p>
    <w:p w14:paraId="769968D3" w14:textId="77777777" w:rsidR="001031CB" w:rsidRPr="0069412B" w:rsidRDefault="001031CB" w:rsidP="001031CB">
      <w:pPr>
        <w:spacing w:before="120" w:after="240" w:line="276" w:lineRule="auto"/>
        <w:rPr>
          <w:lang w:eastAsia="ja-JP"/>
        </w:rPr>
      </w:pPr>
      <w:r w:rsidRPr="0069412B">
        <w:rPr>
          <w:b/>
          <w:bCs/>
          <w:lang w:eastAsia="ja-JP"/>
        </w:rPr>
        <w:t>Risk of reversal buffer (ACCU Scheme): </w:t>
      </w:r>
      <w:r w:rsidRPr="0069412B">
        <w:rPr>
          <w:lang w:eastAsia="ja-JP"/>
        </w:rPr>
        <w:t>a discount applied to the number of ACCUs issued to carbon storage projects to protect the ACCU Scheme against the potential loss of carbon and other risks that can't be managed by other permanence arrangements. The risk of reversal buffer reduces the ACCUs issued for each reporting period by 5% for vegetation and soil carbon projects (as Topic 5.2 explains).</w:t>
      </w:r>
    </w:p>
    <w:p w14:paraId="765752FF" w14:textId="77777777" w:rsidR="001031CB" w:rsidRPr="0069412B" w:rsidRDefault="001031CB" w:rsidP="001031CB">
      <w:pPr>
        <w:spacing w:before="120" w:after="240" w:line="276" w:lineRule="auto"/>
        <w:rPr>
          <w:lang w:eastAsia="ja-JP"/>
        </w:rPr>
      </w:pPr>
      <w:r w:rsidRPr="0069412B">
        <w:rPr>
          <w:b/>
          <w:bCs/>
          <w:lang w:eastAsia="ja-JP"/>
        </w:rPr>
        <w:t>Savanna: </w:t>
      </w:r>
      <w:r w:rsidRPr="0069412B">
        <w:rPr>
          <w:lang w:eastAsia="ja-JP"/>
        </w:rPr>
        <w:t>land characterised by a tropical or sub-tropical vegetation formation with continuous grass cover occasionally interrupted by trees and shrubs.</w:t>
      </w:r>
    </w:p>
    <w:p w14:paraId="0F17F3A8" w14:textId="77777777" w:rsidR="001031CB" w:rsidRPr="0069412B" w:rsidRDefault="001031CB" w:rsidP="001031CB">
      <w:pPr>
        <w:spacing w:before="120" w:after="240" w:line="276" w:lineRule="auto"/>
        <w:rPr>
          <w:lang w:eastAsia="ja-JP"/>
        </w:rPr>
      </w:pPr>
      <w:r w:rsidRPr="0069412B">
        <w:rPr>
          <w:b/>
          <w:bCs/>
          <w:lang w:eastAsia="ja-JP"/>
        </w:rPr>
        <w:t>Scope 1 emissions: </w:t>
      </w:r>
      <w:r w:rsidRPr="0069412B">
        <w:rPr>
          <w:lang w:eastAsia="ja-JP"/>
        </w:rPr>
        <w:t>emissions released into the atmosphere from operations a business owns or controls, such as methane from livestock digestion and manure management and nitrous oxide from fertiliser use on a farm. Scope 1 emissions are also called direct emissions (as Topic 1.6 explains).</w:t>
      </w:r>
    </w:p>
    <w:p w14:paraId="24EB209E" w14:textId="77777777" w:rsidR="001031CB" w:rsidRPr="0069412B" w:rsidRDefault="001031CB" w:rsidP="001031CB">
      <w:pPr>
        <w:spacing w:before="120" w:after="240" w:line="276" w:lineRule="auto"/>
        <w:rPr>
          <w:lang w:eastAsia="ja-JP"/>
        </w:rPr>
      </w:pPr>
      <w:r w:rsidRPr="0069412B">
        <w:rPr>
          <w:b/>
          <w:bCs/>
          <w:lang w:eastAsia="ja-JP"/>
        </w:rPr>
        <w:t>Scope 2 emissions: </w:t>
      </w:r>
      <w:r w:rsidRPr="0069412B">
        <w:rPr>
          <w:lang w:eastAsia="ja-JP"/>
        </w:rPr>
        <w:t xml:space="preserve">emissions released into the atmosphere from generating electricity, steam, heat or cooling a </w:t>
      </w:r>
      <w:proofErr w:type="gramStart"/>
      <w:r w:rsidRPr="0069412B">
        <w:rPr>
          <w:lang w:eastAsia="ja-JP"/>
        </w:rPr>
        <w:t>business buys</w:t>
      </w:r>
      <w:proofErr w:type="gramEnd"/>
      <w:r w:rsidRPr="0069412B">
        <w:rPr>
          <w:lang w:eastAsia="ja-JP"/>
        </w:rPr>
        <w:t xml:space="preserve"> (for example, emissions from burning coal to produce electricity a farm uses). Scope 2 emissions are also called indirect emissions (as Topic 1.6 explains).</w:t>
      </w:r>
    </w:p>
    <w:p w14:paraId="720FF591" w14:textId="77777777" w:rsidR="001031CB" w:rsidRPr="0069412B" w:rsidRDefault="001031CB" w:rsidP="001031CB">
      <w:pPr>
        <w:spacing w:before="120" w:after="240" w:line="276" w:lineRule="auto"/>
        <w:rPr>
          <w:lang w:eastAsia="ja-JP"/>
        </w:rPr>
      </w:pPr>
      <w:r w:rsidRPr="54567535">
        <w:rPr>
          <w:b/>
          <w:bCs/>
          <w:lang w:eastAsia="ja-JP"/>
        </w:rPr>
        <w:t>Scope 3 emissions: </w:t>
      </w:r>
      <w:r w:rsidRPr="00D31F1E">
        <w:t>all indirect (off-farm) emissions (other than scope 2 emissions) that occur in the business’ value chain</w:t>
      </w:r>
      <w:r>
        <w:t>. For a farm business, t</w:t>
      </w:r>
      <w:r w:rsidRPr="00D31F1E">
        <w:t xml:space="preserve">his could include upstream emissions from producing and transporting </w:t>
      </w:r>
      <w:r>
        <w:t>fertilisers and pesticides</w:t>
      </w:r>
      <w:r w:rsidRPr="00D31F1E">
        <w:t xml:space="preserve"> and downstream emissions from</w:t>
      </w:r>
      <w:r>
        <w:t xml:space="preserve"> transporting, processing and</w:t>
      </w:r>
      <w:r w:rsidRPr="00D31F1E">
        <w:t xml:space="preserve"> consumption of the farming business’ products, including waste disposal</w:t>
      </w:r>
      <w:r>
        <w:t xml:space="preserve"> </w:t>
      </w:r>
      <w:r w:rsidRPr="54567535">
        <w:rPr>
          <w:lang w:eastAsia="ja-JP"/>
        </w:rPr>
        <w:t xml:space="preserve">(as Topic 1.6 explains). </w:t>
      </w:r>
    </w:p>
    <w:p w14:paraId="51517E01" w14:textId="77777777" w:rsidR="001031CB" w:rsidRPr="0069412B" w:rsidRDefault="001031CB" w:rsidP="001031CB">
      <w:pPr>
        <w:spacing w:before="120" w:after="240" w:line="276" w:lineRule="auto"/>
        <w:rPr>
          <w:lang w:eastAsia="ja-JP"/>
        </w:rPr>
      </w:pPr>
      <w:r w:rsidRPr="0069412B">
        <w:rPr>
          <w:b/>
          <w:bCs/>
          <w:lang w:eastAsia="ja-JP"/>
        </w:rPr>
        <w:t>Sink (carbon): </w:t>
      </w:r>
      <w:r w:rsidRPr="0069412B">
        <w:rPr>
          <w:lang w:eastAsia="ja-JP"/>
        </w:rPr>
        <w:t>places where carbon dioxide that is captured and removed from the atmosphere is stored, including trees, other vegetation, soil, geological formations (via carbon capture and storage), long-lived products (via carbon capture and use) and minerals.</w:t>
      </w:r>
    </w:p>
    <w:p w14:paraId="3E5BBE8F" w14:textId="77777777" w:rsidR="001031CB" w:rsidRPr="0069412B" w:rsidRDefault="001031CB" w:rsidP="001031CB">
      <w:pPr>
        <w:spacing w:before="120" w:after="240" w:line="276" w:lineRule="auto"/>
        <w:rPr>
          <w:lang w:eastAsia="ja-JP"/>
        </w:rPr>
      </w:pPr>
      <w:r w:rsidRPr="0069412B">
        <w:rPr>
          <w:b/>
          <w:bCs/>
          <w:lang w:eastAsia="ja-JP"/>
        </w:rPr>
        <w:t>Soil organic carbon (SOC): </w:t>
      </w:r>
      <w:r w:rsidRPr="0069412B">
        <w:rPr>
          <w:lang w:eastAsia="ja-JP"/>
        </w:rPr>
        <w:t>all living and dead organic material — plants, soil organisms and animal materials — in the soil in various stages of decomposition, but not the fresh, undecomposed organic material on the surface (as Topic 1.7 explains).</w:t>
      </w:r>
    </w:p>
    <w:p w14:paraId="60AA57C1" w14:textId="77777777" w:rsidR="001031CB" w:rsidRPr="0069412B" w:rsidRDefault="001031CB" w:rsidP="001031CB">
      <w:pPr>
        <w:spacing w:before="120" w:after="240" w:line="276" w:lineRule="auto"/>
        <w:rPr>
          <w:lang w:eastAsia="ja-JP"/>
        </w:rPr>
      </w:pPr>
      <w:r w:rsidRPr="0069412B">
        <w:rPr>
          <w:b/>
          <w:bCs/>
          <w:lang w:eastAsia="ja-JP"/>
        </w:rPr>
        <w:t>Spot price (ACCU Scheme): </w:t>
      </w:r>
      <w:r w:rsidRPr="0069412B">
        <w:rPr>
          <w:lang w:eastAsia="ja-JP"/>
        </w:rPr>
        <w:t>the price of ACCUs bought for immediate delivery (as Topic 5.5 explains).</w:t>
      </w:r>
    </w:p>
    <w:p w14:paraId="01F55EDC" w14:textId="77777777" w:rsidR="001031CB" w:rsidRPr="0069412B" w:rsidRDefault="001031CB" w:rsidP="001031CB">
      <w:pPr>
        <w:spacing w:before="120" w:after="240" w:line="276" w:lineRule="auto"/>
        <w:rPr>
          <w:lang w:eastAsia="ja-JP"/>
        </w:rPr>
      </w:pPr>
      <w:r w:rsidRPr="0069412B">
        <w:rPr>
          <w:b/>
          <w:bCs/>
          <w:lang w:eastAsia="ja-JP"/>
        </w:rPr>
        <w:t>Supply chain: </w:t>
      </w:r>
      <w:r w:rsidRPr="0069412B">
        <w:rPr>
          <w:lang w:eastAsia="ja-JP"/>
        </w:rPr>
        <w:t>the sequence of processes involved in producing and distributing a commodity. For an agricultural commodity, this includes the inputs needed to produce it, the production activities, and the subsequent processes for distribution and sale.</w:t>
      </w:r>
    </w:p>
    <w:p w14:paraId="3D44C5EF" w14:textId="77777777" w:rsidR="001031CB" w:rsidRPr="0069412B" w:rsidRDefault="001031CB" w:rsidP="001031CB">
      <w:pPr>
        <w:spacing w:before="120" w:after="240" w:line="276" w:lineRule="auto"/>
        <w:rPr>
          <w:lang w:eastAsia="ja-JP"/>
        </w:rPr>
      </w:pPr>
      <w:r w:rsidRPr="0069412B">
        <w:rPr>
          <w:b/>
          <w:bCs/>
          <w:lang w:eastAsia="ja-JP"/>
        </w:rPr>
        <w:lastRenderedPageBreak/>
        <w:t>Sustainability loan: </w:t>
      </w:r>
      <w:r w:rsidRPr="0069412B">
        <w:rPr>
          <w:lang w:eastAsia="ja-JP"/>
        </w:rPr>
        <w:t>a loan from a government or private financier for equipment or operations to improve sustainability, including of farming systems and natural resources, for investment in areas such as drought and climate change preparedness, biosecurity and net zero operations.</w:t>
      </w:r>
    </w:p>
    <w:p w14:paraId="126A3B85" w14:textId="77777777" w:rsidR="001031CB" w:rsidRPr="0069412B" w:rsidRDefault="001031CB" w:rsidP="001031CB">
      <w:pPr>
        <w:spacing w:before="120" w:after="240" w:line="276" w:lineRule="auto"/>
        <w:rPr>
          <w:lang w:eastAsia="ja-JP"/>
        </w:rPr>
      </w:pPr>
      <w:r w:rsidRPr="0069412B">
        <w:rPr>
          <w:b/>
          <w:bCs/>
          <w:lang w:eastAsia="ja-JP"/>
        </w:rPr>
        <w:t>Tillage: </w:t>
      </w:r>
      <w:r w:rsidRPr="0069412B">
        <w:rPr>
          <w:lang w:eastAsia="ja-JP"/>
        </w:rPr>
        <w:t>the manipulation of the soil into a desired condition by mechanical means (as Topic 2.3 explains).</w:t>
      </w:r>
    </w:p>
    <w:p w14:paraId="107A11B2" w14:textId="035DE384" w:rsidR="001031CB" w:rsidRPr="0069412B" w:rsidRDefault="001031CB" w:rsidP="001031CB">
      <w:pPr>
        <w:spacing w:before="120" w:after="240" w:line="276" w:lineRule="auto"/>
        <w:rPr>
          <w:lang w:eastAsia="ja-JP"/>
        </w:rPr>
      </w:pPr>
      <w:r w:rsidRPr="0069412B">
        <w:rPr>
          <w:b/>
          <w:bCs/>
          <w:lang w:eastAsia="ja-JP"/>
        </w:rPr>
        <w:t>Traditional Owner: </w:t>
      </w:r>
      <w:r w:rsidRPr="0069412B">
        <w:rPr>
          <w:lang w:eastAsia="ja-JP"/>
        </w:rPr>
        <w:t xml:space="preserve">a </w:t>
      </w:r>
      <w:r>
        <w:rPr>
          <w:lang w:eastAsia="ja-JP"/>
        </w:rPr>
        <w:t xml:space="preserve">First Nations </w:t>
      </w:r>
      <w:r w:rsidRPr="0069412B">
        <w:rPr>
          <w:lang w:eastAsia="ja-JP"/>
        </w:rPr>
        <w:t>owner of their traditional Country, as determined through the purchase of freehold, as granted by a government or as determined through the native title process.</w:t>
      </w:r>
    </w:p>
    <w:p w14:paraId="36058BDE" w14:textId="77777777" w:rsidR="001031CB" w:rsidRPr="0069412B" w:rsidDel="00D66973" w:rsidRDefault="001031CB" w:rsidP="001031CB">
      <w:pPr>
        <w:spacing w:before="120" w:after="240" w:line="276" w:lineRule="auto"/>
        <w:rPr>
          <w:lang w:eastAsia="ja-JP"/>
        </w:rPr>
      </w:pPr>
      <w:r w:rsidRPr="0069412B" w:rsidDel="00717926">
        <w:rPr>
          <w:b/>
          <w:bCs/>
          <w:lang w:eastAsia="ja-JP"/>
        </w:rPr>
        <w:t>Value</w:t>
      </w:r>
      <w:r w:rsidRPr="0069412B" w:rsidDel="00D66973">
        <w:rPr>
          <w:b/>
          <w:bCs/>
          <w:lang w:eastAsia="ja-JP"/>
        </w:rPr>
        <w:t xml:space="preserve"> chain: </w:t>
      </w:r>
      <w:r w:rsidRPr="0069412B" w:rsidDel="00D66973">
        <w:rPr>
          <w:lang w:eastAsia="ja-JP"/>
        </w:rPr>
        <w:t>the range of value-adding activities involved in producing and selling a commodity.</w:t>
      </w:r>
    </w:p>
    <w:p w14:paraId="0DD391F4" w14:textId="77777777" w:rsidR="001031CB" w:rsidRPr="0069412B" w:rsidRDefault="001031CB" w:rsidP="001031CB">
      <w:pPr>
        <w:spacing w:before="120" w:after="240" w:line="276" w:lineRule="auto"/>
        <w:rPr>
          <w:lang w:eastAsia="ja-JP"/>
        </w:rPr>
      </w:pPr>
      <w:r w:rsidRPr="0069412B">
        <w:rPr>
          <w:b/>
          <w:bCs/>
          <w:lang w:eastAsia="ja-JP"/>
        </w:rPr>
        <w:t>Water cycle: </w:t>
      </w:r>
      <w:r w:rsidRPr="0069412B">
        <w:rPr>
          <w:lang w:eastAsia="ja-JP"/>
        </w:rPr>
        <w:t>the continuous movement of water above and below the ground and in the atmosphere.</w:t>
      </w:r>
    </w:p>
    <w:p w14:paraId="3D32B47D" w14:textId="77777777" w:rsidR="001031CB" w:rsidRDefault="001031CB" w:rsidP="001031CB">
      <w:pPr>
        <w:spacing w:line="276" w:lineRule="auto"/>
        <w:rPr>
          <w:lang w:eastAsia="ja-JP"/>
        </w:rPr>
      </w:pPr>
      <w:r w:rsidRPr="0069412B">
        <w:rPr>
          <w:b/>
          <w:bCs/>
          <w:lang w:eastAsia="ja-JP"/>
        </w:rPr>
        <w:t>Whole of Country plan: </w:t>
      </w:r>
      <w:r w:rsidRPr="0069412B">
        <w:rPr>
          <w:lang w:eastAsia="ja-JP"/>
        </w:rPr>
        <w:t>overarching, long-term visions developed by Traditional Owner groups that set out clear goals and priorities, principles of engagement and measures of success in Caring for Country.</w:t>
      </w:r>
    </w:p>
    <w:p w14:paraId="0156E4B9" w14:textId="468CF295" w:rsidR="00A32152" w:rsidRPr="0004487F" w:rsidRDefault="00A32152" w:rsidP="00A30BCD">
      <w:pPr>
        <w:spacing w:line="276" w:lineRule="auto"/>
        <w:rPr>
          <w:sz w:val="18"/>
          <w:szCs w:val="20"/>
        </w:rPr>
      </w:pPr>
    </w:p>
    <w:sectPr w:rsidR="00A32152" w:rsidRPr="0004487F" w:rsidSect="000B4013">
      <w:pgSz w:w="11906" w:h="16838"/>
      <w:pgMar w:top="964" w:right="964" w:bottom="964" w:left="96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877B0" w14:textId="77777777" w:rsidR="00FD762D" w:rsidRDefault="00FD762D">
      <w:r>
        <w:separator/>
      </w:r>
    </w:p>
    <w:p w14:paraId="76645754" w14:textId="77777777" w:rsidR="00FD762D" w:rsidRDefault="00FD762D"/>
    <w:p w14:paraId="02771ACB" w14:textId="77777777" w:rsidR="00FD762D" w:rsidRDefault="00FD762D"/>
  </w:endnote>
  <w:endnote w:type="continuationSeparator" w:id="0">
    <w:p w14:paraId="253FBBAD" w14:textId="77777777" w:rsidR="00FD762D" w:rsidRDefault="00FD762D">
      <w:r>
        <w:continuationSeparator/>
      </w:r>
    </w:p>
    <w:p w14:paraId="190F970B" w14:textId="77777777" w:rsidR="00FD762D" w:rsidRDefault="00FD762D"/>
    <w:p w14:paraId="06224782" w14:textId="77777777" w:rsidR="00FD762D" w:rsidRDefault="00FD762D"/>
  </w:endnote>
  <w:endnote w:type="continuationNotice" w:id="1">
    <w:p w14:paraId="5491251B" w14:textId="77777777" w:rsidR="00FD762D" w:rsidRDefault="00FD762D">
      <w:pPr>
        <w:pStyle w:val="Footer"/>
      </w:pPr>
    </w:p>
    <w:p w14:paraId="5F495D8A" w14:textId="77777777" w:rsidR="00FD762D" w:rsidRDefault="00FD762D"/>
    <w:p w14:paraId="1C966415" w14:textId="77777777" w:rsidR="00FD762D" w:rsidRDefault="00FD7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8031" w14:textId="5A2E811C" w:rsidR="006C2576" w:rsidRDefault="006C2576">
    <w:pPr>
      <w:pStyle w:val="Footer"/>
    </w:pPr>
    <w:r>
      <w:rPr>
        <w:noProof/>
      </w:rPr>
      <mc:AlternateContent>
        <mc:Choice Requires="wps">
          <w:drawing>
            <wp:anchor distT="0" distB="0" distL="0" distR="0" simplePos="0" relativeHeight="251658241" behindDoc="0" locked="0" layoutInCell="1" allowOverlap="1" wp14:anchorId="451BE32B" wp14:editId="19A73404">
              <wp:simplePos x="635" y="635"/>
              <wp:positionH relativeFrom="page">
                <wp:align>center</wp:align>
              </wp:positionH>
              <wp:positionV relativeFrom="page">
                <wp:align>bottom</wp:align>
              </wp:positionV>
              <wp:extent cx="551815" cy="404495"/>
              <wp:effectExtent l="0" t="0" r="635" b="0"/>
              <wp:wrapNone/>
              <wp:docPr id="2260684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BE32B"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571752"/>
      <w:docPartObj>
        <w:docPartGallery w:val="Page Numbers (Bottom of Page)"/>
        <w:docPartUnique/>
      </w:docPartObj>
    </w:sdtPr>
    <w:sdtEndPr>
      <w:rPr>
        <w:noProof/>
      </w:rPr>
    </w:sdtEndPr>
    <w:sdtContent>
      <w:p w14:paraId="0198B202" w14:textId="2B1844A3" w:rsidR="004011AB" w:rsidRDefault="004011AB">
        <w:pPr>
          <w:pStyle w:val="Footer"/>
        </w:pPr>
        <w:r>
          <w:fldChar w:fldCharType="begin"/>
        </w:r>
        <w:r>
          <w:instrText xml:space="preserve"> PAGE   \* MERGEFORMAT </w:instrText>
        </w:r>
        <w:r>
          <w:fldChar w:fldCharType="separate"/>
        </w:r>
        <w:r>
          <w:rPr>
            <w:noProof/>
          </w:rPr>
          <w:t>2</w:t>
        </w:r>
        <w:r>
          <w:rPr>
            <w:noProof/>
          </w:rPr>
          <w:fldChar w:fldCharType="end"/>
        </w:r>
      </w:p>
    </w:sdtContent>
  </w:sdt>
  <w:p w14:paraId="26A4B2D7" w14:textId="77777777" w:rsidR="004011AB" w:rsidRDefault="00401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86969"/>
      <w:docPartObj>
        <w:docPartGallery w:val="Page Numbers (Bottom of Page)"/>
        <w:docPartUnique/>
      </w:docPartObj>
    </w:sdtPr>
    <w:sdtEndPr>
      <w:rPr>
        <w:noProof/>
        <w:sz w:val="18"/>
        <w:szCs w:val="20"/>
      </w:rPr>
    </w:sdtEndPr>
    <w:sdtContent>
      <w:sdt>
        <w:sdtPr>
          <w:id w:val="541175041"/>
          <w:docPartObj>
            <w:docPartGallery w:val="Page Numbers (Bottom of Page)"/>
            <w:docPartUnique/>
          </w:docPartObj>
        </w:sdtPr>
        <w:sdtEndPr>
          <w:rPr>
            <w:noProof/>
            <w:sz w:val="18"/>
            <w:szCs w:val="20"/>
          </w:rPr>
        </w:sdtEndPr>
        <w:sdtContent>
          <w:p w14:paraId="3295DE2F" w14:textId="2707DA0A" w:rsidR="0016507D" w:rsidRPr="00CA015F" w:rsidRDefault="0016507D" w:rsidP="0016507D">
            <w:pPr>
              <w:pStyle w:val="Footer"/>
              <w:spacing w:after="0" w:line="360" w:lineRule="auto"/>
              <w:jc w:val="left"/>
              <w:rPr>
                <w:rFonts w:ascii="Open Sans" w:hAnsi="Open Sans" w:cs="Open Sans"/>
                <w:sz w:val="18"/>
                <w:szCs w:val="20"/>
              </w:rPr>
            </w:pPr>
          </w:p>
          <w:p w14:paraId="3A798CF0" w14:textId="7C38FCF6" w:rsidR="0016507D" w:rsidRDefault="00971F94" w:rsidP="0016507D">
            <w:pPr>
              <w:pStyle w:val="Footer"/>
              <w:spacing w:line="360" w:lineRule="auto"/>
              <w:rPr>
                <w:rFonts w:ascii="Open Sans" w:hAnsi="Open Sans"/>
                <w:noProof/>
                <w:sz w:val="18"/>
                <w:szCs w:val="20"/>
              </w:rPr>
            </w:pPr>
          </w:p>
        </w:sdtContent>
      </w:sdt>
      <w:p w14:paraId="592B8B11" w14:textId="79AE1927" w:rsidR="006C2576" w:rsidRPr="00560A66" w:rsidRDefault="00971F94" w:rsidP="0016507D">
        <w:pPr>
          <w:pStyle w:val="Footer"/>
          <w:spacing w:after="0" w:line="360" w:lineRule="auto"/>
          <w:jc w:val="left"/>
          <w:rPr>
            <w:rFonts w:ascii="Open Sans" w:hAnsi="Open Sans" w:cs="Open Sans"/>
            <w:sz w:val="18"/>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51998"/>
      <w:docPartObj>
        <w:docPartGallery w:val="Page Numbers (Bottom of Page)"/>
        <w:docPartUnique/>
      </w:docPartObj>
    </w:sdtPr>
    <w:sdtEndPr>
      <w:rPr>
        <w:noProof/>
        <w:sz w:val="18"/>
        <w:szCs w:val="20"/>
      </w:rPr>
    </w:sdtEndPr>
    <w:sdtContent>
      <w:sdt>
        <w:sdtPr>
          <w:id w:val="879818779"/>
          <w:docPartObj>
            <w:docPartGallery w:val="Page Numbers (Bottom of Page)"/>
            <w:docPartUnique/>
          </w:docPartObj>
        </w:sdtPr>
        <w:sdtEndPr>
          <w:rPr>
            <w:noProof/>
            <w:sz w:val="18"/>
            <w:szCs w:val="20"/>
          </w:rPr>
        </w:sdtEndPr>
        <w:sdtContent>
          <w:p w14:paraId="4265A51F" w14:textId="77777777" w:rsidR="004011AB" w:rsidRPr="00CA015F" w:rsidRDefault="004011AB" w:rsidP="0016507D">
            <w:pPr>
              <w:pStyle w:val="Footer"/>
              <w:spacing w:after="0" w:line="360" w:lineRule="auto"/>
              <w:jc w:val="left"/>
              <w:rPr>
                <w:rFonts w:ascii="Open Sans" w:hAnsi="Open Sans" w:cs="Open Sans"/>
                <w:sz w:val="18"/>
                <w:szCs w:val="20"/>
              </w:rPr>
            </w:pPr>
          </w:p>
          <w:p w14:paraId="507C5FEA" w14:textId="77777777" w:rsidR="004011AB" w:rsidRDefault="00971F94" w:rsidP="0016507D">
            <w:pPr>
              <w:pStyle w:val="Footer"/>
              <w:spacing w:line="360" w:lineRule="auto"/>
              <w:rPr>
                <w:rFonts w:ascii="Open Sans" w:hAnsi="Open Sans"/>
                <w:noProof/>
                <w:sz w:val="18"/>
                <w:szCs w:val="20"/>
              </w:rPr>
            </w:pPr>
          </w:p>
        </w:sdtContent>
      </w:sdt>
      <w:p w14:paraId="4E78830D" w14:textId="77777777" w:rsidR="004011AB" w:rsidRPr="00560A66" w:rsidRDefault="00971F94" w:rsidP="0016507D">
        <w:pPr>
          <w:pStyle w:val="Footer"/>
          <w:spacing w:after="0" w:line="360" w:lineRule="auto"/>
          <w:jc w:val="left"/>
          <w:rPr>
            <w:rFonts w:ascii="Open Sans" w:hAnsi="Open Sans" w:cs="Open Sans"/>
            <w:sz w:val="18"/>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925EC" w14:textId="77777777" w:rsidR="00FD762D" w:rsidRDefault="00FD762D">
      <w:r>
        <w:separator/>
      </w:r>
    </w:p>
    <w:p w14:paraId="4E307DCA" w14:textId="77777777" w:rsidR="00FD762D" w:rsidRDefault="00FD762D"/>
    <w:p w14:paraId="35568AEC" w14:textId="77777777" w:rsidR="00FD762D" w:rsidRDefault="00FD762D"/>
  </w:footnote>
  <w:footnote w:type="continuationSeparator" w:id="0">
    <w:p w14:paraId="5E37F2FD" w14:textId="77777777" w:rsidR="00FD762D" w:rsidRDefault="00FD762D">
      <w:r>
        <w:continuationSeparator/>
      </w:r>
    </w:p>
    <w:p w14:paraId="2371B073" w14:textId="77777777" w:rsidR="00FD762D" w:rsidRDefault="00FD762D"/>
    <w:p w14:paraId="5B8AEBC4" w14:textId="77777777" w:rsidR="00FD762D" w:rsidRDefault="00FD762D"/>
  </w:footnote>
  <w:footnote w:type="continuationNotice" w:id="1">
    <w:p w14:paraId="031EE7A7" w14:textId="77777777" w:rsidR="00FD762D" w:rsidRDefault="00FD762D">
      <w:pPr>
        <w:pStyle w:val="Footer"/>
      </w:pPr>
    </w:p>
    <w:p w14:paraId="53A9B1BB" w14:textId="77777777" w:rsidR="00FD762D" w:rsidRDefault="00FD762D"/>
    <w:p w14:paraId="30143864" w14:textId="77777777" w:rsidR="00FD762D" w:rsidRDefault="00FD76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A0BF" w14:textId="59E355EC" w:rsidR="00B861B4" w:rsidRDefault="006C2576">
    <w:pPr>
      <w:pStyle w:val="Header"/>
    </w:pPr>
    <w:r>
      <w:rPr>
        <w:noProof/>
      </w:rPr>
      <mc:AlternateContent>
        <mc:Choice Requires="wps">
          <w:drawing>
            <wp:anchor distT="0" distB="0" distL="0" distR="0" simplePos="0" relativeHeight="251658240" behindDoc="0" locked="0" layoutInCell="1" allowOverlap="1" wp14:anchorId="01642AC9" wp14:editId="021C2206">
              <wp:simplePos x="635" y="635"/>
              <wp:positionH relativeFrom="page">
                <wp:align>center</wp:align>
              </wp:positionH>
              <wp:positionV relativeFrom="page">
                <wp:align>top</wp:align>
              </wp:positionV>
              <wp:extent cx="551815" cy="404495"/>
              <wp:effectExtent l="0" t="0" r="635" b="14605"/>
              <wp:wrapNone/>
              <wp:docPr id="1844011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42AC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9C22" w14:textId="2E88328D"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63FD" w14:textId="2FF13662" w:rsidR="00B97120" w:rsidRPr="00693096" w:rsidRDefault="00B97120" w:rsidP="00AF40CE">
    <w:pPr>
      <w:pStyle w:val="Header"/>
      <w:rPr>
        <w:rFonts w:ascii="Open Sans" w:hAnsi="Open Sans" w:cs="Open Sans"/>
        <w:sz w:val="18"/>
        <w:szCs w:val="18"/>
      </w:rPr>
    </w:pPr>
    <w:r w:rsidRPr="00693096">
      <w:rPr>
        <w:rFonts w:ascii="Open Sans" w:hAnsi="Open Sans" w:cs="Open Sans"/>
        <w:sz w:val="18"/>
        <w:szCs w:val="18"/>
      </w:rPr>
      <w:t xml:space="preserve">Carbon Farming Outreach Program training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1AB"/>
    <w:multiLevelType w:val="multilevel"/>
    <w:tmpl w:val="C9BE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248AC"/>
    <w:multiLevelType w:val="multilevel"/>
    <w:tmpl w:val="643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60E1E"/>
    <w:multiLevelType w:val="hybridMultilevel"/>
    <w:tmpl w:val="59883B7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 w15:restartNumberingAfterBreak="0">
    <w:nsid w:val="0A871287"/>
    <w:multiLevelType w:val="multilevel"/>
    <w:tmpl w:val="DBD8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53633"/>
    <w:multiLevelType w:val="multilevel"/>
    <w:tmpl w:val="18DA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A57C77"/>
    <w:multiLevelType w:val="multilevel"/>
    <w:tmpl w:val="703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5604B"/>
    <w:multiLevelType w:val="multilevel"/>
    <w:tmpl w:val="B07A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B06D6C"/>
    <w:multiLevelType w:val="multilevel"/>
    <w:tmpl w:val="B0B0DA64"/>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600" w:hanging="5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3E11B8"/>
    <w:multiLevelType w:val="multilevel"/>
    <w:tmpl w:val="CF30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4C19C0"/>
    <w:multiLevelType w:val="hybridMultilevel"/>
    <w:tmpl w:val="0F60269C"/>
    <w:lvl w:ilvl="0" w:tplc="79E01A1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794ACD"/>
    <w:multiLevelType w:val="hybridMultilevel"/>
    <w:tmpl w:val="A334715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1" w15:restartNumberingAfterBreak="0">
    <w:nsid w:val="0FE918E4"/>
    <w:multiLevelType w:val="multilevel"/>
    <w:tmpl w:val="16AC15BE"/>
    <w:styleLink w:val="Number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C45105"/>
    <w:multiLevelType w:val="hybridMultilevel"/>
    <w:tmpl w:val="D50CBB22"/>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911266"/>
    <w:multiLevelType w:val="hybridMultilevel"/>
    <w:tmpl w:val="38F8EE90"/>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2144740"/>
    <w:multiLevelType w:val="multilevel"/>
    <w:tmpl w:val="6EDA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AD1DA3"/>
    <w:multiLevelType w:val="multilevel"/>
    <w:tmpl w:val="4A3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A837A7"/>
    <w:multiLevelType w:val="multilevel"/>
    <w:tmpl w:val="6A7C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536B6E"/>
    <w:multiLevelType w:val="multilevel"/>
    <w:tmpl w:val="75C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F40C3C"/>
    <w:multiLevelType w:val="multilevel"/>
    <w:tmpl w:val="1EBA431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452423"/>
    <w:multiLevelType w:val="multilevel"/>
    <w:tmpl w:val="392A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6B606F"/>
    <w:multiLevelType w:val="hybridMultilevel"/>
    <w:tmpl w:val="B1A8E940"/>
    <w:styleLink w:val="List1"/>
    <w:lvl w:ilvl="0" w:tplc="70CCE236">
      <w:start w:val="1"/>
      <w:numFmt w:val="bullet"/>
      <w:pStyle w:val="TableBullet1"/>
      <w:lvlText w:val=""/>
      <w:lvlJc w:val="left"/>
      <w:pPr>
        <w:ind w:left="47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2" w15:restartNumberingAfterBreak="0">
    <w:nsid w:val="1B4B3566"/>
    <w:multiLevelType w:val="multilevel"/>
    <w:tmpl w:val="946A28F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622100"/>
    <w:multiLevelType w:val="hybridMultilevel"/>
    <w:tmpl w:val="500AE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B901A8"/>
    <w:multiLevelType w:val="multilevel"/>
    <w:tmpl w:val="6B4CABF6"/>
    <w:styleLink w:val="Heading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322405"/>
    <w:multiLevelType w:val="multilevel"/>
    <w:tmpl w:val="040C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785319"/>
    <w:multiLevelType w:val="hybridMultilevel"/>
    <w:tmpl w:val="EFD67782"/>
    <w:lvl w:ilvl="0" w:tplc="0C090001">
      <w:start w:val="1"/>
      <w:numFmt w:val="bullet"/>
      <w:lvlText w:val=""/>
      <w:lvlJc w:val="left"/>
      <w:pPr>
        <w:ind w:left="473"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9957DC"/>
    <w:multiLevelType w:val="multilevel"/>
    <w:tmpl w:val="D370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7258CB"/>
    <w:multiLevelType w:val="multilevel"/>
    <w:tmpl w:val="3F72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05373D"/>
    <w:multiLevelType w:val="multilevel"/>
    <w:tmpl w:val="CF9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9B010C"/>
    <w:multiLevelType w:val="multilevel"/>
    <w:tmpl w:val="B5806B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07331B"/>
    <w:multiLevelType w:val="multilevel"/>
    <w:tmpl w:val="BD7AA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A64CC5"/>
    <w:multiLevelType w:val="multilevel"/>
    <w:tmpl w:val="C99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3E1774"/>
    <w:multiLevelType w:val="multilevel"/>
    <w:tmpl w:val="FCF6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307C0B"/>
    <w:multiLevelType w:val="multilevel"/>
    <w:tmpl w:val="03E0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64C3BFD"/>
    <w:multiLevelType w:val="multilevel"/>
    <w:tmpl w:val="4874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EE561E"/>
    <w:multiLevelType w:val="multilevel"/>
    <w:tmpl w:val="2E9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A54FF7"/>
    <w:multiLevelType w:val="multilevel"/>
    <w:tmpl w:val="1D8A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E860BC"/>
    <w:multiLevelType w:val="multilevel"/>
    <w:tmpl w:val="BFBA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BB220F"/>
    <w:multiLevelType w:val="multilevel"/>
    <w:tmpl w:val="BFA0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F26B51"/>
    <w:multiLevelType w:val="hybridMultilevel"/>
    <w:tmpl w:val="812E638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1" w15:restartNumberingAfterBreak="0">
    <w:nsid w:val="3D2B5543"/>
    <w:multiLevelType w:val="multilevel"/>
    <w:tmpl w:val="6DF6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D453DC5"/>
    <w:multiLevelType w:val="multilevel"/>
    <w:tmpl w:val="F408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B734F"/>
    <w:multiLevelType w:val="hybridMultilevel"/>
    <w:tmpl w:val="9D58C344"/>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3416F6"/>
    <w:multiLevelType w:val="multilevel"/>
    <w:tmpl w:val="4E4E681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D30631"/>
    <w:multiLevelType w:val="multilevel"/>
    <w:tmpl w:val="4990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53074F4"/>
    <w:multiLevelType w:val="multilevel"/>
    <w:tmpl w:val="15E43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AA1BA2"/>
    <w:multiLevelType w:val="multilevel"/>
    <w:tmpl w:val="9BBA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89E1B9C"/>
    <w:multiLevelType w:val="multilevel"/>
    <w:tmpl w:val="B4E2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8C85358"/>
    <w:multiLevelType w:val="multilevel"/>
    <w:tmpl w:val="3C9A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1" w15:restartNumberingAfterBreak="0">
    <w:nsid w:val="49CD7D6C"/>
    <w:multiLevelType w:val="multilevel"/>
    <w:tmpl w:val="F98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32A0C"/>
    <w:multiLevelType w:val="multilevel"/>
    <w:tmpl w:val="AEC68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B693302"/>
    <w:multiLevelType w:val="hybridMultilevel"/>
    <w:tmpl w:val="E080107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353"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CDA1D75"/>
    <w:multiLevelType w:val="hybridMultilevel"/>
    <w:tmpl w:val="A9885F98"/>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2775FDD"/>
    <w:multiLevelType w:val="multilevel"/>
    <w:tmpl w:val="EB18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33C5BBD"/>
    <w:multiLevelType w:val="multilevel"/>
    <w:tmpl w:val="7174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3D6063E"/>
    <w:multiLevelType w:val="multilevel"/>
    <w:tmpl w:val="45D8EDE4"/>
    <w:styleLink w:val="TableBullet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47B2D3F"/>
    <w:multiLevelType w:val="multilevel"/>
    <w:tmpl w:val="1C26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B27CA2"/>
    <w:multiLevelType w:val="multilevel"/>
    <w:tmpl w:val="630C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5393DBE"/>
    <w:multiLevelType w:val="multilevel"/>
    <w:tmpl w:val="BCC6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7565437"/>
    <w:multiLevelType w:val="multilevel"/>
    <w:tmpl w:val="06D6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75F2A4F"/>
    <w:multiLevelType w:val="multilevel"/>
    <w:tmpl w:val="9E4EC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4" w15:restartNumberingAfterBreak="0">
    <w:nsid w:val="57D83B14"/>
    <w:multiLevelType w:val="multilevel"/>
    <w:tmpl w:val="5AE8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80201F9"/>
    <w:multiLevelType w:val="multilevel"/>
    <w:tmpl w:val="DB4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8074887"/>
    <w:multiLevelType w:val="multilevel"/>
    <w:tmpl w:val="462C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A2B71AE"/>
    <w:multiLevelType w:val="multilevel"/>
    <w:tmpl w:val="F0E8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A815B1A"/>
    <w:multiLevelType w:val="multilevel"/>
    <w:tmpl w:val="86C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C73B57"/>
    <w:multiLevelType w:val="multilevel"/>
    <w:tmpl w:val="88C4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BE35B2E"/>
    <w:multiLevelType w:val="multilevel"/>
    <w:tmpl w:val="8706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C381BE0"/>
    <w:multiLevelType w:val="multilevel"/>
    <w:tmpl w:val="3A20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CF91407"/>
    <w:multiLevelType w:val="multilevel"/>
    <w:tmpl w:val="F444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D62FB5"/>
    <w:multiLevelType w:val="multilevel"/>
    <w:tmpl w:val="C822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EE37CDF"/>
    <w:multiLevelType w:val="multilevel"/>
    <w:tmpl w:val="50D42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F213B01"/>
    <w:multiLevelType w:val="multilevel"/>
    <w:tmpl w:val="A370AD1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215E3A"/>
    <w:multiLevelType w:val="multilevel"/>
    <w:tmpl w:val="2746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5CB7161"/>
    <w:multiLevelType w:val="multilevel"/>
    <w:tmpl w:val="F32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6F62703"/>
    <w:multiLevelType w:val="multilevel"/>
    <w:tmpl w:val="CE78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71A0B48"/>
    <w:multiLevelType w:val="multilevel"/>
    <w:tmpl w:val="106C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894131"/>
    <w:multiLevelType w:val="multilevel"/>
    <w:tmpl w:val="55FC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9762592"/>
    <w:multiLevelType w:val="multilevel"/>
    <w:tmpl w:val="3B1A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E904BD9"/>
    <w:multiLevelType w:val="multilevel"/>
    <w:tmpl w:val="1C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16C1954"/>
    <w:multiLevelType w:val="multilevel"/>
    <w:tmpl w:val="A74C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4133F59"/>
    <w:multiLevelType w:val="multilevel"/>
    <w:tmpl w:val="00CC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6916AE7"/>
    <w:multiLevelType w:val="multilevel"/>
    <w:tmpl w:val="C34A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6C37BB2"/>
    <w:multiLevelType w:val="multilevel"/>
    <w:tmpl w:val="486A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89828B8"/>
    <w:multiLevelType w:val="multilevel"/>
    <w:tmpl w:val="B57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9D2306D"/>
    <w:multiLevelType w:val="multilevel"/>
    <w:tmpl w:val="553C7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A20615C"/>
    <w:multiLevelType w:val="multilevel"/>
    <w:tmpl w:val="7D98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A457666"/>
    <w:multiLevelType w:val="hybridMultilevel"/>
    <w:tmpl w:val="0966F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B1F2CDF"/>
    <w:multiLevelType w:val="multilevel"/>
    <w:tmpl w:val="5E02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DBA2650"/>
    <w:multiLevelType w:val="multilevel"/>
    <w:tmpl w:val="3B86F45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DEC1EA0"/>
    <w:multiLevelType w:val="multilevel"/>
    <w:tmpl w:val="139CC904"/>
    <w:lvl w:ilvl="0">
      <w:start w:val="1"/>
      <w:numFmt w:val="bullet"/>
      <w:lvlText w:val=""/>
      <w:lvlJc w:val="left"/>
      <w:pPr>
        <w:tabs>
          <w:tab w:val="num" w:pos="720"/>
        </w:tabs>
        <w:ind w:left="720" w:hanging="360"/>
      </w:pPr>
      <w:rPr>
        <w:rFonts w:ascii="Symbol" w:hAnsi="Symbol" w:hint="default"/>
        <w:sz w:val="20"/>
      </w:rPr>
    </w:lvl>
    <w:lvl w:ilvl="1">
      <w:start w:val="1"/>
      <w:numFmt w:val="decimal"/>
      <w:pStyle w:val="Heading3"/>
      <w:lvlText w:val="%2."/>
      <w:lvlJc w:val="left"/>
      <w:pPr>
        <w:ind w:left="36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530E35"/>
    <w:multiLevelType w:val="multilevel"/>
    <w:tmpl w:val="9032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E7811E7"/>
    <w:multiLevelType w:val="multilevel"/>
    <w:tmpl w:val="1986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F983E73"/>
    <w:multiLevelType w:val="hybridMultilevel"/>
    <w:tmpl w:val="AFE2FAF2"/>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50"/>
  </w:num>
  <w:num w:numId="2" w16cid:durableId="1666787524">
    <w:abstractNumId w:val="21"/>
  </w:num>
  <w:num w:numId="3" w16cid:durableId="1314063411">
    <w:abstractNumId w:val="63"/>
  </w:num>
  <w:num w:numId="4" w16cid:durableId="866915021">
    <w:abstractNumId w:val="14"/>
  </w:num>
  <w:num w:numId="5" w16cid:durableId="1040934470">
    <w:abstractNumId w:val="11"/>
  </w:num>
  <w:num w:numId="6" w16cid:durableId="1236628103">
    <w:abstractNumId w:val="24"/>
  </w:num>
  <w:num w:numId="7" w16cid:durableId="1086725360">
    <w:abstractNumId w:val="79"/>
  </w:num>
  <w:num w:numId="8" w16cid:durableId="1728720623">
    <w:abstractNumId w:val="54"/>
  </w:num>
  <w:num w:numId="9" w16cid:durableId="1276055500">
    <w:abstractNumId w:val="88"/>
  </w:num>
  <w:num w:numId="10" w16cid:durableId="605042228">
    <w:abstractNumId w:val="82"/>
  </w:num>
  <w:num w:numId="11" w16cid:durableId="440997645">
    <w:abstractNumId w:val="89"/>
  </w:num>
  <w:num w:numId="12" w16cid:durableId="369191115">
    <w:abstractNumId w:val="12"/>
  </w:num>
  <w:num w:numId="13" w16cid:durableId="2038388598">
    <w:abstractNumId w:val="96"/>
  </w:num>
  <w:num w:numId="14" w16cid:durableId="1961498796">
    <w:abstractNumId w:val="43"/>
  </w:num>
  <w:num w:numId="15" w16cid:durableId="295451242">
    <w:abstractNumId w:val="25"/>
  </w:num>
  <w:num w:numId="16" w16cid:durableId="1058163053">
    <w:abstractNumId w:val="93"/>
  </w:num>
  <w:num w:numId="17" w16cid:durableId="2115786713">
    <w:abstractNumId w:val="7"/>
  </w:num>
  <w:num w:numId="18" w16cid:durableId="1940022997">
    <w:abstractNumId w:val="57"/>
  </w:num>
  <w:num w:numId="19" w16cid:durableId="227690388">
    <w:abstractNumId w:val="61"/>
  </w:num>
  <w:num w:numId="20" w16cid:durableId="370031163">
    <w:abstractNumId w:val="49"/>
  </w:num>
  <w:num w:numId="21" w16cid:durableId="2132431508">
    <w:abstractNumId w:val="85"/>
  </w:num>
  <w:num w:numId="22" w16cid:durableId="1623609494">
    <w:abstractNumId w:val="70"/>
  </w:num>
  <w:num w:numId="23" w16cid:durableId="1712028777">
    <w:abstractNumId w:val="4"/>
  </w:num>
  <w:num w:numId="24" w16cid:durableId="299116858">
    <w:abstractNumId w:val="33"/>
  </w:num>
  <w:num w:numId="25" w16cid:durableId="154419655">
    <w:abstractNumId w:val="80"/>
  </w:num>
  <w:num w:numId="26" w16cid:durableId="1531525966">
    <w:abstractNumId w:val="29"/>
  </w:num>
  <w:num w:numId="27" w16cid:durableId="904797757">
    <w:abstractNumId w:val="27"/>
  </w:num>
  <w:num w:numId="28" w16cid:durableId="426972082">
    <w:abstractNumId w:val="6"/>
  </w:num>
  <w:num w:numId="29" w16cid:durableId="18161268">
    <w:abstractNumId w:val="0"/>
  </w:num>
  <w:num w:numId="30" w16cid:durableId="1149446181">
    <w:abstractNumId w:val="95"/>
  </w:num>
  <w:num w:numId="31" w16cid:durableId="387849952">
    <w:abstractNumId w:val="22"/>
  </w:num>
  <w:num w:numId="32" w16cid:durableId="390160325">
    <w:abstractNumId w:val="94"/>
  </w:num>
  <w:num w:numId="33" w16cid:durableId="387413443">
    <w:abstractNumId w:val="18"/>
  </w:num>
  <w:num w:numId="34" w16cid:durableId="1820490784">
    <w:abstractNumId w:val="64"/>
  </w:num>
  <w:num w:numId="35" w16cid:durableId="394351336">
    <w:abstractNumId w:val="5"/>
  </w:num>
  <w:num w:numId="36" w16cid:durableId="353848058">
    <w:abstractNumId w:val="59"/>
  </w:num>
  <w:num w:numId="37" w16cid:durableId="1699624122">
    <w:abstractNumId w:val="19"/>
  </w:num>
  <w:num w:numId="38" w16cid:durableId="451285005">
    <w:abstractNumId w:val="17"/>
  </w:num>
  <w:num w:numId="39" w16cid:durableId="1789622596">
    <w:abstractNumId w:val="42"/>
  </w:num>
  <w:num w:numId="40" w16cid:durableId="1943414148">
    <w:abstractNumId w:val="48"/>
  </w:num>
  <w:num w:numId="41" w16cid:durableId="1832286292">
    <w:abstractNumId w:val="86"/>
  </w:num>
  <w:num w:numId="42" w16cid:durableId="2066483882">
    <w:abstractNumId w:val="92"/>
  </w:num>
  <w:num w:numId="43" w16cid:durableId="26487526">
    <w:abstractNumId w:val="74"/>
  </w:num>
  <w:num w:numId="44" w16cid:durableId="12808172">
    <w:abstractNumId w:val="55"/>
  </w:num>
  <w:num w:numId="45" w16cid:durableId="38631995">
    <w:abstractNumId w:val="16"/>
  </w:num>
  <w:num w:numId="46" w16cid:durableId="2029988655">
    <w:abstractNumId w:val="87"/>
  </w:num>
  <w:num w:numId="47" w16cid:durableId="558907367">
    <w:abstractNumId w:val="45"/>
  </w:num>
  <w:num w:numId="48" w16cid:durableId="1367367024">
    <w:abstractNumId w:val="67"/>
  </w:num>
  <w:num w:numId="49" w16cid:durableId="1263148714">
    <w:abstractNumId w:val="58"/>
  </w:num>
  <w:num w:numId="50" w16cid:durableId="1285696069">
    <w:abstractNumId w:val="15"/>
  </w:num>
  <w:num w:numId="51" w16cid:durableId="1160460209">
    <w:abstractNumId w:val="51"/>
  </w:num>
  <w:num w:numId="52" w16cid:durableId="1089034828">
    <w:abstractNumId w:val="39"/>
  </w:num>
  <w:num w:numId="53" w16cid:durableId="601914094">
    <w:abstractNumId w:val="8"/>
  </w:num>
  <w:num w:numId="54" w16cid:durableId="1156846801">
    <w:abstractNumId w:val="71"/>
  </w:num>
  <w:num w:numId="55" w16cid:durableId="294991287">
    <w:abstractNumId w:val="77"/>
  </w:num>
  <w:num w:numId="56" w16cid:durableId="2090998711">
    <w:abstractNumId w:val="81"/>
  </w:num>
  <w:num w:numId="57" w16cid:durableId="605380623">
    <w:abstractNumId w:val="66"/>
  </w:num>
  <w:num w:numId="58" w16cid:durableId="1378044265">
    <w:abstractNumId w:val="75"/>
  </w:num>
  <w:num w:numId="59" w16cid:durableId="593785270">
    <w:abstractNumId w:val="52"/>
  </w:num>
  <w:num w:numId="60" w16cid:durableId="656299314">
    <w:abstractNumId w:val="44"/>
  </w:num>
  <w:num w:numId="61" w16cid:durableId="1881434628">
    <w:abstractNumId w:val="46"/>
  </w:num>
  <w:num w:numId="62" w16cid:durableId="848520475">
    <w:abstractNumId w:val="78"/>
  </w:num>
  <w:num w:numId="63" w16cid:durableId="1333950161">
    <w:abstractNumId w:val="13"/>
  </w:num>
  <w:num w:numId="64" w16cid:durableId="1277719221">
    <w:abstractNumId w:val="53"/>
  </w:num>
  <w:num w:numId="65" w16cid:durableId="1908682814">
    <w:abstractNumId w:val="76"/>
  </w:num>
  <w:num w:numId="66" w16cid:durableId="969019895">
    <w:abstractNumId w:val="72"/>
  </w:num>
  <w:num w:numId="67" w16cid:durableId="1276331647">
    <w:abstractNumId w:val="47"/>
  </w:num>
  <w:num w:numId="68" w16cid:durableId="270016744">
    <w:abstractNumId w:val="32"/>
  </w:num>
  <w:num w:numId="69" w16cid:durableId="595748839">
    <w:abstractNumId w:val="35"/>
  </w:num>
  <w:num w:numId="70" w16cid:durableId="319239361">
    <w:abstractNumId w:val="56"/>
  </w:num>
  <w:num w:numId="71" w16cid:durableId="1119907806">
    <w:abstractNumId w:val="84"/>
  </w:num>
  <w:num w:numId="72" w16cid:durableId="1712457336">
    <w:abstractNumId w:val="65"/>
  </w:num>
  <w:num w:numId="73" w16cid:durableId="678772751">
    <w:abstractNumId w:val="3"/>
  </w:num>
  <w:num w:numId="74" w16cid:durableId="777602329">
    <w:abstractNumId w:val="30"/>
  </w:num>
  <w:num w:numId="75" w16cid:durableId="1989818071">
    <w:abstractNumId w:val="41"/>
  </w:num>
  <w:num w:numId="76" w16cid:durableId="743062348">
    <w:abstractNumId w:val="38"/>
  </w:num>
  <w:num w:numId="77" w16cid:durableId="1199048473">
    <w:abstractNumId w:val="1"/>
  </w:num>
  <w:num w:numId="78" w16cid:durableId="324944833">
    <w:abstractNumId w:val="34"/>
  </w:num>
  <w:num w:numId="79" w16cid:durableId="333386432">
    <w:abstractNumId w:val="37"/>
  </w:num>
  <w:num w:numId="80" w16cid:durableId="1994286317">
    <w:abstractNumId w:val="60"/>
  </w:num>
  <w:num w:numId="81" w16cid:durableId="284698836">
    <w:abstractNumId w:val="20"/>
  </w:num>
  <w:num w:numId="82" w16cid:durableId="2006667203">
    <w:abstractNumId w:val="69"/>
  </w:num>
  <w:num w:numId="83" w16cid:durableId="167410737">
    <w:abstractNumId w:val="73"/>
  </w:num>
  <w:num w:numId="84" w16cid:durableId="1974554244">
    <w:abstractNumId w:val="91"/>
  </w:num>
  <w:num w:numId="85" w16cid:durableId="804355475">
    <w:abstractNumId w:val="83"/>
  </w:num>
  <w:num w:numId="86" w16cid:durableId="56324299">
    <w:abstractNumId w:val="68"/>
  </w:num>
  <w:num w:numId="87" w16cid:durableId="1192648478">
    <w:abstractNumId w:val="36"/>
  </w:num>
  <w:num w:numId="88" w16cid:durableId="1794445454">
    <w:abstractNumId w:val="31"/>
  </w:num>
  <w:num w:numId="89" w16cid:durableId="993141322">
    <w:abstractNumId w:val="23"/>
  </w:num>
  <w:num w:numId="90" w16cid:durableId="2028866786">
    <w:abstractNumId w:val="28"/>
  </w:num>
  <w:num w:numId="91" w16cid:durableId="869296077">
    <w:abstractNumId w:val="26"/>
  </w:num>
  <w:num w:numId="92" w16cid:durableId="42147119">
    <w:abstractNumId w:val="40"/>
  </w:num>
  <w:num w:numId="93" w16cid:durableId="975142416">
    <w:abstractNumId w:val="10"/>
  </w:num>
  <w:num w:numId="94" w16cid:durableId="1849515707">
    <w:abstractNumId w:val="2"/>
  </w:num>
  <w:num w:numId="95" w16cid:durableId="1456102420">
    <w:abstractNumId w:val="62"/>
  </w:num>
  <w:num w:numId="96" w16cid:durableId="21194459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40485099">
    <w:abstractNumId w:val="9"/>
  </w:num>
  <w:num w:numId="98" w16cid:durableId="6443619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4632000">
    <w:abstractNumId w:val="93"/>
    <w:lvlOverride w:ilvl="0">
      <w:startOverride w:val="1"/>
    </w:lvlOverride>
    <w:lvlOverride w:ilvl="1">
      <w:startOverride w:val="7"/>
    </w:lvlOverride>
  </w:num>
  <w:num w:numId="100" w16cid:durableId="6725378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422739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95679880">
    <w:abstractNumId w:val="90"/>
  </w:num>
  <w:num w:numId="103" w16cid:durableId="21555440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57735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86722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935956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76"/>
    <w:rsid w:val="00001670"/>
    <w:rsid w:val="00002E03"/>
    <w:rsid w:val="0000452B"/>
    <w:rsid w:val="00004628"/>
    <w:rsid w:val="00004C25"/>
    <w:rsid w:val="00005FBE"/>
    <w:rsid w:val="000077DA"/>
    <w:rsid w:val="00010355"/>
    <w:rsid w:val="000105A6"/>
    <w:rsid w:val="00012635"/>
    <w:rsid w:val="00012778"/>
    <w:rsid w:val="00012D90"/>
    <w:rsid w:val="00013343"/>
    <w:rsid w:val="000152D3"/>
    <w:rsid w:val="00015BDD"/>
    <w:rsid w:val="00017187"/>
    <w:rsid w:val="000216E1"/>
    <w:rsid w:val="000250A1"/>
    <w:rsid w:val="0002611A"/>
    <w:rsid w:val="00030C4E"/>
    <w:rsid w:val="000316D3"/>
    <w:rsid w:val="00033055"/>
    <w:rsid w:val="00034EA9"/>
    <w:rsid w:val="00036993"/>
    <w:rsid w:val="000411C3"/>
    <w:rsid w:val="00043F51"/>
    <w:rsid w:val="0004487F"/>
    <w:rsid w:val="00046B41"/>
    <w:rsid w:val="00047616"/>
    <w:rsid w:val="00047BA5"/>
    <w:rsid w:val="00052DF8"/>
    <w:rsid w:val="00053166"/>
    <w:rsid w:val="00056366"/>
    <w:rsid w:val="000564D5"/>
    <w:rsid w:val="000575FC"/>
    <w:rsid w:val="0006555A"/>
    <w:rsid w:val="000655CC"/>
    <w:rsid w:val="00066A6E"/>
    <w:rsid w:val="00070B45"/>
    <w:rsid w:val="00070F70"/>
    <w:rsid w:val="00071EE8"/>
    <w:rsid w:val="00073BB0"/>
    <w:rsid w:val="000750D0"/>
    <w:rsid w:val="000771CC"/>
    <w:rsid w:val="000806EC"/>
    <w:rsid w:val="000809D1"/>
    <w:rsid w:val="00080CD3"/>
    <w:rsid w:val="00081CA8"/>
    <w:rsid w:val="00081EF1"/>
    <w:rsid w:val="000820A2"/>
    <w:rsid w:val="00082C40"/>
    <w:rsid w:val="00083180"/>
    <w:rsid w:val="00085316"/>
    <w:rsid w:val="000858B6"/>
    <w:rsid w:val="000861E9"/>
    <w:rsid w:val="00086937"/>
    <w:rsid w:val="000869AB"/>
    <w:rsid w:val="00091190"/>
    <w:rsid w:val="00091ABE"/>
    <w:rsid w:val="0009331B"/>
    <w:rsid w:val="00094885"/>
    <w:rsid w:val="00094AEA"/>
    <w:rsid w:val="00096228"/>
    <w:rsid w:val="0009657F"/>
    <w:rsid w:val="00097BA7"/>
    <w:rsid w:val="00097FA8"/>
    <w:rsid w:val="000A44A8"/>
    <w:rsid w:val="000A4D18"/>
    <w:rsid w:val="000A4D6C"/>
    <w:rsid w:val="000A4E35"/>
    <w:rsid w:val="000A65E6"/>
    <w:rsid w:val="000A680D"/>
    <w:rsid w:val="000A6A4B"/>
    <w:rsid w:val="000A7AAF"/>
    <w:rsid w:val="000B0CDE"/>
    <w:rsid w:val="000B18B9"/>
    <w:rsid w:val="000B2181"/>
    <w:rsid w:val="000B4013"/>
    <w:rsid w:val="000B463E"/>
    <w:rsid w:val="000B4D5D"/>
    <w:rsid w:val="000B4DA9"/>
    <w:rsid w:val="000B5FEC"/>
    <w:rsid w:val="000B67AF"/>
    <w:rsid w:val="000C1A80"/>
    <w:rsid w:val="000C1F1C"/>
    <w:rsid w:val="000C2154"/>
    <w:rsid w:val="000C3CCE"/>
    <w:rsid w:val="000C3F4E"/>
    <w:rsid w:val="000C3FF7"/>
    <w:rsid w:val="000C4BCD"/>
    <w:rsid w:val="000C569E"/>
    <w:rsid w:val="000C5B0B"/>
    <w:rsid w:val="000C6142"/>
    <w:rsid w:val="000C64CE"/>
    <w:rsid w:val="000D0C55"/>
    <w:rsid w:val="000D151D"/>
    <w:rsid w:val="000D15DE"/>
    <w:rsid w:val="000D19B3"/>
    <w:rsid w:val="000D2EB9"/>
    <w:rsid w:val="000D35F3"/>
    <w:rsid w:val="000D3BD1"/>
    <w:rsid w:val="000D657D"/>
    <w:rsid w:val="000D7B08"/>
    <w:rsid w:val="000E055F"/>
    <w:rsid w:val="000E29E4"/>
    <w:rsid w:val="000E332F"/>
    <w:rsid w:val="000E3740"/>
    <w:rsid w:val="000E3CC4"/>
    <w:rsid w:val="000E7082"/>
    <w:rsid w:val="000E7BBE"/>
    <w:rsid w:val="000F0246"/>
    <w:rsid w:val="000F0464"/>
    <w:rsid w:val="000F204F"/>
    <w:rsid w:val="000F2194"/>
    <w:rsid w:val="000F3FF9"/>
    <w:rsid w:val="000F55A7"/>
    <w:rsid w:val="000F5AC0"/>
    <w:rsid w:val="000F5D74"/>
    <w:rsid w:val="000F5EC0"/>
    <w:rsid w:val="000F5FCC"/>
    <w:rsid w:val="000F621D"/>
    <w:rsid w:val="00100B24"/>
    <w:rsid w:val="00102B4F"/>
    <w:rsid w:val="001031CB"/>
    <w:rsid w:val="001036AA"/>
    <w:rsid w:val="00103803"/>
    <w:rsid w:val="00103F5B"/>
    <w:rsid w:val="001051B5"/>
    <w:rsid w:val="00106688"/>
    <w:rsid w:val="00107522"/>
    <w:rsid w:val="00113E0C"/>
    <w:rsid w:val="00114002"/>
    <w:rsid w:val="001142FD"/>
    <w:rsid w:val="001159B6"/>
    <w:rsid w:val="00116387"/>
    <w:rsid w:val="00116FAE"/>
    <w:rsid w:val="00117291"/>
    <w:rsid w:val="0011751B"/>
    <w:rsid w:val="001206ED"/>
    <w:rsid w:val="001218DA"/>
    <w:rsid w:val="00121C03"/>
    <w:rsid w:val="00121D6D"/>
    <w:rsid w:val="00123033"/>
    <w:rsid w:val="00124016"/>
    <w:rsid w:val="00127C86"/>
    <w:rsid w:val="0013042F"/>
    <w:rsid w:val="00131224"/>
    <w:rsid w:val="0013374C"/>
    <w:rsid w:val="00133F67"/>
    <w:rsid w:val="001342E7"/>
    <w:rsid w:val="001355AB"/>
    <w:rsid w:val="00136BFD"/>
    <w:rsid w:val="00137B98"/>
    <w:rsid w:val="00141468"/>
    <w:rsid w:val="00141552"/>
    <w:rsid w:val="00142F96"/>
    <w:rsid w:val="00145F63"/>
    <w:rsid w:val="00146E41"/>
    <w:rsid w:val="00147B2E"/>
    <w:rsid w:val="00147E6E"/>
    <w:rsid w:val="001505D8"/>
    <w:rsid w:val="00150938"/>
    <w:rsid w:val="00150CDB"/>
    <w:rsid w:val="00150D38"/>
    <w:rsid w:val="0015138F"/>
    <w:rsid w:val="00151C44"/>
    <w:rsid w:val="00154297"/>
    <w:rsid w:val="0015463F"/>
    <w:rsid w:val="0015601B"/>
    <w:rsid w:val="0015609C"/>
    <w:rsid w:val="001576AE"/>
    <w:rsid w:val="00160188"/>
    <w:rsid w:val="00160406"/>
    <w:rsid w:val="00161281"/>
    <w:rsid w:val="001618AB"/>
    <w:rsid w:val="00163C49"/>
    <w:rsid w:val="0016507D"/>
    <w:rsid w:val="00166B55"/>
    <w:rsid w:val="00167D71"/>
    <w:rsid w:val="00172ABF"/>
    <w:rsid w:val="0017483F"/>
    <w:rsid w:val="00176594"/>
    <w:rsid w:val="00176650"/>
    <w:rsid w:val="0017699C"/>
    <w:rsid w:val="001773DC"/>
    <w:rsid w:val="0018004D"/>
    <w:rsid w:val="00180E9D"/>
    <w:rsid w:val="00181784"/>
    <w:rsid w:val="00181F31"/>
    <w:rsid w:val="0018370C"/>
    <w:rsid w:val="001837C2"/>
    <w:rsid w:val="001838C5"/>
    <w:rsid w:val="00187FA8"/>
    <w:rsid w:val="00190E6C"/>
    <w:rsid w:val="001919DB"/>
    <w:rsid w:val="00197EC1"/>
    <w:rsid w:val="00197F4C"/>
    <w:rsid w:val="001A0B58"/>
    <w:rsid w:val="001A3C85"/>
    <w:rsid w:val="001A3D4A"/>
    <w:rsid w:val="001A5F04"/>
    <w:rsid w:val="001A5FEE"/>
    <w:rsid w:val="001A6AA8"/>
    <w:rsid w:val="001A6B01"/>
    <w:rsid w:val="001A7D3F"/>
    <w:rsid w:val="001B160C"/>
    <w:rsid w:val="001B1B1C"/>
    <w:rsid w:val="001B547A"/>
    <w:rsid w:val="001B5763"/>
    <w:rsid w:val="001B60E5"/>
    <w:rsid w:val="001B62CD"/>
    <w:rsid w:val="001B69B3"/>
    <w:rsid w:val="001B7B25"/>
    <w:rsid w:val="001C1FC1"/>
    <w:rsid w:val="001C233F"/>
    <w:rsid w:val="001C38A0"/>
    <w:rsid w:val="001C3E76"/>
    <w:rsid w:val="001C5E07"/>
    <w:rsid w:val="001C660D"/>
    <w:rsid w:val="001C69C2"/>
    <w:rsid w:val="001C6D0B"/>
    <w:rsid w:val="001C74A0"/>
    <w:rsid w:val="001C7933"/>
    <w:rsid w:val="001D123D"/>
    <w:rsid w:val="001D1A66"/>
    <w:rsid w:val="001D1EA3"/>
    <w:rsid w:val="001D1EDF"/>
    <w:rsid w:val="001D2D0A"/>
    <w:rsid w:val="001D7208"/>
    <w:rsid w:val="001E2E3A"/>
    <w:rsid w:val="001E33EA"/>
    <w:rsid w:val="001E646E"/>
    <w:rsid w:val="001E6A9B"/>
    <w:rsid w:val="001F054C"/>
    <w:rsid w:val="001F0C36"/>
    <w:rsid w:val="001F337F"/>
    <w:rsid w:val="001F35E5"/>
    <w:rsid w:val="001F3A91"/>
    <w:rsid w:val="001F4202"/>
    <w:rsid w:val="001F4B90"/>
    <w:rsid w:val="001F68DB"/>
    <w:rsid w:val="001F7FE2"/>
    <w:rsid w:val="00201F73"/>
    <w:rsid w:val="00202E00"/>
    <w:rsid w:val="002041D1"/>
    <w:rsid w:val="00205B55"/>
    <w:rsid w:val="002113DB"/>
    <w:rsid w:val="0021322D"/>
    <w:rsid w:val="00215DB0"/>
    <w:rsid w:val="00217BF9"/>
    <w:rsid w:val="00222137"/>
    <w:rsid w:val="002264F4"/>
    <w:rsid w:val="00227351"/>
    <w:rsid w:val="002324D0"/>
    <w:rsid w:val="002344EB"/>
    <w:rsid w:val="002347AE"/>
    <w:rsid w:val="002351DE"/>
    <w:rsid w:val="002359E7"/>
    <w:rsid w:val="00241045"/>
    <w:rsid w:val="00244957"/>
    <w:rsid w:val="00244BCB"/>
    <w:rsid w:val="002454EB"/>
    <w:rsid w:val="00245581"/>
    <w:rsid w:val="00246F9D"/>
    <w:rsid w:val="00247385"/>
    <w:rsid w:val="00247CBC"/>
    <w:rsid w:val="00250178"/>
    <w:rsid w:val="002517FA"/>
    <w:rsid w:val="00253659"/>
    <w:rsid w:val="00253772"/>
    <w:rsid w:val="00253F79"/>
    <w:rsid w:val="002548F2"/>
    <w:rsid w:val="002565E6"/>
    <w:rsid w:val="00256CB9"/>
    <w:rsid w:val="00256D34"/>
    <w:rsid w:val="002572AC"/>
    <w:rsid w:val="00257900"/>
    <w:rsid w:val="00260F74"/>
    <w:rsid w:val="00261024"/>
    <w:rsid w:val="002625CB"/>
    <w:rsid w:val="0026372C"/>
    <w:rsid w:val="00263D40"/>
    <w:rsid w:val="00264ECA"/>
    <w:rsid w:val="00266A8C"/>
    <w:rsid w:val="00266FD0"/>
    <w:rsid w:val="00267B03"/>
    <w:rsid w:val="00270D03"/>
    <w:rsid w:val="0027267C"/>
    <w:rsid w:val="00273068"/>
    <w:rsid w:val="00274215"/>
    <w:rsid w:val="00274CA0"/>
    <w:rsid w:val="002764FB"/>
    <w:rsid w:val="002771F1"/>
    <w:rsid w:val="00277ABF"/>
    <w:rsid w:val="00277D27"/>
    <w:rsid w:val="00280B21"/>
    <w:rsid w:val="00281086"/>
    <w:rsid w:val="00281BB6"/>
    <w:rsid w:val="0028377A"/>
    <w:rsid w:val="00283DFE"/>
    <w:rsid w:val="00284482"/>
    <w:rsid w:val="00284C5A"/>
    <w:rsid w:val="00284D14"/>
    <w:rsid w:val="00285A43"/>
    <w:rsid w:val="00285B4D"/>
    <w:rsid w:val="00286307"/>
    <w:rsid w:val="0028686B"/>
    <w:rsid w:val="00287744"/>
    <w:rsid w:val="00292338"/>
    <w:rsid w:val="002942EC"/>
    <w:rsid w:val="00296295"/>
    <w:rsid w:val="002969D3"/>
    <w:rsid w:val="00297191"/>
    <w:rsid w:val="002A0827"/>
    <w:rsid w:val="002A1B6F"/>
    <w:rsid w:val="002A2EC8"/>
    <w:rsid w:val="002A3EC5"/>
    <w:rsid w:val="002A5D4C"/>
    <w:rsid w:val="002A6C7A"/>
    <w:rsid w:val="002B17D1"/>
    <w:rsid w:val="002B2AC8"/>
    <w:rsid w:val="002B45E5"/>
    <w:rsid w:val="002B4A24"/>
    <w:rsid w:val="002B4D28"/>
    <w:rsid w:val="002B5438"/>
    <w:rsid w:val="002B6FC5"/>
    <w:rsid w:val="002B7144"/>
    <w:rsid w:val="002B7E83"/>
    <w:rsid w:val="002C2C7E"/>
    <w:rsid w:val="002C37FC"/>
    <w:rsid w:val="002C5311"/>
    <w:rsid w:val="002C6201"/>
    <w:rsid w:val="002C63FC"/>
    <w:rsid w:val="002D2BF1"/>
    <w:rsid w:val="002D2CEA"/>
    <w:rsid w:val="002D5B0A"/>
    <w:rsid w:val="002D6D4A"/>
    <w:rsid w:val="002D789A"/>
    <w:rsid w:val="002E50AC"/>
    <w:rsid w:val="002F3877"/>
    <w:rsid w:val="002F5375"/>
    <w:rsid w:val="002F5DCF"/>
    <w:rsid w:val="002F6B86"/>
    <w:rsid w:val="002F7A97"/>
    <w:rsid w:val="003016E3"/>
    <w:rsid w:val="003016F9"/>
    <w:rsid w:val="00301AAF"/>
    <w:rsid w:val="003024BD"/>
    <w:rsid w:val="00303E8D"/>
    <w:rsid w:val="0030417F"/>
    <w:rsid w:val="00304255"/>
    <w:rsid w:val="00306650"/>
    <w:rsid w:val="003066EF"/>
    <w:rsid w:val="00306C1F"/>
    <w:rsid w:val="00307C1F"/>
    <w:rsid w:val="0031081C"/>
    <w:rsid w:val="00310A5C"/>
    <w:rsid w:val="003119DA"/>
    <w:rsid w:val="00311A3D"/>
    <w:rsid w:val="0031410F"/>
    <w:rsid w:val="00314268"/>
    <w:rsid w:val="00314AF0"/>
    <w:rsid w:val="003162BC"/>
    <w:rsid w:val="0031737D"/>
    <w:rsid w:val="00317793"/>
    <w:rsid w:val="0032119B"/>
    <w:rsid w:val="003214B3"/>
    <w:rsid w:val="00322F82"/>
    <w:rsid w:val="00323B09"/>
    <w:rsid w:val="00324BD0"/>
    <w:rsid w:val="00325BD3"/>
    <w:rsid w:val="00326D90"/>
    <w:rsid w:val="00330947"/>
    <w:rsid w:val="00330AFC"/>
    <w:rsid w:val="00331BDB"/>
    <w:rsid w:val="003332D5"/>
    <w:rsid w:val="00334127"/>
    <w:rsid w:val="0033522D"/>
    <w:rsid w:val="00337DE8"/>
    <w:rsid w:val="003403E6"/>
    <w:rsid w:val="00341111"/>
    <w:rsid w:val="00341930"/>
    <w:rsid w:val="0034254F"/>
    <w:rsid w:val="003429EB"/>
    <w:rsid w:val="00342D58"/>
    <w:rsid w:val="00342EE3"/>
    <w:rsid w:val="00343344"/>
    <w:rsid w:val="00343D45"/>
    <w:rsid w:val="00345E33"/>
    <w:rsid w:val="00346861"/>
    <w:rsid w:val="003515F1"/>
    <w:rsid w:val="003537AD"/>
    <w:rsid w:val="00353C34"/>
    <w:rsid w:val="00354061"/>
    <w:rsid w:val="00354337"/>
    <w:rsid w:val="0035639C"/>
    <w:rsid w:val="00357563"/>
    <w:rsid w:val="00360297"/>
    <w:rsid w:val="00360911"/>
    <w:rsid w:val="00360E94"/>
    <w:rsid w:val="003610D5"/>
    <w:rsid w:val="00362205"/>
    <w:rsid w:val="00362214"/>
    <w:rsid w:val="0036309E"/>
    <w:rsid w:val="00363F31"/>
    <w:rsid w:val="0036413B"/>
    <w:rsid w:val="00364A4A"/>
    <w:rsid w:val="00365E88"/>
    <w:rsid w:val="003660B1"/>
    <w:rsid w:val="00367202"/>
    <w:rsid w:val="00367211"/>
    <w:rsid w:val="003713EF"/>
    <w:rsid w:val="0037164E"/>
    <w:rsid w:val="0037308B"/>
    <w:rsid w:val="0037586E"/>
    <w:rsid w:val="00376A59"/>
    <w:rsid w:val="00380FDA"/>
    <w:rsid w:val="003838FC"/>
    <w:rsid w:val="00383A8C"/>
    <w:rsid w:val="00383B66"/>
    <w:rsid w:val="0038447F"/>
    <w:rsid w:val="003846FB"/>
    <w:rsid w:val="003850E6"/>
    <w:rsid w:val="0039149A"/>
    <w:rsid w:val="003919AE"/>
    <w:rsid w:val="00394402"/>
    <w:rsid w:val="00394747"/>
    <w:rsid w:val="003947C5"/>
    <w:rsid w:val="003978B2"/>
    <w:rsid w:val="00397EA2"/>
    <w:rsid w:val="003A0953"/>
    <w:rsid w:val="003A7704"/>
    <w:rsid w:val="003A7CC2"/>
    <w:rsid w:val="003B1CF9"/>
    <w:rsid w:val="003B3562"/>
    <w:rsid w:val="003B3958"/>
    <w:rsid w:val="003B4156"/>
    <w:rsid w:val="003B5F0E"/>
    <w:rsid w:val="003B6034"/>
    <w:rsid w:val="003B6AD8"/>
    <w:rsid w:val="003C0D76"/>
    <w:rsid w:val="003C1BFB"/>
    <w:rsid w:val="003C31A7"/>
    <w:rsid w:val="003C4684"/>
    <w:rsid w:val="003C46E0"/>
    <w:rsid w:val="003C486B"/>
    <w:rsid w:val="003C5758"/>
    <w:rsid w:val="003C626B"/>
    <w:rsid w:val="003C6428"/>
    <w:rsid w:val="003C7D25"/>
    <w:rsid w:val="003D2DA1"/>
    <w:rsid w:val="003D35A6"/>
    <w:rsid w:val="003D5901"/>
    <w:rsid w:val="003D69DA"/>
    <w:rsid w:val="003D78F2"/>
    <w:rsid w:val="003D7B7E"/>
    <w:rsid w:val="003E1945"/>
    <w:rsid w:val="003E248A"/>
    <w:rsid w:val="003E2603"/>
    <w:rsid w:val="003E66D0"/>
    <w:rsid w:val="003F1424"/>
    <w:rsid w:val="003F3954"/>
    <w:rsid w:val="003F48C8"/>
    <w:rsid w:val="003F5C4B"/>
    <w:rsid w:val="004011AB"/>
    <w:rsid w:val="004027D8"/>
    <w:rsid w:val="00402AF7"/>
    <w:rsid w:val="00403D1D"/>
    <w:rsid w:val="004044AE"/>
    <w:rsid w:val="00404646"/>
    <w:rsid w:val="00404939"/>
    <w:rsid w:val="00405EDD"/>
    <w:rsid w:val="00406DB0"/>
    <w:rsid w:val="00407124"/>
    <w:rsid w:val="00410041"/>
    <w:rsid w:val="00410B27"/>
    <w:rsid w:val="004119A5"/>
    <w:rsid w:val="0041337B"/>
    <w:rsid w:val="0041393A"/>
    <w:rsid w:val="00416D0D"/>
    <w:rsid w:val="00421D8F"/>
    <w:rsid w:val="00422533"/>
    <w:rsid w:val="004225E7"/>
    <w:rsid w:val="00424847"/>
    <w:rsid w:val="00425584"/>
    <w:rsid w:val="00425C1D"/>
    <w:rsid w:val="00427F65"/>
    <w:rsid w:val="004313F5"/>
    <w:rsid w:val="004327F4"/>
    <w:rsid w:val="0043402F"/>
    <w:rsid w:val="00440305"/>
    <w:rsid w:val="00440B1D"/>
    <w:rsid w:val="00447698"/>
    <w:rsid w:val="00450615"/>
    <w:rsid w:val="00450F7B"/>
    <w:rsid w:val="004514AD"/>
    <w:rsid w:val="004523F3"/>
    <w:rsid w:val="004535E5"/>
    <w:rsid w:val="00453D5E"/>
    <w:rsid w:val="00455FD1"/>
    <w:rsid w:val="0045660B"/>
    <w:rsid w:val="00460F7E"/>
    <w:rsid w:val="00461957"/>
    <w:rsid w:val="00461C3D"/>
    <w:rsid w:val="004632CE"/>
    <w:rsid w:val="00464A6B"/>
    <w:rsid w:val="00464ACC"/>
    <w:rsid w:val="00464B24"/>
    <w:rsid w:val="00464D73"/>
    <w:rsid w:val="00464D80"/>
    <w:rsid w:val="00465976"/>
    <w:rsid w:val="00470570"/>
    <w:rsid w:val="00471379"/>
    <w:rsid w:val="00474870"/>
    <w:rsid w:val="00474B13"/>
    <w:rsid w:val="00477720"/>
    <w:rsid w:val="00477D6A"/>
    <w:rsid w:val="00480FAA"/>
    <w:rsid w:val="00481577"/>
    <w:rsid w:val="0048193D"/>
    <w:rsid w:val="00481C76"/>
    <w:rsid w:val="00483BCD"/>
    <w:rsid w:val="00485E36"/>
    <w:rsid w:val="0048649E"/>
    <w:rsid w:val="00486709"/>
    <w:rsid w:val="004867AC"/>
    <w:rsid w:val="00491885"/>
    <w:rsid w:val="00491E5F"/>
    <w:rsid w:val="00492C1E"/>
    <w:rsid w:val="0049718D"/>
    <w:rsid w:val="004A08FE"/>
    <w:rsid w:val="004A0A15"/>
    <w:rsid w:val="004A0EFD"/>
    <w:rsid w:val="004A13AF"/>
    <w:rsid w:val="004A14F2"/>
    <w:rsid w:val="004A166F"/>
    <w:rsid w:val="004A1678"/>
    <w:rsid w:val="004A1DD6"/>
    <w:rsid w:val="004A42F4"/>
    <w:rsid w:val="004A4981"/>
    <w:rsid w:val="004A521F"/>
    <w:rsid w:val="004A6A0C"/>
    <w:rsid w:val="004B00EB"/>
    <w:rsid w:val="004B0493"/>
    <w:rsid w:val="004B0B76"/>
    <w:rsid w:val="004B0FEE"/>
    <w:rsid w:val="004B1022"/>
    <w:rsid w:val="004B1102"/>
    <w:rsid w:val="004B1951"/>
    <w:rsid w:val="004B1D54"/>
    <w:rsid w:val="004B1E62"/>
    <w:rsid w:val="004B25C3"/>
    <w:rsid w:val="004B53A1"/>
    <w:rsid w:val="004B6FE5"/>
    <w:rsid w:val="004C10A1"/>
    <w:rsid w:val="004C2A76"/>
    <w:rsid w:val="004C2F02"/>
    <w:rsid w:val="004C304A"/>
    <w:rsid w:val="004C3B98"/>
    <w:rsid w:val="004C447B"/>
    <w:rsid w:val="004C72FF"/>
    <w:rsid w:val="004C78D8"/>
    <w:rsid w:val="004D4780"/>
    <w:rsid w:val="004D716D"/>
    <w:rsid w:val="004E1543"/>
    <w:rsid w:val="004E1920"/>
    <w:rsid w:val="004E1F4F"/>
    <w:rsid w:val="004E437C"/>
    <w:rsid w:val="004E56E7"/>
    <w:rsid w:val="004E6205"/>
    <w:rsid w:val="004E7952"/>
    <w:rsid w:val="004F35EF"/>
    <w:rsid w:val="004F3A8E"/>
    <w:rsid w:val="004F3F9C"/>
    <w:rsid w:val="004F490A"/>
    <w:rsid w:val="004F6A02"/>
    <w:rsid w:val="004F6AEA"/>
    <w:rsid w:val="004F74E5"/>
    <w:rsid w:val="004F7821"/>
    <w:rsid w:val="005003FD"/>
    <w:rsid w:val="00500C07"/>
    <w:rsid w:val="00500FD8"/>
    <w:rsid w:val="00501963"/>
    <w:rsid w:val="00502ADF"/>
    <w:rsid w:val="005030BA"/>
    <w:rsid w:val="00503F5E"/>
    <w:rsid w:val="005043EB"/>
    <w:rsid w:val="0050440C"/>
    <w:rsid w:val="00504913"/>
    <w:rsid w:val="005051B6"/>
    <w:rsid w:val="00506560"/>
    <w:rsid w:val="00510798"/>
    <w:rsid w:val="00510F7B"/>
    <w:rsid w:val="00510FD1"/>
    <w:rsid w:val="00513521"/>
    <w:rsid w:val="0051365E"/>
    <w:rsid w:val="0051592E"/>
    <w:rsid w:val="00517243"/>
    <w:rsid w:val="00517A68"/>
    <w:rsid w:val="005206ED"/>
    <w:rsid w:val="00521387"/>
    <w:rsid w:val="00521D69"/>
    <w:rsid w:val="00525429"/>
    <w:rsid w:val="0052638D"/>
    <w:rsid w:val="00531317"/>
    <w:rsid w:val="00531A03"/>
    <w:rsid w:val="00531F63"/>
    <w:rsid w:val="00532EE1"/>
    <w:rsid w:val="00532FB3"/>
    <w:rsid w:val="00533A7F"/>
    <w:rsid w:val="0053532A"/>
    <w:rsid w:val="00537143"/>
    <w:rsid w:val="005409FB"/>
    <w:rsid w:val="00545B9F"/>
    <w:rsid w:val="00546F7D"/>
    <w:rsid w:val="00547A4B"/>
    <w:rsid w:val="005511D8"/>
    <w:rsid w:val="00552C8A"/>
    <w:rsid w:val="00553CED"/>
    <w:rsid w:val="0055513C"/>
    <w:rsid w:val="0056095A"/>
    <w:rsid w:val="00560A66"/>
    <w:rsid w:val="00562F9E"/>
    <w:rsid w:val="00564098"/>
    <w:rsid w:val="00564C02"/>
    <w:rsid w:val="00564D14"/>
    <w:rsid w:val="00564E68"/>
    <w:rsid w:val="005651D7"/>
    <w:rsid w:val="005667ED"/>
    <w:rsid w:val="00567CA9"/>
    <w:rsid w:val="0057205E"/>
    <w:rsid w:val="005729BB"/>
    <w:rsid w:val="00572B48"/>
    <w:rsid w:val="00572FD8"/>
    <w:rsid w:val="005741A2"/>
    <w:rsid w:val="005745F0"/>
    <w:rsid w:val="0057476A"/>
    <w:rsid w:val="00574DBF"/>
    <w:rsid w:val="00575508"/>
    <w:rsid w:val="00577273"/>
    <w:rsid w:val="005806F6"/>
    <w:rsid w:val="00580952"/>
    <w:rsid w:val="00581024"/>
    <w:rsid w:val="00581317"/>
    <w:rsid w:val="005816F3"/>
    <w:rsid w:val="00582078"/>
    <w:rsid w:val="0058460F"/>
    <w:rsid w:val="00585E79"/>
    <w:rsid w:val="005863A2"/>
    <w:rsid w:val="00586719"/>
    <w:rsid w:val="00586BDB"/>
    <w:rsid w:val="005875AA"/>
    <w:rsid w:val="0059182E"/>
    <w:rsid w:val="005934F8"/>
    <w:rsid w:val="005969D4"/>
    <w:rsid w:val="00597EC6"/>
    <w:rsid w:val="005A2AAD"/>
    <w:rsid w:val="005A40C5"/>
    <w:rsid w:val="005A49EB"/>
    <w:rsid w:val="005A579F"/>
    <w:rsid w:val="005A5D43"/>
    <w:rsid w:val="005A7193"/>
    <w:rsid w:val="005B160D"/>
    <w:rsid w:val="005B1EEA"/>
    <w:rsid w:val="005B1EF3"/>
    <w:rsid w:val="005B22D1"/>
    <w:rsid w:val="005B336D"/>
    <w:rsid w:val="005B44FC"/>
    <w:rsid w:val="005B4DF2"/>
    <w:rsid w:val="005B5057"/>
    <w:rsid w:val="005B5CD6"/>
    <w:rsid w:val="005B65B0"/>
    <w:rsid w:val="005B6C83"/>
    <w:rsid w:val="005C11D1"/>
    <w:rsid w:val="005C3372"/>
    <w:rsid w:val="005C5D45"/>
    <w:rsid w:val="005D2A41"/>
    <w:rsid w:val="005D3790"/>
    <w:rsid w:val="005D509E"/>
    <w:rsid w:val="005D5F5A"/>
    <w:rsid w:val="005D77AB"/>
    <w:rsid w:val="005E0A67"/>
    <w:rsid w:val="005E236F"/>
    <w:rsid w:val="005E25BD"/>
    <w:rsid w:val="005E633D"/>
    <w:rsid w:val="005F001B"/>
    <w:rsid w:val="005F01A2"/>
    <w:rsid w:val="005F2646"/>
    <w:rsid w:val="005F3220"/>
    <w:rsid w:val="005F3700"/>
    <w:rsid w:val="005F3737"/>
    <w:rsid w:val="005F3991"/>
    <w:rsid w:val="005F56F7"/>
    <w:rsid w:val="005F606E"/>
    <w:rsid w:val="005F6119"/>
    <w:rsid w:val="005F6127"/>
    <w:rsid w:val="005F680A"/>
    <w:rsid w:val="005F6BC1"/>
    <w:rsid w:val="005F6E91"/>
    <w:rsid w:val="005F787A"/>
    <w:rsid w:val="005F7FE4"/>
    <w:rsid w:val="00600649"/>
    <w:rsid w:val="0060192B"/>
    <w:rsid w:val="00601C47"/>
    <w:rsid w:val="00602EFF"/>
    <w:rsid w:val="00603398"/>
    <w:rsid w:val="00604552"/>
    <w:rsid w:val="0060470E"/>
    <w:rsid w:val="006047E6"/>
    <w:rsid w:val="006069C1"/>
    <w:rsid w:val="00607008"/>
    <w:rsid w:val="006100D0"/>
    <w:rsid w:val="006101FC"/>
    <w:rsid w:val="00610FFD"/>
    <w:rsid w:val="006138D1"/>
    <w:rsid w:val="0061443D"/>
    <w:rsid w:val="006156CB"/>
    <w:rsid w:val="0061672F"/>
    <w:rsid w:val="00616F40"/>
    <w:rsid w:val="00617F49"/>
    <w:rsid w:val="006207E4"/>
    <w:rsid w:val="00622063"/>
    <w:rsid w:val="00622760"/>
    <w:rsid w:val="006232B2"/>
    <w:rsid w:val="00624565"/>
    <w:rsid w:val="00625BC1"/>
    <w:rsid w:val="00625F14"/>
    <w:rsid w:val="00627416"/>
    <w:rsid w:val="00627D37"/>
    <w:rsid w:val="006311D6"/>
    <w:rsid w:val="006311FF"/>
    <w:rsid w:val="00631F96"/>
    <w:rsid w:val="006332C6"/>
    <w:rsid w:val="00633BED"/>
    <w:rsid w:val="00634501"/>
    <w:rsid w:val="00635992"/>
    <w:rsid w:val="00635CCA"/>
    <w:rsid w:val="00640766"/>
    <w:rsid w:val="00642A44"/>
    <w:rsid w:val="006431A4"/>
    <w:rsid w:val="006435AA"/>
    <w:rsid w:val="00643AF9"/>
    <w:rsid w:val="00643B79"/>
    <w:rsid w:val="00643C78"/>
    <w:rsid w:val="006440A9"/>
    <w:rsid w:val="00644338"/>
    <w:rsid w:val="006469F8"/>
    <w:rsid w:val="00646B39"/>
    <w:rsid w:val="00651392"/>
    <w:rsid w:val="006517EB"/>
    <w:rsid w:val="00651E33"/>
    <w:rsid w:val="00654CBD"/>
    <w:rsid w:val="00657213"/>
    <w:rsid w:val="006603B5"/>
    <w:rsid w:val="00662106"/>
    <w:rsid w:val="00664E2C"/>
    <w:rsid w:val="006656AF"/>
    <w:rsid w:val="00665C61"/>
    <w:rsid w:val="006670BC"/>
    <w:rsid w:val="00667CDA"/>
    <w:rsid w:val="00670839"/>
    <w:rsid w:val="006726D5"/>
    <w:rsid w:val="00672B74"/>
    <w:rsid w:val="00672E42"/>
    <w:rsid w:val="00675532"/>
    <w:rsid w:val="006765F3"/>
    <w:rsid w:val="0067740D"/>
    <w:rsid w:val="00677ED6"/>
    <w:rsid w:val="00680970"/>
    <w:rsid w:val="0068235E"/>
    <w:rsid w:val="00682464"/>
    <w:rsid w:val="006827B0"/>
    <w:rsid w:val="00683B6E"/>
    <w:rsid w:val="006855C4"/>
    <w:rsid w:val="00685E06"/>
    <w:rsid w:val="00685ED0"/>
    <w:rsid w:val="00686463"/>
    <w:rsid w:val="00686B90"/>
    <w:rsid w:val="00687986"/>
    <w:rsid w:val="00690452"/>
    <w:rsid w:val="0069179C"/>
    <w:rsid w:val="00692688"/>
    <w:rsid w:val="00692F5C"/>
    <w:rsid w:val="00693096"/>
    <w:rsid w:val="0069412B"/>
    <w:rsid w:val="00696F3F"/>
    <w:rsid w:val="006A2410"/>
    <w:rsid w:val="006A2C92"/>
    <w:rsid w:val="006A3182"/>
    <w:rsid w:val="006A3A8B"/>
    <w:rsid w:val="006A3C12"/>
    <w:rsid w:val="006A4123"/>
    <w:rsid w:val="006A4D8B"/>
    <w:rsid w:val="006A508D"/>
    <w:rsid w:val="006A5C5F"/>
    <w:rsid w:val="006A7771"/>
    <w:rsid w:val="006A7C72"/>
    <w:rsid w:val="006A7D0F"/>
    <w:rsid w:val="006B1304"/>
    <w:rsid w:val="006B19AF"/>
    <w:rsid w:val="006B222A"/>
    <w:rsid w:val="006B2FB8"/>
    <w:rsid w:val="006B34F6"/>
    <w:rsid w:val="006B6082"/>
    <w:rsid w:val="006B6434"/>
    <w:rsid w:val="006C06B9"/>
    <w:rsid w:val="006C14F3"/>
    <w:rsid w:val="006C16FF"/>
    <w:rsid w:val="006C2277"/>
    <w:rsid w:val="006C2576"/>
    <w:rsid w:val="006C261F"/>
    <w:rsid w:val="006C4EA0"/>
    <w:rsid w:val="006C50EE"/>
    <w:rsid w:val="006C5145"/>
    <w:rsid w:val="006C5357"/>
    <w:rsid w:val="006C74C5"/>
    <w:rsid w:val="006D09D5"/>
    <w:rsid w:val="006D0A36"/>
    <w:rsid w:val="006D0AA1"/>
    <w:rsid w:val="006D0DA1"/>
    <w:rsid w:val="006D14AA"/>
    <w:rsid w:val="006D1650"/>
    <w:rsid w:val="006D238A"/>
    <w:rsid w:val="006D431F"/>
    <w:rsid w:val="006D4833"/>
    <w:rsid w:val="006D4BBD"/>
    <w:rsid w:val="006D5287"/>
    <w:rsid w:val="006D5817"/>
    <w:rsid w:val="006D76EE"/>
    <w:rsid w:val="006E0A36"/>
    <w:rsid w:val="006E210F"/>
    <w:rsid w:val="006E2372"/>
    <w:rsid w:val="006E2E31"/>
    <w:rsid w:val="006E33E2"/>
    <w:rsid w:val="006E3776"/>
    <w:rsid w:val="006E4731"/>
    <w:rsid w:val="006E5113"/>
    <w:rsid w:val="006E5B78"/>
    <w:rsid w:val="006E729B"/>
    <w:rsid w:val="006F04C4"/>
    <w:rsid w:val="006F065B"/>
    <w:rsid w:val="006F1A54"/>
    <w:rsid w:val="006F4780"/>
    <w:rsid w:val="006F5CF4"/>
    <w:rsid w:val="00700ADB"/>
    <w:rsid w:val="007011C4"/>
    <w:rsid w:val="00701801"/>
    <w:rsid w:val="00701C21"/>
    <w:rsid w:val="00701D77"/>
    <w:rsid w:val="007025AA"/>
    <w:rsid w:val="0070299B"/>
    <w:rsid w:val="00704A68"/>
    <w:rsid w:val="00705322"/>
    <w:rsid w:val="00705840"/>
    <w:rsid w:val="00705AE0"/>
    <w:rsid w:val="007066C5"/>
    <w:rsid w:val="0070725C"/>
    <w:rsid w:val="00707453"/>
    <w:rsid w:val="007114D0"/>
    <w:rsid w:val="0071220C"/>
    <w:rsid w:val="00715AD7"/>
    <w:rsid w:val="007163DF"/>
    <w:rsid w:val="0072261A"/>
    <w:rsid w:val="00725030"/>
    <w:rsid w:val="00725322"/>
    <w:rsid w:val="00727DAF"/>
    <w:rsid w:val="00730991"/>
    <w:rsid w:val="00733DC3"/>
    <w:rsid w:val="00733EF2"/>
    <w:rsid w:val="00734772"/>
    <w:rsid w:val="00734D2E"/>
    <w:rsid w:val="007402EB"/>
    <w:rsid w:val="00740846"/>
    <w:rsid w:val="00742759"/>
    <w:rsid w:val="0074296C"/>
    <w:rsid w:val="00743055"/>
    <w:rsid w:val="00743242"/>
    <w:rsid w:val="00743B07"/>
    <w:rsid w:val="00744290"/>
    <w:rsid w:val="007465F9"/>
    <w:rsid w:val="00746B74"/>
    <w:rsid w:val="007475B7"/>
    <w:rsid w:val="007502B0"/>
    <w:rsid w:val="007524B1"/>
    <w:rsid w:val="00752B13"/>
    <w:rsid w:val="00752F5E"/>
    <w:rsid w:val="007535C2"/>
    <w:rsid w:val="00753CC0"/>
    <w:rsid w:val="00753CD6"/>
    <w:rsid w:val="007575E7"/>
    <w:rsid w:val="007603CE"/>
    <w:rsid w:val="00760C73"/>
    <w:rsid w:val="00761FCF"/>
    <w:rsid w:val="00762186"/>
    <w:rsid w:val="00764D6A"/>
    <w:rsid w:val="00765CAE"/>
    <w:rsid w:val="00766F97"/>
    <w:rsid w:val="00767316"/>
    <w:rsid w:val="00771503"/>
    <w:rsid w:val="00771BE1"/>
    <w:rsid w:val="00772EED"/>
    <w:rsid w:val="00773056"/>
    <w:rsid w:val="007730ED"/>
    <w:rsid w:val="00774BBD"/>
    <w:rsid w:val="00776D97"/>
    <w:rsid w:val="00780231"/>
    <w:rsid w:val="007805A6"/>
    <w:rsid w:val="00781029"/>
    <w:rsid w:val="007836C1"/>
    <w:rsid w:val="00791309"/>
    <w:rsid w:val="0079278D"/>
    <w:rsid w:val="007934BE"/>
    <w:rsid w:val="0079408A"/>
    <w:rsid w:val="007965E4"/>
    <w:rsid w:val="0079666E"/>
    <w:rsid w:val="007A00FC"/>
    <w:rsid w:val="007A0684"/>
    <w:rsid w:val="007A07DD"/>
    <w:rsid w:val="007A0DF8"/>
    <w:rsid w:val="007A1237"/>
    <w:rsid w:val="007A291B"/>
    <w:rsid w:val="007A5750"/>
    <w:rsid w:val="007A5D10"/>
    <w:rsid w:val="007A672F"/>
    <w:rsid w:val="007A696E"/>
    <w:rsid w:val="007A7134"/>
    <w:rsid w:val="007B02A9"/>
    <w:rsid w:val="007B2B45"/>
    <w:rsid w:val="007B461E"/>
    <w:rsid w:val="007B4B2B"/>
    <w:rsid w:val="007B604C"/>
    <w:rsid w:val="007B6343"/>
    <w:rsid w:val="007B7E0D"/>
    <w:rsid w:val="007C22CC"/>
    <w:rsid w:val="007C2AB3"/>
    <w:rsid w:val="007C358A"/>
    <w:rsid w:val="007C4891"/>
    <w:rsid w:val="007C4F81"/>
    <w:rsid w:val="007C5E34"/>
    <w:rsid w:val="007C6EA4"/>
    <w:rsid w:val="007C7AA2"/>
    <w:rsid w:val="007C7EC1"/>
    <w:rsid w:val="007D01B9"/>
    <w:rsid w:val="007D1308"/>
    <w:rsid w:val="007D2456"/>
    <w:rsid w:val="007D3CED"/>
    <w:rsid w:val="007D7594"/>
    <w:rsid w:val="007E00F3"/>
    <w:rsid w:val="007E0E4D"/>
    <w:rsid w:val="007E113C"/>
    <w:rsid w:val="007E11BD"/>
    <w:rsid w:val="007E21FD"/>
    <w:rsid w:val="007E2E4C"/>
    <w:rsid w:val="007E4A55"/>
    <w:rsid w:val="007E6999"/>
    <w:rsid w:val="007E7200"/>
    <w:rsid w:val="007F0DCF"/>
    <w:rsid w:val="007F18ED"/>
    <w:rsid w:val="007F1FC4"/>
    <w:rsid w:val="007F50C2"/>
    <w:rsid w:val="007F7A34"/>
    <w:rsid w:val="007F7F92"/>
    <w:rsid w:val="00804FF4"/>
    <w:rsid w:val="00806024"/>
    <w:rsid w:val="008061BB"/>
    <w:rsid w:val="00806492"/>
    <w:rsid w:val="0080697F"/>
    <w:rsid w:val="00806ACE"/>
    <w:rsid w:val="00810D8E"/>
    <w:rsid w:val="00811013"/>
    <w:rsid w:val="008116EC"/>
    <w:rsid w:val="00812568"/>
    <w:rsid w:val="00812D3A"/>
    <w:rsid w:val="0081362F"/>
    <w:rsid w:val="00815536"/>
    <w:rsid w:val="00816F63"/>
    <w:rsid w:val="00820B8E"/>
    <w:rsid w:val="00820F04"/>
    <w:rsid w:val="00820F4E"/>
    <w:rsid w:val="00821988"/>
    <w:rsid w:val="00822120"/>
    <w:rsid w:val="00822495"/>
    <w:rsid w:val="00824690"/>
    <w:rsid w:val="00825644"/>
    <w:rsid w:val="00827DEC"/>
    <w:rsid w:val="00830FD4"/>
    <w:rsid w:val="008344FD"/>
    <w:rsid w:val="00835917"/>
    <w:rsid w:val="00836459"/>
    <w:rsid w:val="0083755C"/>
    <w:rsid w:val="00840BB3"/>
    <w:rsid w:val="00842489"/>
    <w:rsid w:val="00842A82"/>
    <w:rsid w:val="008453CF"/>
    <w:rsid w:val="00845CF7"/>
    <w:rsid w:val="00850AFC"/>
    <w:rsid w:val="00850BD0"/>
    <w:rsid w:val="0085371F"/>
    <w:rsid w:val="00854332"/>
    <w:rsid w:val="00854BC4"/>
    <w:rsid w:val="00855441"/>
    <w:rsid w:val="0085646A"/>
    <w:rsid w:val="008572C2"/>
    <w:rsid w:val="00860065"/>
    <w:rsid w:val="00862989"/>
    <w:rsid w:val="0086385E"/>
    <w:rsid w:val="008640AD"/>
    <w:rsid w:val="00864638"/>
    <w:rsid w:val="00866083"/>
    <w:rsid w:val="0086631D"/>
    <w:rsid w:val="00866584"/>
    <w:rsid w:val="008722B2"/>
    <w:rsid w:val="0087404E"/>
    <w:rsid w:val="00874723"/>
    <w:rsid w:val="008754CE"/>
    <w:rsid w:val="008754E8"/>
    <w:rsid w:val="00881F40"/>
    <w:rsid w:val="00882253"/>
    <w:rsid w:val="0088233C"/>
    <w:rsid w:val="00882A1B"/>
    <w:rsid w:val="008837D2"/>
    <w:rsid w:val="00884E3A"/>
    <w:rsid w:val="00885A5F"/>
    <w:rsid w:val="00886DB7"/>
    <w:rsid w:val="00887B3D"/>
    <w:rsid w:val="0089087A"/>
    <w:rsid w:val="00892CC1"/>
    <w:rsid w:val="00892F41"/>
    <w:rsid w:val="008932E0"/>
    <w:rsid w:val="00895CA2"/>
    <w:rsid w:val="00896598"/>
    <w:rsid w:val="008A0EE3"/>
    <w:rsid w:val="008A101F"/>
    <w:rsid w:val="008A143E"/>
    <w:rsid w:val="008A27C8"/>
    <w:rsid w:val="008A2C5F"/>
    <w:rsid w:val="008A3CE0"/>
    <w:rsid w:val="008A44FE"/>
    <w:rsid w:val="008A59E4"/>
    <w:rsid w:val="008A657E"/>
    <w:rsid w:val="008A6933"/>
    <w:rsid w:val="008A72A8"/>
    <w:rsid w:val="008A7B52"/>
    <w:rsid w:val="008B2ECD"/>
    <w:rsid w:val="008B39DB"/>
    <w:rsid w:val="008B3ABE"/>
    <w:rsid w:val="008B58F3"/>
    <w:rsid w:val="008B5EF1"/>
    <w:rsid w:val="008B5EF5"/>
    <w:rsid w:val="008B6D0A"/>
    <w:rsid w:val="008C0137"/>
    <w:rsid w:val="008C0967"/>
    <w:rsid w:val="008C113D"/>
    <w:rsid w:val="008C4FFE"/>
    <w:rsid w:val="008C5DF4"/>
    <w:rsid w:val="008D1946"/>
    <w:rsid w:val="008D25F8"/>
    <w:rsid w:val="008D39C1"/>
    <w:rsid w:val="008D3DFD"/>
    <w:rsid w:val="008D47FC"/>
    <w:rsid w:val="008D5B71"/>
    <w:rsid w:val="008D5F89"/>
    <w:rsid w:val="008D619B"/>
    <w:rsid w:val="008D66D3"/>
    <w:rsid w:val="008E0B0B"/>
    <w:rsid w:val="008E1579"/>
    <w:rsid w:val="008E2272"/>
    <w:rsid w:val="008E2377"/>
    <w:rsid w:val="008E3E4B"/>
    <w:rsid w:val="008E4247"/>
    <w:rsid w:val="008E4D69"/>
    <w:rsid w:val="008E563F"/>
    <w:rsid w:val="008E65CC"/>
    <w:rsid w:val="008E79CC"/>
    <w:rsid w:val="008F000A"/>
    <w:rsid w:val="008F1AB4"/>
    <w:rsid w:val="008F2C49"/>
    <w:rsid w:val="008F334C"/>
    <w:rsid w:val="008F394B"/>
    <w:rsid w:val="008F4473"/>
    <w:rsid w:val="008F4A05"/>
    <w:rsid w:val="008F716B"/>
    <w:rsid w:val="008F7651"/>
    <w:rsid w:val="009009B5"/>
    <w:rsid w:val="009032A9"/>
    <w:rsid w:val="009038B3"/>
    <w:rsid w:val="00904C11"/>
    <w:rsid w:val="0090567F"/>
    <w:rsid w:val="009079E9"/>
    <w:rsid w:val="009164DF"/>
    <w:rsid w:val="00916D42"/>
    <w:rsid w:val="009230FA"/>
    <w:rsid w:val="00923CC9"/>
    <w:rsid w:val="00923F79"/>
    <w:rsid w:val="00925EC5"/>
    <w:rsid w:val="00926C91"/>
    <w:rsid w:val="0093073B"/>
    <w:rsid w:val="0093107B"/>
    <w:rsid w:val="0093128C"/>
    <w:rsid w:val="00933953"/>
    <w:rsid w:val="00934969"/>
    <w:rsid w:val="00935A49"/>
    <w:rsid w:val="0093673C"/>
    <w:rsid w:val="00945EDD"/>
    <w:rsid w:val="009467D9"/>
    <w:rsid w:val="00946A37"/>
    <w:rsid w:val="00947404"/>
    <w:rsid w:val="009475EE"/>
    <w:rsid w:val="009502D4"/>
    <w:rsid w:val="009511E0"/>
    <w:rsid w:val="00951218"/>
    <w:rsid w:val="0095450A"/>
    <w:rsid w:val="00955DA9"/>
    <w:rsid w:val="009566C3"/>
    <w:rsid w:val="0095797F"/>
    <w:rsid w:val="0096050F"/>
    <w:rsid w:val="009608D9"/>
    <w:rsid w:val="00961D7A"/>
    <w:rsid w:val="00962DA1"/>
    <w:rsid w:val="009677AE"/>
    <w:rsid w:val="00970770"/>
    <w:rsid w:val="00970E46"/>
    <w:rsid w:val="00971849"/>
    <w:rsid w:val="00971F94"/>
    <w:rsid w:val="009721CE"/>
    <w:rsid w:val="009730FC"/>
    <w:rsid w:val="00973EDF"/>
    <w:rsid w:val="0097465F"/>
    <w:rsid w:val="00975137"/>
    <w:rsid w:val="0097540C"/>
    <w:rsid w:val="00975FBA"/>
    <w:rsid w:val="009760B2"/>
    <w:rsid w:val="00976296"/>
    <w:rsid w:val="0097741B"/>
    <w:rsid w:val="00983304"/>
    <w:rsid w:val="00983AE6"/>
    <w:rsid w:val="009841F7"/>
    <w:rsid w:val="009857CD"/>
    <w:rsid w:val="00991A07"/>
    <w:rsid w:val="00993389"/>
    <w:rsid w:val="00994265"/>
    <w:rsid w:val="0099568D"/>
    <w:rsid w:val="0099622A"/>
    <w:rsid w:val="00997177"/>
    <w:rsid w:val="00997789"/>
    <w:rsid w:val="00997E2F"/>
    <w:rsid w:val="009A0211"/>
    <w:rsid w:val="009A47E3"/>
    <w:rsid w:val="009A7F82"/>
    <w:rsid w:val="009B0EBA"/>
    <w:rsid w:val="009B41DF"/>
    <w:rsid w:val="009B5394"/>
    <w:rsid w:val="009B69EC"/>
    <w:rsid w:val="009B73F2"/>
    <w:rsid w:val="009B7CFD"/>
    <w:rsid w:val="009C0E26"/>
    <w:rsid w:val="009C1711"/>
    <w:rsid w:val="009C1935"/>
    <w:rsid w:val="009C2E5B"/>
    <w:rsid w:val="009C3156"/>
    <w:rsid w:val="009C46A4"/>
    <w:rsid w:val="009C6905"/>
    <w:rsid w:val="009C696D"/>
    <w:rsid w:val="009C70EC"/>
    <w:rsid w:val="009C7F51"/>
    <w:rsid w:val="009D098D"/>
    <w:rsid w:val="009D32EC"/>
    <w:rsid w:val="009D4AD7"/>
    <w:rsid w:val="009D4E9A"/>
    <w:rsid w:val="009D4EFA"/>
    <w:rsid w:val="009D5007"/>
    <w:rsid w:val="009D554A"/>
    <w:rsid w:val="009D6F0D"/>
    <w:rsid w:val="009E051E"/>
    <w:rsid w:val="009E066D"/>
    <w:rsid w:val="009E151D"/>
    <w:rsid w:val="009E196B"/>
    <w:rsid w:val="009E1D73"/>
    <w:rsid w:val="009E1FA1"/>
    <w:rsid w:val="009E2492"/>
    <w:rsid w:val="009E2823"/>
    <w:rsid w:val="009E3291"/>
    <w:rsid w:val="009E36B5"/>
    <w:rsid w:val="009E52C6"/>
    <w:rsid w:val="009E7BE3"/>
    <w:rsid w:val="009E7C5F"/>
    <w:rsid w:val="009F1408"/>
    <w:rsid w:val="009F2043"/>
    <w:rsid w:val="009F229A"/>
    <w:rsid w:val="009F38F6"/>
    <w:rsid w:val="009F3A80"/>
    <w:rsid w:val="009F432C"/>
    <w:rsid w:val="009F5347"/>
    <w:rsid w:val="009F6F30"/>
    <w:rsid w:val="00A02D82"/>
    <w:rsid w:val="00A02E05"/>
    <w:rsid w:val="00A03FB0"/>
    <w:rsid w:val="00A042FB"/>
    <w:rsid w:val="00A06E1A"/>
    <w:rsid w:val="00A10937"/>
    <w:rsid w:val="00A1179C"/>
    <w:rsid w:val="00A11EF8"/>
    <w:rsid w:val="00A12E3A"/>
    <w:rsid w:val="00A140A6"/>
    <w:rsid w:val="00A20ADF"/>
    <w:rsid w:val="00A21DF2"/>
    <w:rsid w:val="00A22102"/>
    <w:rsid w:val="00A22239"/>
    <w:rsid w:val="00A240A7"/>
    <w:rsid w:val="00A24D11"/>
    <w:rsid w:val="00A24ED2"/>
    <w:rsid w:val="00A26D47"/>
    <w:rsid w:val="00A26DE4"/>
    <w:rsid w:val="00A30BCD"/>
    <w:rsid w:val="00A317B8"/>
    <w:rsid w:val="00A32152"/>
    <w:rsid w:val="00A32CE8"/>
    <w:rsid w:val="00A340F2"/>
    <w:rsid w:val="00A34210"/>
    <w:rsid w:val="00A35917"/>
    <w:rsid w:val="00A3642B"/>
    <w:rsid w:val="00A36AAC"/>
    <w:rsid w:val="00A36B4A"/>
    <w:rsid w:val="00A372C8"/>
    <w:rsid w:val="00A37515"/>
    <w:rsid w:val="00A40463"/>
    <w:rsid w:val="00A432B0"/>
    <w:rsid w:val="00A4349F"/>
    <w:rsid w:val="00A434BB"/>
    <w:rsid w:val="00A45A15"/>
    <w:rsid w:val="00A4648F"/>
    <w:rsid w:val="00A47C14"/>
    <w:rsid w:val="00A532E4"/>
    <w:rsid w:val="00A54B10"/>
    <w:rsid w:val="00A60052"/>
    <w:rsid w:val="00A60E2C"/>
    <w:rsid w:val="00A61A2E"/>
    <w:rsid w:val="00A62080"/>
    <w:rsid w:val="00A6690E"/>
    <w:rsid w:val="00A675E5"/>
    <w:rsid w:val="00A7037A"/>
    <w:rsid w:val="00A70D02"/>
    <w:rsid w:val="00A719B1"/>
    <w:rsid w:val="00A71BA3"/>
    <w:rsid w:val="00A75FEF"/>
    <w:rsid w:val="00A76E45"/>
    <w:rsid w:val="00A770F0"/>
    <w:rsid w:val="00A778CB"/>
    <w:rsid w:val="00A7791F"/>
    <w:rsid w:val="00A80B8E"/>
    <w:rsid w:val="00A81962"/>
    <w:rsid w:val="00A81CBC"/>
    <w:rsid w:val="00A82D1E"/>
    <w:rsid w:val="00A84C1D"/>
    <w:rsid w:val="00A85357"/>
    <w:rsid w:val="00A861B3"/>
    <w:rsid w:val="00A90002"/>
    <w:rsid w:val="00A90036"/>
    <w:rsid w:val="00A90B93"/>
    <w:rsid w:val="00A91307"/>
    <w:rsid w:val="00A94FDC"/>
    <w:rsid w:val="00A96B6F"/>
    <w:rsid w:val="00AA1584"/>
    <w:rsid w:val="00AA250F"/>
    <w:rsid w:val="00AA403E"/>
    <w:rsid w:val="00AA480E"/>
    <w:rsid w:val="00AA602C"/>
    <w:rsid w:val="00AA605B"/>
    <w:rsid w:val="00AB0852"/>
    <w:rsid w:val="00AB1688"/>
    <w:rsid w:val="00AB2E56"/>
    <w:rsid w:val="00AB46BB"/>
    <w:rsid w:val="00AB6248"/>
    <w:rsid w:val="00AB78FA"/>
    <w:rsid w:val="00AB7911"/>
    <w:rsid w:val="00AC1852"/>
    <w:rsid w:val="00AC35F5"/>
    <w:rsid w:val="00AC3BA1"/>
    <w:rsid w:val="00AC4DB8"/>
    <w:rsid w:val="00AC506F"/>
    <w:rsid w:val="00AC7547"/>
    <w:rsid w:val="00AD0123"/>
    <w:rsid w:val="00AD0200"/>
    <w:rsid w:val="00AD1453"/>
    <w:rsid w:val="00AD3149"/>
    <w:rsid w:val="00AD3562"/>
    <w:rsid w:val="00AD44FB"/>
    <w:rsid w:val="00AD55F6"/>
    <w:rsid w:val="00AD6A8E"/>
    <w:rsid w:val="00AD7035"/>
    <w:rsid w:val="00AD7754"/>
    <w:rsid w:val="00AE4237"/>
    <w:rsid w:val="00AE45FB"/>
    <w:rsid w:val="00AE72E4"/>
    <w:rsid w:val="00AE7C39"/>
    <w:rsid w:val="00AF0A8D"/>
    <w:rsid w:val="00AF0B60"/>
    <w:rsid w:val="00AF1F87"/>
    <w:rsid w:val="00AF215E"/>
    <w:rsid w:val="00AF2D5A"/>
    <w:rsid w:val="00AF3AB1"/>
    <w:rsid w:val="00AF40CE"/>
    <w:rsid w:val="00AF4B2B"/>
    <w:rsid w:val="00AF6270"/>
    <w:rsid w:val="00AF6D6D"/>
    <w:rsid w:val="00B00B35"/>
    <w:rsid w:val="00B01ACB"/>
    <w:rsid w:val="00B02642"/>
    <w:rsid w:val="00B02B9B"/>
    <w:rsid w:val="00B112A0"/>
    <w:rsid w:val="00B1320F"/>
    <w:rsid w:val="00B13CF3"/>
    <w:rsid w:val="00B15ACD"/>
    <w:rsid w:val="00B1632A"/>
    <w:rsid w:val="00B1671D"/>
    <w:rsid w:val="00B174BF"/>
    <w:rsid w:val="00B201B2"/>
    <w:rsid w:val="00B232AE"/>
    <w:rsid w:val="00B233B3"/>
    <w:rsid w:val="00B23446"/>
    <w:rsid w:val="00B248C6"/>
    <w:rsid w:val="00B26CD5"/>
    <w:rsid w:val="00B26E54"/>
    <w:rsid w:val="00B272A6"/>
    <w:rsid w:val="00B27E80"/>
    <w:rsid w:val="00B30E4B"/>
    <w:rsid w:val="00B32E5A"/>
    <w:rsid w:val="00B33059"/>
    <w:rsid w:val="00B337DE"/>
    <w:rsid w:val="00B36330"/>
    <w:rsid w:val="00B36EA8"/>
    <w:rsid w:val="00B419C4"/>
    <w:rsid w:val="00B4261B"/>
    <w:rsid w:val="00B429DE"/>
    <w:rsid w:val="00B447B3"/>
    <w:rsid w:val="00B45E45"/>
    <w:rsid w:val="00B46A76"/>
    <w:rsid w:val="00B46E5E"/>
    <w:rsid w:val="00B47D4A"/>
    <w:rsid w:val="00B5185E"/>
    <w:rsid w:val="00B51861"/>
    <w:rsid w:val="00B53BF0"/>
    <w:rsid w:val="00B54B82"/>
    <w:rsid w:val="00B55555"/>
    <w:rsid w:val="00B5740E"/>
    <w:rsid w:val="00B62DC3"/>
    <w:rsid w:val="00B6435A"/>
    <w:rsid w:val="00B645BE"/>
    <w:rsid w:val="00B64694"/>
    <w:rsid w:val="00B66E88"/>
    <w:rsid w:val="00B70033"/>
    <w:rsid w:val="00B70E1E"/>
    <w:rsid w:val="00B71AE5"/>
    <w:rsid w:val="00B71C16"/>
    <w:rsid w:val="00B73107"/>
    <w:rsid w:val="00B734E9"/>
    <w:rsid w:val="00B8066E"/>
    <w:rsid w:val="00B80746"/>
    <w:rsid w:val="00B82BDC"/>
    <w:rsid w:val="00B82F77"/>
    <w:rsid w:val="00B84485"/>
    <w:rsid w:val="00B849B0"/>
    <w:rsid w:val="00B84D5E"/>
    <w:rsid w:val="00B861B4"/>
    <w:rsid w:val="00B8745D"/>
    <w:rsid w:val="00B9148D"/>
    <w:rsid w:val="00B91FD9"/>
    <w:rsid w:val="00B94C61"/>
    <w:rsid w:val="00B95351"/>
    <w:rsid w:val="00B964F3"/>
    <w:rsid w:val="00B97120"/>
    <w:rsid w:val="00B97E61"/>
    <w:rsid w:val="00BA1632"/>
    <w:rsid w:val="00BA309E"/>
    <w:rsid w:val="00BA427A"/>
    <w:rsid w:val="00BA4EBB"/>
    <w:rsid w:val="00BA5A82"/>
    <w:rsid w:val="00BA69A7"/>
    <w:rsid w:val="00BA6D8D"/>
    <w:rsid w:val="00BA7EB4"/>
    <w:rsid w:val="00BB0F03"/>
    <w:rsid w:val="00BB14AF"/>
    <w:rsid w:val="00BB1EAD"/>
    <w:rsid w:val="00BB2043"/>
    <w:rsid w:val="00BB3550"/>
    <w:rsid w:val="00BB3F1A"/>
    <w:rsid w:val="00BB3F28"/>
    <w:rsid w:val="00BB6B93"/>
    <w:rsid w:val="00BC1616"/>
    <w:rsid w:val="00BC1BED"/>
    <w:rsid w:val="00BC3246"/>
    <w:rsid w:val="00BC3623"/>
    <w:rsid w:val="00BC3DB2"/>
    <w:rsid w:val="00BC43A7"/>
    <w:rsid w:val="00BC6356"/>
    <w:rsid w:val="00BC657E"/>
    <w:rsid w:val="00BC6EFC"/>
    <w:rsid w:val="00BC734A"/>
    <w:rsid w:val="00BC75BA"/>
    <w:rsid w:val="00BD1330"/>
    <w:rsid w:val="00BD1974"/>
    <w:rsid w:val="00BD2084"/>
    <w:rsid w:val="00BD22FC"/>
    <w:rsid w:val="00BD2E82"/>
    <w:rsid w:val="00BD4196"/>
    <w:rsid w:val="00BE1FBA"/>
    <w:rsid w:val="00BE4F27"/>
    <w:rsid w:val="00BE561A"/>
    <w:rsid w:val="00BE5E75"/>
    <w:rsid w:val="00BE6447"/>
    <w:rsid w:val="00BF1EAF"/>
    <w:rsid w:val="00BF4E55"/>
    <w:rsid w:val="00BF5BD8"/>
    <w:rsid w:val="00C003C5"/>
    <w:rsid w:val="00C0041F"/>
    <w:rsid w:val="00C00609"/>
    <w:rsid w:val="00C0105D"/>
    <w:rsid w:val="00C02519"/>
    <w:rsid w:val="00C028A4"/>
    <w:rsid w:val="00C02F9C"/>
    <w:rsid w:val="00C0335E"/>
    <w:rsid w:val="00C0387E"/>
    <w:rsid w:val="00C05942"/>
    <w:rsid w:val="00C05C53"/>
    <w:rsid w:val="00C064AE"/>
    <w:rsid w:val="00C06B54"/>
    <w:rsid w:val="00C073FF"/>
    <w:rsid w:val="00C07912"/>
    <w:rsid w:val="00C07D43"/>
    <w:rsid w:val="00C10390"/>
    <w:rsid w:val="00C11217"/>
    <w:rsid w:val="00C11603"/>
    <w:rsid w:val="00C12259"/>
    <w:rsid w:val="00C12AB5"/>
    <w:rsid w:val="00C12ACE"/>
    <w:rsid w:val="00C12B94"/>
    <w:rsid w:val="00C13950"/>
    <w:rsid w:val="00C13F4D"/>
    <w:rsid w:val="00C14B3F"/>
    <w:rsid w:val="00C1552D"/>
    <w:rsid w:val="00C1662C"/>
    <w:rsid w:val="00C16C6F"/>
    <w:rsid w:val="00C177C0"/>
    <w:rsid w:val="00C20922"/>
    <w:rsid w:val="00C21C8C"/>
    <w:rsid w:val="00C222D3"/>
    <w:rsid w:val="00C230EA"/>
    <w:rsid w:val="00C23F76"/>
    <w:rsid w:val="00C2585F"/>
    <w:rsid w:val="00C31CB8"/>
    <w:rsid w:val="00C32C35"/>
    <w:rsid w:val="00C33358"/>
    <w:rsid w:val="00C34388"/>
    <w:rsid w:val="00C35892"/>
    <w:rsid w:val="00C35B5D"/>
    <w:rsid w:val="00C40F56"/>
    <w:rsid w:val="00C414BC"/>
    <w:rsid w:val="00C415F1"/>
    <w:rsid w:val="00C416EC"/>
    <w:rsid w:val="00C41885"/>
    <w:rsid w:val="00C41CC9"/>
    <w:rsid w:val="00C425A2"/>
    <w:rsid w:val="00C43232"/>
    <w:rsid w:val="00C435AD"/>
    <w:rsid w:val="00C4437E"/>
    <w:rsid w:val="00C4577D"/>
    <w:rsid w:val="00C45E41"/>
    <w:rsid w:val="00C47168"/>
    <w:rsid w:val="00C47EAD"/>
    <w:rsid w:val="00C47F7F"/>
    <w:rsid w:val="00C51393"/>
    <w:rsid w:val="00C52C6B"/>
    <w:rsid w:val="00C55BB4"/>
    <w:rsid w:val="00C55DEB"/>
    <w:rsid w:val="00C56F2E"/>
    <w:rsid w:val="00C618E4"/>
    <w:rsid w:val="00C61A9D"/>
    <w:rsid w:val="00C64F79"/>
    <w:rsid w:val="00C703DA"/>
    <w:rsid w:val="00C71697"/>
    <w:rsid w:val="00C72C5E"/>
    <w:rsid w:val="00C72DBC"/>
    <w:rsid w:val="00C7444F"/>
    <w:rsid w:val="00C74812"/>
    <w:rsid w:val="00C74F18"/>
    <w:rsid w:val="00C7538C"/>
    <w:rsid w:val="00C75869"/>
    <w:rsid w:val="00C77FCA"/>
    <w:rsid w:val="00C81EBF"/>
    <w:rsid w:val="00C82C4D"/>
    <w:rsid w:val="00C82CC5"/>
    <w:rsid w:val="00C85013"/>
    <w:rsid w:val="00C85C62"/>
    <w:rsid w:val="00C86CDF"/>
    <w:rsid w:val="00C90E11"/>
    <w:rsid w:val="00C9207B"/>
    <w:rsid w:val="00C93121"/>
    <w:rsid w:val="00C9451C"/>
    <w:rsid w:val="00C94581"/>
    <w:rsid w:val="00C949DD"/>
    <w:rsid w:val="00C95581"/>
    <w:rsid w:val="00C96317"/>
    <w:rsid w:val="00C97821"/>
    <w:rsid w:val="00CA015F"/>
    <w:rsid w:val="00CA496B"/>
    <w:rsid w:val="00CA4F9E"/>
    <w:rsid w:val="00CA684A"/>
    <w:rsid w:val="00CB1306"/>
    <w:rsid w:val="00CB1A30"/>
    <w:rsid w:val="00CB2439"/>
    <w:rsid w:val="00CB4DD0"/>
    <w:rsid w:val="00CB569B"/>
    <w:rsid w:val="00CB5892"/>
    <w:rsid w:val="00CB683F"/>
    <w:rsid w:val="00CB693C"/>
    <w:rsid w:val="00CB69D9"/>
    <w:rsid w:val="00CB6BA6"/>
    <w:rsid w:val="00CB6D4A"/>
    <w:rsid w:val="00CB7470"/>
    <w:rsid w:val="00CC0F44"/>
    <w:rsid w:val="00CC184B"/>
    <w:rsid w:val="00CC19F0"/>
    <w:rsid w:val="00CC37E8"/>
    <w:rsid w:val="00CC4D51"/>
    <w:rsid w:val="00CC4E88"/>
    <w:rsid w:val="00CC7B84"/>
    <w:rsid w:val="00CD06EE"/>
    <w:rsid w:val="00CD07F9"/>
    <w:rsid w:val="00CD258D"/>
    <w:rsid w:val="00CD3148"/>
    <w:rsid w:val="00CD3D1E"/>
    <w:rsid w:val="00CD4791"/>
    <w:rsid w:val="00CD48F1"/>
    <w:rsid w:val="00CD5A00"/>
    <w:rsid w:val="00CD6327"/>
    <w:rsid w:val="00CE21B1"/>
    <w:rsid w:val="00CE27BC"/>
    <w:rsid w:val="00CE517D"/>
    <w:rsid w:val="00CE6323"/>
    <w:rsid w:val="00CF101C"/>
    <w:rsid w:val="00CF4F5E"/>
    <w:rsid w:val="00CF740D"/>
    <w:rsid w:val="00CF7B0E"/>
    <w:rsid w:val="00CF7B68"/>
    <w:rsid w:val="00D01776"/>
    <w:rsid w:val="00D04436"/>
    <w:rsid w:val="00D07C23"/>
    <w:rsid w:val="00D07F7D"/>
    <w:rsid w:val="00D100F7"/>
    <w:rsid w:val="00D1032B"/>
    <w:rsid w:val="00D1141E"/>
    <w:rsid w:val="00D11C26"/>
    <w:rsid w:val="00D13646"/>
    <w:rsid w:val="00D1521D"/>
    <w:rsid w:val="00D15587"/>
    <w:rsid w:val="00D16C81"/>
    <w:rsid w:val="00D17748"/>
    <w:rsid w:val="00D20857"/>
    <w:rsid w:val="00D224DE"/>
    <w:rsid w:val="00D22AB9"/>
    <w:rsid w:val="00D24C41"/>
    <w:rsid w:val="00D2658D"/>
    <w:rsid w:val="00D2659F"/>
    <w:rsid w:val="00D27D5C"/>
    <w:rsid w:val="00D31A1C"/>
    <w:rsid w:val="00D33B14"/>
    <w:rsid w:val="00D3634B"/>
    <w:rsid w:val="00D4061C"/>
    <w:rsid w:val="00D40EFF"/>
    <w:rsid w:val="00D4134E"/>
    <w:rsid w:val="00D42D19"/>
    <w:rsid w:val="00D43596"/>
    <w:rsid w:val="00D43884"/>
    <w:rsid w:val="00D43E97"/>
    <w:rsid w:val="00D43F9F"/>
    <w:rsid w:val="00D4556B"/>
    <w:rsid w:val="00D46C24"/>
    <w:rsid w:val="00D47121"/>
    <w:rsid w:val="00D47697"/>
    <w:rsid w:val="00D47B90"/>
    <w:rsid w:val="00D47BE9"/>
    <w:rsid w:val="00D50544"/>
    <w:rsid w:val="00D51752"/>
    <w:rsid w:val="00D520FC"/>
    <w:rsid w:val="00D521C4"/>
    <w:rsid w:val="00D526E5"/>
    <w:rsid w:val="00D54892"/>
    <w:rsid w:val="00D57CCC"/>
    <w:rsid w:val="00D60B6F"/>
    <w:rsid w:val="00D623D3"/>
    <w:rsid w:val="00D63FEA"/>
    <w:rsid w:val="00D64601"/>
    <w:rsid w:val="00D6566B"/>
    <w:rsid w:val="00D65CD1"/>
    <w:rsid w:val="00D6626A"/>
    <w:rsid w:val="00D662CA"/>
    <w:rsid w:val="00D7040F"/>
    <w:rsid w:val="00D72233"/>
    <w:rsid w:val="00D722B0"/>
    <w:rsid w:val="00D76268"/>
    <w:rsid w:val="00D769E7"/>
    <w:rsid w:val="00D77D8E"/>
    <w:rsid w:val="00D811F3"/>
    <w:rsid w:val="00D81B64"/>
    <w:rsid w:val="00D82D34"/>
    <w:rsid w:val="00D85BFB"/>
    <w:rsid w:val="00D85D84"/>
    <w:rsid w:val="00D86464"/>
    <w:rsid w:val="00D86640"/>
    <w:rsid w:val="00D915C8"/>
    <w:rsid w:val="00D92004"/>
    <w:rsid w:val="00D94517"/>
    <w:rsid w:val="00D95114"/>
    <w:rsid w:val="00D95829"/>
    <w:rsid w:val="00D95D2E"/>
    <w:rsid w:val="00D96E42"/>
    <w:rsid w:val="00D9701E"/>
    <w:rsid w:val="00D9707B"/>
    <w:rsid w:val="00D97319"/>
    <w:rsid w:val="00D97685"/>
    <w:rsid w:val="00DA02CA"/>
    <w:rsid w:val="00DA2281"/>
    <w:rsid w:val="00DA340D"/>
    <w:rsid w:val="00DA42DD"/>
    <w:rsid w:val="00DA5B31"/>
    <w:rsid w:val="00DA6487"/>
    <w:rsid w:val="00DA71B8"/>
    <w:rsid w:val="00DB0326"/>
    <w:rsid w:val="00DB24D2"/>
    <w:rsid w:val="00DB3713"/>
    <w:rsid w:val="00DB4040"/>
    <w:rsid w:val="00DB5923"/>
    <w:rsid w:val="00DC0491"/>
    <w:rsid w:val="00DC0BA7"/>
    <w:rsid w:val="00DC3226"/>
    <w:rsid w:val="00DC446B"/>
    <w:rsid w:val="00DC4EAD"/>
    <w:rsid w:val="00DC589B"/>
    <w:rsid w:val="00DC6A4D"/>
    <w:rsid w:val="00DC7168"/>
    <w:rsid w:val="00DC7812"/>
    <w:rsid w:val="00DC7C15"/>
    <w:rsid w:val="00DD032A"/>
    <w:rsid w:val="00DD0A1E"/>
    <w:rsid w:val="00DD331E"/>
    <w:rsid w:val="00DD409B"/>
    <w:rsid w:val="00DD44AF"/>
    <w:rsid w:val="00DD79EF"/>
    <w:rsid w:val="00DD7AD3"/>
    <w:rsid w:val="00DE0AAE"/>
    <w:rsid w:val="00DE1D9C"/>
    <w:rsid w:val="00DE418D"/>
    <w:rsid w:val="00DE684F"/>
    <w:rsid w:val="00DE7B01"/>
    <w:rsid w:val="00DF0029"/>
    <w:rsid w:val="00DF01A1"/>
    <w:rsid w:val="00DF060F"/>
    <w:rsid w:val="00DF222C"/>
    <w:rsid w:val="00DF24B3"/>
    <w:rsid w:val="00DF29BF"/>
    <w:rsid w:val="00DF3812"/>
    <w:rsid w:val="00DF3DF3"/>
    <w:rsid w:val="00DF413A"/>
    <w:rsid w:val="00DF5279"/>
    <w:rsid w:val="00DF7803"/>
    <w:rsid w:val="00E0007F"/>
    <w:rsid w:val="00E03FFC"/>
    <w:rsid w:val="00E04B2D"/>
    <w:rsid w:val="00E05704"/>
    <w:rsid w:val="00E05A07"/>
    <w:rsid w:val="00E062B9"/>
    <w:rsid w:val="00E06898"/>
    <w:rsid w:val="00E1169C"/>
    <w:rsid w:val="00E11797"/>
    <w:rsid w:val="00E11A19"/>
    <w:rsid w:val="00E1446D"/>
    <w:rsid w:val="00E14A7C"/>
    <w:rsid w:val="00E1503F"/>
    <w:rsid w:val="00E15077"/>
    <w:rsid w:val="00E1651B"/>
    <w:rsid w:val="00E16BDD"/>
    <w:rsid w:val="00E17698"/>
    <w:rsid w:val="00E17CA2"/>
    <w:rsid w:val="00E20810"/>
    <w:rsid w:val="00E20B6B"/>
    <w:rsid w:val="00E21AD8"/>
    <w:rsid w:val="00E2473C"/>
    <w:rsid w:val="00E24C5F"/>
    <w:rsid w:val="00E252FD"/>
    <w:rsid w:val="00E25893"/>
    <w:rsid w:val="00E2693F"/>
    <w:rsid w:val="00E27288"/>
    <w:rsid w:val="00E304A4"/>
    <w:rsid w:val="00E3082D"/>
    <w:rsid w:val="00E315BA"/>
    <w:rsid w:val="00E3218C"/>
    <w:rsid w:val="00E326C4"/>
    <w:rsid w:val="00E34CE4"/>
    <w:rsid w:val="00E40B3B"/>
    <w:rsid w:val="00E4201E"/>
    <w:rsid w:val="00E42EB7"/>
    <w:rsid w:val="00E43A11"/>
    <w:rsid w:val="00E472E4"/>
    <w:rsid w:val="00E50990"/>
    <w:rsid w:val="00E51673"/>
    <w:rsid w:val="00E5277A"/>
    <w:rsid w:val="00E52B01"/>
    <w:rsid w:val="00E53C82"/>
    <w:rsid w:val="00E5411F"/>
    <w:rsid w:val="00E54827"/>
    <w:rsid w:val="00E54B18"/>
    <w:rsid w:val="00E55231"/>
    <w:rsid w:val="00E55768"/>
    <w:rsid w:val="00E5620C"/>
    <w:rsid w:val="00E608E2"/>
    <w:rsid w:val="00E61C2D"/>
    <w:rsid w:val="00E6268E"/>
    <w:rsid w:val="00E62A11"/>
    <w:rsid w:val="00E66DD5"/>
    <w:rsid w:val="00E67807"/>
    <w:rsid w:val="00E7039E"/>
    <w:rsid w:val="00E737FD"/>
    <w:rsid w:val="00E73B4D"/>
    <w:rsid w:val="00E742B1"/>
    <w:rsid w:val="00E7442A"/>
    <w:rsid w:val="00E74AD1"/>
    <w:rsid w:val="00E7794A"/>
    <w:rsid w:val="00E80617"/>
    <w:rsid w:val="00E83646"/>
    <w:rsid w:val="00E83F4E"/>
    <w:rsid w:val="00E83FA1"/>
    <w:rsid w:val="00E869C9"/>
    <w:rsid w:val="00E91B37"/>
    <w:rsid w:val="00E91D72"/>
    <w:rsid w:val="00E92D15"/>
    <w:rsid w:val="00E95093"/>
    <w:rsid w:val="00E95477"/>
    <w:rsid w:val="00E9630F"/>
    <w:rsid w:val="00E97696"/>
    <w:rsid w:val="00EA01A7"/>
    <w:rsid w:val="00EA0AAE"/>
    <w:rsid w:val="00EA121E"/>
    <w:rsid w:val="00EA2E16"/>
    <w:rsid w:val="00EA3E07"/>
    <w:rsid w:val="00EA512C"/>
    <w:rsid w:val="00EA5708"/>
    <w:rsid w:val="00EA584D"/>
    <w:rsid w:val="00EA5D75"/>
    <w:rsid w:val="00EA604A"/>
    <w:rsid w:val="00EA6E61"/>
    <w:rsid w:val="00EB062B"/>
    <w:rsid w:val="00EB14AD"/>
    <w:rsid w:val="00EB263E"/>
    <w:rsid w:val="00EB2CD0"/>
    <w:rsid w:val="00EB44EE"/>
    <w:rsid w:val="00EB486B"/>
    <w:rsid w:val="00EB5530"/>
    <w:rsid w:val="00EB7AD1"/>
    <w:rsid w:val="00EB7F88"/>
    <w:rsid w:val="00EC19CF"/>
    <w:rsid w:val="00EC20DD"/>
    <w:rsid w:val="00EC2653"/>
    <w:rsid w:val="00EC40D3"/>
    <w:rsid w:val="00EC4BA4"/>
    <w:rsid w:val="00EC6C79"/>
    <w:rsid w:val="00ED103B"/>
    <w:rsid w:val="00ED12A8"/>
    <w:rsid w:val="00ED4CD5"/>
    <w:rsid w:val="00ED7141"/>
    <w:rsid w:val="00EE1C77"/>
    <w:rsid w:val="00EE3D8D"/>
    <w:rsid w:val="00EE4833"/>
    <w:rsid w:val="00EE51B5"/>
    <w:rsid w:val="00EE56C2"/>
    <w:rsid w:val="00EE61A1"/>
    <w:rsid w:val="00EE7BA8"/>
    <w:rsid w:val="00EF022A"/>
    <w:rsid w:val="00EF2CFE"/>
    <w:rsid w:val="00EF403E"/>
    <w:rsid w:val="00EF5066"/>
    <w:rsid w:val="00EF55CC"/>
    <w:rsid w:val="00EF55FC"/>
    <w:rsid w:val="00EF5703"/>
    <w:rsid w:val="00EF6184"/>
    <w:rsid w:val="00EF6CC1"/>
    <w:rsid w:val="00F019D5"/>
    <w:rsid w:val="00F032DA"/>
    <w:rsid w:val="00F04729"/>
    <w:rsid w:val="00F065A1"/>
    <w:rsid w:val="00F06E4E"/>
    <w:rsid w:val="00F07751"/>
    <w:rsid w:val="00F07DEB"/>
    <w:rsid w:val="00F10ECB"/>
    <w:rsid w:val="00F1153B"/>
    <w:rsid w:val="00F1160C"/>
    <w:rsid w:val="00F117E0"/>
    <w:rsid w:val="00F124E1"/>
    <w:rsid w:val="00F1444D"/>
    <w:rsid w:val="00F15212"/>
    <w:rsid w:val="00F15F85"/>
    <w:rsid w:val="00F219D5"/>
    <w:rsid w:val="00F22AF6"/>
    <w:rsid w:val="00F23791"/>
    <w:rsid w:val="00F24C46"/>
    <w:rsid w:val="00F24D07"/>
    <w:rsid w:val="00F24D27"/>
    <w:rsid w:val="00F24E56"/>
    <w:rsid w:val="00F254D6"/>
    <w:rsid w:val="00F25984"/>
    <w:rsid w:val="00F3028B"/>
    <w:rsid w:val="00F30D9E"/>
    <w:rsid w:val="00F31228"/>
    <w:rsid w:val="00F31D26"/>
    <w:rsid w:val="00F33DDB"/>
    <w:rsid w:val="00F3486E"/>
    <w:rsid w:val="00F34C10"/>
    <w:rsid w:val="00F3513C"/>
    <w:rsid w:val="00F364FA"/>
    <w:rsid w:val="00F36ADD"/>
    <w:rsid w:val="00F3745B"/>
    <w:rsid w:val="00F40015"/>
    <w:rsid w:val="00F4065C"/>
    <w:rsid w:val="00F432E2"/>
    <w:rsid w:val="00F448C4"/>
    <w:rsid w:val="00F448F4"/>
    <w:rsid w:val="00F44983"/>
    <w:rsid w:val="00F44E98"/>
    <w:rsid w:val="00F458F7"/>
    <w:rsid w:val="00F47DB2"/>
    <w:rsid w:val="00F516DE"/>
    <w:rsid w:val="00F52E62"/>
    <w:rsid w:val="00F54CED"/>
    <w:rsid w:val="00F56E33"/>
    <w:rsid w:val="00F622EE"/>
    <w:rsid w:val="00F62B95"/>
    <w:rsid w:val="00F62DAF"/>
    <w:rsid w:val="00F630B5"/>
    <w:rsid w:val="00F63E81"/>
    <w:rsid w:val="00F64991"/>
    <w:rsid w:val="00F65D2B"/>
    <w:rsid w:val="00F669AE"/>
    <w:rsid w:val="00F7059D"/>
    <w:rsid w:val="00F70BA0"/>
    <w:rsid w:val="00F716FB"/>
    <w:rsid w:val="00F71FF3"/>
    <w:rsid w:val="00F7272E"/>
    <w:rsid w:val="00F74A5D"/>
    <w:rsid w:val="00F75C26"/>
    <w:rsid w:val="00F760CE"/>
    <w:rsid w:val="00F772E8"/>
    <w:rsid w:val="00F806AA"/>
    <w:rsid w:val="00F81CE8"/>
    <w:rsid w:val="00F82D4E"/>
    <w:rsid w:val="00F82F27"/>
    <w:rsid w:val="00F83FCC"/>
    <w:rsid w:val="00F85EAD"/>
    <w:rsid w:val="00F8692A"/>
    <w:rsid w:val="00F9146A"/>
    <w:rsid w:val="00F91ADD"/>
    <w:rsid w:val="00F91E5F"/>
    <w:rsid w:val="00F9293F"/>
    <w:rsid w:val="00F93A7C"/>
    <w:rsid w:val="00F95424"/>
    <w:rsid w:val="00F961C3"/>
    <w:rsid w:val="00F96377"/>
    <w:rsid w:val="00F9719B"/>
    <w:rsid w:val="00FA030E"/>
    <w:rsid w:val="00FA045D"/>
    <w:rsid w:val="00FA0D7A"/>
    <w:rsid w:val="00FA2743"/>
    <w:rsid w:val="00FA2786"/>
    <w:rsid w:val="00FA28EE"/>
    <w:rsid w:val="00FA46B4"/>
    <w:rsid w:val="00FA48C8"/>
    <w:rsid w:val="00FA596C"/>
    <w:rsid w:val="00FA5AE6"/>
    <w:rsid w:val="00FA5B79"/>
    <w:rsid w:val="00FA7469"/>
    <w:rsid w:val="00FB0D69"/>
    <w:rsid w:val="00FB2F0D"/>
    <w:rsid w:val="00FB31BD"/>
    <w:rsid w:val="00FB47B9"/>
    <w:rsid w:val="00FB7409"/>
    <w:rsid w:val="00FC0744"/>
    <w:rsid w:val="00FC0B39"/>
    <w:rsid w:val="00FC14AD"/>
    <w:rsid w:val="00FC1759"/>
    <w:rsid w:val="00FC3153"/>
    <w:rsid w:val="00FC3DB0"/>
    <w:rsid w:val="00FD06D6"/>
    <w:rsid w:val="00FD15C8"/>
    <w:rsid w:val="00FD17C4"/>
    <w:rsid w:val="00FD2E05"/>
    <w:rsid w:val="00FD2F78"/>
    <w:rsid w:val="00FD5045"/>
    <w:rsid w:val="00FD5F98"/>
    <w:rsid w:val="00FD762D"/>
    <w:rsid w:val="00FE0309"/>
    <w:rsid w:val="00FE0D5F"/>
    <w:rsid w:val="00FE0DCE"/>
    <w:rsid w:val="00FE1B23"/>
    <w:rsid w:val="00FE274C"/>
    <w:rsid w:val="00FE2A1E"/>
    <w:rsid w:val="00FE3D83"/>
    <w:rsid w:val="00FE4108"/>
    <w:rsid w:val="00FE5000"/>
    <w:rsid w:val="00FE64BC"/>
    <w:rsid w:val="00FE6911"/>
    <w:rsid w:val="00FE77BB"/>
    <w:rsid w:val="00FF0C00"/>
    <w:rsid w:val="00FF2C28"/>
    <w:rsid w:val="00FF312F"/>
    <w:rsid w:val="00FF4416"/>
    <w:rsid w:val="00FF47EC"/>
    <w:rsid w:val="00FF4FC8"/>
    <w:rsid w:val="00FF5632"/>
    <w:rsid w:val="00FF5DB3"/>
    <w:rsid w:val="01E46A31"/>
    <w:rsid w:val="06888622"/>
    <w:rsid w:val="0C80E741"/>
    <w:rsid w:val="1269F77C"/>
    <w:rsid w:val="1E76043B"/>
    <w:rsid w:val="2613A143"/>
    <w:rsid w:val="29D4E56D"/>
    <w:rsid w:val="2BD3CE08"/>
    <w:rsid w:val="2BF2D276"/>
    <w:rsid w:val="329C0FB9"/>
    <w:rsid w:val="34DE5542"/>
    <w:rsid w:val="3A314FEF"/>
    <w:rsid w:val="3DC6CA7F"/>
    <w:rsid w:val="43586274"/>
    <w:rsid w:val="436C5896"/>
    <w:rsid w:val="450FA118"/>
    <w:rsid w:val="455C1203"/>
    <w:rsid w:val="47649B69"/>
    <w:rsid w:val="576F6E13"/>
    <w:rsid w:val="652F564D"/>
    <w:rsid w:val="69A03473"/>
    <w:rsid w:val="74D9B2F9"/>
    <w:rsid w:val="75242B52"/>
    <w:rsid w:val="75CF30EF"/>
    <w:rsid w:val="7CF765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EF84"/>
  <w15:docId w15:val="{B4BF06FF-09B1-4939-9771-03BA11F8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81"/>
    <w:rPr>
      <w:rFonts w:ascii="Open Sans" w:eastAsiaTheme="minorHAnsi" w:hAnsi="Open Sans" w:cstheme="minorBidi"/>
      <w:szCs w:val="22"/>
      <w:lang w:eastAsia="en-US"/>
    </w:rPr>
  </w:style>
  <w:style w:type="paragraph" w:styleId="Heading1">
    <w:name w:val="heading 1"/>
    <w:next w:val="Normal"/>
    <w:link w:val="Heading1Char"/>
    <w:autoRedefine/>
    <w:uiPriority w:val="1"/>
    <w:qFormat/>
    <w:rsid w:val="001F4B90"/>
    <w:pPr>
      <w:widowControl w:val="0"/>
      <w:spacing w:before="360" w:after="240" w:line="276" w:lineRule="auto"/>
      <w:contextualSpacing/>
      <w:outlineLvl w:val="0"/>
    </w:pPr>
    <w:rPr>
      <w:rFonts w:ascii="Open Sans" w:eastAsiaTheme="minorHAnsi" w:hAnsi="Open Sans" w:cstheme="minorBidi"/>
      <w:bCs/>
      <w:spacing w:val="5"/>
      <w:kern w:val="28"/>
      <w:sz w:val="44"/>
      <w:szCs w:val="28"/>
      <w:lang w:eastAsia="en-US"/>
    </w:rPr>
  </w:style>
  <w:style w:type="paragraph" w:styleId="Heading2">
    <w:name w:val="heading 2"/>
    <w:basedOn w:val="Normal"/>
    <w:next w:val="Normal"/>
    <w:link w:val="Heading2Char"/>
    <w:autoRedefine/>
    <w:uiPriority w:val="3"/>
    <w:qFormat/>
    <w:rsid w:val="005F606E"/>
    <w:pPr>
      <w:spacing w:before="240" w:after="240" w:line="276" w:lineRule="auto"/>
      <w:outlineLvl w:val="1"/>
    </w:pPr>
    <w:rPr>
      <w:rFonts w:eastAsiaTheme="minorEastAsia"/>
      <w:b/>
      <w:bCs/>
      <w:color w:val="083A42"/>
      <w:sz w:val="32"/>
      <w:szCs w:val="28"/>
      <w:lang w:eastAsia="ja-JP"/>
    </w:rPr>
  </w:style>
  <w:style w:type="paragraph" w:styleId="Heading3">
    <w:name w:val="heading 3"/>
    <w:next w:val="Normal"/>
    <w:link w:val="Heading3Char"/>
    <w:autoRedefine/>
    <w:uiPriority w:val="4"/>
    <w:qFormat/>
    <w:rsid w:val="006E2E31"/>
    <w:pPr>
      <w:keepNext/>
      <w:keepLines/>
      <w:numPr>
        <w:ilvl w:val="1"/>
        <w:numId w:val="16"/>
      </w:numPr>
      <w:spacing w:before="120" w:after="240" w:line="276" w:lineRule="auto"/>
      <w:outlineLvl w:val="2"/>
    </w:pPr>
    <w:rPr>
      <w:rFonts w:ascii="Open Sans" w:eastAsia="Times New Roman" w:hAnsi="Open Sans"/>
      <w:bCs/>
      <w:sz w:val="36"/>
      <w:szCs w:val="24"/>
      <w:lang w:eastAsia="en-US"/>
    </w:rPr>
  </w:style>
  <w:style w:type="paragraph" w:styleId="Heading4">
    <w:name w:val="heading 4"/>
    <w:next w:val="Normal"/>
    <w:link w:val="Heading4Char"/>
    <w:uiPriority w:val="5"/>
    <w:qFormat/>
    <w:pPr>
      <w:keepNext/>
      <w:ind w:left="2160" w:hanging="18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hAnsi="Calibri"/>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F4B90"/>
    <w:rPr>
      <w:rFonts w:ascii="Open Sans" w:eastAsiaTheme="minorHAnsi" w:hAnsi="Open Sans" w:cstheme="minorBidi"/>
      <w:bCs/>
      <w:spacing w:val="5"/>
      <w:kern w:val="28"/>
      <w:sz w:val="44"/>
      <w:szCs w:val="28"/>
      <w:lang w:eastAsia="en-US"/>
    </w:rPr>
  </w:style>
  <w:style w:type="character" w:customStyle="1" w:styleId="Heading2Char">
    <w:name w:val="Heading 2 Char"/>
    <w:basedOn w:val="DefaultParagraphFont"/>
    <w:link w:val="Heading2"/>
    <w:uiPriority w:val="3"/>
    <w:rsid w:val="005F606E"/>
    <w:rPr>
      <w:rFonts w:ascii="Open Sans" w:eastAsiaTheme="minorEastAsia" w:hAnsi="Open Sans" w:cstheme="minorBidi"/>
      <w:b/>
      <w:bCs/>
      <w:color w:val="083A42"/>
      <w:sz w:val="32"/>
      <w:szCs w:val="28"/>
      <w:lang w:eastAsia="ja-JP"/>
    </w:rPr>
  </w:style>
  <w:style w:type="character" w:customStyle="1" w:styleId="Heading3Char">
    <w:name w:val="Heading 3 Char"/>
    <w:basedOn w:val="DefaultParagraphFont"/>
    <w:link w:val="Heading3"/>
    <w:uiPriority w:val="4"/>
    <w:rsid w:val="006E2E31"/>
    <w:rPr>
      <w:rFonts w:ascii="Open Sans" w:eastAsia="Times New Roman" w:hAnsi="Open Sans"/>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autoRedefine/>
    <w:uiPriority w:val="39"/>
    <w:qFormat/>
    <w:rsid w:val="005816F3"/>
    <w:pPr>
      <w:spacing w:before="480"/>
    </w:pPr>
    <w:rPr>
      <w:bCs w:val="0"/>
      <w:noProof/>
      <w:color w:val="auto"/>
      <w:sz w:val="44"/>
    </w:rPr>
  </w:style>
  <w:style w:type="paragraph" w:styleId="TOC1">
    <w:name w:val="toc 1"/>
    <w:basedOn w:val="Normal"/>
    <w:next w:val="Normal"/>
    <w:uiPriority w:val="39"/>
    <w:unhideWhenUsed/>
    <w:qFormat/>
    <w:rsid w:val="00C435A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C435AD"/>
    <w:pPr>
      <w:tabs>
        <w:tab w:val="right" w:leader="dot" w:pos="9060"/>
      </w:tabs>
      <w:spacing w:before="120" w:after="120"/>
      <w:ind w:firstLine="425"/>
    </w:pPr>
    <w:rPr>
      <w:b/>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00EC2653"/>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95D2E"/>
    <w:pPr>
      <w:numPr>
        <w:numId w:val="2"/>
      </w:numPr>
      <w:spacing w:before="0" w:after="120" w:line="276" w:lineRule="auto"/>
    </w:pPr>
    <w:rPr>
      <w:sz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15077"/>
    <w:rPr>
      <w:rFonts w:ascii="Open Sans" w:eastAsiaTheme="minorHAnsi" w:hAnsi="Open Sans" w:cstheme="minorBidi"/>
      <w:b/>
      <w:bCs/>
      <w:color w:val="083A42" w:themeColor="background2"/>
      <w:sz w:val="32"/>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E2E3A"/>
    <w:pPr>
      <w:spacing w:after="120" w:line="276" w:lineRule="auto"/>
    </w:pPr>
    <w:rPr>
      <w:rFonts w:ascii="Open Sans" w:eastAsiaTheme="minorHAnsi" w:hAnsi="Open Sans" w:cstheme="minorBidi"/>
      <w:color w:val="007096"/>
      <w:sz w:val="24"/>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3"/>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4"/>
      </w:numPr>
      <w:tabs>
        <w:tab w:val="num" w:pos="284"/>
      </w:tabs>
    </w:pPr>
  </w:style>
  <w:style w:type="numbering" w:customStyle="1" w:styleId="TableBulletlist">
    <w:name w:val="Table Bullet list"/>
    <w:uiPriority w:val="99"/>
    <w:pPr>
      <w:numPr>
        <w:numId w:val="1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List number Paragraph"/>
    <w:basedOn w:val="Normal"/>
    <w:link w:val="ListParagraphChar"/>
    <w:uiPriority w:val="34"/>
    <w:qFormat/>
    <w:rsid w:val="006C261F"/>
    <w:pPr>
      <w:ind w:left="720"/>
    </w:pPr>
    <w:rPr>
      <w:rFonts w:ascii="Calibri" w:hAnsi="Calibri" w:cs="Calibri"/>
    </w:rPr>
  </w:style>
  <w:style w:type="paragraph" w:customStyle="1" w:styleId="paragraph">
    <w:name w:val="paragraph"/>
    <w:basedOn w:val="Normal"/>
    <w:rsid w:val="00D43F9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3F9F"/>
  </w:style>
  <w:style w:type="character" w:customStyle="1" w:styleId="eop">
    <w:name w:val="eop"/>
    <w:basedOn w:val="DefaultParagraphFont"/>
    <w:rsid w:val="00D43F9F"/>
  </w:style>
  <w:style w:type="character" w:customStyle="1" w:styleId="field">
    <w:name w:val="field"/>
    <w:basedOn w:val="DefaultParagraphFont"/>
    <w:rsid w:val="00C93121"/>
  </w:style>
  <w:style w:type="character" w:customStyle="1" w:styleId="mark">
    <w:name w:val="mark"/>
    <w:basedOn w:val="DefaultParagraphFont"/>
    <w:rsid w:val="00E7039E"/>
  </w:style>
  <w:style w:type="paragraph" w:customStyle="1" w:styleId="no-margin">
    <w:name w:val="no-margin"/>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align-right">
    <w:name w:val="text-align-right"/>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E7039E"/>
    <w:rPr>
      <w:i/>
      <w:iCs/>
    </w:rPr>
  </w:style>
  <w:style w:type="table" w:styleId="PlainTable2">
    <w:name w:val="Plain Table 2"/>
    <w:basedOn w:val="TableNormal"/>
    <w:uiPriority w:val="42"/>
    <w:rsid w:val="00B97120"/>
    <w:rPr>
      <w:rFonts w:asciiTheme="minorHAnsi" w:eastAsiaTheme="minorHAnsi" w:hAnsiTheme="minorHAnsi" w:cstheme="minorBidi"/>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insideH w:val="single" w:sz="4" w:space="0" w:color="007096"/>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 Bullet point Char,List number Paragraph Char"/>
    <w:basedOn w:val="DefaultParagraphFont"/>
    <w:link w:val="ListParagraph"/>
    <w:uiPriority w:val="34"/>
    <w:locked/>
    <w:rsid w:val="00B97120"/>
    <w:rPr>
      <w:rFonts w:ascii="Calibri" w:eastAsiaTheme="minorHAnsi" w:hAnsi="Calibri" w:cs="Calibri"/>
      <w:szCs w:val="22"/>
      <w:lang w:eastAsia="en-US"/>
    </w:rPr>
  </w:style>
  <w:style w:type="paragraph" w:styleId="Revision">
    <w:name w:val="Revision"/>
    <w:hidden/>
    <w:uiPriority w:val="99"/>
    <w:semiHidden/>
    <w:rsid w:val="0034254F"/>
    <w:rPr>
      <w:rFonts w:ascii="Open Sans" w:eastAsiaTheme="minorHAnsi" w:hAnsi="Open Sans" w:cstheme="minorBidi"/>
      <w:szCs w:val="22"/>
      <w:lang w:eastAsia="en-US"/>
    </w:rPr>
  </w:style>
  <w:style w:type="character" w:styleId="Mention">
    <w:name w:val="Mention"/>
    <w:basedOn w:val="DefaultParagraphFont"/>
    <w:uiPriority w:val="99"/>
    <w:unhideWhenUsed/>
    <w:rsid w:val="00D81B64"/>
    <w:rPr>
      <w:color w:val="2B579A"/>
      <w:shd w:val="clear" w:color="auto" w:fill="E1DFDD"/>
    </w:rPr>
  </w:style>
  <w:style w:type="paragraph" w:styleId="TOC5">
    <w:name w:val="toc 5"/>
    <w:basedOn w:val="Normal"/>
    <w:next w:val="Normal"/>
    <w:autoRedefine/>
    <w:uiPriority w:val="39"/>
    <w:rsid w:val="000B4DA9"/>
    <w:pPr>
      <w:spacing w:after="100"/>
      <w:ind w:left="800"/>
    </w:pPr>
  </w:style>
  <w:style w:type="paragraph" w:styleId="TOC4">
    <w:name w:val="toc 4"/>
    <w:basedOn w:val="Normal"/>
    <w:next w:val="Normal"/>
    <w:autoRedefine/>
    <w:uiPriority w:val="39"/>
    <w:unhideWhenUsed/>
    <w:rsid w:val="00EC2653"/>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EC265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EC265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EC265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EC2653"/>
    <w:pPr>
      <w:spacing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4">
      <w:bodyDiv w:val="1"/>
      <w:marLeft w:val="0"/>
      <w:marRight w:val="0"/>
      <w:marTop w:val="0"/>
      <w:marBottom w:val="0"/>
      <w:divBdr>
        <w:top w:val="none" w:sz="0" w:space="0" w:color="auto"/>
        <w:left w:val="none" w:sz="0" w:space="0" w:color="auto"/>
        <w:bottom w:val="none" w:sz="0" w:space="0" w:color="auto"/>
        <w:right w:val="none" w:sz="0" w:space="0" w:color="auto"/>
      </w:divBdr>
    </w:div>
    <w:div w:id="11806580">
      <w:bodyDiv w:val="1"/>
      <w:marLeft w:val="0"/>
      <w:marRight w:val="0"/>
      <w:marTop w:val="0"/>
      <w:marBottom w:val="0"/>
      <w:divBdr>
        <w:top w:val="none" w:sz="0" w:space="0" w:color="auto"/>
        <w:left w:val="none" w:sz="0" w:space="0" w:color="auto"/>
        <w:bottom w:val="none" w:sz="0" w:space="0" w:color="auto"/>
        <w:right w:val="none" w:sz="0" w:space="0" w:color="auto"/>
      </w:divBdr>
    </w:div>
    <w:div w:id="16320247">
      <w:bodyDiv w:val="1"/>
      <w:marLeft w:val="0"/>
      <w:marRight w:val="0"/>
      <w:marTop w:val="0"/>
      <w:marBottom w:val="0"/>
      <w:divBdr>
        <w:top w:val="none" w:sz="0" w:space="0" w:color="auto"/>
        <w:left w:val="none" w:sz="0" w:space="0" w:color="auto"/>
        <w:bottom w:val="none" w:sz="0" w:space="0" w:color="auto"/>
        <w:right w:val="none" w:sz="0" w:space="0" w:color="auto"/>
      </w:divBdr>
      <w:divsChild>
        <w:div w:id="776289322">
          <w:marLeft w:val="0"/>
          <w:marRight w:val="0"/>
          <w:marTop w:val="0"/>
          <w:marBottom w:val="150"/>
          <w:divBdr>
            <w:top w:val="none" w:sz="0" w:space="0" w:color="auto"/>
            <w:left w:val="none" w:sz="0" w:space="0" w:color="auto"/>
            <w:bottom w:val="none" w:sz="0" w:space="0" w:color="auto"/>
            <w:right w:val="none" w:sz="0" w:space="0" w:color="auto"/>
          </w:divBdr>
          <w:divsChild>
            <w:div w:id="1628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60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253007">
      <w:bodyDiv w:val="1"/>
      <w:marLeft w:val="0"/>
      <w:marRight w:val="0"/>
      <w:marTop w:val="0"/>
      <w:marBottom w:val="0"/>
      <w:divBdr>
        <w:top w:val="none" w:sz="0" w:space="0" w:color="auto"/>
        <w:left w:val="none" w:sz="0" w:space="0" w:color="auto"/>
        <w:bottom w:val="none" w:sz="0" w:space="0" w:color="auto"/>
        <w:right w:val="none" w:sz="0" w:space="0" w:color="auto"/>
      </w:divBdr>
      <w:divsChild>
        <w:div w:id="1397049675">
          <w:marLeft w:val="0"/>
          <w:marRight w:val="0"/>
          <w:marTop w:val="0"/>
          <w:marBottom w:val="150"/>
          <w:divBdr>
            <w:top w:val="none" w:sz="0" w:space="0" w:color="auto"/>
            <w:left w:val="none" w:sz="0" w:space="0" w:color="auto"/>
            <w:bottom w:val="none" w:sz="0" w:space="0" w:color="auto"/>
            <w:right w:val="none" w:sz="0" w:space="0" w:color="auto"/>
          </w:divBdr>
          <w:divsChild>
            <w:div w:id="7328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476">
      <w:bodyDiv w:val="1"/>
      <w:marLeft w:val="0"/>
      <w:marRight w:val="0"/>
      <w:marTop w:val="0"/>
      <w:marBottom w:val="0"/>
      <w:divBdr>
        <w:top w:val="none" w:sz="0" w:space="0" w:color="auto"/>
        <w:left w:val="none" w:sz="0" w:space="0" w:color="auto"/>
        <w:bottom w:val="none" w:sz="0" w:space="0" w:color="auto"/>
        <w:right w:val="none" w:sz="0" w:space="0" w:color="auto"/>
      </w:divBdr>
    </w:div>
    <w:div w:id="32464023">
      <w:bodyDiv w:val="1"/>
      <w:marLeft w:val="0"/>
      <w:marRight w:val="0"/>
      <w:marTop w:val="0"/>
      <w:marBottom w:val="0"/>
      <w:divBdr>
        <w:top w:val="none" w:sz="0" w:space="0" w:color="auto"/>
        <w:left w:val="none" w:sz="0" w:space="0" w:color="auto"/>
        <w:bottom w:val="none" w:sz="0" w:space="0" w:color="auto"/>
        <w:right w:val="none" w:sz="0" w:space="0" w:color="auto"/>
      </w:divBdr>
    </w:div>
    <w:div w:id="38210284">
      <w:bodyDiv w:val="1"/>
      <w:marLeft w:val="0"/>
      <w:marRight w:val="0"/>
      <w:marTop w:val="0"/>
      <w:marBottom w:val="0"/>
      <w:divBdr>
        <w:top w:val="none" w:sz="0" w:space="0" w:color="auto"/>
        <w:left w:val="none" w:sz="0" w:space="0" w:color="auto"/>
        <w:bottom w:val="none" w:sz="0" w:space="0" w:color="auto"/>
        <w:right w:val="none" w:sz="0" w:space="0" w:color="auto"/>
      </w:divBdr>
    </w:div>
    <w:div w:id="45491746">
      <w:bodyDiv w:val="1"/>
      <w:marLeft w:val="0"/>
      <w:marRight w:val="0"/>
      <w:marTop w:val="0"/>
      <w:marBottom w:val="0"/>
      <w:divBdr>
        <w:top w:val="none" w:sz="0" w:space="0" w:color="auto"/>
        <w:left w:val="none" w:sz="0" w:space="0" w:color="auto"/>
        <w:bottom w:val="none" w:sz="0" w:space="0" w:color="auto"/>
        <w:right w:val="none" w:sz="0" w:space="0" w:color="auto"/>
      </w:divBdr>
    </w:div>
    <w:div w:id="54470473">
      <w:bodyDiv w:val="1"/>
      <w:marLeft w:val="0"/>
      <w:marRight w:val="0"/>
      <w:marTop w:val="0"/>
      <w:marBottom w:val="0"/>
      <w:divBdr>
        <w:top w:val="none" w:sz="0" w:space="0" w:color="auto"/>
        <w:left w:val="none" w:sz="0" w:space="0" w:color="auto"/>
        <w:bottom w:val="none" w:sz="0" w:space="0" w:color="auto"/>
        <w:right w:val="none" w:sz="0" w:space="0" w:color="auto"/>
      </w:divBdr>
    </w:div>
    <w:div w:id="58023398">
      <w:bodyDiv w:val="1"/>
      <w:marLeft w:val="0"/>
      <w:marRight w:val="0"/>
      <w:marTop w:val="0"/>
      <w:marBottom w:val="0"/>
      <w:divBdr>
        <w:top w:val="none" w:sz="0" w:space="0" w:color="auto"/>
        <w:left w:val="none" w:sz="0" w:space="0" w:color="auto"/>
        <w:bottom w:val="none" w:sz="0" w:space="0" w:color="auto"/>
        <w:right w:val="none" w:sz="0" w:space="0" w:color="auto"/>
      </w:divBdr>
    </w:div>
    <w:div w:id="5859743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73750306">
      <w:bodyDiv w:val="1"/>
      <w:marLeft w:val="0"/>
      <w:marRight w:val="0"/>
      <w:marTop w:val="0"/>
      <w:marBottom w:val="0"/>
      <w:divBdr>
        <w:top w:val="none" w:sz="0" w:space="0" w:color="auto"/>
        <w:left w:val="none" w:sz="0" w:space="0" w:color="auto"/>
        <w:bottom w:val="none" w:sz="0" w:space="0" w:color="auto"/>
        <w:right w:val="none" w:sz="0" w:space="0" w:color="auto"/>
      </w:divBdr>
    </w:div>
    <w:div w:id="90124185">
      <w:bodyDiv w:val="1"/>
      <w:marLeft w:val="0"/>
      <w:marRight w:val="0"/>
      <w:marTop w:val="0"/>
      <w:marBottom w:val="0"/>
      <w:divBdr>
        <w:top w:val="none" w:sz="0" w:space="0" w:color="auto"/>
        <w:left w:val="none" w:sz="0" w:space="0" w:color="auto"/>
        <w:bottom w:val="none" w:sz="0" w:space="0" w:color="auto"/>
        <w:right w:val="none" w:sz="0" w:space="0" w:color="auto"/>
      </w:divBdr>
    </w:div>
    <w:div w:id="103237750">
      <w:bodyDiv w:val="1"/>
      <w:marLeft w:val="0"/>
      <w:marRight w:val="0"/>
      <w:marTop w:val="0"/>
      <w:marBottom w:val="0"/>
      <w:divBdr>
        <w:top w:val="none" w:sz="0" w:space="0" w:color="auto"/>
        <w:left w:val="none" w:sz="0" w:space="0" w:color="auto"/>
        <w:bottom w:val="none" w:sz="0" w:space="0" w:color="auto"/>
        <w:right w:val="none" w:sz="0" w:space="0" w:color="auto"/>
      </w:divBdr>
    </w:div>
    <w:div w:id="105395701">
      <w:bodyDiv w:val="1"/>
      <w:marLeft w:val="0"/>
      <w:marRight w:val="0"/>
      <w:marTop w:val="0"/>
      <w:marBottom w:val="0"/>
      <w:divBdr>
        <w:top w:val="none" w:sz="0" w:space="0" w:color="auto"/>
        <w:left w:val="none" w:sz="0" w:space="0" w:color="auto"/>
        <w:bottom w:val="none" w:sz="0" w:space="0" w:color="auto"/>
        <w:right w:val="none" w:sz="0" w:space="0" w:color="auto"/>
      </w:divBdr>
    </w:div>
    <w:div w:id="106775473">
      <w:bodyDiv w:val="1"/>
      <w:marLeft w:val="0"/>
      <w:marRight w:val="0"/>
      <w:marTop w:val="0"/>
      <w:marBottom w:val="0"/>
      <w:divBdr>
        <w:top w:val="none" w:sz="0" w:space="0" w:color="auto"/>
        <w:left w:val="none" w:sz="0" w:space="0" w:color="auto"/>
        <w:bottom w:val="none" w:sz="0" w:space="0" w:color="auto"/>
        <w:right w:val="none" w:sz="0" w:space="0" w:color="auto"/>
      </w:divBdr>
    </w:div>
    <w:div w:id="115373084">
      <w:bodyDiv w:val="1"/>
      <w:marLeft w:val="0"/>
      <w:marRight w:val="0"/>
      <w:marTop w:val="0"/>
      <w:marBottom w:val="0"/>
      <w:divBdr>
        <w:top w:val="none" w:sz="0" w:space="0" w:color="auto"/>
        <w:left w:val="none" w:sz="0" w:space="0" w:color="auto"/>
        <w:bottom w:val="none" w:sz="0" w:space="0" w:color="auto"/>
        <w:right w:val="none" w:sz="0" w:space="0" w:color="auto"/>
      </w:divBdr>
      <w:divsChild>
        <w:div w:id="438716498">
          <w:marLeft w:val="0"/>
          <w:marRight w:val="0"/>
          <w:marTop w:val="0"/>
          <w:marBottom w:val="150"/>
          <w:divBdr>
            <w:top w:val="none" w:sz="0" w:space="0" w:color="auto"/>
            <w:left w:val="none" w:sz="0" w:space="0" w:color="auto"/>
            <w:bottom w:val="none" w:sz="0" w:space="0" w:color="auto"/>
            <w:right w:val="none" w:sz="0" w:space="0" w:color="auto"/>
          </w:divBdr>
          <w:divsChild>
            <w:div w:id="5414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298">
      <w:bodyDiv w:val="1"/>
      <w:marLeft w:val="0"/>
      <w:marRight w:val="0"/>
      <w:marTop w:val="0"/>
      <w:marBottom w:val="0"/>
      <w:divBdr>
        <w:top w:val="none" w:sz="0" w:space="0" w:color="auto"/>
        <w:left w:val="none" w:sz="0" w:space="0" w:color="auto"/>
        <w:bottom w:val="none" w:sz="0" w:space="0" w:color="auto"/>
        <w:right w:val="none" w:sz="0" w:space="0" w:color="auto"/>
      </w:divBdr>
      <w:divsChild>
        <w:div w:id="802771140">
          <w:marLeft w:val="0"/>
          <w:marRight w:val="0"/>
          <w:marTop w:val="0"/>
          <w:marBottom w:val="0"/>
          <w:divBdr>
            <w:top w:val="none" w:sz="0" w:space="0" w:color="auto"/>
            <w:left w:val="none" w:sz="0" w:space="0" w:color="auto"/>
            <w:bottom w:val="none" w:sz="0" w:space="0" w:color="auto"/>
            <w:right w:val="none" w:sz="0" w:space="0" w:color="auto"/>
          </w:divBdr>
          <w:divsChild>
            <w:div w:id="13702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616">
      <w:bodyDiv w:val="1"/>
      <w:marLeft w:val="0"/>
      <w:marRight w:val="0"/>
      <w:marTop w:val="0"/>
      <w:marBottom w:val="0"/>
      <w:divBdr>
        <w:top w:val="none" w:sz="0" w:space="0" w:color="auto"/>
        <w:left w:val="none" w:sz="0" w:space="0" w:color="auto"/>
        <w:bottom w:val="none" w:sz="0" w:space="0" w:color="auto"/>
        <w:right w:val="none" w:sz="0" w:space="0" w:color="auto"/>
      </w:divBdr>
      <w:divsChild>
        <w:div w:id="334649984">
          <w:marLeft w:val="0"/>
          <w:marRight w:val="0"/>
          <w:marTop w:val="0"/>
          <w:marBottom w:val="0"/>
          <w:divBdr>
            <w:top w:val="none" w:sz="0" w:space="0" w:color="auto"/>
            <w:left w:val="none" w:sz="0" w:space="0" w:color="auto"/>
            <w:bottom w:val="none" w:sz="0" w:space="0" w:color="auto"/>
            <w:right w:val="none" w:sz="0" w:space="0" w:color="auto"/>
          </w:divBdr>
          <w:divsChild>
            <w:div w:id="311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4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161835">
      <w:bodyDiv w:val="1"/>
      <w:marLeft w:val="0"/>
      <w:marRight w:val="0"/>
      <w:marTop w:val="0"/>
      <w:marBottom w:val="0"/>
      <w:divBdr>
        <w:top w:val="none" w:sz="0" w:space="0" w:color="auto"/>
        <w:left w:val="none" w:sz="0" w:space="0" w:color="auto"/>
        <w:bottom w:val="none" w:sz="0" w:space="0" w:color="auto"/>
        <w:right w:val="none" w:sz="0" w:space="0" w:color="auto"/>
      </w:divBdr>
    </w:div>
    <w:div w:id="167015385">
      <w:bodyDiv w:val="1"/>
      <w:marLeft w:val="0"/>
      <w:marRight w:val="0"/>
      <w:marTop w:val="0"/>
      <w:marBottom w:val="0"/>
      <w:divBdr>
        <w:top w:val="none" w:sz="0" w:space="0" w:color="auto"/>
        <w:left w:val="none" w:sz="0" w:space="0" w:color="auto"/>
        <w:bottom w:val="none" w:sz="0" w:space="0" w:color="auto"/>
        <w:right w:val="none" w:sz="0" w:space="0" w:color="auto"/>
      </w:divBdr>
    </w:div>
    <w:div w:id="195704712">
      <w:bodyDiv w:val="1"/>
      <w:marLeft w:val="0"/>
      <w:marRight w:val="0"/>
      <w:marTop w:val="0"/>
      <w:marBottom w:val="0"/>
      <w:divBdr>
        <w:top w:val="none" w:sz="0" w:space="0" w:color="auto"/>
        <w:left w:val="none" w:sz="0" w:space="0" w:color="auto"/>
        <w:bottom w:val="none" w:sz="0" w:space="0" w:color="auto"/>
        <w:right w:val="none" w:sz="0" w:space="0" w:color="auto"/>
      </w:divBdr>
    </w:div>
    <w:div w:id="202376917">
      <w:bodyDiv w:val="1"/>
      <w:marLeft w:val="0"/>
      <w:marRight w:val="0"/>
      <w:marTop w:val="0"/>
      <w:marBottom w:val="0"/>
      <w:divBdr>
        <w:top w:val="none" w:sz="0" w:space="0" w:color="auto"/>
        <w:left w:val="none" w:sz="0" w:space="0" w:color="auto"/>
        <w:bottom w:val="none" w:sz="0" w:space="0" w:color="auto"/>
        <w:right w:val="none" w:sz="0" w:space="0" w:color="auto"/>
      </w:divBdr>
      <w:divsChild>
        <w:div w:id="263272008">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
          </w:divsChild>
        </w:div>
        <w:div w:id="1456559292">
          <w:marLeft w:val="0"/>
          <w:marRight w:val="0"/>
          <w:marTop w:val="0"/>
          <w:marBottom w:val="0"/>
          <w:divBdr>
            <w:top w:val="none" w:sz="0" w:space="0" w:color="auto"/>
            <w:left w:val="none" w:sz="0" w:space="0" w:color="auto"/>
            <w:bottom w:val="none" w:sz="0" w:space="0" w:color="auto"/>
            <w:right w:val="none" w:sz="0" w:space="0" w:color="auto"/>
          </w:divBdr>
          <w:divsChild>
            <w:div w:id="37441180">
              <w:marLeft w:val="0"/>
              <w:marRight w:val="0"/>
              <w:marTop w:val="0"/>
              <w:marBottom w:val="0"/>
              <w:divBdr>
                <w:top w:val="none" w:sz="0" w:space="0" w:color="auto"/>
                <w:left w:val="none" w:sz="0" w:space="0" w:color="auto"/>
                <w:bottom w:val="none" w:sz="0" w:space="0" w:color="auto"/>
                <w:right w:val="none" w:sz="0" w:space="0" w:color="auto"/>
              </w:divBdr>
            </w:div>
          </w:divsChild>
        </w:div>
        <w:div w:id="1465346756">
          <w:marLeft w:val="0"/>
          <w:marRight w:val="0"/>
          <w:marTop w:val="0"/>
          <w:marBottom w:val="0"/>
          <w:divBdr>
            <w:top w:val="none" w:sz="0" w:space="0" w:color="auto"/>
            <w:left w:val="none" w:sz="0" w:space="0" w:color="auto"/>
            <w:bottom w:val="none" w:sz="0" w:space="0" w:color="auto"/>
            <w:right w:val="none" w:sz="0" w:space="0" w:color="auto"/>
          </w:divBdr>
          <w:divsChild>
            <w:div w:id="2031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036">
      <w:bodyDiv w:val="1"/>
      <w:marLeft w:val="0"/>
      <w:marRight w:val="0"/>
      <w:marTop w:val="0"/>
      <w:marBottom w:val="0"/>
      <w:divBdr>
        <w:top w:val="none" w:sz="0" w:space="0" w:color="auto"/>
        <w:left w:val="none" w:sz="0" w:space="0" w:color="auto"/>
        <w:bottom w:val="none" w:sz="0" w:space="0" w:color="auto"/>
        <w:right w:val="none" w:sz="0" w:space="0" w:color="auto"/>
      </w:divBdr>
    </w:div>
    <w:div w:id="206841269">
      <w:bodyDiv w:val="1"/>
      <w:marLeft w:val="0"/>
      <w:marRight w:val="0"/>
      <w:marTop w:val="0"/>
      <w:marBottom w:val="0"/>
      <w:divBdr>
        <w:top w:val="none" w:sz="0" w:space="0" w:color="auto"/>
        <w:left w:val="none" w:sz="0" w:space="0" w:color="auto"/>
        <w:bottom w:val="none" w:sz="0" w:space="0" w:color="auto"/>
        <w:right w:val="none" w:sz="0" w:space="0" w:color="auto"/>
      </w:divBdr>
    </w:div>
    <w:div w:id="211843805">
      <w:bodyDiv w:val="1"/>
      <w:marLeft w:val="0"/>
      <w:marRight w:val="0"/>
      <w:marTop w:val="0"/>
      <w:marBottom w:val="0"/>
      <w:divBdr>
        <w:top w:val="none" w:sz="0" w:space="0" w:color="auto"/>
        <w:left w:val="none" w:sz="0" w:space="0" w:color="auto"/>
        <w:bottom w:val="none" w:sz="0" w:space="0" w:color="auto"/>
        <w:right w:val="none" w:sz="0" w:space="0" w:color="auto"/>
      </w:divBdr>
    </w:div>
    <w:div w:id="222184864">
      <w:bodyDiv w:val="1"/>
      <w:marLeft w:val="0"/>
      <w:marRight w:val="0"/>
      <w:marTop w:val="0"/>
      <w:marBottom w:val="0"/>
      <w:divBdr>
        <w:top w:val="none" w:sz="0" w:space="0" w:color="auto"/>
        <w:left w:val="none" w:sz="0" w:space="0" w:color="auto"/>
        <w:bottom w:val="none" w:sz="0" w:space="0" w:color="auto"/>
        <w:right w:val="none" w:sz="0" w:space="0" w:color="auto"/>
      </w:divBdr>
    </w:div>
    <w:div w:id="230047395">
      <w:bodyDiv w:val="1"/>
      <w:marLeft w:val="0"/>
      <w:marRight w:val="0"/>
      <w:marTop w:val="0"/>
      <w:marBottom w:val="0"/>
      <w:divBdr>
        <w:top w:val="none" w:sz="0" w:space="0" w:color="auto"/>
        <w:left w:val="none" w:sz="0" w:space="0" w:color="auto"/>
        <w:bottom w:val="none" w:sz="0" w:space="0" w:color="auto"/>
        <w:right w:val="none" w:sz="0" w:space="0" w:color="auto"/>
      </w:divBdr>
    </w:div>
    <w:div w:id="230241462">
      <w:bodyDiv w:val="1"/>
      <w:marLeft w:val="0"/>
      <w:marRight w:val="0"/>
      <w:marTop w:val="0"/>
      <w:marBottom w:val="0"/>
      <w:divBdr>
        <w:top w:val="none" w:sz="0" w:space="0" w:color="auto"/>
        <w:left w:val="none" w:sz="0" w:space="0" w:color="auto"/>
        <w:bottom w:val="none" w:sz="0" w:space="0" w:color="auto"/>
        <w:right w:val="none" w:sz="0" w:space="0" w:color="auto"/>
      </w:divBdr>
    </w:div>
    <w:div w:id="241530263">
      <w:bodyDiv w:val="1"/>
      <w:marLeft w:val="0"/>
      <w:marRight w:val="0"/>
      <w:marTop w:val="0"/>
      <w:marBottom w:val="0"/>
      <w:divBdr>
        <w:top w:val="none" w:sz="0" w:space="0" w:color="auto"/>
        <w:left w:val="none" w:sz="0" w:space="0" w:color="auto"/>
        <w:bottom w:val="none" w:sz="0" w:space="0" w:color="auto"/>
        <w:right w:val="none" w:sz="0" w:space="0" w:color="auto"/>
      </w:divBdr>
    </w:div>
    <w:div w:id="241839420">
      <w:bodyDiv w:val="1"/>
      <w:marLeft w:val="0"/>
      <w:marRight w:val="0"/>
      <w:marTop w:val="0"/>
      <w:marBottom w:val="0"/>
      <w:divBdr>
        <w:top w:val="none" w:sz="0" w:space="0" w:color="auto"/>
        <w:left w:val="none" w:sz="0" w:space="0" w:color="auto"/>
        <w:bottom w:val="none" w:sz="0" w:space="0" w:color="auto"/>
        <w:right w:val="none" w:sz="0" w:space="0" w:color="auto"/>
      </w:divBdr>
    </w:div>
    <w:div w:id="244799231">
      <w:bodyDiv w:val="1"/>
      <w:marLeft w:val="0"/>
      <w:marRight w:val="0"/>
      <w:marTop w:val="0"/>
      <w:marBottom w:val="0"/>
      <w:divBdr>
        <w:top w:val="none" w:sz="0" w:space="0" w:color="auto"/>
        <w:left w:val="none" w:sz="0" w:space="0" w:color="auto"/>
        <w:bottom w:val="none" w:sz="0" w:space="0" w:color="auto"/>
        <w:right w:val="none" w:sz="0" w:space="0" w:color="auto"/>
      </w:divBdr>
      <w:divsChild>
        <w:div w:id="17776555">
          <w:marLeft w:val="0"/>
          <w:marRight w:val="0"/>
          <w:marTop w:val="0"/>
          <w:marBottom w:val="0"/>
          <w:divBdr>
            <w:top w:val="none" w:sz="0" w:space="0" w:color="auto"/>
            <w:left w:val="none" w:sz="0" w:space="0" w:color="auto"/>
            <w:bottom w:val="none" w:sz="0" w:space="0" w:color="auto"/>
            <w:right w:val="none" w:sz="0" w:space="0" w:color="auto"/>
          </w:divBdr>
          <w:divsChild>
            <w:div w:id="794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250">
      <w:bodyDiv w:val="1"/>
      <w:marLeft w:val="0"/>
      <w:marRight w:val="0"/>
      <w:marTop w:val="0"/>
      <w:marBottom w:val="0"/>
      <w:divBdr>
        <w:top w:val="none" w:sz="0" w:space="0" w:color="auto"/>
        <w:left w:val="none" w:sz="0" w:space="0" w:color="auto"/>
        <w:bottom w:val="none" w:sz="0" w:space="0" w:color="auto"/>
        <w:right w:val="none" w:sz="0" w:space="0" w:color="auto"/>
      </w:divBdr>
    </w:div>
    <w:div w:id="262343721">
      <w:bodyDiv w:val="1"/>
      <w:marLeft w:val="0"/>
      <w:marRight w:val="0"/>
      <w:marTop w:val="0"/>
      <w:marBottom w:val="0"/>
      <w:divBdr>
        <w:top w:val="none" w:sz="0" w:space="0" w:color="auto"/>
        <w:left w:val="none" w:sz="0" w:space="0" w:color="auto"/>
        <w:bottom w:val="none" w:sz="0" w:space="0" w:color="auto"/>
        <w:right w:val="none" w:sz="0" w:space="0" w:color="auto"/>
      </w:divBdr>
    </w:div>
    <w:div w:id="267398688">
      <w:bodyDiv w:val="1"/>
      <w:marLeft w:val="0"/>
      <w:marRight w:val="0"/>
      <w:marTop w:val="0"/>
      <w:marBottom w:val="0"/>
      <w:divBdr>
        <w:top w:val="none" w:sz="0" w:space="0" w:color="auto"/>
        <w:left w:val="none" w:sz="0" w:space="0" w:color="auto"/>
        <w:bottom w:val="none" w:sz="0" w:space="0" w:color="auto"/>
        <w:right w:val="none" w:sz="0" w:space="0" w:color="auto"/>
      </w:divBdr>
    </w:div>
    <w:div w:id="267544382">
      <w:bodyDiv w:val="1"/>
      <w:marLeft w:val="0"/>
      <w:marRight w:val="0"/>
      <w:marTop w:val="0"/>
      <w:marBottom w:val="0"/>
      <w:divBdr>
        <w:top w:val="none" w:sz="0" w:space="0" w:color="auto"/>
        <w:left w:val="none" w:sz="0" w:space="0" w:color="auto"/>
        <w:bottom w:val="none" w:sz="0" w:space="0" w:color="auto"/>
        <w:right w:val="none" w:sz="0" w:space="0" w:color="auto"/>
      </w:divBdr>
    </w:div>
    <w:div w:id="268700214">
      <w:bodyDiv w:val="1"/>
      <w:marLeft w:val="0"/>
      <w:marRight w:val="0"/>
      <w:marTop w:val="0"/>
      <w:marBottom w:val="0"/>
      <w:divBdr>
        <w:top w:val="none" w:sz="0" w:space="0" w:color="auto"/>
        <w:left w:val="none" w:sz="0" w:space="0" w:color="auto"/>
        <w:bottom w:val="none" w:sz="0" w:space="0" w:color="auto"/>
        <w:right w:val="none" w:sz="0" w:space="0" w:color="auto"/>
      </w:divBdr>
    </w:div>
    <w:div w:id="270628811">
      <w:bodyDiv w:val="1"/>
      <w:marLeft w:val="0"/>
      <w:marRight w:val="0"/>
      <w:marTop w:val="0"/>
      <w:marBottom w:val="0"/>
      <w:divBdr>
        <w:top w:val="none" w:sz="0" w:space="0" w:color="auto"/>
        <w:left w:val="none" w:sz="0" w:space="0" w:color="auto"/>
        <w:bottom w:val="none" w:sz="0" w:space="0" w:color="auto"/>
        <w:right w:val="none" w:sz="0" w:space="0" w:color="auto"/>
      </w:divBdr>
    </w:div>
    <w:div w:id="288558661">
      <w:bodyDiv w:val="1"/>
      <w:marLeft w:val="0"/>
      <w:marRight w:val="0"/>
      <w:marTop w:val="0"/>
      <w:marBottom w:val="0"/>
      <w:divBdr>
        <w:top w:val="none" w:sz="0" w:space="0" w:color="auto"/>
        <w:left w:val="none" w:sz="0" w:space="0" w:color="auto"/>
        <w:bottom w:val="none" w:sz="0" w:space="0" w:color="auto"/>
        <w:right w:val="none" w:sz="0" w:space="0" w:color="auto"/>
      </w:divBdr>
    </w:div>
    <w:div w:id="295792750">
      <w:bodyDiv w:val="1"/>
      <w:marLeft w:val="0"/>
      <w:marRight w:val="0"/>
      <w:marTop w:val="0"/>
      <w:marBottom w:val="0"/>
      <w:divBdr>
        <w:top w:val="none" w:sz="0" w:space="0" w:color="auto"/>
        <w:left w:val="none" w:sz="0" w:space="0" w:color="auto"/>
        <w:bottom w:val="none" w:sz="0" w:space="0" w:color="auto"/>
        <w:right w:val="none" w:sz="0" w:space="0" w:color="auto"/>
      </w:divBdr>
      <w:divsChild>
        <w:div w:id="1770537489">
          <w:marLeft w:val="0"/>
          <w:marRight w:val="0"/>
          <w:marTop w:val="0"/>
          <w:marBottom w:val="0"/>
          <w:divBdr>
            <w:top w:val="none" w:sz="0" w:space="0" w:color="auto"/>
            <w:left w:val="none" w:sz="0" w:space="0" w:color="auto"/>
            <w:bottom w:val="none" w:sz="0" w:space="0" w:color="auto"/>
            <w:right w:val="none" w:sz="0" w:space="0" w:color="auto"/>
          </w:divBdr>
          <w:divsChild>
            <w:div w:id="1914662869">
              <w:marLeft w:val="0"/>
              <w:marRight w:val="0"/>
              <w:marTop w:val="0"/>
              <w:marBottom w:val="0"/>
              <w:divBdr>
                <w:top w:val="none" w:sz="0" w:space="0" w:color="auto"/>
                <w:left w:val="none" w:sz="0" w:space="0" w:color="auto"/>
                <w:bottom w:val="none" w:sz="0" w:space="0" w:color="auto"/>
                <w:right w:val="none" w:sz="0" w:space="0" w:color="auto"/>
              </w:divBdr>
              <w:divsChild>
                <w:div w:id="973293522">
                  <w:marLeft w:val="0"/>
                  <w:marRight w:val="0"/>
                  <w:marTop w:val="0"/>
                  <w:marBottom w:val="0"/>
                  <w:divBdr>
                    <w:top w:val="none" w:sz="0" w:space="0" w:color="auto"/>
                    <w:left w:val="none" w:sz="0" w:space="0" w:color="auto"/>
                    <w:bottom w:val="none" w:sz="0" w:space="0" w:color="auto"/>
                    <w:right w:val="none" w:sz="0" w:space="0" w:color="auto"/>
                  </w:divBdr>
                  <w:divsChild>
                    <w:div w:id="412508792">
                      <w:marLeft w:val="0"/>
                      <w:marRight w:val="0"/>
                      <w:marTop w:val="0"/>
                      <w:marBottom w:val="0"/>
                      <w:divBdr>
                        <w:top w:val="none" w:sz="0" w:space="0" w:color="auto"/>
                        <w:left w:val="none" w:sz="0" w:space="0" w:color="auto"/>
                        <w:bottom w:val="none" w:sz="0" w:space="0" w:color="auto"/>
                        <w:right w:val="none" w:sz="0" w:space="0" w:color="auto"/>
                      </w:divBdr>
                      <w:divsChild>
                        <w:div w:id="506166665">
                          <w:marLeft w:val="0"/>
                          <w:marRight w:val="0"/>
                          <w:marTop w:val="0"/>
                          <w:marBottom w:val="0"/>
                          <w:divBdr>
                            <w:top w:val="none" w:sz="0" w:space="0" w:color="auto"/>
                            <w:left w:val="none" w:sz="0" w:space="0" w:color="auto"/>
                            <w:bottom w:val="none" w:sz="0" w:space="0" w:color="auto"/>
                            <w:right w:val="none" w:sz="0" w:space="0" w:color="auto"/>
                          </w:divBdr>
                          <w:divsChild>
                            <w:div w:id="9364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07082">
      <w:bodyDiv w:val="1"/>
      <w:marLeft w:val="0"/>
      <w:marRight w:val="0"/>
      <w:marTop w:val="0"/>
      <w:marBottom w:val="0"/>
      <w:divBdr>
        <w:top w:val="none" w:sz="0" w:space="0" w:color="auto"/>
        <w:left w:val="none" w:sz="0" w:space="0" w:color="auto"/>
        <w:bottom w:val="none" w:sz="0" w:space="0" w:color="auto"/>
        <w:right w:val="none" w:sz="0" w:space="0" w:color="auto"/>
      </w:divBdr>
    </w:div>
    <w:div w:id="303052174">
      <w:bodyDiv w:val="1"/>
      <w:marLeft w:val="0"/>
      <w:marRight w:val="0"/>
      <w:marTop w:val="0"/>
      <w:marBottom w:val="0"/>
      <w:divBdr>
        <w:top w:val="none" w:sz="0" w:space="0" w:color="auto"/>
        <w:left w:val="none" w:sz="0" w:space="0" w:color="auto"/>
        <w:bottom w:val="none" w:sz="0" w:space="0" w:color="auto"/>
        <w:right w:val="none" w:sz="0" w:space="0" w:color="auto"/>
      </w:divBdr>
      <w:divsChild>
        <w:div w:id="765544351">
          <w:marLeft w:val="0"/>
          <w:marRight w:val="0"/>
          <w:marTop w:val="0"/>
          <w:marBottom w:val="0"/>
          <w:divBdr>
            <w:top w:val="none" w:sz="0" w:space="0" w:color="auto"/>
            <w:left w:val="none" w:sz="0" w:space="0" w:color="auto"/>
            <w:bottom w:val="none" w:sz="0" w:space="0" w:color="auto"/>
            <w:right w:val="none" w:sz="0" w:space="0" w:color="auto"/>
          </w:divBdr>
          <w:divsChild>
            <w:div w:id="1285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0151">
      <w:bodyDiv w:val="1"/>
      <w:marLeft w:val="0"/>
      <w:marRight w:val="0"/>
      <w:marTop w:val="0"/>
      <w:marBottom w:val="0"/>
      <w:divBdr>
        <w:top w:val="none" w:sz="0" w:space="0" w:color="auto"/>
        <w:left w:val="none" w:sz="0" w:space="0" w:color="auto"/>
        <w:bottom w:val="none" w:sz="0" w:space="0" w:color="auto"/>
        <w:right w:val="none" w:sz="0" w:space="0" w:color="auto"/>
      </w:divBdr>
    </w:div>
    <w:div w:id="310984651">
      <w:bodyDiv w:val="1"/>
      <w:marLeft w:val="0"/>
      <w:marRight w:val="0"/>
      <w:marTop w:val="0"/>
      <w:marBottom w:val="0"/>
      <w:divBdr>
        <w:top w:val="none" w:sz="0" w:space="0" w:color="auto"/>
        <w:left w:val="none" w:sz="0" w:space="0" w:color="auto"/>
        <w:bottom w:val="none" w:sz="0" w:space="0" w:color="auto"/>
        <w:right w:val="none" w:sz="0" w:space="0" w:color="auto"/>
      </w:divBdr>
    </w:div>
    <w:div w:id="318264911">
      <w:bodyDiv w:val="1"/>
      <w:marLeft w:val="0"/>
      <w:marRight w:val="0"/>
      <w:marTop w:val="0"/>
      <w:marBottom w:val="0"/>
      <w:divBdr>
        <w:top w:val="none" w:sz="0" w:space="0" w:color="auto"/>
        <w:left w:val="none" w:sz="0" w:space="0" w:color="auto"/>
        <w:bottom w:val="none" w:sz="0" w:space="0" w:color="auto"/>
        <w:right w:val="none" w:sz="0" w:space="0" w:color="auto"/>
      </w:divBdr>
    </w:div>
    <w:div w:id="318853593">
      <w:bodyDiv w:val="1"/>
      <w:marLeft w:val="0"/>
      <w:marRight w:val="0"/>
      <w:marTop w:val="0"/>
      <w:marBottom w:val="0"/>
      <w:divBdr>
        <w:top w:val="none" w:sz="0" w:space="0" w:color="auto"/>
        <w:left w:val="none" w:sz="0" w:space="0" w:color="auto"/>
        <w:bottom w:val="none" w:sz="0" w:space="0" w:color="auto"/>
        <w:right w:val="none" w:sz="0" w:space="0" w:color="auto"/>
      </w:divBdr>
    </w:div>
    <w:div w:id="325859668">
      <w:bodyDiv w:val="1"/>
      <w:marLeft w:val="0"/>
      <w:marRight w:val="0"/>
      <w:marTop w:val="0"/>
      <w:marBottom w:val="0"/>
      <w:divBdr>
        <w:top w:val="none" w:sz="0" w:space="0" w:color="auto"/>
        <w:left w:val="none" w:sz="0" w:space="0" w:color="auto"/>
        <w:bottom w:val="none" w:sz="0" w:space="0" w:color="auto"/>
        <w:right w:val="none" w:sz="0" w:space="0" w:color="auto"/>
      </w:divBdr>
    </w:div>
    <w:div w:id="335689922">
      <w:bodyDiv w:val="1"/>
      <w:marLeft w:val="0"/>
      <w:marRight w:val="0"/>
      <w:marTop w:val="0"/>
      <w:marBottom w:val="0"/>
      <w:divBdr>
        <w:top w:val="none" w:sz="0" w:space="0" w:color="auto"/>
        <w:left w:val="none" w:sz="0" w:space="0" w:color="auto"/>
        <w:bottom w:val="none" w:sz="0" w:space="0" w:color="auto"/>
        <w:right w:val="none" w:sz="0" w:space="0" w:color="auto"/>
      </w:divBdr>
    </w:div>
    <w:div w:id="339282304">
      <w:bodyDiv w:val="1"/>
      <w:marLeft w:val="0"/>
      <w:marRight w:val="0"/>
      <w:marTop w:val="0"/>
      <w:marBottom w:val="0"/>
      <w:divBdr>
        <w:top w:val="none" w:sz="0" w:space="0" w:color="auto"/>
        <w:left w:val="none" w:sz="0" w:space="0" w:color="auto"/>
        <w:bottom w:val="none" w:sz="0" w:space="0" w:color="auto"/>
        <w:right w:val="none" w:sz="0" w:space="0" w:color="auto"/>
      </w:divBdr>
    </w:div>
    <w:div w:id="339814415">
      <w:bodyDiv w:val="1"/>
      <w:marLeft w:val="0"/>
      <w:marRight w:val="0"/>
      <w:marTop w:val="0"/>
      <w:marBottom w:val="0"/>
      <w:divBdr>
        <w:top w:val="none" w:sz="0" w:space="0" w:color="auto"/>
        <w:left w:val="none" w:sz="0" w:space="0" w:color="auto"/>
        <w:bottom w:val="none" w:sz="0" w:space="0" w:color="auto"/>
        <w:right w:val="none" w:sz="0" w:space="0" w:color="auto"/>
      </w:divBdr>
    </w:div>
    <w:div w:id="344868263">
      <w:bodyDiv w:val="1"/>
      <w:marLeft w:val="0"/>
      <w:marRight w:val="0"/>
      <w:marTop w:val="0"/>
      <w:marBottom w:val="0"/>
      <w:divBdr>
        <w:top w:val="none" w:sz="0" w:space="0" w:color="auto"/>
        <w:left w:val="none" w:sz="0" w:space="0" w:color="auto"/>
        <w:bottom w:val="none" w:sz="0" w:space="0" w:color="auto"/>
        <w:right w:val="none" w:sz="0" w:space="0" w:color="auto"/>
      </w:divBdr>
    </w:div>
    <w:div w:id="346907829">
      <w:bodyDiv w:val="1"/>
      <w:marLeft w:val="0"/>
      <w:marRight w:val="0"/>
      <w:marTop w:val="0"/>
      <w:marBottom w:val="0"/>
      <w:divBdr>
        <w:top w:val="none" w:sz="0" w:space="0" w:color="auto"/>
        <w:left w:val="none" w:sz="0" w:space="0" w:color="auto"/>
        <w:bottom w:val="none" w:sz="0" w:space="0" w:color="auto"/>
        <w:right w:val="none" w:sz="0" w:space="0" w:color="auto"/>
      </w:divBdr>
    </w:div>
    <w:div w:id="352001255">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8685">
      <w:bodyDiv w:val="1"/>
      <w:marLeft w:val="0"/>
      <w:marRight w:val="0"/>
      <w:marTop w:val="0"/>
      <w:marBottom w:val="0"/>
      <w:divBdr>
        <w:top w:val="none" w:sz="0" w:space="0" w:color="auto"/>
        <w:left w:val="none" w:sz="0" w:space="0" w:color="auto"/>
        <w:bottom w:val="none" w:sz="0" w:space="0" w:color="auto"/>
        <w:right w:val="none" w:sz="0" w:space="0" w:color="auto"/>
      </w:divBdr>
    </w:div>
    <w:div w:id="389621209">
      <w:bodyDiv w:val="1"/>
      <w:marLeft w:val="0"/>
      <w:marRight w:val="0"/>
      <w:marTop w:val="0"/>
      <w:marBottom w:val="0"/>
      <w:divBdr>
        <w:top w:val="none" w:sz="0" w:space="0" w:color="auto"/>
        <w:left w:val="none" w:sz="0" w:space="0" w:color="auto"/>
        <w:bottom w:val="none" w:sz="0" w:space="0" w:color="auto"/>
        <w:right w:val="none" w:sz="0" w:space="0" w:color="auto"/>
      </w:divBdr>
    </w:div>
    <w:div w:id="392391930">
      <w:bodyDiv w:val="1"/>
      <w:marLeft w:val="0"/>
      <w:marRight w:val="0"/>
      <w:marTop w:val="0"/>
      <w:marBottom w:val="0"/>
      <w:divBdr>
        <w:top w:val="none" w:sz="0" w:space="0" w:color="auto"/>
        <w:left w:val="none" w:sz="0" w:space="0" w:color="auto"/>
        <w:bottom w:val="none" w:sz="0" w:space="0" w:color="auto"/>
        <w:right w:val="none" w:sz="0" w:space="0" w:color="auto"/>
      </w:divBdr>
      <w:divsChild>
        <w:div w:id="174459733">
          <w:marLeft w:val="0"/>
          <w:marRight w:val="0"/>
          <w:marTop w:val="0"/>
          <w:marBottom w:val="0"/>
          <w:divBdr>
            <w:top w:val="none" w:sz="0" w:space="0" w:color="auto"/>
            <w:left w:val="none" w:sz="0" w:space="0" w:color="auto"/>
            <w:bottom w:val="none" w:sz="0" w:space="0" w:color="auto"/>
            <w:right w:val="none" w:sz="0" w:space="0" w:color="auto"/>
          </w:divBdr>
          <w:divsChild>
            <w:div w:id="2066951024">
              <w:marLeft w:val="0"/>
              <w:marRight w:val="0"/>
              <w:marTop w:val="0"/>
              <w:marBottom w:val="0"/>
              <w:divBdr>
                <w:top w:val="none" w:sz="0" w:space="0" w:color="auto"/>
                <w:left w:val="none" w:sz="0" w:space="0" w:color="auto"/>
                <w:bottom w:val="none" w:sz="0" w:space="0" w:color="auto"/>
                <w:right w:val="none" w:sz="0" w:space="0" w:color="auto"/>
              </w:divBdr>
            </w:div>
          </w:divsChild>
        </w:div>
        <w:div w:id="1536574299">
          <w:marLeft w:val="0"/>
          <w:marRight w:val="0"/>
          <w:marTop w:val="0"/>
          <w:marBottom w:val="0"/>
          <w:divBdr>
            <w:top w:val="none" w:sz="0" w:space="0" w:color="auto"/>
            <w:left w:val="none" w:sz="0" w:space="0" w:color="auto"/>
            <w:bottom w:val="none" w:sz="0" w:space="0" w:color="auto"/>
            <w:right w:val="none" w:sz="0" w:space="0" w:color="auto"/>
          </w:divBdr>
          <w:divsChild>
            <w:div w:id="1265922262">
              <w:marLeft w:val="0"/>
              <w:marRight w:val="0"/>
              <w:marTop w:val="0"/>
              <w:marBottom w:val="0"/>
              <w:divBdr>
                <w:top w:val="none" w:sz="0" w:space="0" w:color="auto"/>
                <w:left w:val="none" w:sz="0" w:space="0" w:color="auto"/>
                <w:bottom w:val="none" w:sz="0" w:space="0" w:color="auto"/>
                <w:right w:val="none" w:sz="0" w:space="0" w:color="auto"/>
              </w:divBdr>
            </w:div>
          </w:divsChild>
        </w:div>
        <w:div w:id="2031641814">
          <w:marLeft w:val="0"/>
          <w:marRight w:val="0"/>
          <w:marTop w:val="0"/>
          <w:marBottom w:val="0"/>
          <w:divBdr>
            <w:top w:val="none" w:sz="0" w:space="0" w:color="auto"/>
            <w:left w:val="none" w:sz="0" w:space="0" w:color="auto"/>
            <w:bottom w:val="none" w:sz="0" w:space="0" w:color="auto"/>
            <w:right w:val="none" w:sz="0" w:space="0" w:color="auto"/>
          </w:divBdr>
          <w:divsChild>
            <w:div w:id="589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293">
      <w:bodyDiv w:val="1"/>
      <w:marLeft w:val="0"/>
      <w:marRight w:val="0"/>
      <w:marTop w:val="0"/>
      <w:marBottom w:val="0"/>
      <w:divBdr>
        <w:top w:val="none" w:sz="0" w:space="0" w:color="auto"/>
        <w:left w:val="none" w:sz="0" w:space="0" w:color="auto"/>
        <w:bottom w:val="none" w:sz="0" w:space="0" w:color="auto"/>
        <w:right w:val="none" w:sz="0" w:space="0" w:color="auto"/>
      </w:divBdr>
    </w:div>
    <w:div w:id="399836375">
      <w:bodyDiv w:val="1"/>
      <w:marLeft w:val="0"/>
      <w:marRight w:val="0"/>
      <w:marTop w:val="0"/>
      <w:marBottom w:val="0"/>
      <w:divBdr>
        <w:top w:val="none" w:sz="0" w:space="0" w:color="auto"/>
        <w:left w:val="none" w:sz="0" w:space="0" w:color="auto"/>
        <w:bottom w:val="none" w:sz="0" w:space="0" w:color="auto"/>
        <w:right w:val="none" w:sz="0" w:space="0" w:color="auto"/>
      </w:divBdr>
      <w:divsChild>
        <w:div w:id="1920362484">
          <w:marLeft w:val="0"/>
          <w:marRight w:val="0"/>
          <w:marTop w:val="0"/>
          <w:marBottom w:val="150"/>
          <w:divBdr>
            <w:top w:val="none" w:sz="0" w:space="0" w:color="auto"/>
            <w:left w:val="none" w:sz="0" w:space="0" w:color="auto"/>
            <w:bottom w:val="none" w:sz="0" w:space="0" w:color="auto"/>
            <w:right w:val="none" w:sz="0" w:space="0" w:color="auto"/>
          </w:divBdr>
          <w:divsChild>
            <w:div w:id="244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567">
      <w:bodyDiv w:val="1"/>
      <w:marLeft w:val="0"/>
      <w:marRight w:val="0"/>
      <w:marTop w:val="0"/>
      <w:marBottom w:val="0"/>
      <w:divBdr>
        <w:top w:val="none" w:sz="0" w:space="0" w:color="auto"/>
        <w:left w:val="none" w:sz="0" w:space="0" w:color="auto"/>
        <w:bottom w:val="none" w:sz="0" w:space="0" w:color="auto"/>
        <w:right w:val="none" w:sz="0" w:space="0" w:color="auto"/>
      </w:divBdr>
    </w:div>
    <w:div w:id="41119676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02896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4016">
      <w:bodyDiv w:val="1"/>
      <w:marLeft w:val="0"/>
      <w:marRight w:val="0"/>
      <w:marTop w:val="0"/>
      <w:marBottom w:val="0"/>
      <w:divBdr>
        <w:top w:val="none" w:sz="0" w:space="0" w:color="auto"/>
        <w:left w:val="none" w:sz="0" w:space="0" w:color="auto"/>
        <w:bottom w:val="none" w:sz="0" w:space="0" w:color="auto"/>
        <w:right w:val="none" w:sz="0" w:space="0" w:color="auto"/>
      </w:divBdr>
    </w:div>
    <w:div w:id="458761675">
      <w:bodyDiv w:val="1"/>
      <w:marLeft w:val="0"/>
      <w:marRight w:val="0"/>
      <w:marTop w:val="0"/>
      <w:marBottom w:val="0"/>
      <w:divBdr>
        <w:top w:val="none" w:sz="0" w:space="0" w:color="auto"/>
        <w:left w:val="none" w:sz="0" w:space="0" w:color="auto"/>
        <w:bottom w:val="none" w:sz="0" w:space="0" w:color="auto"/>
        <w:right w:val="none" w:sz="0" w:space="0" w:color="auto"/>
      </w:divBdr>
    </w:div>
    <w:div w:id="46867132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4447742">
      <w:bodyDiv w:val="1"/>
      <w:marLeft w:val="0"/>
      <w:marRight w:val="0"/>
      <w:marTop w:val="0"/>
      <w:marBottom w:val="0"/>
      <w:divBdr>
        <w:top w:val="none" w:sz="0" w:space="0" w:color="auto"/>
        <w:left w:val="none" w:sz="0" w:space="0" w:color="auto"/>
        <w:bottom w:val="none" w:sz="0" w:space="0" w:color="auto"/>
        <w:right w:val="none" w:sz="0" w:space="0" w:color="auto"/>
      </w:divBdr>
    </w:div>
    <w:div w:id="476604903">
      <w:bodyDiv w:val="1"/>
      <w:marLeft w:val="0"/>
      <w:marRight w:val="0"/>
      <w:marTop w:val="0"/>
      <w:marBottom w:val="0"/>
      <w:divBdr>
        <w:top w:val="none" w:sz="0" w:space="0" w:color="auto"/>
        <w:left w:val="none" w:sz="0" w:space="0" w:color="auto"/>
        <w:bottom w:val="none" w:sz="0" w:space="0" w:color="auto"/>
        <w:right w:val="none" w:sz="0" w:space="0" w:color="auto"/>
      </w:divBdr>
    </w:div>
    <w:div w:id="484859305">
      <w:bodyDiv w:val="1"/>
      <w:marLeft w:val="0"/>
      <w:marRight w:val="0"/>
      <w:marTop w:val="0"/>
      <w:marBottom w:val="0"/>
      <w:divBdr>
        <w:top w:val="none" w:sz="0" w:space="0" w:color="auto"/>
        <w:left w:val="none" w:sz="0" w:space="0" w:color="auto"/>
        <w:bottom w:val="none" w:sz="0" w:space="0" w:color="auto"/>
        <w:right w:val="none" w:sz="0" w:space="0" w:color="auto"/>
      </w:divBdr>
    </w:div>
    <w:div w:id="4859011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825">
          <w:marLeft w:val="0"/>
          <w:marRight w:val="0"/>
          <w:marTop w:val="0"/>
          <w:marBottom w:val="0"/>
          <w:divBdr>
            <w:top w:val="none" w:sz="0" w:space="0" w:color="auto"/>
            <w:left w:val="none" w:sz="0" w:space="0" w:color="auto"/>
            <w:bottom w:val="none" w:sz="0" w:space="0" w:color="auto"/>
            <w:right w:val="none" w:sz="0" w:space="0" w:color="auto"/>
          </w:divBdr>
          <w:divsChild>
            <w:div w:id="25525602">
              <w:marLeft w:val="0"/>
              <w:marRight w:val="0"/>
              <w:marTop w:val="0"/>
              <w:marBottom w:val="0"/>
              <w:divBdr>
                <w:top w:val="none" w:sz="0" w:space="0" w:color="auto"/>
                <w:left w:val="none" w:sz="0" w:space="0" w:color="auto"/>
                <w:bottom w:val="none" w:sz="0" w:space="0" w:color="auto"/>
                <w:right w:val="none" w:sz="0" w:space="0" w:color="auto"/>
              </w:divBdr>
            </w:div>
          </w:divsChild>
        </w:div>
        <w:div w:id="1823542823">
          <w:marLeft w:val="0"/>
          <w:marRight w:val="0"/>
          <w:marTop w:val="0"/>
          <w:marBottom w:val="0"/>
          <w:divBdr>
            <w:top w:val="none" w:sz="0" w:space="0" w:color="auto"/>
            <w:left w:val="none" w:sz="0" w:space="0" w:color="auto"/>
            <w:bottom w:val="none" w:sz="0" w:space="0" w:color="auto"/>
            <w:right w:val="none" w:sz="0" w:space="0" w:color="auto"/>
          </w:divBdr>
          <w:divsChild>
            <w:div w:id="256640884">
              <w:marLeft w:val="0"/>
              <w:marRight w:val="0"/>
              <w:marTop w:val="0"/>
              <w:marBottom w:val="0"/>
              <w:divBdr>
                <w:top w:val="none" w:sz="0" w:space="0" w:color="auto"/>
                <w:left w:val="none" w:sz="0" w:space="0" w:color="auto"/>
                <w:bottom w:val="none" w:sz="0" w:space="0" w:color="auto"/>
                <w:right w:val="none" w:sz="0" w:space="0" w:color="auto"/>
              </w:divBdr>
            </w:div>
          </w:divsChild>
        </w:div>
        <w:div w:id="2118483488">
          <w:marLeft w:val="0"/>
          <w:marRight w:val="0"/>
          <w:marTop w:val="0"/>
          <w:marBottom w:val="0"/>
          <w:divBdr>
            <w:top w:val="none" w:sz="0" w:space="0" w:color="auto"/>
            <w:left w:val="none" w:sz="0" w:space="0" w:color="auto"/>
            <w:bottom w:val="none" w:sz="0" w:space="0" w:color="auto"/>
            <w:right w:val="none" w:sz="0" w:space="0" w:color="auto"/>
          </w:divBdr>
          <w:divsChild>
            <w:div w:id="2023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0127">
      <w:bodyDiv w:val="1"/>
      <w:marLeft w:val="0"/>
      <w:marRight w:val="0"/>
      <w:marTop w:val="0"/>
      <w:marBottom w:val="0"/>
      <w:divBdr>
        <w:top w:val="none" w:sz="0" w:space="0" w:color="auto"/>
        <w:left w:val="none" w:sz="0" w:space="0" w:color="auto"/>
        <w:bottom w:val="none" w:sz="0" w:space="0" w:color="auto"/>
        <w:right w:val="none" w:sz="0" w:space="0" w:color="auto"/>
      </w:divBdr>
    </w:div>
    <w:div w:id="497311745">
      <w:bodyDiv w:val="1"/>
      <w:marLeft w:val="0"/>
      <w:marRight w:val="0"/>
      <w:marTop w:val="0"/>
      <w:marBottom w:val="0"/>
      <w:divBdr>
        <w:top w:val="none" w:sz="0" w:space="0" w:color="auto"/>
        <w:left w:val="none" w:sz="0" w:space="0" w:color="auto"/>
        <w:bottom w:val="none" w:sz="0" w:space="0" w:color="auto"/>
        <w:right w:val="none" w:sz="0" w:space="0" w:color="auto"/>
      </w:divBdr>
      <w:divsChild>
        <w:div w:id="504588644">
          <w:marLeft w:val="0"/>
          <w:marRight w:val="0"/>
          <w:marTop w:val="0"/>
          <w:marBottom w:val="150"/>
          <w:divBdr>
            <w:top w:val="none" w:sz="0" w:space="0" w:color="auto"/>
            <w:left w:val="none" w:sz="0" w:space="0" w:color="auto"/>
            <w:bottom w:val="none" w:sz="0" w:space="0" w:color="auto"/>
            <w:right w:val="none" w:sz="0" w:space="0" w:color="auto"/>
          </w:divBdr>
          <w:divsChild>
            <w:div w:id="46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969799">
      <w:bodyDiv w:val="1"/>
      <w:marLeft w:val="0"/>
      <w:marRight w:val="0"/>
      <w:marTop w:val="0"/>
      <w:marBottom w:val="0"/>
      <w:divBdr>
        <w:top w:val="none" w:sz="0" w:space="0" w:color="auto"/>
        <w:left w:val="none" w:sz="0" w:space="0" w:color="auto"/>
        <w:bottom w:val="none" w:sz="0" w:space="0" w:color="auto"/>
        <w:right w:val="none" w:sz="0" w:space="0" w:color="auto"/>
      </w:divBdr>
    </w:div>
    <w:div w:id="513036997">
      <w:bodyDiv w:val="1"/>
      <w:marLeft w:val="0"/>
      <w:marRight w:val="0"/>
      <w:marTop w:val="0"/>
      <w:marBottom w:val="0"/>
      <w:divBdr>
        <w:top w:val="none" w:sz="0" w:space="0" w:color="auto"/>
        <w:left w:val="none" w:sz="0" w:space="0" w:color="auto"/>
        <w:bottom w:val="none" w:sz="0" w:space="0" w:color="auto"/>
        <w:right w:val="none" w:sz="0" w:space="0" w:color="auto"/>
      </w:divBdr>
    </w:div>
    <w:div w:id="519201845">
      <w:bodyDiv w:val="1"/>
      <w:marLeft w:val="0"/>
      <w:marRight w:val="0"/>
      <w:marTop w:val="0"/>
      <w:marBottom w:val="0"/>
      <w:divBdr>
        <w:top w:val="none" w:sz="0" w:space="0" w:color="auto"/>
        <w:left w:val="none" w:sz="0" w:space="0" w:color="auto"/>
        <w:bottom w:val="none" w:sz="0" w:space="0" w:color="auto"/>
        <w:right w:val="none" w:sz="0" w:space="0" w:color="auto"/>
      </w:divBdr>
    </w:div>
    <w:div w:id="526065458">
      <w:bodyDiv w:val="1"/>
      <w:marLeft w:val="0"/>
      <w:marRight w:val="0"/>
      <w:marTop w:val="0"/>
      <w:marBottom w:val="0"/>
      <w:divBdr>
        <w:top w:val="none" w:sz="0" w:space="0" w:color="auto"/>
        <w:left w:val="none" w:sz="0" w:space="0" w:color="auto"/>
        <w:bottom w:val="none" w:sz="0" w:space="0" w:color="auto"/>
        <w:right w:val="none" w:sz="0" w:space="0" w:color="auto"/>
      </w:divBdr>
    </w:div>
    <w:div w:id="540168593">
      <w:bodyDiv w:val="1"/>
      <w:marLeft w:val="0"/>
      <w:marRight w:val="0"/>
      <w:marTop w:val="0"/>
      <w:marBottom w:val="0"/>
      <w:divBdr>
        <w:top w:val="none" w:sz="0" w:space="0" w:color="auto"/>
        <w:left w:val="none" w:sz="0" w:space="0" w:color="auto"/>
        <w:bottom w:val="none" w:sz="0" w:space="0" w:color="auto"/>
        <w:right w:val="none" w:sz="0" w:space="0" w:color="auto"/>
      </w:divBdr>
    </w:div>
    <w:div w:id="548690554">
      <w:bodyDiv w:val="1"/>
      <w:marLeft w:val="0"/>
      <w:marRight w:val="0"/>
      <w:marTop w:val="0"/>
      <w:marBottom w:val="0"/>
      <w:divBdr>
        <w:top w:val="none" w:sz="0" w:space="0" w:color="auto"/>
        <w:left w:val="none" w:sz="0" w:space="0" w:color="auto"/>
        <w:bottom w:val="none" w:sz="0" w:space="0" w:color="auto"/>
        <w:right w:val="none" w:sz="0" w:space="0" w:color="auto"/>
      </w:divBdr>
    </w:div>
    <w:div w:id="549809473">
      <w:bodyDiv w:val="1"/>
      <w:marLeft w:val="0"/>
      <w:marRight w:val="0"/>
      <w:marTop w:val="0"/>
      <w:marBottom w:val="0"/>
      <w:divBdr>
        <w:top w:val="none" w:sz="0" w:space="0" w:color="auto"/>
        <w:left w:val="none" w:sz="0" w:space="0" w:color="auto"/>
        <w:bottom w:val="none" w:sz="0" w:space="0" w:color="auto"/>
        <w:right w:val="none" w:sz="0" w:space="0" w:color="auto"/>
      </w:divBdr>
    </w:div>
    <w:div w:id="555051756">
      <w:bodyDiv w:val="1"/>
      <w:marLeft w:val="0"/>
      <w:marRight w:val="0"/>
      <w:marTop w:val="0"/>
      <w:marBottom w:val="0"/>
      <w:divBdr>
        <w:top w:val="none" w:sz="0" w:space="0" w:color="auto"/>
        <w:left w:val="none" w:sz="0" w:space="0" w:color="auto"/>
        <w:bottom w:val="none" w:sz="0" w:space="0" w:color="auto"/>
        <w:right w:val="none" w:sz="0" w:space="0" w:color="auto"/>
      </w:divBdr>
    </w:div>
    <w:div w:id="557010705">
      <w:bodyDiv w:val="1"/>
      <w:marLeft w:val="0"/>
      <w:marRight w:val="0"/>
      <w:marTop w:val="0"/>
      <w:marBottom w:val="0"/>
      <w:divBdr>
        <w:top w:val="none" w:sz="0" w:space="0" w:color="auto"/>
        <w:left w:val="none" w:sz="0" w:space="0" w:color="auto"/>
        <w:bottom w:val="none" w:sz="0" w:space="0" w:color="auto"/>
        <w:right w:val="none" w:sz="0" w:space="0" w:color="auto"/>
      </w:divBdr>
    </w:div>
    <w:div w:id="563099900">
      <w:bodyDiv w:val="1"/>
      <w:marLeft w:val="0"/>
      <w:marRight w:val="0"/>
      <w:marTop w:val="0"/>
      <w:marBottom w:val="0"/>
      <w:divBdr>
        <w:top w:val="none" w:sz="0" w:space="0" w:color="auto"/>
        <w:left w:val="none" w:sz="0" w:space="0" w:color="auto"/>
        <w:bottom w:val="none" w:sz="0" w:space="0" w:color="auto"/>
        <w:right w:val="none" w:sz="0" w:space="0" w:color="auto"/>
      </w:divBdr>
    </w:div>
    <w:div w:id="569657375">
      <w:bodyDiv w:val="1"/>
      <w:marLeft w:val="0"/>
      <w:marRight w:val="0"/>
      <w:marTop w:val="0"/>
      <w:marBottom w:val="0"/>
      <w:divBdr>
        <w:top w:val="none" w:sz="0" w:space="0" w:color="auto"/>
        <w:left w:val="none" w:sz="0" w:space="0" w:color="auto"/>
        <w:bottom w:val="none" w:sz="0" w:space="0" w:color="auto"/>
        <w:right w:val="none" w:sz="0" w:space="0" w:color="auto"/>
      </w:divBdr>
    </w:div>
    <w:div w:id="594094701">
      <w:bodyDiv w:val="1"/>
      <w:marLeft w:val="0"/>
      <w:marRight w:val="0"/>
      <w:marTop w:val="0"/>
      <w:marBottom w:val="0"/>
      <w:divBdr>
        <w:top w:val="none" w:sz="0" w:space="0" w:color="auto"/>
        <w:left w:val="none" w:sz="0" w:space="0" w:color="auto"/>
        <w:bottom w:val="none" w:sz="0" w:space="0" w:color="auto"/>
        <w:right w:val="none" w:sz="0" w:space="0" w:color="auto"/>
      </w:divBdr>
    </w:div>
    <w:div w:id="601306600">
      <w:bodyDiv w:val="1"/>
      <w:marLeft w:val="0"/>
      <w:marRight w:val="0"/>
      <w:marTop w:val="0"/>
      <w:marBottom w:val="0"/>
      <w:divBdr>
        <w:top w:val="none" w:sz="0" w:space="0" w:color="auto"/>
        <w:left w:val="none" w:sz="0" w:space="0" w:color="auto"/>
        <w:bottom w:val="none" w:sz="0" w:space="0" w:color="auto"/>
        <w:right w:val="none" w:sz="0" w:space="0" w:color="auto"/>
      </w:divBdr>
    </w:div>
    <w:div w:id="602150910">
      <w:bodyDiv w:val="1"/>
      <w:marLeft w:val="0"/>
      <w:marRight w:val="0"/>
      <w:marTop w:val="0"/>
      <w:marBottom w:val="0"/>
      <w:divBdr>
        <w:top w:val="none" w:sz="0" w:space="0" w:color="auto"/>
        <w:left w:val="none" w:sz="0" w:space="0" w:color="auto"/>
        <w:bottom w:val="none" w:sz="0" w:space="0" w:color="auto"/>
        <w:right w:val="none" w:sz="0" w:space="0" w:color="auto"/>
      </w:divBdr>
    </w:div>
    <w:div w:id="603075458">
      <w:bodyDiv w:val="1"/>
      <w:marLeft w:val="0"/>
      <w:marRight w:val="0"/>
      <w:marTop w:val="0"/>
      <w:marBottom w:val="0"/>
      <w:divBdr>
        <w:top w:val="none" w:sz="0" w:space="0" w:color="auto"/>
        <w:left w:val="none" w:sz="0" w:space="0" w:color="auto"/>
        <w:bottom w:val="none" w:sz="0" w:space="0" w:color="auto"/>
        <w:right w:val="none" w:sz="0" w:space="0" w:color="auto"/>
      </w:divBdr>
      <w:divsChild>
        <w:div w:id="2008823111">
          <w:marLeft w:val="0"/>
          <w:marRight w:val="0"/>
          <w:marTop w:val="0"/>
          <w:marBottom w:val="150"/>
          <w:divBdr>
            <w:top w:val="none" w:sz="0" w:space="0" w:color="auto"/>
            <w:left w:val="none" w:sz="0" w:space="0" w:color="auto"/>
            <w:bottom w:val="none" w:sz="0" w:space="0" w:color="auto"/>
            <w:right w:val="none" w:sz="0" w:space="0" w:color="auto"/>
          </w:divBdr>
          <w:divsChild>
            <w:div w:id="20810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225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3365305">
      <w:bodyDiv w:val="1"/>
      <w:marLeft w:val="0"/>
      <w:marRight w:val="0"/>
      <w:marTop w:val="0"/>
      <w:marBottom w:val="0"/>
      <w:divBdr>
        <w:top w:val="none" w:sz="0" w:space="0" w:color="auto"/>
        <w:left w:val="none" w:sz="0" w:space="0" w:color="auto"/>
        <w:bottom w:val="none" w:sz="0" w:space="0" w:color="auto"/>
        <w:right w:val="none" w:sz="0" w:space="0" w:color="auto"/>
      </w:divBdr>
    </w:div>
    <w:div w:id="619645824">
      <w:bodyDiv w:val="1"/>
      <w:marLeft w:val="0"/>
      <w:marRight w:val="0"/>
      <w:marTop w:val="0"/>
      <w:marBottom w:val="0"/>
      <w:divBdr>
        <w:top w:val="none" w:sz="0" w:space="0" w:color="auto"/>
        <w:left w:val="none" w:sz="0" w:space="0" w:color="auto"/>
        <w:bottom w:val="none" w:sz="0" w:space="0" w:color="auto"/>
        <w:right w:val="none" w:sz="0" w:space="0" w:color="auto"/>
      </w:divBdr>
    </w:div>
    <w:div w:id="623077740">
      <w:bodyDiv w:val="1"/>
      <w:marLeft w:val="0"/>
      <w:marRight w:val="0"/>
      <w:marTop w:val="0"/>
      <w:marBottom w:val="0"/>
      <w:divBdr>
        <w:top w:val="none" w:sz="0" w:space="0" w:color="auto"/>
        <w:left w:val="none" w:sz="0" w:space="0" w:color="auto"/>
        <w:bottom w:val="none" w:sz="0" w:space="0" w:color="auto"/>
        <w:right w:val="none" w:sz="0" w:space="0" w:color="auto"/>
      </w:divBdr>
      <w:divsChild>
        <w:div w:id="580021955">
          <w:marLeft w:val="0"/>
          <w:marRight w:val="0"/>
          <w:marTop w:val="0"/>
          <w:marBottom w:val="150"/>
          <w:divBdr>
            <w:top w:val="none" w:sz="0" w:space="0" w:color="auto"/>
            <w:left w:val="none" w:sz="0" w:space="0" w:color="auto"/>
            <w:bottom w:val="none" w:sz="0" w:space="0" w:color="auto"/>
            <w:right w:val="none" w:sz="0" w:space="0" w:color="auto"/>
          </w:divBdr>
          <w:divsChild>
            <w:div w:id="13960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32087">
      <w:bodyDiv w:val="1"/>
      <w:marLeft w:val="0"/>
      <w:marRight w:val="0"/>
      <w:marTop w:val="0"/>
      <w:marBottom w:val="0"/>
      <w:divBdr>
        <w:top w:val="none" w:sz="0" w:space="0" w:color="auto"/>
        <w:left w:val="none" w:sz="0" w:space="0" w:color="auto"/>
        <w:bottom w:val="none" w:sz="0" w:space="0" w:color="auto"/>
        <w:right w:val="none" w:sz="0" w:space="0" w:color="auto"/>
      </w:divBdr>
    </w:div>
    <w:div w:id="631903383">
      <w:bodyDiv w:val="1"/>
      <w:marLeft w:val="0"/>
      <w:marRight w:val="0"/>
      <w:marTop w:val="0"/>
      <w:marBottom w:val="0"/>
      <w:divBdr>
        <w:top w:val="none" w:sz="0" w:space="0" w:color="auto"/>
        <w:left w:val="none" w:sz="0" w:space="0" w:color="auto"/>
        <w:bottom w:val="none" w:sz="0" w:space="0" w:color="auto"/>
        <w:right w:val="none" w:sz="0" w:space="0" w:color="auto"/>
      </w:divBdr>
    </w:div>
    <w:div w:id="632440552">
      <w:bodyDiv w:val="1"/>
      <w:marLeft w:val="0"/>
      <w:marRight w:val="0"/>
      <w:marTop w:val="0"/>
      <w:marBottom w:val="0"/>
      <w:divBdr>
        <w:top w:val="none" w:sz="0" w:space="0" w:color="auto"/>
        <w:left w:val="none" w:sz="0" w:space="0" w:color="auto"/>
        <w:bottom w:val="none" w:sz="0" w:space="0" w:color="auto"/>
        <w:right w:val="none" w:sz="0" w:space="0" w:color="auto"/>
      </w:divBdr>
    </w:div>
    <w:div w:id="644117315">
      <w:bodyDiv w:val="1"/>
      <w:marLeft w:val="0"/>
      <w:marRight w:val="0"/>
      <w:marTop w:val="0"/>
      <w:marBottom w:val="0"/>
      <w:divBdr>
        <w:top w:val="none" w:sz="0" w:space="0" w:color="auto"/>
        <w:left w:val="none" w:sz="0" w:space="0" w:color="auto"/>
        <w:bottom w:val="none" w:sz="0" w:space="0" w:color="auto"/>
        <w:right w:val="none" w:sz="0" w:space="0" w:color="auto"/>
      </w:divBdr>
    </w:div>
    <w:div w:id="655301246">
      <w:bodyDiv w:val="1"/>
      <w:marLeft w:val="0"/>
      <w:marRight w:val="0"/>
      <w:marTop w:val="0"/>
      <w:marBottom w:val="0"/>
      <w:divBdr>
        <w:top w:val="none" w:sz="0" w:space="0" w:color="auto"/>
        <w:left w:val="none" w:sz="0" w:space="0" w:color="auto"/>
        <w:bottom w:val="none" w:sz="0" w:space="0" w:color="auto"/>
        <w:right w:val="none" w:sz="0" w:space="0" w:color="auto"/>
      </w:divBdr>
    </w:div>
    <w:div w:id="659193628">
      <w:bodyDiv w:val="1"/>
      <w:marLeft w:val="0"/>
      <w:marRight w:val="0"/>
      <w:marTop w:val="0"/>
      <w:marBottom w:val="0"/>
      <w:divBdr>
        <w:top w:val="none" w:sz="0" w:space="0" w:color="auto"/>
        <w:left w:val="none" w:sz="0" w:space="0" w:color="auto"/>
        <w:bottom w:val="none" w:sz="0" w:space="0" w:color="auto"/>
        <w:right w:val="none" w:sz="0" w:space="0" w:color="auto"/>
      </w:divBdr>
    </w:div>
    <w:div w:id="662897022">
      <w:bodyDiv w:val="1"/>
      <w:marLeft w:val="0"/>
      <w:marRight w:val="0"/>
      <w:marTop w:val="0"/>
      <w:marBottom w:val="0"/>
      <w:divBdr>
        <w:top w:val="none" w:sz="0" w:space="0" w:color="auto"/>
        <w:left w:val="none" w:sz="0" w:space="0" w:color="auto"/>
        <w:bottom w:val="none" w:sz="0" w:space="0" w:color="auto"/>
        <w:right w:val="none" w:sz="0" w:space="0" w:color="auto"/>
      </w:divBdr>
      <w:divsChild>
        <w:div w:id="1999728699">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425862">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080">
      <w:bodyDiv w:val="1"/>
      <w:marLeft w:val="0"/>
      <w:marRight w:val="0"/>
      <w:marTop w:val="0"/>
      <w:marBottom w:val="0"/>
      <w:divBdr>
        <w:top w:val="none" w:sz="0" w:space="0" w:color="auto"/>
        <w:left w:val="none" w:sz="0" w:space="0" w:color="auto"/>
        <w:bottom w:val="none" w:sz="0" w:space="0" w:color="auto"/>
        <w:right w:val="none" w:sz="0" w:space="0" w:color="auto"/>
      </w:divBdr>
    </w:div>
    <w:div w:id="681246792">
      <w:bodyDiv w:val="1"/>
      <w:marLeft w:val="0"/>
      <w:marRight w:val="0"/>
      <w:marTop w:val="0"/>
      <w:marBottom w:val="0"/>
      <w:divBdr>
        <w:top w:val="none" w:sz="0" w:space="0" w:color="auto"/>
        <w:left w:val="none" w:sz="0" w:space="0" w:color="auto"/>
        <w:bottom w:val="none" w:sz="0" w:space="0" w:color="auto"/>
        <w:right w:val="none" w:sz="0" w:space="0" w:color="auto"/>
      </w:divBdr>
    </w:div>
    <w:div w:id="683440969">
      <w:bodyDiv w:val="1"/>
      <w:marLeft w:val="0"/>
      <w:marRight w:val="0"/>
      <w:marTop w:val="0"/>
      <w:marBottom w:val="0"/>
      <w:divBdr>
        <w:top w:val="none" w:sz="0" w:space="0" w:color="auto"/>
        <w:left w:val="none" w:sz="0" w:space="0" w:color="auto"/>
        <w:bottom w:val="none" w:sz="0" w:space="0" w:color="auto"/>
        <w:right w:val="none" w:sz="0" w:space="0" w:color="auto"/>
      </w:divBdr>
      <w:divsChild>
        <w:div w:id="1230382597">
          <w:marLeft w:val="0"/>
          <w:marRight w:val="0"/>
          <w:marTop w:val="0"/>
          <w:marBottom w:val="0"/>
          <w:divBdr>
            <w:top w:val="none" w:sz="0" w:space="0" w:color="auto"/>
            <w:left w:val="none" w:sz="0" w:space="0" w:color="auto"/>
            <w:bottom w:val="none" w:sz="0" w:space="0" w:color="auto"/>
            <w:right w:val="none" w:sz="0" w:space="0" w:color="auto"/>
          </w:divBdr>
          <w:divsChild>
            <w:div w:id="397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6745">
      <w:bodyDiv w:val="1"/>
      <w:marLeft w:val="0"/>
      <w:marRight w:val="0"/>
      <w:marTop w:val="0"/>
      <w:marBottom w:val="0"/>
      <w:divBdr>
        <w:top w:val="none" w:sz="0" w:space="0" w:color="auto"/>
        <w:left w:val="none" w:sz="0" w:space="0" w:color="auto"/>
        <w:bottom w:val="none" w:sz="0" w:space="0" w:color="auto"/>
        <w:right w:val="none" w:sz="0" w:space="0" w:color="auto"/>
      </w:divBdr>
      <w:divsChild>
        <w:div w:id="91244200">
          <w:marLeft w:val="0"/>
          <w:marRight w:val="0"/>
          <w:marTop w:val="0"/>
          <w:marBottom w:val="0"/>
          <w:divBdr>
            <w:top w:val="none" w:sz="0" w:space="0" w:color="auto"/>
            <w:left w:val="none" w:sz="0" w:space="0" w:color="auto"/>
            <w:bottom w:val="none" w:sz="0" w:space="0" w:color="auto"/>
            <w:right w:val="none" w:sz="0" w:space="0" w:color="auto"/>
          </w:divBdr>
          <w:divsChild>
            <w:div w:id="157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6906">
      <w:bodyDiv w:val="1"/>
      <w:marLeft w:val="0"/>
      <w:marRight w:val="0"/>
      <w:marTop w:val="0"/>
      <w:marBottom w:val="0"/>
      <w:divBdr>
        <w:top w:val="none" w:sz="0" w:space="0" w:color="auto"/>
        <w:left w:val="none" w:sz="0" w:space="0" w:color="auto"/>
        <w:bottom w:val="none" w:sz="0" w:space="0" w:color="auto"/>
        <w:right w:val="none" w:sz="0" w:space="0" w:color="auto"/>
      </w:divBdr>
    </w:div>
    <w:div w:id="693580014">
      <w:bodyDiv w:val="1"/>
      <w:marLeft w:val="0"/>
      <w:marRight w:val="0"/>
      <w:marTop w:val="0"/>
      <w:marBottom w:val="0"/>
      <w:divBdr>
        <w:top w:val="none" w:sz="0" w:space="0" w:color="auto"/>
        <w:left w:val="none" w:sz="0" w:space="0" w:color="auto"/>
        <w:bottom w:val="none" w:sz="0" w:space="0" w:color="auto"/>
        <w:right w:val="none" w:sz="0" w:space="0" w:color="auto"/>
      </w:divBdr>
    </w:div>
    <w:div w:id="701899957">
      <w:bodyDiv w:val="1"/>
      <w:marLeft w:val="0"/>
      <w:marRight w:val="0"/>
      <w:marTop w:val="0"/>
      <w:marBottom w:val="0"/>
      <w:divBdr>
        <w:top w:val="none" w:sz="0" w:space="0" w:color="auto"/>
        <w:left w:val="none" w:sz="0" w:space="0" w:color="auto"/>
        <w:bottom w:val="none" w:sz="0" w:space="0" w:color="auto"/>
        <w:right w:val="none" w:sz="0" w:space="0" w:color="auto"/>
      </w:divBdr>
    </w:div>
    <w:div w:id="709382359">
      <w:bodyDiv w:val="1"/>
      <w:marLeft w:val="0"/>
      <w:marRight w:val="0"/>
      <w:marTop w:val="0"/>
      <w:marBottom w:val="0"/>
      <w:divBdr>
        <w:top w:val="none" w:sz="0" w:space="0" w:color="auto"/>
        <w:left w:val="none" w:sz="0" w:space="0" w:color="auto"/>
        <w:bottom w:val="none" w:sz="0" w:space="0" w:color="auto"/>
        <w:right w:val="none" w:sz="0" w:space="0" w:color="auto"/>
      </w:divBdr>
    </w:div>
    <w:div w:id="710610503">
      <w:bodyDiv w:val="1"/>
      <w:marLeft w:val="0"/>
      <w:marRight w:val="0"/>
      <w:marTop w:val="0"/>
      <w:marBottom w:val="0"/>
      <w:divBdr>
        <w:top w:val="none" w:sz="0" w:space="0" w:color="auto"/>
        <w:left w:val="none" w:sz="0" w:space="0" w:color="auto"/>
        <w:bottom w:val="none" w:sz="0" w:space="0" w:color="auto"/>
        <w:right w:val="none" w:sz="0" w:space="0" w:color="auto"/>
      </w:divBdr>
    </w:div>
    <w:div w:id="716900569">
      <w:bodyDiv w:val="1"/>
      <w:marLeft w:val="0"/>
      <w:marRight w:val="0"/>
      <w:marTop w:val="0"/>
      <w:marBottom w:val="0"/>
      <w:divBdr>
        <w:top w:val="none" w:sz="0" w:space="0" w:color="auto"/>
        <w:left w:val="none" w:sz="0" w:space="0" w:color="auto"/>
        <w:bottom w:val="none" w:sz="0" w:space="0" w:color="auto"/>
        <w:right w:val="none" w:sz="0" w:space="0" w:color="auto"/>
      </w:divBdr>
    </w:div>
    <w:div w:id="717315633">
      <w:bodyDiv w:val="1"/>
      <w:marLeft w:val="0"/>
      <w:marRight w:val="0"/>
      <w:marTop w:val="0"/>
      <w:marBottom w:val="0"/>
      <w:divBdr>
        <w:top w:val="none" w:sz="0" w:space="0" w:color="auto"/>
        <w:left w:val="none" w:sz="0" w:space="0" w:color="auto"/>
        <w:bottom w:val="none" w:sz="0" w:space="0" w:color="auto"/>
        <w:right w:val="none" w:sz="0" w:space="0" w:color="auto"/>
      </w:divBdr>
    </w:div>
    <w:div w:id="71889662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40">
          <w:marLeft w:val="0"/>
          <w:marRight w:val="0"/>
          <w:marTop w:val="0"/>
          <w:marBottom w:val="150"/>
          <w:divBdr>
            <w:top w:val="none" w:sz="0" w:space="0" w:color="auto"/>
            <w:left w:val="none" w:sz="0" w:space="0" w:color="auto"/>
            <w:bottom w:val="none" w:sz="0" w:space="0" w:color="auto"/>
            <w:right w:val="none" w:sz="0" w:space="0" w:color="auto"/>
          </w:divBdr>
          <w:divsChild>
            <w:div w:id="1302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50324">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69012">
      <w:bodyDiv w:val="1"/>
      <w:marLeft w:val="0"/>
      <w:marRight w:val="0"/>
      <w:marTop w:val="0"/>
      <w:marBottom w:val="0"/>
      <w:divBdr>
        <w:top w:val="none" w:sz="0" w:space="0" w:color="auto"/>
        <w:left w:val="none" w:sz="0" w:space="0" w:color="auto"/>
        <w:bottom w:val="none" w:sz="0" w:space="0" w:color="auto"/>
        <w:right w:val="none" w:sz="0" w:space="0" w:color="auto"/>
      </w:divBdr>
      <w:divsChild>
        <w:div w:id="1859587678">
          <w:marLeft w:val="0"/>
          <w:marRight w:val="0"/>
          <w:marTop w:val="0"/>
          <w:marBottom w:val="0"/>
          <w:divBdr>
            <w:top w:val="none" w:sz="0" w:space="0" w:color="auto"/>
            <w:left w:val="none" w:sz="0" w:space="0" w:color="auto"/>
            <w:bottom w:val="none" w:sz="0" w:space="0" w:color="auto"/>
            <w:right w:val="none" w:sz="0" w:space="0" w:color="auto"/>
          </w:divBdr>
          <w:divsChild>
            <w:div w:id="780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703">
      <w:bodyDiv w:val="1"/>
      <w:marLeft w:val="0"/>
      <w:marRight w:val="0"/>
      <w:marTop w:val="0"/>
      <w:marBottom w:val="0"/>
      <w:divBdr>
        <w:top w:val="none" w:sz="0" w:space="0" w:color="auto"/>
        <w:left w:val="none" w:sz="0" w:space="0" w:color="auto"/>
        <w:bottom w:val="none" w:sz="0" w:space="0" w:color="auto"/>
        <w:right w:val="none" w:sz="0" w:space="0" w:color="auto"/>
      </w:divBdr>
    </w:div>
    <w:div w:id="745692712">
      <w:bodyDiv w:val="1"/>
      <w:marLeft w:val="0"/>
      <w:marRight w:val="0"/>
      <w:marTop w:val="0"/>
      <w:marBottom w:val="0"/>
      <w:divBdr>
        <w:top w:val="none" w:sz="0" w:space="0" w:color="auto"/>
        <w:left w:val="none" w:sz="0" w:space="0" w:color="auto"/>
        <w:bottom w:val="none" w:sz="0" w:space="0" w:color="auto"/>
        <w:right w:val="none" w:sz="0" w:space="0" w:color="auto"/>
      </w:divBdr>
    </w:div>
    <w:div w:id="746532121">
      <w:bodyDiv w:val="1"/>
      <w:marLeft w:val="0"/>
      <w:marRight w:val="0"/>
      <w:marTop w:val="0"/>
      <w:marBottom w:val="0"/>
      <w:divBdr>
        <w:top w:val="none" w:sz="0" w:space="0" w:color="auto"/>
        <w:left w:val="none" w:sz="0" w:space="0" w:color="auto"/>
        <w:bottom w:val="none" w:sz="0" w:space="0" w:color="auto"/>
        <w:right w:val="none" w:sz="0" w:space="0" w:color="auto"/>
      </w:divBdr>
    </w:div>
    <w:div w:id="748430532">
      <w:bodyDiv w:val="1"/>
      <w:marLeft w:val="0"/>
      <w:marRight w:val="0"/>
      <w:marTop w:val="0"/>
      <w:marBottom w:val="0"/>
      <w:divBdr>
        <w:top w:val="none" w:sz="0" w:space="0" w:color="auto"/>
        <w:left w:val="none" w:sz="0" w:space="0" w:color="auto"/>
        <w:bottom w:val="none" w:sz="0" w:space="0" w:color="auto"/>
        <w:right w:val="none" w:sz="0" w:space="0" w:color="auto"/>
      </w:divBdr>
    </w:div>
    <w:div w:id="749037267">
      <w:bodyDiv w:val="1"/>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sChild>
            <w:div w:id="1007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554">
      <w:bodyDiv w:val="1"/>
      <w:marLeft w:val="0"/>
      <w:marRight w:val="0"/>
      <w:marTop w:val="0"/>
      <w:marBottom w:val="0"/>
      <w:divBdr>
        <w:top w:val="none" w:sz="0" w:space="0" w:color="auto"/>
        <w:left w:val="none" w:sz="0" w:space="0" w:color="auto"/>
        <w:bottom w:val="none" w:sz="0" w:space="0" w:color="auto"/>
        <w:right w:val="none" w:sz="0" w:space="0" w:color="auto"/>
      </w:divBdr>
    </w:div>
    <w:div w:id="752972646">
      <w:bodyDiv w:val="1"/>
      <w:marLeft w:val="0"/>
      <w:marRight w:val="0"/>
      <w:marTop w:val="0"/>
      <w:marBottom w:val="0"/>
      <w:divBdr>
        <w:top w:val="none" w:sz="0" w:space="0" w:color="auto"/>
        <w:left w:val="none" w:sz="0" w:space="0" w:color="auto"/>
        <w:bottom w:val="none" w:sz="0" w:space="0" w:color="auto"/>
        <w:right w:val="none" w:sz="0" w:space="0" w:color="auto"/>
      </w:divBdr>
    </w:div>
    <w:div w:id="754858985">
      <w:bodyDiv w:val="1"/>
      <w:marLeft w:val="0"/>
      <w:marRight w:val="0"/>
      <w:marTop w:val="0"/>
      <w:marBottom w:val="0"/>
      <w:divBdr>
        <w:top w:val="none" w:sz="0" w:space="0" w:color="auto"/>
        <w:left w:val="none" w:sz="0" w:space="0" w:color="auto"/>
        <w:bottom w:val="none" w:sz="0" w:space="0" w:color="auto"/>
        <w:right w:val="none" w:sz="0" w:space="0" w:color="auto"/>
      </w:divBdr>
      <w:divsChild>
        <w:div w:id="1437018766">
          <w:marLeft w:val="0"/>
          <w:marRight w:val="0"/>
          <w:marTop w:val="0"/>
          <w:marBottom w:val="0"/>
          <w:divBdr>
            <w:top w:val="none" w:sz="0" w:space="0" w:color="auto"/>
            <w:left w:val="single" w:sz="6" w:space="0" w:color="007096"/>
            <w:bottom w:val="single" w:sz="6" w:space="0" w:color="007096"/>
            <w:right w:val="single" w:sz="6" w:space="0" w:color="007096"/>
          </w:divBdr>
        </w:div>
        <w:div w:id="2066903167">
          <w:marLeft w:val="0"/>
          <w:marRight w:val="0"/>
          <w:marTop w:val="0"/>
          <w:marBottom w:val="0"/>
          <w:divBdr>
            <w:top w:val="none" w:sz="0" w:space="0" w:color="auto"/>
            <w:left w:val="none" w:sz="0" w:space="0" w:color="auto"/>
            <w:bottom w:val="none" w:sz="0" w:space="0" w:color="auto"/>
            <w:right w:val="none" w:sz="0" w:space="0" w:color="auto"/>
          </w:divBdr>
        </w:div>
      </w:divsChild>
    </w:div>
    <w:div w:id="759259389">
      <w:bodyDiv w:val="1"/>
      <w:marLeft w:val="0"/>
      <w:marRight w:val="0"/>
      <w:marTop w:val="0"/>
      <w:marBottom w:val="0"/>
      <w:divBdr>
        <w:top w:val="none" w:sz="0" w:space="0" w:color="auto"/>
        <w:left w:val="none" w:sz="0" w:space="0" w:color="auto"/>
        <w:bottom w:val="none" w:sz="0" w:space="0" w:color="auto"/>
        <w:right w:val="none" w:sz="0" w:space="0" w:color="auto"/>
      </w:divBdr>
    </w:div>
    <w:div w:id="760490741">
      <w:bodyDiv w:val="1"/>
      <w:marLeft w:val="0"/>
      <w:marRight w:val="0"/>
      <w:marTop w:val="0"/>
      <w:marBottom w:val="0"/>
      <w:divBdr>
        <w:top w:val="none" w:sz="0" w:space="0" w:color="auto"/>
        <w:left w:val="none" w:sz="0" w:space="0" w:color="auto"/>
        <w:bottom w:val="none" w:sz="0" w:space="0" w:color="auto"/>
        <w:right w:val="none" w:sz="0" w:space="0" w:color="auto"/>
      </w:divBdr>
    </w:div>
    <w:div w:id="760636650">
      <w:bodyDiv w:val="1"/>
      <w:marLeft w:val="0"/>
      <w:marRight w:val="0"/>
      <w:marTop w:val="0"/>
      <w:marBottom w:val="0"/>
      <w:divBdr>
        <w:top w:val="none" w:sz="0" w:space="0" w:color="auto"/>
        <w:left w:val="none" w:sz="0" w:space="0" w:color="auto"/>
        <w:bottom w:val="none" w:sz="0" w:space="0" w:color="auto"/>
        <w:right w:val="none" w:sz="0" w:space="0" w:color="auto"/>
      </w:divBdr>
    </w:div>
    <w:div w:id="762216217">
      <w:bodyDiv w:val="1"/>
      <w:marLeft w:val="0"/>
      <w:marRight w:val="0"/>
      <w:marTop w:val="0"/>
      <w:marBottom w:val="0"/>
      <w:divBdr>
        <w:top w:val="none" w:sz="0" w:space="0" w:color="auto"/>
        <w:left w:val="none" w:sz="0" w:space="0" w:color="auto"/>
        <w:bottom w:val="none" w:sz="0" w:space="0" w:color="auto"/>
        <w:right w:val="none" w:sz="0" w:space="0" w:color="auto"/>
      </w:divBdr>
    </w:div>
    <w:div w:id="763649425">
      <w:bodyDiv w:val="1"/>
      <w:marLeft w:val="0"/>
      <w:marRight w:val="0"/>
      <w:marTop w:val="0"/>
      <w:marBottom w:val="0"/>
      <w:divBdr>
        <w:top w:val="none" w:sz="0" w:space="0" w:color="auto"/>
        <w:left w:val="none" w:sz="0" w:space="0" w:color="auto"/>
        <w:bottom w:val="none" w:sz="0" w:space="0" w:color="auto"/>
        <w:right w:val="none" w:sz="0" w:space="0" w:color="auto"/>
      </w:divBdr>
      <w:divsChild>
        <w:div w:id="1731147991">
          <w:marLeft w:val="0"/>
          <w:marRight w:val="0"/>
          <w:marTop w:val="0"/>
          <w:marBottom w:val="150"/>
          <w:divBdr>
            <w:top w:val="none" w:sz="0" w:space="0" w:color="auto"/>
            <w:left w:val="none" w:sz="0" w:space="0" w:color="auto"/>
            <w:bottom w:val="none" w:sz="0" w:space="0" w:color="auto"/>
            <w:right w:val="none" w:sz="0" w:space="0" w:color="auto"/>
          </w:divBdr>
          <w:divsChild>
            <w:div w:id="15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960979">
      <w:bodyDiv w:val="1"/>
      <w:marLeft w:val="0"/>
      <w:marRight w:val="0"/>
      <w:marTop w:val="0"/>
      <w:marBottom w:val="0"/>
      <w:divBdr>
        <w:top w:val="none" w:sz="0" w:space="0" w:color="auto"/>
        <w:left w:val="none" w:sz="0" w:space="0" w:color="auto"/>
        <w:bottom w:val="none" w:sz="0" w:space="0" w:color="auto"/>
        <w:right w:val="none" w:sz="0" w:space="0" w:color="auto"/>
      </w:divBdr>
    </w:div>
    <w:div w:id="785654938">
      <w:bodyDiv w:val="1"/>
      <w:marLeft w:val="0"/>
      <w:marRight w:val="0"/>
      <w:marTop w:val="0"/>
      <w:marBottom w:val="0"/>
      <w:divBdr>
        <w:top w:val="none" w:sz="0" w:space="0" w:color="auto"/>
        <w:left w:val="none" w:sz="0" w:space="0" w:color="auto"/>
        <w:bottom w:val="none" w:sz="0" w:space="0" w:color="auto"/>
        <w:right w:val="none" w:sz="0" w:space="0" w:color="auto"/>
      </w:divBdr>
    </w:div>
    <w:div w:id="787044923">
      <w:bodyDiv w:val="1"/>
      <w:marLeft w:val="0"/>
      <w:marRight w:val="0"/>
      <w:marTop w:val="0"/>
      <w:marBottom w:val="0"/>
      <w:divBdr>
        <w:top w:val="none" w:sz="0" w:space="0" w:color="auto"/>
        <w:left w:val="none" w:sz="0" w:space="0" w:color="auto"/>
        <w:bottom w:val="none" w:sz="0" w:space="0" w:color="auto"/>
        <w:right w:val="none" w:sz="0" w:space="0" w:color="auto"/>
      </w:divBdr>
    </w:div>
    <w:div w:id="787429055">
      <w:bodyDiv w:val="1"/>
      <w:marLeft w:val="0"/>
      <w:marRight w:val="0"/>
      <w:marTop w:val="0"/>
      <w:marBottom w:val="0"/>
      <w:divBdr>
        <w:top w:val="none" w:sz="0" w:space="0" w:color="auto"/>
        <w:left w:val="none" w:sz="0" w:space="0" w:color="auto"/>
        <w:bottom w:val="none" w:sz="0" w:space="0" w:color="auto"/>
        <w:right w:val="none" w:sz="0" w:space="0" w:color="auto"/>
      </w:divBdr>
      <w:divsChild>
        <w:div w:id="666593732">
          <w:marLeft w:val="0"/>
          <w:marRight w:val="0"/>
          <w:marTop w:val="0"/>
          <w:marBottom w:val="150"/>
          <w:divBdr>
            <w:top w:val="none" w:sz="0" w:space="0" w:color="auto"/>
            <w:left w:val="none" w:sz="0" w:space="0" w:color="auto"/>
            <w:bottom w:val="none" w:sz="0" w:space="0" w:color="auto"/>
            <w:right w:val="none" w:sz="0" w:space="0" w:color="auto"/>
          </w:divBdr>
          <w:divsChild>
            <w:div w:id="7541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828">
      <w:bodyDiv w:val="1"/>
      <w:marLeft w:val="0"/>
      <w:marRight w:val="0"/>
      <w:marTop w:val="0"/>
      <w:marBottom w:val="0"/>
      <w:divBdr>
        <w:top w:val="none" w:sz="0" w:space="0" w:color="auto"/>
        <w:left w:val="none" w:sz="0" w:space="0" w:color="auto"/>
        <w:bottom w:val="none" w:sz="0" w:space="0" w:color="auto"/>
        <w:right w:val="none" w:sz="0" w:space="0" w:color="auto"/>
      </w:divBdr>
    </w:div>
    <w:div w:id="794712926">
      <w:bodyDiv w:val="1"/>
      <w:marLeft w:val="0"/>
      <w:marRight w:val="0"/>
      <w:marTop w:val="0"/>
      <w:marBottom w:val="0"/>
      <w:divBdr>
        <w:top w:val="none" w:sz="0" w:space="0" w:color="auto"/>
        <w:left w:val="none" w:sz="0" w:space="0" w:color="auto"/>
        <w:bottom w:val="none" w:sz="0" w:space="0" w:color="auto"/>
        <w:right w:val="none" w:sz="0" w:space="0" w:color="auto"/>
      </w:divBdr>
    </w:div>
    <w:div w:id="796879302">
      <w:bodyDiv w:val="1"/>
      <w:marLeft w:val="0"/>
      <w:marRight w:val="0"/>
      <w:marTop w:val="0"/>
      <w:marBottom w:val="0"/>
      <w:divBdr>
        <w:top w:val="none" w:sz="0" w:space="0" w:color="auto"/>
        <w:left w:val="none" w:sz="0" w:space="0" w:color="auto"/>
        <w:bottom w:val="none" w:sz="0" w:space="0" w:color="auto"/>
        <w:right w:val="none" w:sz="0" w:space="0" w:color="auto"/>
      </w:divBdr>
    </w:div>
    <w:div w:id="797186532">
      <w:bodyDiv w:val="1"/>
      <w:marLeft w:val="0"/>
      <w:marRight w:val="0"/>
      <w:marTop w:val="0"/>
      <w:marBottom w:val="0"/>
      <w:divBdr>
        <w:top w:val="none" w:sz="0" w:space="0" w:color="auto"/>
        <w:left w:val="none" w:sz="0" w:space="0" w:color="auto"/>
        <w:bottom w:val="none" w:sz="0" w:space="0" w:color="auto"/>
        <w:right w:val="none" w:sz="0" w:space="0" w:color="auto"/>
      </w:divBdr>
      <w:divsChild>
        <w:div w:id="2115710076">
          <w:marLeft w:val="0"/>
          <w:marRight w:val="0"/>
          <w:marTop w:val="0"/>
          <w:marBottom w:val="150"/>
          <w:divBdr>
            <w:top w:val="none" w:sz="0" w:space="0" w:color="auto"/>
            <w:left w:val="none" w:sz="0" w:space="0" w:color="auto"/>
            <w:bottom w:val="none" w:sz="0" w:space="0" w:color="auto"/>
            <w:right w:val="none" w:sz="0" w:space="0" w:color="auto"/>
          </w:divBdr>
          <w:divsChild>
            <w:div w:id="9848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097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0222">
      <w:bodyDiv w:val="1"/>
      <w:marLeft w:val="0"/>
      <w:marRight w:val="0"/>
      <w:marTop w:val="0"/>
      <w:marBottom w:val="0"/>
      <w:divBdr>
        <w:top w:val="none" w:sz="0" w:space="0" w:color="auto"/>
        <w:left w:val="none" w:sz="0" w:space="0" w:color="auto"/>
        <w:bottom w:val="none" w:sz="0" w:space="0" w:color="auto"/>
        <w:right w:val="none" w:sz="0" w:space="0" w:color="auto"/>
      </w:divBdr>
      <w:divsChild>
        <w:div w:id="1531259074">
          <w:marLeft w:val="0"/>
          <w:marRight w:val="0"/>
          <w:marTop w:val="0"/>
          <w:marBottom w:val="150"/>
          <w:divBdr>
            <w:top w:val="none" w:sz="0" w:space="0" w:color="auto"/>
            <w:left w:val="none" w:sz="0" w:space="0" w:color="auto"/>
            <w:bottom w:val="none" w:sz="0" w:space="0" w:color="auto"/>
            <w:right w:val="none" w:sz="0" w:space="0" w:color="auto"/>
          </w:divBdr>
          <w:divsChild>
            <w:div w:id="18442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0684">
      <w:bodyDiv w:val="1"/>
      <w:marLeft w:val="0"/>
      <w:marRight w:val="0"/>
      <w:marTop w:val="0"/>
      <w:marBottom w:val="0"/>
      <w:divBdr>
        <w:top w:val="none" w:sz="0" w:space="0" w:color="auto"/>
        <w:left w:val="none" w:sz="0" w:space="0" w:color="auto"/>
        <w:bottom w:val="none" w:sz="0" w:space="0" w:color="auto"/>
        <w:right w:val="none" w:sz="0" w:space="0" w:color="auto"/>
      </w:divBdr>
    </w:div>
    <w:div w:id="854465952">
      <w:bodyDiv w:val="1"/>
      <w:marLeft w:val="0"/>
      <w:marRight w:val="0"/>
      <w:marTop w:val="0"/>
      <w:marBottom w:val="0"/>
      <w:divBdr>
        <w:top w:val="none" w:sz="0" w:space="0" w:color="auto"/>
        <w:left w:val="none" w:sz="0" w:space="0" w:color="auto"/>
        <w:bottom w:val="none" w:sz="0" w:space="0" w:color="auto"/>
        <w:right w:val="none" w:sz="0" w:space="0" w:color="auto"/>
      </w:divBdr>
    </w:div>
    <w:div w:id="859005724">
      <w:bodyDiv w:val="1"/>
      <w:marLeft w:val="0"/>
      <w:marRight w:val="0"/>
      <w:marTop w:val="0"/>
      <w:marBottom w:val="0"/>
      <w:divBdr>
        <w:top w:val="none" w:sz="0" w:space="0" w:color="auto"/>
        <w:left w:val="none" w:sz="0" w:space="0" w:color="auto"/>
        <w:bottom w:val="none" w:sz="0" w:space="0" w:color="auto"/>
        <w:right w:val="none" w:sz="0" w:space="0" w:color="auto"/>
      </w:divBdr>
    </w:div>
    <w:div w:id="860968223">
      <w:bodyDiv w:val="1"/>
      <w:marLeft w:val="0"/>
      <w:marRight w:val="0"/>
      <w:marTop w:val="0"/>
      <w:marBottom w:val="0"/>
      <w:divBdr>
        <w:top w:val="none" w:sz="0" w:space="0" w:color="auto"/>
        <w:left w:val="none" w:sz="0" w:space="0" w:color="auto"/>
        <w:bottom w:val="none" w:sz="0" w:space="0" w:color="auto"/>
        <w:right w:val="none" w:sz="0" w:space="0" w:color="auto"/>
      </w:divBdr>
      <w:divsChild>
        <w:div w:id="254898936">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863907974">
      <w:bodyDiv w:val="1"/>
      <w:marLeft w:val="0"/>
      <w:marRight w:val="0"/>
      <w:marTop w:val="0"/>
      <w:marBottom w:val="0"/>
      <w:divBdr>
        <w:top w:val="none" w:sz="0" w:space="0" w:color="auto"/>
        <w:left w:val="none" w:sz="0" w:space="0" w:color="auto"/>
        <w:bottom w:val="none" w:sz="0" w:space="0" w:color="auto"/>
        <w:right w:val="none" w:sz="0" w:space="0" w:color="auto"/>
      </w:divBdr>
    </w:div>
    <w:div w:id="864096210">
      <w:bodyDiv w:val="1"/>
      <w:marLeft w:val="0"/>
      <w:marRight w:val="0"/>
      <w:marTop w:val="0"/>
      <w:marBottom w:val="0"/>
      <w:divBdr>
        <w:top w:val="none" w:sz="0" w:space="0" w:color="auto"/>
        <w:left w:val="none" w:sz="0" w:space="0" w:color="auto"/>
        <w:bottom w:val="none" w:sz="0" w:space="0" w:color="auto"/>
        <w:right w:val="none" w:sz="0" w:space="0" w:color="auto"/>
      </w:divBdr>
    </w:div>
    <w:div w:id="866941406">
      <w:bodyDiv w:val="1"/>
      <w:marLeft w:val="0"/>
      <w:marRight w:val="0"/>
      <w:marTop w:val="0"/>
      <w:marBottom w:val="0"/>
      <w:divBdr>
        <w:top w:val="none" w:sz="0" w:space="0" w:color="auto"/>
        <w:left w:val="none" w:sz="0" w:space="0" w:color="auto"/>
        <w:bottom w:val="none" w:sz="0" w:space="0" w:color="auto"/>
        <w:right w:val="none" w:sz="0" w:space="0" w:color="auto"/>
      </w:divBdr>
      <w:divsChild>
        <w:div w:id="662976590">
          <w:marLeft w:val="0"/>
          <w:marRight w:val="0"/>
          <w:marTop w:val="0"/>
          <w:marBottom w:val="150"/>
          <w:divBdr>
            <w:top w:val="none" w:sz="0" w:space="0" w:color="auto"/>
            <w:left w:val="none" w:sz="0" w:space="0" w:color="auto"/>
            <w:bottom w:val="none" w:sz="0" w:space="0" w:color="auto"/>
            <w:right w:val="none" w:sz="0" w:space="0" w:color="auto"/>
          </w:divBdr>
          <w:divsChild>
            <w:div w:id="18523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4172">
      <w:bodyDiv w:val="1"/>
      <w:marLeft w:val="0"/>
      <w:marRight w:val="0"/>
      <w:marTop w:val="0"/>
      <w:marBottom w:val="0"/>
      <w:divBdr>
        <w:top w:val="none" w:sz="0" w:space="0" w:color="auto"/>
        <w:left w:val="none" w:sz="0" w:space="0" w:color="auto"/>
        <w:bottom w:val="none" w:sz="0" w:space="0" w:color="auto"/>
        <w:right w:val="none" w:sz="0" w:space="0" w:color="auto"/>
      </w:divBdr>
    </w:div>
    <w:div w:id="874855878">
      <w:bodyDiv w:val="1"/>
      <w:marLeft w:val="0"/>
      <w:marRight w:val="0"/>
      <w:marTop w:val="0"/>
      <w:marBottom w:val="0"/>
      <w:divBdr>
        <w:top w:val="none" w:sz="0" w:space="0" w:color="auto"/>
        <w:left w:val="none" w:sz="0" w:space="0" w:color="auto"/>
        <w:bottom w:val="none" w:sz="0" w:space="0" w:color="auto"/>
        <w:right w:val="none" w:sz="0" w:space="0" w:color="auto"/>
      </w:divBdr>
    </w:div>
    <w:div w:id="876427595">
      <w:bodyDiv w:val="1"/>
      <w:marLeft w:val="0"/>
      <w:marRight w:val="0"/>
      <w:marTop w:val="0"/>
      <w:marBottom w:val="0"/>
      <w:divBdr>
        <w:top w:val="none" w:sz="0" w:space="0" w:color="auto"/>
        <w:left w:val="none" w:sz="0" w:space="0" w:color="auto"/>
        <w:bottom w:val="none" w:sz="0" w:space="0" w:color="auto"/>
        <w:right w:val="none" w:sz="0" w:space="0" w:color="auto"/>
      </w:divBdr>
    </w:div>
    <w:div w:id="88159379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221978">
      <w:bodyDiv w:val="1"/>
      <w:marLeft w:val="0"/>
      <w:marRight w:val="0"/>
      <w:marTop w:val="0"/>
      <w:marBottom w:val="0"/>
      <w:divBdr>
        <w:top w:val="none" w:sz="0" w:space="0" w:color="auto"/>
        <w:left w:val="none" w:sz="0" w:space="0" w:color="auto"/>
        <w:bottom w:val="none" w:sz="0" w:space="0" w:color="auto"/>
        <w:right w:val="none" w:sz="0" w:space="0" w:color="auto"/>
      </w:divBdr>
    </w:div>
    <w:div w:id="906840217">
      <w:bodyDiv w:val="1"/>
      <w:marLeft w:val="0"/>
      <w:marRight w:val="0"/>
      <w:marTop w:val="0"/>
      <w:marBottom w:val="0"/>
      <w:divBdr>
        <w:top w:val="none" w:sz="0" w:space="0" w:color="auto"/>
        <w:left w:val="none" w:sz="0" w:space="0" w:color="auto"/>
        <w:bottom w:val="none" w:sz="0" w:space="0" w:color="auto"/>
        <w:right w:val="none" w:sz="0" w:space="0" w:color="auto"/>
      </w:divBdr>
    </w:div>
    <w:div w:id="91208539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7730876">
      <w:bodyDiv w:val="1"/>
      <w:marLeft w:val="0"/>
      <w:marRight w:val="0"/>
      <w:marTop w:val="0"/>
      <w:marBottom w:val="0"/>
      <w:divBdr>
        <w:top w:val="none" w:sz="0" w:space="0" w:color="auto"/>
        <w:left w:val="none" w:sz="0" w:space="0" w:color="auto"/>
        <w:bottom w:val="none" w:sz="0" w:space="0" w:color="auto"/>
        <w:right w:val="none" w:sz="0" w:space="0" w:color="auto"/>
      </w:divBdr>
    </w:div>
    <w:div w:id="928006936">
      <w:bodyDiv w:val="1"/>
      <w:marLeft w:val="0"/>
      <w:marRight w:val="0"/>
      <w:marTop w:val="0"/>
      <w:marBottom w:val="0"/>
      <w:divBdr>
        <w:top w:val="none" w:sz="0" w:space="0" w:color="auto"/>
        <w:left w:val="none" w:sz="0" w:space="0" w:color="auto"/>
        <w:bottom w:val="none" w:sz="0" w:space="0" w:color="auto"/>
        <w:right w:val="none" w:sz="0" w:space="0" w:color="auto"/>
      </w:divBdr>
    </w:div>
    <w:div w:id="932668413">
      <w:bodyDiv w:val="1"/>
      <w:marLeft w:val="0"/>
      <w:marRight w:val="0"/>
      <w:marTop w:val="0"/>
      <w:marBottom w:val="0"/>
      <w:divBdr>
        <w:top w:val="none" w:sz="0" w:space="0" w:color="auto"/>
        <w:left w:val="none" w:sz="0" w:space="0" w:color="auto"/>
        <w:bottom w:val="none" w:sz="0" w:space="0" w:color="auto"/>
        <w:right w:val="none" w:sz="0" w:space="0" w:color="auto"/>
      </w:divBdr>
      <w:divsChild>
        <w:div w:id="634678640">
          <w:marLeft w:val="0"/>
          <w:marRight w:val="0"/>
          <w:marTop w:val="0"/>
          <w:marBottom w:val="0"/>
          <w:divBdr>
            <w:top w:val="none" w:sz="0" w:space="0" w:color="auto"/>
            <w:left w:val="none" w:sz="0" w:space="0" w:color="auto"/>
            <w:bottom w:val="none" w:sz="0" w:space="0" w:color="auto"/>
            <w:right w:val="none" w:sz="0" w:space="0" w:color="auto"/>
          </w:divBdr>
        </w:div>
      </w:divsChild>
    </w:div>
    <w:div w:id="940264971">
      <w:bodyDiv w:val="1"/>
      <w:marLeft w:val="0"/>
      <w:marRight w:val="0"/>
      <w:marTop w:val="0"/>
      <w:marBottom w:val="0"/>
      <w:divBdr>
        <w:top w:val="none" w:sz="0" w:space="0" w:color="auto"/>
        <w:left w:val="none" w:sz="0" w:space="0" w:color="auto"/>
        <w:bottom w:val="none" w:sz="0" w:space="0" w:color="auto"/>
        <w:right w:val="none" w:sz="0" w:space="0" w:color="auto"/>
      </w:divBdr>
      <w:divsChild>
        <w:div w:id="19976847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570">
      <w:bodyDiv w:val="1"/>
      <w:marLeft w:val="0"/>
      <w:marRight w:val="0"/>
      <w:marTop w:val="0"/>
      <w:marBottom w:val="0"/>
      <w:divBdr>
        <w:top w:val="none" w:sz="0" w:space="0" w:color="auto"/>
        <w:left w:val="none" w:sz="0" w:space="0" w:color="auto"/>
        <w:bottom w:val="none" w:sz="0" w:space="0" w:color="auto"/>
        <w:right w:val="none" w:sz="0" w:space="0" w:color="auto"/>
      </w:divBdr>
    </w:div>
    <w:div w:id="946887324">
      <w:bodyDiv w:val="1"/>
      <w:marLeft w:val="0"/>
      <w:marRight w:val="0"/>
      <w:marTop w:val="0"/>
      <w:marBottom w:val="0"/>
      <w:divBdr>
        <w:top w:val="none" w:sz="0" w:space="0" w:color="auto"/>
        <w:left w:val="none" w:sz="0" w:space="0" w:color="auto"/>
        <w:bottom w:val="none" w:sz="0" w:space="0" w:color="auto"/>
        <w:right w:val="none" w:sz="0" w:space="0" w:color="auto"/>
      </w:divBdr>
    </w:div>
    <w:div w:id="957226602">
      <w:bodyDiv w:val="1"/>
      <w:marLeft w:val="0"/>
      <w:marRight w:val="0"/>
      <w:marTop w:val="0"/>
      <w:marBottom w:val="0"/>
      <w:divBdr>
        <w:top w:val="none" w:sz="0" w:space="0" w:color="auto"/>
        <w:left w:val="none" w:sz="0" w:space="0" w:color="auto"/>
        <w:bottom w:val="none" w:sz="0" w:space="0" w:color="auto"/>
        <w:right w:val="none" w:sz="0" w:space="0" w:color="auto"/>
      </w:divBdr>
    </w:div>
    <w:div w:id="960964498">
      <w:bodyDiv w:val="1"/>
      <w:marLeft w:val="0"/>
      <w:marRight w:val="0"/>
      <w:marTop w:val="0"/>
      <w:marBottom w:val="0"/>
      <w:divBdr>
        <w:top w:val="none" w:sz="0" w:space="0" w:color="auto"/>
        <w:left w:val="none" w:sz="0" w:space="0" w:color="auto"/>
        <w:bottom w:val="none" w:sz="0" w:space="0" w:color="auto"/>
        <w:right w:val="none" w:sz="0" w:space="0" w:color="auto"/>
      </w:divBdr>
      <w:divsChild>
        <w:div w:id="1254706867">
          <w:marLeft w:val="0"/>
          <w:marRight w:val="0"/>
          <w:marTop w:val="0"/>
          <w:marBottom w:val="0"/>
          <w:divBdr>
            <w:top w:val="none" w:sz="0" w:space="0" w:color="auto"/>
            <w:left w:val="none" w:sz="0" w:space="0" w:color="auto"/>
            <w:bottom w:val="none" w:sz="0" w:space="0" w:color="auto"/>
            <w:right w:val="none" w:sz="0" w:space="0" w:color="auto"/>
          </w:divBdr>
          <w:divsChild>
            <w:div w:id="5374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321">
      <w:bodyDiv w:val="1"/>
      <w:marLeft w:val="0"/>
      <w:marRight w:val="0"/>
      <w:marTop w:val="0"/>
      <w:marBottom w:val="0"/>
      <w:divBdr>
        <w:top w:val="none" w:sz="0" w:space="0" w:color="auto"/>
        <w:left w:val="none" w:sz="0" w:space="0" w:color="auto"/>
        <w:bottom w:val="none" w:sz="0" w:space="0" w:color="auto"/>
        <w:right w:val="none" w:sz="0" w:space="0" w:color="auto"/>
      </w:divBdr>
    </w:div>
    <w:div w:id="990254015">
      <w:bodyDiv w:val="1"/>
      <w:marLeft w:val="0"/>
      <w:marRight w:val="0"/>
      <w:marTop w:val="0"/>
      <w:marBottom w:val="0"/>
      <w:divBdr>
        <w:top w:val="none" w:sz="0" w:space="0" w:color="auto"/>
        <w:left w:val="none" w:sz="0" w:space="0" w:color="auto"/>
        <w:bottom w:val="none" w:sz="0" w:space="0" w:color="auto"/>
        <w:right w:val="none" w:sz="0" w:space="0" w:color="auto"/>
      </w:divBdr>
      <w:divsChild>
        <w:div w:id="769349438">
          <w:marLeft w:val="0"/>
          <w:marRight w:val="0"/>
          <w:marTop w:val="0"/>
          <w:marBottom w:val="150"/>
          <w:divBdr>
            <w:top w:val="none" w:sz="0" w:space="0" w:color="auto"/>
            <w:left w:val="none" w:sz="0" w:space="0" w:color="auto"/>
            <w:bottom w:val="none" w:sz="0" w:space="0" w:color="auto"/>
            <w:right w:val="none" w:sz="0" w:space="0" w:color="auto"/>
          </w:divBdr>
          <w:divsChild>
            <w:div w:id="10480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283">
      <w:bodyDiv w:val="1"/>
      <w:marLeft w:val="0"/>
      <w:marRight w:val="0"/>
      <w:marTop w:val="0"/>
      <w:marBottom w:val="0"/>
      <w:divBdr>
        <w:top w:val="none" w:sz="0" w:space="0" w:color="auto"/>
        <w:left w:val="none" w:sz="0" w:space="0" w:color="auto"/>
        <w:bottom w:val="none" w:sz="0" w:space="0" w:color="auto"/>
        <w:right w:val="none" w:sz="0" w:space="0" w:color="auto"/>
      </w:divBdr>
    </w:div>
    <w:div w:id="995763074">
      <w:bodyDiv w:val="1"/>
      <w:marLeft w:val="0"/>
      <w:marRight w:val="0"/>
      <w:marTop w:val="0"/>
      <w:marBottom w:val="0"/>
      <w:divBdr>
        <w:top w:val="none" w:sz="0" w:space="0" w:color="auto"/>
        <w:left w:val="none" w:sz="0" w:space="0" w:color="auto"/>
        <w:bottom w:val="none" w:sz="0" w:space="0" w:color="auto"/>
        <w:right w:val="none" w:sz="0" w:space="0" w:color="auto"/>
      </w:divBdr>
    </w:div>
    <w:div w:id="998653460">
      <w:bodyDiv w:val="1"/>
      <w:marLeft w:val="0"/>
      <w:marRight w:val="0"/>
      <w:marTop w:val="0"/>
      <w:marBottom w:val="0"/>
      <w:divBdr>
        <w:top w:val="none" w:sz="0" w:space="0" w:color="auto"/>
        <w:left w:val="none" w:sz="0" w:space="0" w:color="auto"/>
        <w:bottom w:val="none" w:sz="0" w:space="0" w:color="auto"/>
        <w:right w:val="none" w:sz="0" w:space="0" w:color="auto"/>
      </w:divBdr>
    </w:div>
    <w:div w:id="1001658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8355">
      <w:bodyDiv w:val="1"/>
      <w:marLeft w:val="0"/>
      <w:marRight w:val="0"/>
      <w:marTop w:val="0"/>
      <w:marBottom w:val="0"/>
      <w:divBdr>
        <w:top w:val="none" w:sz="0" w:space="0" w:color="auto"/>
        <w:left w:val="none" w:sz="0" w:space="0" w:color="auto"/>
        <w:bottom w:val="none" w:sz="0" w:space="0" w:color="auto"/>
        <w:right w:val="none" w:sz="0" w:space="0" w:color="auto"/>
      </w:divBdr>
    </w:div>
    <w:div w:id="1010333429">
      <w:bodyDiv w:val="1"/>
      <w:marLeft w:val="0"/>
      <w:marRight w:val="0"/>
      <w:marTop w:val="0"/>
      <w:marBottom w:val="0"/>
      <w:divBdr>
        <w:top w:val="none" w:sz="0" w:space="0" w:color="auto"/>
        <w:left w:val="none" w:sz="0" w:space="0" w:color="auto"/>
        <w:bottom w:val="none" w:sz="0" w:space="0" w:color="auto"/>
        <w:right w:val="none" w:sz="0" w:space="0" w:color="auto"/>
      </w:divBdr>
    </w:div>
    <w:div w:id="102737278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2926973">
      <w:bodyDiv w:val="1"/>
      <w:marLeft w:val="0"/>
      <w:marRight w:val="0"/>
      <w:marTop w:val="0"/>
      <w:marBottom w:val="0"/>
      <w:divBdr>
        <w:top w:val="none" w:sz="0" w:space="0" w:color="auto"/>
        <w:left w:val="none" w:sz="0" w:space="0" w:color="auto"/>
        <w:bottom w:val="none" w:sz="0" w:space="0" w:color="auto"/>
        <w:right w:val="none" w:sz="0" w:space="0" w:color="auto"/>
      </w:divBdr>
    </w:div>
    <w:div w:id="1045106044">
      <w:bodyDiv w:val="1"/>
      <w:marLeft w:val="0"/>
      <w:marRight w:val="0"/>
      <w:marTop w:val="0"/>
      <w:marBottom w:val="0"/>
      <w:divBdr>
        <w:top w:val="none" w:sz="0" w:space="0" w:color="auto"/>
        <w:left w:val="none" w:sz="0" w:space="0" w:color="auto"/>
        <w:bottom w:val="none" w:sz="0" w:space="0" w:color="auto"/>
        <w:right w:val="none" w:sz="0" w:space="0" w:color="auto"/>
      </w:divBdr>
    </w:div>
    <w:div w:id="1047340319">
      <w:bodyDiv w:val="1"/>
      <w:marLeft w:val="0"/>
      <w:marRight w:val="0"/>
      <w:marTop w:val="0"/>
      <w:marBottom w:val="0"/>
      <w:divBdr>
        <w:top w:val="none" w:sz="0" w:space="0" w:color="auto"/>
        <w:left w:val="none" w:sz="0" w:space="0" w:color="auto"/>
        <w:bottom w:val="none" w:sz="0" w:space="0" w:color="auto"/>
        <w:right w:val="none" w:sz="0" w:space="0" w:color="auto"/>
      </w:divBdr>
    </w:div>
    <w:div w:id="1048804079">
      <w:bodyDiv w:val="1"/>
      <w:marLeft w:val="0"/>
      <w:marRight w:val="0"/>
      <w:marTop w:val="0"/>
      <w:marBottom w:val="0"/>
      <w:divBdr>
        <w:top w:val="none" w:sz="0" w:space="0" w:color="auto"/>
        <w:left w:val="none" w:sz="0" w:space="0" w:color="auto"/>
        <w:bottom w:val="none" w:sz="0" w:space="0" w:color="auto"/>
        <w:right w:val="none" w:sz="0" w:space="0" w:color="auto"/>
      </w:divBdr>
    </w:div>
    <w:div w:id="1055735082">
      <w:bodyDiv w:val="1"/>
      <w:marLeft w:val="0"/>
      <w:marRight w:val="0"/>
      <w:marTop w:val="0"/>
      <w:marBottom w:val="0"/>
      <w:divBdr>
        <w:top w:val="none" w:sz="0" w:space="0" w:color="auto"/>
        <w:left w:val="none" w:sz="0" w:space="0" w:color="auto"/>
        <w:bottom w:val="none" w:sz="0" w:space="0" w:color="auto"/>
        <w:right w:val="none" w:sz="0" w:space="0" w:color="auto"/>
      </w:divBdr>
    </w:div>
    <w:div w:id="1057243073">
      <w:bodyDiv w:val="1"/>
      <w:marLeft w:val="0"/>
      <w:marRight w:val="0"/>
      <w:marTop w:val="0"/>
      <w:marBottom w:val="0"/>
      <w:divBdr>
        <w:top w:val="none" w:sz="0" w:space="0" w:color="auto"/>
        <w:left w:val="none" w:sz="0" w:space="0" w:color="auto"/>
        <w:bottom w:val="none" w:sz="0" w:space="0" w:color="auto"/>
        <w:right w:val="none" w:sz="0" w:space="0" w:color="auto"/>
      </w:divBdr>
      <w:divsChild>
        <w:div w:id="1226721236">
          <w:marLeft w:val="0"/>
          <w:marRight w:val="0"/>
          <w:marTop w:val="0"/>
          <w:marBottom w:val="0"/>
          <w:divBdr>
            <w:top w:val="none" w:sz="0" w:space="0" w:color="auto"/>
            <w:left w:val="none" w:sz="0" w:space="0" w:color="auto"/>
            <w:bottom w:val="none" w:sz="0" w:space="0" w:color="auto"/>
            <w:right w:val="none" w:sz="0" w:space="0" w:color="auto"/>
          </w:divBdr>
          <w:divsChild>
            <w:div w:id="412043958">
              <w:marLeft w:val="0"/>
              <w:marRight w:val="0"/>
              <w:marTop w:val="0"/>
              <w:marBottom w:val="0"/>
              <w:divBdr>
                <w:top w:val="none" w:sz="0" w:space="0" w:color="auto"/>
                <w:left w:val="none" w:sz="0" w:space="0" w:color="auto"/>
                <w:bottom w:val="none" w:sz="0" w:space="0" w:color="auto"/>
                <w:right w:val="none" w:sz="0" w:space="0" w:color="auto"/>
              </w:divBdr>
              <w:divsChild>
                <w:div w:id="147325062">
                  <w:marLeft w:val="0"/>
                  <w:marRight w:val="0"/>
                  <w:marTop w:val="0"/>
                  <w:marBottom w:val="0"/>
                  <w:divBdr>
                    <w:top w:val="none" w:sz="0" w:space="0" w:color="auto"/>
                    <w:left w:val="none" w:sz="0" w:space="0" w:color="auto"/>
                    <w:bottom w:val="none" w:sz="0" w:space="0" w:color="auto"/>
                    <w:right w:val="none" w:sz="0" w:space="0" w:color="auto"/>
                  </w:divBdr>
                  <w:divsChild>
                    <w:div w:id="1942059660">
                      <w:marLeft w:val="0"/>
                      <w:marRight w:val="0"/>
                      <w:marTop w:val="0"/>
                      <w:marBottom w:val="0"/>
                      <w:divBdr>
                        <w:top w:val="none" w:sz="0" w:space="0" w:color="auto"/>
                        <w:left w:val="none" w:sz="0" w:space="0" w:color="auto"/>
                        <w:bottom w:val="none" w:sz="0" w:space="0" w:color="auto"/>
                        <w:right w:val="none" w:sz="0" w:space="0" w:color="auto"/>
                      </w:divBdr>
                      <w:divsChild>
                        <w:div w:id="284966359">
                          <w:marLeft w:val="0"/>
                          <w:marRight w:val="0"/>
                          <w:marTop w:val="0"/>
                          <w:marBottom w:val="0"/>
                          <w:divBdr>
                            <w:top w:val="none" w:sz="0" w:space="0" w:color="auto"/>
                            <w:left w:val="none" w:sz="0" w:space="0" w:color="auto"/>
                            <w:bottom w:val="none" w:sz="0" w:space="0" w:color="auto"/>
                            <w:right w:val="none" w:sz="0" w:space="0" w:color="auto"/>
                          </w:divBdr>
                          <w:divsChild>
                            <w:div w:id="1729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2115">
      <w:bodyDiv w:val="1"/>
      <w:marLeft w:val="0"/>
      <w:marRight w:val="0"/>
      <w:marTop w:val="0"/>
      <w:marBottom w:val="0"/>
      <w:divBdr>
        <w:top w:val="none" w:sz="0" w:space="0" w:color="auto"/>
        <w:left w:val="none" w:sz="0" w:space="0" w:color="auto"/>
        <w:bottom w:val="none" w:sz="0" w:space="0" w:color="auto"/>
        <w:right w:val="none" w:sz="0" w:space="0" w:color="auto"/>
      </w:divBdr>
    </w:div>
    <w:div w:id="1074595580">
      <w:bodyDiv w:val="1"/>
      <w:marLeft w:val="0"/>
      <w:marRight w:val="0"/>
      <w:marTop w:val="0"/>
      <w:marBottom w:val="0"/>
      <w:divBdr>
        <w:top w:val="none" w:sz="0" w:space="0" w:color="auto"/>
        <w:left w:val="none" w:sz="0" w:space="0" w:color="auto"/>
        <w:bottom w:val="none" w:sz="0" w:space="0" w:color="auto"/>
        <w:right w:val="none" w:sz="0" w:space="0" w:color="auto"/>
      </w:divBdr>
    </w:div>
    <w:div w:id="1075737348">
      <w:bodyDiv w:val="1"/>
      <w:marLeft w:val="0"/>
      <w:marRight w:val="0"/>
      <w:marTop w:val="0"/>
      <w:marBottom w:val="0"/>
      <w:divBdr>
        <w:top w:val="none" w:sz="0" w:space="0" w:color="auto"/>
        <w:left w:val="none" w:sz="0" w:space="0" w:color="auto"/>
        <w:bottom w:val="none" w:sz="0" w:space="0" w:color="auto"/>
        <w:right w:val="none" w:sz="0" w:space="0" w:color="auto"/>
      </w:divBdr>
      <w:divsChild>
        <w:div w:id="570165852">
          <w:marLeft w:val="0"/>
          <w:marRight w:val="0"/>
          <w:marTop w:val="0"/>
          <w:marBottom w:val="150"/>
          <w:divBdr>
            <w:top w:val="none" w:sz="0" w:space="0" w:color="auto"/>
            <w:left w:val="none" w:sz="0" w:space="0" w:color="auto"/>
            <w:bottom w:val="none" w:sz="0" w:space="0" w:color="auto"/>
            <w:right w:val="none" w:sz="0" w:space="0" w:color="auto"/>
          </w:divBdr>
          <w:divsChild>
            <w:div w:id="980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120">
      <w:bodyDiv w:val="1"/>
      <w:marLeft w:val="0"/>
      <w:marRight w:val="0"/>
      <w:marTop w:val="0"/>
      <w:marBottom w:val="0"/>
      <w:divBdr>
        <w:top w:val="none" w:sz="0" w:space="0" w:color="auto"/>
        <w:left w:val="none" w:sz="0" w:space="0" w:color="auto"/>
        <w:bottom w:val="none" w:sz="0" w:space="0" w:color="auto"/>
        <w:right w:val="none" w:sz="0" w:space="0" w:color="auto"/>
      </w:divBdr>
    </w:div>
    <w:div w:id="1081637187">
      <w:bodyDiv w:val="1"/>
      <w:marLeft w:val="0"/>
      <w:marRight w:val="0"/>
      <w:marTop w:val="0"/>
      <w:marBottom w:val="0"/>
      <w:divBdr>
        <w:top w:val="none" w:sz="0" w:space="0" w:color="auto"/>
        <w:left w:val="none" w:sz="0" w:space="0" w:color="auto"/>
        <w:bottom w:val="none" w:sz="0" w:space="0" w:color="auto"/>
        <w:right w:val="none" w:sz="0" w:space="0" w:color="auto"/>
      </w:divBdr>
    </w:div>
    <w:div w:id="1082411022">
      <w:bodyDiv w:val="1"/>
      <w:marLeft w:val="0"/>
      <w:marRight w:val="0"/>
      <w:marTop w:val="0"/>
      <w:marBottom w:val="0"/>
      <w:divBdr>
        <w:top w:val="none" w:sz="0" w:space="0" w:color="auto"/>
        <w:left w:val="none" w:sz="0" w:space="0" w:color="auto"/>
        <w:bottom w:val="none" w:sz="0" w:space="0" w:color="auto"/>
        <w:right w:val="none" w:sz="0" w:space="0" w:color="auto"/>
      </w:divBdr>
    </w:div>
    <w:div w:id="1088842624">
      <w:bodyDiv w:val="1"/>
      <w:marLeft w:val="0"/>
      <w:marRight w:val="0"/>
      <w:marTop w:val="0"/>
      <w:marBottom w:val="0"/>
      <w:divBdr>
        <w:top w:val="none" w:sz="0" w:space="0" w:color="auto"/>
        <w:left w:val="none" w:sz="0" w:space="0" w:color="auto"/>
        <w:bottom w:val="none" w:sz="0" w:space="0" w:color="auto"/>
        <w:right w:val="none" w:sz="0" w:space="0" w:color="auto"/>
      </w:divBdr>
      <w:divsChild>
        <w:div w:id="1208373005">
          <w:marLeft w:val="0"/>
          <w:marRight w:val="0"/>
          <w:marTop w:val="0"/>
          <w:marBottom w:val="0"/>
          <w:divBdr>
            <w:top w:val="none" w:sz="0" w:space="0" w:color="auto"/>
            <w:left w:val="none" w:sz="0" w:space="0" w:color="auto"/>
            <w:bottom w:val="none" w:sz="0" w:space="0" w:color="auto"/>
            <w:right w:val="none" w:sz="0" w:space="0" w:color="auto"/>
          </w:divBdr>
        </w:div>
        <w:div w:id="1340619865">
          <w:marLeft w:val="0"/>
          <w:marRight w:val="0"/>
          <w:marTop w:val="0"/>
          <w:marBottom w:val="0"/>
          <w:divBdr>
            <w:top w:val="none" w:sz="0" w:space="0" w:color="auto"/>
            <w:left w:val="single" w:sz="6" w:space="0" w:color="007096"/>
            <w:bottom w:val="single" w:sz="6" w:space="0" w:color="007096"/>
            <w:right w:val="single" w:sz="6" w:space="0" w:color="007096"/>
          </w:divBdr>
        </w:div>
      </w:divsChild>
    </w:div>
    <w:div w:id="1090586125">
      <w:bodyDiv w:val="1"/>
      <w:marLeft w:val="0"/>
      <w:marRight w:val="0"/>
      <w:marTop w:val="0"/>
      <w:marBottom w:val="0"/>
      <w:divBdr>
        <w:top w:val="none" w:sz="0" w:space="0" w:color="auto"/>
        <w:left w:val="none" w:sz="0" w:space="0" w:color="auto"/>
        <w:bottom w:val="none" w:sz="0" w:space="0" w:color="auto"/>
        <w:right w:val="none" w:sz="0" w:space="0" w:color="auto"/>
      </w:divBdr>
    </w:div>
    <w:div w:id="109736147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265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18227">
      <w:bodyDiv w:val="1"/>
      <w:marLeft w:val="0"/>
      <w:marRight w:val="0"/>
      <w:marTop w:val="0"/>
      <w:marBottom w:val="0"/>
      <w:divBdr>
        <w:top w:val="none" w:sz="0" w:space="0" w:color="auto"/>
        <w:left w:val="none" w:sz="0" w:space="0" w:color="auto"/>
        <w:bottom w:val="none" w:sz="0" w:space="0" w:color="auto"/>
        <w:right w:val="none" w:sz="0" w:space="0" w:color="auto"/>
      </w:divBdr>
    </w:div>
    <w:div w:id="1124617613">
      <w:bodyDiv w:val="1"/>
      <w:marLeft w:val="0"/>
      <w:marRight w:val="0"/>
      <w:marTop w:val="0"/>
      <w:marBottom w:val="0"/>
      <w:divBdr>
        <w:top w:val="none" w:sz="0" w:space="0" w:color="auto"/>
        <w:left w:val="none" w:sz="0" w:space="0" w:color="auto"/>
        <w:bottom w:val="none" w:sz="0" w:space="0" w:color="auto"/>
        <w:right w:val="none" w:sz="0" w:space="0" w:color="auto"/>
      </w:divBdr>
    </w:div>
    <w:div w:id="1136147183">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47404709">
      <w:bodyDiv w:val="1"/>
      <w:marLeft w:val="0"/>
      <w:marRight w:val="0"/>
      <w:marTop w:val="0"/>
      <w:marBottom w:val="0"/>
      <w:divBdr>
        <w:top w:val="none" w:sz="0" w:space="0" w:color="auto"/>
        <w:left w:val="none" w:sz="0" w:space="0" w:color="auto"/>
        <w:bottom w:val="none" w:sz="0" w:space="0" w:color="auto"/>
        <w:right w:val="none" w:sz="0" w:space="0" w:color="auto"/>
      </w:divBdr>
    </w:div>
    <w:div w:id="1160119508">
      <w:bodyDiv w:val="1"/>
      <w:marLeft w:val="0"/>
      <w:marRight w:val="0"/>
      <w:marTop w:val="0"/>
      <w:marBottom w:val="0"/>
      <w:divBdr>
        <w:top w:val="none" w:sz="0" w:space="0" w:color="auto"/>
        <w:left w:val="none" w:sz="0" w:space="0" w:color="auto"/>
        <w:bottom w:val="none" w:sz="0" w:space="0" w:color="auto"/>
        <w:right w:val="none" w:sz="0" w:space="0" w:color="auto"/>
      </w:divBdr>
    </w:div>
    <w:div w:id="1172792619">
      <w:bodyDiv w:val="1"/>
      <w:marLeft w:val="0"/>
      <w:marRight w:val="0"/>
      <w:marTop w:val="0"/>
      <w:marBottom w:val="0"/>
      <w:divBdr>
        <w:top w:val="none" w:sz="0" w:space="0" w:color="auto"/>
        <w:left w:val="none" w:sz="0" w:space="0" w:color="auto"/>
        <w:bottom w:val="none" w:sz="0" w:space="0" w:color="auto"/>
        <w:right w:val="none" w:sz="0" w:space="0" w:color="auto"/>
      </w:divBdr>
    </w:div>
    <w:div w:id="118621322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416608">
      <w:bodyDiv w:val="1"/>
      <w:marLeft w:val="0"/>
      <w:marRight w:val="0"/>
      <w:marTop w:val="0"/>
      <w:marBottom w:val="0"/>
      <w:divBdr>
        <w:top w:val="none" w:sz="0" w:space="0" w:color="auto"/>
        <w:left w:val="none" w:sz="0" w:space="0" w:color="auto"/>
        <w:bottom w:val="none" w:sz="0" w:space="0" w:color="auto"/>
        <w:right w:val="none" w:sz="0" w:space="0" w:color="auto"/>
      </w:divBdr>
      <w:divsChild>
        <w:div w:id="948390746">
          <w:marLeft w:val="0"/>
          <w:marRight w:val="0"/>
          <w:marTop w:val="0"/>
          <w:marBottom w:val="150"/>
          <w:divBdr>
            <w:top w:val="none" w:sz="0" w:space="0" w:color="auto"/>
            <w:left w:val="none" w:sz="0" w:space="0" w:color="auto"/>
            <w:bottom w:val="none" w:sz="0" w:space="0" w:color="auto"/>
            <w:right w:val="none" w:sz="0" w:space="0" w:color="auto"/>
          </w:divBdr>
          <w:divsChild>
            <w:div w:id="18933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874">
      <w:bodyDiv w:val="1"/>
      <w:marLeft w:val="0"/>
      <w:marRight w:val="0"/>
      <w:marTop w:val="0"/>
      <w:marBottom w:val="0"/>
      <w:divBdr>
        <w:top w:val="none" w:sz="0" w:space="0" w:color="auto"/>
        <w:left w:val="none" w:sz="0" w:space="0" w:color="auto"/>
        <w:bottom w:val="none" w:sz="0" w:space="0" w:color="auto"/>
        <w:right w:val="none" w:sz="0" w:space="0" w:color="auto"/>
      </w:divBdr>
    </w:div>
    <w:div w:id="1211724213">
      <w:bodyDiv w:val="1"/>
      <w:marLeft w:val="0"/>
      <w:marRight w:val="0"/>
      <w:marTop w:val="0"/>
      <w:marBottom w:val="0"/>
      <w:divBdr>
        <w:top w:val="none" w:sz="0" w:space="0" w:color="auto"/>
        <w:left w:val="none" w:sz="0" w:space="0" w:color="auto"/>
        <w:bottom w:val="none" w:sz="0" w:space="0" w:color="auto"/>
        <w:right w:val="none" w:sz="0" w:space="0" w:color="auto"/>
      </w:divBdr>
    </w:div>
    <w:div w:id="1217666185">
      <w:bodyDiv w:val="1"/>
      <w:marLeft w:val="0"/>
      <w:marRight w:val="0"/>
      <w:marTop w:val="0"/>
      <w:marBottom w:val="0"/>
      <w:divBdr>
        <w:top w:val="none" w:sz="0" w:space="0" w:color="auto"/>
        <w:left w:val="none" w:sz="0" w:space="0" w:color="auto"/>
        <w:bottom w:val="none" w:sz="0" w:space="0" w:color="auto"/>
        <w:right w:val="none" w:sz="0" w:space="0" w:color="auto"/>
      </w:divBdr>
    </w:div>
    <w:div w:id="1219245587">
      <w:bodyDiv w:val="1"/>
      <w:marLeft w:val="0"/>
      <w:marRight w:val="0"/>
      <w:marTop w:val="0"/>
      <w:marBottom w:val="0"/>
      <w:divBdr>
        <w:top w:val="none" w:sz="0" w:space="0" w:color="auto"/>
        <w:left w:val="none" w:sz="0" w:space="0" w:color="auto"/>
        <w:bottom w:val="none" w:sz="0" w:space="0" w:color="auto"/>
        <w:right w:val="none" w:sz="0" w:space="0" w:color="auto"/>
      </w:divBdr>
      <w:divsChild>
        <w:div w:id="1134525325">
          <w:marLeft w:val="0"/>
          <w:marRight w:val="0"/>
          <w:marTop w:val="0"/>
          <w:marBottom w:val="150"/>
          <w:divBdr>
            <w:top w:val="none" w:sz="0" w:space="0" w:color="auto"/>
            <w:left w:val="none" w:sz="0" w:space="0" w:color="auto"/>
            <w:bottom w:val="none" w:sz="0" w:space="0" w:color="auto"/>
            <w:right w:val="none" w:sz="0" w:space="0" w:color="auto"/>
          </w:divBdr>
          <w:divsChild>
            <w:div w:id="685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405">
      <w:bodyDiv w:val="1"/>
      <w:marLeft w:val="0"/>
      <w:marRight w:val="0"/>
      <w:marTop w:val="0"/>
      <w:marBottom w:val="0"/>
      <w:divBdr>
        <w:top w:val="none" w:sz="0" w:space="0" w:color="auto"/>
        <w:left w:val="none" w:sz="0" w:space="0" w:color="auto"/>
        <w:bottom w:val="none" w:sz="0" w:space="0" w:color="auto"/>
        <w:right w:val="none" w:sz="0" w:space="0" w:color="auto"/>
      </w:divBdr>
    </w:div>
    <w:div w:id="1233587026">
      <w:bodyDiv w:val="1"/>
      <w:marLeft w:val="0"/>
      <w:marRight w:val="0"/>
      <w:marTop w:val="0"/>
      <w:marBottom w:val="0"/>
      <w:divBdr>
        <w:top w:val="none" w:sz="0" w:space="0" w:color="auto"/>
        <w:left w:val="none" w:sz="0" w:space="0" w:color="auto"/>
        <w:bottom w:val="none" w:sz="0" w:space="0" w:color="auto"/>
        <w:right w:val="none" w:sz="0" w:space="0" w:color="auto"/>
      </w:divBdr>
    </w:div>
    <w:div w:id="1237663582">
      <w:bodyDiv w:val="1"/>
      <w:marLeft w:val="0"/>
      <w:marRight w:val="0"/>
      <w:marTop w:val="0"/>
      <w:marBottom w:val="0"/>
      <w:divBdr>
        <w:top w:val="none" w:sz="0" w:space="0" w:color="auto"/>
        <w:left w:val="none" w:sz="0" w:space="0" w:color="auto"/>
        <w:bottom w:val="none" w:sz="0" w:space="0" w:color="auto"/>
        <w:right w:val="none" w:sz="0" w:space="0" w:color="auto"/>
      </w:divBdr>
    </w:div>
    <w:div w:id="1269776734">
      <w:bodyDiv w:val="1"/>
      <w:marLeft w:val="0"/>
      <w:marRight w:val="0"/>
      <w:marTop w:val="0"/>
      <w:marBottom w:val="0"/>
      <w:divBdr>
        <w:top w:val="none" w:sz="0" w:space="0" w:color="auto"/>
        <w:left w:val="none" w:sz="0" w:space="0" w:color="auto"/>
        <w:bottom w:val="none" w:sz="0" w:space="0" w:color="auto"/>
        <w:right w:val="none" w:sz="0" w:space="0" w:color="auto"/>
      </w:divBdr>
      <w:divsChild>
        <w:div w:id="251277254">
          <w:marLeft w:val="0"/>
          <w:marRight w:val="0"/>
          <w:marTop w:val="0"/>
          <w:marBottom w:val="150"/>
          <w:divBdr>
            <w:top w:val="none" w:sz="0" w:space="0" w:color="auto"/>
            <w:left w:val="none" w:sz="0" w:space="0" w:color="auto"/>
            <w:bottom w:val="none" w:sz="0" w:space="0" w:color="auto"/>
            <w:right w:val="none" w:sz="0" w:space="0" w:color="auto"/>
          </w:divBdr>
          <w:divsChild>
            <w:div w:id="197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770">
      <w:bodyDiv w:val="1"/>
      <w:marLeft w:val="0"/>
      <w:marRight w:val="0"/>
      <w:marTop w:val="0"/>
      <w:marBottom w:val="0"/>
      <w:divBdr>
        <w:top w:val="none" w:sz="0" w:space="0" w:color="auto"/>
        <w:left w:val="none" w:sz="0" w:space="0" w:color="auto"/>
        <w:bottom w:val="none" w:sz="0" w:space="0" w:color="auto"/>
        <w:right w:val="none" w:sz="0" w:space="0" w:color="auto"/>
      </w:divBdr>
    </w:div>
    <w:div w:id="1289629641">
      <w:bodyDiv w:val="1"/>
      <w:marLeft w:val="0"/>
      <w:marRight w:val="0"/>
      <w:marTop w:val="0"/>
      <w:marBottom w:val="0"/>
      <w:divBdr>
        <w:top w:val="none" w:sz="0" w:space="0" w:color="auto"/>
        <w:left w:val="none" w:sz="0" w:space="0" w:color="auto"/>
        <w:bottom w:val="none" w:sz="0" w:space="0" w:color="auto"/>
        <w:right w:val="none" w:sz="0" w:space="0" w:color="auto"/>
      </w:divBdr>
      <w:divsChild>
        <w:div w:id="1354961907">
          <w:marLeft w:val="0"/>
          <w:marRight w:val="0"/>
          <w:marTop w:val="0"/>
          <w:marBottom w:val="0"/>
          <w:divBdr>
            <w:top w:val="none" w:sz="0" w:space="0" w:color="auto"/>
            <w:left w:val="none" w:sz="0" w:space="0" w:color="auto"/>
            <w:bottom w:val="none" w:sz="0" w:space="0" w:color="auto"/>
            <w:right w:val="none" w:sz="0" w:space="0" w:color="auto"/>
          </w:divBdr>
          <w:divsChild>
            <w:div w:id="3304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96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3966">
      <w:bodyDiv w:val="1"/>
      <w:marLeft w:val="0"/>
      <w:marRight w:val="0"/>
      <w:marTop w:val="0"/>
      <w:marBottom w:val="0"/>
      <w:divBdr>
        <w:top w:val="none" w:sz="0" w:space="0" w:color="auto"/>
        <w:left w:val="none" w:sz="0" w:space="0" w:color="auto"/>
        <w:bottom w:val="none" w:sz="0" w:space="0" w:color="auto"/>
        <w:right w:val="none" w:sz="0" w:space="0" w:color="auto"/>
      </w:divBdr>
    </w:div>
    <w:div w:id="1308322316">
      <w:bodyDiv w:val="1"/>
      <w:marLeft w:val="0"/>
      <w:marRight w:val="0"/>
      <w:marTop w:val="0"/>
      <w:marBottom w:val="0"/>
      <w:divBdr>
        <w:top w:val="none" w:sz="0" w:space="0" w:color="auto"/>
        <w:left w:val="none" w:sz="0" w:space="0" w:color="auto"/>
        <w:bottom w:val="none" w:sz="0" w:space="0" w:color="auto"/>
        <w:right w:val="none" w:sz="0" w:space="0" w:color="auto"/>
      </w:divBdr>
    </w:div>
    <w:div w:id="1320646048">
      <w:bodyDiv w:val="1"/>
      <w:marLeft w:val="0"/>
      <w:marRight w:val="0"/>
      <w:marTop w:val="0"/>
      <w:marBottom w:val="0"/>
      <w:divBdr>
        <w:top w:val="none" w:sz="0" w:space="0" w:color="auto"/>
        <w:left w:val="none" w:sz="0" w:space="0" w:color="auto"/>
        <w:bottom w:val="none" w:sz="0" w:space="0" w:color="auto"/>
        <w:right w:val="none" w:sz="0" w:space="0" w:color="auto"/>
      </w:divBdr>
    </w:div>
    <w:div w:id="1330409330">
      <w:bodyDiv w:val="1"/>
      <w:marLeft w:val="0"/>
      <w:marRight w:val="0"/>
      <w:marTop w:val="0"/>
      <w:marBottom w:val="0"/>
      <w:divBdr>
        <w:top w:val="none" w:sz="0" w:space="0" w:color="auto"/>
        <w:left w:val="none" w:sz="0" w:space="0" w:color="auto"/>
        <w:bottom w:val="none" w:sz="0" w:space="0" w:color="auto"/>
        <w:right w:val="none" w:sz="0" w:space="0" w:color="auto"/>
      </w:divBdr>
    </w:div>
    <w:div w:id="1367411458">
      <w:bodyDiv w:val="1"/>
      <w:marLeft w:val="0"/>
      <w:marRight w:val="0"/>
      <w:marTop w:val="0"/>
      <w:marBottom w:val="0"/>
      <w:divBdr>
        <w:top w:val="none" w:sz="0" w:space="0" w:color="auto"/>
        <w:left w:val="none" w:sz="0" w:space="0" w:color="auto"/>
        <w:bottom w:val="none" w:sz="0" w:space="0" w:color="auto"/>
        <w:right w:val="none" w:sz="0" w:space="0" w:color="auto"/>
      </w:divBdr>
    </w:div>
    <w:div w:id="1370836725">
      <w:bodyDiv w:val="1"/>
      <w:marLeft w:val="0"/>
      <w:marRight w:val="0"/>
      <w:marTop w:val="0"/>
      <w:marBottom w:val="0"/>
      <w:divBdr>
        <w:top w:val="none" w:sz="0" w:space="0" w:color="auto"/>
        <w:left w:val="none" w:sz="0" w:space="0" w:color="auto"/>
        <w:bottom w:val="none" w:sz="0" w:space="0" w:color="auto"/>
        <w:right w:val="none" w:sz="0" w:space="0" w:color="auto"/>
      </w:divBdr>
    </w:div>
    <w:div w:id="1375883976">
      <w:bodyDiv w:val="1"/>
      <w:marLeft w:val="0"/>
      <w:marRight w:val="0"/>
      <w:marTop w:val="0"/>
      <w:marBottom w:val="0"/>
      <w:divBdr>
        <w:top w:val="none" w:sz="0" w:space="0" w:color="auto"/>
        <w:left w:val="none" w:sz="0" w:space="0" w:color="auto"/>
        <w:bottom w:val="none" w:sz="0" w:space="0" w:color="auto"/>
        <w:right w:val="none" w:sz="0" w:space="0" w:color="auto"/>
      </w:divBdr>
    </w:div>
    <w:div w:id="1376350089">
      <w:bodyDiv w:val="1"/>
      <w:marLeft w:val="0"/>
      <w:marRight w:val="0"/>
      <w:marTop w:val="0"/>
      <w:marBottom w:val="0"/>
      <w:divBdr>
        <w:top w:val="none" w:sz="0" w:space="0" w:color="auto"/>
        <w:left w:val="none" w:sz="0" w:space="0" w:color="auto"/>
        <w:bottom w:val="none" w:sz="0" w:space="0" w:color="auto"/>
        <w:right w:val="none" w:sz="0" w:space="0" w:color="auto"/>
      </w:divBdr>
      <w:divsChild>
        <w:div w:id="280303650">
          <w:marLeft w:val="0"/>
          <w:marRight w:val="0"/>
          <w:marTop w:val="0"/>
          <w:marBottom w:val="0"/>
          <w:divBdr>
            <w:top w:val="none" w:sz="0" w:space="0" w:color="auto"/>
            <w:left w:val="none" w:sz="0" w:space="0" w:color="auto"/>
            <w:bottom w:val="none" w:sz="0" w:space="0" w:color="auto"/>
            <w:right w:val="none" w:sz="0" w:space="0" w:color="auto"/>
          </w:divBdr>
          <w:divsChild>
            <w:div w:id="1860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3341">
      <w:bodyDiv w:val="1"/>
      <w:marLeft w:val="0"/>
      <w:marRight w:val="0"/>
      <w:marTop w:val="0"/>
      <w:marBottom w:val="0"/>
      <w:divBdr>
        <w:top w:val="none" w:sz="0" w:space="0" w:color="auto"/>
        <w:left w:val="none" w:sz="0" w:space="0" w:color="auto"/>
        <w:bottom w:val="none" w:sz="0" w:space="0" w:color="auto"/>
        <w:right w:val="none" w:sz="0" w:space="0" w:color="auto"/>
      </w:divBdr>
    </w:div>
    <w:div w:id="13789707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1113">
      <w:bodyDiv w:val="1"/>
      <w:marLeft w:val="0"/>
      <w:marRight w:val="0"/>
      <w:marTop w:val="0"/>
      <w:marBottom w:val="0"/>
      <w:divBdr>
        <w:top w:val="none" w:sz="0" w:space="0" w:color="auto"/>
        <w:left w:val="none" w:sz="0" w:space="0" w:color="auto"/>
        <w:bottom w:val="none" w:sz="0" w:space="0" w:color="auto"/>
        <w:right w:val="none" w:sz="0" w:space="0" w:color="auto"/>
      </w:divBdr>
    </w:div>
    <w:div w:id="1384989275">
      <w:bodyDiv w:val="1"/>
      <w:marLeft w:val="0"/>
      <w:marRight w:val="0"/>
      <w:marTop w:val="0"/>
      <w:marBottom w:val="0"/>
      <w:divBdr>
        <w:top w:val="none" w:sz="0" w:space="0" w:color="auto"/>
        <w:left w:val="none" w:sz="0" w:space="0" w:color="auto"/>
        <w:bottom w:val="none" w:sz="0" w:space="0" w:color="auto"/>
        <w:right w:val="none" w:sz="0" w:space="0" w:color="auto"/>
      </w:divBdr>
    </w:div>
    <w:div w:id="1406806532">
      <w:bodyDiv w:val="1"/>
      <w:marLeft w:val="0"/>
      <w:marRight w:val="0"/>
      <w:marTop w:val="0"/>
      <w:marBottom w:val="0"/>
      <w:divBdr>
        <w:top w:val="none" w:sz="0" w:space="0" w:color="auto"/>
        <w:left w:val="none" w:sz="0" w:space="0" w:color="auto"/>
        <w:bottom w:val="none" w:sz="0" w:space="0" w:color="auto"/>
        <w:right w:val="none" w:sz="0" w:space="0" w:color="auto"/>
      </w:divBdr>
    </w:div>
    <w:div w:id="1407873046">
      <w:bodyDiv w:val="1"/>
      <w:marLeft w:val="0"/>
      <w:marRight w:val="0"/>
      <w:marTop w:val="0"/>
      <w:marBottom w:val="0"/>
      <w:divBdr>
        <w:top w:val="none" w:sz="0" w:space="0" w:color="auto"/>
        <w:left w:val="none" w:sz="0" w:space="0" w:color="auto"/>
        <w:bottom w:val="none" w:sz="0" w:space="0" w:color="auto"/>
        <w:right w:val="none" w:sz="0" w:space="0" w:color="auto"/>
      </w:divBdr>
    </w:div>
    <w:div w:id="1409231468">
      <w:bodyDiv w:val="1"/>
      <w:marLeft w:val="0"/>
      <w:marRight w:val="0"/>
      <w:marTop w:val="0"/>
      <w:marBottom w:val="0"/>
      <w:divBdr>
        <w:top w:val="none" w:sz="0" w:space="0" w:color="auto"/>
        <w:left w:val="none" w:sz="0" w:space="0" w:color="auto"/>
        <w:bottom w:val="none" w:sz="0" w:space="0" w:color="auto"/>
        <w:right w:val="none" w:sz="0" w:space="0" w:color="auto"/>
      </w:divBdr>
      <w:divsChild>
        <w:div w:id="581911940">
          <w:marLeft w:val="0"/>
          <w:marRight w:val="0"/>
          <w:marTop w:val="0"/>
          <w:marBottom w:val="150"/>
          <w:divBdr>
            <w:top w:val="none" w:sz="0" w:space="0" w:color="auto"/>
            <w:left w:val="none" w:sz="0" w:space="0" w:color="auto"/>
            <w:bottom w:val="none" w:sz="0" w:space="0" w:color="auto"/>
            <w:right w:val="none" w:sz="0" w:space="0" w:color="auto"/>
          </w:divBdr>
          <w:divsChild>
            <w:div w:id="1607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94">
      <w:bodyDiv w:val="1"/>
      <w:marLeft w:val="0"/>
      <w:marRight w:val="0"/>
      <w:marTop w:val="0"/>
      <w:marBottom w:val="0"/>
      <w:divBdr>
        <w:top w:val="none" w:sz="0" w:space="0" w:color="auto"/>
        <w:left w:val="none" w:sz="0" w:space="0" w:color="auto"/>
        <w:bottom w:val="none" w:sz="0" w:space="0" w:color="auto"/>
        <w:right w:val="none" w:sz="0" w:space="0" w:color="auto"/>
      </w:divBdr>
    </w:div>
    <w:div w:id="1427917518">
      <w:bodyDiv w:val="1"/>
      <w:marLeft w:val="0"/>
      <w:marRight w:val="0"/>
      <w:marTop w:val="0"/>
      <w:marBottom w:val="0"/>
      <w:divBdr>
        <w:top w:val="none" w:sz="0" w:space="0" w:color="auto"/>
        <w:left w:val="none" w:sz="0" w:space="0" w:color="auto"/>
        <w:bottom w:val="none" w:sz="0" w:space="0" w:color="auto"/>
        <w:right w:val="none" w:sz="0" w:space="0" w:color="auto"/>
      </w:divBdr>
    </w:div>
    <w:div w:id="1440830436">
      <w:bodyDiv w:val="1"/>
      <w:marLeft w:val="0"/>
      <w:marRight w:val="0"/>
      <w:marTop w:val="0"/>
      <w:marBottom w:val="0"/>
      <w:divBdr>
        <w:top w:val="none" w:sz="0" w:space="0" w:color="auto"/>
        <w:left w:val="none" w:sz="0" w:space="0" w:color="auto"/>
        <w:bottom w:val="none" w:sz="0" w:space="0" w:color="auto"/>
        <w:right w:val="none" w:sz="0" w:space="0" w:color="auto"/>
      </w:divBdr>
    </w:div>
    <w:div w:id="1442804275">
      <w:bodyDiv w:val="1"/>
      <w:marLeft w:val="0"/>
      <w:marRight w:val="0"/>
      <w:marTop w:val="0"/>
      <w:marBottom w:val="0"/>
      <w:divBdr>
        <w:top w:val="none" w:sz="0" w:space="0" w:color="auto"/>
        <w:left w:val="none" w:sz="0" w:space="0" w:color="auto"/>
        <w:bottom w:val="none" w:sz="0" w:space="0" w:color="auto"/>
        <w:right w:val="none" w:sz="0" w:space="0" w:color="auto"/>
      </w:divBdr>
    </w:div>
    <w:div w:id="1443302797">
      <w:bodyDiv w:val="1"/>
      <w:marLeft w:val="0"/>
      <w:marRight w:val="0"/>
      <w:marTop w:val="0"/>
      <w:marBottom w:val="0"/>
      <w:divBdr>
        <w:top w:val="none" w:sz="0" w:space="0" w:color="auto"/>
        <w:left w:val="none" w:sz="0" w:space="0" w:color="auto"/>
        <w:bottom w:val="none" w:sz="0" w:space="0" w:color="auto"/>
        <w:right w:val="none" w:sz="0" w:space="0" w:color="auto"/>
      </w:divBdr>
      <w:divsChild>
        <w:div w:id="497770913">
          <w:marLeft w:val="0"/>
          <w:marRight w:val="0"/>
          <w:marTop w:val="0"/>
          <w:marBottom w:val="150"/>
          <w:divBdr>
            <w:top w:val="none" w:sz="0" w:space="0" w:color="auto"/>
            <w:left w:val="none" w:sz="0" w:space="0" w:color="auto"/>
            <w:bottom w:val="none" w:sz="0" w:space="0" w:color="auto"/>
            <w:right w:val="none" w:sz="0" w:space="0" w:color="auto"/>
          </w:divBdr>
          <w:divsChild>
            <w:div w:id="3694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37">
      <w:bodyDiv w:val="1"/>
      <w:marLeft w:val="0"/>
      <w:marRight w:val="0"/>
      <w:marTop w:val="0"/>
      <w:marBottom w:val="0"/>
      <w:divBdr>
        <w:top w:val="none" w:sz="0" w:space="0" w:color="auto"/>
        <w:left w:val="none" w:sz="0" w:space="0" w:color="auto"/>
        <w:bottom w:val="none" w:sz="0" w:space="0" w:color="auto"/>
        <w:right w:val="none" w:sz="0" w:space="0" w:color="auto"/>
      </w:divBdr>
    </w:div>
    <w:div w:id="1454982412">
      <w:bodyDiv w:val="1"/>
      <w:marLeft w:val="0"/>
      <w:marRight w:val="0"/>
      <w:marTop w:val="0"/>
      <w:marBottom w:val="0"/>
      <w:divBdr>
        <w:top w:val="none" w:sz="0" w:space="0" w:color="auto"/>
        <w:left w:val="none" w:sz="0" w:space="0" w:color="auto"/>
        <w:bottom w:val="none" w:sz="0" w:space="0" w:color="auto"/>
        <w:right w:val="none" w:sz="0" w:space="0" w:color="auto"/>
      </w:divBdr>
    </w:div>
    <w:div w:id="1461150574">
      <w:bodyDiv w:val="1"/>
      <w:marLeft w:val="0"/>
      <w:marRight w:val="0"/>
      <w:marTop w:val="0"/>
      <w:marBottom w:val="0"/>
      <w:divBdr>
        <w:top w:val="none" w:sz="0" w:space="0" w:color="auto"/>
        <w:left w:val="none" w:sz="0" w:space="0" w:color="auto"/>
        <w:bottom w:val="none" w:sz="0" w:space="0" w:color="auto"/>
        <w:right w:val="none" w:sz="0" w:space="0" w:color="auto"/>
      </w:divBdr>
    </w:div>
    <w:div w:id="1481341202">
      <w:bodyDiv w:val="1"/>
      <w:marLeft w:val="0"/>
      <w:marRight w:val="0"/>
      <w:marTop w:val="0"/>
      <w:marBottom w:val="0"/>
      <w:divBdr>
        <w:top w:val="none" w:sz="0" w:space="0" w:color="auto"/>
        <w:left w:val="none" w:sz="0" w:space="0" w:color="auto"/>
        <w:bottom w:val="none" w:sz="0" w:space="0" w:color="auto"/>
        <w:right w:val="none" w:sz="0" w:space="0" w:color="auto"/>
      </w:divBdr>
    </w:div>
    <w:div w:id="1481531520">
      <w:bodyDiv w:val="1"/>
      <w:marLeft w:val="0"/>
      <w:marRight w:val="0"/>
      <w:marTop w:val="0"/>
      <w:marBottom w:val="0"/>
      <w:divBdr>
        <w:top w:val="none" w:sz="0" w:space="0" w:color="auto"/>
        <w:left w:val="none" w:sz="0" w:space="0" w:color="auto"/>
        <w:bottom w:val="none" w:sz="0" w:space="0" w:color="auto"/>
        <w:right w:val="none" w:sz="0" w:space="0" w:color="auto"/>
      </w:divBdr>
    </w:div>
    <w:div w:id="1495144465">
      <w:bodyDiv w:val="1"/>
      <w:marLeft w:val="0"/>
      <w:marRight w:val="0"/>
      <w:marTop w:val="0"/>
      <w:marBottom w:val="0"/>
      <w:divBdr>
        <w:top w:val="none" w:sz="0" w:space="0" w:color="auto"/>
        <w:left w:val="none" w:sz="0" w:space="0" w:color="auto"/>
        <w:bottom w:val="none" w:sz="0" w:space="0" w:color="auto"/>
        <w:right w:val="none" w:sz="0" w:space="0" w:color="auto"/>
      </w:divBdr>
    </w:div>
    <w:div w:id="1501389353">
      <w:bodyDiv w:val="1"/>
      <w:marLeft w:val="0"/>
      <w:marRight w:val="0"/>
      <w:marTop w:val="0"/>
      <w:marBottom w:val="0"/>
      <w:divBdr>
        <w:top w:val="none" w:sz="0" w:space="0" w:color="auto"/>
        <w:left w:val="none" w:sz="0" w:space="0" w:color="auto"/>
        <w:bottom w:val="none" w:sz="0" w:space="0" w:color="auto"/>
        <w:right w:val="none" w:sz="0" w:space="0" w:color="auto"/>
      </w:divBdr>
    </w:div>
    <w:div w:id="1504394488">
      <w:bodyDiv w:val="1"/>
      <w:marLeft w:val="0"/>
      <w:marRight w:val="0"/>
      <w:marTop w:val="0"/>
      <w:marBottom w:val="0"/>
      <w:divBdr>
        <w:top w:val="none" w:sz="0" w:space="0" w:color="auto"/>
        <w:left w:val="none" w:sz="0" w:space="0" w:color="auto"/>
        <w:bottom w:val="none" w:sz="0" w:space="0" w:color="auto"/>
        <w:right w:val="none" w:sz="0" w:space="0" w:color="auto"/>
      </w:divBdr>
      <w:divsChild>
        <w:div w:id="2030525252">
          <w:marLeft w:val="0"/>
          <w:marRight w:val="0"/>
          <w:marTop w:val="0"/>
          <w:marBottom w:val="150"/>
          <w:divBdr>
            <w:top w:val="none" w:sz="0" w:space="0" w:color="auto"/>
            <w:left w:val="none" w:sz="0" w:space="0" w:color="auto"/>
            <w:bottom w:val="none" w:sz="0" w:space="0" w:color="auto"/>
            <w:right w:val="none" w:sz="0" w:space="0" w:color="auto"/>
          </w:divBdr>
          <w:divsChild>
            <w:div w:id="328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07286037">
      <w:bodyDiv w:val="1"/>
      <w:marLeft w:val="0"/>
      <w:marRight w:val="0"/>
      <w:marTop w:val="0"/>
      <w:marBottom w:val="0"/>
      <w:divBdr>
        <w:top w:val="none" w:sz="0" w:space="0" w:color="auto"/>
        <w:left w:val="none" w:sz="0" w:space="0" w:color="auto"/>
        <w:bottom w:val="none" w:sz="0" w:space="0" w:color="auto"/>
        <w:right w:val="none" w:sz="0" w:space="0" w:color="auto"/>
      </w:divBdr>
    </w:div>
    <w:div w:id="1511064397">
      <w:bodyDiv w:val="1"/>
      <w:marLeft w:val="0"/>
      <w:marRight w:val="0"/>
      <w:marTop w:val="0"/>
      <w:marBottom w:val="0"/>
      <w:divBdr>
        <w:top w:val="none" w:sz="0" w:space="0" w:color="auto"/>
        <w:left w:val="none" w:sz="0" w:space="0" w:color="auto"/>
        <w:bottom w:val="none" w:sz="0" w:space="0" w:color="auto"/>
        <w:right w:val="none" w:sz="0" w:space="0" w:color="auto"/>
      </w:divBdr>
    </w:div>
    <w:div w:id="1515680306">
      <w:bodyDiv w:val="1"/>
      <w:marLeft w:val="0"/>
      <w:marRight w:val="0"/>
      <w:marTop w:val="0"/>
      <w:marBottom w:val="0"/>
      <w:divBdr>
        <w:top w:val="none" w:sz="0" w:space="0" w:color="auto"/>
        <w:left w:val="none" w:sz="0" w:space="0" w:color="auto"/>
        <w:bottom w:val="none" w:sz="0" w:space="0" w:color="auto"/>
        <w:right w:val="none" w:sz="0" w:space="0" w:color="auto"/>
      </w:divBdr>
    </w:div>
    <w:div w:id="1521971330">
      <w:bodyDiv w:val="1"/>
      <w:marLeft w:val="0"/>
      <w:marRight w:val="0"/>
      <w:marTop w:val="0"/>
      <w:marBottom w:val="0"/>
      <w:divBdr>
        <w:top w:val="none" w:sz="0" w:space="0" w:color="auto"/>
        <w:left w:val="none" w:sz="0" w:space="0" w:color="auto"/>
        <w:bottom w:val="none" w:sz="0" w:space="0" w:color="auto"/>
        <w:right w:val="none" w:sz="0" w:space="0" w:color="auto"/>
      </w:divBdr>
      <w:divsChild>
        <w:div w:id="309020479">
          <w:marLeft w:val="0"/>
          <w:marRight w:val="0"/>
          <w:marTop w:val="0"/>
          <w:marBottom w:val="0"/>
          <w:divBdr>
            <w:top w:val="none" w:sz="0" w:space="0" w:color="auto"/>
            <w:left w:val="none" w:sz="0" w:space="0" w:color="auto"/>
            <w:bottom w:val="none" w:sz="0" w:space="0" w:color="auto"/>
            <w:right w:val="none" w:sz="0" w:space="0" w:color="auto"/>
          </w:divBdr>
          <w:divsChild>
            <w:div w:id="714737098">
              <w:marLeft w:val="0"/>
              <w:marRight w:val="0"/>
              <w:marTop w:val="0"/>
              <w:marBottom w:val="0"/>
              <w:divBdr>
                <w:top w:val="none" w:sz="0" w:space="0" w:color="auto"/>
                <w:left w:val="none" w:sz="0" w:space="0" w:color="auto"/>
                <w:bottom w:val="none" w:sz="0" w:space="0" w:color="auto"/>
                <w:right w:val="none" w:sz="0" w:space="0" w:color="auto"/>
              </w:divBdr>
            </w:div>
          </w:divsChild>
        </w:div>
        <w:div w:id="317149912">
          <w:marLeft w:val="0"/>
          <w:marRight w:val="0"/>
          <w:marTop w:val="0"/>
          <w:marBottom w:val="0"/>
          <w:divBdr>
            <w:top w:val="none" w:sz="0" w:space="0" w:color="auto"/>
            <w:left w:val="none" w:sz="0" w:space="0" w:color="auto"/>
            <w:bottom w:val="none" w:sz="0" w:space="0" w:color="auto"/>
            <w:right w:val="none" w:sz="0" w:space="0" w:color="auto"/>
          </w:divBdr>
          <w:divsChild>
            <w:div w:id="991444970">
              <w:marLeft w:val="0"/>
              <w:marRight w:val="0"/>
              <w:marTop w:val="0"/>
              <w:marBottom w:val="0"/>
              <w:divBdr>
                <w:top w:val="none" w:sz="0" w:space="0" w:color="auto"/>
                <w:left w:val="none" w:sz="0" w:space="0" w:color="auto"/>
                <w:bottom w:val="none" w:sz="0" w:space="0" w:color="auto"/>
                <w:right w:val="none" w:sz="0" w:space="0" w:color="auto"/>
              </w:divBdr>
            </w:div>
          </w:divsChild>
        </w:div>
        <w:div w:id="702483876">
          <w:marLeft w:val="0"/>
          <w:marRight w:val="0"/>
          <w:marTop w:val="0"/>
          <w:marBottom w:val="0"/>
          <w:divBdr>
            <w:top w:val="none" w:sz="0" w:space="0" w:color="auto"/>
            <w:left w:val="none" w:sz="0" w:space="0" w:color="auto"/>
            <w:bottom w:val="none" w:sz="0" w:space="0" w:color="auto"/>
            <w:right w:val="none" w:sz="0" w:space="0" w:color="auto"/>
          </w:divBdr>
          <w:divsChild>
            <w:div w:id="966280385">
              <w:marLeft w:val="0"/>
              <w:marRight w:val="0"/>
              <w:marTop w:val="0"/>
              <w:marBottom w:val="0"/>
              <w:divBdr>
                <w:top w:val="none" w:sz="0" w:space="0" w:color="auto"/>
                <w:left w:val="none" w:sz="0" w:space="0" w:color="auto"/>
                <w:bottom w:val="none" w:sz="0" w:space="0" w:color="auto"/>
                <w:right w:val="none" w:sz="0" w:space="0" w:color="auto"/>
              </w:divBdr>
            </w:div>
          </w:divsChild>
        </w:div>
        <w:div w:id="747460356">
          <w:marLeft w:val="0"/>
          <w:marRight w:val="0"/>
          <w:marTop w:val="0"/>
          <w:marBottom w:val="0"/>
          <w:divBdr>
            <w:top w:val="none" w:sz="0" w:space="0" w:color="auto"/>
            <w:left w:val="none" w:sz="0" w:space="0" w:color="auto"/>
            <w:bottom w:val="none" w:sz="0" w:space="0" w:color="auto"/>
            <w:right w:val="none" w:sz="0" w:space="0" w:color="auto"/>
          </w:divBdr>
          <w:divsChild>
            <w:div w:id="1952081101">
              <w:marLeft w:val="0"/>
              <w:marRight w:val="0"/>
              <w:marTop w:val="0"/>
              <w:marBottom w:val="0"/>
              <w:divBdr>
                <w:top w:val="none" w:sz="0" w:space="0" w:color="auto"/>
                <w:left w:val="none" w:sz="0" w:space="0" w:color="auto"/>
                <w:bottom w:val="none" w:sz="0" w:space="0" w:color="auto"/>
                <w:right w:val="none" w:sz="0" w:space="0" w:color="auto"/>
              </w:divBdr>
            </w:div>
          </w:divsChild>
        </w:div>
        <w:div w:id="1497650839">
          <w:marLeft w:val="0"/>
          <w:marRight w:val="0"/>
          <w:marTop w:val="0"/>
          <w:marBottom w:val="0"/>
          <w:divBdr>
            <w:top w:val="none" w:sz="0" w:space="0" w:color="auto"/>
            <w:left w:val="none" w:sz="0" w:space="0" w:color="auto"/>
            <w:bottom w:val="none" w:sz="0" w:space="0" w:color="auto"/>
            <w:right w:val="none" w:sz="0" w:space="0" w:color="auto"/>
          </w:divBdr>
          <w:divsChild>
            <w:div w:id="13060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148">
      <w:bodyDiv w:val="1"/>
      <w:marLeft w:val="0"/>
      <w:marRight w:val="0"/>
      <w:marTop w:val="0"/>
      <w:marBottom w:val="0"/>
      <w:divBdr>
        <w:top w:val="none" w:sz="0" w:space="0" w:color="auto"/>
        <w:left w:val="none" w:sz="0" w:space="0" w:color="auto"/>
        <w:bottom w:val="none" w:sz="0" w:space="0" w:color="auto"/>
        <w:right w:val="none" w:sz="0" w:space="0" w:color="auto"/>
      </w:divBdr>
    </w:div>
    <w:div w:id="1533567001">
      <w:bodyDiv w:val="1"/>
      <w:marLeft w:val="0"/>
      <w:marRight w:val="0"/>
      <w:marTop w:val="0"/>
      <w:marBottom w:val="0"/>
      <w:divBdr>
        <w:top w:val="none" w:sz="0" w:space="0" w:color="auto"/>
        <w:left w:val="none" w:sz="0" w:space="0" w:color="auto"/>
        <w:bottom w:val="none" w:sz="0" w:space="0" w:color="auto"/>
        <w:right w:val="none" w:sz="0" w:space="0" w:color="auto"/>
      </w:divBdr>
    </w:div>
    <w:div w:id="1543983518">
      <w:bodyDiv w:val="1"/>
      <w:marLeft w:val="0"/>
      <w:marRight w:val="0"/>
      <w:marTop w:val="0"/>
      <w:marBottom w:val="0"/>
      <w:divBdr>
        <w:top w:val="none" w:sz="0" w:space="0" w:color="auto"/>
        <w:left w:val="none" w:sz="0" w:space="0" w:color="auto"/>
        <w:bottom w:val="none" w:sz="0" w:space="0" w:color="auto"/>
        <w:right w:val="none" w:sz="0" w:space="0" w:color="auto"/>
      </w:divBdr>
      <w:divsChild>
        <w:div w:id="1556745770">
          <w:marLeft w:val="0"/>
          <w:marRight w:val="0"/>
          <w:marTop w:val="0"/>
          <w:marBottom w:val="0"/>
          <w:divBdr>
            <w:top w:val="none" w:sz="0" w:space="0" w:color="auto"/>
            <w:left w:val="none" w:sz="0" w:space="0" w:color="auto"/>
            <w:bottom w:val="none" w:sz="0" w:space="0" w:color="auto"/>
            <w:right w:val="none" w:sz="0" w:space="0" w:color="auto"/>
          </w:divBdr>
          <w:divsChild>
            <w:div w:id="17812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263">
      <w:bodyDiv w:val="1"/>
      <w:marLeft w:val="0"/>
      <w:marRight w:val="0"/>
      <w:marTop w:val="0"/>
      <w:marBottom w:val="0"/>
      <w:divBdr>
        <w:top w:val="none" w:sz="0" w:space="0" w:color="auto"/>
        <w:left w:val="none" w:sz="0" w:space="0" w:color="auto"/>
        <w:bottom w:val="none" w:sz="0" w:space="0" w:color="auto"/>
        <w:right w:val="none" w:sz="0" w:space="0" w:color="auto"/>
      </w:divBdr>
    </w:div>
    <w:div w:id="15477211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186150">
      <w:bodyDiv w:val="1"/>
      <w:marLeft w:val="0"/>
      <w:marRight w:val="0"/>
      <w:marTop w:val="0"/>
      <w:marBottom w:val="0"/>
      <w:divBdr>
        <w:top w:val="none" w:sz="0" w:space="0" w:color="auto"/>
        <w:left w:val="none" w:sz="0" w:space="0" w:color="auto"/>
        <w:bottom w:val="none" w:sz="0" w:space="0" w:color="auto"/>
        <w:right w:val="none" w:sz="0" w:space="0" w:color="auto"/>
      </w:divBdr>
    </w:div>
    <w:div w:id="1566573366">
      <w:bodyDiv w:val="1"/>
      <w:marLeft w:val="0"/>
      <w:marRight w:val="0"/>
      <w:marTop w:val="0"/>
      <w:marBottom w:val="0"/>
      <w:divBdr>
        <w:top w:val="none" w:sz="0" w:space="0" w:color="auto"/>
        <w:left w:val="none" w:sz="0" w:space="0" w:color="auto"/>
        <w:bottom w:val="none" w:sz="0" w:space="0" w:color="auto"/>
        <w:right w:val="none" w:sz="0" w:space="0" w:color="auto"/>
      </w:divBdr>
    </w:div>
    <w:div w:id="1566993968">
      <w:bodyDiv w:val="1"/>
      <w:marLeft w:val="0"/>
      <w:marRight w:val="0"/>
      <w:marTop w:val="0"/>
      <w:marBottom w:val="0"/>
      <w:divBdr>
        <w:top w:val="none" w:sz="0" w:space="0" w:color="auto"/>
        <w:left w:val="none" w:sz="0" w:space="0" w:color="auto"/>
        <w:bottom w:val="none" w:sz="0" w:space="0" w:color="auto"/>
        <w:right w:val="none" w:sz="0" w:space="0" w:color="auto"/>
      </w:divBdr>
    </w:div>
    <w:div w:id="1572042955">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975127">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
    <w:div w:id="1598975889">
      <w:bodyDiv w:val="1"/>
      <w:marLeft w:val="0"/>
      <w:marRight w:val="0"/>
      <w:marTop w:val="0"/>
      <w:marBottom w:val="0"/>
      <w:divBdr>
        <w:top w:val="none" w:sz="0" w:space="0" w:color="auto"/>
        <w:left w:val="none" w:sz="0" w:space="0" w:color="auto"/>
        <w:bottom w:val="none" w:sz="0" w:space="0" w:color="auto"/>
        <w:right w:val="none" w:sz="0" w:space="0" w:color="auto"/>
      </w:divBdr>
    </w:div>
    <w:div w:id="1606843633">
      <w:bodyDiv w:val="1"/>
      <w:marLeft w:val="0"/>
      <w:marRight w:val="0"/>
      <w:marTop w:val="0"/>
      <w:marBottom w:val="0"/>
      <w:divBdr>
        <w:top w:val="none" w:sz="0" w:space="0" w:color="auto"/>
        <w:left w:val="none" w:sz="0" w:space="0" w:color="auto"/>
        <w:bottom w:val="none" w:sz="0" w:space="0" w:color="auto"/>
        <w:right w:val="none" w:sz="0" w:space="0" w:color="auto"/>
      </w:divBdr>
    </w:div>
    <w:div w:id="1616865193">
      <w:bodyDiv w:val="1"/>
      <w:marLeft w:val="0"/>
      <w:marRight w:val="0"/>
      <w:marTop w:val="0"/>
      <w:marBottom w:val="0"/>
      <w:divBdr>
        <w:top w:val="none" w:sz="0" w:space="0" w:color="auto"/>
        <w:left w:val="none" w:sz="0" w:space="0" w:color="auto"/>
        <w:bottom w:val="none" w:sz="0" w:space="0" w:color="auto"/>
        <w:right w:val="none" w:sz="0" w:space="0" w:color="auto"/>
      </w:divBdr>
    </w:div>
    <w:div w:id="1629822009">
      <w:bodyDiv w:val="1"/>
      <w:marLeft w:val="0"/>
      <w:marRight w:val="0"/>
      <w:marTop w:val="0"/>
      <w:marBottom w:val="0"/>
      <w:divBdr>
        <w:top w:val="none" w:sz="0" w:space="0" w:color="auto"/>
        <w:left w:val="none" w:sz="0" w:space="0" w:color="auto"/>
        <w:bottom w:val="none" w:sz="0" w:space="0" w:color="auto"/>
        <w:right w:val="none" w:sz="0" w:space="0" w:color="auto"/>
      </w:divBdr>
    </w:div>
    <w:div w:id="1635063709">
      <w:bodyDiv w:val="1"/>
      <w:marLeft w:val="0"/>
      <w:marRight w:val="0"/>
      <w:marTop w:val="0"/>
      <w:marBottom w:val="0"/>
      <w:divBdr>
        <w:top w:val="none" w:sz="0" w:space="0" w:color="auto"/>
        <w:left w:val="none" w:sz="0" w:space="0" w:color="auto"/>
        <w:bottom w:val="none" w:sz="0" w:space="0" w:color="auto"/>
        <w:right w:val="none" w:sz="0" w:space="0" w:color="auto"/>
      </w:divBdr>
    </w:div>
    <w:div w:id="1636594444">
      <w:bodyDiv w:val="1"/>
      <w:marLeft w:val="0"/>
      <w:marRight w:val="0"/>
      <w:marTop w:val="0"/>
      <w:marBottom w:val="0"/>
      <w:divBdr>
        <w:top w:val="none" w:sz="0" w:space="0" w:color="auto"/>
        <w:left w:val="none" w:sz="0" w:space="0" w:color="auto"/>
        <w:bottom w:val="none" w:sz="0" w:space="0" w:color="auto"/>
        <w:right w:val="none" w:sz="0" w:space="0" w:color="auto"/>
      </w:divBdr>
      <w:divsChild>
        <w:div w:id="1346634191">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1638410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06">
          <w:marLeft w:val="0"/>
          <w:marRight w:val="0"/>
          <w:marTop w:val="0"/>
          <w:marBottom w:val="0"/>
          <w:divBdr>
            <w:top w:val="none" w:sz="0" w:space="0" w:color="auto"/>
            <w:left w:val="none" w:sz="0" w:space="0" w:color="auto"/>
            <w:bottom w:val="none" w:sz="0" w:space="0" w:color="auto"/>
            <w:right w:val="none" w:sz="0" w:space="0" w:color="auto"/>
          </w:divBdr>
          <w:divsChild>
            <w:div w:id="1568832882">
              <w:marLeft w:val="0"/>
              <w:marRight w:val="0"/>
              <w:marTop w:val="0"/>
              <w:marBottom w:val="0"/>
              <w:divBdr>
                <w:top w:val="none" w:sz="0" w:space="0" w:color="auto"/>
                <w:left w:val="none" w:sz="0" w:space="0" w:color="auto"/>
                <w:bottom w:val="none" w:sz="0" w:space="0" w:color="auto"/>
                <w:right w:val="none" w:sz="0" w:space="0" w:color="auto"/>
              </w:divBdr>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
          </w:divsChild>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 w:id="1030882644">
          <w:marLeft w:val="0"/>
          <w:marRight w:val="0"/>
          <w:marTop w:val="0"/>
          <w:marBottom w:val="0"/>
          <w:divBdr>
            <w:top w:val="none" w:sz="0" w:space="0" w:color="auto"/>
            <w:left w:val="none" w:sz="0" w:space="0" w:color="auto"/>
            <w:bottom w:val="none" w:sz="0" w:space="0" w:color="auto"/>
            <w:right w:val="none" w:sz="0" w:space="0" w:color="auto"/>
          </w:divBdr>
          <w:divsChild>
            <w:div w:id="1264190632">
              <w:marLeft w:val="0"/>
              <w:marRight w:val="0"/>
              <w:marTop w:val="0"/>
              <w:marBottom w:val="0"/>
              <w:divBdr>
                <w:top w:val="none" w:sz="0" w:space="0" w:color="auto"/>
                <w:left w:val="none" w:sz="0" w:space="0" w:color="auto"/>
                <w:bottom w:val="none" w:sz="0" w:space="0" w:color="auto"/>
                <w:right w:val="none" w:sz="0" w:space="0" w:color="auto"/>
              </w:divBdr>
            </w:div>
          </w:divsChild>
        </w:div>
        <w:div w:id="1446390053">
          <w:marLeft w:val="0"/>
          <w:marRight w:val="0"/>
          <w:marTop w:val="0"/>
          <w:marBottom w:val="0"/>
          <w:divBdr>
            <w:top w:val="none" w:sz="0" w:space="0" w:color="auto"/>
            <w:left w:val="none" w:sz="0" w:space="0" w:color="auto"/>
            <w:bottom w:val="none" w:sz="0" w:space="0" w:color="auto"/>
            <w:right w:val="none" w:sz="0" w:space="0" w:color="auto"/>
          </w:divBdr>
          <w:divsChild>
            <w:div w:id="13494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2226">
      <w:bodyDiv w:val="1"/>
      <w:marLeft w:val="0"/>
      <w:marRight w:val="0"/>
      <w:marTop w:val="0"/>
      <w:marBottom w:val="0"/>
      <w:divBdr>
        <w:top w:val="none" w:sz="0" w:space="0" w:color="auto"/>
        <w:left w:val="none" w:sz="0" w:space="0" w:color="auto"/>
        <w:bottom w:val="none" w:sz="0" w:space="0" w:color="auto"/>
        <w:right w:val="none" w:sz="0" w:space="0" w:color="auto"/>
      </w:divBdr>
      <w:divsChild>
        <w:div w:id="270944069">
          <w:marLeft w:val="0"/>
          <w:marRight w:val="0"/>
          <w:marTop w:val="0"/>
          <w:marBottom w:val="150"/>
          <w:divBdr>
            <w:top w:val="none" w:sz="0" w:space="0" w:color="auto"/>
            <w:left w:val="none" w:sz="0" w:space="0" w:color="auto"/>
            <w:bottom w:val="none" w:sz="0" w:space="0" w:color="auto"/>
            <w:right w:val="none" w:sz="0" w:space="0" w:color="auto"/>
          </w:divBdr>
          <w:divsChild>
            <w:div w:id="165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577">
      <w:bodyDiv w:val="1"/>
      <w:marLeft w:val="0"/>
      <w:marRight w:val="0"/>
      <w:marTop w:val="0"/>
      <w:marBottom w:val="0"/>
      <w:divBdr>
        <w:top w:val="none" w:sz="0" w:space="0" w:color="auto"/>
        <w:left w:val="none" w:sz="0" w:space="0" w:color="auto"/>
        <w:bottom w:val="none" w:sz="0" w:space="0" w:color="auto"/>
        <w:right w:val="none" w:sz="0" w:space="0" w:color="auto"/>
      </w:divBdr>
    </w:div>
    <w:div w:id="1651641566">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57806819">
      <w:bodyDiv w:val="1"/>
      <w:marLeft w:val="0"/>
      <w:marRight w:val="0"/>
      <w:marTop w:val="0"/>
      <w:marBottom w:val="0"/>
      <w:divBdr>
        <w:top w:val="none" w:sz="0" w:space="0" w:color="auto"/>
        <w:left w:val="none" w:sz="0" w:space="0" w:color="auto"/>
        <w:bottom w:val="none" w:sz="0" w:space="0" w:color="auto"/>
        <w:right w:val="none" w:sz="0" w:space="0" w:color="auto"/>
      </w:divBdr>
      <w:divsChild>
        <w:div w:id="1220825864">
          <w:marLeft w:val="0"/>
          <w:marRight w:val="0"/>
          <w:marTop w:val="0"/>
          <w:marBottom w:val="150"/>
          <w:divBdr>
            <w:top w:val="none" w:sz="0" w:space="0" w:color="auto"/>
            <w:left w:val="none" w:sz="0" w:space="0" w:color="auto"/>
            <w:bottom w:val="none" w:sz="0" w:space="0" w:color="auto"/>
            <w:right w:val="none" w:sz="0" w:space="0" w:color="auto"/>
          </w:divBdr>
          <w:divsChild>
            <w:div w:id="17840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8825">
      <w:bodyDiv w:val="1"/>
      <w:marLeft w:val="0"/>
      <w:marRight w:val="0"/>
      <w:marTop w:val="0"/>
      <w:marBottom w:val="0"/>
      <w:divBdr>
        <w:top w:val="none" w:sz="0" w:space="0" w:color="auto"/>
        <w:left w:val="none" w:sz="0" w:space="0" w:color="auto"/>
        <w:bottom w:val="none" w:sz="0" w:space="0" w:color="auto"/>
        <w:right w:val="none" w:sz="0" w:space="0" w:color="auto"/>
      </w:divBdr>
      <w:divsChild>
        <w:div w:id="139806842">
          <w:marLeft w:val="0"/>
          <w:marRight w:val="0"/>
          <w:marTop w:val="0"/>
          <w:marBottom w:val="0"/>
          <w:divBdr>
            <w:top w:val="none" w:sz="0" w:space="0" w:color="auto"/>
            <w:left w:val="none" w:sz="0" w:space="0" w:color="auto"/>
            <w:bottom w:val="none" w:sz="0" w:space="0" w:color="auto"/>
            <w:right w:val="none" w:sz="0" w:space="0" w:color="auto"/>
          </w:divBdr>
          <w:divsChild>
            <w:div w:id="15356260">
              <w:marLeft w:val="0"/>
              <w:marRight w:val="0"/>
              <w:marTop w:val="0"/>
              <w:marBottom w:val="0"/>
              <w:divBdr>
                <w:top w:val="none" w:sz="0" w:space="0" w:color="auto"/>
                <w:left w:val="none" w:sz="0" w:space="0" w:color="auto"/>
                <w:bottom w:val="none" w:sz="0" w:space="0" w:color="auto"/>
                <w:right w:val="none" w:sz="0" w:space="0" w:color="auto"/>
              </w:divBdr>
            </w:div>
          </w:divsChild>
        </w:div>
        <w:div w:id="549197078">
          <w:marLeft w:val="0"/>
          <w:marRight w:val="0"/>
          <w:marTop w:val="0"/>
          <w:marBottom w:val="0"/>
          <w:divBdr>
            <w:top w:val="none" w:sz="0" w:space="0" w:color="auto"/>
            <w:left w:val="none" w:sz="0" w:space="0" w:color="auto"/>
            <w:bottom w:val="none" w:sz="0" w:space="0" w:color="auto"/>
            <w:right w:val="none" w:sz="0" w:space="0" w:color="auto"/>
          </w:divBdr>
          <w:divsChild>
            <w:div w:id="372114560">
              <w:marLeft w:val="0"/>
              <w:marRight w:val="0"/>
              <w:marTop w:val="0"/>
              <w:marBottom w:val="0"/>
              <w:divBdr>
                <w:top w:val="none" w:sz="0" w:space="0" w:color="auto"/>
                <w:left w:val="none" w:sz="0" w:space="0" w:color="auto"/>
                <w:bottom w:val="none" w:sz="0" w:space="0" w:color="auto"/>
                <w:right w:val="none" w:sz="0" w:space="0" w:color="auto"/>
              </w:divBdr>
            </w:div>
          </w:divsChild>
        </w:div>
        <w:div w:id="1118064775">
          <w:marLeft w:val="0"/>
          <w:marRight w:val="0"/>
          <w:marTop w:val="0"/>
          <w:marBottom w:val="0"/>
          <w:divBdr>
            <w:top w:val="none" w:sz="0" w:space="0" w:color="auto"/>
            <w:left w:val="none" w:sz="0" w:space="0" w:color="auto"/>
            <w:bottom w:val="none" w:sz="0" w:space="0" w:color="auto"/>
            <w:right w:val="none" w:sz="0" w:space="0" w:color="auto"/>
          </w:divBdr>
          <w:divsChild>
            <w:div w:id="117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10943">
      <w:bodyDiv w:val="1"/>
      <w:marLeft w:val="0"/>
      <w:marRight w:val="0"/>
      <w:marTop w:val="0"/>
      <w:marBottom w:val="0"/>
      <w:divBdr>
        <w:top w:val="none" w:sz="0" w:space="0" w:color="auto"/>
        <w:left w:val="none" w:sz="0" w:space="0" w:color="auto"/>
        <w:bottom w:val="none" w:sz="0" w:space="0" w:color="auto"/>
        <w:right w:val="none" w:sz="0" w:space="0" w:color="auto"/>
      </w:divBdr>
    </w:div>
    <w:div w:id="1670135611">
      <w:bodyDiv w:val="1"/>
      <w:marLeft w:val="0"/>
      <w:marRight w:val="0"/>
      <w:marTop w:val="0"/>
      <w:marBottom w:val="0"/>
      <w:divBdr>
        <w:top w:val="none" w:sz="0" w:space="0" w:color="auto"/>
        <w:left w:val="none" w:sz="0" w:space="0" w:color="auto"/>
        <w:bottom w:val="none" w:sz="0" w:space="0" w:color="auto"/>
        <w:right w:val="none" w:sz="0" w:space="0" w:color="auto"/>
      </w:divBdr>
      <w:divsChild>
        <w:div w:id="1955205458">
          <w:marLeft w:val="0"/>
          <w:marRight w:val="0"/>
          <w:marTop w:val="0"/>
          <w:marBottom w:val="150"/>
          <w:divBdr>
            <w:top w:val="none" w:sz="0" w:space="0" w:color="auto"/>
            <w:left w:val="none" w:sz="0" w:space="0" w:color="auto"/>
            <w:bottom w:val="none" w:sz="0" w:space="0" w:color="auto"/>
            <w:right w:val="none" w:sz="0" w:space="0" w:color="auto"/>
          </w:divBdr>
          <w:divsChild>
            <w:div w:id="2045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021">
      <w:bodyDiv w:val="1"/>
      <w:marLeft w:val="0"/>
      <w:marRight w:val="0"/>
      <w:marTop w:val="0"/>
      <w:marBottom w:val="0"/>
      <w:divBdr>
        <w:top w:val="none" w:sz="0" w:space="0" w:color="auto"/>
        <w:left w:val="none" w:sz="0" w:space="0" w:color="auto"/>
        <w:bottom w:val="none" w:sz="0" w:space="0" w:color="auto"/>
        <w:right w:val="none" w:sz="0" w:space="0" w:color="auto"/>
      </w:divBdr>
    </w:div>
    <w:div w:id="1682471584">
      <w:bodyDiv w:val="1"/>
      <w:marLeft w:val="0"/>
      <w:marRight w:val="0"/>
      <w:marTop w:val="0"/>
      <w:marBottom w:val="0"/>
      <w:divBdr>
        <w:top w:val="none" w:sz="0" w:space="0" w:color="auto"/>
        <w:left w:val="none" w:sz="0" w:space="0" w:color="auto"/>
        <w:bottom w:val="none" w:sz="0" w:space="0" w:color="auto"/>
        <w:right w:val="none" w:sz="0" w:space="0" w:color="auto"/>
      </w:divBdr>
    </w:div>
    <w:div w:id="1686203985">
      <w:bodyDiv w:val="1"/>
      <w:marLeft w:val="0"/>
      <w:marRight w:val="0"/>
      <w:marTop w:val="0"/>
      <w:marBottom w:val="0"/>
      <w:divBdr>
        <w:top w:val="none" w:sz="0" w:space="0" w:color="auto"/>
        <w:left w:val="none" w:sz="0" w:space="0" w:color="auto"/>
        <w:bottom w:val="none" w:sz="0" w:space="0" w:color="auto"/>
        <w:right w:val="none" w:sz="0" w:space="0" w:color="auto"/>
      </w:divBdr>
      <w:divsChild>
        <w:div w:id="1932853995">
          <w:marLeft w:val="0"/>
          <w:marRight w:val="0"/>
          <w:marTop w:val="0"/>
          <w:marBottom w:val="150"/>
          <w:divBdr>
            <w:top w:val="none" w:sz="0" w:space="0" w:color="auto"/>
            <w:left w:val="none" w:sz="0" w:space="0" w:color="auto"/>
            <w:bottom w:val="none" w:sz="0" w:space="0" w:color="auto"/>
            <w:right w:val="none" w:sz="0" w:space="0" w:color="auto"/>
          </w:divBdr>
          <w:divsChild>
            <w:div w:id="8755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3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100">
      <w:bodyDiv w:val="1"/>
      <w:marLeft w:val="0"/>
      <w:marRight w:val="0"/>
      <w:marTop w:val="0"/>
      <w:marBottom w:val="0"/>
      <w:divBdr>
        <w:top w:val="none" w:sz="0" w:space="0" w:color="auto"/>
        <w:left w:val="none" w:sz="0" w:space="0" w:color="auto"/>
        <w:bottom w:val="none" w:sz="0" w:space="0" w:color="auto"/>
        <w:right w:val="none" w:sz="0" w:space="0" w:color="auto"/>
      </w:divBdr>
    </w:div>
    <w:div w:id="1713726336">
      <w:bodyDiv w:val="1"/>
      <w:marLeft w:val="0"/>
      <w:marRight w:val="0"/>
      <w:marTop w:val="0"/>
      <w:marBottom w:val="0"/>
      <w:divBdr>
        <w:top w:val="none" w:sz="0" w:space="0" w:color="auto"/>
        <w:left w:val="none" w:sz="0" w:space="0" w:color="auto"/>
        <w:bottom w:val="none" w:sz="0" w:space="0" w:color="auto"/>
        <w:right w:val="none" w:sz="0" w:space="0" w:color="auto"/>
      </w:divBdr>
    </w:div>
    <w:div w:id="1722055180">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0765588">
      <w:bodyDiv w:val="1"/>
      <w:marLeft w:val="0"/>
      <w:marRight w:val="0"/>
      <w:marTop w:val="0"/>
      <w:marBottom w:val="0"/>
      <w:divBdr>
        <w:top w:val="none" w:sz="0" w:space="0" w:color="auto"/>
        <w:left w:val="none" w:sz="0" w:space="0" w:color="auto"/>
        <w:bottom w:val="none" w:sz="0" w:space="0" w:color="auto"/>
        <w:right w:val="none" w:sz="0" w:space="0" w:color="auto"/>
      </w:divBdr>
    </w:div>
    <w:div w:id="1734616473">
      <w:bodyDiv w:val="1"/>
      <w:marLeft w:val="0"/>
      <w:marRight w:val="0"/>
      <w:marTop w:val="0"/>
      <w:marBottom w:val="0"/>
      <w:divBdr>
        <w:top w:val="none" w:sz="0" w:space="0" w:color="auto"/>
        <w:left w:val="none" w:sz="0" w:space="0" w:color="auto"/>
        <w:bottom w:val="none" w:sz="0" w:space="0" w:color="auto"/>
        <w:right w:val="none" w:sz="0" w:space="0" w:color="auto"/>
      </w:divBdr>
      <w:divsChild>
        <w:div w:id="1219586452">
          <w:marLeft w:val="0"/>
          <w:marRight w:val="0"/>
          <w:marTop w:val="0"/>
          <w:marBottom w:val="150"/>
          <w:divBdr>
            <w:top w:val="none" w:sz="0" w:space="0" w:color="auto"/>
            <w:left w:val="none" w:sz="0" w:space="0" w:color="auto"/>
            <w:bottom w:val="none" w:sz="0" w:space="0" w:color="auto"/>
            <w:right w:val="none" w:sz="0" w:space="0" w:color="auto"/>
          </w:divBdr>
          <w:divsChild>
            <w:div w:id="104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586">
      <w:bodyDiv w:val="1"/>
      <w:marLeft w:val="0"/>
      <w:marRight w:val="0"/>
      <w:marTop w:val="0"/>
      <w:marBottom w:val="0"/>
      <w:divBdr>
        <w:top w:val="none" w:sz="0" w:space="0" w:color="auto"/>
        <w:left w:val="none" w:sz="0" w:space="0" w:color="auto"/>
        <w:bottom w:val="none" w:sz="0" w:space="0" w:color="auto"/>
        <w:right w:val="none" w:sz="0" w:space="0" w:color="auto"/>
      </w:divBdr>
    </w:div>
    <w:div w:id="1745837858">
      <w:bodyDiv w:val="1"/>
      <w:marLeft w:val="0"/>
      <w:marRight w:val="0"/>
      <w:marTop w:val="0"/>
      <w:marBottom w:val="0"/>
      <w:divBdr>
        <w:top w:val="none" w:sz="0" w:space="0" w:color="auto"/>
        <w:left w:val="none" w:sz="0" w:space="0" w:color="auto"/>
        <w:bottom w:val="none" w:sz="0" w:space="0" w:color="auto"/>
        <w:right w:val="none" w:sz="0" w:space="0" w:color="auto"/>
      </w:divBdr>
    </w:div>
    <w:div w:id="1754006581">
      <w:bodyDiv w:val="1"/>
      <w:marLeft w:val="0"/>
      <w:marRight w:val="0"/>
      <w:marTop w:val="0"/>
      <w:marBottom w:val="0"/>
      <w:divBdr>
        <w:top w:val="none" w:sz="0" w:space="0" w:color="auto"/>
        <w:left w:val="none" w:sz="0" w:space="0" w:color="auto"/>
        <w:bottom w:val="none" w:sz="0" w:space="0" w:color="auto"/>
        <w:right w:val="none" w:sz="0" w:space="0" w:color="auto"/>
      </w:divBdr>
    </w:div>
    <w:div w:id="1764688157">
      <w:bodyDiv w:val="1"/>
      <w:marLeft w:val="0"/>
      <w:marRight w:val="0"/>
      <w:marTop w:val="0"/>
      <w:marBottom w:val="0"/>
      <w:divBdr>
        <w:top w:val="none" w:sz="0" w:space="0" w:color="auto"/>
        <w:left w:val="none" w:sz="0" w:space="0" w:color="auto"/>
        <w:bottom w:val="none" w:sz="0" w:space="0" w:color="auto"/>
        <w:right w:val="none" w:sz="0" w:space="0" w:color="auto"/>
      </w:divBdr>
    </w:div>
    <w:div w:id="1765153111">
      <w:bodyDiv w:val="1"/>
      <w:marLeft w:val="0"/>
      <w:marRight w:val="0"/>
      <w:marTop w:val="0"/>
      <w:marBottom w:val="0"/>
      <w:divBdr>
        <w:top w:val="none" w:sz="0" w:space="0" w:color="auto"/>
        <w:left w:val="none" w:sz="0" w:space="0" w:color="auto"/>
        <w:bottom w:val="none" w:sz="0" w:space="0" w:color="auto"/>
        <w:right w:val="none" w:sz="0" w:space="0" w:color="auto"/>
      </w:divBdr>
    </w:div>
    <w:div w:id="1766221105">
      <w:bodyDiv w:val="1"/>
      <w:marLeft w:val="0"/>
      <w:marRight w:val="0"/>
      <w:marTop w:val="0"/>
      <w:marBottom w:val="0"/>
      <w:divBdr>
        <w:top w:val="none" w:sz="0" w:space="0" w:color="auto"/>
        <w:left w:val="none" w:sz="0" w:space="0" w:color="auto"/>
        <w:bottom w:val="none" w:sz="0" w:space="0" w:color="auto"/>
        <w:right w:val="none" w:sz="0" w:space="0" w:color="auto"/>
      </w:divBdr>
    </w:div>
    <w:div w:id="176765428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sChild>
        <w:div w:id="324823811">
          <w:marLeft w:val="0"/>
          <w:marRight w:val="0"/>
          <w:marTop w:val="0"/>
          <w:marBottom w:val="0"/>
          <w:divBdr>
            <w:top w:val="none" w:sz="0" w:space="0" w:color="auto"/>
            <w:left w:val="none" w:sz="0" w:space="0" w:color="auto"/>
            <w:bottom w:val="none" w:sz="0" w:space="0" w:color="auto"/>
            <w:right w:val="none" w:sz="0" w:space="0" w:color="auto"/>
          </w:divBdr>
          <w:divsChild>
            <w:div w:id="2018073603">
              <w:marLeft w:val="0"/>
              <w:marRight w:val="0"/>
              <w:marTop w:val="0"/>
              <w:marBottom w:val="0"/>
              <w:divBdr>
                <w:top w:val="none" w:sz="0" w:space="0" w:color="auto"/>
                <w:left w:val="none" w:sz="0" w:space="0" w:color="auto"/>
                <w:bottom w:val="none" w:sz="0" w:space="0" w:color="auto"/>
                <w:right w:val="none" w:sz="0" w:space="0" w:color="auto"/>
              </w:divBdr>
              <w:divsChild>
                <w:div w:id="1931504410">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328754697">
                          <w:marLeft w:val="0"/>
                          <w:marRight w:val="0"/>
                          <w:marTop w:val="0"/>
                          <w:marBottom w:val="0"/>
                          <w:divBdr>
                            <w:top w:val="none" w:sz="0" w:space="0" w:color="auto"/>
                            <w:left w:val="none" w:sz="0" w:space="0" w:color="auto"/>
                            <w:bottom w:val="none" w:sz="0" w:space="0" w:color="auto"/>
                            <w:right w:val="none" w:sz="0" w:space="0" w:color="auto"/>
                          </w:divBdr>
                          <w:divsChild>
                            <w:div w:id="1686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566">
      <w:bodyDiv w:val="1"/>
      <w:marLeft w:val="0"/>
      <w:marRight w:val="0"/>
      <w:marTop w:val="0"/>
      <w:marBottom w:val="0"/>
      <w:divBdr>
        <w:top w:val="none" w:sz="0" w:space="0" w:color="auto"/>
        <w:left w:val="none" w:sz="0" w:space="0" w:color="auto"/>
        <w:bottom w:val="none" w:sz="0" w:space="0" w:color="auto"/>
        <w:right w:val="none" w:sz="0" w:space="0" w:color="auto"/>
      </w:divBdr>
    </w:div>
    <w:div w:id="1788700867">
      <w:bodyDiv w:val="1"/>
      <w:marLeft w:val="0"/>
      <w:marRight w:val="0"/>
      <w:marTop w:val="0"/>
      <w:marBottom w:val="0"/>
      <w:divBdr>
        <w:top w:val="none" w:sz="0" w:space="0" w:color="auto"/>
        <w:left w:val="none" w:sz="0" w:space="0" w:color="auto"/>
        <w:bottom w:val="none" w:sz="0" w:space="0" w:color="auto"/>
        <w:right w:val="none" w:sz="0" w:space="0" w:color="auto"/>
      </w:divBdr>
    </w:div>
    <w:div w:id="1794596387">
      <w:bodyDiv w:val="1"/>
      <w:marLeft w:val="0"/>
      <w:marRight w:val="0"/>
      <w:marTop w:val="0"/>
      <w:marBottom w:val="0"/>
      <w:divBdr>
        <w:top w:val="none" w:sz="0" w:space="0" w:color="auto"/>
        <w:left w:val="none" w:sz="0" w:space="0" w:color="auto"/>
        <w:bottom w:val="none" w:sz="0" w:space="0" w:color="auto"/>
        <w:right w:val="none" w:sz="0" w:space="0" w:color="auto"/>
      </w:divBdr>
    </w:div>
    <w:div w:id="1796829081">
      <w:bodyDiv w:val="1"/>
      <w:marLeft w:val="0"/>
      <w:marRight w:val="0"/>
      <w:marTop w:val="0"/>
      <w:marBottom w:val="0"/>
      <w:divBdr>
        <w:top w:val="none" w:sz="0" w:space="0" w:color="auto"/>
        <w:left w:val="none" w:sz="0" w:space="0" w:color="auto"/>
        <w:bottom w:val="none" w:sz="0" w:space="0" w:color="auto"/>
        <w:right w:val="none" w:sz="0" w:space="0" w:color="auto"/>
      </w:divBdr>
    </w:div>
    <w:div w:id="1803306571">
      <w:bodyDiv w:val="1"/>
      <w:marLeft w:val="0"/>
      <w:marRight w:val="0"/>
      <w:marTop w:val="0"/>
      <w:marBottom w:val="0"/>
      <w:divBdr>
        <w:top w:val="none" w:sz="0" w:space="0" w:color="auto"/>
        <w:left w:val="none" w:sz="0" w:space="0" w:color="auto"/>
        <w:bottom w:val="none" w:sz="0" w:space="0" w:color="auto"/>
        <w:right w:val="none" w:sz="0" w:space="0" w:color="auto"/>
      </w:divBdr>
      <w:divsChild>
        <w:div w:id="1601331686">
          <w:marLeft w:val="0"/>
          <w:marRight w:val="0"/>
          <w:marTop w:val="0"/>
          <w:marBottom w:val="150"/>
          <w:divBdr>
            <w:top w:val="none" w:sz="0" w:space="0" w:color="auto"/>
            <w:left w:val="none" w:sz="0" w:space="0" w:color="auto"/>
            <w:bottom w:val="none" w:sz="0" w:space="0" w:color="auto"/>
            <w:right w:val="none" w:sz="0" w:space="0" w:color="auto"/>
          </w:divBdr>
          <w:divsChild>
            <w:div w:id="1025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4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763734">
      <w:bodyDiv w:val="1"/>
      <w:marLeft w:val="0"/>
      <w:marRight w:val="0"/>
      <w:marTop w:val="0"/>
      <w:marBottom w:val="0"/>
      <w:divBdr>
        <w:top w:val="none" w:sz="0" w:space="0" w:color="auto"/>
        <w:left w:val="none" w:sz="0" w:space="0" w:color="auto"/>
        <w:bottom w:val="none" w:sz="0" w:space="0" w:color="auto"/>
        <w:right w:val="none" w:sz="0" w:space="0" w:color="auto"/>
      </w:divBdr>
    </w:div>
    <w:div w:id="1834953506">
      <w:bodyDiv w:val="1"/>
      <w:marLeft w:val="0"/>
      <w:marRight w:val="0"/>
      <w:marTop w:val="0"/>
      <w:marBottom w:val="0"/>
      <w:divBdr>
        <w:top w:val="none" w:sz="0" w:space="0" w:color="auto"/>
        <w:left w:val="none" w:sz="0" w:space="0" w:color="auto"/>
        <w:bottom w:val="none" w:sz="0" w:space="0" w:color="auto"/>
        <w:right w:val="none" w:sz="0" w:space="0" w:color="auto"/>
      </w:divBdr>
    </w:div>
    <w:div w:id="184466082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328129">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0179">
      <w:bodyDiv w:val="1"/>
      <w:marLeft w:val="0"/>
      <w:marRight w:val="0"/>
      <w:marTop w:val="0"/>
      <w:marBottom w:val="0"/>
      <w:divBdr>
        <w:top w:val="none" w:sz="0" w:space="0" w:color="auto"/>
        <w:left w:val="none" w:sz="0" w:space="0" w:color="auto"/>
        <w:bottom w:val="none" w:sz="0" w:space="0" w:color="auto"/>
        <w:right w:val="none" w:sz="0" w:space="0" w:color="auto"/>
      </w:divBdr>
    </w:div>
    <w:div w:id="1864241277">
      <w:bodyDiv w:val="1"/>
      <w:marLeft w:val="0"/>
      <w:marRight w:val="0"/>
      <w:marTop w:val="0"/>
      <w:marBottom w:val="0"/>
      <w:divBdr>
        <w:top w:val="none" w:sz="0" w:space="0" w:color="auto"/>
        <w:left w:val="none" w:sz="0" w:space="0" w:color="auto"/>
        <w:bottom w:val="none" w:sz="0" w:space="0" w:color="auto"/>
        <w:right w:val="none" w:sz="0" w:space="0" w:color="auto"/>
      </w:divBdr>
    </w:div>
    <w:div w:id="1866484279">
      <w:bodyDiv w:val="1"/>
      <w:marLeft w:val="0"/>
      <w:marRight w:val="0"/>
      <w:marTop w:val="0"/>
      <w:marBottom w:val="0"/>
      <w:divBdr>
        <w:top w:val="none" w:sz="0" w:space="0" w:color="auto"/>
        <w:left w:val="none" w:sz="0" w:space="0" w:color="auto"/>
        <w:bottom w:val="none" w:sz="0" w:space="0" w:color="auto"/>
        <w:right w:val="none" w:sz="0" w:space="0" w:color="auto"/>
      </w:divBdr>
    </w:div>
    <w:div w:id="1867711994">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46778">
      <w:bodyDiv w:val="1"/>
      <w:marLeft w:val="0"/>
      <w:marRight w:val="0"/>
      <w:marTop w:val="0"/>
      <w:marBottom w:val="0"/>
      <w:divBdr>
        <w:top w:val="none" w:sz="0" w:space="0" w:color="auto"/>
        <w:left w:val="none" w:sz="0" w:space="0" w:color="auto"/>
        <w:bottom w:val="none" w:sz="0" w:space="0" w:color="auto"/>
        <w:right w:val="none" w:sz="0" w:space="0" w:color="auto"/>
      </w:divBdr>
    </w:div>
    <w:div w:id="1879005324">
      <w:bodyDiv w:val="1"/>
      <w:marLeft w:val="0"/>
      <w:marRight w:val="0"/>
      <w:marTop w:val="0"/>
      <w:marBottom w:val="0"/>
      <w:divBdr>
        <w:top w:val="none" w:sz="0" w:space="0" w:color="auto"/>
        <w:left w:val="none" w:sz="0" w:space="0" w:color="auto"/>
        <w:bottom w:val="none" w:sz="0" w:space="0" w:color="auto"/>
        <w:right w:val="none" w:sz="0" w:space="0" w:color="auto"/>
      </w:divBdr>
      <w:divsChild>
        <w:div w:id="924729413">
          <w:marLeft w:val="0"/>
          <w:marRight w:val="0"/>
          <w:marTop w:val="0"/>
          <w:marBottom w:val="15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533">
      <w:bodyDiv w:val="1"/>
      <w:marLeft w:val="0"/>
      <w:marRight w:val="0"/>
      <w:marTop w:val="0"/>
      <w:marBottom w:val="0"/>
      <w:divBdr>
        <w:top w:val="none" w:sz="0" w:space="0" w:color="auto"/>
        <w:left w:val="none" w:sz="0" w:space="0" w:color="auto"/>
        <w:bottom w:val="none" w:sz="0" w:space="0" w:color="auto"/>
        <w:right w:val="none" w:sz="0" w:space="0" w:color="auto"/>
      </w:divBdr>
    </w:div>
    <w:div w:id="1883856339">
      <w:bodyDiv w:val="1"/>
      <w:marLeft w:val="0"/>
      <w:marRight w:val="0"/>
      <w:marTop w:val="0"/>
      <w:marBottom w:val="0"/>
      <w:divBdr>
        <w:top w:val="none" w:sz="0" w:space="0" w:color="auto"/>
        <w:left w:val="none" w:sz="0" w:space="0" w:color="auto"/>
        <w:bottom w:val="none" w:sz="0" w:space="0" w:color="auto"/>
        <w:right w:val="none" w:sz="0" w:space="0" w:color="auto"/>
      </w:divBdr>
    </w:div>
    <w:div w:id="1893034368">
      <w:bodyDiv w:val="1"/>
      <w:marLeft w:val="0"/>
      <w:marRight w:val="0"/>
      <w:marTop w:val="0"/>
      <w:marBottom w:val="0"/>
      <w:divBdr>
        <w:top w:val="none" w:sz="0" w:space="0" w:color="auto"/>
        <w:left w:val="none" w:sz="0" w:space="0" w:color="auto"/>
        <w:bottom w:val="none" w:sz="0" w:space="0" w:color="auto"/>
        <w:right w:val="none" w:sz="0" w:space="0" w:color="auto"/>
      </w:divBdr>
    </w:div>
    <w:div w:id="1915357152">
      <w:bodyDiv w:val="1"/>
      <w:marLeft w:val="0"/>
      <w:marRight w:val="0"/>
      <w:marTop w:val="0"/>
      <w:marBottom w:val="0"/>
      <w:divBdr>
        <w:top w:val="none" w:sz="0" w:space="0" w:color="auto"/>
        <w:left w:val="none" w:sz="0" w:space="0" w:color="auto"/>
        <w:bottom w:val="none" w:sz="0" w:space="0" w:color="auto"/>
        <w:right w:val="none" w:sz="0" w:space="0" w:color="auto"/>
      </w:divBdr>
    </w:div>
    <w:div w:id="1921719292">
      <w:bodyDiv w:val="1"/>
      <w:marLeft w:val="0"/>
      <w:marRight w:val="0"/>
      <w:marTop w:val="0"/>
      <w:marBottom w:val="0"/>
      <w:divBdr>
        <w:top w:val="none" w:sz="0" w:space="0" w:color="auto"/>
        <w:left w:val="none" w:sz="0" w:space="0" w:color="auto"/>
        <w:bottom w:val="none" w:sz="0" w:space="0" w:color="auto"/>
        <w:right w:val="none" w:sz="0" w:space="0" w:color="auto"/>
      </w:divBdr>
      <w:divsChild>
        <w:div w:id="1354501411">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371">
      <w:bodyDiv w:val="1"/>
      <w:marLeft w:val="0"/>
      <w:marRight w:val="0"/>
      <w:marTop w:val="0"/>
      <w:marBottom w:val="0"/>
      <w:divBdr>
        <w:top w:val="none" w:sz="0" w:space="0" w:color="auto"/>
        <w:left w:val="none" w:sz="0" w:space="0" w:color="auto"/>
        <w:bottom w:val="none" w:sz="0" w:space="0" w:color="auto"/>
        <w:right w:val="none" w:sz="0" w:space="0" w:color="auto"/>
      </w:divBdr>
    </w:div>
    <w:div w:id="1931427581">
      <w:bodyDiv w:val="1"/>
      <w:marLeft w:val="0"/>
      <w:marRight w:val="0"/>
      <w:marTop w:val="0"/>
      <w:marBottom w:val="0"/>
      <w:divBdr>
        <w:top w:val="none" w:sz="0" w:space="0" w:color="auto"/>
        <w:left w:val="none" w:sz="0" w:space="0" w:color="auto"/>
        <w:bottom w:val="none" w:sz="0" w:space="0" w:color="auto"/>
        <w:right w:val="none" w:sz="0" w:space="0" w:color="auto"/>
      </w:divBdr>
    </w:div>
    <w:div w:id="1939173284">
      <w:bodyDiv w:val="1"/>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19188">
      <w:bodyDiv w:val="1"/>
      <w:marLeft w:val="0"/>
      <w:marRight w:val="0"/>
      <w:marTop w:val="0"/>
      <w:marBottom w:val="0"/>
      <w:divBdr>
        <w:top w:val="none" w:sz="0" w:space="0" w:color="auto"/>
        <w:left w:val="none" w:sz="0" w:space="0" w:color="auto"/>
        <w:bottom w:val="none" w:sz="0" w:space="0" w:color="auto"/>
        <w:right w:val="none" w:sz="0" w:space="0" w:color="auto"/>
      </w:divBdr>
      <w:divsChild>
        <w:div w:id="1084912230">
          <w:marLeft w:val="0"/>
          <w:marRight w:val="0"/>
          <w:marTop w:val="0"/>
          <w:marBottom w:val="150"/>
          <w:divBdr>
            <w:top w:val="none" w:sz="0" w:space="0" w:color="auto"/>
            <w:left w:val="none" w:sz="0" w:space="0" w:color="auto"/>
            <w:bottom w:val="none" w:sz="0" w:space="0" w:color="auto"/>
            <w:right w:val="none" w:sz="0" w:space="0" w:color="auto"/>
          </w:divBdr>
          <w:divsChild>
            <w:div w:id="1491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0221">
      <w:bodyDiv w:val="1"/>
      <w:marLeft w:val="0"/>
      <w:marRight w:val="0"/>
      <w:marTop w:val="0"/>
      <w:marBottom w:val="0"/>
      <w:divBdr>
        <w:top w:val="none" w:sz="0" w:space="0" w:color="auto"/>
        <w:left w:val="none" w:sz="0" w:space="0" w:color="auto"/>
        <w:bottom w:val="none" w:sz="0" w:space="0" w:color="auto"/>
        <w:right w:val="none" w:sz="0" w:space="0" w:color="auto"/>
      </w:divBdr>
    </w:div>
    <w:div w:id="1951207664">
      <w:bodyDiv w:val="1"/>
      <w:marLeft w:val="0"/>
      <w:marRight w:val="0"/>
      <w:marTop w:val="0"/>
      <w:marBottom w:val="0"/>
      <w:divBdr>
        <w:top w:val="none" w:sz="0" w:space="0" w:color="auto"/>
        <w:left w:val="none" w:sz="0" w:space="0" w:color="auto"/>
        <w:bottom w:val="none" w:sz="0" w:space="0" w:color="auto"/>
        <w:right w:val="none" w:sz="0" w:space="0" w:color="auto"/>
      </w:divBdr>
    </w:div>
    <w:div w:id="1964337271">
      <w:bodyDiv w:val="1"/>
      <w:marLeft w:val="0"/>
      <w:marRight w:val="0"/>
      <w:marTop w:val="0"/>
      <w:marBottom w:val="0"/>
      <w:divBdr>
        <w:top w:val="none" w:sz="0" w:space="0" w:color="auto"/>
        <w:left w:val="none" w:sz="0" w:space="0" w:color="auto"/>
        <w:bottom w:val="none" w:sz="0" w:space="0" w:color="auto"/>
        <w:right w:val="none" w:sz="0" w:space="0" w:color="auto"/>
      </w:divBdr>
      <w:divsChild>
        <w:div w:id="80611452">
          <w:marLeft w:val="0"/>
          <w:marRight w:val="0"/>
          <w:marTop w:val="0"/>
          <w:marBottom w:val="150"/>
          <w:divBdr>
            <w:top w:val="none" w:sz="0" w:space="0" w:color="auto"/>
            <w:left w:val="none" w:sz="0" w:space="0" w:color="auto"/>
            <w:bottom w:val="none" w:sz="0" w:space="0" w:color="auto"/>
            <w:right w:val="none" w:sz="0" w:space="0" w:color="auto"/>
          </w:divBdr>
          <w:divsChild>
            <w:div w:id="20116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3396">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7199251">
      <w:bodyDiv w:val="1"/>
      <w:marLeft w:val="0"/>
      <w:marRight w:val="0"/>
      <w:marTop w:val="0"/>
      <w:marBottom w:val="0"/>
      <w:divBdr>
        <w:top w:val="none" w:sz="0" w:space="0" w:color="auto"/>
        <w:left w:val="none" w:sz="0" w:space="0" w:color="auto"/>
        <w:bottom w:val="none" w:sz="0" w:space="0" w:color="auto"/>
        <w:right w:val="none" w:sz="0" w:space="0" w:color="auto"/>
      </w:divBdr>
    </w:div>
    <w:div w:id="1991592798">
      <w:bodyDiv w:val="1"/>
      <w:marLeft w:val="0"/>
      <w:marRight w:val="0"/>
      <w:marTop w:val="0"/>
      <w:marBottom w:val="0"/>
      <w:divBdr>
        <w:top w:val="none" w:sz="0" w:space="0" w:color="auto"/>
        <w:left w:val="none" w:sz="0" w:space="0" w:color="auto"/>
        <w:bottom w:val="none" w:sz="0" w:space="0" w:color="auto"/>
        <w:right w:val="none" w:sz="0" w:space="0" w:color="auto"/>
      </w:divBdr>
    </w:div>
    <w:div w:id="2003121523">
      <w:bodyDiv w:val="1"/>
      <w:marLeft w:val="0"/>
      <w:marRight w:val="0"/>
      <w:marTop w:val="0"/>
      <w:marBottom w:val="0"/>
      <w:divBdr>
        <w:top w:val="none" w:sz="0" w:space="0" w:color="auto"/>
        <w:left w:val="none" w:sz="0" w:space="0" w:color="auto"/>
        <w:bottom w:val="none" w:sz="0" w:space="0" w:color="auto"/>
        <w:right w:val="none" w:sz="0" w:space="0" w:color="auto"/>
      </w:divBdr>
      <w:divsChild>
        <w:div w:id="1228807034">
          <w:marLeft w:val="0"/>
          <w:marRight w:val="0"/>
          <w:marTop w:val="0"/>
          <w:marBottom w:val="0"/>
          <w:divBdr>
            <w:top w:val="none" w:sz="0" w:space="0" w:color="auto"/>
            <w:left w:val="none" w:sz="0" w:space="0" w:color="auto"/>
            <w:bottom w:val="none" w:sz="0" w:space="0" w:color="auto"/>
            <w:right w:val="none" w:sz="0" w:space="0" w:color="auto"/>
          </w:divBdr>
        </w:div>
      </w:divsChild>
    </w:div>
    <w:div w:id="2004039326">
      <w:bodyDiv w:val="1"/>
      <w:marLeft w:val="0"/>
      <w:marRight w:val="0"/>
      <w:marTop w:val="0"/>
      <w:marBottom w:val="0"/>
      <w:divBdr>
        <w:top w:val="none" w:sz="0" w:space="0" w:color="auto"/>
        <w:left w:val="none" w:sz="0" w:space="0" w:color="auto"/>
        <w:bottom w:val="none" w:sz="0" w:space="0" w:color="auto"/>
        <w:right w:val="none" w:sz="0" w:space="0" w:color="auto"/>
      </w:divBdr>
    </w:div>
    <w:div w:id="2011177976">
      <w:bodyDiv w:val="1"/>
      <w:marLeft w:val="0"/>
      <w:marRight w:val="0"/>
      <w:marTop w:val="0"/>
      <w:marBottom w:val="0"/>
      <w:divBdr>
        <w:top w:val="none" w:sz="0" w:space="0" w:color="auto"/>
        <w:left w:val="none" w:sz="0" w:space="0" w:color="auto"/>
        <w:bottom w:val="none" w:sz="0" w:space="0" w:color="auto"/>
        <w:right w:val="none" w:sz="0" w:space="0" w:color="auto"/>
      </w:divBdr>
    </w:div>
    <w:div w:id="2017073459">
      <w:bodyDiv w:val="1"/>
      <w:marLeft w:val="0"/>
      <w:marRight w:val="0"/>
      <w:marTop w:val="0"/>
      <w:marBottom w:val="0"/>
      <w:divBdr>
        <w:top w:val="none" w:sz="0" w:space="0" w:color="auto"/>
        <w:left w:val="none" w:sz="0" w:space="0" w:color="auto"/>
        <w:bottom w:val="none" w:sz="0" w:space="0" w:color="auto"/>
        <w:right w:val="none" w:sz="0" w:space="0" w:color="auto"/>
      </w:divBdr>
    </w:div>
    <w:div w:id="2018649066">
      <w:bodyDiv w:val="1"/>
      <w:marLeft w:val="0"/>
      <w:marRight w:val="0"/>
      <w:marTop w:val="0"/>
      <w:marBottom w:val="0"/>
      <w:divBdr>
        <w:top w:val="none" w:sz="0" w:space="0" w:color="auto"/>
        <w:left w:val="none" w:sz="0" w:space="0" w:color="auto"/>
        <w:bottom w:val="none" w:sz="0" w:space="0" w:color="auto"/>
        <w:right w:val="none" w:sz="0" w:space="0" w:color="auto"/>
      </w:divBdr>
    </w:div>
    <w:div w:id="2022848841">
      <w:bodyDiv w:val="1"/>
      <w:marLeft w:val="0"/>
      <w:marRight w:val="0"/>
      <w:marTop w:val="0"/>
      <w:marBottom w:val="0"/>
      <w:divBdr>
        <w:top w:val="none" w:sz="0" w:space="0" w:color="auto"/>
        <w:left w:val="none" w:sz="0" w:space="0" w:color="auto"/>
        <w:bottom w:val="none" w:sz="0" w:space="0" w:color="auto"/>
        <w:right w:val="none" w:sz="0" w:space="0" w:color="auto"/>
      </w:divBdr>
    </w:div>
    <w:div w:id="2025588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605011">
      <w:bodyDiv w:val="1"/>
      <w:marLeft w:val="0"/>
      <w:marRight w:val="0"/>
      <w:marTop w:val="0"/>
      <w:marBottom w:val="0"/>
      <w:divBdr>
        <w:top w:val="none" w:sz="0" w:space="0" w:color="auto"/>
        <w:left w:val="none" w:sz="0" w:space="0" w:color="auto"/>
        <w:bottom w:val="none" w:sz="0" w:space="0" w:color="auto"/>
        <w:right w:val="none" w:sz="0" w:space="0" w:color="auto"/>
      </w:divBdr>
    </w:div>
    <w:div w:id="203384613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2524">
      <w:bodyDiv w:val="1"/>
      <w:marLeft w:val="0"/>
      <w:marRight w:val="0"/>
      <w:marTop w:val="0"/>
      <w:marBottom w:val="0"/>
      <w:divBdr>
        <w:top w:val="none" w:sz="0" w:space="0" w:color="auto"/>
        <w:left w:val="none" w:sz="0" w:space="0" w:color="auto"/>
        <w:bottom w:val="none" w:sz="0" w:space="0" w:color="auto"/>
        <w:right w:val="none" w:sz="0" w:space="0" w:color="auto"/>
      </w:divBdr>
    </w:div>
    <w:div w:id="2043941398">
      <w:bodyDiv w:val="1"/>
      <w:marLeft w:val="0"/>
      <w:marRight w:val="0"/>
      <w:marTop w:val="0"/>
      <w:marBottom w:val="0"/>
      <w:divBdr>
        <w:top w:val="none" w:sz="0" w:space="0" w:color="auto"/>
        <w:left w:val="none" w:sz="0" w:space="0" w:color="auto"/>
        <w:bottom w:val="none" w:sz="0" w:space="0" w:color="auto"/>
        <w:right w:val="none" w:sz="0" w:space="0" w:color="auto"/>
      </w:divBdr>
    </w:div>
    <w:div w:id="2044473472">
      <w:bodyDiv w:val="1"/>
      <w:marLeft w:val="0"/>
      <w:marRight w:val="0"/>
      <w:marTop w:val="0"/>
      <w:marBottom w:val="0"/>
      <w:divBdr>
        <w:top w:val="none" w:sz="0" w:space="0" w:color="auto"/>
        <w:left w:val="none" w:sz="0" w:space="0" w:color="auto"/>
        <w:bottom w:val="none" w:sz="0" w:space="0" w:color="auto"/>
        <w:right w:val="none" w:sz="0" w:space="0" w:color="auto"/>
      </w:divBdr>
    </w:div>
    <w:div w:id="2052147135">
      <w:bodyDiv w:val="1"/>
      <w:marLeft w:val="0"/>
      <w:marRight w:val="0"/>
      <w:marTop w:val="0"/>
      <w:marBottom w:val="0"/>
      <w:divBdr>
        <w:top w:val="none" w:sz="0" w:space="0" w:color="auto"/>
        <w:left w:val="none" w:sz="0" w:space="0" w:color="auto"/>
        <w:bottom w:val="none" w:sz="0" w:space="0" w:color="auto"/>
        <w:right w:val="none" w:sz="0" w:space="0" w:color="auto"/>
      </w:divBdr>
      <w:divsChild>
        <w:div w:id="1023439226">
          <w:marLeft w:val="0"/>
          <w:marRight w:val="0"/>
          <w:marTop w:val="0"/>
          <w:marBottom w:val="0"/>
          <w:divBdr>
            <w:top w:val="none" w:sz="0" w:space="0" w:color="auto"/>
            <w:left w:val="none" w:sz="0" w:space="0" w:color="auto"/>
            <w:bottom w:val="none" w:sz="0" w:space="0" w:color="auto"/>
            <w:right w:val="none" w:sz="0" w:space="0" w:color="auto"/>
          </w:divBdr>
        </w:div>
        <w:div w:id="1281254936">
          <w:marLeft w:val="0"/>
          <w:marRight w:val="0"/>
          <w:marTop w:val="0"/>
          <w:marBottom w:val="0"/>
          <w:divBdr>
            <w:top w:val="none" w:sz="0" w:space="0" w:color="auto"/>
            <w:left w:val="none" w:sz="0" w:space="0" w:color="auto"/>
            <w:bottom w:val="none" w:sz="0" w:space="0" w:color="auto"/>
            <w:right w:val="none" w:sz="0" w:space="0" w:color="auto"/>
          </w:divBdr>
          <w:divsChild>
            <w:div w:id="1868641165">
              <w:marLeft w:val="-75"/>
              <w:marRight w:val="0"/>
              <w:marTop w:val="30"/>
              <w:marBottom w:val="30"/>
              <w:divBdr>
                <w:top w:val="none" w:sz="0" w:space="0" w:color="auto"/>
                <w:left w:val="none" w:sz="0" w:space="0" w:color="auto"/>
                <w:bottom w:val="none" w:sz="0" w:space="0" w:color="auto"/>
                <w:right w:val="none" w:sz="0" w:space="0" w:color="auto"/>
              </w:divBdr>
              <w:divsChild>
                <w:div w:id="42363713">
                  <w:marLeft w:val="0"/>
                  <w:marRight w:val="0"/>
                  <w:marTop w:val="0"/>
                  <w:marBottom w:val="0"/>
                  <w:divBdr>
                    <w:top w:val="none" w:sz="0" w:space="0" w:color="auto"/>
                    <w:left w:val="none" w:sz="0" w:space="0" w:color="auto"/>
                    <w:bottom w:val="none" w:sz="0" w:space="0" w:color="auto"/>
                    <w:right w:val="none" w:sz="0" w:space="0" w:color="auto"/>
                  </w:divBdr>
                  <w:divsChild>
                    <w:div w:id="20909154">
                      <w:marLeft w:val="0"/>
                      <w:marRight w:val="0"/>
                      <w:marTop w:val="0"/>
                      <w:marBottom w:val="0"/>
                      <w:divBdr>
                        <w:top w:val="none" w:sz="0" w:space="0" w:color="auto"/>
                        <w:left w:val="none" w:sz="0" w:space="0" w:color="auto"/>
                        <w:bottom w:val="none" w:sz="0" w:space="0" w:color="auto"/>
                        <w:right w:val="none" w:sz="0" w:space="0" w:color="auto"/>
                      </w:divBdr>
                    </w:div>
                    <w:div w:id="673723476">
                      <w:marLeft w:val="0"/>
                      <w:marRight w:val="0"/>
                      <w:marTop w:val="0"/>
                      <w:marBottom w:val="0"/>
                      <w:divBdr>
                        <w:top w:val="none" w:sz="0" w:space="0" w:color="auto"/>
                        <w:left w:val="none" w:sz="0" w:space="0" w:color="auto"/>
                        <w:bottom w:val="none" w:sz="0" w:space="0" w:color="auto"/>
                        <w:right w:val="none" w:sz="0" w:space="0" w:color="auto"/>
                      </w:divBdr>
                    </w:div>
                    <w:div w:id="1696466714">
                      <w:marLeft w:val="0"/>
                      <w:marRight w:val="0"/>
                      <w:marTop w:val="0"/>
                      <w:marBottom w:val="0"/>
                      <w:divBdr>
                        <w:top w:val="none" w:sz="0" w:space="0" w:color="auto"/>
                        <w:left w:val="none" w:sz="0" w:space="0" w:color="auto"/>
                        <w:bottom w:val="none" w:sz="0" w:space="0" w:color="auto"/>
                        <w:right w:val="none" w:sz="0" w:space="0" w:color="auto"/>
                      </w:divBdr>
                    </w:div>
                  </w:divsChild>
                </w:div>
                <w:div w:id="301424151">
                  <w:marLeft w:val="0"/>
                  <w:marRight w:val="0"/>
                  <w:marTop w:val="0"/>
                  <w:marBottom w:val="0"/>
                  <w:divBdr>
                    <w:top w:val="none" w:sz="0" w:space="0" w:color="auto"/>
                    <w:left w:val="none" w:sz="0" w:space="0" w:color="auto"/>
                    <w:bottom w:val="none" w:sz="0" w:space="0" w:color="auto"/>
                    <w:right w:val="none" w:sz="0" w:space="0" w:color="auto"/>
                  </w:divBdr>
                  <w:divsChild>
                    <w:div w:id="333151294">
                      <w:marLeft w:val="0"/>
                      <w:marRight w:val="0"/>
                      <w:marTop w:val="0"/>
                      <w:marBottom w:val="0"/>
                      <w:divBdr>
                        <w:top w:val="none" w:sz="0" w:space="0" w:color="auto"/>
                        <w:left w:val="none" w:sz="0" w:space="0" w:color="auto"/>
                        <w:bottom w:val="none" w:sz="0" w:space="0" w:color="auto"/>
                        <w:right w:val="none" w:sz="0" w:space="0" w:color="auto"/>
                      </w:divBdr>
                    </w:div>
                    <w:div w:id="1906061369">
                      <w:marLeft w:val="0"/>
                      <w:marRight w:val="0"/>
                      <w:marTop w:val="0"/>
                      <w:marBottom w:val="0"/>
                      <w:divBdr>
                        <w:top w:val="none" w:sz="0" w:space="0" w:color="auto"/>
                        <w:left w:val="none" w:sz="0" w:space="0" w:color="auto"/>
                        <w:bottom w:val="none" w:sz="0" w:space="0" w:color="auto"/>
                        <w:right w:val="none" w:sz="0" w:space="0" w:color="auto"/>
                      </w:divBdr>
                    </w:div>
                  </w:divsChild>
                </w:div>
                <w:div w:id="1216312384">
                  <w:marLeft w:val="0"/>
                  <w:marRight w:val="0"/>
                  <w:marTop w:val="0"/>
                  <w:marBottom w:val="0"/>
                  <w:divBdr>
                    <w:top w:val="none" w:sz="0" w:space="0" w:color="auto"/>
                    <w:left w:val="none" w:sz="0" w:space="0" w:color="auto"/>
                    <w:bottom w:val="none" w:sz="0" w:space="0" w:color="auto"/>
                    <w:right w:val="none" w:sz="0" w:space="0" w:color="auto"/>
                  </w:divBdr>
                  <w:divsChild>
                    <w:div w:id="1317995826">
                      <w:marLeft w:val="0"/>
                      <w:marRight w:val="0"/>
                      <w:marTop w:val="0"/>
                      <w:marBottom w:val="0"/>
                      <w:divBdr>
                        <w:top w:val="none" w:sz="0" w:space="0" w:color="auto"/>
                        <w:left w:val="none" w:sz="0" w:space="0" w:color="auto"/>
                        <w:bottom w:val="none" w:sz="0" w:space="0" w:color="auto"/>
                        <w:right w:val="none" w:sz="0" w:space="0" w:color="auto"/>
                      </w:divBdr>
                    </w:div>
                    <w:div w:id="1457796789">
                      <w:marLeft w:val="0"/>
                      <w:marRight w:val="0"/>
                      <w:marTop w:val="0"/>
                      <w:marBottom w:val="0"/>
                      <w:divBdr>
                        <w:top w:val="none" w:sz="0" w:space="0" w:color="auto"/>
                        <w:left w:val="none" w:sz="0" w:space="0" w:color="auto"/>
                        <w:bottom w:val="none" w:sz="0" w:space="0" w:color="auto"/>
                        <w:right w:val="none" w:sz="0" w:space="0" w:color="auto"/>
                      </w:divBdr>
                    </w:div>
                  </w:divsChild>
                </w:div>
                <w:div w:id="1276987477">
                  <w:marLeft w:val="0"/>
                  <w:marRight w:val="0"/>
                  <w:marTop w:val="0"/>
                  <w:marBottom w:val="0"/>
                  <w:divBdr>
                    <w:top w:val="none" w:sz="0" w:space="0" w:color="auto"/>
                    <w:left w:val="none" w:sz="0" w:space="0" w:color="auto"/>
                    <w:bottom w:val="none" w:sz="0" w:space="0" w:color="auto"/>
                    <w:right w:val="none" w:sz="0" w:space="0" w:color="auto"/>
                  </w:divBdr>
                  <w:divsChild>
                    <w:div w:id="1597909107">
                      <w:marLeft w:val="0"/>
                      <w:marRight w:val="0"/>
                      <w:marTop w:val="0"/>
                      <w:marBottom w:val="0"/>
                      <w:divBdr>
                        <w:top w:val="none" w:sz="0" w:space="0" w:color="auto"/>
                        <w:left w:val="none" w:sz="0" w:space="0" w:color="auto"/>
                        <w:bottom w:val="none" w:sz="0" w:space="0" w:color="auto"/>
                        <w:right w:val="none" w:sz="0" w:space="0" w:color="auto"/>
                      </w:divBdr>
                    </w:div>
                    <w:div w:id="1638223363">
                      <w:marLeft w:val="0"/>
                      <w:marRight w:val="0"/>
                      <w:marTop w:val="0"/>
                      <w:marBottom w:val="0"/>
                      <w:divBdr>
                        <w:top w:val="none" w:sz="0" w:space="0" w:color="auto"/>
                        <w:left w:val="none" w:sz="0" w:space="0" w:color="auto"/>
                        <w:bottom w:val="none" w:sz="0" w:space="0" w:color="auto"/>
                        <w:right w:val="none" w:sz="0" w:space="0" w:color="auto"/>
                      </w:divBdr>
                    </w:div>
                  </w:divsChild>
                </w:div>
                <w:div w:id="1951274739">
                  <w:marLeft w:val="0"/>
                  <w:marRight w:val="0"/>
                  <w:marTop w:val="0"/>
                  <w:marBottom w:val="0"/>
                  <w:divBdr>
                    <w:top w:val="none" w:sz="0" w:space="0" w:color="auto"/>
                    <w:left w:val="none" w:sz="0" w:space="0" w:color="auto"/>
                    <w:bottom w:val="none" w:sz="0" w:space="0" w:color="auto"/>
                    <w:right w:val="none" w:sz="0" w:space="0" w:color="auto"/>
                  </w:divBdr>
                  <w:divsChild>
                    <w:div w:id="873080200">
                      <w:marLeft w:val="0"/>
                      <w:marRight w:val="0"/>
                      <w:marTop w:val="0"/>
                      <w:marBottom w:val="0"/>
                      <w:divBdr>
                        <w:top w:val="none" w:sz="0" w:space="0" w:color="auto"/>
                        <w:left w:val="none" w:sz="0" w:space="0" w:color="auto"/>
                        <w:bottom w:val="none" w:sz="0" w:space="0" w:color="auto"/>
                        <w:right w:val="none" w:sz="0" w:space="0" w:color="auto"/>
                      </w:divBdr>
                    </w:div>
                  </w:divsChild>
                </w:div>
                <w:div w:id="2043482022">
                  <w:marLeft w:val="0"/>
                  <w:marRight w:val="0"/>
                  <w:marTop w:val="0"/>
                  <w:marBottom w:val="0"/>
                  <w:divBdr>
                    <w:top w:val="none" w:sz="0" w:space="0" w:color="auto"/>
                    <w:left w:val="none" w:sz="0" w:space="0" w:color="auto"/>
                    <w:bottom w:val="none" w:sz="0" w:space="0" w:color="auto"/>
                    <w:right w:val="none" w:sz="0" w:space="0" w:color="auto"/>
                  </w:divBdr>
                  <w:divsChild>
                    <w:div w:id="1455170802">
                      <w:marLeft w:val="0"/>
                      <w:marRight w:val="0"/>
                      <w:marTop w:val="0"/>
                      <w:marBottom w:val="0"/>
                      <w:divBdr>
                        <w:top w:val="none" w:sz="0" w:space="0" w:color="auto"/>
                        <w:left w:val="none" w:sz="0" w:space="0" w:color="auto"/>
                        <w:bottom w:val="none" w:sz="0" w:space="0" w:color="auto"/>
                        <w:right w:val="none" w:sz="0" w:space="0" w:color="auto"/>
                      </w:divBdr>
                    </w:div>
                  </w:divsChild>
                </w:div>
                <w:div w:id="2128619920">
                  <w:marLeft w:val="0"/>
                  <w:marRight w:val="0"/>
                  <w:marTop w:val="0"/>
                  <w:marBottom w:val="0"/>
                  <w:divBdr>
                    <w:top w:val="none" w:sz="0" w:space="0" w:color="auto"/>
                    <w:left w:val="none" w:sz="0" w:space="0" w:color="auto"/>
                    <w:bottom w:val="none" w:sz="0" w:space="0" w:color="auto"/>
                    <w:right w:val="none" w:sz="0" w:space="0" w:color="auto"/>
                  </w:divBdr>
                  <w:divsChild>
                    <w:div w:id="274483992">
                      <w:marLeft w:val="0"/>
                      <w:marRight w:val="0"/>
                      <w:marTop w:val="0"/>
                      <w:marBottom w:val="0"/>
                      <w:divBdr>
                        <w:top w:val="none" w:sz="0" w:space="0" w:color="auto"/>
                        <w:left w:val="none" w:sz="0" w:space="0" w:color="auto"/>
                        <w:bottom w:val="none" w:sz="0" w:space="0" w:color="auto"/>
                        <w:right w:val="none" w:sz="0" w:space="0" w:color="auto"/>
                      </w:divBdr>
                    </w:div>
                    <w:div w:id="1882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0446">
      <w:bodyDiv w:val="1"/>
      <w:marLeft w:val="0"/>
      <w:marRight w:val="0"/>
      <w:marTop w:val="0"/>
      <w:marBottom w:val="0"/>
      <w:divBdr>
        <w:top w:val="none" w:sz="0" w:space="0" w:color="auto"/>
        <w:left w:val="none" w:sz="0" w:space="0" w:color="auto"/>
        <w:bottom w:val="none" w:sz="0" w:space="0" w:color="auto"/>
        <w:right w:val="none" w:sz="0" w:space="0" w:color="auto"/>
      </w:divBdr>
    </w:div>
    <w:div w:id="20604006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4319">
      <w:bodyDiv w:val="1"/>
      <w:marLeft w:val="0"/>
      <w:marRight w:val="0"/>
      <w:marTop w:val="0"/>
      <w:marBottom w:val="0"/>
      <w:divBdr>
        <w:top w:val="none" w:sz="0" w:space="0" w:color="auto"/>
        <w:left w:val="none" w:sz="0" w:space="0" w:color="auto"/>
        <w:bottom w:val="none" w:sz="0" w:space="0" w:color="auto"/>
        <w:right w:val="none" w:sz="0" w:space="0" w:color="auto"/>
      </w:divBdr>
    </w:div>
    <w:div w:id="2083869838">
      <w:bodyDiv w:val="1"/>
      <w:marLeft w:val="0"/>
      <w:marRight w:val="0"/>
      <w:marTop w:val="0"/>
      <w:marBottom w:val="0"/>
      <w:divBdr>
        <w:top w:val="none" w:sz="0" w:space="0" w:color="auto"/>
        <w:left w:val="none" w:sz="0" w:space="0" w:color="auto"/>
        <w:bottom w:val="none" w:sz="0" w:space="0" w:color="auto"/>
        <w:right w:val="none" w:sz="0" w:space="0" w:color="auto"/>
      </w:divBdr>
    </w:div>
    <w:div w:id="2086147762">
      <w:bodyDiv w:val="1"/>
      <w:marLeft w:val="0"/>
      <w:marRight w:val="0"/>
      <w:marTop w:val="0"/>
      <w:marBottom w:val="0"/>
      <w:divBdr>
        <w:top w:val="none" w:sz="0" w:space="0" w:color="auto"/>
        <w:left w:val="none" w:sz="0" w:space="0" w:color="auto"/>
        <w:bottom w:val="none" w:sz="0" w:space="0" w:color="auto"/>
        <w:right w:val="none" w:sz="0" w:space="0" w:color="auto"/>
      </w:divBdr>
    </w:div>
    <w:div w:id="209119112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48">
          <w:marLeft w:val="0"/>
          <w:marRight w:val="0"/>
          <w:marTop w:val="0"/>
          <w:marBottom w:val="150"/>
          <w:divBdr>
            <w:top w:val="none" w:sz="0" w:space="0" w:color="auto"/>
            <w:left w:val="none" w:sz="0" w:space="0" w:color="auto"/>
            <w:bottom w:val="none" w:sz="0" w:space="0" w:color="auto"/>
            <w:right w:val="none" w:sz="0" w:space="0" w:color="auto"/>
          </w:divBdr>
          <w:divsChild>
            <w:div w:id="690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4291">
      <w:bodyDiv w:val="1"/>
      <w:marLeft w:val="0"/>
      <w:marRight w:val="0"/>
      <w:marTop w:val="0"/>
      <w:marBottom w:val="0"/>
      <w:divBdr>
        <w:top w:val="none" w:sz="0" w:space="0" w:color="auto"/>
        <w:left w:val="none" w:sz="0" w:space="0" w:color="auto"/>
        <w:bottom w:val="none" w:sz="0" w:space="0" w:color="auto"/>
        <w:right w:val="none" w:sz="0" w:space="0" w:color="auto"/>
      </w:divBdr>
    </w:div>
    <w:div w:id="2104910451">
      <w:bodyDiv w:val="1"/>
      <w:marLeft w:val="0"/>
      <w:marRight w:val="0"/>
      <w:marTop w:val="0"/>
      <w:marBottom w:val="0"/>
      <w:divBdr>
        <w:top w:val="none" w:sz="0" w:space="0" w:color="auto"/>
        <w:left w:val="none" w:sz="0" w:space="0" w:color="auto"/>
        <w:bottom w:val="none" w:sz="0" w:space="0" w:color="auto"/>
        <w:right w:val="none" w:sz="0" w:space="0" w:color="auto"/>
      </w:divBdr>
    </w:div>
    <w:div w:id="2106537383">
      <w:bodyDiv w:val="1"/>
      <w:marLeft w:val="0"/>
      <w:marRight w:val="0"/>
      <w:marTop w:val="0"/>
      <w:marBottom w:val="0"/>
      <w:divBdr>
        <w:top w:val="none" w:sz="0" w:space="0" w:color="auto"/>
        <w:left w:val="none" w:sz="0" w:space="0" w:color="auto"/>
        <w:bottom w:val="none" w:sz="0" w:space="0" w:color="auto"/>
        <w:right w:val="none" w:sz="0" w:space="0" w:color="auto"/>
      </w:divBdr>
    </w:div>
    <w:div w:id="2107188240">
      <w:bodyDiv w:val="1"/>
      <w:marLeft w:val="0"/>
      <w:marRight w:val="0"/>
      <w:marTop w:val="0"/>
      <w:marBottom w:val="0"/>
      <w:divBdr>
        <w:top w:val="none" w:sz="0" w:space="0" w:color="auto"/>
        <w:left w:val="none" w:sz="0" w:space="0" w:color="auto"/>
        <w:bottom w:val="none" w:sz="0" w:space="0" w:color="auto"/>
        <w:right w:val="none" w:sz="0" w:space="0" w:color="auto"/>
      </w:divBdr>
    </w:div>
    <w:div w:id="2107574680">
      <w:bodyDiv w:val="1"/>
      <w:marLeft w:val="0"/>
      <w:marRight w:val="0"/>
      <w:marTop w:val="0"/>
      <w:marBottom w:val="0"/>
      <w:divBdr>
        <w:top w:val="none" w:sz="0" w:space="0" w:color="auto"/>
        <w:left w:val="none" w:sz="0" w:space="0" w:color="auto"/>
        <w:bottom w:val="none" w:sz="0" w:space="0" w:color="auto"/>
        <w:right w:val="none" w:sz="0" w:space="0" w:color="auto"/>
      </w:divBdr>
    </w:div>
    <w:div w:id="2116170719">
      <w:bodyDiv w:val="1"/>
      <w:marLeft w:val="0"/>
      <w:marRight w:val="0"/>
      <w:marTop w:val="0"/>
      <w:marBottom w:val="0"/>
      <w:divBdr>
        <w:top w:val="none" w:sz="0" w:space="0" w:color="auto"/>
        <w:left w:val="none" w:sz="0" w:space="0" w:color="auto"/>
        <w:bottom w:val="none" w:sz="0" w:space="0" w:color="auto"/>
        <w:right w:val="none" w:sz="0" w:space="0" w:color="auto"/>
      </w:divBdr>
    </w:div>
    <w:div w:id="2120833897">
      <w:bodyDiv w:val="1"/>
      <w:marLeft w:val="0"/>
      <w:marRight w:val="0"/>
      <w:marTop w:val="0"/>
      <w:marBottom w:val="0"/>
      <w:divBdr>
        <w:top w:val="none" w:sz="0" w:space="0" w:color="auto"/>
        <w:left w:val="none" w:sz="0" w:space="0" w:color="auto"/>
        <w:bottom w:val="none" w:sz="0" w:space="0" w:color="auto"/>
        <w:right w:val="none" w:sz="0" w:space="0" w:color="auto"/>
      </w:divBdr>
    </w:div>
    <w:div w:id="2123766955">
      <w:bodyDiv w:val="1"/>
      <w:marLeft w:val="0"/>
      <w:marRight w:val="0"/>
      <w:marTop w:val="0"/>
      <w:marBottom w:val="0"/>
      <w:divBdr>
        <w:top w:val="none" w:sz="0" w:space="0" w:color="auto"/>
        <w:left w:val="none" w:sz="0" w:space="0" w:color="auto"/>
        <w:bottom w:val="none" w:sz="0" w:space="0" w:color="auto"/>
        <w:right w:val="none" w:sz="0" w:space="0" w:color="auto"/>
      </w:divBdr>
    </w:div>
    <w:div w:id="2134328621">
      <w:bodyDiv w:val="1"/>
      <w:marLeft w:val="0"/>
      <w:marRight w:val="0"/>
      <w:marTop w:val="0"/>
      <w:marBottom w:val="0"/>
      <w:divBdr>
        <w:top w:val="none" w:sz="0" w:space="0" w:color="auto"/>
        <w:left w:val="none" w:sz="0" w:space="0" w:color="auto"/>
        <w:bottom w:val="none" w:sz="0" w:space="0" w:color="auto"/>
        <w:right w:val="none" w:sz="0" w:space="0" w:color="auto"/>
      </w:divBdr>
    </w:div>
    <w:div w:id="2146581111">
      <w:bodyDiv w:val="1"/>
      <w:marLeft w:val="0"/>
      <w:marRight w:val="0"/>
      <w:marTop w:val="0"/>
      <w:marBottom w:val="0"/>
      <w:divBdr>
        <w:top w:val="none" w:sz="0" w:space="0" w:color="auto"/>
        <w:left w:val="none" w:sz="0" w:space="0" w:color="auto"/>
        <w:bottom w:val="none" w:sz="0" w:space="0" w:color="auto"/>
        <w:right w:val="none" w:sz="0" w:space="0" w:color="auto"/>
      </w:divBdr>
    </w:div>
    <w:div w:id="21469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opyright@dcceew.gov.au"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dcceew.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hyperlink" Target="https://www.youtube.com/watch?v=CmsO5OI_53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dcceew.gov.au/climate-change/emissions-reduction/agricultural-land-sectors/carbon-farming-outreach-program-training-pack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youtube.com/watch?v=TwaAPwsxYHY&amp;t=25s"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TOWNSEND\OneDrive%20-%20Department%20of%20Climate%20Change,%20Energy,%20the%20Environment%20and%20Water\Documents\CFOP%20PDF%20Documents\CFOP%20Training%20Package%20-%20All%20topics%20PDF.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8500CEFF-D15A-4431-8A0D-A56788EE5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openxmlformats.org/package/2006/metadata/core-properties"/>
    <ds:schemaRef ds:uri="b98728ac-f998-415c-abee-6b046fb1441e"/>
    <ds:schemaRef ds:uri="http://www.w3.org/XML/1998/namespace"/>
    <ds:schemaRef ds:uri="d869c146-c82e-4435-92e4-da91542262fd"/>
    <ds:schemaRef ds:uri="http://purl.org/dc/terms/"/>
    <ds:schemaRef ds:uri="http://schemas.microsoft.com/office/2006/documentManagement/types"/>
    <ds:schemaRef ds:uri="http://purl.org/dc/elements/1.1/"/>
    <ds:schemaRef ds:uri="http://schemas.microsoft.com/sharepoint/v3"/>
    <ds:schemaRef ds:uri="http://purl.org/dc/dcmitype/"/>
    <ds:schemaRef ds:uri="http://schemas.microsoft.com/office/infopath/2007/PartnerControls"/>
    <ds:schemaRef ds:uri="a95247a4-6a6b-40fb-87b6-0fb2f012c536"/>
    <ds:schemaRef ds:uri="d81c2681-db7b-4a56-9abd-a3238a78f6b2"/>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CFOP Training Package - All topics PDF</Template>
  <TotalTime>1</TotalTime>
  <Pages>14</Pages>
  <Words>4439</Words>
  <Characters>25304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Carbon Farming Outreach Program Glossary</vt:lpstr>
    </vt:vector>
  </TitlesOfParts>
  <Company/>
  <LinksUpToDate>false</LinksUpToDate>
  <CharactersWithSpaces>29684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Farming Outreach Program Glossary</dc:title>
  <dc:subject/>
  <dc:creator>Department of Climate Change, Energy, the Environment and Water</dc:creator>
  <cp:keywords/>
  <cp:revision>21</cp:revision>
  <cp:lastPrinted>2025-06-03T05:54:00Z</cp:lastPrinted>
  <dcterms:created xsi:type="dcterms:W3CDTF">2024-08-08T16:12:00Z</dcterms:created>
  <dcterms:modified xsi:type="dcterms:W3CDTF">2025-06-04T02:22:00Z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567036c8,6de960b8,73afc2b3</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1ea16895,d7987bd,361441ff</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