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Default="006B5A74" w:rsidP="006B5A74">
      <w:pPr>
        <w:pStyle w:val="CovertitleCOVERSTYLES"/>
      </w:pPr>
    </w:p>
    <w:p w:rsidR="006B5A74" w:rsidRPr="00864743" w:rsidRDefault="00700BA1" w:rsidP="006B5A74">
      <w:pPr>
        <w:pStyle w:val="CovertitleCOVERSTYLES"/>
        <w:rPr>
          <w:sz w:val="80"/>
          <w:szCs w:val="80"/>
        </w:rPr>
      </w:pPr>
      <w:bookmarkStart w:id="0" w:name="OLE_LINK1"/>
      <w:bookmarkStart w:id="1" w:name="OLE_LINK2"/>
      <w:r>
        <w:rPr>
          <w:sz w:val="80"/>
          <w:szCs w:val="80"/>
        </w:rPr>
        <w:t>Celebrating Australia's Wetlands</w:t>
      </w:r>
    </w:p>
    <w:p w:rsidR="006B5A74" w:rsidRPr="00864743" w:rsidRDefault="00700BA1" w:rsidP="006B5A74">
      <w:pPr>
        <w:pStyle w:val="CoversubtitleCOVERSTYLES"/>
        <w:rPr>
          <w:sz w:val="40"/>
          <w:szCs w:val="40"/>
        </w:rPr>
      </w:pPr>
      <w:r>
        <w:rPr>
          <w:sz w:val="40"/>
          <w:szCs w:val="40"/>
        </w:rPr>
        <w:t>A showcase of Australian Ramsar sites</w:t>
      </w:r>
    </w:p>
    <w:bookmarkEnd w:id="0"/>
    <w:bookmarkEnd w:id="1"/>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p w:rsidR="006B5A74" w:rsidRDefault="006B5A74" w:rsidP="006B5A74">
      <w:pPr>
        <w:pStyle w:val="05BODYTEXT"/>
        <w:rPr>
          <w:rStyle w:val="BOLD"/>
        </w:rPr>
      </w:pPr>
      <w:r>
        <w:rPr>
          <w:rStyle w:val="BOLD"/>
        </w:rPr>
        <w:t>Disclaimer</w:t>
      </w:r>
    </w:p>
    <w:p w:rsidR="00700BA1" w:rsidRDefault="006B5A74" w:rsidP="006B5A74">
      <w:pPr>
        <w:pStyle w:val="05BODYTEXT"/>
      </w:pPr>
      <w:r>
        <w:t>The views and opinions expressed in this publication are those of the authors and do not necessarily reflect those of the Australian Government or the Minister for the Environment.</w:t>
      </w:r>
    </w:p>
    <w:p w:rsidR="006B5A74" w:rsidRDefault="00700BA1" w:rsidP="006B5A74">
      <w:pPr>
        <w:pStyle w:val="05BODYTEXT"/>
      </w:pPr>
      <w:r>
        <w:rPr>
          <w:rFonts w:cs="Adobe Garamond Pro"/>
        </w:rPr>
        <w:t xml:space="preserve">The Department of the Environment acknowledges the traditional owners of country throughout Australia and their continuing connection to land, sea and community. We pay our respects to them and their cultures and to their elders both past and present. </w:t>
      </w:r>
      <w:r w:rsidR="006B5A74">
        <w:t xml:space="preserve"> </w:t>
      </w:r>
    </w:p>
    <w:p w:rsidR="00700BA1" w:rsidRDefault="00700BA1" w:rsidP="006B5A74">
      <w:pPr>
        <w:pStyle w:val="05BODYTEXT"/>
        <w:spacing w:after="113"/>
      </w:pPr>
    </w:p>
    <w:p w:rsidR="006B5A74" w:rsidRDefault="006B5A74" w:rsidP="006B5A74">
      <w:pPr>
        <w:pStyle w:val="05BODYTEXT"/>
        <w:spacing w:after="113"/>
      </w:pPr>
      <w:r>
        <w:t>© Copyright Commonwealth of Australia, 2014</w:t>
      </w:r>
    </w:p>
    <w:p w:rsidR="006B5A74" w:rsidRDefault="006B5A74" w:rsidP="006B5A74">
      <w:pPr>
        <w:pStyle w:val="CAPTION"/>
        <w:spacing w:before="170"/>
      </w:pPr>
    </w:p>
    <w:p w:rsidR="00700BA1" w:rsidRPr="00700BA1" w:rsidRDefault="00700BA1" w:rsidP="006B5A74">
      <w:pPr>
        <w:pStyle w:val="CAPTION"/>
        <w:spacing w:before="170"/>
        <w:rPr>
          <w:rFonts w:cs="Adobe Garamond Pro"/>
        </w:rPr>
      </w:pPr>
      <w:r w:rsidRPr="00700BA1">
        <w:rPr>
          <w:rStyle w:val="A3"/>
          <w:i/>
          <w:sz w:val="20"/>
          <w:szCs w:val="20"/>
        </w:rPr>
        <w:t>Celebrating Australia’s wetlands – A showcase of Australian Ramsar sites</w:t>
      </w:r>
      <w:r w:rsidRPr="00700BA1">
        <w:rPr>
          <w:rStyle w:val="A3"/>
          <w:sz w:val="20"/>
          <w:szCs w:val="20"/>
        </w:rPr>
        <w:t xml:space="preserve"> </w:t>
      </w:r>
      <w:r w:rsidRPr="00700BA1">
        <w:rPr>
          <w:rFonts w:cs="Adobe Garamond Pro"/>
          <w:i w:val="0"/>
        </w:rPr>
        <w:t xml:space="preserve">is licensed by the Commonwealth of Australia for use under a Creative Commons By Attribution 3.0 Australia </w:t>
      </w:r>
      <w:proofErr w:type="spellStart"/>
      <w:r w:rsidRPr="00700BA1">
        <w:rPr>
          <w:rFonts w:cs="Adobe Garamond Pro"/>
          <w:i w:val="0"/>
        </w:rPr>
        <w:t>licence</w:t>
      </w:r>
      <w:proofErr w:type="spellEnd"/>
      <w:r w:rsidRPr="00700BA1">
        <w:rPr>
          <w:rFonts w:cs="Adobe Garamond Pro"/>
          <w:i w:val="0"/>
        </w:rPr>
        <w:t xml:space="preserve"> with the exception of the Coat of Arms of the Commonwealth of Australia, the logo of the agency responsible for publishing the report, content supplied by third parties, and any images depicting people. For </w:t>
      </w:r>
      <w:proofErr w:type="spellStart"/>
      <w:r w:rsidRPr="00700BA1">
        <w:rPr>
          <w:rFonts w:cs="Adobe Garamond Pro"/>
          <w:i w:val="0"/>
        </w:rPr>
        <w:t>licence</w:t>
      </w:r>
      <w:proofErr w:type="spellEnd"/>
      <w:r w:rsidRPr="00700BA1">
        <w:rPr>
          <w:rFonts w:cs="Adobe Garamond Pro"/>
          <w:i w:val="0"/>
        </w:rPr>
        <w:t xml:space="preserve"> conditions see: http://creativecommons.org/licenses/ by/3.0/au/</w:t>
      </w:r>
      <w:r>
        <w:rPr>
          <w:rFonts w:cs="Adobe Garamond Pro"/>
          <w:i w:val="0"/>
        </w:rPr>
        <w:t xml:space="preserve">  </w:t>
      </w:r>
      <w:r w:rsidRPr="00700BA1">
        <w:rPr>
          <w:rFonts w:cs="Adobe Garamond Pro"/>
        </w:rPr>
        <w:t xml:space="preserve"> </w:t>
      </w:r>
    </w:p>
    <w:p w:rsidR="006B5A74" w:rsidRPr="00700BA1" w:rsidRDefault="00700BA1" w:rsidP="006B5A74">
      <w:pPr>
        <w:pStyle w:val="CAPTION"/>
        <w:spacing w:before="170"/>
        <w:rPr>
          <w:rFonts w:ascii="AGaramondPro-Regular" w:hAnsi="AGaramondPro-Regular" w:cs="AGaramondPro-Regular"/>
          <w:i w:val="0"/>
          <w:iCs w:val="0"/>
        </w:rPr>
      </w:pPr>
      <w:r w:rsidRPr="00700BA1">
        <w:rPr>
          <w:rFonts w:cs="Adobe Garamond Pro"/>
          <w:i w:val="0"/>
        </w:rPr>
        <w:t>This report should be attributed as</w:t>
      </w:r>
      <w:r w:rsidRPr="00700BA1">
        <w:rPr>
          <w:rFonts w:cs="Adobe Garamond Pro"/>
        </w:rPr>
        <w:t xml:space="preserve"> ‘</w:t>
      </w:r>
      <w:r w:rsidRPr="005A6CC3">
        <w:rPr>
          <w:rStyle w:val="A3"/>
          <w:i/>
          <w:sz w:val="20"/>
          <w:szCs w:val="20"/>
        </w:rPr>
        <w:t>Celebrating Australia’s wetlands – A showcase of Australian Ramsar sites</w:t>
      </w:r>
      <w:r w:rsidRPr="00700BA1">
        <w:rPr>
          <w:rFonts w:cs="Adobe Garamond Pro"/>
        </w:rPr>
        <w:t xml:space="preserve">, </w:t>
      </w:r>
      <w:r w:rsidRPr="005A6CC3">
        <w:rPr>
          <w:rFonts w:cs="Adobe Garamond Pro"/>
          <w:i w:val="0"/>
        </w:rPr>
        <w:t>Commonwealth of Australia 2014’</w:t>
      </w:r>
      <w:bookmarkStart w:id="2" w:name="_GoBack"/>
    </w:p>
    <w:bookmarkEnd w:id="2" w:displacedByCustomXml="next"/>
    <w:sdt>
      <w:sdtPr>
        <w:rPr>
          <w:rFonts w:ascii="Times New Roman" w:hAnsi="Times New Roman" w:cs="Times New Roman"/>
          <w:color w:val="auto"/>
          <w:sz w:val="24"/>
          <w:szCs w:val="24"/>
          <w:lang w:val="en-AU" w:eastAsia="en-US"/>
        </w:rPr>
        <w:id w:val="972946792"/>
        <w:docPartObj>
          <w:docPartGallery w:val="Table of Contents"/>
          <w:docPartUnique/>
        </w:docPartObj>
      </w:sdtPr>
      <w:sdtEndPr>
        <w:rPr>
          <w:b/>
          <w:bCs/>
          <w:noProof/>
        </w:rPr>
      </w:sdtEndPr>
      <w:sdtContent>
        <w:bookmarkStart w:id="3" w:name="_Toc399416264" w:displacedByCustomXml="prev"/>
        <w:p w:rsidR="001E39F4" w:rsidRDefault="001E39F4" w:rsidP="001D5787">
          <w:pPr>
            <w:pStyle w:val="01HEADING1"/>
          </w:pPr>
          <w:r>
            <w:t>Table of Contents</w:t>
          </w:r>
          <w:bookmarkEnd w:id="3"/>
        </w:p>
        <w:p w:rsidR="001D5787" w:rsidRPr="001D5787" w:rsidRDefault="001D5787" w:rsidP="001D5787">
          <w:pPr>
            <w:rPr>
              <w:lang w:val="en-US"/>
            </w:rPr>
          </w:pPr>
        </w:p>
        <w:p w:rsidR="00D72452" w:rsidRDefault="003916C6">
          <w:pPr>
            <w:pStyle w:val="TOC2"/>
            <w:tabs>
              <w:tab w:val="right" w:leader="dot" w:pos="10456"/>
            </w:tabs>
            <w:rPr>
              <w:rFonts w:cstheme="minorBidi"/>
              <w:i w:val="0"/>
              <w:noProof/>
              <w:lang w:eastAsia="en-AU"/>
            </w:rPr>
          </w:pPr>
          <w:r w:rsidRPr="003916C6">
            <w:fldChar w:fldCharType="begin"/>
          </w:r>
          <w:r w:rsidR="001E39F4">
            <w:instrText xml:space="preserve"> TOC \o "1-3" \t "01. HEADING 1,2,01. CHAPTER HEADING,1" </w:instrText>
          </w:r>
          <w:r w:rsidRPr="003916C6">
            <w:fldChar w:fldCharType="separate"/>
          </w:r>
          <w:r w:rsidR="00D72452">
            <w:rPr>
              <w:noProof/>
            </w:rPr>
            <w:t>Foreword</w:t>
          </w:r>
          <w:r w:rsidR="00D72452">
            <w:rPr>
              <w:noProof/>
            </w:rPr>
            <w:tab/>
          </w:r>
          <w:r>
            <w:rPr>
              <w:noProof/>
            </w:rPr>
            <w:fldChar w:fldCharType="begin"/>
          </w:r>
          <w:r w:rsidR="00D72452">
            <w:rPr>
              <w:noProof/>
            </w:rPr>
            <w:instrText xml:space="preserve"> PAGEREF _Toc399416265 \h </w:instrText>
          </w:r>
          <w:r>
            <w:rPr>
              <w:noProof/>
            </w:rPr>
          </w:r>
          <w:r>
            <w:rPr>
              <w:noProof/>
            </w:rPr>
            <w:fldChar w:fldCharType="separate"/>
          </w:r>
          <w:r w:rsidR="00D72452">
            <w:rPr>
              <w:noProof/>
            </w:rPr>
            <w:t>3</w:t>
          </w:r>
          <w:r>
            <w:rPr>
              <w:noProof/>
            </w:rPr>
            <w:fldChar w:fldCharType="end"/>
          </w:r>
        </w:p>
        <w:p w:rsidR="00D72452" w:rsidRDefault="00D72452">
          <w:pPr>
            <w:pStyle w:val="TOC2"/>
            <w:tabs>
              <w:tab w:val="right" w:leader="dot" w:pos="10456"/>
            </w:tabs>
            <w:rPr>
              <w:rFonts w:cstheme="minorBidi"/>
              <w:i w:val="0"/>
              <w:noProof/>
              <w:lang w:eastAsia="en-AU"/>
            </w:rPr>
          </w:pPr>
          <w:r>
            <w:rPr>
              <w:noProof/>
            </w:rPr>
            <w:t>Introduction</w:t>
          </w:r>
          <w:r>
            <w:rPr>
              <w:noProof/>
            </w:rPr>
            <w:tab/>
          </w:r>
          <w:r w:rsidR="003916C6">
            <w:rPr>
              <w:noProof/>
            </w:rPr>
            <w:fldChar w:fldCharType="begin"/>
          </w:r>
          <w:r>
            <w:rPr>
              <w:noProof/>
            </w:rPr>
            <w:instrText xml:space="preserve"> PAGEREF _Toc399416266 \h </w:instrText>
          </w:r>
          <w:r w:rsidR="003916C6">
            <w:rPr>
              <w:noProof/>
            </w:rPr>
          </w:r>
          <w:r w:rsidR="003916C6">
            <w:rPr>
              <w:noProof/>
            </w:rPr>
            <w:fldChar w:fldCharType="separate"/>
          </w:r>
          <w:r>
            <w:rPr>
              <w:noProof/>
            </w:rPr>
            <w:t>4</w:t>
          </w:r>
          <w:r w:rsidR="003916C6">
            <w:rPr>
              <w:noProof/>
            </w:rPr>
            <w:fldChar w:fldCharType="end"/>
          </w:r>
        </w:p>
        <w:p w:rsidR="00CF25D6" w:rsidRDefault="00CF25D6">
          <w:pPr>
            <w:pStyle w:val="TOC2"/>
            <w:tabs>
              <w:tab w:val="right" w:leader="dot" w:pos="10456"/>
            </w:tabs>
            <w:rPr>
              <w:noProof/>
            </w:rPr>
          </w:pPr>
        </w:p>
        <w:p w:rsidR="00D72452" w:rsidRDefault="00D72452">
          <w:pPr>
            <w:pStyle w:val="TOC2"/>
            <w:tabs>
              <w:tab w:val="right" w:leader="dot" w:pos="10456"/>
            </w:tabs>
            <w:rPr>
              <w:rFonts w:cstheme="minorBidi"/>
              <w:i w:val="0"/>
              <w:noProof/>
              <w:lang w:eastAsia="en-AU"/>
            </w:rPr>
          </w:pPr>
          <w:r>
            <w:rPr>
              <w:noProof/>
            </w:rPr>
            <w:t>Cobourg Peninsula Ramsar Site, Northern Territory</w:t>
          </w:r>
          <w:r>
            <w:rPr>
              <w:noProof/>
            </w:rPr>
            <w:tab/>
          </w:r>
          <w:r w:rsidR="003916C6">
            <w:rPr>
              <w:noProof/>
            </w:rPr>
            <w:fldChar w:fldCharType="begin"/>
          </w:r>
          <w:r>
            <w:rPr>
              <w:noProof/>
            </w:rPr>
            <w:instrText xml:space="preserve"> PAGEREF _Toc399416267 \h </w:instrText>
          </w:r>
          <w:r w:rsidR="003916C6">
            <w:rPr>
              <w:noProof/>
            </w:rPr>
          </w:r>
          <w:r w:rsidR="003916C6">
            <w:rPr>
              <w:noProof/>
            </w:rPr>
            <w:fldChar w:fldCharType="separate"/>
          </w:r>
          <w:r>
            <w:rPr>
              <w:noProof/>
            </w:rPr>
            <w:t>5</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Kakadu National Park Ramsar Site, Northern Territory</w:t>
          </w:r>
          <w:r>
            <w:rPr>
              <w:noProof/>
            </w:rPr>
            <w:tab/>
          </w:r>
          <w:r w:rsidR="003916C6">
            <w:rPr>
              <w:noProof/>
            </w:rPr>
            <w:fldChar w:fldCharType="begin"/>
          </w:r>
          <w:r>
            <w:rPr>
              <w:noProof/>
            </w:rPr>
            <w:instrText xml:space="preserve"> PAGEREF _Toc399416268 \h </w:instrText>
          </w:r>
          <w:r w:rsidR="003916C6">
            <w:rPr>
              <w:noProof/>
            </w:rPr>
          </w:r>
          <w:r w:rsidR="003916C6">
            <w:rPr>
              <w:noProof/>
            </w:rPr>
            <w:fldChar w:fldCharType="separate"/>
          </w:r>
          <w:r>
            <w:rPr>
              <w:noProof/>
            </w:rPr>
            <w:t>7</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Barmah Forest Ramsar Site, Victoria</w:t>
          </w:r>
          <w:r>
            <w:rPr>
              <w:noProof/>
            </w:rPr>
            <w:tab/>
          </w:r>
          <w:r w:rsidR="003916C6">
            <w:rPr>
              <w:noProof/>
            </w:rPr>
            <w:fldChar w:fldCharType="begin"/>
          </w:r>
          <w:r>
            <w:rPr>
              <w:noProof/>
            </w:rPr>
            <w:instrText xml:space="preserve"> PAGEREF _Toc399416269 \h </w:instrText>
          </w:r>
          <w:r w:rsidR="003916C6">
            <w:rPr>
              <w:noProof/>
            </w:rPr>
          </w:r>
          <w:r w:rsidR="003916C6">
            <w:rPr>
              <w:noProof/>
            </w:rPr>
            <w:fldChar w:fldCharType="separate"/>
          </w:r>
          <w:r>
            <w:rPr>
              <w:noProof/>
            </w:rPr>
            <w:t>8</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Flood Plain Lower Ringarooma River Ramsar Site, Tasmania</w:t>
          </w:r>
          <w:r>
            <w:rPr>
              <w:noProof/>
            </w:rPr>
            <w:tab/>
          </w:r>
          <w:r w:rsidR="003916C6">
            <w:rPr>
              <w:noProof/>
            </w:rPr>
            <w:fldChar w:fldCharType="begin"/>
          </w:r>
          <w:r>
            <w:rPr>
              <w:noProof/>
            </w:rPr>
            <w:instrText xml:space="preserve"> PAGEREF _Toc399416270 \h </w:instrText>
          </w:r>
          <w:r w:rsidR="003916C6">
            <w:rPr>
              <w:noProof/>
            </w:rPr>
          </w:r>
          <w:r w:rsidR="003916C6">
            <w:rPr>
              <w:noProof/>
            </w:rPr>
            <w:fldChar w:fldCharType="separate"/>
          </w:r>
          <w:r>
            <w:rPr>
              <w:noProof/>
            </w:rPr>
            <w:t>9</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Gippsland Lakes Ramsar Site, Victoria</w:t>
          </w:r>
          <w:r>
            <w:rPr>
              <w:noProof/>
            </w:rPr>
            <w:tab/>
          </w:r>
          <w:r w:rsidR="003916C6">
            <w:rPr>
              <w:noProof/>
            </w:rPr>
            <w:fldChar w:fldCharType="begin"/>
          </w:r>
          <w:r>
            <w:rPr>
              <w:noProof/>
            </w:rPr>
            <w:instrText xml:space="preserve"> PAGEREF _Toc399416271 \h </w:instrText>
          </w:r>
          <w:r w:rsidR="003916C6">
            <w:rPr>
              <w:noProof/>
            </w:rPr>
          </w:r>
          <w:r w:rsidR="003916C6">
            <w:rPr>
              <w:noProof/>
            </w:rPr>
            <w:fldChar w:fldCharType="separate"/>
          </w:r>
          <w:r>
            <w:rPr>
              <w:noProof/>
            </w:rPr>
            <w:t>10</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Logan Lagoon Ramsar Site, Tasmania</w:t>
          </w:r>
          <w:r>
            <w:rPr>
              <w:noProof/>
            </w:rPr>
            <w:tab/>
          </w:r>
          <w:r w:rsidR="003916C6">
            <w:rPr>
              <w:noProof/>
            </w:rPr>
            <w:fldChar w:fldCharType="begin"/>
          </w:r>
          <w:r>
            <w:rPr>
              <w:noProof/>
            </w:rPr>
            <w:instrText xml:space="preserve"> PAGEREF _Toc399416272 \h </w:instrText>
          </w:r>
          <w:r w:rsidR="003916C6">
            <w:rPr>
              <w:noProof/>
            </w:rPr>
          </w:r>
          <w:r w:rsidR="003916C6">
            <w:rPr>
              <w:noProof/>
            </w:rPr>
            <w:fldChar w:fldCharType="separate"/>
          </w:r>
          <w:r>
            <w:rPr>
              <w:noProof/>
            </w:rPr>
            <w:t>11</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Moulting Lagoon Ramsar Site, Tasmania</w:t>
          </w:r>
          <w:r>
            <w:rPr>
              <w:noProof/>
            </w:rPr>
            <w:tab/>
          </w:r>
          <w:r w:rsidR="003916C6">
            <w:rPr>
              <w:noProof/>
            </w:rPr>
            <w:fldChar w:fldCharType="begin"/>
          </w:r>
          <w:r>
            <w:rPr>
              <w:noProof/>
            </w:rPr>
            <w:instrText xml:space="preserve"> PAGEREF _Toc399416273 \h </w:instrText>
          </w:r>
          <w:r w:rsidR="003916C6">
            <w:rPr>
              <w:noProof/>
            </w:rPr>
          </w:r>
          <w:r w:rsidR="003916C6">
            <w:rPr>
              <w:noProof/>
            </w:rPr>
            <w:fldChar w:fldCharType="separate"/>
          </w:r>
          <w:r>
            <w:rPr>
              <w:noProof/>
            </w:rPr>
            <w:t>12</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Port Phillip Bay (Western Shoreline) and Bellarine Peninsula Ramsar Site, Victoria</w:t>
          </w:r>
          <w:r>
            <w:rPr>
              <w:noProof/>
            </w:rPr>
            <w:tab/>
          </w:r>
          <w:r w:rsidR="003916C6">
            <w:rPr>
              <w:noProof/>
            </w:rPr>
            <w:fldChar w:fldCharType="begin"/>
          </w:r>
          <w:r>
            <w:rPr>
              <w:noProof/>
            </w:rPr>
            <w:instrText xml:space="preserve"> PAGEREF _Toc399416274 \h </w:instrText>
          </w:r>
          <w:r w:rsidR="003916C6">
            <w:rPr>
              <w:noProof/>
            </w:rPr>
          </w:r>
          <w:r w:rsidR="003916C6">
            <w:rPr>
              <w:noProof/>
            </w:rPr>
            <w:fldChar w:fldCharType="separate"/>
          </w:r>
          <w:r>
            <w:rPr>
              <w:noProof/>
            </w:rPr>
            <w:t>13</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Hunter Estuary Wetlands Ramsar Site, New South Wales</w:t>
          </w:r>
          <w:r>
            <w:rPr>
              <w:noProof/>
            </w:rPr>
            <w:tab/>
          </w:r>
          <w:r w:rsidR="003916C6">
            <w:rPr>
              <w:noProof/>
            </w:rPr>
            <w:fldChar w:fldCharType="begin"/>
          </w:r>
          <w:r>
            <w:rPr>
              <w:noProof/>
            </w:rPr>
            <w:instrText xml:space="preserve"> PAGEREF _Toc399416275 \h </w:instrText>
          </w:r>
          <w:r w:rsidR="003916C6">
            <w:rPr>
              <w:noProof/>
            </w:rPr>
          </w:r>
          <w:r w:rsidR="003916C6">
            <w:rPr>
              <w:noProof/>
            </w:rPr>
            <w:fldChar w:fldCharType="separate"/>
          </w:r>
          <w:r>
            <w:rPr>
              <w:noProof/>
            </w:rPr>
            <w:t>14</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Towra Point Ramsar Site, New South Wales</w:t>
          </w:r>
          <w:r>
            <w:rPr>
              <w:noProof/>
            </w:rPr>
            <w:tab/>
          </w:r>
          <w:r w:rsidR="003916C6">
            <w:rPr>
              <w:noProof/>
            </w:rPr>
            <w:fldChar w:fldCharType="begin"/>
          </w:r>
          <w:r>
            <w:rPr>
              <w:noProof/>
            </w:rPr>
            <w:instrText xml:space="preserve"> PAGEREF _Toc399416276 \h </w:instrText>
          </w:r>
          <w:r w:rsidR="003916C6">
            <w:rPr>
              <w:noProof/>
            </w:rPr>
          </w:r>
          <w:r w:rsidR="003916C6">
            <w:rPr>
              <w:noProof/>
            </w:rPr>
            <w:fldChar w:fldCharType="separate"/>
          </w:r>
          <w:r>
            <w:rPr>
              <w:noProof/>
            </w:rPr>
            <w:t>15</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The Coorong and Lakes Alexandrina and Albert Ramsar Site, South Australia</w:t>
          </w:r>
          <w:r>
            <w:rPr>
              <w:noProof/>
            </w:rPr>
            <w:tab/>
          </w:r>
          <w:r w:rsidR="003916C6">
            <w:rPr>
              <w:noProof/>
            </w:rPr>
            <w:fldChar w:fldCharType="begin"/>
          </w:r>
          <w:r>
            <w:rPr>
              <w:noProof/>
            </w:rPr>
            <w:instrText xml:space="preserve"> PAGEREF _Toc399416277 \h </w:instrText>
          </w:r>
          <w:r w:rsidR="003916C6">
            <w:rPr>
              <w:noProof/>
            </w:rPr>
          </w:r>
          <w:r w:rsidR="003916C6">
            <w:rPr>
              <w:noProof/>
            </w:rPr>
            <w:fldChar w:fldCharType="separate"/>
          </w:r>
          <w:r>
            <w:rPr>
              <w:noProof/>
            </w:rPr>
            <w:t>16</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Macquarie Marshes Ramsar Site, New South Wales</w:t>
          </w:r>
          <w:r>
            <w:rPr>
              <w:noProof/>
            </w:rPr>
            <w:tab/>
          </w:r>
          <w:r w:rsidR="003916C6">
            <w:rPr>
              <w:noProof/>
            </w:rPr>
            <w:fldChar w:fldCharType="begin"/>
          </w:r>
          <w:r>
            <w:rPr>
              <w:noProof/>
            </w:rPr>
            <w:instrText xml:space="preserve"> PAGEREF _Toc399416278 \h </w:instrText>
          </w:r>
          <w:r w:rsidR="003916C6">
            <w:rPr>
              <w:noProof/>
            </w:rPr>
          </w:r>
          <w:r w:rsidR="003916C6">
            <w:rPr>
              <w:noProof/>
            </w:rPr>
            <w:fldChar w:fldCharType="separate"/>
          </w:r>
          <w:r>
            <w:rPr>
              <w:noProof/>
            </w:rPr>
            <w:t>17</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Coongie Lakes Ramsar Site, South Australia</w:t>
          </w:r>
          <w:r>
            <w:rPr>
              <w:noProof/>
            </w:rPr>
            <w:tab/>
          </w:r>
          <w:r w:rsidR="003916C6">
            <w:rPr>
              <w:noProof/>
            </w:rPr>
            <w:fldChar w:fldCharType="begin"/>
          </w:r>
          <w:r>
            <w:rPr>
              <w:noProof/>
            </w:rPr>
            <w:instrText xml:space="preserve"> PAGEREF _Toc399416279 \h </w:instrText>
          </w:r>
          <w:r w:rsidR="003916C6">
            <w:rPr>
              <w:noProof/>
            </w:rPr>
          </w:r>
          <w:r w:rsidR="003916C6">
            <w:rPr>
              <w:noProof/>
            </w:rPr>
            <w:fldChar w:fldCharType="separate"/>
          </w:r>
          <w:r>
            <w:rPr>
              <w:noProof/>
            </w:rPr>
            <w:t>18</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Eighty-mile Beach Ramsar Site, Western Australia</w:t>
          </w:r>
          <w:r>
            <w:rPr>
              <w:noProof/>
            </w:rPr>
            <w:tab/>
          </w:r>
          <w:r w:rsidR="003916C6">
            <w:rPr>
              <w:noProof/>
            </w:rPr>
            <w:fldChar w:fldCharType="begin"/>
          </w:r>
          <w:r>
            <w:rPr>
              <w:noProof/>
            </w:rPr>
            <w:instrText xml:space="preserve"> PAGEREF _Toc399416280 \h </w:instrText>
          </w:r>
          <w:r w:rsidR="003916C6">
            <w:rPr>
              <w:noProof/>
            </w:rPr>
          </w:r>
          <w:r w:rsidR="003916C6">
            <w:rPr>
              <w:noProof/>
            </w:rPr>
            <w:fldChar w:fldCharType="separate"/>
          </w:r>
          <w:r>
            <w:rPr>
              <w:noProof/>
            </w:rPr>
            <w:t>19</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Lake Toolibin Ramsar Site, Western Australia</w:t>
          </w:r>
          <w:r>
            <w:rPr>
              <w:noProof/>
            </w:rPr>
            <w:tab/>
          </w:r>
          <w:r w:rsidR="003916C6">
            <w:rPr>
              <w:noProof/>
            </w:rPr>
            <w:fldChar w:fldCharType="begin"/>
          </w:r>
          <w:r>
            <w:rPr>
              <w:noProof/>
            </w:rPr>
            <w:instrText xml:space="preserve"> PAGEREF _Toc399416281 \h </w:instrText>
          </w:r>
          <w:r w:rsidR="003916C6">
            <w:rPr>
              <w:noProof/>
            </w:rPr>
          </w:r>
          <w:r w:rsidR="003916C6">
            <w:rPr>
              <w:noProof/>
            </w:rPr>
            <w:fldChar w:fldCharType="separate"/>
          </w:r>
          <w:r>
            <w:rPr>
              <w:noProof/>
            </w:rPr>
            <w:t>20</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Peel-Yalgorup System Ramsar Site, Western Australia</w:t>
          </w:r>
          <w:r>
            <w:rPr>
              <w:noProof/>
            </w:rPr>
            <w:tab/>
          </w:r>
          <w:r w:rsidR="003916C6">
            <w:rPr>
              <w:noProof/>
            </w:rPr>
            <w:fldChar w:fldCharType="begin"/>
          </w:r>
          <w:r>
            <w:rPr>
              <w:noProof/>
            </w:rPr>
            <w:instrText xml:space="preserve"> PAGEREF _Toc399416282 \h </w:instrText>
          </w:r>
          <w:r w:rsidR="003916C6">
            <w:rPr>
              <w:noProof/>
            </w:rPr>
          </w:r>
          <w:r w:rsidR="003916C6">
            <w:rPr>
              <w:noProof/>
            </w:rPr>
            <w:fldChar w:fldCharType="separate"/>
          </w:r>
          <w:r>
            <w:rPr>
              <w:noProof/>
            </w:rPr>
            <w:t>21</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Blue Lake Ramsar Site, New South Wales</w:t>
          </w:r>
          <w:r>
            <w:rPr>
              <w:noProof/>
            </w:rPr>
            <w:tab/>
          </w:r>
          <w:r w:rsidR="003916C6">
            <w:rPr>
              <w:noProof/>
            </w:rPr>
            <w:fldChar w:fldCharType="begin"/>
          </w:r>
          <w:r>
            <w:rPr>
              <w:noProof/>
            </w:rPr>
            <w:instrText xml:space="preserve"> PAGEREF _Toc399416283 \h </w:instrText>
          </w:r>
          <w:r w:rsidR="003916C6">
            <w:rPr>
              <w:noProof/>
            </w:rPr>
          </w:r>
          <w:r w:rsidR="003916C6">
            <w:rPr>
              <w:noProof/>
            </w:rPr>
            <w:fldChar w:fldCharType="separate"/>
          </w:r>
          <w:r>
            <w:rPr>
              <w:noProof/>
            </w:rPr>
            <w:t>22</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Ginini Flats Wetland Complex Ramsar Site, Australian Capital Territory</w:t>
          </w:r>
          <w:r>
            <w:rPr>
              <w:noProof/>
            </w:rPr>
            <w:tab/>
          </w:r>
          <w:r w:rsidR="003916C6">
            <w:rPr>
              <w:noProof/>
            </w:rPr>
            <w:fldChar w:fldCharType="begin"/>
          </w:r>
          <w:r>
            <w:rPr>
              <w:noProof/>
            </w:rPr>
            <w:instrText xml:space="preserve"> PAGEREF _Toc399416284 \h </w:instrText>
          </w:r>
          <w:r w:rsidR="003916C6">
            <w:rPr>
              <w:noProof/>
            </w:rPr>
          </w:r>
          <w:r w:rsidR="003916C6">
            <w:rPr>
              <w:noProof/>
            </w:rPr>
            <w:fldChar w:fldCharType="separate"/>
          </w:r>
          <w:r>
            <w:rPr>
              <w:noProof/>
            </w:rPr>
            <w:t>23</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Great Sandy Strait Ramsar Site, Queensland</w:t>
          </w:r>
          <w:r>
            <w:rPr>
              <w:noProof/>
            </w:rPr>
            <w:tab/>
          </w:r>
          <w:r w:rsidR="003916C6">
            <w:rPr>
              <w:noProof/>
            </w:rPr>
            <w:fldChar w:fldCharType="begin"/>
          </w:r>
          <w:r>
            <w:rPr>
              <w:noProof/>
            </w:rPr>
            <w:instrText xml:space="preserve"> PAGEREF _Toc399416285 \h </w:instrText>
          </w:r>
          <w:r w:rsidR="003916C6">
            <w:rPr>
              <w:noProof/>
            </w:rPr>
          </w:r>
          <w:r w:rsidR="003916C6">
            <w:rPr>
              <w:noProof/>
            </w:rPr>
            <w:fldChar w:fldCharType="separate"/>
          </w:r>
          <w:r>
            <w:rPr>
              <w:noProof/>
            </w:rPr>
            <w:t>24</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Banrock Station Wetland Complex Ramsar Site, South Australia</w:t>
          </w:r>
          <w:r>
            <w:rPr>
              <w:noProof/>
            </w:rPr>
            <w:tab/>
          </w:r>
          <w:r w:rsidR="003916C6">
            <w:rPr>
              <w:noProof/>
            </w:rPr>
            <w:fldChar w:fldCharType="begin"/>
          </w:r>
          <w:r>
            <w:rPr>
              <w:noProof/>
            </w:rPr>
            <w:instrText xml:space="preserve"> PAGEREF _Toc399416286 \h </w:instrText>
          </w:r>
          <w:r w:rsidR="003916C6">
            <w:rPr>
              <w:noProof/>
            </w:rPr>
          </w:r>
          <w:r w:rsidR="003916C6">
            <w:rPr>
              <w:noProof/>
            </w:rPr>
            <w:fldChar w:fldCharType="separate"/>
          </w:r>
          <w:r>
            <w:rPr>
              <w:noProof/>
            </w:rPr>
            <w:t>25</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Elizabeth and Middleton Reefs Ramsar Site, Coral Sea Islands Territory</w:t>
          </w:r>
          <w:r>
            <w:rPr>
              <w:noProof/>
            </w:rPr>
            <w:tab/>
          </w:r>
          <w:r w:rsidR="003916C6">
            <w:rPr>
              <w:noProof/>
            </w:rPr>
            <w:fldChar w:fldCharType="begin"/>
          </w:r>
          <w:r>
            <w:rPr>
              <w:noProof/>
            </w:rPr>
            <w:instrText xml:space="preserve"> PAGEREF _Toc399416287 \h </w:instrText>
          </w:r>
          <w:r w:rsidR="003916C6">
            <w:rPr>
              <w:noProof/>
            </w:rPr>
          </w:r>
          <w:r w:rsidR="003916C6">
            <w:rPr>
              <w:noProof/>
            </w:rPr>
            <w:fldChar w:fldCharType="separate"/>
          </w:r>
          <w:r>
            <w:rPr>
              <w:noProof/>
            </w:rPr>
            <w:t>26</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The Dales Ramsar Site, Christmas Island</w:t>
          </w:r>
          <w:r>
            <w:rPr>
              <w:noProof/>
            </w:rPr>
            <w:tab/>
          </w:r>
          <w:r w:rsidR="003916C6">
            <w:rPr>
              <w:noProof/>
            </w:rPr>
            <w:fldChar w:fldCharType="begin"/>
          </w:r>
          <w:r>
            <w:rPr>
              <w:noProof/>
            </w:rPr>
            <w:instrText xml:space="preserve"> PAGEREF _Toc399416288 \h </w:instrText>
          </w:r>
          <w:r w:rsidR="003916C6">
            <w:rPr>
              <w:noProof/>
            </w:rPr>
          </w:r>
          <w:r w:rsidR="003916C6">
            <w:rPr>
              <w:noProof/>
            </w:rPr>
            <w:fldChar w:fldCharType="separate"/>
          </w:r>
          <w:r>
            <w:rPr>
              <w:noProof/>
            </w:rPr>
            <w:t>27</w:t>
          </w:r>
          <w:r w:rsidR="003916C6">
            <w:rPr>
              <w:noProof/>
            </w:rPr>
            <w:fldChar w:fldCharType="end"/>
          </w:r>
        </w:p>
        <w:p w:rsidR="00D72452" w:rsidRDefault="00D72452">
          <w:pPr>
            <w:pStyle w:val="TOC2"/>
            <w:tabs>
              <w:tab w:val="right" w:leader="dot" w:pos="10456"/>
            </w:tabs>
            <w:rPr>
              <w:rFonts w:cstheme="minorBidi"/>
              <w:i w:val="0"/>
              <w:noProof/>
              <w:lang w:eastAsia="en-AU"/>
            </w:rPr>
          </w:pPr>
          <w:r>
            <w:rPr>
              <w:noProof/>
            </w:rPr>
            <w:t>Piccaninnie Ponds Karst Wetlands Ramsar Site, South Australia</w:t>
          </w:r>
          <w:r>
            <w:rPr>
              <w:noProof/>
            </w:rPr>
            <w:tab/>
          </w:r>
          <w:r w:rsidR="003916C6">
            <w:rPr>
              <w:noProof/>
            </w:rPr>
            <w:fldChar w:fldCharType="begin"/>
          </w:r>
          <w:r>
            <w:rPr>
              <w:noProof/>
            </w:rPr>
            <w:instrText xml:space="preserve"> PAGEREF _Toc399416289 \h </w:instrText>
          </w:r>
          <w:r w:rsidR="003916C6">
            <w:rPr>
              <w:noProof/>
            </w:rPr>
          </w:r>
          <w:r w:rsidR="003916C6">
            <w:rPr>
              <w:noProof/>
            </w:rPr>
            <w:fldChar w:fldCharType="separate"/>
          </w:r>
          <w:r>
            <w:rPr>
              <w:noProof/>
            </w:rPr>
            <w:t>28</w:t>
          </w:r>
          <w:r w:rsidR="003916C6">
            <w:rPr>
              <w:noProof/>
            </w:rPr>
            <w:fldChar w:fldCharType="end"/>
          </w:r>
        </w:p>
        <w:p w:rsidR="001E39F4" w:rsidRDefault="003916C6">
          <w:r>
            <w:fldChar w:fldCharType="end"/>
          </w:r>
        </w:p>
      </w:sdtContent>
    </w:sdt>
    <w:p w:rsidR="006B5A74" w:rsidRDefault="006B5A74">
      <w:pPr>
        <w:rPr>
          <w:rFonts w:ascii="AGaramondPro-Regular" w:hAnsi="AGaramondPro-Regular" w:cs="AGaramondPro-Regular"/>
          <w:color w:val="000000"/>
          <w:sz w:val="20"/>
          <w:szCs w:val="20"/>
          <w:lang w:val="en-US" w:eastAsia="ja-JP"/>
        </w:rPr>
      </w:pPr>
      <w:r>
        <w:rPr>
          <w:rFonts w:ascii="AGaramondPro-Regular" w:hAnsi="AGaramondPro-Regular" w:cs="AGaramondPro-Regular"/>
          <w:i/>
          <w:iCs/>
        </w:rPr>
        <w:br w:type="page"/>
      </w:r>
    </w:p>
    <w:p w:rsidR="00C06542" w:rsidRPr="001E39F4" w:rsidRDefault="00C06542" w:rsidP="00C06542">
      <w:pPr>
        <w:pStyle w:val="01HEADING1"/>
      </w:pPr>
      <w:bookmarkStart w:id="4" w:name="_Toc399416265"/>
      <w:r>
        <w:lastRenderedPageBreak/>
        <w:t>Foreword</w:t>
      </w:r>
      <w:bookmarkEnd w:id="4"/>
    </w:p>
    <w:p w:rsidR="00C06542" w:rsidRDefault="00C06542" w:rsidP="00C06542">
      <w:pPr>
        <w:pStyle w:val="05BODYTEXT"/>
        <w:rPr>
          <w:rFonts w:cs="Myriad Pro"/>
          <w:sz w:val="40"/>
          <w:szCs w:val="40"/>
        </w:rPr>
      </w:pPr>
      <w:r>
        <w:rPr>
          <w:rFonts w:cs="Myriad Pro"/>
          <w:sz w:val="40"/>
          <w:szCs w:val="40"/>
        </w:rPr>
        <w:t xml:space="preserve">I am proud of the role Australia has played in managing its wetlands and contributing to global wetland conservation. </w:t>
      </w:r>
    </w:p>
    <w:p w:rsidR="00C06542" w:rsidRDefault="00C06542" w:rsidP="00C06542">
      <w:pPr>
        <w:pStyle w:val="Pa2"/>
        <w:spacing w:after="160"/>
        <w:rPr>
          <w:rFonts w:cs="Adobe Garamond Pro"/>
          <w:color w:val="000000"/>
          <w:sz w:val="20"/>
          <w:szCs w:val="20"/>
        </w:rPr>
      </w:pPr>
      <w:r>
        <w:rPr>
          <w:rFonts w:cs="Adobe Garamond Pro"/>
          <w:color w:val="000000"/>
          <w:sz w:val="20"/>
          <w:szCs w:val="20"/>
        </w:rPr>
        <w:t xml:space="preserve">Australia was one of the first signatories to the Convention on Wetlands of International Importance, known as the Ramsar Convention. As evidence of its leadership and commitment to the Convention, Cobourg Peninsula in the Northern Territory was designated as the world’s first Ramsar wetland in 1974. As we celebrate the 40th anniversary of that listing, it is timely to reflect on four decades of implementation of the Ramsar Convention in Australia. </w:t>
      </w:r>
    </w:p>
    <w:p w:rsidR="00C06542" w:rsidRDefault="00C06542" w:rsidP="00C06542">
      <w:pPr>
        <w:pStyle w:val="Pa2"/>
        <w:spacing w:after="160"/>
        <w:rPr>
          <w:rFonts w:cs="Adobe Garamond Pro"/>
          <w:color w:val="000000"/>
          <w:sz w:val="20"/>
          <w:szCs w:val="20"/>
        </w:rPr>
      </w:pPr>
      <w:r>
        <w:rPr>
          <w:rFonts w:cs="Adobe Garamond Pro"/>
          <w:color w:val="000000"/>
          <w:sz w:val="20"/>
          <w:szCs w:val="20"/>
        </w:rPr>
        <w:t>There is growing recognition that our wetlands play a vital role in supporting a strong economy, healthy environment and thriving communities. Wetlands can improve water quality and provide reliable water supplies, support primary industries, mitigate natural hazards and support tourism and recreation.</w:t>
      </w:r>
    </w:p>
    <w:p w:rsidR="00C06542" w:rsidRDefault="00C06542" w:rsidP="00C06542">
      <w:pPr>
        <w:pStyle w:val="Pa2"/>
        <w:spacing w:after="160"/>
        <w:rPr>
          <w:rFonts w:cs="Adobe Garamond Pro"/>
          <w:color w:val="000000"/>
          <w:sz w:val="20"/>
          <w:szCs w:val="20"/>
        </w:rPr>
      </w:pPr>
      <w:r>
        <w:rPr>
          <w:rFonts w:cs="Adobe Garamond Pro"/>
          <w:color w:val="000000"/>
          <w:sz w:val="20"/>
          <w:szCs w:val="20"/>
        </w:rPr>
        <w:t xml:space="preserve">The Australian Government has taken a number of initiatives to support wetland health, including the Murray-Darling Basin Plan, which contributes to wetland protection by recovering water for the environment and identifying and managing important wetland assets. </w:t>
      </w:r>
    </w:p>
    <w:p w:rsidR="00C06542" w:rsidRDefault="00C06542" w:rsidP="00C06542">
      <w:pPr>
        <w:pStyle w:val="Pa2"/>
        <w:spacing w:after="160"/>
        <w:rPr>
          <w:rFonts w:cs="Adobe Garamond Pro"/>
          <w:color w:val="000000"/>
          <w:sz w:val="20"/>
          <w:szCs w:val="20"/>
        </w:rPr>
      </w:pPr>
      <w:r>
        <w:rPr>
          <w:rFonts w:cs="Adobe Garamond Pro"/>
          <w:color w:val="000000"/>
          <w:sz w:val="20"/>
          <w:szCs w:val="20"/>
        </w:rPr>
        <w:t xml:space="preserve">Australia has now designated 65 internationally important wetlands to the Ramsar list, covering 8.3 million hectares and ranging from coral reefs to salt marshes, peat bogs, billabongs and permanent lakes. </w:t>
      </w:r>
    </w:p>
    <w:p w:rsidR="00C06542" w:rsidRDefault="00C06542" w:rsidP="00C06542">
      <w:pPr>
        <w:rPr>
          <w:rFonts w:cs="Adobe Garamond Pro"/>
          <w:color w:val="000000"/>
          <w:sz w:val="20"/>
          <w:szCs w:val="20"/>
        </w:rPr>
      </w:pPr>
      <w:r>
        <w:rPr>
          <w:rFonts w:cs="Adobe Garamond Pro"/>
          <w:color w:val="000000"/>
          <w:sz w:val="20"/>
          <w:szCs w:val="20"/>
        </w:rPr>
        <w:t>This publication showcases a selection of Australia’s Ramsar wetlands, and I hope provides the reader with a glimpse of the amazing beauty and diversity of Australia’s wetlands.</w:t>
      </w:r>
    </w:p>
    <w:p w:rsidR="00C06542" w:rsidRDefault="00C06542" w:rsidP="00C06542">
      <w:pPr>
        <w:rPr>
          <w:rFonts w:cs="Adobe Garamond Pro"/>
          <w:color w:val="000000"/>
          <w:sz w:val="20"/>
          <w:szCs w:val="20"/>
        </w:rPr>
      </w:pPr>
    </w:p>
    <w:p w:rsidR="00C06542" w:rsidRDefault="00C06542" w:rsidP="00C06542">
      <w:pPr>
        <w:rPr>
          <w:rFonts w:cs="Adobe Garamond Pro"/>
          <w:color w:val="000000"/>
          <w:sz w:val="20"/>
          <w:szCs w:val="20"/>
        </w:rPr>
      </w:pPr>
    </w:p>
    <w:p w:rsidR="00C06542" w:rsidRPr="00C06542" w:rsidRDefault="00C06542" w:rsidP="00C06542">
      <w:pPr>
        <w:autoSpaceDE w:val="0"/>
        <w:autoSpaceDN w:val="0"/>
        <w:adjustRightInd w:val="0"/>
        <w:spacing w:after="160" w:line="201" w:lineRule="atLeast"/>
        <w:rPr>
          <w:rFonts w:ascii="Adobe Garamond Pro Bold" w:hAnsi="Adobe Garamond Pro Bold" w:cs="Adobe Garamond Pro Bold"/>
          <w:color w:val="000000"/>
          <w:sz w:val="20"/>
          <w:szCs w:val="20"/>
          <w:lang w:eastAsia="ja-JP"/>
        </w:rPr>
      </w:pPr>
      <w:r w:rsidRPr="00C06542">
        <w:rPr>
          <w:rFonts w:ascii="Adobe Garamond Pro Bold" w:hAnsi="Adobe Garamond Pro Bold" w:cs="Adobe Garamond Pro Bold"/>
          <w:b/>
          <w:bCs/>
          <w:color w:val="000000"/>
          <w:sz w:val="20"/>
          <w:szCs w:val="20"/>
          <w:lang w:eastAsia="ja-JP"/>
        </w:rPr>
        <w:t xml:space="preserve">Senator the Hon Simon Birmingham </w:t>
      </w:r>
    </w:p>
    <w:p w:rsidR="00C06542" w:rsidRPr="00C06542" w:rsidRDefault="00C06542" w:rsidP="00C06542">
      <w:pPr>
        <w:rPr>
          <w:lang w:eastAsia="ja-JP"/>
        </w:rPr>
      </w:pPr>
      <w:r w:rsidRPr="00C06542">
        <w:rPr>
          <w:rFonts w:ascii="Adobe Garamond Pro" w:hAnsi="Adobe Garamond Pro" w:cs="Adobe Garamond Pro"/>
          <w:color w:val="000000"/>
          <w:sz w:val="20"/>
          <w:szCs w:val="20"/>
          <w:lang w:eastAsia="ja-JP"/>
        </w:rPr>
        <w:t>Parliamentary Secretary to the Minister for the Environment</w:t>
      </w: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C06542" w:rsidRDefault="00C06542" w:rsidP="001E39F4">
      <w:pPr>
        <w:pStyle w:val="01HEADING1"/>
      </w:pPr>
    </w:p>
    <w:p w:rsidR="006B5A74" w:rsidRPr="001E39F4" w:rsidRDefault="006B5A74" w:rsidP="001E39F4">
      <w:pPr>
        <w:pStyle w:val="01HEADING1"/>
      </w:pPr>
      <w:bookmarkStart w:id="5" w:name="_Toc399416266"/>
      <w:r w:rsidRPr="001E39F4">
        <w:lastRenderedPageBreak/>
        <w:t>Introduction</w:t>
      </w:r>
      <w:bookmarkEnd w:id="5"/>
    </w:p>
    <w:p w:rsidR="00C06542" w:rsidRDefault="00C06542" w:rsidP="006B5A74">
      <w:pPr>
        <w:pStyle w:val="05BODYTEXT"/>
        <w:rPr>
          <w:rFonts w:cs="Myriad Pro"/>
          <w:sz w:val="40"/>
          <w:szCs w:val="40"/>
        </w:rPr>
      </w:pPr>
      <w:r>
        <w:rPr>
          <w:rFonts w:cs="Myriad Pro"/>
          <w:sz w:val="40"/>
          <w:szCs w:val="40"/>
        </w:rPr>
        <w:t xml:space="preserve">The Convention on Wetlands of International Importance </w:t>
      </w:r>
      <w:r w:rsidR="00CF25D6">
        <w:rPr>
          <w:rFonts w:cs="Myriad Pro"/>
          <w:sz w:val="40"/>
          <w:szCs w:val="40"/>
        </w:rPr>
        <w:t xml:space="preserve">      </w:t>
      </w:r>
      <w:r>
        <w:rPr>
          <w:rFonts w:cs="Myriad Pro"/>
          <w:sz w:val="40"/>
          <w:szCs w:val="40"/>
        </w:rPr>
        <w:t xml:space="preserve">(the Ramsar Convention) aims to halt the worldwide loss of wetlands and conserve, through wise use and management, those that remain. </w:t>
      </w:r>
    </w:p>
    <w:p w:rsidR="00C06542" w:rsidRDefault="00C06542" w:rsidP="00C06542">
      <w:pPr>
        <w:pStyle w:val="Pa2"/>
        <w:spacing w:after="160"/>
        <w:rPr>
          <w:rFonts w:cs="Adobe Garamond Pro"/>
          <w:color w:val="000000"/>
          <w:sz w:val="20"/>
          <w:szCs w:val="20"/>
        </w:rPr>
      </w:pPr>
      <w:r>
        <w:rPr>
          <w:rFonts w:cs="Adobe Garamond Pro"/>
          <w:color w:val="000000"/>
          <w:sz w:val="20"/>
          <w:szCs w:val="20"/>
        </w:rPr>
        <w:t xml:space="preserve">The Ramsar Convention encourages member countries to nominate sites containing representative, rare or unique wetlands, or that are important for conserving biological diversity, to the List of Wetlands of International Importance (Ramsar sites). </w:t>
      </w:r>
    </w:p>
    <w:p w:rsidR="00C06542" w:rsidRDefault="00C06542" w:rsidP="00C06542">
      <w:pPr>
        <w:pStyle w:val="Pa2"/>
        <w:spacing w:after="160"/>
        <w:rPr>
          <w:rFonts w:cs="Adobe Garamond Pro"/>
          <w:color w:val="000000"/>
          <w:sz w:val="20"/>
          <w:szCs w:val="20"/>
        </w:rPr>
      </w:pPr>
      <w:r>
        <w:rPr>
          <w:rFonts w:cs="Adobe Garamond Pro"/>
          <w:color w:val="000000"/>
          <w:sz w:val="20"/>
          <w:szCs w:val="20"/>
        </w:rPr>
        <w:t xml:space="preserve">Under the Ramsar Convention, a wide variety of natural and human-made habitat types can be classified as wetlands, including swamps, marshes, billabongs, lakes, salt marshes, mudflats, mangroves, coral reefs, fens, peat bogs, or bodies of water. Water within these areas can be static or flowing; fresh, brackish or saline; and can include inland rivers and coastal or marine water to a depth of six metres at low tide. There are even underground wetlands. </w:t>
      </w:r>
    </w:p>
    <w:p w:rsidR="00C06542" w:rsidRDefault="00C06542" w:rsidP="00C06542">
      <w:pPr>
        <w:pStyle w:val="Pa2"/>
        <w:spacing w:after="160"/>
        <w:rPr>
          <w:rFonts w:cs="Adobe Garamond Pro"/>
          <w:color w:val="000000"/>
          <w:sz w:val="20"/>
          <w:szCs w:val="20"/>
        </w:rPr>
      </w:pPr>
      <w:r>
        <w:rPr>
          <w:rFonts w:cs="Adobe Garamond Pro"/>
          <w:color w:val="000000"/>
          <w:sz w:val="20"/>
          <w:szCs w:val="20"/>
        </w:rPr>
        <w:t xml:space="preserve">This publication showcases 23 Australian Ramsar sites, including the iconic Kakadu National Park in the top end, Barmah Forest in the Murray-Darling Basin, the Coorong and Lakes Alexandrina and Albert Ramsar wetland in South Australia and Moulting Lagoon in Tasmania. </w:t>
      </w:r>
    </w:p>
    <w:p w:rsidR="006B5A74" w:rsidRDefault="00C06542" w:rsidP="00C06542">
      <w:pPr>
        <w:rPr>
          <w:rFonts w:ascii="AGaramondPro-Regular" w:hAnsi="AGaramondPro-Regular" w:cs="AGaramondPro-Regular"/>
          <w:color w:val="000000"/>
          <w:sz w:val="20"/>
          <w:szCs w:val="20"/>
          <w:lang w:val="en-US" w:eastAsia="ja-JP"/>
        </w:rPr>
      </w:pPr>
      <w:r>
        <w:rPr>
          <w:rFonts w:cs="Adobe Garamond Pro"/>
          <w:color w:val="000000"/>
          <w:sz w:val="20"/>
          <w:szCs w:val="20"/>
        </w:rPr>
        <w:t xml:space="preserve">Further information on all Australian Ramsar sites can be found on the Department’s website: </w:t>
      </w:r>
      <w:hyperlink r:id="rId8" w:history="1">
        <w:r w:rsidR="006F4066" w:rsidRPr="00E64A34">
          <w:rPr>
            <w:rStyle w:val="Hyperlink"/>
            <w:rFonts w:ascii="Adobe Garamond Pro Bold" w:hAnsi="Adobe Garamond Pro Bold" w:cs="Adobe Garamond Pro Bold"/>
            <w:bCs/>
            <w:sz w:val="20"/>
            <w:szCs w:val="20"/>
          </w:rPr>
          <w:t>www.environment.gov.au/wetlands</w:t>
        </w:r>
      </w:hyperlink>
      <w:r w:rsidR="006F4066">
        <w:rPr>
          <w:rFonts w:ascii="Adobe Garamond Pro Bold" w:hAnsi="Adobe Garamond Pro Bold" w:cs="Adobe Garamond Pro Bold"/>
          <w:bCs/>
          <w:color w:val="0070C0"/>
          <w:sz w:val="20"/>
          <w:szCs w:val="20"/>
        </w:rPr>
        <w:t xml:space="preserve"> </w:t>
      </w:r>
      <w:r>
        <w:rPr>
          <w:rFonts w:ascii="Adobe Garamond Pro Bold" w:hAnsi="Adobe Garamond Pro Bold" w:cs="Adobe Garamond Pro Bold"/>
          <w:b/>
          <w:bCs/>
          <w:color w:val="000000"/>
          <w:sz w:val="20"/>
          <w:szCs w:val="20"/>
        </w:rPr>
        <w:t xml:space="preserve"> </w:t>
      </w:r>
      <w:r w:rsidR="006B5A74">
        <w:rPr>
          <w:rFonts w:ascii="AGaramondPro-Regular" w:hAnsi="AGaramondPro-Regular" w:cs="AGaramondPro-Regular"/>
          <w:color w:val="000000"/>
          <w:sz w:val="20"/>
          <w:szCs w:val="20"/>
          <w:lang w:val="en-US" w:eastAsia="ja-JP"/>
        </w:rPr>
        <w:br w:type="page"/>
      </w:r>
    </w:p>
    <w:p w:rsidR="00116A7D" w:rsidRDefault="00116A7D" w:rsidP="00116A7D">
      <w:pPr>
        <w:pStyle w:val="01HEADING1"/>
      </w:pPr>
      <w:bookmarkStart w:id="6" w:name="_Toc399416267"/>
      <w:r>
        <w:lastRenderedPageBreak/>
        <w:t>Cobourg Peninsula Ramsar Site, Northern Territory</w:t>
      </w:r>
      <w:r w:rsidR="0004391E">
        <w:br/>
      </w:r>
      <w:r>
        <w:t>The world’s first Ramsar site</w:t>
      </w:r>
      <w:bookmarkEnd w:id="6"/>
    </w:p>
    <w:p w:rsidR="00116A7D" w:rsidRDefault="00116A7D" w:rsidP="006577F6">
      <w:pPr>
        <w:pStyle w:val="INTROPARA"/>
      </w:pPr>
      <w:r>
        <w:t xml:space="preserve">In 2014 the Australian Government is celebrating the 40th anniversary of Cobourg Peninsula being listed as the world’s first Wetland of International Importance under the Ramsar Convention. In May 1974 Australia showed its initiative, leadership and commitment to the Convention by listing this remote and </w:t>
      </w:r>
      <w:proofErr w:type="spellStart"/>
      <w:r>
        <w:t>unspoilt</w:t>
      </w:r>
      <w:proofErr w:type="spellEnd"/>
      <w:r>
        <w:t xml:space="preserve"> wilderness area in the Northern Territory. </w:t>
      </w:r>
    </w:p>
    <w:p w:rsidR="00116A7D" w:rsidRDefault="00116A7D" w:rsidP="00116A7D">
      <w:pPr>
        <w:pStyle w:val="05BODYTEXT"/>
      </w:pPr>
      <w:r>
        <w:t>Australia’s commitment to identifying and conserving its environmental assets, especially those of global significance, continues to the present day. Australia now has 65 wetlands on the Ramsar list, covering 8.3 million hectares.</w:t>
      </w:r>
    </w:p>
    <w:tbl>
      <w:tblPr>
        <w:tblW w:w="0" w:type="auto"/>
        <w:tblInd w:w="113" w:type="dxa"/>
        <w:tblLayout w:type="fixed"/>
        <w:tblCellMar>
          <w:left w:w="0" w:type="dxa"/>
          <w:right w:w="0" w:type="dxa"/>
        </w:tblCellMar>
        <w:tblLook w:val="0000"/>
      </w:tblPr>
      <w:tblGrid>
        <w:gridCol w:w="4204"/>
      </w:tblGrid>
      <w:tr w:rsidR="00116A7D">
        <w:trPr>
          <w:trHeight w:val="60"/>
        </w:trPr>
        <w:tc>
          <w:tcPr>
            <w:tcW w:w="420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Ramsar designation</w:t>
            </w:r>
            <w:r>
              <w:t>: 1974</w:t>
            </w:r>
          </w:p>
        </w:tc>
      </w:tr>
      <w:tr w:rsidR="00116A7D">
        <w:trPr>
          <w:trHeight w:val="60"/>
        </w:trPr>
        <w:tc>
          <w:tcPr>
            <w:tcW w:w="420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Location</w:t>
            </w:r>
            <w:r>
              <w:t>: On the far northern coast of the Northern Territory</w:t>
            </w:r>
          </w:p>
        </w:tc>
      </w:tr>
      <w:tr w:rsidR="00116A7D">
        <w:trPr>
          <w:trHeight w:val="60"/>
        </w:trPr>
        <w:tc>
          <w:tcPr>
            <w:tcW w:w="420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Size:</w:t>
            </w:r>
            <w:r>
              <w:t xml:space="preserve"> 220 700 hectares</w:t>
            </w:r>
          </w:p>
        </w:tc>
      </w:tr>
    </w:tbl>
    <w:p w:rsidR="00116A7D" w:rsidRDefault="00116A7D" w:rsidP="00116A7D"/>
    <w:p w:rsidR="00116A7D" w:rsidRDefault="00116A7D" w:rsidP="00116A7D">
      <w:pPr>
        <w:pStyle w:val="05BODYTEXT"/>
      </w:pPr>
      <w:r>
        <w:t xml:space="preserve">Cobourg Peninsula’s </w:t>
      </w:r>
      <w:proofErr w:type="spellStart"/>
      <w:r>
        <w:t>Ramsar</w:t>
      </w:r>
      <w:proofErr w:type="spellEnd"/>
      <w:r>
        <w:t xml:space="preserve"> status </w:t>
      </w:r>
      <w:proofErr w:type="spellStart"/>
      <w:r>
        <w:t>recognises</w:t>
      </w:r>
      <w:proofErr w:type="spellEnd"/>
      <w:r>
        <w:t xml:space="preserve"> its diversity of inland, coastal and marine wetland habitats, and its role in supporting biodiversity, including threatened species.</w:t>
      </w:r>
    </w:p>
    <w:p w:rsidR="00116A7D" w:rsidRDefault="00116A7D" w:rsidP="00116A7D">
      <w:pPr>
        <w:pStyle w:val="05BODYTEXT"/>
      </w:pPr>
      <w:r>
        <w:t xml:space="preserve">Very few people have visited the Cobourg Peninsula. Its isolated location on the far northern coast of the Northern Territory, about 570 </w:t>
      </w:r>
      <w:proofErr w:type="spellStart"/>
      <w:r>
        <w:t>kilometres</w:t>
      </w:r>
      <w:proofErr w:type="spellEnd"/>
      <w:r>
        <w:t xml:space="preserve"> by road north-east of Darwin, means it is relatively undisturbed and retains many of its natural values. Cobourg is about 100 </w:t>
      </w:r>
      <w:proofErr w:type="spellStart"/>
      <w:r>
        <w:t>kilometres</w:t>
      </w:r>
      <w:proofErr w:type="spellEnd"/>
      <w:r>
        <w:t xml:space="preserve"> north of </w:t>
      </w:r>
      <w:proofErr w:type="spellStart"/>
      <w:r>
        <w:t>Kakadu</w:t>
      </w:r>
      <w:proofErr w:type="spellEnd"/>
      <w:r>
        <w:t xml:space="preserve"> National Park, Australia’s second Ramsar wetland. </w:t>
      </w:r>
    </w:p>
    <w:p w:rsidR="00116A7D" w:rsidRDefault="00116A7D" w:rsidP="00116A7D">
      <w:pPr>
        <w:pStyle w:val="05BODYTEXT"/>
      </w:pPr>
      <w:r>
        <w:t xml:space="preserve">Most of the Cobourg Peninsula Ramsar site is managed as part of </w:t>
      </w:r>
      <w:proofErr w:type="spellStart"/>
      <w:r>
        <w:t>Garig</w:t>
      </w:r>
      <w:proofErr w:type="spellEnd"/>
      <w:r>
        <w:t xml:space="preserve"> </w:t>
      </w:r>
      <w:proofErr w:type="spellStart"/>
      <w:r>
        <w:t>Gunak</w:t>
      </w:r>
      <w:proofErr w:type="spellEnd"/>
      <w:r>
        <w:t xml:space="preserve"> </w:t>
      </w:r>
      <w:proofErr w:type="spellStart"/>
      <w:r>
        <w:t>Barlu</w:t>
      </w:r>
      <w:proofErr w:type="spellEnd"/>
      <w:r>
        <w:t xml:space="preserve"> National Park. </w:t>
      </w:r>
      <w:proofErr w:type="spellStart"/>
      <w:r>
        <w:rPr>
          <w:rFonts w:ascii="AGaramondPro-Italic" w:hAnsi="AGaramondPro-Italic" w:cs="AGaramondPro-Italic"/>
          <w:i/>
          <w:iCs/>
        </w:rPr>
        <w:t>Garig</w:t>
      </w:r>
      <w:proofErr w:type="spellEnd"/>
      <w:r>
        <w:t xml:space="preserve"> is a local language name, </w:t>
      </w:r>
      <w:proofErr w:type="spellStart"/>
      <w:r>
        <w:rPr>
          <w:rFonts w:ascii="AGaramondPro-Italic" w:hAnsi="AGaramondPro-Italic" w:cs="AGaramondPro-Italic"/>
          <w:i/>
          <w:iCs/>
        </w:rPr>
        <w:t>Gunak</w:t>
      </w:r>
      <w:proofErr w:type="spellEnd"/>
      <w:r>
        <w:t xml:space="preserve"> means land and </w:t>
      </w:r>
      <w:proofErr w:type="spellStart"/>
      <w:r>
        <w:rPr>
          <w:rFonts w:ascii="AGaramondPro-Italic" w:hAnsi="AGaramondPro-Italic" w:cs="AGaramondPro-Italic"/>
          <w:i/>
          <w:iCs/>
        </w:rPr>
        <w:t>Barlu</w:t>
      </w:r>
      <w:proofErr w:type="spellEnd"/>
      <w:r>
        <w:t xml:space="preserve"> means deep water. Land uses include conservation, regulated tourism, education, fishing and Indigenous use. </w:t>
      </w:r>
    </w:p>
    <w:p w:rsidR="00116A7D" w:rsidRDefault="00116A7D" w:rsidP="00116A7D">
      <w:pPr>
        <w:pStyle w:val="05BODYTEXT"/>
      </w:pPr>
      <w:r>
        <w:t xml:space="preserve">The </w:t>
      </w:r>
      <w:proofErr w:type="spellStart"/>
      <w:r>
        <w:t>Arrarrkbi</w:t>
      </w:r>
      <w:proofErr w:type="spellEnd"/>
      <w:r>
        <w:t xml:space="preserve"> are the Traditional Owners of the Cobourg Peninsula who uphold traditional land management practices, customary law and cultural practices. Cobourg Peninsula is managed jointly by the Traditional Owners and the Parks and Wildlife Commission NT. The health of Cobourg’s plants and animals is dependent on traditional Indigenous management practices, including burning, established over a long period of time.</w:t>
      </w:r>
    </w:p>
    <w:p w:rsidR="00116A7D" w:rsidRDefault="00116A7D" w:rsidP="00116A7D">
      <w:pPr>
        <w:pStyle w:val="05BODYTEXT"/>
      </w:pPr>
      <w:r>
        <w:t xml:space="preserve">Cobourg has a huge diversity of habitats, including sandy beaches, rocky headlands, small islands, mangroves, eucalypt forests, coastal vine thickets, patches of rainforest, lagoons, tidal flats and estuaries, coral reefs and </w:t>
      </w:r>
      <w:proofErr w:type="spellStart"/>
      <w:r>
        <w:t>seagrass</w:t>
      </w:r>
      <w:proofErr w:type="spellEnd"/>
      <w:r>
        <w:t xml:space="preserve"> meadows. </w:t>
      </w:r>
    </w:p>
    <w:p w:rsidR="00116A7D" w:rsidRDefault="00116A7D" w:rsidP="00116A7D">
      <w:pPr>
        <w:pStyle w:val="05BODYTEXT"/>
      </w:pPr>
      <w:r>
        <w:t xml:space="preserve">The beaches provide regular nesting habitat for a number of species of threatened marine turtles </w:t>
      </w:r>
      <w:r>
        <w:rPr>
          <w:rStyle w:val="BRACKET"/>
        </w:rPr>
        <w:t>(</w:t>
      </w:r>
      <w:r>
        <w:t xml:space="preserve">including the green turtle </w:t>
      </w:r>
      <w:r>
        <w:rPr>
          <w:rStyle w:val="BRACKET"/>
        </w:rPr>
        <w:t>(</w:t>
      </w:r>
      <w:proofErr w:type="spellStart"/>
      <w:r>
        <w:rPr>
          <w:rFonts w:ascii="AGaramondPro-Italic" w:hAnsi="AGaramondPro-Italic" w:cs="AGaramondPro-Italic"/>
          <w:i/>
          <w:iCs/>
        </w:rPr>
        <w:t>Chelonia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mydas</w:t>
      </w:r>
      <w:proofErr w:type="spellEnd"/>
      <w:r>
        <w:rPr>
          <w:rStyle w:val="BRACKET"/>
        </w:rPr>
        <w:t>)</w:t>
      </w:r>
      <w:r>
        <w:t xml:space="preserve">, </w:t>
      </w:r>
      <w:proofErr w:type="spellStart"/>
      <w:r>
        <w:t>flatback</w:t>
      </w:r>
      <w:proofErr w:type="spellEnd"/>
      <w:r>
        <w:t xml:space="preserve"> turtle </w:t>
      </w:r>
      <w:r>
        <w:rPr>
          <w:rStyle w:val="BRACKET"/>
        </w:rPr>
        <w:t>(</w:t>
      </w:r>
      <w:proofErr w:type="spellStart"/>
      <w:r>
        <w:rPr>
          <w:rFonts w:ascii="AGaramondPro-Italic" w:hAnsi="AGaramondPro-Italic" w:cs="AGaramondPro-Italic"/>
          <w:i/>
          <w:iCs/>
        </w:rPr>
        <w:t>Natator</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depressus</w:t>
      </w:r>
      <w:proofErr w:type="spellEnd"/>
      <w:r>
        <w:rPr>
          <w:rStyle w:val="BRACKET"/>
        </w:rPr>
        <w:t>)</w:t>
      </w:r>
      <w:r>
        <w:t xml:space="preserve">, leatherback turtle </w:t>
      </w:r>
      <w:r>
        <w:rPr>
          <w:rStyle w:val="BRACKET"/>
        </w:rPr>
        <w:t>(</w:t>
      </w:r>
      <w:proofErr w:type="spellStart"/>
      <w:r>
        <w:rPr>
          <w:rFonts w:ascii="AGaramondPro-Italic" w:hAnsi="AGaramondPro-Italic" w:cs="AGaramondPro-Italic"/>
          <w:i/>
          <w:iCs/>
        </w:rPr>
        <w:t>Dermochelys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coriacea</w:t>
      </w:r>
      <w:proofErr w:type="spellEnd"/>
      <w:r>
        <w:rPr>
          <w:rStyle w:val="BRACKET"/>
        </w:rPr>
        <w:t>)</w:t>
      </w:r>
      <w:r>
        <w:t xml:space="preserve"> and olive </w:t>
      </w:r>
      <w:proofErr w:type="spellStart"/>
      <w:r>
        <w:t>ridley</w:t>
      </w:r>
      <w:proofErr w:type="spellEnd"/>
      <w:r>
        <w:t xml:space="preserve"> turtle </w:t>
      </w:r>
      <w:r>
        <w:rPr>
          <w:rStyle w:val="BRACKET"/>
        </w:rPr>
        <w:t>(</w:t>
      </w:r>
      <w:proofErr w:type="spellStart"/>
      <w:r>
        <w:rPr>
          <w:rFonts w:ascii="AGaramondPro-Italic" w:hAnsi="AGaramondPro-Italic" w:cs="AGaramondPro-Italic"/>
          <w:i/>
          <w:iCs/>
        </w:rPr>
        <w:t>Lepidochelys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olivacea</w:t>
      </w:r>
      <w:proofErr w:type="spellEnd"/>
      <w:r>
        <w:rPr>
          <w:rStyle w:val="BRACKET"/>
        </w:rPr>
        <w:t>))</w:t>
      </w:r>
      <w:r>
        <w:t xml:space="preserve"> and the waters around Cobourg support the internationally vulnerable dugong </w:t>
      </w:r>
      <w:r>
        <w:rPr>
          <w:rStyle w:val="BRACKET"/>
        </w:rPr>
        <w:t>(</w:t>
      </w:r>
      <w:r>
        <w:rPr>
          <w:rFonts w:ascii="AGaramondPro-Italic" w:hAnsi="AGaramondPro-Italic" w:cs="AGaramondPro-Italic"/>
          <w:i/>
          <w:iCs/>
        </w:rPr>
        <w:t xml:space="preserve">Dugong </w:t>
      </w:r>
      <w:proofErr w:type="spellStart"/>
      <w:r>
        <w:rPr>
          <w:rFonts w:ascii="AGaramondPro-Italic" w:hAnsi="AGaramondPro-Italic" w:cs="AGaramondPro-Italic"/>
          <w:i/>
          <w:iCs/>
        </w:rPr>
        <w:t>dugon</w:t>
      </w:r>
      <w:proofErr w:type="spellEnd"/>
      <w:r>
        <w:rPr>
          <w:rStyle w:val="BRACKET"/>
        </w:rPr>
        <w:t>)</w:t>
      </w:r>
      <w:r>
        <w:t xml:space="preserve">. Significant seabird breeding colonies are found on the islands and some headlands support large populations of crested terns </w:t>
      </w:r>
      <w:r>
        <w:rPr>
          <w:rStyle w:val="BRACKET"/>
        </w:rPr>
        <w:t>(</w:t>
      </w:r>
      <w:proofErr w:type="spellStart"/>
      <w:r>
        <w:rPr>
          <w:rFonts w:ascii="AGaramondPro-Italic" w:hAnsi="AGaramondPro-Italic" w:cs="AGaramondPro-Italic"/>
          <w:i/>
          <w:iCs/>
        </w:rPr>
        <w:t>Thalasseus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bergii</w:t>
      </w:r>
      <w:proofErr w:type="spellEnd"/>
      <w:r>
        <w:rPr>
          <w:rStyle w:val="BRACKET"/>
        </w:rPr>
        <w:t>)</w:t>
      </w:r>
      <w:r>
        <w:t xml:space="preserve">, bridled terns </w:t>
      </w:r>
      <w:r>
        <w:rPr>
          <w:rStyle w:val="BRACKET"/>
        </w:rPr>
        <w:t>(</w:t>
      </w:r>
      <w:proofErr w:type="spellStart"/>
      <w:r>
        <w:rPr>
          <w:rFonts w:ascii="AGaramondPro-Italic" w:hAnsi="AGaramondPro-Italic" w:cs="AGaramondPro-Italic"/>
          <w:i/>
          <w:iCs/>
        </w:rPr>
        <w:t>Onychoprion</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anaethetus</w:t>
      </w:r>
      <w:proofErr w:type="spellEnd"/>
      <w:r>
        <w:rPr>
          <w:rStyle w:val="BRACKET"/>
        </w:rPr>
        <w:t>)</w:t>
      </w:r>
      <w:r>
        <w:t>, black-</w:t>
      </w:r>
      <w:proofErr w:type="spellStart"/>
      <w:r>
        <w:t>naped</w:t>
      </w:r>
      <w:proofErr w:type="spellEnd"/>
      <w:r>
        <w:t xml:space="preserve"> terns </w:t>
      </w:r>
      <w:r>
        <w:rPr>
          <w:rStyle w:val="BRACKET"/>
        </w:rPr>
        <w:t>(</w:t>
      </w:r>
      <w:r>
        <w:rPr>
          <w:rFonts w:ascii="AGaramondPro-Italic" w:hAnsi="AGaramondPro-Italic" w:cs="AGaramondPro-Italic"/>
          <w:i/>
          <w:iCs/>
        </w:rPr>
        <w:t xml:space="preserve">Sterna </w:t>
      </w:r>
      <w:proofErr w:type="spellStart"/>
      <w:r>
        <w:rPr>
          <w:rFonts w:ascii="AGaramondPro-Italic" w:hAnsi="AGaramondPro-Italic" w:cs="AGaramondPro-Italic"/>
          <w:i/>
          <w:iCs/>
        </w:rPr>
        <w:t>sumatrana</w:t>
      </w:r>
      <w:proofErr w:type="spellEnd"/>
      <w:r>
        <w:rPr>
          <w:rStyle w:val="BRACKET"/>
        </w:rPr>
        <w:t>)</w:t>
      </w:r>
      <w:r>
        <w:t xml:space="preserve"> and roseate terns </w:t>
      </w:r>
      <w:r>
        <w:rPr>
          <w:rStyle w:val="BRACKET"/>
        </w:rPr>
        <w:t>(</w:t>
      </w:r>
      <w:r>
        <w:rPr>
          <w:rFonts w:ascii="AGaramondPro-Italic" w:hAnsi="AGaramondPro-Italic" w:cs="AGaramondPro-Italic"/>
          <w:i/>
          <w:iCs/>
        </w:rPr>
        <w:t xml:space="preserve">Sterna </w:t>
      </w:r>
      <w:proofErr w:type="spellStart"/>
      <w:r>
        <w:rPr>
          <w:rFonts w:ascii="AGaramondPro-Italic" w:hAnsi="AGaramondPro-Italic" w:cs="AGaramondPro-Italic"/>
          <w:i/>
          <w:iCs/>
        </w:rPr>
        <w:lastRenderedPageBreak/>
        <w:t>dougallii</w:t>
      </w:r>
      <w:proofErr w:type="spellEnd"/>
      <w:r>
        <w:rPr>
          <w:rStyle w:val="BRACKET"/>
        </w:rPr>
        <w:t>)</w:t>
      </w:r>
      <w:r>
        <w:t xml:space="preserve">. </w:t>
      </w:r>
    </w:p>
    <w:p w:rsidR="00116A7D" w:rsidRDefault="00116A7D" w:rsidP="00116A7D">
      <w:pPr>
        <w:pStyle w:val="05BODYTEXT"/>
      </w:pPr>
      <w:r>
        <w:t xml:space="preserve">Permanent wetlands provide a dry season refuge for animals including </w:t>
      </w:r>
      <w:proofErr w:type="spellStart"/>
      <w:r>
        <w:t>waterbirds</w:t>
      </w:r>
      <w:proofErr w:type="spellEnd"/>
      <w:r>
        <w:t xml:space="preserve">, reptiles such as saltwater crocodiles, and amphibians. Cobourg Peninsula provides important habitats, feeding areas, dispersal and migratory pathways, and spawning sites for numerous fish including barramundi </w:t>
      </w:r>
      <w:r>
        <w:rPr>
          <w:rStyle w:val="BRACKET"/>
        </w:rPr>
        <w:t>(</w:t>
      </w:r>
      <w:proofErr w:type="spellStart"/>
      <w:r>
        <w:rPr>
          <w:rFonts w:ascii="AGaramondPro-Italic" w:hAnsi="AGaramondPro-Italic" w:cs="AGaramondPro-Italic"/>
          <w:i/>
          <w:iCs/>
        </w:rPr>
        <w:t>Lates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calcarifer</w:t>
      </w:r>
      <w:proofErr w:type="spellEnd"/>
      <w:r>
        <w:rPr>
          <w:rStyle w:val="BRACKET"/>
        </w:rPr>
        <w:t>)</w:t>
      </w:r>
      <w:r>
        <w:t xml:space="preserve">, giant </w:t>
      </w:r>
      <w:proofErr w:type="spellStart"/>
      <w:r>
        <w:t>trevally</w:t>
      </w:r>
      <w:proofErr w:type="spellEnd"/>
      <w:r>
        <w:t xml:space="preserve"> </w:t>
      </w:r>
      <w:r>
        <w:rPr>
          <w:rStyle w:val="BRACKET"/>
        </w:rPr>
        <w:t>(</w:t>
      </w:r>
      <w:proofErr w:type="spellStart"/>
      <w:r>
        <w:rPr>
          <w:rFonts w:ascii="AGaramondPro-Italic" w:hAnsi="AGaramondPro-Italic" w:cs="AGaramondPro-Italic"/>
          <w:i/>
          <w:iCs/>
        </w:rPr>
        <w:t>Caranx</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ignobilis</w:t>
      </w:r>
      <w:proofErr w:type="spellEnd"/>
      <w:r>
        <w:rPr>
          <w:rStyle w:val="BRACKET"/>
        </w:rPr>
        <w:t>)</w:t>
      </w:r>
      <w:r>
        <w:t xml:space="preserve">, mangrove jack </w:t>
      </w:r>
      <w:r>
        <w:rPr>
          <w:rStyle w:val="BRACKET"/>
        </w:rPr>
        <w:t>(</w:t>
      </w:r>
      <w:proofErr w:type="spellStart"/>
      <w:r>
        <w:rPr>
          <w:rFonts w:ascii="AGaramondPro-Italic" w:hAnsi="AGaramondPro-Italic" w:cs="AGaramondPro-Italic"/>
          <w:i/>
          <w:iCs/>
        </w:rPr>
        <w:t>Lutjanus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argentimaculatus</w:t>
      </w:r>
      <w:proofErr w:type="spellEnd"/>
      <w:r>
        <w:rPr>
          <w:rStyle w:val="BRACKET"/>
        </w:rPr>
        <w:t>)</w:t>
      </w:r>
      <w:r>
        <w:t xml:space="preserve">, black bream </w:t>
      </w:r>
      <w:r>
        <w:rPr>
          <w:rStyle w:val="BRACKET"/>
        </w:rPr>
        <w:t>(</w:t>
      </w:r>
      <w:proofErr w:type="spellStart"/>
      <w:r>
        <w:rPr>
          <w:rFonts w:ascii="AGaramondPro-Italic" w:hAnsi="AGaramondPro-Italic" w:cs="AGaramondPro-Italic"/>
          <w:i/>
          <w:iCs/>
        </w:rPr>
        <w:t>Acanthopagrus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butcheri</w:t>
      </w:r>
      <w:proofErr w:type="spellEnd"/>
      <w:r>
        <w:rPr>
          <w:rStyle w:val="BRACKET"/>
        </w:rPr>
        <w:t>)</w:t>
      </w:r>
      <w:r>
        <w:t xml:space="preserve"> and barracuda </w:t>
      </w:r>
      <w:r>
        <w:rPr>
          <w:rStyle w:val="BRACKET"/>
        </w:rPr>
        <w:t>(</w:t>
      </w:r>
      <w:proofErr w:type="spellStart"/>
      <w:r>
        <w:rPr>
          <w:rFonts w:ascii="AGaramondPro-Italic" w:hAnsi="AGaramondPro-Italic" w:cs="AGaramondPro-Italic"/>
          <w:i/>
          <w:iCs/>
        </w:rPr>
        <w:t>Sphyraena</w:t>
      </w:r>
      <w:proofErr w:type="spellEnd"/>
      <w:r>
        <w:rPr>
          <w:rFonts w:ascii="AGaramondPro-Italic" w:hAnsi="AGaramondPro-Italic" w:cs="AGaramondPro-Italic"/>
          <w:i/>
          <w:iCs/>
        </w:rPr>
        <w:t xml:space="preserve"> barracuda</w:t>
      </w:r>
      <w:r>
        <w:rPr>
          <w:rStyle w:val="BRACKET"/>
        </w:rPr>
        <w:t>)</w:t>
      </w:r>
      <w:r>
        <w:t xml:space="preserve">. Cobourg has Australia’s only population of </w:t>
      </w:r>
      <w:proofErr w:type="spellStart"/>
      <w:r>
        <w:t>banteng</w:t>
      </w:r>
      <w:proofErr w:type="spellEnd"/>
      <w:r>
        <w:t xml:space="preserve"> </w:t>
      </w:r>
      <w:r>
        <w:rPr>
          <w:rStyle w:val="BRACKET"/>
        </w:rPr>
        <w:t>(</w:t>
      </w:r>
      <w:proofErr w:type="spellStart"/>
      <w:r>
        <w:rPr>
          <w:rFonts w:ascii="AGaramondPro-Italic" w:hAnsi="AGaramondPro-Italic" w:cs="AGaramondPro-Italic"/>
          <w:i/>
          <w:iCs/>
        </w:rPr>
        <w:t>Bos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javanicus</w:t>
      </w:r>
      <w:proofErr w:type="spellEnd"/>
      <w:r>
        <w:rPr>
          <w:rStyle w:val="BRACKET"/>
        </w:rPr>
        <w:t>)</w:t>
      </w:r>
      <w:r>
        <w:t xml:space="preserve">, wild cattle that came from Indonesia with </w:t>
      </w:r>
      <w:proofErr w:type="spellStart"/>
      <w:r>
        <w:t>Macassan</w:t>
      </w:r>
      <w:proofErr w:type="spellEnd"/>
      <w:r>
        <w:t xml:space="preserve"> traders in previous centuries.</w:t>
      </w:r>
    </w:p>
    <w:p w:rsidR="00116A7D" w:rsidRDefault="00116A7D" w:rsidP="00116A7D">
      <w:pPr>
        <w:pStyle w:val="05BODYTEXT"/>
      </w:pPr>
      <w:r>
        <w:t xml:space="preserve">Cobourg Peninsula has a fascinating history and includes a number of historical and cultural sites. Aboriginal people have lived there for over 40 000 years, and continue to </w:t>
      </w:r>
      <w:proofErr w:type="spellStart"/>
      <w:r>
        <w:t>practise</w:t>
      </w:r>
      <w:proofErr w:type="spellEnd"/>
      <w:r>
        <w:t xml:space="preserve"> traditional hunting and fishing, including for dugong, turtle, magpie geese (</w:t>
      </w:r>
      <w:proofErr w:type="spellStart"/>
      <w:r>
        <w:rPr>
          <w:rStyle w:val="ITALIC"/>
        </w:rPr>
        <w:t>Anseranas</w:t>
      </w:r>
      <w:proofErr w:type="spellEnd"/>
      <w:r>
        <w:rPr>
          <w:rStyle w:val="ITALIC"/>
        </w:rPr>
        <w:t xml:space="preserve"> </w:t>
      </w:r>
      <w:proofErr w:type="spellStart"/>
      <w:r>
        <w:rPr>
          <w:rStyle w:val="ITALIC"/>
        </w:rPr>
        <w:t>semipalmata</w:t>
      </w:r>
      <w:proofErr w:type="spellEnd"/>
      <w:r>
        <w:t>), fish, crabs and oysters.</w:t>
      </w:r>
    </w:p>
    <w:p w:rsidR="00116A7D" w:rsidRDefault="00116A7D" w:rsidP="00116A7D">
      <w:pPr>
        <w:pStyle w:val="05BODYTEXT"/>
      </w:pPr>
      <w:proofErr w:type="spellStart"/>
      <w:r>
        <w:t>Macassans</w:t>
      </w:r>
      <w:proofErr w:type="spellEnd"/>
      <w:r>
        <w:t xml:space="preserve"> traded with Cobourg’s Indigenous people for centuries, seeking </w:t>
      </w:r>
      <w:proofErr w:type="spellStart"/>
      <w:r>
        <w:t>trepang</w:t>
      </w:r>
      <w:proofErr w:type="spellEnd"/>
      <w:r>
        <w:t xml:space="preserve"> </w:t>
      </w:r>
      <w:r>
        <w:rPr>
          <w:rStyle w:val="BRACKET"/>
        </w:rPr>
        <w:t>(</w:t>
      </w:r>
      <w:r>
        <w:t>sea cucumbers</w:t>
      </w:r>
      <w:r>
        <w:rPr>
          <w:rStyle w:val="BRACKET"/>
        </w:rPr>
        <w:t>)</w:t>
      </w:r>
      <w:r>
        <w:t>. In 1838, Europeans established Victoria Settlement in Port Essington, in response to British fears of Dutch and French expansion into northern Australia. The settlement was abandoned in 1849, due to disease and isolation, leaving ruins which are a popular destination for visitors. Since the mid 1800s, Cobourg Peninsula has supported industries such as cattle grazing, forestry, pearling and tourism.</w:t>
      </w:r>
    </w:p>
    <w:p w:rsidR="00116A7D" w:rsidRDefault="00116A7D" w:rsidP="00116A7D">
      <w:pPr>
        <w:pStyle w:val="05BODYTEXT"/>
      </w:pPr>
      <w:r>
        <w:t>The environmental values, Indigenous social and cultural values, and historical significance of Cobourg Peninsula make it one of Australia’s most fascinating Ramsar sites. This peninsula of diverse tropical landscapes extending into the Arafura Sea is a place worth celebrating in 2014.</w:t>
      </w:r>
    </w:p>
    <w:p w:rsidR="00116A7D" w:rsidRDefault="00116A7D" w:rsidP="00116A7D">
      <w:pPr>
        <w:pStyle w:val="05BODYTEXT"/>
        <w:rPr>
          <w:rStyle w:val="Hyperlink"/>
        </w:rPr>
      </w:pPr>
      <w:r>
        <w:t xml:space="preserve">You can take a virtual tour of Cobourg Peninsula Ramsar Site at the following link: </w:t>
      </w:r>
      <w:hyperlink r:id="rId9" w:history="1">
        <w:r w:rsidRPr="008B1515">
          <w:rPr>
            <w:rStyle w:val="Hyperlink"/>
          </w:rPr>
          <w:t>http://www.environment.gov.au/water/topics/wetlands/database/virtual-tours/1-vt/index.html</w:t>
        </w:r>
      </w:hyperlink>
    </w:p>
    <w:p w:rsidR="00116A7D" w:rsidRDefault="00116A7D">
      <w:pPr>
        <w:rPr>
          <w:rStyle w:val="Hyperlink"/>
          <w:rFonts w:ascii="AGaramondPro-Regular" w:hAnsi="AGaramondPro-Regular" w:cs="AGaramondPro-Regular"/>
          <w:sz w:val="20"/>
          <w:szCs w:val="20"/>
          <w:lang w:val="en-US" w:eastAsia="ja-JP"/>
        </w:rPr>
      </w:pPr>
      <w:r>
        <w:rPr>
          <w:rStyle w:val="Hyperlink"/>
        </w:rPr>
        <w:br w:type="page"/>
      </w:r>
    </w:p>
    <w:p w:rsidR="00116A7D" w:rsidRDefault="00116A7D" w:rsidP="00116A7D">
      <w:pPr>
        <w:pStyle w:val="01HEADING1"/>
      </w:pPr>
      <w:bookmarkStart w:id="7" w:name="_Toc399416268"/>
      <w:r>
        <w:lastRenderedPageBreak/>
        <w:t>Kakadu National Park Ramsar Site, Northern Territory</w:t>
      </w:r>
      <w:bookmarkEnd w:id="7"/>
    </w:p>
    <w:p w:rsidR="00116A7D" w:rsidRDefault="00116A7D" w:rsidP="006577F6">
      <w:pPr>
        <w:pStyle w:val="INTROPARA"/>
      </w:pPr>
      <w:r>
        <w:t>One of Australia’s most iconic wetlands features a diversity of important cultural and ecological values.</w:t>
      </w:r>
    </w:p>
    <w:p w:rsidR="00116A7D" w:rsidRDefault="00116A7D" w:rsidP="00116A7D">
      <w:pPr>
        <w:pStyle w:val="05BODYTEXT"/>
        <w:rPr>
          <w:sz w:val="19"/>
          <w:szCs w:val="19"/>
        </w:rPr>
      </w:pPr>
      <w:r>
        <w:t>Kakadu National Park stretches from the mangrove-fringed tidal plains in the north to vast floodplains, lowland hills and the sandstone cliffs of the Arnhem Land escarpment</w:t>
      </w:r>
      <w:r>
        <w:rPr>
          <w:sz w:val="19"/>
          <w:szCs w:val="19"/>
        </w:rPr>
        <w:t>.</w:t>
      </w:r>
    </w:p>
    <w:p w:rsidR="00116A7D" w:rsidRDefault="00116A7D" w:rsidP="00116A7D">
      <w:pPr>
        <w:pStyle w:val="05BODYTEXT"/>
      </w:pPr>
      <w:r>
        <w:t xml:space="preserve">It is home to one third of Australia’s bird species including magpie geese </w:t>
      </w:r>
      <w:r>
        <w:rPr>
          <w:rStyle w:val="BRACKET"/>
        </w:rPr>
        <w:t>(</w:t>
      </w:r>
      <w:proofErr w:type="spellStart"/>
      <w:r>
        <w:rPr>
          <w:rFonts w:ascii="AGaramondPro-Italic" w:hAnsi="AGaramondPro-Italic" w:cs="AGaramondPro-Italic"/>
          <w:i/>
          <w:iCs/>
        </w:rPr>
        <w:t>Anseranas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semipalmata</w:t>
      </w:r>
      <w:proofErr w:type="spellEnd"/>
      <w:r>
        <w:rPr>
          <w:rStyle w:val="BRACKET"/>
        </w:rPr>
        <w:t>)</w:t>
      </w:r>
      <w:r>
        <w:t xml:space="preserve">, egrets, wandering whistling ducks </w:t>
      </w:r>
      <w:r>
        <w:rPr>
          <w:rStyle w:val="BRACKET"/>
        </w:rPr>
        <w:t>(</w:t>
      </w:r>
      <w:proofErr w:type="spellStart"/>
      <w:r>
        <w:rPr>
          <w:rFonts w:ascii="AGaramondPro-Italic" w:hAnsi="AGaramondPro-Italic" w:cs="AGaramondPro-Italic"/>
          <w:i/>
          <w:iCs/>
        </w:rPr>
        <w:t>Dendrocygna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arcuata</w:t>
      </w:r>
      <w:proofErr w:type="spellEnd"/>
      <w:r>
        <w:rPr>
          <w:rStyle w:val="BRACKET"/>
        </w:rPr>
        <w:t>)</w:t>
      </w:r>
      <w:r>
        <w:t xml:space="preserve"> and </w:t>
      </w:r>
      <w:proofErr w:type="spellStart"/>
      <w:r>
        <w:t>brolga</w:t>
      </w:r>
      <w:proofErr w:type="spellEnd"/>
      <w:r>
        <w:t xml:space="preserve"> </w:t>
      </w:r>
      <w:r>
        <w:rPr>
          <w:rStyle w:val="BRACKET"/>
        </w:rPr>
        <w:t>(</w:t>
      </w:r>
      <w:proofErr w:type="spellStart"/>
      <w:r>
        <w:rPr>
          <w:rFonts w:ascii="AGaramondPro-Italic" w:hAnsi="AGaramondPro-Italic" w:cs="AGaramondPro-Italic"/>
          <w:i/>
          <w:iCs/>
        </w:rPr>
        <w:t>Grus</w:t>
      </w:r>
      <w:proofErr w:type="spellEnd"/>
      <w:r>
        <w:rPr>
          <w:rFonts w:ascii="AGaramondPro-Italic" w:hAnsi="AGaramondPro-Italic" w:cs="AGaramondPro-Italic"/>
          <w:i/>
          <w:iCs/>
        </w:rPr>
        <w:t xml:space="preserve"> rubicund</w:t>
      </w:r>
      <w:r>
        <w:rPr>
          <w:rStyle w:val="BRACKET"/>
        </w:rPr>
        <w:t>)</w:t>
      </w:r>
      <w:r>
        <w:t>. Kakadu supports 20 per cent of Australia’s native freshwater fish species and nearly 1600 plant species.</w:t>
      </w:r>
    </w:p>
    <w:tbl>
      <w:tblPr>
        <w:tblW w:w="0" w:type="auto"/>
        <w:tblInd w:w="113" w:type="dxa"/>
        <w:tblLayout w:type="fixed"/>
        <w:tblCellMar>
          <w:left w:w="0" w:type="dxa"/>
          <w:right w:w="0" w:type="dxa"/>
        </w:tblCellMar>
        <w:tblLook w:val="0000"/>
      </w:tblPr>
      <w:tblGrid>
        <w:gridCol w:w="4224"/>
      </w:tblGrid>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Ramsar designation</w:t>
            </w:r>
            <w:r>
              <w:t>: 1980</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Location</w:t>
            </w:r>
            <w:r>
              <w:t xml:space="preserve">: Approximately 220 </w:t>
            </w:r>
            <w:proofErr w:type="spellStart"/>
            <w:r>
              <w:t>kilometres</w:t>
            </w:r>
            <w:proofErr w:type="spellEnd"/>
            <w:r>
              <w:t xml:space="preserve"> east of Darwin in the Northern Territory</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AGaramondPro-Bold" w:hAnsi="AGaramondPro-Bold" w:cs="AGaramondPro-Bold"/>
                <w:b/>
                <w:bCs/>
              </w:rPr>
              <w:t>Size:</w:t>
            </w:r>
            <w:r>
              <w:t xml:space="preserve"> 1 979 766 hectares</w:t>
            </w:r>
          </w:p>
        </w:tc>
      </w:tr>
    </w:tbl>
    <w:p w:rsidR="00116A7D" w:rsidRDefault="00116A7D" w:rsidP="00116A7D">
      <w:pPr>
        <w:pStyle w:val="05BODYTEXT"/>
        <w:rPr>
          <w:rFonts w:ascii="AGaramondPro-Bold" w:hAnsi="AGaramondPro-Bold" w:cs="AGaramondPro-Bold"/>
          <w:b/>
          <w:bCs/>
          <w:sz w:val="22"/>
          <w:szCs w:val="22"/>
        </w:rPr>
      </w:pPr>
    </w:p>
    <w:p w:rsidR="00116A7D" w:rsidRDefault="00116A7D" w:rsidP="00116A7D">
      <w:pPr>
        <w:pStyle w:val="05BODYTEXT"/>
      </w:pPr>
      <w:r>
        <w:t>Kakadu National Park is also a World Heritage Site and is one of very few places listed for both its cultural and natural values. The land and its people have always been linked. Kakadu has one of the greatest concentrations of rock art sites in the world, and one of the longest historical records of occupation by a group of people.</w:t>
      </w:r>
    </w:p>
    <w:p w:rsidR="00116A7D" w:rsidRDefault="00116A7D" w:rsidP="00116A7D">
      <w:pPr>
        <w:pStyle w:val="05BODYTEXT"/>
      </w:pPr>
      <w:r>
        <w:t xml:space="preserve">The park features a successful model of joint management between the Aboriginal Traditional Owners and the Australian Government’s Director of National Parks. The Aboriginal people of </w:t>
      </w:r>
      <w:proofErr w:type="spellStart"/>
      <w:r>
        <w:t>Kakadu</w:t>
      </w:r>
      <w:proofErr w:type="spellEnd"/>
      <w:r>
        <w:t xml:space="preserve"> (known as </w:t>
      </w:r>
      <w:proofErr w:type="spellStart"/>
      <w:r>
        <w:t>Bininj</w:t>
      </w:r>
      <w:proofErr w:type="spellEnd"/>
      <w:r>
        <w:t xml:space="preserve"> in the north and </w:t>
      </w:r>
      <w:proofErr w:type="spellStart"/>
      <w:r>
        <w:t>Mungguy</w:t>
      </w:r>
      <w:proofErr w:type="spellEnd"/>
      <w:r>
        <w:t xml:space="preserve"> in the south) work together with park staff to combine traditional skills and knowledge with contemporary park management, enabling the park to be managed in accordance with world’s best management practices.</w:t>
      </w:r>
    </w:p>
    <w:p w:rsidR="00116A7D" w:rsidRDefault="00116A7D" w:rsidP="00116A7D">
      <w:pPr>
        <w:pStyle w:val="05BODYTEXT"/>
      </w:pPr>
      <w:r>
        <w:t xml:space="preserve">The </w:t>
      </w:r>
      <w:proofErr w:type="spellStart"/>
      <w:r>
        <w:t>Bininj</w:t>
      </w:r>
      <w:proofErr w:type="spellEnd"/>
      <w:r>
        <w:t>/</w:t>
      </w:r>
      <w:proofErr w:type="spellStart"/>
      <w:r>
        <w:t>Mungguy</w:t>
      </w:r>
      <w:proofErr w:type="spellEnd"/>
      <w:r>
        <w:t xml:space="preserve"> </w:t>
      </w:r>
      <w:proofErr w:type="gramStart"/>
      <w:r>
        <w:t>are</w:t>
      </w:r>
      <w:proofErr w:type="gramEnd"/>
      <w:r>
        <w:t xml:space="preserve"> proud to share their country with visitors. Each year up to 225 000 people visit Kakadu National Park to see Indigenous art sites, bushwalk, bird watch and go on boat cruises of the wetlands of Kakadu.</w:t>
      </w:r>
    </w:p>
    <w:p w:rsidR="00116A7D" w:rsidRDefault="00116A7D" w:rsidP="00116A7D">
      <w:pPr>
        <w:pStyle w:val="05BODYTEXT"/>
        <w:rPr>
          <w:rStyle w:val="Hyperlink"/>
        </w:rPr>
      </w:pPr>
      <w:r>
        <w:t xml:space="preserve">You can take a virtual tour of Kakadu National Park Ramsar Site at the following link: </w:t>
      </w:r>
      <w:r>
        <w:rPr>
          <w:rStyle w:val="Hyperlink"/>
        </w:rPr>
        <w:t>http://www.environment.gov.au/water/topics/wetlands/database/virtual-tours/2-vt/index.html</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8" w:name="_Toc399416269"/>
      <w:proofErr w:type="spellStart"/>
      <w:r w:rsidRPr="00116A7D">
        <w:lastRenderedPageBreak/>
        <w:t>Barmah</w:t>
      </w:r>
      <w:proofErr w:type="spellEnd"/>
      <w:r w:rsidRPr="00116A7D">
        <w:t xml:space="preserve"> Forest </w:t>
      </w:r>
      <w:proofErr w:type="spellStart"/>
      <w:r w:rsidRPr="00116A7D">
        <w:t>Ramsar</w:t>
      </w:r>
      <w:proofErr w:type="spellEnd"/>
      <w:r w:rsidRPr="00116A7D">
        <w:t xml:space="preserve"> Site, Victoria</w:t>
      </w:r>
      <w:bookmarkEnd w:id="8"/>
    </w:p>
    <w:p w:rsidR="00116A7D" w:rsidRPr="00116A7D" w:rsidRDefault="00116A7D" w:rsidP="006577F6">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sz w:val="40"/>
          <w:szCs w:val="40"/>
          <w:lang w:val="en-US" w:eastAsia="ja-JP"/>
        </w:rPr>
      </w:pPr>
      <w:r w:rsidRPr="00116A7D">
        <w:rPr>
          <w:rFonts w:ascii="MyriadPro-Regular" w:hAnsi="MyriadPro-Regular" w:cs="MyriadPro-Regular"/>
          <w:color w:val="000000"/>
          <w:sz w:val="40"/>
          <w:szCs w:val="40"/>
          <w:lang w:val="en-US" w:eastAsia="ja-JP"/>
        </w:rPr>
        <w:t>The largest stand of river red gum forest in Australia is found on the extensive floodplains of north Victoria, along with the adjoining New South Wales Millewa Forest.</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w:t>
      </w:r>
      <w:proofErr w:type="spellStart"/>
      <w:r w:rsidRPr="00116A7D">
        <w:rPr>
          <w:rFonts w:ascii="AGaramondPro-Regular" w:hAnsi="AGaramondPro-Regular" w:cs="AGaramondPro-Regular"/>
          <w:color w:val="000000"/>
          <w:sz w:val="20"/>
          <w:szCs w:val="20"/>
          <w:lang w:val="en-US" w:eastAsia="ja-JP"/>
        </w:rPr>
        <w:t>Barmah</w:t>
      </w:r>
      <w:proofErr w:type="spellEnd"/>
      <w:r w:rsidRPr="00116A7D">
        <w:rPr>
          <w:rFonts w:ascii="AGaramondPro-Regular" w:hAnsi="AGaramondPro-Regular" w:cs="AGaramondPro-Regular"/>
          <w:color w:val="000000"/>
          <w:sz w:val="20"/>
          <w:szCs w:val="20"/>
          <w:lang w:val="en-US" w:eastAsia="ja-JP"/>
        </w:rPr>
        <w:t xml:space="preserve"> Forest </w:t>
      </w:r>
      <w:proofErr w:type="spellStart"/>
      <w:r w:rsidRPr="00116A7D">
        <w:rPr>
          <w:rFonts w:ascii="AGaramondPro-Regular" w:hAnsi="AGaramondPro-Regular" w:cs="AGaramondPro-Regular"/>
          <w:color w:val="000000"/>
          <w:sz w:val="20"/>
          <w:szCs w:val="20"/>
          <w:lang w:val="en-US" w:eastAsia="ja-JP"/>
        </w:rPr>
        <w:t>Ramsar</w:t>
      </w:r>
      <w:proofErr w:type="spellEnd"/>
      <w:r w:rsidRPr="00116A7D">
        <w:rPr>
          <w:rFonts w:ascii="AGaramondPro-Regular" w:hAnsi="AGaramondPro-Regular" w:cs="AGaramondPro-Regular"/>
          <w:color w:val="000000"/>
          <w:sz w:val="20"/>
          <w:szCs w:val="20"/>
          <w:lang w:val="en-US" w:eastAsia="ja-JP"/>
        </w:rPr>
        <w:t xml:space="preserve"> site is one of sixteen Ramsar sites in the Murray-Darling Basin. It is also one of six ‘icon sites’ under </w:t>
      </w:r>
      <w:r w:rsidRPr="00116A7D">
        <w:rPr>
          <w:rFonts w:ascii="AGaramondPro-Italic" w:hAnsi="AGaramondPro-Italic" w:cs="AGaramondPro-Italic"/>
          <w:i/>
          <w:iCs/>
          <w:color w:val="000000"/>
          <w:sz w:val="20"/>
          <w:szCs w:val="20"/>
          <w:lang w:val="en-US" w:eastAsia="ja-JP"/>
        </w:rPr>
        <w:t xml:space="preserve">The Living Murray </w:t>
      </w:r>
      <w:r w:rsidRPr="00116A7D">
        <w:rPr>
          <w:rFonts w:ascii="AGaramondPro-Regular" w:hAnsi="AGaramondPro-Regular" w:cs="AGaramondPro-Regular"/>
          <w:color w:val="000000"/>
          <w:sz w:val="20"/>
          <w:szCs w:val="20"/>
          <w:lang w:val="en-US" w:eastAsia="ja-JP"/>
        </w:rPr>
        <w:t>program, chosen for its high ecological and economic value as well as its cultural significance.</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xml:space="preserve">: On the Murray River floodplain between </w:t>
            </w:r>
            <w:proofErr w:type="spellStart"/>
            <w:r w:rsidRPr="00116A7D">
              <w:rPr>
                <w:rFonts w:ascii="AGaramondPro-Regular" w:hAnsi="AGaramondPro-Regular" w:cs="AGaramondPro-Regular"/>
                <w:color w:val="000000"/>
                <w:sz w:val="20"/>
                <w:szCs w:val="20"/>
                <w:lang w:val="en-US" w:eastAsia="ja-JP"/>
              </w:rPr>
              <w:t>Tocumwal</w:t>
            </w:r>
            <w:proofErr w:type="spellEnd"/>
            <w:r w:rsidRPr="00116A7D">
              <w:rPr>
                <w:rFonts w:ascii="AGaramondPro-Regular" w:hAnsi="AGaramondPro-Regular" w:cs="AGaramondPro-Regular"/>
                <w:color w:val="000000"/>
                <w:sz w:val="20"/>
                <w:szCs w:val="20"/>
                <w:lang w:val="en-US" w:eastAsia="ja-JP"/>
              </w:rPr>
              <w:t xml:space="preserve"> and </w:t>
            </w:r>
            <w:proofErr w:type="spellStart"/>
            <w:r w:rsidRPr="00116A7D">
              <w:rPr>
                <w:rFonts w:ascii="AGaramondPro-Regular" w:hAnsi="AGaramondPro-Regular" w:cs="AGaramondPro-Regular"/>
                <w:color w:val="000000"/>
                <w:sz w:val="20"/>
                <w:szCs w:val="20"/>
                <w:lang w:val="en-US" w:eastAsia="ja-JP"/>
              </w:rPr>
              <w:t>Echuca</w:t>
            </w:r>
            <w:proofErr w:type="spellEnd"/>
            <w:r w:rsidRPr="00116A7D">
              <w:rPr>
                <w:rFonts w:ascii="AGaramondPro-Regular" w:hAnsi="AGaramondPro-Regular" w:cs="AGaramondPro-Regular"/>
                <w:color w:val="000000"/>
                <w:sz w:val="20"/>
                <w:szCs w:val="20"/>
                <w:lang w:val="en-US" w:eastAsia="ja-JP"/>
              </w:rPr>
              <w:t xml:space="preserve"> in Victoria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28 500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majority of the forest functions as a single floodplain system and is dependent on seasonal flooding. Vegetation consists of river red gum and black box forest and woodland, as well as floodplain marshes.</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site is particularly important for species that depend on river red gums for foraging, shelter and breeding. An extensive range and number of </w:t>
      </w:r>
      <w:proofErr w:type="spellStart"/>
      <w:r w:rsidRPr="00116A7D">
        <w:rPr>
          <w:rFonts w:ascii="AGaramondPro-Regular" w:hAnsi="AGaramondPro-Regular" w:cs="AGaramondPro-Regular"/>
          <w:color w:val="000000"/>
          <w:sz w:val="20"/>
          <w:szCs w:val="20"/>
          <w:lang w:val="en-US" w:eastAsia="ja-JP"/>
        </w:rPr>
        <w:t>waterbirds</w:t>
      </w:r>
      <w:proofErr w:type="spellEnd"/>
      <w:r w:rsidRPr="00116A7D">
        <w:rPr>
          <w:rFonts w:ascii="AGaramondPro-Regular" w:hAnsi="AGaramondPro-Regular" w:cs="AGaramondPro-Regular"/>
          <w:color w:val="000000"/>
          <w:sz w:val="20"/>
          <w:szCs w:val="20"/>
          <w:lang w:val="en-US" w:eastAsia="ja-JP"/>
        </w:rPr>
        <w:t xml:space="preserve"> are found within the Ramsar site, including herons, ibis, spoonbills and terns, sometimes in large breeding colonies. Eight fauna species within the </w:t>
      </w:r>
      <w:proofErr w:type="spellStart"/>
      <w:r w:rsidRPr="00116A7D">
        <w:rPr>
          <w:rFonts w:ascii="AGaramondPro-Regular" w:hAnsi="AGaramondPro-Regular" w:cs="AGaramondPro-Regular"/>
          <w:color w:val="000000"/>
          <w:sz w:val="20"/>
          <w:szCs w:val="20"/>
          <w:lang w:val="en-US" w:eastAsia="ja-JP"/>
        </w:rPr>
        <w:t>Barmah</w:t>
      </w:r>
      <w:proofErr w:type="spellEnd"/>
      <w:r w:rsidRPr="00116A7D">
        <w:rPr>
          <w:rFonts w:ascii="AGaramondPro-Regular" w:hAnsi="AGaramondPro-Regular" w:cs="AGaramondPro-Regular"/>
          <w:color w:val="000000"/>
          <w:sz w:val="20"/>
          <w:szCs w:val="20"/>
          <w:lang w:val="en-US" w:eastAsia="ja-JP"/>
        </w:rPr>
        <w:t xml:space="preserve"> Forest are nationally threatened, including the endangered Australasian bittern (</w:t>
      </w:r>
      <w:proofErr w:type="spellStart"/>
      <w:r w:rsidRPr="00116A7D">
        <w:rPr>
          <w:rFonts w:ascii="AGaramondPro-Italic" w:hAnsi="AGaramondPro-Italic" w:cs="AGaramondPro-Italic"/>
          <w:i/>
          <w:iCs/>
          <w:color w:val="000000"/>
          <w:sz w:val="20"/>
          <w:szCs w:val="20"/>
          <w:lang w:val="en-US" w:eastAsia="ja-JP"/>
        </w:rPr>
        <w:t>Botaurus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poiciloptilus</w:t>
      </w:r>
      <w:proofErr w:type="spellEnd"/>
      <w:r w:rsidRPr="00116A7D">
        <w:rPr>
          <w:rFonts w:ascii="AGaramondPro-Regular" w:hAnsi="AGaramondPro-Regular" w:cs="AGaramondPro-Regular"/>
          <w:color w:val="000000"/>
          <w:sz w:val="20"/>
          <w:szCs w:val="20"/>
          <w:lang w:val="en-US" w:eastAsia="ja-JP"/>
        </w:rPr>
        <w:t>), trout cod (</w:t>
      </w:r>
      <w:proofErr w:type="spellStart"/>
      <w:r w:rsidRPr="00116A7D">
        <w:rPr>
          <w:rFonts w:ascii="AGaramondPro-Italic" w:hAnsi="AGaramondPro-Italic" w:cs="AGaramondPro-Italic"/>
          <w:i/>
          <w:iCs/>
          <w:color w:val="000000"/>
          <w:sz w:val="20"/>
          <w:szCs w:val="20"/>
          <w:lang w:val="en-US" w:eastAsia="ja-JP"/>
        </w:rPr>
        <w:t>Maccullochella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macquariensis</w:t>
      </w:r>
      <w:proofErr w:type="spellEnd"/>
      <w:r w:rsidRPr="00116A7D">
        <w:rPr>
          <w:rFonts w:ascii="AGaramondPro-Regular" w:hAnsi="AGaramondPro-Regular" w:cs="AGaramondPro-Regular"/>
          <w:color w:val="000000"/>
          <w:sz w:val="20"/>
          <w:szCs w:val="20"/>
          <w:lang w:val="en-US" w:eastAsia="ja-JP"/>
        </w:rPr>
        <w:t>) and winged peppercress (</w:t>
      </w:r>
      <w:proofErr w:type="spellStart"/>
      <w:r w:rsidRPr="00116A7D">
        <w:rPr>
          <w:rFonts w:ascii="AGaramondPro-Italic" w:hAnsi="AGaramondPro-Italic" w:cs="AGaramondPro-Italic"/>
          <w:i/>
          <w:iCs/>
          <w:color w:val="000000"/>
          <w:sz w:val="20"/>
          <w:szCs w:val="20"/>
          <w:lang w:val="en-US" w:eastAsia="ja-JP"/>
        </w:rPr>
        <w:t>Lepidium</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monoplocoides</w:t>
      </w:r>
      <w:proofErr w:type="spellEnd"/>
      <w:r w:rsidRPr="00116A7D">
        <w:rPr>
          <w:rFonts w:ascii="AGaramondPro-Regular" w:hAnsi="AGaramondPro-Regular" w:cs="AGaramondPro-Regular"/>
          <w:color w:val="000000"/>
          <w:sz w:val="20"/>
          <w:szCs w:val="20"/>
          <w:lang w:val="en-US" w:eastAsia="ja-JP"/>
        </w:rPr>
        <w:t>), and the vulnerable superb parrot (</w:t>
      </w:r>
      <w:proofErr w:type="spellStart"/>
      <w:r w:rsidRPr="00116A7D">
        <w:rPr>
          <w:rFonts w:ascii="AGaramondPro-Italic" w:hAnsi="AGaramondPro-Italic" w:cs="AGaramondPro-Italic"/>
          <w:i/>
          <w:iCs/>
          <w:color w:val="000000"/>
          <w:sz w:val="20"/>
          <w:szCs w:val="20"/>
          <w:lang w:val="en-US" w:eastAsia="ja-JP"/>
        </w:rPr>
        <w:t>Polytelis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swainsonii</w:t>
      </w:r>
      <w:proofErr w:type="spellEnd"/>
      <w:r w:rsidRPr="00116A7D">
        <w:rPr>
          <w:rFonts w:ascii="AGaramondPro-Regular" w:hAnsi="AGaramondPro-Regular" w:cs="AGaramondPro-Regular"/>
          <w:color w:val="000000"/>
          <w:sz w:val="20"/>
          <w:szCs w:val="20"/>
          <w:lang w:val="en-US" w:eastAsia="ja-JP"/>
        </w:rPr>
        <w:t>) and Murray cod (</w:t>
      </w:r>
      <w:proofErr w:type="spellStart"/>
      <w:r w:rsidRPr="00116A7D">
        <w:rPr>
          <w:rFonts w:ascii="AGaramondPro-Italic" w:hAnsi="AGaramondPro-Italic" w:cs="AGaramondPro-Italic"/>
          <w:i/>
          <w:iCs/>
          <w:color w:val="000000"/>
          <w:sz w:val="20"/>
          <w:szCs w:val="20"/>
          <w:lang w:val="en-US" w:eastAsia="ja-JP"/>
        </w:rPr>
        <w:t>Maccullochella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peelii</w:t>
      </w:r>
      <w:proofErr w:type="spellEnd"/>
      <w:r w:rsidRPr="00116A7D">
        <w:rPr>
          <w:rFonts w:ascii="AGaramondPro-Regular" w:hAnsi="AGaramondPro-Regular" w:cs="AGaramondPro-Regular"/>
          <w:color w:val="000000"/>
          <w:sz w:val="20"/>
          <w:szCs w:val="20"/>
          <w:lang w:val="en-US" w:eastAsia="ja-JP"/>
        </w:rPr>
        <w:t xml:space="preserve">). </w:t>
      </w:r>
    </w:p>
    <w:p w:rsidR="00116A7D" w:rsidRDefault="00116A7D" w:rsidP="00116A7D">
      <w:pPr>
        <w:pStyle w:val="05BODYTEXT"/>
      </w:pPr>
      <w:r w:rsidRPr="00116A7D">
        <w:t xml:space="preserve">There are hundreds of sites of cultural significance to Indigenous people within the forest, including occupation sites, burial grounds, mounds, </w:t>
      </w:r>
      <w:proofErr w:type="spellStart"/>
      <w:r w:rsidRPr="00116A7D">
        <w:t>middens</w:t>
      </w:r>
      <w:proofErr w:type="spellEnd"/>
      <w:r w:rsidRPr="00116A7D">
        <w:t xml:space="preserve">, scarred trees and stone </w:t>
      </w:r>
      <w:proofErr w:type="spellStart"/>
      <w:r w:rsidRPr="00116A7D">
        <w:t>artefacts</w:t>
      </w:r>
      <w:proofErr w:type="spellEnd"/>
      <w:r w:rsidRPr="00116A7D">
        <w:t>. Current uses of the Ramsar site include recreation, tourism, education and scientific research.</w:t>
      </w:r>
    </w:p>
    <w:p w:rsidR="00116A7D" w:rsidRDefault="00116A7D">
      <w:pPr>
        <w:rPr>
          <w:rFonts w:ascii="AGaramondPro-Regular" w:hAnsi="AGaramondPro-Regular" w:cs="AGaramondPro-Regular"/>
          <w:color w:val="000000"/>
          <w:sz w:val="20"/>
          <w:szCs w:val="20"/>
          <w:lang w:val="en-US" w:eastAsia="ja-JP"/>
        </w:rPr>
      </w:pPr>
      <w:r>
        <w:br w:type="page"/>
      </w:r>
    </w:p>
    <w:p w:rsidR="00116A7D" w:rsidRDefault="00116A7D" w:rsidP="0004391E">
      <w:pPr>
        <w:pStyle w:val="01HEADING1"/>
      </w:pPr>
      <w:bookmarkStart w:id="9" w:name="_Toc399416270"/>
      <w:r>
        <w:lastRenderedPageBreak/>
        <w:t>Flood Plain Lower Ringarooma River Ramsar Site, Tasmania</w:t>
      </w:r>
      <w:bookmarkEnd w:id="9"/>
    </w:p>
    <w:p w:rsidR="00116A7D" w:rsidRDefault="00116A7D" w:rsidP="0004391E">
      <w:pPr>
        <w:pStyle w:val="INTROPARA"/>
      </w:pPr>
      <w:r>
        <w:t>Threatened species, migratory birds and dairy cattle are all residents of this coastal wetland in Tasmania.</w:t>
      </w:r>
    </w:p>
    <w:p w:rsidR="00116A7D" w:rsidRDefault="00116A7D" w:rsidP="00116A7D">
      <w:pPr>
        <w:pStyle w:val="05BODYTEXT"/>
      </w:pPr>
      <w:r>
        <w:t xml:space="preserve">The Flood Plain Lower Ringarooma River </w:t>
      </w:r>
      <w:r w:rsidR="00274A00">
        <w:t xml:space="preserve">Ramsar </w:t>
      </w:r>
      <w:r>
        <w:t xml:space="preserve">site consists of a mosaic of landforms including </w:t>
      </w:r>
      <w:proofErr w:type="spellStart"/>
      <w:r>
        <w:t>dunefields</w:t>
      </w:r>
      <w:proofErr w:type="spellEnd"/>
      <w:r>
        <w:t>, lunettes, natural levees, active and abandoned stream channels, sand splays, lakes, ponds, lagoons and intermittent wet areas. While these landforms and habitats are part of a naturally dynamic system, the rate of geomorphic change has been accelerated by the input of sediments from historic mining activities in the catchment.</w:t>
      </w:r>
    </w:p>
    <w:tbl>
      <w:tblPr>
        <w:tblW w:w="0" w:type="auto"/>
        <w:tblInd w:w="113" w:type="dxa"/>
        <w:tblLayout w:type="fixed"/>
        <w:tblCellMar>
          <w:left w:w="0" w:type="dxa"/>
          <w:right w:w="0" w:type="dxa"/>
        </w:tblCellMar>
        <w:tblLook w:val="0000"/>
      </w:tblPr>
      <w:tblGrid>
        <w:gridCol w:w="4224"/>
      </w:tblGrid>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Ramsar designation</w:t>
            </w:r>
            <w:r>
              <w:t>: 1982</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Location</w:t>
            </w:r>
            <w:r>
              <w:t xml:space="preserve">: On the </w:t>
            </w:r>
            <w:r>
              <w:rPr>
                <w:rFonts w:ascii="TimesNewRomanPSMT" w:hAnsi="TimesNewRomanPSMT" w:cs="TimesNewRomanPSMT"/>
              </w:rPr>
              <w:t>far north-east coast of Tasmania</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Size:</w:t>
            </w:r>
            <w:r>
              <w:t xml:space="preserve"> 3519 hectares</w:t>
            </w:r>
          </w:p>
        </w:tc>
      </w:tr>
    </w:tbl>
    <w:p w:rsidR="00116A7D" w:rsidRDefault="00116A7D" w:rsidP="00116A7D"/>
    <w:p w:rsidR="00116A7D" w:rsidRDefault="00116A7D" w:rsidP="00116A7D">
      <w:pPr>
        <w:pStyle w:val="05BODYTEXT"/>
      </w:pPr>
      <w:r>
        <w:t xml:space="preserve">Vegetation comprises a range of wetland species, with some communities listed as rare or threatened in Tasmania, including the coast </w:t>
      </w:r>
      <w:proofErr w:type="spellStart"/>
      <w:r>
        <w:t>paperbark</w:t>
      </w:r>
      <w:proofErr w:type="spellEnd"/>
      <w:r>
        <w:t xml:space="preserve"> swamp forest, </w:t>
      </w:r>
      <w:proofErr w:type="spellStart"/>
      <w:proofErr w:type="gramStart"/>
      <w:r>
        <w:t>blackwood</w:t>
      </w:r>
      <w:proofErr w:type="spellEnd"/>
      <w:proofErr w:type="gramEnd"/>
      <w:r>
        <w:t xml:space="preserve"> swamp forest, scented </w:t>
      </w:r>
      <w:proofErr w:type="spellStart"/>
      <w:r>
        <w:t>paperbark</w:t>
      </w:r>
      <w:proofErr w:type="spellEnd"/>
      <w:r>
        <w:t xml:space="preserve"> scrub, freshwater aquatic </w:t>
      </w:r>
      <w:proofErr w:type="spellStart"/>
      <w:r>
        <w:t>rushland</w:t>
      </w:r>
      <w:proofErr w:type="spellEnd"/>
      <w:r>
        <w:t xml:space="preserve"> and </w:t>
      </w:r>
      <w:proofErr w:type="spellStart"/>
      <w:r>
        <w:t>sedgeland</w:t>
      </w:r>
      <w:proofErr w:type="spellEnd"/>
      <w:r>
        <w:t xml:space="preserve">, </w:t>
      </w:r>
      <w:proofErr w:type="spellStart"/>
      <w:r>
        <w:t>saltmarsh</w:t>
      </w:r>
      <w:proofErr w:type="spellEnd"/>
      <w:r>
        <w:t xml:space="preserve">, coastal </w:t>
      </w:r>
      <w:proofErr w:type="spellStart"/>
      <w:r>
        <w:t>heathland</w:t>
      </w:r>
      <w:proofErr w:type="spellEnd"/>
      <w:r>
        <w:t xml:space="preserve"> and wet </w:t>
      </w:r>
      <w:proofErr w:type="spellStart"/>
      <w:r>
        <w:t>heathland</w:t>
      </w:r>
      <w:proofErr w:type="spellEnd"/>
      <w:r>
        <w:t>.</w:t>
      </w:r>
    </w:p>
    <w:p w:rsidR="00116A7D" w:rsidRDefault="00116A7D" w:rsidP="00116A7D">
      <w:pPr>
        <w:pStyle w:val="05BODYTEXT"/>
      </w:pPr>
      <w:r>
        <w:t xml:space="preserve">The site supports a range of mammals, fish and birds, including the threatened dwarf </w:t>
      </w:r>
      <w:proofErr w:type="spellStart"/>
      <w:r>
        <w:t>galaxias</w:t>
      </w:r>
      <w:proofErr w:type="spellEnd"/>
      <w:r>
        <w:t xml:space="preserve"> </w:t>
      </w:r>
      <w:r>
        <w:rPr>
          <w:rStyle w:val="BRACKET"/>
        </w:rPr>
        <w:t>(</w:t>
      </w:r>
      <w:proofErr w:type="spellStart"/>
      <w:r>
        <w:rPr>
          <w:rFonts w:ascii="AGaramondPro-Italic" w:hAnsi="AGaramondPro-Italic" w:cs="AGaramondPro-Italic"/>
          <w:i/>
          <w:iCs/>
        </w:rPr>
        <w:t>Galaxiella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pusilla</w:t>
      </w:r>
      <w:proofErr w:type="spellEnd"/>
      <w:r>
        <w:rPr>
          <w:rStyle w:val="BRACKET"/>
        </w:rPr>
        <w:t>)</w:t>
      </w:r>
      <w:r>
        <w:t xml:space="preserve"> and spotted-tailed </w:t>
      </w:r>
      <w:proofErr w:type="spellStart"/>
      <w:r>
        <w:t>quoll</w:t>
      </w:r>
      <w:proofErr w:type="spellEnd"/>
      <w:r>
        <w:t xml:space="preserve"> </w:t>
      </w:r>
      <w:r>
        <w:rPr>
          <w:rStyle w:val="BRACKET"/>
        </w:rPr>
        <w:t>(</w:t>
      </w:r>
      <w:proofErr w:type="spellStart"/>
      <w:r>
        <w:rPr>
          <w:rFonts w:ascii="AGaramondPro-Italic" w:hAnsi="AGaramondPro-Italic" w:cs="AGaramondPro-Italic"/>
          <w:i/>
          <w:iCs/>
        </w:rPr>
        <w:t>Dasyurus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maculatus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gracilis</w:t>
      </w:r>
      <w:proofErr w:type="spellEnd"/>
      <w:r>
        <w:rPr>
          <w:rStyle w:val="BRACKET"/>
        </w:rPr>
        <w:t>)</w:t>
      </w:r>
      <w:r>
        <w:t xml:space="preserve">. Eleven migratory birds listed under international agreements related to the East Asian-Australasian Flyway use the site, including the cattle egret </w:t>
      </w:r>
      <w:r>
        <w:rPr>
          <w:rStyle w:val="BRACKET"/>
        </w:rPr>
        <w:t>(</w:t>
      </w:r>
      <w:proofErr w:type="spellStart"/>
      <w:r>
        <w:rPr>
          <w:rFonts w:ascii="AGaramondPro-Italic" w:hAnsi="AGaramondPro-Italic" w:cs="AGaramondPro-Italic"/>
          <w:i/>
          <w:iCs/>
        </w:rPr>
        <w:t>Ardea</w:t>
      </w:r>
      <w:proofErr w:type="spellEnd"/>
      <w:r>
        <w:rPr>
          <w:rFonts w:ascii="AGaramondPro-Italic" w:hAnsi="AGaramondPro-Italic" w:cs="AGaramondPro-Italic"/>
          <w:i/>
          <w:iCs/>
        </w:rPr>
        <w:t xml:space="preserve"> ibis</w:t>
      </w:r>
      <w:r>
        <w:rPr>
          <w:rStyle w:val="BRACKET"/>
        </w:rPr>
        <w:t>)</w:t>
      </w:r>
      <w:r>
        <w:t xml:space="preserve">, great egret </w:t>
      </w:r>
      <w:r>
        <w:rPr>
          <w:rStyle w:val="BRACKET"/>
        </w:rPr>
        <w:t>(</w:t>
      </w:r>
      <w:proofErr w:type="spellStart"/>
      <w:r>
        <w:rPr>
          <w:rFonts w:ascii="AGaramondPro-Italic" w:hAnsi="AGaramondPro-Italic" w:cs="AGaramondPro-Italic"/>
          <w:i/>
          <w:iCs/>
        </w:rPr>
        <w:t>Ardea</w:t>
      </w:r>
      <w:proofErr w:type="spellEnd"/>
      <w:r>
        <w:rPr>
          <w:rFonts w:ascii="AGaramondPro-Italic" w:hAnsi="AGaramondPro-Italic" w:cs="AGaramondPro-Italic"/>
          <w:i/>
          <w:iCs/>
        </w:rPr>
        <w:t xml:space="preserve"> alba</w:t>
      </w:r>
      <w:r>
        <w:rPr>
          <w:rStyle w:val="BRACKET"/>
        </w:rPr>
        <w:t>)</w:t>
      </w:r>
      <w:r>
        <w:t xml:space="preserve">, Latham’s snipe </w:t>
      </w:r>
      <w:r>
        <w:rPr>
          <w:rStyle w:val="BRACKET"/>
        </w:rPr>
        <w:t>(</w:t>
      </w:r>
      <w:proofErr w:type="spellStart"/>
      <w:r>
        <w:rPr>
          <w:rFonts w:ascii="AGaramondPro-Italic" w:hAnsi="AGaramondPro-Italic" w:cs="AGaramondPro-Italic"/>
          <w:i/>
          <w:iCs/>
        </w:rPr>
        <w:t>Gallinago</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hardwickii</w:t>
      </w:r>
      <w:proofErr w:type="spellEnd"/>
      <w:r>
        <w:rPr>
          <w:rStyle w:val="BRACKET"/>
        </w:rPr>
        <w:t>)</w:t>
      </w:r>
      <w:r>
        <w:t xml:space="preserve"> and the curlew sandpiper </w:t>
      </w:r>
      <w:r>
        <w:rPr>
          <w:rStyle w:val="BRACKET"/>
        </w:rPr>
        <w:t>(</w:t>
      </w:r>
      <w:proofErr w:type="spellStart"/>
      <w:r>
        <w:rPr>
          <w:rFonts w:ascii="AGaramondPro-Italic" w:hAnsi="AGaramondPro-Italic" w:cs="AGaramondPro-Italic"/>
          <w:i/>
          <w:iCs/>
        </w:rPr>
        <w:t>Calidris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ferruginea</w:t>
      </w:r>
      <w:proofErr w:type="spellEnd"/>
      <w:r>
        <w:rPr>
          <w:rStyle w:val="BRACKET"/>
        </w:rPr>
        <w:t>)</w:t>
      </w:r>
      <w:r>
        <w:t xml:space="preserve">. The site also provides feeding and breeding habitat for the Australasian </w:t>
      </w:r>
      <w:proofErr w:type="spellStart"/>
      <w:r>
        <w:t>shoveler</w:t>
      </w:r>
      <w:proofErr w:type="spellEnd"/>
      <w:r>
        <w:t xml:space="preserve"> </w:t>
      </w:r>
      <w:r>
        <w:rPr>
          <w:rStyle w:val="BRACKET"/>
        </w:rPr>
        <w:t>(</w:t>
      </w:r>
      <w:proofErr w:type="spellStart"/>
      <w:r>
        <w:rPr>
          <w:rFonts w:ascii="AGaramondPro-Italic" w:hAnsi="AGaramondPro-Italic" w:cs="AGaramondPro-Italic"/>
          <w:i/>
          <w:iCs/>
        </w:rPr>
        <w:t>Anas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rhynchotis</w:t>
      </w:r>
      <w:proofErr w:type="spellEnd"/>
      <w:r>
        <w:rPr>
          <w:rStyle w:val="BRACKET"/>
        </w:rPr>
        <w:t>)</w:t>
      </w:r>
      <w:r>
        <w:t xml:space="preserve">, little tern </w:t>
      </w:r>
      <w:r>
        <w:rPr>
          <w:rStyle w:val="BRACKET"/>
        </w:rPr>
        <w:t>(</w:t>
      </w:r>
      <w:proofErr w:type="spellStart"/>
      <w:r>
        <w:rPr>
          <w:rFonts w:ascii="AGaramondPro-Italic" w:hAnsi="AGaramondPro-Italic" w:cs="AGaramondPro-Italic"/>
          <w:i/>
          <w:iCs/>
        </w:rPr>
        <w:t>Sternula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albifrons</w:t>
      </w:r>
      <w:proofErr w:type="spellEnd"/>
      <w:r>
        <w:rPr>
          <w:rStyle w:val="BRACKET"/>
        </w:rPr>
        <w:t>)</w:t>
      </w:r>
      <w:r>
        <w:t xml:space="preserve">, hooded plover </w:t>
      </w:r>
      <w:r>
        <w:rPr>
          <w:rStyle w:val="BRACKET"/>
        </w:rPr>
        <w:t>(</w:t>
      </w:r>
      <w:proofErr w:type="spellStart"/>
      <w:r>
        <w:rPr>
          <w:rFonts w:ascii="AGaramondPro-Italic" w:hAnsi="AGaramondPro-Italic" w:cs="AGaramondPro-Italic"/>
          <w:i/>
          <w:iCs/>
        </w:rPr>
        <w:t>Thinornis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rubricollis</w:t>
      </w:r>
      <w:proofErr w:type="spellEnd"/>
      <w:r>
        <w:rPr>
          <w:rStyle w:val="BRACKET"/>
        </w:rPr>
        <w:t>)</w:t>
      </w:r>
      <w:r>
        <w:t xml:space="preserve"> and fairy tern </w:t>
      </w:r>
      <w:r>
        <w:rPr>
          <w:rStyle w:val="BRACKET"/>
        </w:rPr>
        <w:t>(</w:t>
      </w:r>
      <w:proofErr w:type="spellStart"/>
      <w:r>
        <w:rPr>
          <w:rFonts w:ascii="AGaramondPro-Italic" w:hAnsi="AGaramondPro-Italic" w:cs="AGaramondPro-Italic"/>
          <w:i/>
          <w:iCs/>
        </w:rPr>
        <w:t>Sternula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nereis</w:t>
      </w:r>
      <w:proofErr w:type="spellEnd"/>
      <w:r>
        <w:rPr>
          <w:rStyle w:val="BRACKET"/>
        </w:rPr>
        <w:t>)</w:t>
      </w:r>
      <w:r>
        <w:t>.</w:t>
      </w:r>
    </w:p>
    <w:p w:rsidR="00116A7D" w:rsidRDefault="00116A7D" w:rsidP="00116A7D">
      <w:pPr>
        <w:pStyle w:val="05BODYTEXT"/>
      </w:pPr>
      <w:r>
        <w:t xml:space="preserve">Just over half of the Flood Plain Lower Ringarooma River Ramsar site </w:t>
      </w:r>
      <w:r>
        <w:rPr>
          <w:rStyle w:val="BRACKET"/>
        </w:rPr>
        <w:t>(</w:t>
      </w:r>
      <w:r>
        <w:t>the eastern portion</w:t>
      </w:r>
      <w:r>
        <w:rPr>
          <w:rStyle w:val="BRACKET"/>
        </w:rPr>
        <w:t>)</w:t>
      </w:r>
      <w:r>
        <w:t xml:space="preserve"> is freehold title land used for dairy cattle grazing. The dairy operators are continually adapting and improving their land-use practices under the management plans to ensure ‘wise-use’ principles are applied to their dairying activities.</w:t>
      </w:r>
    </w:p>
    <w:p w:rsidR="00116A7D" w:rsidRDefault="00116A7D" w:rsidP="00116A7D">
      <w:pPr>
        <w:pStyle w:val="05BODYTEXT"/>
        <w:rPr>
          <w:rStyle w:val="Hyperlink"/>
        </w:rPr>
      </w:pPr>
      <w:r>
        <w:t xml:space="preserve">You can take a virtual tour of the Flood Plain Lower Ringarooma River Ramsar Site at the following link: </w:t>
      </w:r>
      <w:hyperlink r:id="rId10" w:history="1">
        <w:r w:rsidRPr="008B1515">
          <w:rPr>
            <w:rStyle w:val="Hyperlink"/>
          </w:rPr>
          <w:t>http://www.environment.gov.au/water/topics/wetlands/database/virtual-tours/9-vt/index.html</w:t>
        </w:r>
      </w:hyperlink>
    </w:p>
    <w:p w:rsidR="00116A7D" w:rsidRDefault="00116A7D">
      <w:pPr>
        <w:rPr>
          <w:rStyle w:val="Hyperlink"/>
          <w:rFonts w:ascii="AGaramondPro-Regular" w:hAnsi="AGaramondPro-Regular" w:cs="AGaramondPro-Regular"/>
          <w:sz w:val="20"/>
          <w:szCs w:val="20"/>
          <w:lang w:val="en-US" w:eastAsia="ja-JP"/>
        </w:rPr>
      </w:pPr>
      <w:r>
        <w:rPr>
          <w:rStyle w:val="Hyperlink"/>
        </w:rPr>
        <w:br w:type="page"/>
      </w:r>
    </w:p>
    <w:p w:rsidR="00116A7D" w:rsidRPr="00116A7D" w:rsidRDefault="00116A7D" w:rsidP="0004391E">
      <w:pPr>
        <w:pStyle w:val="01HEADING1"/>
      </w:pPr>
      <w:bookmarkStart w:id="10" w:name="_Toc399416271"/>
      <w:proofErr w:type="spellStart"/>
      <w:r w:rsidRPr="00116A7D">
        <w:lastRenderedPageBreak/>
        <w:t>Gippsland</w:t>
      </w:r>
      <w:proofErr w:type="spellEnd"/>
      <w:r w:rsidRPr="00116A7D">
        <w:t xml:space="preserve"> Lakes </w:t>
      </w:r>
      <w:proofErr w:type="spellStart"/>
      <w:r w:rsidRPr="00116A7D">
        <w:t>Ramsar</w:t>
      </w:r>
      <w:proofErr w:type="spellEnd"/>
      <w:r w:rsidRPr="00116A7D">
        <w:t xml:space="preserve"> Site, Victoria</w:t>
      </w:r>
      <w:bookmarkEnd w:id="10"/>
    </w:p>
    <w:p w:rsidR="00116A7D" w:rsidRPr="00116A7D" w:rsidRDefault="00116A7D" w:rsidP="006577F6">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sz w:val="40"/>
          <w:szCs w:val="40"/>
          <w:lang w:val="en-US" w:eastAsia="ja-JP"/>
        </w:rPr>
      </w:pPr>
      <w:r w:rsidRPr="00116A7D">
        <w:rPr>
          <w:rFonts w:ascii="MyriadPro-Regular" w:hAnsi="MyriadPro-Regular" w:cs="MyriadPro-Regular"/>
          <w:color w:val="000000"/>
          <w:sz w:val="40"/>
          <w:szCs w:val="40"/>
          <w:lang w:val="en-US" w:eastAsia="ja-JP"/>
        </w:rPr>
        <w:t>A diverse array of wetlands on the south-east coast of Victoria forms the largest coastal lagoon system in Australia.</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w:t>
      </w:r>
      <w:proofErr w:type="spellStart"/>
      <w:r w:rsidRPr="00116A7D">
        <w:rPr>
          <w:rFonts w:ascii="AGaramondPro-Regular" w:hAnsi="AGaramondPro-Regular" w:cs="AGaramondPro-Regular"/>
          <w:color w:val="000000"/>
          <w:sz w:val="20"/>
          <w:szCs w:val="20"/>
          <w:lang w:val="en-US" w:eastAsia="ja-JP"/>
        </w:rPr>
        <w:t>Gippsland</w:t>
      </w:r>
      <w:proofErr w:type="spellEnd"/>
      <w:r w:rsidRPr="00116A7D">
        <w:rPr>
          <w:rFonts w:ascii="AGaramondPro-Regular" w:hAnsi="AGaramondPro-Regular" w:cs="AGaramondPro-Regular"/>
          <w:color w:val="000000"/>
          <w:sz w:val="20"/>
          <w:szCs w:val="20"/>
          <w:lang w:val="en-US" w:eastAsia="ja-JP"/>
        </w:rPr>
        <w:t xml:space="preserve"> Lakes </w:t>
      </w:r>
      <w:proofErr w:type="spellStart"/>
      <w:r w:rsidRPr="00116A7D">
        <w:rPr>
          <w:rFonts w:ascii="AGaramondPro-Regular" w:hAnsi="AGaramondPro-Regular" w:cs="AGaramondPro-Regular"/>
          <w:color w:val="000000"/>
          <w:sz w:val="20"/>
          <w:szCs w:val="20"/>
          <w:lang w:val="en-US" w:eastAsia="ja-JP"/>
        </w:rPr>
        <w:t>Ramsar</w:t>
      </w:r>
      <w:proofErr w:type="spellEnd"/>
      <w:r w:rsidRPr="00116A7D">
        <w:rPr>
          <w:rFonts w:ascii="AGaramondPro-Regular" w:hAnsi="AGaramondPro-Regular" w:cs="AGaramondPro-Regular"/>
          <w:color w:val="000000"/>
          <w:sz w:val="20"/>
          <w:szCs w:val="20"/>
          <w:lang w:val="en-US" w:eastAsia="ja-JP"/>
        </w:rPr>
        <w:t xml:space="preserve"> Site includes a diversity of wetland types ranging from coastal lagoons and </w:t>
      </w:r>
      <w:proofErr w:type="spellStart"/>
      <w:r w:rsidRPr="00116A7D">
        <w:rPr>
          <w:rFonts w:ascii="AGaramondPro-Regular" w:hAnsi="AGaramondPro-Regular" w:cs="AGaramondPro-Regular"/>
          <w:color w:val="000000"/>
          <w:sz w:val="20"/>
          <w:szCs w:val="20"/>
          <w:lang w:val="en-US" w:eastAsia="ja-JP"/>
        </w:rPr>
        <w:t>seagrass</w:t>
      </w:r>
      <w:proofErr w:type="spellEnd"/>
      <w:r w:rsidRPr="00116A7D">
        <w:rPr>
          <w:rFonts w:ascii="AGaramondPro-Regular" w:hAnsi="AGaramondPro-Regular" w:cs="AGaramondPro-Regular"/>
          <w:color w:val="000000"/>
          <w:sz w:val="20"/>
          <w:szCs w:val="20"/>
          <w:lang w:val="en-US" w:eastAsia="ja-JP"/>
        </w:rPr>
        <w:t xml:space="preserve"> beds, to </w:t>
      </w:r>
      <w:proofErr w:type="spellStart"/>
      <w:r w:rsidRPr="00116A7D">
        <w:rPr>
          <w:rFonts w:ascii="AGaramondPro-Regular" w:hAnsi="AGaramondPro-Regular" w:cs="AGaramondPro-Regular"/>
          <w:color w:val="000000"/>
          <w:sz w:val="20"/>
          <w:szCs w:val="20"/>
          <w:lang w:val="en-US" w:eastAsia="ja-JP"/>
        </w:rPr>
        <w:t>saltmarshes</w:t>
      </w:r>
      <w:proofErr w:type="spellEnd"/>
      <w:r w:rsidRPr="00116A7D">
        <w:rPr>
          <w:rFonts w:ascii="AGaramondPro-Regular" w:hAnsi="AGaramondPro-Regular" w:cs="AGaramondPro-Regular"/>
          <w:color w:val="000000"/>
          <w:sz w:val="20"/>
          <w:szCs w:val="20"/>
          <w:lang w:val="en-US" w:eastAsia="ja-JP"/>
        </w:rPr>
        <w:t xml:space="preserve"> and tree-dominated wetlands. The wetland habitats support a variety of fauna species, including many </w:t>
      </w:r>
      <w:proofErr w:type="spellStart"/>
      <w:r w:rsidRPr="00116A7D">
        <w:rPr>
          <w:rFonts w:ascii="AGaramondPro-Regular" w:hAnsi="AGaramondPro-Regular" w:cs="AGaramondPro-Regular"/>
          <w:color w:val="000000"/>
          <w:sz w:val="20"/>
          <w:szCs w:val="20"/>
          <w:lang w:val="en-US" w:eastAsia="ja-JP"/>
        </w:rPr>
        <w:t>waterbirds</w:t>
      </w:r>
      <w:proofErr w:type="spellEnd"/>
      <w:r w:rsidRPr="00116A7D">
        <w:rPr>
          <w:rFonts w:ascii="AGaramondPro-Regular" w:hAnsi="AGaramondPro-Regular" w:cs="AGaramondPro-Regular"/>
          <w:color w:val="000000"/>
          <w:sz w:val="20"/>
          <w:szCs w:val="20"/>
          <w:lang w:val="en-US" w:eastAsia="ja-JP"/>
        </w:rPr>
        <w:t>.</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On the south-east coast of Victoria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60 000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lakes are linked to the sea by an artificial entrance near the eastern end, opened in 1889, where the town of Lakes Entrance is now situated.</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116A7D">
        <w:rPr>
          <w:rFonts w:ascii="AGaramondPro-Regular" w:hAnsi="AGaramondPro-Regular" w:cs="AGaramondPro-Regular"/>
          <w:color w:val="000000"/>
          <w:sz w:val="20"/>
          <w:szCs w:val="20"/>
          <w:lang w:val="en-US" w:eastAsia="ja-JP"/>
        </w:rPr>
        <w:t>Gippsland</w:t>
      </w:r>
      <w:proofErr w:type="spellEnd"/>
      <w:r w:rsidRPr="00116A7D">
        <w:rPr>
          <w:rFonts w:ascii="AGaramondPro-Regular" w:hAnsi="AGaramondPro-Regular" w:cs="AGaramondPro-Regular"/>
          <w:color w:val="000000"/>
          <w:sz w:val="20"/>
          <w:szCs w:val="20"/>
          <w:lang w:val="en-US" w:eastAsia="ja-JP"/>
        </w:rPr>
        <w:t xml:space="preserve"> Lakes provide important feeding, roosting and breeding habitat for about 80 waterbird species, in numbers up to 50 000. This includes many migratory shorebirds that fly between Australia and north-east Asia. The lakes support at least one per cent of the population of seven waterbird species, including black swan (</w:t>
      </w:r>
      <w:r w:rsidRPr="00116A7D">
        <w:rPr>
          <w:rFonts w:ascii="AGaramondPro-Italic" w:hAnsi="AGaramondPro-Italic" w:cs="AGaramondPro-Italic"/>
          <w:i/>
          <w:iCs/>
          <w:color w:val="000000"/>
          <w:sz w:val="20"/>
          <w:szCs w:val="20"/>
          <w:lang w:val="en-US" w:eastAsia="ja-JP"/>
        </w:rPr>
        <w:t xml:space="preserve">Cygnus </w:t>
      </w:r>
      <w:proofErr w:type="spellStart"/>
      <w:r w:rsidRPr="00116A7D">
        <w:rPr>
          <w:rFonts w:ascii="AGaramondPro-Italic" w:hAnsi="AGaramondPro-Italic" w:cs="AGaramondPro-Italic"/>
          <w:i/>
          <w:iCs/>
          <w:color w:val="000000"/>
          <w:sz w:val="20"/>
          <w:szCs w:val="20"/>
          <w:lang w:val="en-US" w:eastAsia="ja-JP"/>
        </w:rPr>
        <w:t>atratus</w:t>
      </w:r>
      <w:proofErr w:type="spellEnd"/>
      <w:r w:rsidRPr="00116A7D">
        <w:rPr>
          <w:rFonts w:ascii="AGaramondPro-Regular" w:hAnsi="AGaramondPro-Regular" w:cs="AGaramondPro-Regular"/>
          <w:color w:val="000000"/>
          <w:sz w:val="20"/>
          <w:szCs w:val="20"/>
          <w:lang w:val="en-US" w:eastAsia="ja-JP"/>
        </w:rPr>
        <w:t>), musk duck (</w:t>
      </w:r>
      <w:proofErr w:type="spellStart"/>
      <w:r w:rsidRPr="00116A7D">
        <w:rPr>
          <w:rFonts w:ascii="AGaramondPro-Italic" w:hAnsi="AGaramondPro-Italic" w:cs="AGaramondPro-Italic"/>
          <w:i/>
          <w:iCs/>
          <w:color w:val="000000"/>
          <w:sz w:val="20"/>
          <w:szCs w:val="20"/>
          <w:lang w:val="en-US" w:eastAsia="ja-JP"/>
        </w:rPr>
        <w:t>Biziura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lobata</w:t>
      </w:r>
      <w:proofErr w:type="spellEnd"/>
      <w:r w:rsidRPr="00116A7D">
        <w:rPr>
          <w:rFonts w:ascii="AGaramondPro-Regular" w:hAnsi="AGaramondPro-Regular" w:cs="AGaramondPro-Regular"/>
          <w:color w:val="000000"/>
          <w:sz w:val="20"/>
          <w:szCs w:val="20"/>
          <w:lang w:val="en-US" w:eastAsia="ja-JP"/>
        </w:rPr>
        <w:t>), chestnut teal (</w:t>
      </w:r>
      <w:proofErr w:type="spellStart"/>
      <w:r w:rsidRPr="00116A7D">
        <w:rPr>
          <w:rFonts w:ascii="AGaramondPro-Italic" w:hAnsi="AGaramondPro-Italic" w:cs="AGaramondPro-Italic"/>
          <w:i/>
          <w:iCs/>
          <w:color w:val="000000"/>
          <w:sz w:val="20"/>
          <w:szCs w:val="20"/>
          <w:lang w:val="en-US" w:eastAsia="ja-JP"/>
        </w:rPr>
        <w:t>Anas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castanea</w:t>
      </w:r>
      <w:proofErr w:type="spellEnd"/>
      <w:r w:rsidRPr="00116A7D">
        <w:rPr>
          <w:rFonts w:ascii="AGaramondPro-Regular" w:hAnsi="AGaramondPro-Regular" w:cs="AGaramondPro-Regular"/>
          <w:color w:val="000000"/>
          <w:sz w:val="20"/>
          <w:szCs w:val="20"/>
          <w:lang w:val="en-US" w:eastAsia="ja-JP"/>
        </w:rPr>
        <w:t>), fairy tern (</w:t>
      </w:r>
      <w:proofErr w:type="spellStart"/>
      <w:r w:rsidRPr="00116A7D">
        <w:rPr>
          <w:rFonts w:ascii="AGaramondPro-Italic" w:hAnsi="AGaramondPro-Italic" w:cs="AGaramondPro-Italic"/>
          <w:i/>
          <w:iCs/>
          <w:color w:val="000000"/>
          <w:sz w:val="20"/>
          <w:szCs w:val="20"/>
          <w:lang w:val="en-US" w:eastAsia="ja-JP"/>
        </w:rPr>
        <w:t>Sternula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nereis</w:t>
      </w:r>
      <w:proofErr w:type="spellEnd"/>
      <w:r w:rsidRPr="00116A7D">
        <w:rPr>
          <w:rFonts w:ascii="AGaramondPro-Regular" w:hAnsi="AGaramondPro-Regular" w:cs="AGaramondPro-Regular"/>
          <w:color w:val="000000"/>
          <w:sz w:val="20"/>
          <w:szCs w:val="20"/>
          <w:lang w:val="en-US" w:eastAsia="ja-JP"/>
        </w:rPr>
        <w:t>), little tern (</w:t>
      </w:r>
      <w:proofErr w:type="spellStart"/>
      <w:r w:rsidRPr="00116A7D">
        <w:rPr>
          <w:rFonts w:ascii="AGaramondPro-Italic" w:hAnsi="AGaramondPro-Italic" w:cs="AGaramondPro-Italic"/>
          <w:i/>
          <w:iCs/>
          <w:color w:val="000000"/>
          <w:sz w:val="20"/>
          <w:szCs w:val="20"/>
          <w:lang w:val="en-US" w:eastAsia="ja-JP"/>
        </w:rPr>
        <w:t>Sternula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albifrons</w:t>
      </w:r>
      <w:proofErr w:type="spellEnd"/>
      <w:r w:rsidRPr="00116A7D">
        <w:rPr>
          <w:rFonts w:ascii="AGaramondPro-Regular" w:hAnsi="AGaramondPro-Regular" w:cs="AGaramondPro-Regular"/>
          <w:color w:val="000000"/>
          <w:sz w:val="20"/>
          <w:szCs w:val="20"/>
          <w:lang w:val="en-US" w:eastAsia="ja-JP"/>
        </w:rPr>
        <w:t>), sharp-tailed sandpiper (</w:t>
      </w:r>
      <w:proofErr w:type="spellStart"/>
      <w:r w:rsidRPr="00116A7D">
        <w:rPr>
          <w:rFonts w:ascii="AGaramondPro-Italic" w:hAnsi="AGaramondPro-Italic" w:cs="AGaramondPro-Italic"/>
          <w:i/>
          <w:iCs/>
          <w:color w:val="000000"/>
          <w:sz w:val="20"/>
          <w:szCs w:val="20"/>
          <w:lang w:val="en-US" w:eastAsia="ja-JP"/>
        </w:rPr>
        <w:t>Calidris</w:t>
      </w:r>
      <w:proofErr w:type="spellEnd"/>
      <w:r w:rsidRPr="00116A7D">
        <w:rPr>
          <w:rFonts w:ascii="AGaramondPro-Italic" w:hAnsi="AGaramondPro-Italic" w:cs="AGaramondPro-Italic"/>
          <w:i/>
          <w:iCs/>
          <w:color w:val="000000"/>
          <w:sz w:val="20"/>
          <w:szCs w:val="20"/>
          <w:lang w:val="en-US" w:eastAsia="ja-JP"/>
        </w:rPr>
        <w:t xml:space="preserve"> acuminate</w:t>
      </w:r>
      <w:r w:rsidRPr="00116A7D">
        <w:rPr>
          <w:rFonts w:ascii="AGaramondPro-Regular" w:hAnsi="AGaramondPro-Regular" w:cs="AGaramondPro-Regular"/>
          <w:color w:val="000000"/>
          <w:sz w:val="20"/>
          <w:szCs w:val="20"/>
          <w:lang w:val="en-US" w:eastAsia="ja-JP"/>
        </w:rPr>
        <w:t>) and red-necked stint (</w:t>
      </w:r>
      <w:proofErr w:type="spellStart"/>
      <w:r w:rsidRPr="00116A7D">
        <w:rPr>
          <w:rFonts w:ascii="AGaramondPro-Italic" w:hAnsi="AGaramondPro-Italic" w:cs="AGaramondPro-Italic"/>
          <w:i/>
          <w:iCs/>
          <w:color w:val="000000"/>
          <w:sz w:val="20"/>
          <w:szCs w:val="20"/>
          <w:lang w:val="en-US" w:eastAsia="ja-JP"/>
        </w:rPr>
        <w:t>Calidris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ruficollis</w:t>
      </w:r>
      <w:proofErr w:type="spellEnd"/>
      <w:r w:rsidRPr="00116A7D">
        <w:rPr>
          <w:rFonts w:ascii="AGaramondPro-Regular" w:hAnsi="AGaramondPro-Regular" w:cs="AGaramondPro-Regular"/>
          <w:color w:val="000000"/>
          <w:sz w:val="20"/>
          <w:szCs w:val="20"/>
          <w:lang w:val="en-US" w:eastAsia="ja-JP"/>
        </w:rPr>
        <w:t>).</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fish community within the </w:t>
      </w:r>
      <w:proofErr w:type="spellStart"/>
      <w:r w:rsidRPr="00116A7D">
        <w:rPr>
          <w:rFonts w:ascii="AGaramondPro-Regular" w:hAnsi="AGaramondPro-Regular" w:cs="AGaramondPro-Regular"/>
          <w:color w:val="000000"/>
          <w:sz w:val="20"/>
          <w:szCs w:val="20"/>
          <w:lang w:val="en-US" w:eastAsia="ja-JP"/>
        </w:rPr>
        <w:t>Gippsland</w:t>
      </w:r>
      <w:proofErr w:type="spellEnd"/>
      <w:r w:rsidRPr="00116A7D">
        <w:rPr>
          <w:rFonts w:ascii="AGaramondPro-Regular" w:hAnsi="AGaramondPro-Regular" w:cs="AGaramondPro-Regular"/>
          <w:color w:val="000000"/>
          <w:sz w:val="20"/>
          <w:szCs w:val="20"/>
          <w:lang w:val="en-US" w:eastAsia="ja-JP"/>
        </w:rPr>
        <w:t xml:space="preserve"> Lakes </w:t>
      </w:r>
      <w:proofErr w:type="spellStart"/>
      <w:r w:rsidRPr="00116A7D">
        <w:rPr>
          <w:rFonts w:ascii="AGaramondPro-Regular" w:hAnsi="AGaramondPro-Regular" w:cs="AGaramondPro-Regular"/>
          <w:color w:val="000000"/>
          <w:sz w:val="20"/>
          <w:szCs w:val="20"/>
          <w:lang w:val="en-US" w:eastAsia="ja-JP"/>
        </w:rPr>
        <w:t>Ramsar</w:t>
      </w:r>
      <w:proofErr w:type="spellEnd"/>
      <w:r w:rsidRPr="00116A7D">
        <w:rPr>
          <w:rFonts w:ascii="AGaramondPro-Regular" w:hAnsi="AGaramondPro-Regular" w:cs="AGaramondPro-Regular"/>
          <w:color w:val="000000"/>
          <w:sz w:val="20"/>
          <w:szCs w:val="20"/>
          <w:lang w:val="en-US" w:eastAsia="ja-JP"/>
        </w:rPr>
        <w:t xml:space="preserve"> site is diverse, with approximately 179 species. </w:t>
      </w:r>
      <w:proofErr w:type="spellStart"/>
      <w:r w:rsidRPr="00116A7D">
        <w:rPr>
          <w:rFonts w:ascii="AGaramondPro-Regular" w:hAnsi="AGaramondPro-Regular" w:cs="AGaramondPro-Regular"/>
          <w:color w:val="000000"/>
          <w:sz w:val="20"/>
          <w:szCs w:val="20"/>
          <w:lang w:val="en-US" w:eastAsia="ja-JP"/>
        </w:rPr>
        <w:t>Seagrass</w:t>
      </w:r>
      <w:proofErr w:type="spellEnd"/>
      <w:r w:rsidRPr="00116A7D">
        <w:rPr>
          <w:rFonts w:ascii="AGaramondPro-Regular" w:hAnsi="AGaramondPro-Regular" w:cs="AGaramondPro-Regular"/>
          <w:color w:val="000000"/>
          <w:sz w:val="20"/>
          <w:szCs w:val="20"/>
          <w:lang w:val="en-US" w:eastAsia="ja-JP"/>
        </w:rPr>
        <w:t xml:space="preserve"> beds are particularly important to many species of fish as a nursery area and the lower reaches of the rivers are spawning sites for key species of fishery significance such as black bream and dusky flathead.</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site supports permanent </w:t>
      </w:r>
      <w:proofErr w:type="spellStart"/>
      <w:r w:rsidRPr="00116A7D">
        <w:rPr>
          <w:rFonts w:ascii="AGaramondPro-Regular" w:hAnsi="AGaramondPro-Regular" w:cs="AGaramondPro-Regular"/>
          <w:color w:val="000000"/>
          <w:sz w:val="20"/>
          <w:szCs w:val="20"/>
          <w:lang w:val="en-US" w:eastAsia="ja-JP"/>
        </w:rPr>
        <w:t>refugia</w:t>
      </w:r>
      <w:proofErr w:type="spellEnd"/>
      <w:r w:rsidRPr="00116A7D">
        <w:rPr>
          <w:rFonts w:ascii="AGaramondPro-Regular" w:hAnsi="AGaramondPro-Regular" w:cs="AGaramondPro-Regular"/>
          <w:color w:val="000000"/>
          <w:sz w:val="20"/>
          <w:szCs w:val="20"/>
          <w:lang w:val="en-US" w:eastAsia="ja-JP"/>
        </w:rPr>
        <w:t xml:space="preserve"> and breeding sites for two nationally threatened frog species; the growling grass frog (</w:t>
      </w:r>
      <w:proofErr w:type="spellStart"/>
      <w:r w:rsidRPr="00116A7D">
        <w:rPr>
          <w:rFonts w:ascii="AGaramondPro-Italic" w:hAnsi="AGaramondPro-Italic" w:cs="AGaramondPro-Italic"/>
          <w:i/>
          <w:iCs/>
          <w:color w:val="000000"/>
          <w:sz w:val="20"/>
          <w:szCs w:val="20"/>
          <w:lang w:val="en-US" w:eastAsia="ja-JP"/>
        </w:rPr>
        <w:t>Litoria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raniformis</w:t>
      </w:r>
      <w:proofErr w:type="spellEnd"/>
      <w:r w:rsidRPr="00116A7D">
        <w:rPr>
          <w:rFonts w:ascii="AGaramondPro-Regular" w:hAnsi="AGaramondPro-Regular" w:cs="AGaramondPro-Regular"/>
          <w:color w:val="000000"/>
          <w:sz w:val="20"/>
          <w:szCs w:val="20"/>
          <w:lang w:val="en-US" w:eastAsia="ja-JP"/>
        </w:rPr>
        <w:t>) and the green and golden bell frog (</w:t>
      </w:r>
      <w:r w:rsidRPr="00116A7D">
        <w:rPr>
          <w:rFonts w:ascii="AGaramondPro-Italic" w:hAnsi="AGaramondPro-Italic" w:cs="AGaramondPro-Italic"/>
          <w:i/>
          <w:iCs/>
          <w:color w:val="000000"/>
          <w:sz w:val="20"/>
          <w:szCs w:val="20"/>
          <w:lang w:val="en-US" w:eastAsia="ja-JP"/>
        </w:rPr>
        <w:t>Litoria aurea</w:t>
      </w:r>
      <w:r w:rsidRPr="00116A7D">
        <w:rPr>
          <w:rFonts w:ascii="AGaramondPro-Regular" w:hAnsi="AGaramondPro-Regular" w:cs="AGaramondPro-Regular"/>
          <w:color w:val="000000"/>
          <w:sz w:val="20"/>
          <w:szCs w:val="20"/>
          <w:lang w:val="en-US" w:eastAsia="ja-JP"/>
        </w:rPr>
        <w:t>).</w:t>
      </w:r>
    </w:p>
    <w:p w:rsidR="00116A7D" w:rsidRDefault="00116A7D" w:rsidP="00116A7D">
      <w:pPr>
        <w:pStyle w:val="05BODYTEXT"/>
      </w:pPr>
      <w:proofErr w:type="spellStart"/>
      <w:r w:rsidRPr="00116A7D">
        <w:t>Gippsland</w:t>
      </w:r>
      <w:proofErr w:type="spellEnd"/>
      <w:r w:rsidRPr="00116A7D">
        <w:t xml:space="preserve"> Lakes </w:t>
      </w:r>
      <w:proofErr w:type="spellStart"/>
      <w:r w:rsidRPr="00116A7D">
        <w:t>Ramsar</w:t>
      </w:r>
      <w:proofErr w:type="spellEnd"/>
      <w:r w:rsidRPr="00116A7D">
        <w:t xml:space="preserve"> site is important for conservation, tourism, recreation, education, scientific research, and commercial activities such as fisheries.</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11" w:name="_Toc399416272"/>
      <w:r w:rsidRPr="00116A7D">
        <w:lastRenderedPageBreak/>
        <w:t>Logan Lagoon Ramsar Site, Tasmania</w:t>
      </w:r>
      <w:bookmarkEnd w:id="11"/>
    </w:p>
    <w:p w:rsidR="00116A7D" w:rsidRPr="00116A7D" w:rsidRDefault="00116A7D" w:rsidP="006577F6">
      <w:pPr>
        <w:widowControl w:val="0"/>
        <w:suppressAutoHyphens/>
        <w:autoSpaceDE w:val="0"/>
        <w:autoSpaceDN w:val="0"/>
        <w:adjustRightInd w:val="0"/>
        <w:spacing w:before="113" w:after="600" w:line="480" w:lineRule="atLeast"/>
        <w:textAlignment w:val="center"/>
        <w:rPr>
          <w:rFonts w:ascii="MyriadPro-Regular" w:hAnsi="MyriadPro-Regular" w:cs="MyriadPro-Regular"/>
          <w:color w:val="000000"/>
          <w:sz w:val="40"/>
          <w:szCs w:val="40"/>
          <w:lang w:val="en-US" w:eastAsia="ja-JP"/>
        </w:rPr>
      </w:pPr>
      <w:r w:rsidRPr="00116A7D">
        <w:rPr>
          <w:rFonts w:ascii="MyriadPro-Regular" w:hAnsi="MyriadPro-Regular" w:cs="MyriadPro-Regular"/>
          <w:color w:val="000000"/>
          <w:sz w:val="40"/>
          <w:szCs w:val="40"/>
          <w:lang w:val="en-US" w:eastAsia="ja-JP"/>
        </w:rPr>
        <w:t xml:space="preserve">Thousands of shorebirds visit an island wetland in Bass Strait on their annual migration between the northern and southern hemispheres.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Logan Lagoon Ramsar Site is enclosed within the Logan Lagoon Conservation Area and is part of the extensive eastern Flinders Island parallel dune–coastal barrier system. </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TimesNewRomanPS-BoldMT" w:hAnsi="TimesNewRomanPS-BoldMT" w:cs="TimesNewRomanPS-BoldMT"/>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TimesNewRomanPS-BoldMT" w:hAnsi="TimesNewRomanPS-BoldMT" w:cs="TimesNewRomanPS-BoldMT"/>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xml:space="preserve">: On the </w:t>
            </w:r>
            <w:r w:rsidRPr="00116A7D">
              <w:rPr>
                <w:rFonts w:ascii="TimesNewRomanPSMT" w:hAnsi="TimesNewRomanPSMT" w:cs="TimesNewRomanPSMT"/>
                <w:color w:val="000000"/>
                <w:sz w:val="20"/>
                <w:szCs w:val="20"/>
                <w:lang w:val="en-US" w:eastAsia="ja-JP"/>
              </w:rPr>
              <w:t>south-east corner of Flinders Island in Bass Strait, Tasmania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TimesNewRomanPS-BoldMT" w:hAnsi="TimesNewRomanPS-BoldMT" w:cs="TimesNewRomanPS-BoldMT"/>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2257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site is an excellent, regionally representative example of a coastal estuarine wetland system, and comprises a diverse range of seasonal and permanent marshlands, grass and </w:t>
      </w:r>
      <w:proofErr w:type="spellStart"/>
      <w:r w:rsidRPr="00116A7D">
        <w:rPr>
          <w:rFonts w:ascii="AGaramondPro-Regular" w:hAnsi="AGaramondPro-Regular" w:cs="AGaramondPro-Regular"/>
          <w:color w:val="000000"/>
          <w:sz w:val="20"/>
          <w:szCs w:val="20"/>
          <w:lang w:val="en-US" w:eastAsia="ja-JP"/>
        </w:rPr>
        <w:t>heathlands</w:t>
      </w:r>
      <w:proofErr w:type="spellEnd"/>
      <w:r w:rsidRPr="00116A7D">
        <w:rPr>
          <w:rFonts w:ascii="AGaramondPro-Regular" w:hAnsi="AGaramondPro-Regular" w:cs="AGaramondPro-Regular"/>
          <w:color w:val="000000"/>
          <w:sz w:val="20"/>
          <w:szCs w:val="20"/>
          <w:lang w:val="en-US" w:eastAsia="ja-JP"/>
        </w:rPr>
        <w:t>, forests, and woodlands, many of which support threatened species.</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More than 160 bird species have been recorded on Flinders Island, many of which occur in the Ramsar site which is an important part of the East Asian-Australasian Flyway. Twenty-one migratory waders have been recorded at the site including the red-necked stint (</w:t>
      </w:r>
      <w:proofErr w:type="spellStart"/>
      <w:r w:rsidRPr="00116A7D">
        <w:rPr>
          <w:rFonts w:ascii="AGaramondPro-Italic" w:hAnsi="AGaramondPro-Italic" w:cs="AGaramondPro-Italic"/>
          <w:i/>
          <w:iCs/>
          <w:color w:val="000000"/>
          <w:sz w:val="20"/>
          <w:szCs w:val="20"/>
          <w:lang w:val="en-US" w:eastAsia="ja-JP"/>
        </w:rPr>
        <w:t>Calidris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ruficollis</w:t>
      </w:r>
      <w:proofErr w:type="spellEnd"/>
      <w:r w:rsidRPr="00116A7D">
        <w:rPr>
          <w:rFonts w:ascii="AGaramondPro-Regular" w:hAnsi="AGaramondPro-Regular" w:cs="AGaramondPro-Regular"/>
          <w:color w:val="000000"/>
          <w:sz w:val="20"/>
          <w:szCs w:val="20"/>
          <w:lang w:val="en-US" w:eastAsia="ja-JP"/>
        </w:rPr>
        <w:t>), common greenshank (</w:t>
      </w:r>
      <w:proofErr w:type="spellStart"/>
      <w:r w:rsidRPr="00116A7D">
        <w:rPr>
          <w:rFonts w:ascii="AGaramondPro-Italic" w:hAnsi="AGaramondPro-Italic" w:cs="AGaramondPro-Italic"/>
          <w:i/>
          <w:iCs/>
          <w:color w:val="000000"/>
          <w:sz w:val="20"/>
          <w:szCs w:val="20"/>
          <w:lang w:val="en-US" w:eastAsia="ja-JP"/>
        </w:rPr>
        <w:t>Tringa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nebularia</w:t>
      </w:r>
      <w:proofErr w:type="spellEnd"/>
      <w:r w:rsidRPr="00116A7D">
        <w:rPr>
          <w:rFonts w:ascii="AGaramondPro-Regular" w:hAnsi="AGaramondPro-Regular" w:cs="AGaramondPro-Regular"/>
          <w:color w:val="000000"/>
          <w:sz w:val="20"/>
          <w:szCs w:val="20"/>
          <w:lang w:val="en-US" w:eastAsia="ja-JP"/>
        </w:rPr>
        <w:t>), eastern curlew (</w:t>
      </w:r>
      <w:proofErr w:type="spellStart"/>
      <w:r w:rsidRPr="00116A7D">
        <w:rPr>
          <w:rFonts w:ascii="AGaramondPro-Italic" w:hAnsi="AGaramondPro-Italic" w:cs="AGaramondPro-Italic"/>
          <w:i/>
          <w:iCs/>
          <w:color w:val="000000"/>
          <w:sz w:val="20"/>
          <w:szCs w:val="20"/>
          <w:lang w:val="en-US" w:eastAsia="ja-JP"/>
        </w:rPr>
        <w:t>Numenius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madagascariensis</w:t>
      </w:r>
      <w:proofErr w:type="spellEnd"/>
      <w:r w:rsidRPr="00116A7D">
        <w:rPr>
          <w:rFonts w:ascii="AGaramondPro-Regular" w:hAnsi="AGaramondPro-Regular" w:cs="AGaramondPro-Regular"/>
          <w:color w:val="000000"/>
          <w:sz w:val="20"/>
          <w:szCs w:val="20"/>
          <w:lang w:val="en-US" w:eastAsia="ja-JP"/>
        </w:rPr>
        <w:t>), bar-tailed godwit (</w:t>
      </w:r>
      <w:proofErr w:type="spellStart"/>
      <w:r w:rsidRPr="00116A7D">
        <w:rPr>
          <w:rFonts w:ascii="AGaramondPro-Italic" w:hAnsi="AGaramondPro-Italic" w:cs="AGaramondPro-Italic"/>
          <w:i/>
          <w:iCs/>
          <w:color w:val="000000"/>
          <w:sz w:val="20"/>
          <w:szCs w:val="20"/>
          <w:lang w:val="en-US" w:eastAsia="ja-JP"/>
        </w:rPr>
        <w:t>Limosa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lapponica</w:t>
      </w:r>
      <w:proofErr w:type="spellEnd"/>
      <w:r w:rsidRPr="00116A7D">
        <w:rPr>
          <w:rFonts w:ascii="AGaramondPro-Regular" w:hAnsi="AGaramondPro-Regular" w:cs="AGaramondPro-Regular"/>
          <w:color w:val="000000"/>
          <w:sz w:val="20"/>
          <w:szCs w:val="20"/>
          <w:lang w:val="en-US" w:eastAsia="ja-JP"/>
        </w:rPr>
        <w:t>) and double-banded plover (</w:t>
      </w:r>
      <w:proofErr w:type="spellStart"/>
      <w:r w:rsidRPr="00116A7D">
        <w:rPr>
          <w:rFonts w:ascii="AGaramondPro-Italic" w:hAnsi="AGaramondPro-Italic" w:cs="AGaramondPro-Italic"/>
          <w:i/>
          <w:iCs/>
          <w:color w:val="000000"/>
          <w:sz w:val="20"/>
          <w:szCs w:val="20"/>
          <w:lang w:val="en-US" w:eastAsia="ja-JP"/>
        </w:rPr>
        <w:t>Charadrius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bicinctus</w:t>
      </w:r>
      <w:proofErr w:type="spellEnd"/>
      <w:r w:rsidRPr="00116A7D">
        <w:rPr>
          <w:rFonts w:ascii="AGaramondPro-Regular" w:hAnsi="AGaramondPro-Regular" w:cs="AGaramondPro-Regular"/>
          <w:color w:val="000000"/>
          <w:sz w:val="20"/>
          <w:szCs w:val="20"/>
          <w:lang w:val="en-US" w:eastAsia="ja-JP"/>
        </w:rPr>
        <w:t xml:space="preserve">). Other non-avian fauna with conservation value that use the site for foraging, breeding, or as habitat refuge include the threatened dwarf </w:t>
      </w:r>
      <w:proofErr w:type="spellStart"/>
      <w:r w:rsidRPr="00116A7D">
        <w:rPr>
          <w:rFonts w:ascii="AGaramondPro-Regular" w:hAnsi="AGaramondPro-Regular" w:cs="AGaramondPro-Regular"/>
          <w:color w:val="000000"/>
          <w:sz w:val="20"/>
          <w:szCs w:val="20"/>
          <w:lang w:val="en-US" w:eastAsia="ja-JP"/>
        </w:rPr>
        <w:t>galaxias</w:t>
      </w:r>
      <w:proofErr w:type="spellEnd"/>
      <w:r w:rsidRPr="00116A7D">
        <w:rPr>
          <w:rFonts w:ascii="AGaramondPro-Regular" w:hAnsi="AGaramondPro-Regular" w:cs="AGaramondPro-Regular"/>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Galaxiella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pusilla</w:t>
      </w:r>
      <w:proofErr w:type="spellEnd"/>
      <w:r w:rsidRPr="00116A7D">
        <w:rPr>
          <w:rFonts w:ascii="AGaramondPro-Regular" w:hAnsi="AGaramondPro-Regular" w:cs="AGaramondPro-Regular"/>
          <w:color w:val="000000"/>
          <w:sz w:val="20"/>
          <w:szCs w:val="20"/>
          <w:lang w:val="en-US" w:eastAsia="ja-JP"/>
        </w:rPr>
        <w:t>).</w:t>
      </w:r>
    </w:p>
    <w:p w:rsidR="00116A7D" w:rsidRDefault="00116A7D" w:rsidP="00116A7D">
      <w:pPr>
        <w:pStyle w:val="05BODYTEXT"/>
      </w:pPr>
      <w:r w:rsidRPr="00116A7D">
        <w:t>The site is used for conservation, education, research, and recreation activities including walking, sightseeing, bird watching, off-road vehicle driving and beach fishing.</w:t>
      </w:r>
    </w:p>
    <w:p w:rsidR="00116A7D" w:rsidRDefault="00116A7D">
      <w:pPr>
        <w:rPr>
          <w:rFonts w:ascii="AGaramondPro-Regular" w:hAnsi="AGaramondPro-Regular" w:cs="AGaramondPro-Regular"/>
          <w:color w:val="000000"/>
          <w:sz w:val="20"/>
          <w:szCs w:val="20"/>
          <w:lang w:val="en-US" w:eastAsia="ja-JP"/>
        </w:rPr>
      </w:pPr>
      <w:r>
        <w:br w:type="page"/>
      </w:r>
    </w:p>
    <w:p w:rsidR="00116A7D" w:rsidRDefault="00116A7D" w:rsidP="0004391E">
      <w:pPr>
        <w:pStyle w:val="01HEADING1"/>
      </w:pPr>
      <w:bookmarkStart w:id="12" w:name="_Toc399416273"/>
      <w:proofErr w:type="spellStart"/>
      <w:r>
        <w:lastRenderedPageBreak/>
        <w:t>Moulting</w:t>
      </w:r>
      <w:proofErr w:type="spellEnd"/>
      <w:r>
        <w:t xml:space="preserve"> Lagoon </w:t>
      </w:r>
      <w:proofErr w:type="spellStart"/>
      <w:r>
        <w:t>Ramsar</w:t>
      </w:r>
      <w:proofErr w:type="spellEnd"/>
      <w:r>
        <w:t xml:space="preserve"> Site, Tasmania</w:t>
      </w:r>
      <w:bookmarkEnd w:id="12"/>
      <w:r>
        <w:t xml:space="preserve"> </w:t>
      </w:r>
    </w:p>
    <w:p w:rsidR="00116A7D" w:rsidRDefault="00116A7D" w:rsidP="006577F6">
      <w:pPr>
        <w:pStyle w:val="INTROPARA"/>
      </w:pPr>
      <w:r>
        <w:t>The largest and most significant wetland area in Tasmania is also an imp</w:t>
      </w:r>
      <w:r w:rsidRPr="006577F6">
        <w:t>ortan</w:t>
      </w:r>
      <w:r>
        <w:t>t breeding area for large numbers of Black Swans.</w:t>
      </w:r>
    </w:p>
    <w:p w:rsidR="00116A7D" w:rsidRDefault="00116A7D" w:rsidP="00116A7D">
      <w:pPr>
        <w:pStyle w:val="05BODYTEXT"/>
      </w:pPr>
      <w:proofErr w:type="spellStart"/>
      <w:r>
        <w:t>Moulting</w:t>
      </w:r>
      <w:proofErr w:type="spellEnd"/>
      <w:r>
        <w:t xml:space="preserve"> Lagoon </w:t>
      </w:r>
      <w:proofErr w:type="spellStart"/>
      <w:r>
        <w:t>Ramsar</w:t>
      </w:r>
      <w:proofErr w:type="spellEnd"/>
      <w:r>
        <w:t xml:space="preserve"> site is a coastal estuarine lagoon system that has areas of both shallow and deep water and is surrounded by periodically exposed mudflats and saltmarsh. The western shore has been largely cleared and is used for livestock grazing and viticulture, while the eastern shore is relatively undisturbed and covered with native vegetation.</w:t>
      </w:r>
    </w:p>
    <w:tbl>
      <w:tblPr>
        <w:tblW w:w="0" w:type="auto"/>
        <w:tblInd w:w="113" w:type="dxa"/>
        <w:tblLayout w:type="fixed"/>
        <w:tblCellMar>
          <w:left w:w="0" w:type="dxa"/>
          <w:right w:w="0" w:type="dxa"/>
        </w:tblCellMar>
        <w:tblLook w:val="0000"/>
      </w:tblPr>
      <w:tblGrid>
        <w:gridCol w:w="4224"/>
      </w:tblGrid>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Ramsar designation</w:t>
            </w:r>
            <w:r>
              <w:t>: 1982</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Location</w:t>
            </w:r>
            <w:r>
              <w:t>: On the central-east coast of Tasmania</w:t>
            </w:r>
          </w:p>
        </w:tc>
      </w:tr>
      <w:tr w:rsid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Default="00116A7D">
            <w:pPr>
              <w:pStyle w:val="05BODYTEXT"/>
            </w:pPr>
            <w:r>
              <w:rPr>
                <w:rFonts w:ascii="TimesNewRomanPS-BoldMT" w:hAnsi="TimesNewRomanPS-BoldMT" w:cs="TimesNewRomanPS-BoldMT"/>
                <w:b/>
                <w:bCs/>
              </w:rPr>
              <w:t>Size:</w:t>
            </w:r>
            <w:r>
              <w:t xml:space="preserve"> 4507 hectares</w:t>
            </w:r>
          </w:p>
        </w:tc>
      </w:tr>
    </w:tbl>
    <w:p w:rsidR="00116A7D" w:rsidRDefault="00116A7D" w:rsidP="00116A7D"/>
    <w:p w:rsidR="00116A7D" w:rsidRDefault="00116A7D" w:rsidP="00116A7D">
      <w:pPr>
        <w:pStyle w:val="05BODYTEXT"/>
      </w:pPr>
      <w:r>
        <w:t xml:space="preserve">The site supports large numbers and a high diversity of </w:t>
      </w:r>
      <w:proofErr w:type="spellStart"/>
      <w:r>
        <w:t>waterbirds</w:t>
      </w:r>
      <w:proofErr w:type="spellEnd"/>
      <w:r>
        <w:t xml:space="preserve">. Twenty-two species of resident and migratory waders have been recorded onsite, with nine species regularly using the area. </w:t>
      </w:r>
      <w:proofErr w:type="spellStart"/>
      <w:r>
        <w:t>Moulting</w:t>
      </w:r>
      <w:proofErr w:type="spellEnd"/>
      <w:r>
        <w:t xml:space="preserve"> Lagoon also provides an important staging area for many species of waterfowl in Tasmania, with particularly large summer concentrations of the Australian </w:t>
      </w:r>
      <w:proofErr w:type="spellStart"/>
      <w:r>
        <w:t>shelduck</w:t>
      </w:r>
      <w:proofErr w:type="spellEnd"/>
      <w:r>
        <w:t xml:space="preserve"> </w:t>
      </w:r>
      <w:r>
        <w:rPr>
          <w:rStyle w:val="BRACKET"/>
        </w:rPr>
        <w:t>(</w:t>
      </w:r>
      <w:proofErr w:type="spellStart"/>
      <w:r>
        <w:rPr>
          <w:rFonts w:ascii="AGaramondPro-Italic" w:hAnsi="AGaramondPro-Italic" w:cs="AGaramondPro-Italic"/>
          <w:i/>
          <w:iCs/>
        </w:rPr>
        <w:t>Tadorna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tadornoides</w:t>
      </w:r>
      <w:proofErr w:type="spellEnd"/>
      <w:r>
        <w:rPr>
          <w:rStyle w:val="BRACKET"/>
        </w:rPr>
        <w:t>)</w:t>
      </w:r>
      <w:r>
        <w:t xml:space="preserve"> and chestnut teal </w:t>
      </w:r>
      <w:r>
        <w:rPr>
          <w:rStyle w:val="BRACKET"/>
        </w:rPr>
        <w:t>(</w:t>
      </w:r>
      <w:proofErr w:type="spellStart"/>
      <w:r>
        <w:rPr>
          <w:rFonts w:ascii="AGaramondPro-Italic" w:hAnsi="AGaramondPro-Italic" w:cs="AGaramondPro-Italic"/>
          <w:i/>
          <w:iCs/>
        </w:rPr>
        <w:t>Anas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castanea</w:t>
      </w:r>
      <w:proofErr w:type="spellEnd"/>
      <w:r>
        <w:rPr>
          <w:rStyle w:val="BRACKET"/>
        </w:rPr>
        <w:t>)</w:t>
      </w:r>
      <w:r>
        <w:t>.</w:t>
      </w:r>
    </w:p>
    <w:p w:rsidR="00116A7D" w:rsidRDefault="00116A7D" w:rsidP="00116A7D">
      <w:pPr>
        <w:pStyle w:val="05BODYTEXT"/>
      </w:pPr>
      <w:r>
        <w:t xml:space="preserve">The Ramsar site is the prime site for black swan </w:t>
      </w:r>
      <w:r>
        <w:rPr>
          <w:rStyle w:val="BRACKET"/>
        </w:rPr>
        <w:t>(</w:t>
      </w:r>
      <w:r>
        <w:rPr>
          <w:rFonts w:ascii="AGaramondPro-Italic" w:hAnsi="AGaramondPro-Italic" w:cs="AGaramondPro-Italic"/>
          <w:i/>
          <w:iCs/>
        </w:rPr>
        <w:t xml:space="preserve">Cygnus </w:t>
      </w:r>
      <w:proofErr w:type="spellStart"/>
      <w:r>
        <w:rPr>
          <w:rFonts w:ascii="AGaramondPro-Italic" w:hAnsi="AGaramondPro-Italic" w:cs="AGaramondPro-Italic"/>
          <w:i/>
          <w:iCs/>
        </w:rPr>
        <w:t>atratus</w:t>
      </w:r>
      <w:proofErr w:type="spellEnd"/>
      <w:r>
        <w:rPr>
          <w:rStyle w:val="BRACKET"/>
        </w:rPr>
        <w:t>)</w:t>
      </w:r>
      <w:r>
        <w:t xml:space="preserve"> breeding in Tasmania, and provides year round habitat for over 7000 swans. It has been estimated that up to 85 per cent of historic black swan breeding in Tasmania occurred at </w:t>
      </w:r>
      <w:proofErr w:type="spellStart"/>
      <w:r>
        <w:t>Moulting</w:t>
      </w:r>
      <w:proofErr w:type="spellEnd"/>
      <w:r>
        <w:t xml:space="preserve"> Lagoon. The name </w:t>
      </w:r>
      <w:proofErr w:type="spellStart"/>
      <w:r>
        <w:t>Moulting</w:t>
      </w:r>
      <w:proofErr w:type="spellEnd"/>
      <w:r>
        <w:t xml:space="preserve"> Lagoon is derived from black swans shedding their flight feathers, which can often be seen piled up along the shoreline. </w:t>
      </w:r>
      <w:proofErr w:type="spellStart"/>
      <w:r>
        <w:t>Moulting</w:t>
      </w:r>
      <w:proofErr w:type="spellEnd"/>
      <w:r>
        <w:t xml:space="preserve"> is considered a critical life-stage for waterfowl, as the birds are flightless during the </w:t>
      </w:r>
      <w:proofErr w:type="spellStart"/>
      <w:r>
        <w:t>moult</w:t>
      </w:r>
      <w:proofErr w:type="spellEnd"/>
      <w:r>
        <w:t xml:space="preserve"> of primary flight feathers and require protection from predators.</w:t>
      </w:r>
    </w:p>
    <w:p w:rsidR="00116A7D" w:rsidRDefault="00116A7D" w:rsidP="00116A7D">
      <w:pPr>
        <w:pStyle w:val="05BODYTEXT"/>
      </w:pPr>
      <w:r>
        <w:t>The area was historically used for the harvest of waterfowl and their eggs by Indigenous people who lived around the lagoon. Current use of the Ramsar site includes recreational activities such as fishing and hunting, and commercial activities such as aquaculture and tourism.</w:t>
      </w:r>
    </w:p>
    <w:p w:rsidR="00116A7D" w:rsidRDefault="00116A7D" w:rsidP="00116A7D">
      <w:pPr>
        <w:pStyle w:val="05BODYTEXT"/>
        <w:rPr>
          <w:rStyle w:val="Hyperlink"/>
        </w:rPr>
      </w:pPr>
      <w:r>
        <w:t xml:space="preserve">You can take a virtual tour of the </w:t>
      </w:r>
      <w:proofErr w:type="spellStart"/>
      <w:r>
        <w:t>Moulting</w:t>
      </w:r>
      <w:proofErr w:type="spellEnd"/>
      <w:r>
        <w:t xml:space="preserve"> Lagoon </w:t>
      </w:r>
      <w:proofErr w:type="spellStart"/>
      <w:r>
        <w:t>Ramsar</w:t>
      </w:r>
      <w:proofErr w:type="spellEnd"/>
      <w:r>
        <w:t xml:space="preserve"> Site at the following link: </w:t>
      </w:r>
      <w:hyperlink r:id="rId11" w:history="1">
        <w:r w:rsidRPr="008B1515">
          <w:rPr>
            <w:rStyle w:val="Hyperlink"/>
          </w:rPr>
          <w:t>http://www.environment.gov.au/water/topics/wetlands/database/virtual-tours/3-vt/index.html</w:t>
        </w:r>
      </w:hyperlink>
    </w:p>
    <w:p w:rsidR="00116A7D" w:rsidRDefault="00116A7D">
      <w:pPr>
        <w:rPr>
          <w:rStyle w:val="Hyperlink"/>
          <w:rFonts w:ascii="AGaramondPro-Regular" w:hAnsi="AGaramondPro-Regular" w:cs="AGaramondPro-Regular"/>
          <w:sz w:val="20"/>
          <w:szCs w:val="20"/>
          <w:lang w:val="en-US" w:eastAsia="ja-JP"/>
        </w:rPr>
      </w:pPr>
      <w:r>
        <w:rPr>
          <w:rStyle w:val="Hyperlink"/>
        </w:rPr>
        <w:br w:type="page"/>
      </w:r>
    </w:p>
    <w:p w:rsidR="00116A7D" w:rsidRPr="00116A7D" w:rsidRDefault="00116A7D" w:rsidP="0004391E">
      <w:pPr>
        <w:pStyle w:val="01HEADING1"/>
      </w:pPr>
      <w:bookmarkStart w:id="13" w:name="_Toc399416274"/>
      <w:r w:rsidRPr="00116A7D">
        <w:lastRenderedPageBreak/>
        <w:t xml:space="preserve">Port Phillip Bay (Western Shoreline) and </w:t>
      </w:r>
      <w:proofErr w:type="spellStart"/>
      <w:r w:rsidRPr="00116A7D">
        <w:t>Bellarine</w:t>
      </w:r>
      <w:proofErr w:type="spellEnd"/>
      <w:r w:rsidRPr="00116A7D">
        <w:t xml:space="preserve"> Peninsula </w:t>
      </w:r>
      <w:proofErr w:type="spellStart"/>
      <w:r w:rsidRPr="00116A7D">
        <w:t>Ramsar</w:t>
      </w:r>
      <w:proofErr w:type="spellEnd"/>
      <w:r w:rsidRPr="00116A7D">
        <w:t xml:space="preserve"> Site, Victoria</w:t>
      </w:r>
      <w:bookmarkEnd w:id="13"/>
      <w:r w:rsidRPr="00116A7D">
        <w:t xml:space="preserve"> </w:t>
      </w:r>
    </w:p>
    <w:p w:rsidR="00116A7D" w:rsidRPr="00116A7D" w:rsidRDefault="00116A7D" w:rsidP="006577F6">
      <w:pPr>
        <w:pStyle w:val="INTROPARA"/>
      </w:pPr>
      <w:r w:rsidRPr="00116A7D">
        <w:t xml:space="preserve">The natural and artificial wetlands of this unique site combine to make it the most important area in Victoria for migratory waders.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Port Phillip Bay (Western Shoreline) and </w:t>
      </w:r>
      <w:proofErr w:type="spellStart"/>
      <w:r w:rsidRPr="00116A7D">
        <w:rPr>
          <w:rFonts w:ascii="AGaramondPro-Regular" w:hAnsi="AGaramondPro-Regular" w:cs="AGaramondPro-Regular"/>
          <w:color w:val="000000"/>
          <w:sz w:val="20"/>
          <w:szCs w:val="20"/>
          <w:lang w:val="en-US" w:eastAsia="ja-JP"/>
        </w:rPr>
        <w:t>Bellarine</w:t>
      </w:r>
      <w:proofErr w:type="spellEnd"/>
      <w:r w:rsidRPr="00116A7D">
        <w:rPr>
          <w:rFonts w:ascii="AGaramondPro-Regular" w:hAnsi="AGaramondPro-Regular" w:cs="AGaramondPro-Regular"/>
          <w:color w:val="000000"/>
          <w:sz w:val="20"/>
          <w:szCs w:val="20"/>
          <w:lang w:val="en-US" w:eastAsia="ja-JP"/>
        </w:rPr>
        <w:t xml:space="preserve"> Peninsula </w:t>
      </w:r>
      <w:proofErr w:type="spellStart"/>
      <w:r w:rsidRPr="00116A7D">
        <w:rPr>
          <w:rFonts w:ascii="AGaramondPro-Regular" w:hAnsi="AGaramondPro-Regular" w:cs="AGaramondPro-Regular"/>
          <w:color w:val="000000"/>
          <w:sz w:val="20"/>
          <w:szCs w:val="20"/>
          <w:lang w:val="en-US" w:eastAsia="ja-JP"/>
        </w:rPr>
        <w:t>Ramsar</w:t>
      </w:r>
      <w:proofErr w:type="spellEnd"/>
      <w:r w:rsidRPr="00116A7D">
        <w:rPr>
          <w:rFonts w:ascii="AGaramondPro-Regular" w:hAnsi="AGaramondPro-Regular" w:cs="AGaramondPro-Regular"/>
          <w:color w:val="000000"/>
          <w:sz w:val="20"/>
          <w:szCs w:val="20"/>
          <w:lang w:val="en-US" w:eastAsia="ja-JP"/>
        </w:rPr>
        <w:t xml:space="preserve"> site is comprised of many different wetland types including freshwater lakes, mangrove-lined estuaries, seasonal freshwater swamps, sewage ponds, </w:t>
      </w:r>
      <w:proofErr w:type="spellStart"/>
      <w:r w:rsidRPr="00116A7D">
        <w:rPr>
          <w:rFonts w:ascii="AGaramondPro-Regular" w:hAnsi="AGaramondPro-Regular" w:cs="AGaramondPro-Regular"/>
          <w:color w:val="000000"/>
          <w:sz w:val="20"/>
          <w:szCs w:val="20"/>
          <w:lang w:val="en-US" w:eastAsia="ja-JP"/>
        </w:rPr>
        <w:t>saltmarshes</w:t>
      </w:r>
      <w:proofErr w:type="spellEnd"/>
      <w:r w:rsidRPr="00116A7D">
        <w:rPr>
          <w:rFonts w:ascii="AGaramondPro-Regular" w:hAnsi="AGaramondPro-Regular" w:cs="AGaramondPro-Regular"/>
          <w:color w:val="000000"/>
          <w:sz w:val="20"/>
          <w:szCs w:val="20"/>
          <w:lang w:val="en-US" w:eastAsia="ja-JP"/>
        </w:rPr>
        <w:t xml:space="preserve">, intertidal mudflats and </w:t>
      </w:r>
      <w:proofErr w:type="spellStart"/>
      <w:r w:rsidRPr="00116A7D">
        <w:rPr>
          <w:rFonts w:ascii="AGaramondPro-Regular" w:hAnsi="AGaramondPro-Regular" w:cs="AGaramondPro-Regular"/>
          <w:color w:val="000000"/>
          <w:sz w:val="20"/>
          <w:szCs w:val="20"/>
          <w:lang w:val="en-US" w:eastAsia="ja-JP"/>
        </w:rPr>
        <w:t>seagrass</w:t>
      </w:r>
      <w:proofErr w:type="spellEnd"/>
      <w:r w:rsidRPr="00116A7D">
        <w:rPr>
          <w:rFonts w:ascii="AGaramondPro-Regular" w:hAnsi="AGaramondPro-Regular" w:cs="AGaramondPro-Regular"/>
          <w:color w:val="000000"/>
          <w:sz w:val="20"/>
          <w:szCs w:val="20"/>
          <w:lang w:val="en-US" w:eastAsia="ja-JP"/>
        </w:rPr>
        <w:t xml:space="preserve"> beds. The site comprises six distinct areas that include Point Cook/</w:t>
      </w:r>
      <w:proofErr w:type="spellStart"/>
      <w:r w:rsidRPr="00116A7D">
        <w:rPr>
          <w:rFonts w:ascii="AGaramondPro-Regular" w:hAnsi="AGaramondPro-Regular" w:cs="AGaramondPro-Regular"/>
          <w:color w:val="000000"/>
          <w:sz w:val="20"/>
          <w:szCs w:val="20"/>
          <w:lang w:val="en-US" w:eastAsia="ja-JP"/>
        </w:rPr>
        <w:t>Cheetham</w:t>
      </w:r>
      <w:proofErr w:type="spellEnd"/>
      <w:r w:rsidRPr="00116A7D">
        <w:rPr>
          <w:rFonts w:ascii="AGaramondPro-Regular" w:hAnsi="AGaramondPro-Regular" w:cs="AGaramondPro-Regular"/>
          <w:color w:val="000000"/>
          <w:sz w:val="20"/>
          <w:szCs w:val="20"/>
          <w:lang w:val="en-US" w:eastAsia="ja-JP"/>
        </w:rPr>
        <w:t xml:space="preserve">, </w:t>
      </w:r>
      <w:proofErr w:type="spellStart"/>
      <w:r w:rsidRPr="00116A7D">
        <w:rPr>
          <w:rFonts w:ascii="AGaramondPro-Regular" w:hAnsi="AGaramondPro-Regular" w:cs="AGaramondPro-Regular"/>
          <w:color w:val="000000"/>
          <w:sz w:val="20"/>
          <w:szCs w:val="20"/>
          <w:lang w:val="en-US" w:eastAsia="ja-JP"/>
        </w:rPr>
        <w:t>Werribee</w:t>
      </w:r>
      <w:proofErr w:type="spellEnd"/>
      <w:r w:rsidRPr="00116A7D">
        <w:rPr>
          <w:rFonts w:ascii="AGaramondPro-Regular" w:hAnsi="AGaramondPro-Regular" w:cs="AGaramondPro-Regular"/>
          <w:color w:val="000000"/>
          <w:sz w:val="20"/>
          <w:szCs w:val="20"/>
          <w:lang w:val="en-US" w:eastAsia="ja-JP"/>
        </w:rPr>
        <w:t>/Avalon, Point Wilson/</w:t>
      </w:r>
      <w:proofErr w:type="spellStart"/>
      <w:r w:rsidRPr="00116A7D">
        <w:rPr>
          <w:rFonts w:ascii="AGaramondPro-Regular" w:hAnsi="AGaramondPro-Regular" w:cs="AGaramondPro-Regular"/>
          <w:color w:val="000000"/>
          <w:sz w:val="20"/>
          <w:szCs w:val="20"/>
          <w:lang w:val="en-US" w:eastAsia="ja-JP"/>
        </w:rPr>
        <w:t>Limeburners</w:t>
      </w:r>
      <w:proofErr w:type="spellEnd"/>
      <w:r w:rsidRPr="00116A7D">
        <w:rPr>
          <w:rFonts w:ascii="AGaramondPro-Regular" w:hAnsi="AGaramondPro-Regular" w:cs="AGaramondPro-Regular"/>
          <w:color w:val="000000"/>
          <w:sz w:val="20"/>
          <w:szCs w:val="20"/>
          <w:lang w:val="en-US" w:eastAsia="ja-JP"/>
        </w:rPr>
        <w:t xml:space="preserve"> Bay, Swan Bay, Mud Islands, and the Lake </w:t>
      </w:r>
      <w:proofErr w:type="spellStart"/>
      <w:r w:rsidRPr="00116A7D">
        <w:rPr>
          <w:rFonts w:ascii="AGaramondPro-Regular" w:hAnsi="AGaramondPro-Regular" w:cs="AGaramondPro-Regular"/>
          <w:color w:val="000000"/>
          <w:sz w:val="20"/>
          <w:szCs w:val="20"/>
          <w:lang w:val="en-US" w:eastAsia="ja-JP"/>
        </w:rPr>
        <w:t>Connewarre</w:t>
      </w:r>
      <w:proofErr w:type="spellEnd"/>
      <w:r w:rsidRPr="00116A7D">
        <w:rPr>
          <w:rFonts w:ascii="AGaramondPro-Regular" w:hAnsi="AGaramondPro-Regular" w:cs="AGaramondPro-Regular"/>
          <w:color w:val="000000"/>
          <w:sz w:val="20"/>
          <w:szCs w:val="20"/>
          <w:lang w:val="en-US" w:eastAsia="ja-JP"/>
        </w:rPr>
        <w:t xml:space="preserve"> Complex.</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1982</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Near Geelong in Victoria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22 897 hectares</w:t>
            </w:r>
          </w:p>
        </w:tc>
      </w:tr>
    </w:tbl>
    <w:p w:rsid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A large number of migratory species have been recorded at the site including pied oystercatchers (</w:t>
      </w:r>
      <w:proofErr w:type="spellStart"/>
      <w:r w:rsidRPr="00116A7D">
        <w:rPr>
          <w:rFonts w:ascii="AGaramondPro-Italic" w:hAnsi="AGaramondPro-Italic" w:cs="AGaramondPro-Italic"/>
          <w:i/>
          <w:iCs/>
          <w:color w:val="000000"/>
          <w:sz w:val="20"/>
          <w:szCs w:val="20"/>
          <w:lang w:val="en-US" w:eastAsia="ja-JP"/>
        </w:rPr>
        <w:t>Haematopus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longirostris</w:t>
      </w:r>
      <w:proofErr w:type="spellEnd"/>
      <w:r w:rsidRPr="00116A7D">
        <w:rPr>
          <w:rFonts w:ascii="AGaramondPro-Regular" w:hAnsi="AGaramondPro-Regular" w:cs="AGaramondPro-Regular"/>
          <w:color w:val="000000"/>
          <w:sz w:val="20"/>
          <w:szCs w:val="20"/>
          <w:lang w:val="en-US" w:eastAsia="ja-JP"/>
        </w:rPr>
        <w:t>), banded stilts (</w:t>
      </w:r>
      <w:proofErr w:type="spellStart"/>
      <w:r w:rsidRPr="00116A7D">
        <w:rPr>
          <w:rFonts w:ascii="AGaramondPro-Italic" w:hAnsi="AGaramondPro-Italic" w:cs="AGaramondPro-Italic"/>
          <w:i/>
          <w:iCs/>
          <w:color w:val="000000"/>
          <w:sz w:val="20"/>
          <w:szCs w:val="20"/>
          <w:lang w:val="en-US" w:eastAsia="ja-JP"/>
        </w:rPr>
        <w:t>Cladorhynchus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leucocephalus</w:t>
      </w:r>
      <w:proofErr w:type="spellEnd"/>
      <w:r w:rsidRPr="00116A7D">
        <w:rPr>
          <w:rFonts w:ascii="AGaramondPro-Regular" w:hAnsi="AGaramondPro-Regular" w:cs="AGaramondPro-Regular"/>
          <w:color w:val="000000"/>
          <w:sz w:val="20"/>
          <w:szCs w:val="20"/>
          <w:lang w:val="en-US" w:eastAsia="ja-JP"/>
        </w:rPr>
        <w:t>), red-necked stints (</w:t>
      </w:r>
      <w:proofErr w:type="spellStart"/>
      <w:r w:rsidRPr="00116A7D">
        <w:rPr>
          <w:rFonts w:ascii="AGaramondPro-Italic" w:hAnsi="AGaramondPro-Italic" w:cs="AGaramondPro-Italic"/>
          <w:i/>
          <w:iCs/>
          <w:color w:val="000000"/>
          <w:sz w:val="20"/>
          <w:szCs w:val="20"/>
          <w:lang w:val="en-US" w:eastAsia="ja-JP"/>
        </w:rPr>
        <w:t>Calidris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ruficollis</w:t>
      </w:r>
      <w:proofErr w:type="spellEnd"/>
      <w:r w:rsidRPr="00116A7D">
        <w:rPr>
          <w:rFonts w:ascii="AGaramondPro-Regular" w:hAnsi="AGaramondPro-Regular" w:cs="AGaramondPro-Regular"/>
          <w:color w:val="000000"/>
          <w:sz w:val="20"/>
          <w:szCs w:val="20"/>
          <w:lang w:val="en-US" w:eastAsia="ja-JP"/>
        </w:rPr>
        <w:t>), sharp-tailed sandpipers (</w:t>
      </w:r>
      <w:proofErr w:type="spellStart"/>
      <w:r w:rsidRPr="00116A7D">
        <w:rPr>
          <w:rFonts w:ascii="AGaramondPro-Italic" w:hAnsi="AGaramondPro-Italic" w:cs="AGaramondPro-Italic"/>
          <w:i/>
          <w:iCs/>
          <w:color w:val="000000"/>
          <w:sz w:val="20"/>
          <w:szCs w:val="20"/>
          <w:lang w:val="en-US" w:eastAsia="ja-JP"/>
        </w:rPr>
        <w:t>Calidris</w:t>
      </w:r>
      <w:proofErr w:type="spellEnd"/>
      <w:r w:rsidRPr="00116A7D">
        <w:rPr>
          <w:rFonts w:ascii="AGaramondPro-Italic" w:hAnsi="AGaramondPro-Italic" w:cs="AGaramondPro-Italic"/>
          <w:i/>
          <w:iCs/>
          <w:color w:val="000000"/>
          <w:sz w:val="20"/>
          <w:szCs w:val="20"/>
          <w:lang w:val="en-US" w:eastAsia="ja-JP"/>
        </w:rPr>
        <w:t xml:space="preserve"> acuminate</w:t>
      </w:r>
      <w:r w:rsidRPr="00116A7D">
        <w:rPr>
          <w:rFonts w:ascii="AGaramondPro-Regular" w:hAnsi="AGaramondPro-Regular" w:cs="AGaramondPro-Regular"/>
          <w:color w:val="000000"/>
          <w:sz w:val="20"/>
          <w:szCs w:val="20"/>
          <w:lang w:val="en-US" w:eastAsia="ja-JP"/>
        </w:rPr>
        <w:t xml:space="preserve">), Australasian </w:t>
      </w:r>
      <w:proofErr w:type="spellStart"/>
      <w:r w:rsidRPr="00116A7D">
        <w:rPr>
          <w:rFonts w:ascii="AGaramondPro-Regular" w:hAnsi="AGaramondPro-Regular" w:cs="AGaramondPro-Regular"/>
          <w:color w:val="000000"/>
          <w:sz w:val="20"/>
          <w:szCs w:val="20"/>
          <w:lang w:val="en-US" w:eastAsia="ja-JP"/>
        </w:rPr>
        <w:t>shovelers</w:t>
      </w:r>
      <w:proofErr w:type="spellEnd"/>
      <w:r w:rsidRPr="00116A7D">
        <w:rPr>
          <w:rFonts w:ascii="AGaramondPro-Regular" w:hAnsi="AGaramondPro-Regular" w:cs="AGaramondPro-Regular"/>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Anas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rhynchotis</w:t>
      </w:r>
      <w:proofErr w:type="spellEnd"/>
      <w:r w:rsidRPr="00116A7D">
        <w:rPr>
          <w:rFonts w:ascii="AGaramondPro-Regular" w:hAnsi="AGaramondPro-Regular" w:cs="AGaramondPro-Regular"/>
          <w:color w:val="000000"/>
          <w:sz w:val="20"/>
          <w:szCs w:val="20"/>
          <w:lang w:val="en-US" w:eastAsia="ja-JP"/>
        </w:rPr>
        <w:t>), red-necked avocets (</w:t>
      </w:r>
      <w:proofErr w:type="spellStart"/>
      <w:r w:rsidRPr="00116A7D">
        <w:rPr>
          <w:rFonts w:ascii="AGaramondPro-Italic" w:hAnsi="AGaramondPro-Italic" w:cs="AGaramondPro-Italic"/>
          <w:i/>
          <w:iCs/>
          <w:color w:val="000000"/>
          <w:sz w:val="20"/>
          <w:szCs w:val="20"/>
          <w:lang w:val="en-US" w:eastAsia="ja-JP"/>
        </w:rPr>
        <w:t>Recurvirostra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novaehollandiae</w:t>
      </w:r>
      <w:proofErr w:type="spellEnd"/>
      <w:r w:rsidRPr="00116A7D">
        <w:rPr>
          <w:rFonts w:ascii="AGaramondPro-Regular" w:hAnsi="AGaramondPro-Regular" w:cs="AGaramondPro-Regular"/>
          <w:color w:val="000000"/>
          <w:sz w:val="20"/>
          <w:szCs w:val="20"/>
          <w:lang w:val="en-US" w:eastAsia="ja-JP"/>
        </w:rPr>
        <w:t>), blue-billed ducks (</w:t>
      </w:r>
      <w:proofErr w:type="spellStart"/>
      <w:r w:rsidRPr="00116A7D">
        <w:rPr>
          <w:rFonts w:ascii="AGaramondPro-Italic" w:hAnsi="AGaramondPro-Italic" w:cs="AGaramondPro-Italic"/>
          <w:i/>
          <w:iCs/>
          <w:color w:val="000000"/>
          <w:sz w:val="20"/>
          <w:szCs w:val="20"/>
          <w:lang w:val="en-US" w:eastAsia="ja-JP"/>
        </w:rPr>
        <w:t>Oxyura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australis</w:t>
      </w:r>
      <w:proofErr w:type="spellEnd"/>
      <w:r w:rsidRPr="00116A7D">
        <w:rPr>
          <w:rFonts w:ascii="AGaramondPro-Regular" w:hAnsi="AGaramondPro-Regular" w:cs="AGaramondPro-Regular"/>
          <w:color w:val="000000"/>
          <w:sz w:val="20"/>
          <w:szCs w:val="20"/>
          <w:lang w:val="en-US" w:eastAsia="ja-JP"/>
        </w:rPr>
        <w:t>) and freckled ducks (</w:t>
      </w:r>
      <w:proofErr w:type="spellStart"/>
      <w:r w:rsidRPr="00116A7D">
        <w:rPr>
          <w:rFonts w:ascii="AGaramondPro-Italic" w:hAnsi="AGaramondPro-Italic" w:cs="AGaramondPro-Italic"/>
          <w:i/>
          <w:iCs/>
          <w:color w:val="000000"/>
          <w:sz w:val="20"/>
          <w:szCs w:val="20"/>
          <w:lang w:val="en-US" w:eastAsia="ja-JP"/>
        </w:rPr>
        <w:t>Stictonetta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naevosa</w:t>
      </w:r>
      <w:proofErr w:type="spellEnd"/>
      <w:r w:rsidRPr="00116A7D">
        <w:rPr>
          <w:rFonts w:ascii="AGaramondPro-Regular" w:hAnsi="AGaramondPro-Regular" w:cs="AGaramondPro-Regular"/>
          <w:color w:val="000000"/>
          <w:sz w:val="20"/>
          <w:szCs w:val="20"/>
          <w:lang w:val="en-US" w:eastAsia="ja-JP"/>
        </w:rPr>
        <w:t xml:space="preserve">). </w:t>
      </w:r>
    </w:p>
    <w:p w:rsidR="00116A7D" w:rsidRDefault="00116A7D" w:rsidP="00116A7D">
      <w:pPr>
        <w:pStyle w:val="05BODYTEXT"/>
      </w:pPr>
      <w:r w:rsidRPr="00116A7D">
        <w:t>The Ramsar site supports a range of biodiversity. Six nationally threatened species are known to occur there – the Australasian bittern (</w:t>
      </w:r>
      <w:proofErr w:type="spellStart"/>
      <w:r w:rsidRPr="00116A7D">
        <w:rPr>
          <w:rFonts w:ascii="AGaramondPro-Italic" w:hAnsi="AGaramondPro-Italic" w:cs="AGaramondPro-Italic"/>
          <w:i/>
          <w:iCs/>
        </w:rPr>
        <w:t>Botaurus</w:t>
      </w:r>
      <w:proofErr w:type="spellEnd"/>
      <w:r w:rsidRPr="00116A7D">
        <w:rPr>
          <w:rFonts w:ascii="AGaramondPro-Italic" w:hAnsi="AGaramondPro-Italic" w:cs="AGaramondPro-Italic"/>
          <w:i/>
          <w:iCs/>
        </w:rPr>
        <w:t xml:space="preserve"> </w:t>
      </w:r>
      <w:proofErr w:type="spellStart"/>
      <w:r w:rsidRPr="00116A7D">
        <w:rPr>
          <w:rFonts w:ascii="AGaramondPro-Italic" w:hAnsi="AGaramondPro-Italic" w:cs="AGaramondPro-Italic"/>
          <w:i/>
          <w:iCs/>
        </w:rPr>
        <w:t>poiciloptilus</w:t>
      </w:r>
      <w:proofErr w:type="spellEnd"/>
      <w:r w:rsidRPr="00116A7D">
        <w:t>), orange-bellied parrot (</w:t>
      </w:r>
      <w:r w:rsidRPr="00116A7D">
        <w:rPr>
          <w:rFonts w:ascii="AGaramondPro-Italic" w:hAnsi="AGaramondPro-Italic" w:cs="AGaramondPro-Italic"/>
          <w:i/>
          <w:iCs/>
        </w:rPr>
        <w:t>Neophema chrysogaster</w:t>
      </w:r>
      <w:r w:rsidRPr="00116A7D">
        <w:t>), Australian painted snipe (</w:t>
      </w:r>
      <w:proofErr w:type="spellStart"/>
      <w:r w:rsidRPr="00116A7D">
        <w:rPr>
          <w:rFonts w:ascii="AGaramondPro-Italic" w:hAnsi="AGaramondPro-Italic" w:cs="AGaramondPro-Italic"/>
          <w:i/>
          <w:iCs/>
        </w:rPr>
        <w:t>Rostratula</w:t>
      </w:r>
      <w:proofErr w:type="spellEnd"/>
      <w:r w:rsidRPr="00116A7D">
        <w:rPr>
          <w:rFonts w:ascii="AGaramondPro-Italic" w:hAnsi="AGaramondPro-Italic" w:cs="AGaramondPro-Italic"/>
          <w:i/>
          <w:iCs/>
        </w:rPr>
        <w:t xml:space="preserve"> </w:t>
      </w:r>
      <w:proofErr w:type="spellStart"/>
      <w:r w:rsidRPr="00116A7D">
        <w:rPr>
          <w:rFonts w:ascii="AGaramondPro-Italic" w:hAnsi="AGaramondPro-Italic" w:cs="AGaramondPro-Italic"/>
          <w:i/>
          <w:iCs/>
        </w:rPr>
        <w:t>australis</w:t>
      </w:r>
      <w:proofErr w:type="spellEnd"/>
      <w:r w:rsidRPr="00116A7D">
        <w:t>), fairy tern (</w:t>
      </w:r>
      <w:proofErr w:type="spellStart"/>
      <w:r w:rsidRPr="00116A7D">
        <w:rPr>
          <w:rFonts w:ascii="AGaramondPro-Italic" w:hAnsi="AGaramondPro-Italic" w:cs="AGaramondPro-Italic"/>
          <w:i/>
          <w:iCs/>
        </w:rPr>
        <w:t>Sternula</w:t>
      </w:r>
      <w:proofErr w:type="spellEnd"/>
      <w:r w:rsidRPr="00116A7D">
        <w:rPr>
          <w:rFonts w:ascii="AGaramondPro-Italic" w:hAnsi="AGaramondPro-Italic" w:cs="AGaramondPro-Italic"/>
          <w:i/>
          <w:iCs/>
        </w:rPr>
        <w:t xml:space="preserve"> </w:t>
      </w:r>
      <w:proofErr w:type="spellStart"/>
      <w:r w:rsidRPr="00116A7D">
        <w:rPr>
          <w:rFonts w:ascii="AGaramondPro-Italic" w:hAnsi="AGaramondPro-Italic" w:cs="AGaramondPro-Italic"/>
          <w:i/>
          <w:iCs/>
        </w:rPr>
        <w:t>nereis</w:t>
      </w:r>
      <w:proofErr w:type="spellEnd"/>
      <w:r w:rsidRPr="00116A7D">
        <w:t>), Australian grayling (</w:t>
      </w:r>
      <w:proofErr w:type="spellStart"/>
      <w:r w:rsidRPr="00116A7D">
        <w:rPr>
          <w:rFonts w:ascii="AGaramondPro-Italic" w:hAnsi="AGaramondPro-Italic" w:cs="AGaramondPro-Italic"/>
          <w:i/>
          <w:iCs/>
        </w:rPr>
        <w:t>Prototroctes</w:t>
      </w:r>
      <w:proofErr w:type="spellEnd"/>
      <w:r w:rsidRPr="00116A7D">
        <w:rPr>
          <w:rFonts w:ascii="AGaramondPro-Italic" w:hAnsi="AGaramondPro-Italic" w:cs="AGaramondPro-Italic"/>
          <w:i/>
          <w:iCs/>
        </w:rPr>
        <w:t xml:space="preserve"> </w:t>
      </w:r>
      <w:proofErr w:type="spellStart"/>
      <w:r w:rsidRPr="00116A7D">
        <w:rPr>
          <w:rFonts w:ascii="AGaramondPro-Italic" w:hAnsi="AGaramondPro-Italic" w:cs="AGaramondPro-Italic"/>
          <w:i/>
          <w:iCs/>
        </w:rPr>
        <w:t>maraena</w:t>
      </w:r>
      <w:proofErr w:type="spellEnd"/>
      <w:r w:rsidRPr="00116A7D">
        <w:t>) and growling grass frog (</w:t>
      </w:r>
      <w:proofErr w:type="spellStart"/>
      <w:r w:rsidRPr="00116A7D">
        <w:rPr>
          <w:rFonts w:ascii="AGaramondPro-Italic" w:hAnsi="AGaramondPro-Italic" w:cs="AGaramondPro-Italic"/>
          <w:i/>
          <w:iCs/>
        </w:rPr>
        <w:t>Litoria</w:t>
      </w:r>
      <w:proofErr w:type="spellEnd"/>
      <w:r w:rsidRPr="00116A7D">
        <w:rPr>
          <w:rFonts w:ascii="AGaramondPro-Italic" w:hAnsi="AGaramondPro-Italic" w:cs="AGaramondPro-Italic"/>
          <w:i/>
          <w:iCs/>
        </w:rPr>
        <w:t xml:space="preserve"> </w:t>
      </w:r>
      <w:proofErr w:type="spellStart"/>
      <w:r w:rsidRPr="00116A7D">
        <w:rPr>
          <w:rFonts w:ascii="AGaramondPro-Italic" w:hAnsi="AGaramondPro-Italic" w:cs="AGaramondPro-Italic"/>
          <w:i/>
          <w:iCs/>
        </w:rPr>
        <w:t>raniformis</w:t>
      </w:r>
      <w:proofErr w:type="spellEnd"/>
      <w:r w:rsidRPr="00116A7D">
        <w:t xml:space="preserve">). The critically endangered orange-bellied parrot, in particular, uses habitat around Port Phillip Bay during winter. Over 50 species of fish have been recorded in Swan Bay (a component of the Ramsar site) and the </w:t>
      </w:r>
      <w:proofErr w:type="spellStart"/>
      <w:r w:rsidRPr="00116A7D">
        <w:t>seagrass</w:t>
      </w:r>
      <w:proofErr w:type="spellEnd"/>
      <w:r w:rsidRPr="00116A7D">
        <w:t xml:space="preserve"> beds are an important feeding and nursery ground for commercially important fish species. There are a number of important Indigenous sites within the wetlands, including burial sites, </w:t>
      </w:r>
      <w:proofErr w:type="spellStart"/>
      <w:r w:rsidRPr="00116A7D">
        <w:t>middens</w:t>
      </w:r>
      <w:proofErr w:type="spellEnd"/>
      <w:r w:rsidRPr="00116A7D">
        <w:t xml:space="preserve"> and </w:t>
      </w:r>
      <w:proofErr w:type="spellStart"/>
      <w:r w:rsidRPr="00116A7D">
        <w:t>artefacts</w:t>
      </w:r>
      <w:proofErr w:type="spellEnd"/>
      <w:r w:rsidRPr="00116A7D">
        <w:t xml:space="preserve">. The oldest known </w:t>
      </w:r>
      <w:proofErr w:type="spellStart"/>
      <w:r w:rsidRPr="00116A7D">
        <w:t>midden</w:t>
      </w:r>
      <w:proofErr w:type="spellEnd"/>
      <w:r w:rsidRPr="00116A7D">
        <w:t xml:space="preserve"> in the area is at least 5000 years old. More than three million people live around Port Phillip Bay and the area is used for recreation, nature conservation, sewage treatment, </w:t>
      </w:r>
      <w:proofErr w:type="gramStart"/>
      <w:r w:rsidRPr="00116A7D">
        <w:t>aquaculture</w:t>
      </w:r>
      <w:proofErr w:type="gramEnd"/>
      <w:r w:rsidRPr="00116A7D">
        <w:t>, fishing and salt production.</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14" w:name="_Toc399416275"/>
      <w:r w:rsidRPr="00116A7D">
        <w:lastRenderedPageBreak/>
        <w:t>Hunter Estuary Wetlands Ramsar Site, New South Wales</w:t>
      </w:r>
      <w:bookmarkEnd w:id="14"/>
    </w:p>
    <w:p w:rsidR="00116A7D" w:rsidRPr="00116A7D" w:rsidRDefault="00116A7D" w:rsidP="006577F6">
      <w:pPr>
        <w:pStyle w:val="INTROPARA"/>
      </w:pPr>
      <w:r w:rsidRPr="00116A7D">
        <w:t>Community education, wetland conservation and wise use principles are actively promoted by the Hunter Wetlands Centre Australia, a very important part of this New South Wales Ramsar site.</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Hunter Estuary Wetlands Ramsar site consists of two components – the </w:t>
      </w:r>
      <w:proofErr w:type="spellStart"/>
      <w:r w:rsidRPr="00116A7D">
        <w:rPr>
          <w:rFonts w:ascii="AGaramondPro-Regular" w:hAnsi="AGaramondPro-Regular" w:cs="AGaramondPro-Regular"/>
          <w:color w:val="000000"/>
          <w:sz w:val="20"/>
          <w:szCs w:val="20"/>
          <w:lang w:val="en-US" w:eastAsia="ja-JP"/>
        </w:rPr>
        <w:t>Kooragang</w:t>
      </w:r>
      <w:proofErr w:type="spellEnd"/>
      <w:r w:rsidRPr="00116A7D">
        <w:rPr>
          <w:rFonts w:ascii="AGaramondPro-Regular" w:hAnsi="AGaramondPro-Regular" w:cs="AGaramondPro-Regular"/>
          <w:color w:val="000000"/>
          <w:sz w:val="20"/>
          <w:szCs w:val="20"/>
          <w:lang w:val="en-US" w:eastAsia="ja-JP"/>
        </w:rPr>
        <w:t xml:space="preserve"> component in the estuary of the Hunter River, and the Hunter Wetlands Centre Australia. These components are not adjacent to each other but they have hydrological and wildlife links. </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1984</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Near Newcastle in New South Wales</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2968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Habitats at </w:t>
      </w:r>
      <w:proofErr w:type="spellStart"/>
      <w:r w:rsidRPr="00116A7D">
        <w:rPr>
          <w:rFonts w:ascii="AGaramondPro-Regular" w:hAnsi="AGaramondPro-Regular" w:cs="AGaramondPro-Regular"/>
          <w:color w:val="000000"/>
          <w:sz w:val="20"/>
          <w:szCs w:val="20"/>
          <w:lang w:val="en-US" w:eastAsia="ja-JP"/>
        </w:rPr>
        <w:t>Kooragang</w:t>
      </w:r>
      <w:proofErr w:type="spellEnd"/>
      <w:r w:rsidRPr="00116A7D">
        <w:rPr>
          <w:rFonts w:ascii="AGaramondPro-Regular" w:hAnsi="AGaramondPro-Regular" w:cs="AGaramondPro-Regular"/>
          <w:color w:val="000000"/>
          <w:sz w:val="20"/>
          <w:szCs w:val="20"/>
          <w:lang w:val="en-US" w:eastAsia="ja-JP"/>
        </w:rPr>
        <w:t xml:space="preserve"> include mangrove forests, </w:t>
      </w:r>
      <w:proofErr w:type="spellStart"/>
      <w:r w:rsidRPr="00116A7D">
        <w:rPr>
          <w:rFonts w:ascii="AGaramondPro-Regular" w:hAnsi="AGaramondPro-Regular" w:cs="AGaramondPro-Regular"/>
          <w:color w:val="000000"/>
          <w:sz w:val="20"/>
          <w:szCs w:val="20"/>
          <w:lang w:val="en-US" w:eastAsia="ja-JP"/>
        </w:rPr>
        <w:t>samphire</w:t>
      </w:r>
      <w:proofErr w:type="spellEnd"/>
      <w:r w:rsidRPr="00116A7D">
        <w:rPr>
          <w:rFonts w:ascii="AGaramondPro-Regular" w:hAnsi="AGaramondPro-Regular" w:cs="AGaramondPro-Regular"/>
          <w:color w:val="000000"/>
          <w:sz w:val="20"/>
          <w:szCs w:val="20"/>
          <w:lang w:val="en-US" w:eastAsia="ja-JP"/>
        </w:rPr>
        <w:t xml:space="preserve"> </w:t>
      </w:r>
      <w:proofErr w:type="spellStart"/>
      <w:r w:rsidRPr="00116A7D">
        <w:rPr>
          <w:rFonts w:ascii="AGaramondPro-Regular" w:hAnsi="AGaramondPro-Regular" w:cs="AGaramondPro-Regular"/>
          <w:color w:val="000000"/>
          <w:sz w:val="20"/>
          <w:szCs w:val="20"/>
          <w:lang w:val="en-US" w:eastAsia="ja-JP"/>
        </w:rPr>
        <w:t>saltmarsh</w:t>
      </w:r>
      <w:proofErr w:type="spellEnd"/>
      <w:r w:rsidRPr="00116A7D">
        <w:rPr>
          <w:rFonts w:ascii="AGaramondPro-Regular" w:hAnsi="AGaramondPro-Regular" w:cs="AGaramondPro-Regular"/>
          <w:color w:val="000000"/>
          <w:sz w:val="20"/>
          <w:szCs w:val="20"/>
          <w:lang w:val="en-US" w:eastAsia="ja-JP"/>
        </w:rPr>
        <w:t xml:space="preserve">, </w:t>
      </w:r>
      <w:proofErr w:type="spellStart"/>
      <w:r w:rsidRPr="00116A7D">
        <w:rPr>
          <w:rFonts w:ascii="AGaramondPro-Regular" w:hAnsi="AGaramondPro-Regular" w:cs="AGaramondPro-Regular"/>
          <w:color w:val="000000"/>
          <w:sz w:val="20"/>
          <w:szCs w:val="20"/>
          <w:lang w:val="en-US" w:eastAsia="ja-JP"/>
        </w:rPr>
        <w:t>paperbark</w:t>
      </w:r>
      <w:proofErr w:type="spellEnd"/>
      <w:r w:rsidRPr="00116A7D">
        <w:rPr>
          <w:rFonts w:ascii="AGaramondPro-Regular" w:hAnsi="AGaramondPro-Regular" w:cs="AGaramondPro-Regular"/>
          <w:color w:val="000000"/>
          <w:sz w:val="20"/>
          <w:szCs w:val="20"/>
          <w:lang w:val="en-US" w:eastAsia="ja-JP"/>
        </w:rPr>
        <w:t xml:space="preserve"> and she oak forests, brackish swamps, mudflats and sandy beaches. Hunter Wetlands Centre Australia is a small but unique complex of wetland types largely surrounded by urban development. This previously degraded site has been restored to semi-permanent freshwater and brackish ponds and marshes, freshwater swamp forests and a coastal estuarine creek.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Ramsar site provides important feeding, roosting and refuge habitat for </w:t>
      </w:r>
      <w:proofErr w:type="spellStart"/>
      <w:r w:rsidRPr="00116A7D">
        <w:rPr>
          <w:rFonts w:ascii="AGaramondPro-Regular" w:hAnsi="AGaramondPro-Regular" w:cs="AGaramondPro-Regular"/>
          <w:color w:val="000000"/>
          <w:sz w:val="20"/>
          <w:szCs w:val="20"/>
          <w:lang w:val="en-US" w:eastAsia="ja-JP"/>
        </w:rPr>
        <w:t>waterbirds</w:t>
      </w:r>
      <w:proofErr w:type="spellEnd"/>
      <w:r w:rsidRPr="00116A7D">
        <w:rPr>
          <w:rFonts w:ascii="AGaramondPro-Regular" w:hAnsi="AGaramondPro-Regular" w:cs="AGaramondPro-Regular"/>
          <w:color w:val="000000"/>
          <w:sz w:val="20"/>
          <w:szCs w:val="20"/>
          <w:lang w:val="en-US" w:eastAsia="ja-JP"/>
        </w:rPr>
        <w:t xml:space="preserve"> and is a stopover site for migratory species, many of which are listed under international agreements. The site regularly supports a significant proportion of the eastern curlew (</w:t>
      </w:r>
      <w:proofErr w:type="spellStart"/>
      <w:r w:rsidRPr="00116A7D">
        <w:rPr>
          <w:rFonts w:ascii="AGaramondPro-Italic" w:hAnsi="AGaramondPro-Italic" w:cs="AGaramondPro-Italic"/>
          <w:i/>
          <w:iCs/>
          <w:color w:val="000000"/>
          <w:sz w:val="20"/>
          <w:szCs w:val="20"/>
          <w:lang w:val="en-US" w:eastAsia="ja-JP"/>
        </w:rPr>
        <w:t>Numenius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madagascariensis</w:t>
      </w:r>
      <w:proofErr w:type="spellEnd"/>
      <w:r w:rsidRPr="00116A7D">
        <w:rPr>
          <w:rFonts w:ascii="AGaramondPro-Regular" w:hAnsi="AGaramondPro-Regular" w:cs="AGaramondPro-Regular"/>
          <w:color w:val="000000"/>
          <w:sz w:val="20"/>
          <w:szCs w:val="20"/>
          <w:lang w:val="en-US" w:eastAsia="ja-JP"/>
        </w:rPr>
        <w:t>) and red-necked avocet (</w:t>
      </w:r>
      <w:proofErr w:type="spellStart"/>
      <w:r w:rsidRPr="00116A7D">
        <w:rPr>
          <w:rFonts w:ascii="AGaramondPro-Italic" w:hAnsi="AGaramondPro-Italic" w:cs="AGaramondPro-Italic"/>
          <w:i/>
          <w:iCs/>
          <w:color w:val="000000"/>
          <w:sz w:val="20"/>
          <w:szCs w:val="20"/>
          <w:lang w:val="en-US" w:eastAsia="ja-JP"/>
        </w:rPr>
        <w:t>Recurvirostra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novaehollandiae</w:t>
      </w:r>
      <w:proofErr w:type="spellEnd"/>
      <w:r w:rsidRPr="00116A7D">
        <w:rPr>
          <w:rFonts w:ascii="AGaramondPro-Regular" w:hAnsi="AGaramondPro-Regular" w:cs="AGaramondPro-Regular"/>
          <w:color w:val="000000"/>
          <w:sz w:val="20"/>
          <w:szCs w:val="20"/>
          <w:lang w:val="en-US" w:eastAsia="ja-JP"/>
        </w:rPr>
        <w:t>) populations. Threatened species found within the site include the green and golden bell frog (</w:t>
      </w:r>
      <w:r w:rsidRPr="00116A7D">
        <w:rPr>
          <w:rFonts w:ascii="AGaramondPro-Italic" w:hAnsi="AGaramondPro-Italic" w:cs="AGaramondPro-Italic"/>
          <w:i/>
          <w:iCs/>
          <w:color w:val="000000"/>
          <w:sz w:val="20"/>
          <w:szCs w:val="20"/>
          <w:lang w:val="en-US" w:eastAsia="ja-JP"/>
        </w:rPr>
        <w:t>Litoria aurea</w:t>
      </w:r>
      <w:r w:rsidRPr="00116A7D">
        <w:rPr>
          <w:rFonts w:ascii="AGaramondPro-Regular" w:hAnsi="AGaramondPro-Regular" w:cs="AGaramondPro-Regular"/>
          <w:color w:val="000000"/>
          <w:sz w:val="20"/>
          <w:szCs w:val="20"/>
          <w:lang w:val="en-US" w:eastAsia="ja-JP"/>
        </w:rPr>
        <w:t>), red goshawk (</w:t>
      </w:r>
      <w:proofErr w:type="spellStart"/>
      <w:r w:rsidRPr="00116A7D">
        <w:rPr>
          <w:rFonts w:ascii="AGaramondPro-Italic" w:hAnsi="AGaramondPro-Italic" w:cs="AGaramondPro-Italic"/>
          <w:i/>
          <w:iCs/>
          <w:color w:val="000000"/>
          <w:sz w:val="20"/>
          <w:szCs w:val="20"/>
          <w:lang w:val="en-US" w:eastAsia="ja-JP"/>
        </w:rPr>
        <w:t>Erythrotriorchis</w:t>
      </w:r>
      <w:proofErr w:type="spellEnd"/>
      <w:r w:rsidRPr="00116A7D">
        <w:rPr>
          <w:rFonts w:ascii="AGaramondPro-Italic" w:hAnsi="AGaramondPro-Italic" w:cs="AGaramondPro-Italic"/>
          <w:i/>
          <w:iCs/>
          <w:color w:val="000000"/>
          <w:sz w:val="20"/>
          <w:szCs w:val="20"/>
          <w:lang w:val="en-US" w:eastAsia="ja-JP"/>
        </w:rPr>
        <w:t xml:space="preserve"> radiates</w:t>
      </w:r>
      <w:r w:rsidRPr="00116A7D">
        <w:rPr>
          <w:rFonts w:ascii="AGaramondPro-Regular" w:hAnsi="AGaramondPro-Regular" w:cs="AGaramondPro-Regular"/>
          <w:color w:val="000000"/>
          <w:sz w:val="20"/>
          <w:szCs w:val="20"/>
          <w:lang w:val="en-US" w:eastAsia="ja-JP"/>
        </w:rPr>
        <w:t>), estuary stingray (</w:t>
      </w:r>
      <w:proofErr w:type="spellStart"/>
      <w:r w:rsidRPr="00116A7D">
        <w:rPr>
          <w:rFonts w:ascii="AGaramondPro-Italic" w:hAnsi="AGaramondPro-Italic" w:cs="AGaramondPro-Italic"/>
          <w:i/>
          <w:iCs/>
          <w:color w:val="000000"/>
          <w:sz w:val="20"/>
          <w:szCs w:val="20"/>
          <w:lang w:val="en-US" w:eastAsia="ja-JP"/>
        </w:rPr>
        <w:t>Dasyatis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fluviorum</w:t>
      </w:r>
      <w:proofErr w:type="spellEnd"/>
      <w:r w:rsidRPr="00116A7D">
        <w:rPr>
          <w:rFonts w:ascii="AGaramondPro-Regular" w:hAnsi="AGaramondPro-Regular" w:cs="AGaramondPro-Regular"/>
          <w:color w:val="000000"/>
          <w:sz w:val="20"/>
          <w:szCs w:val="20"/>
          <w:lang w:val="en-US" w:eastAsia="ja-JP"/>
        </w:rPr>
        <w:t>) and Australasian bittern (</w:t>
      </w:r>
      <w:proofErr w:type="spellStart"/>
      <w:r w:rsidRPr="00116A7D">
        <w:rPr>
          <w:rFonts w:ascii="AGaramondPro-Italic" w:hAnsi="AGaramondPro-Italic" w:cs="AGaramondPro-Italic"/>
          <w:i/>
          <w:iCs/>
          <w:color w:val="000000"/>
          <w:sz w:val="20"/>
          <w:szCs w:val="20"/>
          <w:lang w:val="en-US" w:eastAsia="ja-JP"/>
        </w:rPr>
        <w:t>Botaurus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poiciloptilus</w:t>
      </w:r>
      <w:proofErr w:type="spellEnd"/>
      <w:r w:rsidRPr="00116A7D">
        <w:rPr>
          <w:rFonts w:ascii="AGaramondPro-Regular" w:hAnsi="AGaramondPro-Regular" w:cs="AGaramondPro-Regular"/>
          <w:color w:val="000000"/>
          <w:sz w:val="20"/>
          <w:szCs w:val="20"/>
          <w:lang w:val="en-US" w:eastAsia="ja-JP"/>
        </w:rPr>
        <w:t xml:space="preserve">). </w:t>
      </w:r>
    </w:p>
    <w:p w:rsidR="00116A7D" w:rsidRDefault="00116A7D" w:rsidP="00116A7D">
      <w:pPr>
        <w:pStyle w:val="05BODYTEXT"/>
      </w:pPr>
      <w:r w:rsidRPr="00116A7D">
        <w:t xml:space="preserve">The Ramsar site was traditionally used by Indigenous groups and there are numerous </w:t>
      </w:r>
      <w:proofErr w:type="spellStart"/>
      <w:r w:rsidRPr="00116A7D">
        <w:t>middens</w:t>
      </w:r>
      <w:proofErr w:type="spellEnd"/>
      <w:r w:rsidRPr="00116A7D">
        <w:t xml:space="preserve"> and campsites scattered throughout the area. The </w:t>
      </w:r>
      <w:proofErr w:type="spellStart"/>
      <w:r w:rsidRPr="00116A7D">
        <w:t>Kooragang</w:t>
      </w:r>
      <w:proofErr w:type="spellEnd"/>
      <w:r w:rsidRPr="00116A7D">
        <w:t xml:space="preserve"> component is currently used for recreational and nature-based activities.</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15" w:name="_Toc399416276"/>
      <w:r w:rsidRPr="00116A7D">
        <w:lastRenderedPageBreak/>
        <w:t>Towra Point Ramsar Site, New South Wales</w:t>
      </w:r>
      <w:bookmarkEnd w:id="15"/>
    </w:p>
    <w:p w:rsidR="00116A7D" w:rsidRPr="00116A7D" w:rsidRDefault="00116A7D" w:rsidP="006577F6">
      <w:pPr>
        <w:pStyle w:val="INTROPARA"/>
      </w:pPr>
      <w:r w:rsidRPr="00116A7D">
        <w:t xml:space="preserve">The largest wetland of its type in the Sydney Basin region provides an important sanctuary for migratory birds within the surrounding urban and industrial areas.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estuarine Towra Point Ramsar site includes a mixture of spits, bars, mudflats, dunes and beaches. Habitats include </w:t>
      </w:r>
      <w:proofErr w:type="spellStart"/>
      <w:r w:rsidRPr="00116A7D">
        <w:rPr>
          <w:rFonts w:ascii="AGaramondPro-Regular" w:hAnsi="AGaramondPro-Regular" w:cs="AGaramondPro-Regular"/>
          <w:color w:val="000000"/>
          <w:sz w:val="20"/>
          <w:szCs w:val="20"/>
          <w:lang w:val="en-US" w:eastAsia="ja-JP"/>
        </w:rPr>
        <w:t>seagrass</w:t>
      </w:r>
      <w:proofErr w:type="spellEnd"/>
      <w:r w:rsidRPr="00116A7D">
        <w:rPr>
          <w:rFonts w:ascii="AGaramondPro-Regular" w:hAnsi="AGaramondPro-Regular" w:cs="AGaramondPro-Regular"/>
          <w:color w:val="000000"/>
          <w:sz w:val="20"/>
          <w:szCs w:val="20"/>
          <w:lang w:val="en-US" w:eastAsia="ja-JP"/>
        </w:rPr>
        <w:t xml:space="preserve"> meadows, mangroves, </w:t>
      </w:r>
      <w:proofErr w:type="spellStart"/>
      <w:r w:rsidRPr="00116A7D">
        <w:rPr>
          <w:rFonts w:ascii="AGaramondPro-Regular" w:hAnsi="AGaramondPro-Regular" w:cs="AGaramondPro-Regular"/>
          <w:color w:val="000000"/>
          <w:sz w:val="20"/>
          <w:szCs w:val="20"/>
          <w:lang w:val="en-US" w:eastAsia="ja-JP"/>
        </w:rPr>
        <w:t>saltmarshes</w:t>
      </w:r>
      <w:proofErr w:type="spellEnd"/>
      <w:r w:rsidRPr="00116A7D">
        <w:rPr>
          <w:rFonts w:ascii="AGaramondPro-Regular" w:hAnsi="AGaramondPro-Regular" w:cs="AGaramondPro-Regular"/>
          <w:color w:val="000000"/>
          <w:sz w:val="20"/>
          <w:szCs w:val="20"/>
          <w:lang w:val="en-US" w:eastAsia="ja-JP"/>
        </w:rPr>
        <w:t xml:space="preserve">, dune woodlands, </w:t>
      </w:r>
      <w:proofErr w:type="spellStart"/>
      <w:r w:rsidRPr="00116A7D">
        <w:rPr>
          <w:rFonts w:ascii="AGaramondPro-Regular" w:hAnsi="AGaramondPro-Regular" w:cs="AGaramondPro-Regular"/>
          <w:color w:val="000000"/>
          <w:sz w:val="20"/>
          <w:szCs w:val="20"/>
          <w:lang w:val="en-US" w:eastAsia="ja-JP"/>
        </w:rPr>
        <w:t>casuarina</w:t>
      </w:r>
      <w:proofErr w:type="spellEnd"/>
      <w:r w:rsidRPr="00116A7D">
        <w:rPr>
          <w:rFonts w:ascii="AGaramondPro-Regular" w:hAnsi="AGaramondPro-Regular" w:cs="AGaramondPro-Regular"/>
          <w:color w:val="000000"/>
          <w:sz w:val="20"/>
          <w:szCs w:val="20"/>
          <w:lang w:val="en-US" w:eastAsia="ja-JP"/>
        </w:rPr>
        <w:t xml:space="preserve"> forest, some littoral rainforest and sand dune grasslands. The Ramsar site contains a large proportion of the remaining mangrove and saltmarsh communities in Sydney. </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Ramsar designation</w:t>
            </w:r>
            <w:r w:rsidRPr="00116A7D">
              <w:rPr>
                <w:rFonts w:ascii="AGaramondPro-Regular" w:hAnsi="AGaramondPro-Regular" w:cs="AGaramondPro-Regular"/>
                <w:color w:val="000000"/>
                <w:sz w:val="20"/>
                <w:szCs w:val="20"/>
                <w:lang w:val="en-US" w:eastAsia="ja-JP"/>
              </w:rPr>
              <w:t>: 1984</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Location</w:t>
            </w:r>
            <w:r w:rsidRPr="00116A7D">
              <w:rPr>
                <w:rFonts w:ascii="AGaramondPro-Regular" w:hAnsi="AGaramondPro-Regular" w:cs="AGaramondPro-Regular"/>
                <w:color w:val="000000"/>
                <w:sz w:val="20"/>
                <w:szCs w:val="20"/>
                <w:lang w:val="en-US" w:eastAsia="ja-JP"/>
              </w:rPr>
              <w:t xml:space="preserve">: On the northern side of </w:t>
            </w:r>
            <w:proofErr w:type="spellStart"/>
            <w:r w:rsidRPr="00116A7D">
              <w:rPr>
                <w:rFonts w:ascii="AGaramondPro-Regular" w:hAnsi="AGaramondPro-Regular" w:cs="AGaramondPro-Regular"/>
                <w:color w:val="000000"/>
                <w:sz w:val="20"/>
                <w:szCs w:val="20"/>
                <w:lang w:val="en-US" w:eastAsia="ja-JP"/>
              </w:rPr>
              <w:t>Kurnell</w:t>
            </w:r>
            <w:proofErr w:type="spellEnd"/>
            <w:r w:rsidRPr="00116A7D">
              <w:rPr>
                <w:rFonts w:ascii="AGaramondPro-Regular" w:hAnsi="AGaramondPro-Regular" w:cs="AGaramondPro-Regular"/>
                <w:color w:val="000000"/>
                <w:sz w:val="20"/>
                <w:szCs w:val="20"/>
                <w:lang w:val="en-US" w:eastAsia="ja-JP"/>
              </w:rPr>
              <w:t xml:space="preserve"> Peninsula near Sydney in New South Wales</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Bold" w:hAnsi="AGaramondPro-Bold" w:cs="AGaramondPro-Bold"/>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603.7 hectares</w:t>
            </w:r>
          </w:p>
        </w:tc>
      </w:tr>
    </w:tbl>
    <w:p w:rsidR="00116A7D" w:rsidRPr="00116A7D" w:rsidRDefault="00116A7D" w:rsidP="00116A7D">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Towra Point is important for birds. Approximately 200 species of birds have been recorded at the site, including numerous migratory species listed under international agreements. The birds roost in the saltmarsh communities in the Ramsar site and feed in the intertidal zone along the shoreline of Botany Bay to replenish their fat reserves before embarking on a long northward migration. Large numbers of eastern curlews (</w:t>
      </w:r>
      <w:proofErr w:type="spellStart"/>
      <w:r w:rsidRPr="00116A7D">
        <w:rPr>
          <w:rFonts w:ascii="AGaramondPro-Italic" w:hAnsi="AGaramondPro-Italic" w:cs="AGaramondPro-Italic"/>
          <w:i/>
          <w:iCs/>
          <w:color w:val="000000"/>
          <w:sz w:val="20"/>
          <w:szCs w:val="20"/>
          <w:lang w:val="en-US" w:eastAsia="ja-JP"/>
        </w:rPr>
        <w:t>Numenius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madagascariensis</w:t>
      </w:r>
      <w:proofErr w:type="spellEnd"/>
      <w:r w:rsidRPr="00116A7D">
        <w:rPr>
          <w:rFonts w:ascii="AGaramondPro-Regular" w:hAnsi="AGaramondPro-Regular" w:cs="AGaramondPro-Regular"/>
          <w:color w:val="000000"/>
          <w:sz w:val="20"/>
          <w:szCs w:val="20"/>
          <w:lang w:val="en-US" w:eastAsia="ja-JP"/>
        </w:rPr>
        <w:t>), lesser golden plovers (</w:t>
      </w:r>
      <w:proofErr w:type="spellStart"/>
      <w:r w:rsidRPr="00116A7D">
        <w:rPr>
          <w:rFonts w:ascii="AGaramondPro-Italic" w:hAnsi="AGaramondPro-Italic" w:cs="AGaramondPro-Italic"/>
          <w:i/>
          <w:iCs/>
          <w:color w:val="000000"/>
          <w:sz w:val="20"/>
          <w:szCs w:val="20"/>
          <w:lang w:val="en-US" w:eastAsia="ja-JP"/>
        </w:rPr>
        <w:t>Pluvialis</w:t>
      </w:r>
      <w:proofErr w:type="spellEnd"/>
      <w:r w:rsidRPr="00116A7D">
        <w:rPr>
          <w:rFonts w:ascii="AGaramondPro-Italic" w:hAnsi="AGaramondPro-Italic" w:cs="AGaramondPro-Italic"/>
          <w:i/>
          <w:iCs/>
          <w:color w:val="000000"/>
          <w:sz w:val="20"/>
          <w:szCs w:val="20"/>
          <w:lang w:val="en-US" w:eastAsia="ja-JP"/>
        </w:rPr>
        <w:t xml:space="preserve"> </w:t>
      </w:r>
      <w:proofErr w:type="spellStart"/>
      <w:proofErr w:type="gramStart"/>
      <w:r w:rsidRPr="00116A7D">
        <w:rPr>
          <w:rFonts w:ascii="AGaramondPro-Italic" w:hAnsi="AGaramondPro-Italic" w:cs="AGaramondPro-Italic"/>
          <w:i/>
          <w:iCs/>
          <w:color w:val="000000"/>
          <w:sz w:val="20"/>
          <w:szCs w:val="20"/>
          <w:lang w:val="en-US" w:eastAsia="ja-JP"/>
        </w:rPr>
        <w:t>dominica</w:t>
      </w:r>
      <w:proofErr w:type="spellEnd"/>
      <w:proofErr w:type="gramEnd"/>
      <w:r w:rsidRPr="00116A7D">
        <w:rPr>
          <w:rFonts w:ascii="AGaramondPro-Regular" w:hAnsi="AGaramondPro-Regular" w:cs="AGaramondPro-Regular"/>
          <w:color w:val="000000"/>
          <w:sz w:val="20"/>
          <w:szCs w:val="20"/>
          <w:lang w:val="en-US" w:eastAsia="ja-JP"/>
        </w:rPr>
        <w:t>) and ruddy turnstones (</w:t>
      </w:r>
      <w:proofErr w:type="spellStart"/>
      <w:r w:rsidRPr="00116A7D">
        <w:rPr>
          <w:rFonts w:ascii="AGaramondPro-Italic" w:hAnsi="AGaramondPro-Italic" w:cs="AGaramondPro-Italic"/>
          <w:i/>
          <w:iCs/>
          <w:color w:val="000000"/>
          <w:sz w:val="20"/>
          <w:szCs w:val="20"/>
          <w:lang w:val="en-US" w:eastAsia="ja-JP"/>
        </w:rPr>
        <w:t>Arenaria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interpres</w:t>
      </w:r>
      <w:proofErr w:type="spellEnd"/>
      <w:r w:rsidRPr="00116A7D">
        <w:rPr>
          <w:rFonts w:ascii="AGaramondPro-Regular" w:hAnsi="AGaramondPro-Regular" w:cs="AGaramondPro-Regular"/>
          <w:color w:val="000000"/>
          <w:sz w:val="20"/>
          <w:szCs w:val="20"/>
          <w:lang w:val="en-US" w:eastAsia="ja-JP"/>
        </w:rPr>
        <w:t>) have been recorded within the complex. Little terns (</w:t>
      </w:r>
      <w:proofErr w:type="spellStart"/>
      <w:r w:rsidRPr="00116A7D">
        <w:rPr>
          <w:rFonts w:ascii="AGaramondPro-Italic" w:hAnsi="AGaramondPro-Italic" w:cs="AGaramondPro-Italic"/>
          <w:i/>
          <w:iCs/>
          <w:color w:val="000000"/>
          <w:sz w:val="20"/>
          <w:szCs w:val="20"/>
          <w:lang w:val="en-US" w:eastAsia="ja-JP"/>
        </w:rPr>
        <w:t>Sternula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albifrons</w:t>
      </w:r>
      <w:proofErr w:type="spellEnd"/>
      <w:r w:rsidRPr="00116A7D">
        <w:rPr>
          <w:rFonts w:ascii="AGaramondPro-Regular" w:hAnsi="AGaramondPro-Regular" w:cs="AGaramondPro-Regular"/>
          <w:color w:val="000000"/>
          <w:sz w:val="20"/>
          <w:szCs w:val="20"/>
          <w:lang w:val="en-US" w:eastAsia="ja-JP"/>
        </w:rPr>
        <w:t>) and pied oystercatchers (</w:t>
      </w:r>
      <w:proofErr w:type="spellStart"/>
      <w:r w:rsidRPr="00116A7D">
        <w:rPr>
          <w:rFonts w:ascii="AGaramondPro-Italic" w:hAnsi="AGaramondPro-Italic" w:cs="AGaramondPro-Italic"/>
          <w:i/>
          <w:iCs/>
          <w:color w:val="000000"/>
          <w:sz w:val="20"/>
          <w:szCs w:val="20"/>
          <w:lang w:val="en-US" w:eastAsia="ja-JP"/>
        </w:rPr>
        <w:t>Haematopus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longirostris</w:t>
      </w:r>
      <w:proofErr w:type="spellEnd"/>
      <w:r w:rsidRPr="00116A7D">
        <w:rPr>
          <w:rFonts w:ascii="AGaramondPro-Regular" w:hAnsi="AGaramondPro-Regular" w:cs="AGaramondPro-Regular"/>
          <w:color w:val="000000"/>
          <w:sz w:val="20"/>
          <w:szCs w:val="20"/>
          <w:lang w:val="en-US" w:eastAsia="ja-JP"/>
        </w:rPr>
        <w:t>) are known to breed there also.</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Towra Point Ramsar site provides significant habitat and a food source for at least 60 species of fish, of which 25 are of economic significance. Fish </w:t>
      </w:r>
      <w:proofErr w:type="spellStart"/>
      <w:r w:rsidRPr="00116A7D">
        <w:rPr>
          <w:rFonts w:ascii="AGaramondPro-Regular" w:hAnsi="AGaramondPro-Regular" w:cs="AGaramondPro-Regular"/>
          <w:color w:val="000000"/>
          <w:sz w:val="20"/>
          <w:szCs w:val="20"/>
          <w:lang w:val="en-US" w:eastAsia="ja-JP"/>
        </w:rPr>
        <w:t>utilise</w:t>
      </w:r>
      <w:proofErr w:type="spellEnd"/>
      <w:r w:rsidRPr="00116A7D">
        <w:rPr>
          <w:rFonts w:ascii="AGaramondPro-Regular" w:hAnsi="AGaramondPro-Regular" w:cs="AGaramondPro-Regular"/>
          <w:color w:val="000000"/>
          <w:sz w:val="20"/>
          <w:szCs w:val="20"/>
          <w:lang w:val="en-US" w:eastAsia="ja-JP"/>
        </w:rPr>
        <w:t xml:space="preserve"> the </w:t>
      </w:r>
      <w:proofErr w:type="spellStart"/>
      <w:r w:rsidRPr="00116A7D">
        <w:rPr>
          <w:rFonts w:ascii="AGaramondPro-Regular" w:hAnsi="AGaramondPro-Regular" w:cs="AGaramondPro-Regular"/>
          <w:color w:val="000000"/>
          <w:sz w:val="20"/>
          <w:szCs w:val="20"/>
          <w:lang w:val="en-US" w:eastAsia="ja-JP"/>
        </w:rPr>
        <w:t>saltmarsh</w:t>
      </w:r>
      <w:proofErr w:type="spellEnd"/>
      <w:r w:rsidRPr="00116A7D">
        <w:rPr>
          <w:rFonts w:ascii="AGaramondPro-Regular" w:hAnsi="AGaramondPro-Regular" w:cs="AGaramondPro-Regular"/>
          <w:color w:val="000000"/>
          <w:sz w:val="20"/>
          <w:szCs w:val="20"/>
          <w:lang w:val="en-US" w:eastAsia="ja-JP"/>
        </w:rPr>
        <w:t xml:space="preserve">, mangrove and </w:t>
      </w:r>
      <w:proofErr w:type="spellStart"/>
      <w:r w:rsidRPr="00116A7D">
        <w:rPr>
          <w:rFonts w:ascii="AGaramondPro-Regular" w:hAnsi="AGaramondPro-Regular" w:cs="AGaramondPro-Regular"/>
          <w:color w:val="000000"/>
          <w:sz w:val="20"/>
          <w:szCs w:val="20"/>
          <w:lang w:val="en-US" w:eastAsia="ja-JP"/>
        </w:rPr>
        <w:t>seagrass</w:t>
      </w:r>
      <w:proofErr w:type="spellEnd"/>
      <w:r w:rsidRPr="00116A7D">
        <w:rPr>
          <w:rFonts w:ascii="AGaramondPro-Regular" w:hAnsi="AGaramondPro-Regular" w:cs="AGaramondPro-Regular"/>
          <w:color w:val="000000"/>
          <w:sz w:val="20"/>
          <w:szCs w:val="20"/>
          <w:lang w:val="en-US" w:eastAsia="ja-JP"/>
        </w:rPr>
        <w:t xml:space="preserve"> habitats at and adjacent to Towra Point for food, protection and as nursery habitat during the early stages in their life cycle.</w:t>
      </w:r>
    </w:p>
    <w:p w:rsidR="00116A7D" w:rsidRDefault="00116A7D" w:rsidP="00116A7D">
      <w:pPr>
        <w:pStyle w:val="05BODYTEXT"/>
      </w:pPr>
      <w:r w:rsidRPr="00116A7D">
        <w:t xml:space="preserve">Evidence of Indigenous links to the site includes </w:t>
      </w:r>
      <w:proofErr w:type="spellStart"/>
      <w:r w:rsidRPr="00116A7D">
        <w:t>middens</w:t>
      </w:r>
      <w:proofErr w:type="spellEnd"/>
      <w:r w:rsidRPr="00116A7D">
        <w:t>, rock shelters, engravings, burial sites and other items of Indigenous heritage. Captain Cook anchored at Botany Bay in 1770 and Towra Point was explored, mapped and used as a source of fresh water. It was at this site that the ship’s botanist, Sir Joseph Banks, took the first recognised botanical samples of Australian flora.</w:t>
      </w:r>
    </w:p>
    <w:p w:rsidR="00116A7D" w:rsidRDefault="00116A7D">
      <w:pPr>
        <w:rPr>
          <w:rFonts w:ascii="AGaramondPro-Regular" w:hAnsi="AGaramondPro-Regular" w:cs="AGaramondPro-Regular"/>
          <w:color w:val="000000"/>
          <w:sz w:val="20"/>
          <w:szCs w:val="20"/>
          <w:lang w:val="en-US" w:eastAsia="ja-JP"/>
        </w:rPr>
      </w:pPr>
      <w:r>
        <w:br w:type="page"/>
      </w:r>
    </w:p>
    <w:p w:rsidR="00116A7D" w:rsidRPr="00116A7D" w:rsidRDefault="00116A7D" w:rsidP="0004391E">
      <w:pPr>
        <w:pStyle w:val="01HEADING1"/>
      </w:pPr>
      <w:bookmarkStart w:id="16" w:name="_Toc399416277"/>
      <w:r w:rsidRPr="00116A7D">
        <w:lastRenderedPageBreak/>
        <w:t>The Coorong and Lakes Alexandrina and Albert Ramsar Site, South Australia</w:t>
      </w:r>
      <w:bookmarkEnd w:id="16"/>
    </w:p>
    <w:p w:rsidR="00116A7D" w:rsidRPr="00116A7D" w:rsidRDefault="00116A7D" w:rsidP="006577F6">
      <w:pPr>
        <w:pStyle w:val="INTROPARA"/>
      </w:pPr>
      <w:r w:rsidRPr="00116A7D">
        <w:t>This unique mosaic of 23 wetland types has received substantial publicity in recent years due to its significance a</w:t>
      </w:r>
      <w:r w:rsidR="00DE62B4">
        <w:t>s</w:t>
      </w:r>
      <w:r w:rsidRPr="00116A7D">
        <w:t xml:space="preserve"> the end point of the Murray-Darling Basin.</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Coorong and Lakes Alexandrina and Albert Ramsar site is a long, shallow brackish to hyper-saline lagoon that stretches for 140 </w:t>
      </w:r>
      <w:proofErr w:type="spellStart"/>
      <w:r w:rsidRPr="00116A7D">
        <w:rPr>
          <w:rFonts w:ascii="AGaramondPro-Regular" w:hAnsi="AGaramondPro-Regular" w:cs="AGaramondPro-Regular"/>
          <w:color w:val="000000"/>
          <w:sz w:val="20"/>
          <w:szCs w:val="20"/>
          <w:lang w:val="en-US" w:eastAsia="ja-JP"/>
        </w:rPr>
        <w:t>kilometres</w:t>
      </w:r>
      <w:proofErr w:type="spellEnd"/>
      <w:r w:rsidRPr="00116A7D">
        <w:rPr>
          <w:rFonts w:ascii="AGaramondPro-Regular" w:hAnsi="AGaramondPro-Regular" w:cs="AGaramondPro-Regular"/>
          <w:color w:val="000000"/>
          <w:sz w:val="20"/>
          <w:szCs w:val="20"/>
          <w:lang w:val="en-US" w:eastAsia="ja-JP"/>
        </w:rPr>
        <w:t xml:space="preserve"> in length. It is separated from the Southern Ocean by a narrow sand dune peninsula. The Lakes Alexandrina and Albert are comprised of fresh to brackish/saline waters.</w:t>
      </w:r>
    </w:p>
    <w:tbl>
      <w:tblPr>
        <w:tblW w:w="0" w:type="auto"/>
        <w:tblInd w:w="113" w:type="dxa"/>
        <w:tblLayout w:type="fixed"/>
        <w:tblCellMar>
          <w:left w:w="0" w:type="dxa"/>
          <w:right w:w="0" w:type="dxa"/>
        </w:tblCellMar>
        <w:tblLook w:val="0000"/>
      </w:tblPr>
      <w:tblGrid>
        <w:gridCol w:w="4224"/>
      </w:tblGrid>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b/>
                <w:bCs/>
                <w:color w:val="000000"/>
                <w:sz w:val="20"/>
                <w:szCs w:val="20"/>
                <w:lang w:val="en-US" w:eastAsia="ja-JP"/>
              </w:rPr>
              <w:t xml:space="preserve">Ramsar designation: </w:t>
            </w:r>
            <w:r w:rsidRPr="00116A7D">
              <w:rPr>
                <w:rFonts w:ascii="AGaramondPro-Regular" w:hAnsi="AGaramondPro-Regular" w:cs="AGaramondPro-Regular"/>
                <w:color w:val="000000"/>
                <w:sz w:val="20"/>
                <w:szCs w:val="20"/>
                <w:lang w:val="en-US" w:eastAsia="ja-JP"/>
              </w:rPr>
              <w:t>1985</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b/>
                <w:bCs/>
                <w:color w:val="000000"/>
                <w:sz w:val="20"/>
                <w:szCs w:val="20"/>
                <w:lang w:val="en-US" w:eastAsia="ja-JP"/>
              </w:rPr>
              <w:t xml:space="preserve">Location: </w:t>
            </w:r>
            <w:r w:rsidRPr="00116A7D">
              <w:rPr>
                <w:rFonts w:ascii="AGaramondPro-Regular" w:hAnsi="AGaramondPro-Regular" w:cs="AGaramondPro-Regular"/>
                <w:color w:val="000000"/>
                <w:sz w:val="20"/>
                <w:szCs w:val="20"/>
                <w:lang w:val="en-US" w:eastAsia="ja-JP"/>
              </w:rPr>
              <w:t>At the downstream end of the Murray River, in south-east South Australia</w:t>
            </w:r>
          </w:p>
        </w:tc>
      </w:tr>
      <w:tr w:rsidR="00116A7D" w:rsidRPr="00116A7D">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b/>
                <w:bCs/>
                <w:color w:val="000000"/>
                <w:sz w:val="20"/>
                <w:szCs w:val="20"/>
                <w:lang w:val="en-US" w:eastAsia="ja-JP"/>
              </w:rPr>
              <w:t>Size:</w:t>
            </w:r>
            <w:r w:rsidRPr="00116A7D">
              <w:rPr>
                <w:rFonts w:ascii="AGaramondPro-Regular" w:hAnsi="AGaramondPro-Regular" w:cs="AGaramondPro-Regular"/>
                <w:color w:val="000000"/>
                <w:sz w:val="20"/>
                <w:szCs w:val="20"/>
                <w:lang w:val="en-US" w:eastAsia="ja-JP"/>
              </w:rPr>
              <w:t xml:space="preserve"> 140 500 hectares</w:t>
            </w:r>
          </w:p>
        </w:tc>
      </w:tr>
    </w:tbl>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site provides habitat for a large number of </w:t>
      </w:r>
      <w:proofErr w:type="spellStart"/>
      <w:r w:rsidRPr="00116A7D">
        <w:rPr>
          <w:rFonts w:ascii="AGaramondPro-Regular" w:hAnsi="AGaramondPro-Regular" w:cs="AGaramondPro-Regular"/>
          <w:color w:val="000000"/>
          <w:sz w:val="20"/>
          <w:szCs w:val="20"/>
          <w:lang w:val="en-US" w:eastAsia="ja-JP"/>
        </w:rPr>
        <w:t>waterbirds</w:t>
      </w:r>
      <w:proofErr w:type="spellEnd"/>
      <w:r w:rsidRPr="00116A7D">
        <w:rPr>
          <w:rFonts w:ascii="AGaramondPro-Regular" w:hAnsi="AGaramondPro-Regular" w:cs="AGaramondPro-Regular"/>
          <w:color w:val="000000"/>
          <w:sz w:val="20"/>
          <w:szCs w:val="20"/>
          <w:lang w:val="en-US" w:eastAsia="ja-JP"/>
        </w:rPr>
        <w:t xml:space="preserve"> and 43 species of fish, including nationally threatened species such as the orange-bellied parrot (</w:t>
      </w:r>
      <w:r w:rsidRPr="00116A7D">
        <w:rPr>
          <w:rFonts w:ascii="AGaramondPro-Italic" w:hAnsi="AGaramondPro-Italic" w:cs="AGaramondPro-Italic"/>
          <w:i/>
          <w:iCs/>
          <w:color w:val="000000"/>
          <w:sz w:val="20"/>
          <w:szCs w:val="20"/>
          <w:lang w:val="en-US" w:eastAsia="ja-JP"/>
        </w:rPr>
        <w:t>Neophema chrysogaster</w:t>
      </w:r>
      <w:r w:rsidRPr="00116A7D">
        <w:rPr>
          <w:rFonts w:ascii="AGaramondPro-Regular" w:hAnsi="AGaramondPro-Regular" w:cs="AGaramondPro-Regular"/>
          <w:color w:val="000000"/>
          <w:sz w:val="20"/>
          <w:szCs w:val="20"/>
          <w:lang w:val="en-US" w:eastAsia="ja-JP"/>
        </w:rPr>
        <w:t>), the southern Mount Lofty Ranges emu wren (</w:t>
      </w:r>
      <w:proofErr w:type="spellStart"/>
      <w:r w:rsidRPr="00116A7D">
        <w:rPr>
          <w:rFonts w:ascii="AGaramondPro-Italic" w:hAnsi="AGaramondPro-Italic" w:cs="AGaramondPro-Italic"/>
          <w:i/>
          <w:iCs/>
          <w:color w:val="000000"/>
          <w:sz w:val="20"/>
          <w:szCs w:val="20"/>
          <w:lang w:val="en-US" w:eastAsia="ja-JP"/>
        </w:rPr>
        <w:t>Stipiturus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malachurus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intermedius</w:t>
      </w:r>
      <w:proofErr w:type="spellEnd"/>
      <w:r w:rsidRPr="00116A7D">
        <w:rPr>
          <w:rFonts w:ascii="AGaramondPro-Regular" w:hAnsi="AGaramondPro-Regular" w:cs="AGaramondPro-Regular"/>
          <w:color w:val="000000"/>
          <w:sz w:val="20"/>
          <w:szCs w:val="20"/>
          <w:lang w:val="en-US" w:eastAsia="ja-JP"/>
        </w:rPr>
        <w:t xml:space="preserve">), the Murray </w:t>
      </w:r>
      <w:proofErr w:type="spellStart"/>
      <w:r w:rsidRPr="00116A7D">
        <w:rPr>
          <w:rFonts w:ascii="AGaramondPro-Regular" w:hAnsi="AGaramondPro-Regular" w:cs="AGaramondPro-Regular"/>
          <w:color w:val="000000"/>
          <w:sz w:val="20"/>
          <w:szCs w:val="20"/>
          <w:lang w:val="en-US" w:eastAsia="ja-JP"/>
        </w:rPr>
        <w:t>hardyhead</w:t>
      </w:r>
      <w:proofErr w:type="spellEnd"/>
      <w:r w:rsidRPr="00116A7D">
        <w:rPr>
          <w:rFonts w:ascii="AGaramondPro-Regular" w:hAnsi="AGaramondPro-Regular" w:cs="AGaramondPro-Regular"/>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Craterocephalus</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fluviatilis</w:t>
      </w:r>
      <w:proofErr w:type="spellEnd"/>
      <w:r w:rsidRPr="00116A7D">
        <w:rPr>
          <w:rFonts w:ascii="AGaramondPro-Regular" w:hAnsi="AGaramondPro-Regular" w:cs="AGaramondPro-Regular"/>
          <w:color w:val="000000"/>
          <w:sz w:val="20"/>
          <w:szCs w:val="20"/>
          <w:lang w:val="en-US" w:eastAsia="ja-JP"/>
        </w:rPr>
        <w:t xml:space="preserve">), the </w:t>
      </w:r>
      <w:proofErr w:type="spellStart"/>
      <w:r w:rsidRPr="00116A7D">
        <w:rPr>
          <w:rFonts w:ascii="AGaramondPro-Regular" w:hAnsi="AGaramondPro-Regular" w:cs="AGaramondPro-Regular"/>
          <w:color w:val="000000"/>
          <w:sz w:val="20"/>
          <w:szCs w:val="20"/>
          <w:lang w:val="en-US" w:eastAsia="ja-JP"/>
        </w:rPr>
        <w:t>Yarra</w:t>
      </w:r>
      <w:proofErr w:type="spellEnd"/>
      <w:r w:rsidRPr="00116A7D">
        <w:rPr>
          <w:rFonts w:ascii="AGaramondPro-Regular" w:hAnsi="AGaramondPro-Regular" w:cs="AGaramondPro-Regular"/>
          <w:color w:val="000000"/>
          <w:sz w:val="20"/>
          <w:szCs w:val="20"/>
          <w:lang w:val="en-US" w:eastAsia="ja-JP"/>
        </w:rPr>
        <w:t xml:space="preserve"> pygmy perch (</w:t>
      </w:r>
      <w:proofErr w:type="spellStart"/>
      <w:r w:rsidRPr="00116A7D">
        <w:rPr>
          <w:rFonts w:ascii="AGaramondPro-Italic" w:hAnsi="AGaramondPro-Italic" w:cs="AGaramondPro-Italic"/>
          <w:i/>
          <w:iCs/>
          <w:color w:val="000000"/>
          <w:sz w:val="20"/>
          <w:szCs w:val="20"/>
          <w:lang w:val="en-US" w:eastAsia="ja-JP"/>
        </w:rPr>
        <w:t>Nannoperca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obscura</w:t>
      </w:r>
      <w:proofErr w:type="spellEnd"/>
      <w:r w:rsidRPr="00116A7D">
        <w:rPr>
          <w:rFonts w:ascii="AGaramondPro-Regular" w:hAnsi="AGaramondPro-Regular" w:cs="AGaramondPro-Regular"/>
          <w:color w:val="000000"/>
          <w:sz w:val="20"/>
          <w:szCs w:val="20"/>
          <w:lang w:val="en-US" w:eastAsia="ja-JP"/>
        </w:rPr>
        <w:t>) and the Murray cod (</w:t>
      </w:r>
      <w:proofErr w:type="spellStart"/>
      <w:r w:rsidRPr="00116A7D">
        <w:rPr>
          <w:rFonts w:ascii="AGaramondPro-Italic" w:hAnsi="AGaramondPro-Italic" w:cs="AGaramondPro-Italic"/>
          <w:i/>
          <w:iCs/>
          <w:color w:val="000000"/>
          <w:sz w:val="20"/>
          <w:szCs w:val="20"/>
          <w:lang w:val="en-US" w:eastAsia="ja-JP"/>
        </w:rPr>
        <w:t>Maccullochella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Italic" w:hAnsi="AGaramondPro-Italic" w:cs="AGaramondPro-Italic"/>
          <w:i/>
          <w:iCs/>
          <w:color w:val="000000"/>
          <w:sz w:val="20"/>
          <w:szCs w:val="20"/>
          <w:lang w:val="en-US" w:eastAsia="ja-JP"/>
        </w:rPr>
        <w:t>peelii</w:t>
      </w:r>
      <w:proofErr w:type="spellEnd"/>
      <w:r w:rsidRPr="00116A7D">
        <w:rPr>
          <w:rFonts w:ascii="AGaramondPro-Regular" w:hAnsi="AGaramondPro-Regular" w:cs="AGaramondPro-Regular"/>
          <w:color w:val="000000"/>
          <w:sz w:val="20"/>
          <w:szCs w:val="20"/>
          <w:lang w:val="en-US" w:eastAsia="ja-JP"/>
        </w:rPr>
        <w:t xml:space="preserve">). </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 xml:space="preserve">The site also contains (in part) the critically endangered ‘Swamps of the </w:t>
      </w:r>
      <w:proofErr w:type="spellStart"/>
      <w:r w:rsidRPr="00116A7D">
        <w:rPr>
          <w:rFonts w:ascii="AGaramondPro-Regular" w:hAnsi="AGaramondPro-Regular" w:cs="AGaramondPro-Regular"/>
          <w:color w:val="000000"/>
          <w:sz w:val="20"/>
          <w:szCs w:val="20"/>
          <w:lang w:val="en-US" w:eastAsia="ja-JP"/>
        </w:rPr>
        <w:t>Fleurieu</w:t>
      </w:r>
      <w:proofErr w:type="spellEnd"/>
      <w:r w:rsidRPr="00116A7D">
        <w:rPr>
          <w:rFonts w:ascii="AGaramondPro-Regular" w:hAnsi="AGaramondPro-Regular" w:cs="AGaramondPro-Regular"/>
          <w:color w:val="000000"/>
          <w:sz w:val="20"/>
          <w:szCs w:val="20"/>
          <w:lang w:val="en-US" w:eastAsia="ja-JP"/>
        </w:rPr>
        <w:t xml:space="preserve"> Peninsula’, as well as the threatened </w:t>
      </w:r>
      <w:proofErr w:type="spellStart"/>
      <w:r w:rsidRPr="00116A7D">
        <w:rPr>
          <w:rFonts w:ascii="AGaramondPro-Italic" w:hAnsi="AGaramondPro-Italic" w:cs="AGaramondPro-Italic"/>
          <w:i/>
          <w:iCs/>
          <w:color w:val="000000"/>
          <w:sz w:val="20"/>
          <w:szCs w:val="20"/>
          <w:lang w:val="en-US" w:eastAsia="ja-JP"/>
        </w:rPr>
        <w:t>Gahnia</w:t>
      </w:r>
      <w:proofErr w:type="spellEnd"/>
      <w:r w:rsidRPr="00116A7D">
        <w:rPr>
          <w:rFonts w:ascii="AGaramondPro-Italic" w:hAnsi="AGaramondPro-Italic" w:cs="AGaramondPro-Italic"/>
          <w:i/>
          <w:iCs/>
          <w:color w:val="000000"/>
          <w:sz w:val="20"/>
          <w:szCs w:val="20"/>
          <w:lang w:val="en-US" w:eastAsia="ja-JP"/>
        </w:rPr>
        <w:t xml:space="preserve"> </w:t>
      </w:r>
      <w:proofErr w:type="spellStart"/>
      <w:r w:rsidRPr="00116A7D">
        <w:rPr>
          <w:rFonts w:ascii="AGaramondPro-Regular" w:hAnsi="AGaramondPro-Regular" w:cs="AGaramondPro-Regular"/>
          <w:color w:val="000000"/>
          <w:sz w:val="20"/>
          <w:szCs w:val="20"/>
          <w:lang w:val="en-US" w:eastAsia="ja-JP"/>
        </w:rPr>
        <w:t>sedgeland</w:t>
      </w:r>
      <w:proofErr w:type="spellEnd"/>
      <w:r w:rsidRPr="00116A7D">
        <w:rPr>
          <w:rFonts w:ascii="AGaramondPro-Regular" w:hAnsi="AGaramondPro-Regular" w:cs="AGaramondPro-Regular"/>
          <w:color w:val="000000"/>
          <w:sz w:val="20"/>
          <w:szCs w:val="20"/>
          <w:lang w:val="en-US" w:eastAsia="ja-JP"/>
        </w:rPr>
        <w:t xml:space="preserve"> ecosystem and a number of nationally listed plant species. The site is also significant because it forms the only estuarine habitat in the Murray-Darling Basin and is the only access point for </w:t>
      </w:r>
      <w:proofErr w:type="spellStart"/>
      <w:r w:rsidRPr="00116A7D">
        <w:rPr>
          <w:rFonts w:ascii="AGaramondPro-Regular" w:hAnsi="AGaramondPro-Regular" w:cs="AGaramondPro-Regular"/>
          <w:color w:val="000000"/>
          <w:sz w:val="20"/>
          <w:szCs w:val="20"/>
          <w:lang w:val="en-US" w:eastAsia="ja-JP"/>
        </w:rPr>
        <w:t>diadromous</w:t>
      </w:r>
      <w:proofErr w:type="spellEnd"/>
      <w:r w:rsidRPr="00116A7D">
        <w:rPr>
          <w:rFonts w:ascii="AGaramondPro-Regular" w:hAnsi="AGaramondPro-Regular" w:cs="AGaramondPro-Regular"/>
          <w:color w:val="000000"/>
          <w:sz w:val="20"/>
          <w:szCs w:val="20"/>
          <w:lang w:val="en-US" w:eastAsia="ja-JP"/>
        </w:rPr>
        <w:t xml:space="preserve"> fish species within the Basin.</w:t>
      </w:r>
    </w:p>
    <w:p w:rsidR="00116A7D" w:rsidRPr="00116A7D" w:rsidRDefault="00116A7D" w:rsidP="00116A7D">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116A7D">
        <w:rPr>
          <w:rFonts w:ascii="AGaramondPro-Regular" w:hAnsi="AGaramondPro-Regular" w:cs="AGaramondPro-Regular"/>
          <w:color w:val="000000"/>
          <w:sz w:val="20"/>
          <w:szCs w:val="20"/>
          <w:lang w:val="en-US" w:eastAsia="ja-JP"/>
        </w:rPr>
        <w:t>The area is popular for recreational activities such as fishing, camping, boating, walking, bird watching, canoeing, sailing, water-skiing, picnicking and research. The area also supports tourism, commercial fishing and farming.</w:t>
      </w:r>
    </w:p>
    <w:p w:rsidR="00116A7D" w:rsidRDefault="00116A7D" w:rsidP="00116A7D">
      <w:pPr>
        <w:pStyle w:val="05BODYTEXT"/>
      </w:pPr>
      <w:r w:rsidRPr="00116A7D">
        <w:t xml:space="preserve">The </w:t>
      </w:r>
      <w:proofErr w:type="spellStart"/>
      <w:r w:rsidRPr="00116A7D">
        <w:t>Ngarrindjeri</w:t>
      </w:r>
      <w:proofErr w:type="spellEnd"/>
      <w:r w:rsidRPr="00116A7D">
        <w:t xml:space="preserve"> Indigenous people have a close association with the area and some of the northern islands within the Coorong lagoon are reserved for their use. This association is expressed through Creation stories about </w:t>
      </w:r>
      <w:proofErr w:type="spellStart"/>
      <w:r w:rsidRPr="00116A7D">
        <w:t>Yarluwar-Ruwe</w:t>
      </w:r>
      <w:proofErr w:type="spellEnd"/>
      <w:r w:rsidRPr="00116A7D">
        <w:t xml:space="preserve"> (Sea Country), which </w:t>
      </w:r>
      <w:proofErr w:type="gramStart"/>
      <w:r w:rsidRPr="00116A7D">
        <w:t>reveal</w:t>
      </w:r>
      <w:proofErr w:type="gramEnd"/>
      <w:r w:rsidRPr="00116A7D">
        <w:t xml:space="preserve"> the significance of the relationship between the country and the people, both practically and spiritually.</w:t>
      </w:r>
    </w:p>
    <w:p w:rsidR="00116A7D" w:rsidRDefault="00116A7D">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17" w:name="_Toc399416278"/>
      <w:r w:rsidRPr="00DC5DF1">
        <w:lastRenderedPageBreak/>
        <w:t>Macquarie Marshes Ramsar Site, New South Wales</w:t>
      </w:r>
      <w:bookmarkEnd w:id="17"/>
    </w:p>
    <w:p w:rsidR="00DC5DF1" w:rsidRPr="00DC5DF1" w:rsidRDefault="00DC5DF1" w:rsidP="006577F6">
      <w:pPr>
        <w:pStyle w:val="INTROPARA"/>
      </w:pPr>
      <w:r w:rsidRPr="00DC5DF1">
        <w:t xml:space="preserve">One of the largest freshwater wetland systems in the </w:t>
      </w:r>
      <w:r w:rsidR="006577F6">
        <w:br/>
      </w:r>
      <w:r w:rsidRPr="00DC5DF1">
        <w:t>Murray-Darling Basin is also one of the most biologically diverse.</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Macquarie Marshes Ramsar site encompasses semi-permanent wetlands that include forests, woodlands, reed beds, marshes, </w:t>
      </w:r>
      <w:proofErr w:type="spellStart"/>
      <w:r w:rsidRPr="00DC5DF1">
        <w:rPr>
          <w:rFonts w:ascii="AGaramondPro-Regular" w:hAnsi="AGaramondPro-Regular" w:cs="AGaramondPro-Regular"/>
          <w:color w:val="000000"/>
          <w:sz w:val="20"/>
          <w:szCs w:val="20"/>
          <w:lang w:val="en-US" w:eastAsia="ja-JP"/>
        </w:rPr>
        <w:t>rushlands</w:t>
      </w:r>
      <w:proofErr w:type="spellEnd"/>
      <w:r w:rsidRPr="00DC5DF1">
        <w:rPr>
          <w:rFonts w:ascii="AGaramondPro-Regular" w:hAnsi="AGaramondPro-Regular" w:cs="AGaramondPro-Regular"/>
          <w:color w:val="000000"/>
          <w:sz w:val="20"/>
          <w:szCs w:val="20"/>
          <w:lang w:val="en-US" w:eastAsia="ja-JP"/>
        </w:rPr>
        <w:t xml:space="preserve"> and open water lagoons.</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1986</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Within the Murray-Darling Basin in central-northern New South Wales</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19 850</w:t>
            </w:r>
            <w:r w:rsidRPr="00DC5DF1">
              <w:rPr>
                <w:rFonts w:ascii="AGaramondPro-Bold" w:hAnsi="AGaramondPro-Bold" w:cs="AGaramondPro-Bold"/>
                <w:b/>
                <w:bCs/>
                <w:color w:val="000000"/>
                <w:sz w:val="20"/>
                <w:szCs w:val="20"/>
                <w:lang w:val="en-US" w:eastAsia="ja-JP"/>
              </w:rPr>
              <w:t xml:space="preserve"> </w:t>
            </w:r>
            <w:r w:rsidRPr="00DC5DF1">
              <w:rPr>
                <w:rFonts w:ascii="AGaramondPro-Regular" w:hAnsi="AGaramondPro-Regular" w:cs="AGaramondPro-Regular"/>
                <w:color w:val="000000"/>
                <w:sz w:val="20"/>
                <w:szCs w:val="20"/>
                <w:lang w:val="en-US" w:eastAsia="ja-JP"/>
              </w:rPr>
              <w:t>hectares</w:t>
            </w:r>
          </w:p>
        </w:tc>
      </w:tr>
    </w:tbl>
    <w:p w:rsidR="00DC5DF1" w:rsidRPr="00DC5DF1" w:rsidRDefault="00DC5DF1" w:rsidP="00DC5DF1">
      <w:pPr>
        <w:widowControl w:val="0"/>
        <w:autoSpaceDE w:val="0"/>
        <w:autoSpaceDN w:val="0"/>
        <w:adjustRightInd w:val="0"/>
        <w:spacing w:after="200" w:line="276" w:lineRule="auto"/>
        <w:textAlignment w:val="center"/>
        <w:rPr>
          <w:rFonts w:ascii="AGaramondPro-Regular" w:hAnsi="AGaramondPro-Regular" w:cs="AGaramondPro-Regular"/>
          <w:color w:val="000000"/>
          <w:sz w:val="22"/>
          <w:szCs w:val="22"/>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Permanent habitat is provided for nationally threatened species including the silver perch (</w:t>
      </w:r>
      <w:proofErr w:type="spellStart"/>
      <w:r w:rsidRPr="00DC5DF1">
        <w:rPr>
          <w:rFonts w:ascii="AGaramondPro-Italic" w:hAnsi="AGaramondPro-Italic" w:cs="AGaramondPro-Italic"/>
          <w:i/>
          <w:iCs/>
          <w:color w:val="000000"/>
          <w:sz w:val="20"/>
          <w:szCs w:val="20"/>
          <w:lang w:val="en-US" w:eastAsia="ja-JP"/>
        </w:rPr>
        <w:t>Bidyanus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bidyanus</w:t>
      </w:r>
      <w:proofErr w:type="spellEnd"/>
      <w:r w:rsidRPr="00DC5DF1">
        <w:rPr>
          <w:rFonts w:ascii="AGaramondPro-Regular" w:hAnsi="AGaramondPro-Regular" w:cs="AGaramondPro-Regular"/>
          <w:color w:val="000000"/>
          <w:sz w:val="20"/>
          <w:szCs w:val="20"/>
          <w:lang w:val="en-US" w:eastAsia="ja-JP"/>
        </w:rPr>
        <w:t>), Murray cod (</w:t>
      </w:r>
      <w:proofErr w:type="spellStart"/>
      <w:r w:rsidRPr="00DC5DF1">
        <w:rPr>
          <w:rFonts w:ascii="AGaramondPro-Italic" w:hAnsi="AGaramondPro-Italic" w:cs="AGaramondPro-Italic"/>
          <w:i/>
          <w:iCs/>
          <w:color w:val="000000"/>
          <w:sz w:val="20"/>
          <w:szCs w:val="20"/>
          <w:lang w:val="en-US" w:eastAsia="ja-JP"/>
        </w:rPr>
        <w:t>Maccullochella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peelii</w:t>
      </w:r>
      <w:proofErr w:type="spellEnd"/>
      <w:r w:rsidRPr="00DC5DF1">
        <w:rPr>
          <w:rFonts w:ascii="AGaramondPro-Regular" w:hAnsi="AGaramondPro-Regular" w:cs="AGaramondPro-Regular"/>
          <w:color w:val="000000"/>
          <w:sz w:val="20"/>
          <w:szCs w:val="20"/>
          <w:lang w:val="en-US" w:eastAsia="ja-JP"/>
        </w:rPr>
        <w:t>), Australasian bittern (</w:t>
      </w:r>
      <w:proofErr w:type="spellStart"/>
      <w:r w:rsidRPr="00DC5DF1">
        <w:rPr>
          <w:rFonts w:ascii="AGaramondPro-Italic" w:hAnsi="AGaramondPro-Italic" w:cs="AGaramondPro-Italic"/>
          <w:i/>
          <w:iCs/>
          <w:color w:val="000000"/>
          <w:sz w:val="20"/>
          <w:szCs w:val="20"/>
          <w:lang w:val="en-US" w:eastAsia="ja-JP"/>
        </w:rPr>
        <w:t>Botaurus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poiciloptilus</w:t>
      </w:r>
      <w:proofErr w:type="spellEnd"/>
      <w:r w:rsidRPr="00DC5DF1">
        <w:rPr>
          <w:rFonts w:ascii="AGaramondPro-Regular" w:hAnsi="AGaramondPro-Regular" w:cs="AGaramondPro-Regular"/>
          <w:color w:val="000000"/>
          <w:sz w:val="20"/>
          <w:szCs w:val="20"/>
          <w:lang w:val="en-US" w:eastAsia="ja-JP"/>
        </w:rPr>
        <w:t>) and Australian painted snipe (</w:t>
      </w:r>
      <w:proofErr w:type="spellStart"/>
      <w:r w:rsidRPr="00DC5DF1">
        <w:rPr>
          <w:rFonts w:ascii="AGaramondPro-Italic" w:hAnsi="AGaramondPro-Italic" w:cs="AGaramondPro-Italic"/>
          <w:i/>
          <w:iCs/>
          <w:color w:val="000000"/>
          <w:sz w:val="20"/>
          <w:szCs w:val="20"/>
          <w:lang w:val="en-US" w:eastAsia="ja-JP"/>
        </w:rPr>
        <w:t>Rostratula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australis</w:t>
      </w:r>
      <w:proofErr w:type="spellEnd"/>
      <w:r w:rsidRPr="00DC5DF1">
        <w:rPr>
          <w:rFonts w:ascii="AGaramondPro-Regular" w:hAnsi="AGaramondPro-Regular" w:cs="AGaramondPro-Regular"/>
          <w:color w:val="000000"/>
          <w:sz w:val="20"/>
          <w:szCs w:val="20"/>
          <w:lang w:val="en-US" w:eastAsia="ja-JP"/>
        </w:rPr>
        <w:t xml:space="preserve">).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habitat also supports significant colonial nesting waterbird breeding events and particularly high levels of </w:t>
      </w:r>
      <w:proofErr w:type="spellStart"/>
      <w:r w:rsidRPr="00DC5DF1">
        <w:rPr>
          <w:rFonts w:ascii="AGaramondPro-Regular" w:hAnsi="AGaramondPro-Regular" w:cs="AGaramondPro-Regular"/>
          <w:color w:val="000000"/>
          <w:sz w:val="20"/>
          <w:szCs w:val="20"/>
          <w:lang w:val="en-US" w:eastAsia="ja-JP"/>
        </w:rPr>
        <w:t>microinvertebrates</w:t>
      </w:r>
      <w:proofErr w:type="spellEnd"/>
      <w:r w:rsidRPr="00DC5DF1">
        <w:rPr>
          <w:rFonts w:ascii="AGaramondPro-Regular" w:hAnsi="AGaramondPro-Regular" w:cs="AGaramondPro-Regular"/>
          <w:color w:val="000000"/>
          <w:sz w:val="20"/>
          <w:szCs w:val="20"/>
          <w:lang w:val="en-US" w:eastAsia="ja-JP"/>
        </w:rPr>
        <w:t>, which form the basis of the food web for many animal species. The marshes are located at the lower end of the Macquarie catchment and native fish such as silver and golden perch (</w:t>
      </w:r>
      <w:proofErr w:type="spellStart"/>
      <w:r w:rsidRPr="00DC5DF1">
        <w:rPr>
          <w:rFonts w:ascii="AGaramondPro-Italic" w:hAnsi="AGaramondPro-Italic" w:cs="AGaramondPro-Italic"/>
          <w:i/>
          <w:iCs/>
          <w:color w:val="000000"/>
          <w:sz w:val="20"/>
          <w:szCs w:val="20"/>
          <w:lang w:val="en-US" w:eastAsia="ja-JP"/>
        </w:rPr>
        <w:t>Macquaria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ambigua</w:t>
      </w:r>
      <w:proofErr w:type="spellEnd"/>
      <w:r w:rsidRPr="00DC5DF1">
        <w:rPr>
          <w:rFonts w:ascii="AGaramondPro-Regular" w:hAnsi="AGaramondPro-Regular" w:cs="AGaramondPro-Regular"/>
          <w:color w:val="000000"/>
          <w:sz w:val="20"/>
          <w:szCs w:val="20"/>
          <w:lang w:val="en-US" w:eastAsia="ja-JP"/>
        </w:rPr>
        <w:t xml:space="preserve">) move into the floodplain to breed and spawn in high flows.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Vegetation communities range from river red gum woodland and water couch grasslands to extensive beds of common reed, </w:t>
      </w:r>
      <w:proofErr w:type="spellStart"/>
      <w:r w:rsidRPr="00DC5DF1">
        <w:rPr>
          <w:rFonts w:ascii="AGaramondPro-Regular" w:hAnsi="AGaramondPro-Regular" w:cs="AGaramondPro-Regular"/>
          <w:color w:val="000000"/>
          <w:sz w:val="20"/>
          <w:szCs w:val="20"/>
          <w:lang w:val="en-US" w:eastAsia="ja-JP"/>
        </w:rPr>
        <w:t>coolibah</w:t>
      </w:r>
      <w:proofErr w:type="spellEnd"/>
      <w:r w:rsidRPr="00DC5DF1">
        <w:rPr>
          <w:rFonts w:ascii="AGaramondPro-Regular" w:hAnsi="AGaramondPro-Regular" w:cs="AGaramondPro-Regular"/>
          <w:color w:val="000000"/>
          <w:sz w:val="20"/>
          <w:szCs w:val="20"/>
          <w:lang w:val="en-US" w:eastAsia="ja-JP"/>
        </w:rPr>
        <w:t xml:space="preserve">, black box, lignum, reed swamp, </w:t>
      </w:r>
      <w:proofErr w:type="spellStart"/>
      <w:proofErr w:type="gramStart"/>
      <w:r w:rsidRPr="00DC5DF1">
        <w:rPr>
          <w:rFonts w:ascii="AGaramondPro-Regular" w:hAnsi="AGaramondPro-Regular" w:cs="AGaramondPro-Regular"/>
          <w:color w:val="000000"/>
          <w:sz w:val="20"/>
          <w:szCs w:val="20"/>
          <w:lang w:val="en-US" w:eastAsia="ja-JP"/>
        </w:rPr>
        <w:t>cumbungi</w:t>
      </w:r>
      <w:proofErr w:type="spellEnd"/>
      <w:proofErr w:type="gramEnd"/>
      <w:r w:rsidRPr="00DC5DF1">
        <w:rPr>
          <w:rFonts w:ascii="AGaramondPro-Regular" w:hAnsi="AGaramondPro-Regular" w:cs="AGaramondPro-Regular"/>
          <w:color w:val="000000"/>
          <w:sz w:val="20"/>
          <w:szCs w:val="20"/>
          <w:lang w:val="en-US" w:eastAsia="ja-JP"/>
        </w:rPr>
        <w:t xml:space="preserve"> and river </w:t>
      </w:r>
      <w:proofErr w:type="spellStart"/>
      <w:r w:rsidRPr="00DC5DF1">
        <w:rPr>
          <w:rFonts w:ascii="AGaramondPro-Regular" w:hAnsi="AGaramondPro-Regular" w:cs="AGaramondPro-Regular"/>
          <w:color w:val="000000"/>
          <w:sz w:val="20"/>
          <w:szCs w:val="20"/>
          <w:lang w:val="en-US" w:eastAsia="ja-JP"/>
        </w:rPr>
        <w:t>cooba</w:t>
      </w:r>
      <w:proofErr w:type="spellEnd"/>
      <w:r w:rsidRPr="00DC5DF1">
        <w:rPr>
          <w:rFonts w:ascii="AGaramondPro-Regular" w:hAnsi="AGaramondPro-Regular" w:cs="AGaramondPro-Regular"/>
          <w:color w:val="000000"/>
          <w:sz w:val="20"/>
          <w:szCs w:val="20"/>
          <w:lang w:val="en-US" w:eastAsia="ja-JP"/>
        </w:rPr>
        <w:t>.</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Macquarie Marshes are an iconic natural area with significant cultural values. Many people have attachments to the site based on family history, agricultural production, scientific research and conservation. Aboriginal cultural values relate to both the deep history of Aboriginal involvement with the wetlands, and the values, interests and aspirations of contemporary Aboriginal communities with custodial relationships to the wetlands. </w:t>
      </w:r>
    </w:p>
    <w:p w:rsidR="00116A7D" w:rsidRDefault="00116A7D" w:rsidP="00116A7D">
      <w:pPr>
        <w:pStyle w:val="05BODYTEXT"/>
      </w:pPr>
    </w:p>
    <w:p w:rsidR="00DC5DF1" w:rsidRDefault="00DC5DF1" w:rsidP="00116A7D">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18" w:name="_Toc399416279"/>
      <w:proofErr w:type="spellStart"/>
      <w:r w:rsidRPr="00DC5DF1">
        <w:lastRenderedPageBreak/>
        <w:t>Coongie</w:t>
      </w:r>
      <w:proofErr w:type="spellEnd"/>
      <w:r w:rsidRPr="00DC5DF1">
        <w:t xml:space="preserve"> Lakes </w:t>
      </w:r>
      <w:proofErr w:type="spellStart"/>
      <w:r w:rsidRPr="00DC5DF1">
        <w:t>Ramsar</w:t>
      </w:r>
      <w:proofErr w:type="spellEnd"/>
      <w:r w:rsidRPr="00DC5DF1">
        <w:t xml:space="preserve"> Site, South Australia</w:t>
      </w:r>
      <w:bookmarkEnd w:id="18"/>
    </w:p>
    <w:p w:rsidR="00DC5DF1" w:rsidRPr="00DC5DF1" w:rsidRDefault="00DC5DF1" w:rsidP="006577F6">
      <w:pPr>
        <w:pStyle w:val="INTROPARA"/>
      </w:pPr>
      <w:r w:rsidRPr="00DC5DF1">
        <w:t>Migratory birds from around the world descend on Australia’s largest Ramsar site to breed and feed following major floods.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roofErr w:type="spellStart"/>
      <w:r w:rsidRPr="00DC5DF1">
        <w:rPr>
          <w:rFonts w:ascii="AGaramondPro-Regular" w:hAnsi="AGaramondPro-Regular" w:cs="AGaramondPro-Regular"/>
          <w:color w:val="000000"/>
          <w:sz w:val="20"/>
          <w:szCs w:val="20"/>
          <w:lang w:val="en-US" w:eastAsia="ja-JP"/>
        </w:rPr>
        <w:t>Coongie</w:t>
      </w:r>
      <w:proofErr w:type="spellEnd"/>
      <w:r w:rsidRPr="00DC5DF1">
        <w:rPr>
          <w:rFonts w:ascii="AGaramondPro-Regular" w:hAnsi="AGaramondPro-Regular" w:cs="AGaramondPro-Regular"/>
          <w:color w:val="000000"/>
          <w:sz w:val="20"/>
          <w:szCs w:val="20"/>
          <w:lang w:val="en-US" w:eastAsia="ja-JP"/>
        </w:rPr>
        <w:t xml:space="preserve"> Lakes </w:t>
      </w:r>
      <w:proofErr w:type="spellStart"/>
      <w:r w:rsidRPr="00DC5DF1">
        <w:rPr>
          <w:rFonts w:ascii="AGaramondPro-Regular" w:hAnsi="AGaramondPro-Regular" w:cs="AGaramondPro-Regular"/>
          <w:color w:val="000000"/>
          <w:sz w:val="20"/>
          <w:szCs w:val="20"/>
          <w:lang w:val="en-US" w:eastAsia="ja-JP"/>
        </w:rPr>
        <w:t>Ramsar</w:t>
      </w:r>
      <w:proofErr w:type="spellEnd"/>
      <w:r w:rsidRPr="00DC5DF1">
        <w:rPr>
          <w:rFonts w:ascii="AGaramondPro-Regular" w:hAnsi="AGaramondPro-Regular" w:cs="AGaramondPro-Regular"/>
          <w:color w:val="000000"/>
          <w:sz w:val="20"/>
          <w:szCs w:val="20"/>
          <w:lang w:val="en-US" w:eastAsia="ja-JP"/>
        </w:rPr>
        <w:t xml:space="preserve"> site is an extensive and complex ephemeral and semi-permanent freshwater wetland system in the floodplain of Cooper Creek, which is one of the world’s largest rivers still in a natural state.</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1987</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xml:space="preserve">: In the Lake Eyre Basin near </w:t>
            </w:r>
            <w:proofErr w:type="spellStart"/>
            <w:r w:rsidRPr="00DC5DF1">
              <w:rPr>
                <w:rFonts w:ascii="AGaramondPro-Regular" w:hAnsi="AGaramondPro-Regular" w:cs="AGaramondPro-Regular"/>
                <w:color w:val="000000"/>
                <w:sz w:val="20"/>
                <w:szCs w:val="20"/>
                <w:lang w:val="en-US" w:eastAsia="ja-JP"/>
              </w:rPr>
              <w:t>Innamincka</w:t>
            </w:r>
            <w:proofErr w:type="spellEnd"/>
            <w:r w:rsidRPr="00DC5DF1">
              <w:rPr>
                <w:rFonts w:ascii="AGaramondPro-Regular" w:hAnsi="AGaramondPro-Regular" w:cs="AGaramondPro-Regular"/>
                <w:color w:val="000000"/>
                <w:sz w:val="20"/>
                <w:szCs w:val="20"/>
                <w:lang w:val="en-US" w:eastAsia="ja-JP"/>
              </w:rPr>
              <w:t>, South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2 million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before="113"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hydrology of the site is one of the most variable in the world, and is linked to El Nino Southern Oscillation events because the upper catchment area of the Lake Eyre Basin lies on the southern edge of the tropical zone. Some wetlands in the system fill only rarely, others hold water for a limited period after flooding, and others are permanent.</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A major flood heralds a period of flourishing plant growth and an influx of wildlife. Large numbers of </w:t>
      </w:r>
      <w:proofErr w:type="spellStart"/>
      <w:r w:rsidRPr="00DC5DF1">
        <w:rPr>
          <w:rFonts w:ascii="AGaramondPro-Regular" w:hAnsi="AGaramondPro-Regular" w:cs="AGaramondPro-Regular"/>
          <w:color w:val="000000"/>
          <w:sz w:val="20"/>
          <w:szCs w:val="20"/>
          <w:lang w:val="en-US" w:eastAsia="ja-JP"/>
        </w:rPr>
        <w:t>waterbirds</w:t>
      </w:r>
      <w:proofErr w:type="spellEnd"/>
      <w:r w:rsidRPr="00DC5DF1">
        <w:rPr>
          <w:rFonts w:ascii="AGaramondPro-Regular" w:hAnsi="AGaramondPro-Regular" w:cs="AGaramondPro-Regular"/>
          <w:color w:val="000000"/>
          <w:sz w:val="20"/>
          <w:szCs w:val="20"/>
          <w:lang w:val="en-US" w:eastAsia="ja-JP"/>
        </w:rPr>
        <w:t>, especially pelicans, cormorants, herons, ibises, spoonbills, ducks and waders congregate to feed and breed, dispersing as waters recede. Other fauna includes native fish such as the Cooper Creek catfish (</w:t>
      </w:r>
      <w:proofErr w:type="spellStart"/>
      <w:r w:rsidRPr="00DC5DF1">
        <w:rPr>
          <w:rFonts w:ascii="AGaramondPro-Italic" w:hAnsi="AGaramondPro-Italic" w:cs="AGaramondPro-Italic"/>
          <w:i/>
          <w:iCs/>
          <w:color w:val="000000"/>
          <w:sz w:val="20"/>
          <w:szCs w:val="20"/>
          <w:lang w:val="en-US" w:eastAsia="ja-JP"/>
        </w:rPr>
        <w:t>Neosiluroides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cooperensis</w:t>
      </w:r>
      <w:proofErr w:type="spellEnd"/>
      <w:r w:rsidRPr="00DC5DF1">
        <w:rPr>
          <w:rFonts w:ascii="AGaramondPro-Regular" w:hAnsi="AGaramondPro-Regular" w:cs="AGaramondPro-Regular"/>
          <w:color w:val="000000"/>
          <w:sz w:val="20"/>
          <w:szCs w:val="20"/>
          <w:lang w:val="en-US" w:eastAsia="ja-JP"/>
        </w:rPr>
        <w:t xml:space="preserve">) and the Kati </w:t>
      </w:r>
      <w:proofErr w:type="spellStart"/>
      <w:r w:rsidRPr="00DC5DF1">
        <w:rPr>
          <w:rFonts w:ascii="AGaramondPro-Regular" w:hAnsi="AGaramondPro-Regular" w:cs="AGaramondPro-Regular"/>
          <w:color w:val="000000"/>
          <w:sz w:val="20"/>
          <w:szCs w:val="20"/>
          <w:lang w:val="en-US" w:eastAsia="ja-JP"/>
        </w:rPr>
        <w:t>Thanda</w:t>
      </w:r>
      <w:proofErr w:type="spellEnd"/>
      <w:r w:rsidRPr="00DC5DF1">
        <w:rPr>
          <w:rFonts w:ascii="AGaramondPro-Regular" w:hAnsi="AGaramondPro-Regular" w:cs="AGaramondPro-Regular"/>
          <w:color w:val="000000"/>
          <w:sz w:val="20"/>
          <w:szCs w:val="20"/>
          <w:lang w:val="en-US" w:eastAsia="ja-JP"/>
        </w:rPr>
        <w:t xml:space="preserve">-Lake Eyre </w:t>
      </w:r>
      <w:proofErr w:type="spellStart"/>
      <w:r w:rsidRPr="00DC5DF1">
        <w:rPr>
          <w:rFonts w:ascii="AGaramondPro-Regular" w:hAnsi="AGaramondPro-Regular" w:cs="AGaramondPro-Regular"/>
          <w:color w:val="000000"/>
          <w:sz w:val="20"/>
          <w:szCs w:val="20"/>
          <w:lang w:val="en-US" w:eastAsia="ja-JP"/>
        </w:rPr>
        <w:t>callop</w:t>
      </w:r>
      <w:proofErr w:type="spellEnd"/>
      <w:r w:rsidRPr="00DC5DF1">
        <w:rPr>
          <w:rFonts w:ascii="AGaramondPro-Regular" w:hAnsi="AGaramondPro-Regular" w:cs="AGaramondPro-Regular"/>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Macquaria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ambigua</w:t>
      </w:r>
      <w:proofErr w:type="spellEnd"/>
      <w:r w:rsidRPr="00DC5DF1">
        <w:rPr>
          <w:rFonts w:ascii="AGaramondPro-Regular" w:hAnsi="AGaramondPro-Regular" w:cs="AGaramondPro-Regular"/>
          <w:color w:val="000000"/>
          <w:sz w:val="20"/>
          <w:szCs w:val="20"/>
          <w:lang w:val="en-US" w:eastAsia="ja-JP"/>
        </w:rPr>
        <w:t>), and frog species including the water-holding frog (</w:t>
      </w:r>
      <w:proofErr w:type="spellStart"/>
      <w:r w:rsidRPr="00DC5DF1">
        <w:rPr>
          <w:rFonts w:ascii="AGaramondPro-Italic" w:hAnsi="AGaramondPro-Italic" w:cs="AGaramondPro-Italic"/>
          <w:i/>
          <w:iCs/>
          <w:color w:val="000000"/>
          <w:sz w:val="20"/>
          <w:szCs w:val="20"/>
          <w:lang w:val="en-US" w:eastAsia="ja-JP"/>
        </w:rPr>
        <w:t>Cyclorana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platycephala</w:t>
      </w:r>
      <w:proofErr w:type="spellEnd"/>
      <w:r w:rsidRPr="00DC5DF1">
        <w:rPr>
          <w:rFonts w:ascii="AGaramondPro-Regular" w:hAnsi="AGaramondPro-Regular" w:cs="AGaramondPro-Regular"/>
          <w:color w:val="000000"/>
          <w:sz w:val="20"/>
          <w:szCs w:val="20"/>
          <w:lang w:val="en-US" w:eastAsia="ja-JP"/>
        </w:rPr>
        <w:t>) and the trilling frog (</w:t>
      </w:r>
      <w:proofErr w:type="spellStart"/>
      <w:r w:rsidRPr="00DC5DF1">
        <w:rPr>
          <w:rFonts w:ascii="AGaramondPro-Italic" w:hAnsi="AGaramondPro-Italic" w:cs="AGaramondPro-Italic"/>
          <w:i/>
          <w:iCs/>
          <w:color w:val="000000"/>
          <w:sz w:val="20"/>
          <w:szCs w:val="20"/>
          <w:lang w:val="en-US" w:eastAsia="ja-JP"/>
        </w:rPr>
        <w:t>Neobatrachus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sudellae</w:t>
      </w:r>
      <w:proofErr w:type="spellEnd"/>
      <w:r w:rsidRPr="00DC5DF1">
        <w:rPr>
          <w:rFonts w:ascii="AGaramondPro-Regular" w:hAnsi="AGaramondPro-Regular" w:cs="AGaramondPro-Regular"/>
          <w:color w:val="000000"/>
          <w:sz w:val="20"/>
          <w:szCs w:val="20"/>
          <w:lang w:val="en-US" w:eastAsia="ja-JP"/>
        </w:rPr>
        <w:t>). Notable reptiles include red-</w:t>
      </w:r>
      <w:proofErr w:type="spellStart"/>
      <w:r w:rsidRPr="00DC5DF1">
        <w:rPr>
          <w:rFonts w:ascii="AGaramondPro-Regular" w:hAnsi="AGaramondPro-Regular" w:cs="AGaramondPro-Regular"/>
          <w:color w:val="000000"/>
          <w:sz w:val="20"/>
          <w:szCs w:val="20"/>
          <w:lang w:val="en-US" w:eastAsia="ja-JP"/>
        </w:rPr>
        <w:t>naped</w:t>
      </w:r>
      <w:proofErr w:type="spellEnd"/>
      <w:r w:rsidRPr="00DC5DF1">
        <w:rPr>
          <w:rFonts w:ascii="AGaramondPro-Regular" w:hAnsi="AGaramondPro-Regular" w:cs="AGaramondPro-Regular"/>
          <w:color w:val="000000"/>
          <w:sz w:val="20"/>
          <w:szCs w:val="20"/>
          <w:lang w:val="en-US" w:eastAsia="ja-JP"/>
        </w:rPr>
        <w:t xml:space="preserve"> snake (</w:t>
      </w:r>
      <w:proofErr w:type="spellStart"/>
      <w:r w:rsidRPr="00DC5DF1">
        <w:rPr>
          <w:rFonts w:ascii="AGaramondPro-Italic" w:hAnsi="AGaramondPro-Italic" w:cs="AGaramondPro-Italic"/>
          <w:i/>
          <w:iCs/>
          <w:color w:val="000000"/>
          <w:sz w:val="20"/>
          <w:szCs w:val="20"/>
          <w:lang w:val="en-US" w:eastAsia="ja-JP"/>
        </w:rPr>
        <w:t>Furina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diadema</w:t>
      </w:r>
      <w:proofErr w:type="spellEnd"/>
      <w:r w:rsidRPr="00DC5DF1">
        <w:rPr>
          <w:rFonts w:ascii="AGaramondPro-Regular" w:hAnsi="AGaramondPro-Regular" w:cs="AGaramondPro-Regular"/>
          <w:color w:val="000000"/>
          <w:sz w:val="20"/>
          <w:szCs w:val="20"/>
          <w:lang w:val="en-US" w:eastAsia="ja-JP"/>
        </w:rPr>
        <w:t>), black-headed goanna (</w:t>
      </w:r>
      <w:proofErr w:type="spellStart"/>
      <w:r w:rsidRPr="00DC5DF1">
        <w:rPr>
          <w:rFonts w:ascii="AGaramondPro-Italic" w:hAnsi="AGaramondPro-Italic" w:cs="AGaramondPro-Italic"/>
          <w:i/>
          <w:iCs/>
          <w:color w:val="000000"/>
          <w:sz w:val="20"/>
          <w:szCs w:val="20"/>
          <w:lang w:val="en-US" w:eastAsia="ja-JP"/>
        </w:rPr>
        <w:t>Varanus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tristis</w:t>
      </w:r>
      <w:proofErr w:type="spellEnd"/>
      <w:r w:rsidRPr="00DC5DF1">
        <w:rPr>
          <w:rFonts w:ascii="AGaramondPro-Regular" w:hAnsi="AGaramondPro-Regular" w:cs="AGaramondPro-Regular"/>
          <w:color w:val="000000"/>
          <w:sz w:val="20"/>
          <w:szCs w:val="20"/>
          <w:lang w:val="en-US" w:eastAsia="ja-JP"/>
        </w:rPr>
        <w:t xml:space="preserve">) and the </w:t>
      </w:r>
      <w:proofErr w:type="spellStart"/>
      <w:r w:rsidRPr="00DC5DF1">
        <w:rPr>
          <w:rFonts w:ascii="AGaramondPro-Regular" w:hAnsi="AGaramondPro-Regular" w:cs="AGaramondPro-Regular"/>
          <w:color w:val="000000"/>
          <w:sz w:val="20"/>
          <w:szCs w:val="20"/>
          <w:lang w:val="en-US" w:eastAsia="ja-JP"/>
        </w:rPr>
        <w:t>woma</w:t>
      </w:r>
      <w:proofErr w:type="spellEnd"/>
      <w:r w:rsidRPr="00DC5DF1">
        <w:rPr>
          <w:rFonts w:ascii="AGaramondPro-Regular" w:hAnsi="AGaramondPro-Regular" w:cs="AGaramondPro-Regular"/>
          <w:color w:val="000000"/>
          <w:sz w:val="20"/>
          <w:szCs w:val="20"/>
          <w:lang w:val="en-US" w:eastAsia="ja-JP"/>
        </w:rPr>
        <w:t xml:space="preserve"> python (</w:t>
      </w:r>
      <w:proofErr w:type="spellStart"/>
      <w:r w:rsidRPr="00DC5DF1">
        <w:rPr>
          <w:rFonts w:ascii="AGaramondPro-Italic" w:hAnsi="AGaramondPro-Italic" w:cs="AGaramondPro-Italic"/>
          <w:i/>
          <w:iCs/>
          <w:color w:val="000000"/>
          <w:sz w:val="20"/>
          <w:szCs w:val="20"/>
          <w:lang w:val="en-US" w:eastAsia="ja-JP"/>
        </w:rPr>
        <w:t>Aspidites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ramsayi</w:t>
      </w:r>
      <w:proofErr w:type="spellEnd"/>
      <w:r w:rsidRPr="00DC5DF1">
        <w:rPr>
          <w:rFonts w:ascii="AGaramondPro-Regular" w:hAnsi="AGaramondPro-Regular" w:cs="AGaramondPro-Regular"/>
          <w:color w:val="000000"/>
          <w:sz w:val="20"/>
          <w:szCs w:val="20"/>
          <w:lang w:val="en-US" w:eastAsia="ja-JP"/>
        </w:rPr>
        <w:t xml:space="preserve">). </w:t>
      </w:r>
    </w:p>
    <w:p w:rsidR="00DC5DF1" w:rsidRDefault="00DC5DF1" w:rsidP="00DC5DF1">
      <w:pPr>
        <w:pStyle w:val="05BODYTEXT"/>
      </w:pPr>
      <w:r w:rsidRPr="00DC5DF1">
        <w:t xml:space="preserve">A significant number of Indigenous cultural sites have been found within the Ramsar site, including examples of archaeological sites (occupation sites), burials, art sites, ritually significant locations, tool manufacturing sites, grindstone quarries, remains of </w:t>
      </w:r>
      <w:proofErr w:type="spellStart"/>
      <w:r w:rsidRPr="00DC5DF1">
        <w:t>wiltjas</w:t>
      </w:r>
      <w:proofErr w:type="spellEnd"/>
      <w:r w:rsidRPr="00DC5DF1">
        <w:t xml:space="preserve">, early historic campsites and stone arrangements. European settlement and </w:t>
      </w:r>
      <w:proofErr w:type="spellStart"/>
      <w:r w:rsidRPr="00DC5DF1">
        <w:t>pastoralism</w:t>
      </w:r>
      <w:proofErr w:type="spellEnd"/>
      <w:r w:rsidRPr="00DC5DF1">
        <w:t xml:space="preserve"> came to the area in the 1870s following the expeditions of Charles </w:t>
      </w:r>
      <w:proofErr w:type="spellStart"/>
      <w:r w:rsidRPr="00DC5DF1">
        <w:t>Sturt</w:t>
      </w:r>
      <w:proofErr w:type="spellEnd"/>
      <w:r w:rsidRPr="00DC5DF1">
        <w:t xml:space="preserve"> in 1845 and Burke and Wills in 1861. Present day activities at the site include cattle grazing and oil and gas production, however the site is becoming increasingly important for recreation and tourism.</w:t>
      </w: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19" w:name="_Toc399416280"/>
      <w:r w:rsidRPr="00DC5DF1">
        <w:lastRenderedPageBreak/>
        <w:t>Eighty-mile Beach Ramsar Site, Western Australia</w:t>
      </w:r>
      <w:bookmarkEnd w:id="19"/>
    </w:p>
    <w:p w:rsidR="00DC5DF1" w:rsidRPr="00DC5DF1" w:rsidRDefault="00DC5DF1" w:rsidP="006577F6">
      <w:pPr>
        <w:pStyle w:val="INTROPARA"/>
      </w:pPr>
      <w:r w:rsidRPr="00DC5DF1">
        <w:t>Each year hundreds of thousands of migratory birds use northern Western Australia as a stopover point on their southward migration.</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Eighty-mile Beach Ramsar Site is comprised of two separate areas, Eighty-mile Beach extending 220 </w:t>
      </w:r>
      <w:proofErr w:type="spellStart"/>
      <w:r w:rsidRPr="00DC5DF1">
        <w:rPr>
          <w:rFonts w:ascii="AGaramondPro-Regular" w:hAnsi="AGaramondPro-Regular" w:cs="AGaramondPro-Regular"/>
          <w:color w:val="000000"/>
          <w:sz w:val="20"/>
          <w:szCs w:val="20"/>
          <w:lang w:val="en-US" w:eastAsia="ja-JP"/>
        </w:rPr>
        <w:t>kilometres</w:t>
      </w:r>
      <w:proofErr w:type="spellEnd"/>
      <w:r w:rsidRPr="00DC5DF1">
        <w:rPr>
          <w:rFonts w:ascii="AGaramondPro-Regular" w:hAnsi="AGaramondPro-Regular" w:cs="AGaramondPro-Regular"/>
          <w:color w:val="000000"/>
          <w:sz w:val="20"/>
          <w:szCs w:val="20"/>
          <w:lang w:val="en-US" w:eastAsia="ja-JP"/>
        </w:rPr>
        <w:t xml:space="preserve"> along the coastline from Cape </w:t>
      </w:r>
      <w:proofErr w:type="spellStart"/>
      <w:r w:rsidRPr="00DC5DF1">
        <w:rPr>
          <w:rFonts w:ascii="AGaramondPro-Regular" w:hAnsi="AGaramondPro-Regular" w:cs="AGaramondPro-Regular"/>
          <w:color w:val="000000"/>
          <w:sz w:val="20"/>
          <w:szCs w:val="20"/>
          <w:lang w:val="en-US" w:eastAsia="ja-JP"/>
        </w:rPr>
        <w:t>Missiessy</w:t>
      </w:r>
      <w:proofErr w:type="spellEnd"/>
      <w:r w:rsidRPr="00DC5DF1">
        <w:rPr>
          <w:rFonts w:ascii="AGaramondPro-Regular" w:hAnsi="AGaramondPro-Regular" w:cs="AGaramondPro-Regular"/>
          <w:color w:val="000000"/>
          <w:sz w:val="20"/>
          <w:szCs w:val="20"/>
          <w:lang w:val="en-US" w:eastAsia="ja-JP"/>
        </w:rPr>
        <w:t xml:space="preserve"> to Cape </w:t>
      </w:r>
      <w:proofErr w:type="spellStart"/>
      <w:r w:rsidRPr="00DC5DF1">
        <w:rPr>
          <w:rFonts w:ascii="AGaramondPro-Regular" w:hAnsi="AGaramondPro-Regular" w:cs="AGaramondPro-Regular"/>
          <w:color w:val="000000"/>
          <w:sz w:val="20"/>
          <w:szCs w:val="20"/>
          <w:lang w:val="en-US" w:eastAsia="ja-JP"/>
        </w:rPr>
        <w:t>Keraudren</w:t>
      </w:r>
      <w:proofErr w:type="spellEnd"/>
      <w:r w:rsidRPr="00DC5DF1">
        <w:rPr>
          <w:rFonts w:ascii="AGaramondPro-Regular" w:hAnsi="AGaramondPro-Regular" w:cs="AGaramondPro-Regular"/>
          <w:color w:val="000000"/>
          <w:sz w:val="20"/>
          <w:szCs w:val="20"/>
          <w:lang w:val="en-US" w:eastAsia="ja-JP"/>
        </w:rPr>
        <w:t xml:space="preserve"> and the adjacent intertidal mudflats of </w:t>
      </w:r>
      <w:proofErr w:type="spellStart"/>
      <w:r w:rsidRPr="00DC5DF1">
        <w:rPr>
          <w:rFonts w:ascii="AGaramondPro-Regular" w:hAnsi="AGaramondPro-Regular" w:cs="AGaramondPro-Regular"/>
          <w:color w:val="000000"/>
          <w:sz w:val="20"/>
          <w:szCs w:val="20"/>
          <w:lang w:val="en-US" w:eastAsia="ja-JP"/>
        </w:rPr>
        <w:t>Mandora</w:t>
      </w:r>
      <w:proofErr w:type="spellEnd"/>
      <w:r w:rsidRPr="00DC5DF1">
        <w:rPr>
          <w:rFonts w:ascii="AGaramondPro-Regular" w:hAnsi="AGaramondPro-Regular" w:cs="AGaramondPro-Regular"/>
          <w:color w:val="000000"/>
          <w:sz w:val="20"/>
          <w:szCs w:val="20"/>
          <w:lang w:val="en-US" w:eastAsia="ja-JP"/>
        </w:rPr>
        <w:t xml:space="preserve"> Salt Marsh 40 </w:t>
      </w:r>
      <w:proofErr w:type="spellStart"/>
      <w:r w:rsidRPr="00DC5DF1">
        <w:rPr>
          <w:rFonts w:ascii="AGaramondPro-Regular" w:hAnsi="AGaramondPro-Regular" w:cs="AGaramondPro-Regular"/>
          <w:color w:val="000000"/>
          <w:sz w:val="20"/>
          <w:szCs w:val="20"/>
          <w:lang w:val="en-US" w:eastAsia="ja-JP"/>
        </w:rPr>
        <w:t>kilometres</w:t>
      </w:r>
      <w:proofErr w:type="spellEnd"/>
      <w:r w:rsidRPr="00DC5DF1">
        <w:rPr>
          <w:rFonts w:ascii="AGaramondPro-Regular" w:hAnsi="AGaramondPro-Regular" w:cs="AGaramondPro-Regular"/>
          <w:color w:val="000000"/>
          <w:sz w:val="20"/>
          <w:szCs w:val="20"/>
          <w:lang w:val="en-US" w:eastAsia="ja-JP"/>
        </w:rPr>
        <w:t xml:space="preserve"> to the east.</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1990</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Between Port Headland and Broome in northern Western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175 487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Eighty-mile Beach includes extensive white sand beaches, tidal mudflats, sand dunes and the most inland occurrence of mangroves in Western Australia. </w:t>
      </w:r>
      <w:proofErr w:type="spellStart"/>
      <w:r w:rsidRPr="00DC5DF1">
        <w:rPr>
          <w:rFonts w:ascii="AGaramondPro-Regular" w:hAnsi="AGaramondPro-Regular" w:cs="AGaramondPro-Regular"/>
          <w:color w:val="000000"/>
          <w:sz w:val="20"/>
          <w:szCs w:val="20"/>
          <w:lang w:val="en-US" w:eastAsia="ja-JP"/>
        </w:rPr>
        <w:t>Mandora</w:t>
      </w:r>
      <w:proofErr w:type="spellEnd"/>
      <w:r w:rsidRPr="00DC5DF1">
        <w:rPr>
          <w:rFonts w:ascii="AGaramondPro-Regular" w:hAnsi="AGaramondPro-Regular" w:cs="AGaramondPro-Regular"/>
          <w:color w:val="000000"/>
          <w:sz w:val="20"/>
          <w:szCs w:val="20"/>
          <w:lang w:val="en-US" w:eastAsia="ja-JP"/>
        </w:rPr>
        <w:t xml:space="preserve"> Salt Marsh contains peat deposits estimated to be about 7000 years old and contains one of only two inland mangrove communities in Australia.</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Mound springs from water deep within the Broome sandstone aquifer </w:t>
      </w:r>
      <w:proofErr w:type="gramStart"/>
      <w:r w:rsidRPr="00DC5DF1">
        <w:rPr>
          <w:rFonts w:ascii="AGaramondPro-Regular" w:hAnsi="AGaramondPro-Regular" w:cs="AGaramondPro-Regular"/>
          <w:color w:val="000000"/>
          <w:sz w:val="20"/>
          <w:szCs w:val="20"/>
          <w:lang w:val="en-US" w:eastAsia="ja-JP"/>
        </w:rPr>
        <w:t>rises</w:t>
      </w:r>
      <w:proofErr w:type="gramEnd"/>
      <w:r w:rsidRPr="00DC5DF1">
        <w:rPr>
          <w:rFonts w:ascii="AGaramondPro-Regular" w:hAnsi="AGaramondPro-Regular" w:cs="AGaramondPro-Regular"/>
          <w:color w:val="000000"/>
          <w:sz w:val="20"/>
          <w:szCs w:val="20"/>
          <w:lang w:val="en-US" w:eastAsia="ja-JP"/>
        </w:rPr>
        <w:t xml:space="preserve"> through fractures in the rock, resulting in permanent mostly fresh surface water that supports unusual plant assemblages. The permanence of these freshwater wetlands makes them extremely important to biodiversity in the arid area, providing habitat and drinking water in an otherwise dry environment.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Eighty-mile Beach is part of the </w:t>
      </w:r>
      <w:proofErr w:type="spellStart"/>
      <w:r w:rsidRPr="00DC5DF1">
        <w:rPr>
          <w:rFonts w:ascii="AGaramondPro-Regular" w:hAnsi="AGaramondPro-Regular" w:cs="AGaramondPro-Regular"/>
          <w:color w:val="000000"/>
          <w:sz w:val="20"/>
          <w:szCs w:val="20"/>
          <w:lang w:val="en-US" w:eastAsia="ja-JP"/>
        </w:rPr>
        <w:t>the</w:t>
      </w:r>
      <w:proofErr w:type="spellEnd"/>
      <w:r w:rsidRPr="00DC5DF1">
        <w:rPr>
          <w:rFonts w:ascii="AGaramondPro-Regular" w:hAnsi="AGaramondPro-Regular" w:cs="AGaramondPro-Regular"/>
          <w:color w:val="000000"/>
          <w:sz w:val="20"/>
          <w:szCs w:val="20"/>
          <w:lang w:val="en-US" w:eastAsia="ja-JP"/>
        </w:rPr>
        <w:t xml:space="preserve"> East Asian-Australasian Flyway Network and contains the most important wetland area for waders in northwestern Australia. The site supports up to 336 000 birds, and is considered to be the most important site in Australia for migrant shorebirds on their southward migration between August and November each year. In addition, </w:t>
      </w:r>
      <w:proofErr w:type="spellStart"/>
      <w:r w:rsidRPr="00DC5DF1">
        <w:rPr>
          <w:rFonts w:ascii="AGaramondPro-Regular" w:hAnsi="AGaramondPro-Regular" w:cs="AGaramondPro-Regular"/>
          <w:color w:val="000000"/>
          <w:sz w:val="20"/>
          <w:szCs w:val="20"/>
          <w:lang w:val="en-US" w:eastAsia="ja-JP"/>
        </w:rPr>
        <w:t>flatback</w:t>
      </w:r>
      <w:proofErr w:type="spellEnd"/>
      <w:r w:rsidRPr="00DC5DF1">
        <w:rPr>
          <w:rFonts w:ascii="AGaramondPro-Regular" w:hAnsi="AGaramondPro-Regular" w:cs="AGaramondPro-Regular"/>
          <w:color w:val="000000"/>
          <w:sz w:val="20"/>
          <w:szCs w:val="20"/>
          <w:lang w:val="en-US" w:eastAsia="ja-JP"/>
        </w:rPr>
        <w:t xml:space="preserve"> turtles (</w:t>
      </w:r>
      <w:proofErr w:type="spellStart"/>
      <w:r w:rsidRPr="00DC5DF1">
        <w:rPr>
          <w:rFonts w:ascii="AGaramondPro-Italic" w:hAnsi="AGaramondPro-Italic" w:cs="AGaramondPro-Italic"/>
          <w:i/>
          <w:iCs/>
          <w:color w:val="000000"/>
          <w:sz w:val="20"/>
          <w:szCs w:val="20"/>
          <w:lang w:val="en-US" w:eastAsia="ja-JP"/>
        </w:rPr>
        <w:t>Natator</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depressus</w:t>
      </w:r>
      <w:proofErr w:type="spellEnd"/>
      <w:r w:rsidRPr="00DC5DF1">
        <w:rPr>
          <w:rFonts w:ascii="AGaramondPro-Regular" w:hAnsi="AGaramondPro-Regular" w:cs="AGaramondPro-Regular"/>
          <w:color w:val="000000"/>
          <w:sz w:val="20"/>
          <w:szCs w:val="20"/>
          <w:lang w:val="en-US" w:eastAsia="ja-JP"/>
        </w:rPr>
        <w:t>) regularly nest at scattered locations along Eighty-mile Beach.</w:t>
      </w:r>
    </w:p>
    <w:p w:rsidR="00DC5DF1" w:rsidRDefault="00DC5DF1" w:rsidP="00DC5DF1">
      <w:pPr>
        <w:pStyle w:val="05BODYTEXT"/>
      </w:pPr>
      <w:r w:rsidRPr="00DC5DF1">
        <w:t xml:space="preserve">Eighty-mile Beach is used for recreation including four-wheel driving, motorcycling, fishing and shell collecting. </w:t>
      </w:r>
      <w:proofErr w:type="spellStart"/>
      <w:r w:rsidRPr="00DC5DF1">
        <w:t>Mandora</w:t>
      </w:r>
      <w:proofErr w:type="spellEnd"/>
      <w:r w:rsidRPr="00DC5DF1">
        <w:t xml:space="preserve"> Salt Marsh is mainly used for cattle grazing. The site is traditionally part of </w:t>
      </w:r>
      <w:proofErr w:type="spellStart"/>
      <w:r w:rsidRPr="00DC5DF1">
        <w:t>Karajarri</w:t>
      </w:r>
      <w:proofErr w:type="spellEnd"/>
      <w:r w:rsidRPr="00DC5DF1">
        <w:t xml:space="preserve"> Country in the north, </w:t>
      </w:r>
      <w:proofErr w:type="spellStart"/>
      <w:r w:rsidRPr="00DC5DF1">
        <w:t>Nyangumarta</w:t>
      </w:r>
      <w:proofErr w:type="spellEnd"/>
      <w:r w:rsidRPr="00DC5DF1">
        <w:t xml:space="preserve"> Country in the south and </w:t>
      </w:r>
      <w:proofErr w:type="spellStart"/>
      <w:r w:rsidRPr="00DC5DF1">
        <w:t>Ngarla</w:t>
      </w:r>
      <w:proofErr w:type="spellEnd"/>
      <w:r w:rsidRPr="00DC5DF1">
        <w:t xml:space="preserve"> Country in the southern end of Eighty-mile Beach.</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20" w:name="_Toc399416281"/>
      <w:r w:rsidRPr="00DC5DF1">
        <w:lastRenderedPageBreak/>
        <w:t xml:space="preserve">Lake </w:t>
      </w:r>
      <w:proofErr w:type="spellStart"/>
      <w:r w:rsidRPr="00DC5DF1">
        <w:t>Toolibin</w:t>
      </w:r>
      <w:proofErr w:type="spellEnd"/>
      <w:r w:rsidRPr="00DC5DF1">
        <w:t xml:space="preserve"> </w:t>
      </w:r>
      <w:proofErr w:type="spellStart"/>
      <w:r w:rsidRPr="00DC5DF1">
        <w:t>Ramsar</w:t>
      </w:r>
      <w:proofErr w:type="spellEnd"/>
      <w:r w:rsidRPr="00DC5DF1">
        <w:t xml:space="preserve"> Site, Western Australia</w:t>
      </w:r>
      <w:bookmarkEnd w:id="20"/>
    </w:p>
    <w:p w:rsidR="00DC5DF1" w:rsidRPr="00DC5DF1" w:rsidRDefault="00DC5DF1" w:rsidP="006577F6">
      <w:pPr>
        <w:pStyle w:val="INTROPARA"/>
      </w:pPr>
      <w:r w:rsidRPr="00DC5DF1">
        <w:t xml:space="preserve">An innovative groundwater pumping solution has been put in place to protect this site from salinity in the Western Australian </w:t>
      </w:r>
      <w:proofErr w:type="spellStart"/>
      <w:r w:rsidRPr="00DC5DF1">
        <w:t>wheatbelt</w:t>
      </w:r>
      <w:proofErr w:type="spellEnd"/>
      <w:r w:rsidRPr="00DC5DF1">
        <w:t>.</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Lake </w:t>
      </w:r>
      <w:proofErr w:type="spellStart"/>
      <w:r w:rsidRPr="00DC5DF1">
        <w:rPr>
          <w:rFonts w:ascii="AGaramondPro-Regular" w:hAnsi="AGaramondPro-Regular" w:cs="AGaramondPro-Regular"/>
          <w:color w:val="000000"/>
          <w:sz w:val="20"/>
          <w:szCs w:val="20"/>
          <w:lang w:val="en-US" w:eastAsia="ja-JP"/>
        </w:rPr>
        <w:t>Toolibin</w:t>
      </w:r>
      <w:proofErr w:type="spellEnd"/>
      <w:r w:rsidRPr="00DC5DF1">
        <w:rPr>
          <w:rFonts w:ascii="AGaramondPro-Regular" w:hAnsi="AGaramondPro-Regular" w:cs="AGaramondPro-Regular"/>
          <w:color w:val="000000"/>
          <w:sz w:val="20"/>
          <w:szCs w:val="20"/>
          <w:lang w:val="en-US" w:eastAsia="ja-JP"/>
        </w:rPr>
        <w:t xml:space="preserve"> </w:t>
      </w:r>
      <w:proofErr w:type="spellStart"/>
      <w:r w:rsidRPr="00DC5DF1">
        <w:rPr>
          <w:rFonts w:ascii="AGaramondPro-Regular" w:hAnsi="AGaramondPro-Regular" w:cs="AGaramondPro-Regular"/>
          <w:color w:val="000000"/>
          <w:sz w:val="20"/>
          <w:szCs w:val="20"/>
          <w:lang w:val="en-US" w:eastAsia="ja-JP"/>
        </w:rPr>
        <w:t>Ramsar</w:t>
      </w:r>
      <w:proofErr w:type="spellEnd"/>
      <w:r w:rsidRPr="00DC5DF1">
        <w:rPr>
          <w:rFonts w:ascii="AGaramondPro-Regular" w:hAnsi="AGaramondPro-Regular" w:cs="AGaramondPro-Regular"/>
          <w:color w:val="000000"/>
          <w:sz w:val="20"/>
          <w:szCs w:val="20"/>
          <w:lang w:val="en-US" w:eastAsia="ja-JP"/>
        </w:rPr>
        <w:t xml:space="preserve"> site is located in a low rainfall zone and fills from surface water runoff. It is intermittently inundated and generally fills in years of above average rainfall. As the lake is perched above the saline groundwater table, it is the only natural wetland in the bioregion that has not become saline. Infrastructure has been put in place to pump groundwater away from the site to prevent salinity issues. </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1990</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xml:space="preserve">: 40 </w:t>
            </w:r>
            <w:proofErr w:type="spellStart"/>
            <w:r w:rsidRPr="00DC5DF1">
              <w:rPr>
                <w:rFonts w:ascii="AGaramondPro-Regular" w:hAnsi="AGaramondPro-Regular" w:cs="AGaramondPro-Regular"/>
                <w:color w:val="000000"/>
                <w:sz w:val="20"/>
                <w:szCs w:val="20"/>
                <w:lang w:val="en-US" w:eastAsia="ja-JP"/>
              </w:rPr>
              <w:t>kilometres</w:t>
            </w:r>
            <w:proofErr w:type="spellEnd"/>
            <w:r w:rsidRPr="00DC5DF1">
              <w:rPr>
                <w:rFonts w:ascii="AGaramondPro-Regular" w:hAnsi="AGaramondPro-Regular" w:cs="AGaramondPro-Regular"/>
                <w:color w:val="000000"/>
                <w:sz w:val="20"/>
                <w:szCs w:val="20"/>
                <w:lang w:val="en-US" w:eastAsia="ja-JP"/>
              </w:rPr>
              <w:t xml:space="preserve"> east of the town of </w:t>
            </w:r>
            <w:proofErr w:type="spellStart"/>
            <w:r w:rsidRPr="00DC5DF1">
              <w:rPr>
                <w:rFonts w:ascii="AGaramondPro-Regular" w:hAnsi="AGaramondPro-Regular" w:cs="AGaramondPro-Regular"/>
                <w:color w:val="000000"/>
                <w:sz w:val="20"/>
                <w:szCs w:val="20"/>
                <w:lang w:val="en-US" w:eastAsia="ja-JP"/>
              </w:rPr>
              <w:t>Narrogin</w:t>
            </w:r>
            <w:proofErr w:type="spellEnd"/>
            <w:r w:rsidRPr="00DC5DF1">
              <w:rPr>
                <w:rFonts w:ascii="AGaramondPro-Regular" w:hAnsi="AGaramondPro-Regular" w:cs="AGaramondPro-Regular"/>
                <w:color w:val="000000"/>
                <w:sz w:val="20"/>
                <w:szCs w:val="20"/>
                <w:lang w:val="en-US" w:eastAsia="ja-JP"/>
              </w:rPr>
              <w:t xml:space="preserve"> in south-west Western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493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Lake </w:t>
      </w:r>
      <w:proofErr w:type="spellStart"/>
      <w:r w:rsidRPr="00DC5DF1">
        <w:rPr>
          <w:rFonts w:ascii="AGaramondPro-Regular" w:hAnsi="AGaramondPro-Regular" w:cs="AGaramondPro-Regular"/>
          <w:color w:val="000000"/>
          <w:sz w:val="20"/>
          <w:szCs w:val="20"/>
          <w:lang w:val="en-US" w:eastAsia="ja-JP"/>
        </w:rPr>
        <w:t>Toolibin</w:t>
      </w:r>
      <w:proofErr w:type="spellEnd"/>
      <w:r w:rsidRPr="00DC5DF1">
        <w:rPr>
          <w:rFonts w:ascii="AGaramondPro-Regular" w:hAnsi="AGaramondPro-Regular" w:cs="AGaramondPro-Regular"/>
          <w:color w:val="000000"/>
          <w:sz w:val="20"/>
          <w:szCs w:val="20"/>
          <w:lang w:val="en-US" w:eastAsia="ja-JP"/>
        </w:rPr>
        <w:t xml:space="preserve"> provides important habitat for native fauna, particularly </w:t>
      </w:r>
      <w:proofErr w:type="spellStart"/>
      <w:r w:rsidRPr="00DC5DF1">
        <w:rPr>
          <w:rFonts w:ascii="AGaramondPro-Regular" w:hAnsi="AGaramondPro-Regular" w:cs="AGaramondPro-Regular"/>
          <w:color w:val="000000"/>
          <w:sz w:val="20"/>
          <w:szCs w:val="20"/>
          <w:lang w:val="en-US" w:eastAsia="ja-JP"/>
        </w:rPr>
        <w:t>waterbirds</w:t>
      </w:r>
      <w:proofErr w:type="spellEnd"/>
      <w:r w:rsidRPr="00DC5DF1">
        <w:rPr>
          <w:rFonts w:ascii="AGaramondPro-Regular" w:hAnsi="AGaramondPro-Regular" w:cs="AGaramondPro-Regular"/>
          <w:color w:val="000000"/>
          <w:sz w:val="20"/>
          <w:szCs w:val="20"/>
          <w:lang w:val="en-US" w:eastAsia="ja-JP"/>
        </w:rPr>
        <w:t xml:space="preserve">. A total of 50 waterbird species have been recorded, 25 of which were observed breeding. It is the last, large, </w:t>
      </w:r>
      <w:proofErr w:type="spellStart"/>
      <w:r w:rsidRPr="00DC5DF1">
        <w:rPr>
          <w:rFonts w:ascii="AGaramondPro-Regular" w:hAnsi="AGaramondPro-Regular" w:cs="AGaramondPro-Regular"/>
          <w:i/>
          <w:iCs/>
          <w:color w:val="000000"/>
          <w:sz w:val="20"/>
          <w:szCs w:val="20"/>
          <w:lang w:val="en-US" w:eastAsia="ja-JP"/>
        </w:rPr>
        <w:t>Casuarina</w:t>
      </w:r>
      <w:proofErr w:type="spellEnd"/>
      <w:r w:rsidRPr="00DC5DF1">
        <w:rPr>
          <w:rFonts w:ascii="AGaramondPro-Regular" w:hAnsi="AGaramondPro-Regular" w:cs="AGaramondPro-Regular"/>
          <w:i/>
          <w:iCs/>
          <w:color w:val="000000"/>
          <w:sz w:val="20"/>
          <w:szCs w:val="20"/>
          <w:lang w:val="en-US" w:eastAsia="ja-JP"/>
        </w:rPr>
        <w:t xml:space="preserve"> </w:t>
      </w:r>
      <w:proofErr w:type="spellStart"/>
      <w:r w:rsidRPr="00DC5DF1">
        <w:rPr>
          <w:rFonts w:ascii="AGaramondPro-Regular" w:hAnsi="AGaramondPro-Regular" w:cs="AGaramondPro-Regular"/>
          <w:i/>
          <w:iCs/>
          <w:color w:val="000000"/>
          <w:sz w:val="20"/>
          <w:szCs w:val="20"/>
          <w:lang w:val="en-US" w:eastAsia="ja-JP"/>
        </w:rPr>
        <w:t>obesa</w:t>
      </w:r>
      <w:proofErr w:type="spellEnd"/>
      <w:r w:rsidRPr="00DC5DF1">
        <w:rPr>
          <w:rFonts w:ascii="AGaramondPro-Regular" w:hAnsi="AGaramondPro-Regular" w:cs="AGaramondPro-Regular"/>
          <w:i/>
          <w:iCs/>
          <w:color w:val="000000"/>
          <w:sz w:val="20"/>
          <w:szCs w:val="20"/>
          <w:lang w:val="en-US" w:eastAsia="ja-JP"/>
        </w:rPr>
        <w:t>-</w:t>
      </w:r>
      <w:r w:rsidRPr="00DC5DF1">
        <w:rPr>
          <w:rFonts w:ascii="AGaramondPro-Regular" w:hAnsi="AGaramondPro-Regular" w:cs="AGaramondPro-Regular"/>
          <w:color w:val="000000"/>
          <w:sz w:val="20"/>
          <w:szCs w:val="20"/>
          <w:lang w:val="en-US" w:eastAsia="ja-JP"/>
        </w:rPr>
        <w:t xml:space="preserve">dominated wetland in the inland agricultural area of south Western Australia. Wetlands of this type were formerly </w:t>
      </w:r>
      <w:proofErr w:type="gramStart"/>
      <w:r w:rsidRPr="00DC5DF1">
        <w:rPr>
          <w:rFonts w:ascii="AGaramondPro-Regular" w:hAnsi="AGaramondPro-Regular" w:cs="AGaramondPro-Regular"/>
          <w:color w:val="000000"/>
          <w:sz w:val="20"/>
          <w:szCs w:val="20"/>
          <w:lang w:val="en-US" w:eastAsia="ja-JP"/>
        </w:rPr>
        <w:t>widespread,</w:t>
      </w:r>
      <w:proofErr w:type="gramEnd"/>
      <w:r w:rsidRPr="00DC5DF1">
        <w:rPr>
          <w:rFonts w:ascii="AGaramondPro-Regular" w:hAnsi="AGaramondPro-Regular" w:cs="AGaramondPro-Regular"/>
          <w:color w:val="000000"/>
          <w:sz w:val="20"/>
          <w:szCs w:val="20"/>
          <w:lang w:val="en-US" w:eastAsia="ja-JP"/>
        </w:rPr>
        <w:t xml:space="preserve"> however, most have become severely degraded by rising saline groundwater.</w:t>
      </w:r>
    </w:p>
    <w:p w:rsidR="00DC5DF1" w:rsidRDefault="00DC5DF1" w:rsidP="00DC5DF1">
      <w:pPr>
        <w:pStyle w:val="05BODYTEXT"/>
      </w:pPr>
      <w:r w:rsidRPr="00DC5DF1">
        <w:t>The Lake is reserved for nature conservation, and current activities include a low level of nature-based recreation.</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21" w:name="_Toc399416282"/>
      <w:r w:rsidRPr="00DC5DF1">
        <w:lastRenderedPageBreak/>
        <w:t>Peel-Yalgorup System Ramsar Site, Western Australia</w:t>
      </w:r>
      <w:bookmarkEnd w:id="21"/>
    </w:p>
    <w:p w:rsidR="00DC5DF1" w:rsidRPr="00DC5DF1" w:rsidRDefault="00DC5DF1" w:rsidP="006577F6">
      <w:pPr>
        <w:pStyle w:val="INTROPARA"/>
      </w:pPr>
      <w:r w:rsidRPr="00DC5DF1">
        <w:t xml:space="preserve">Ancient thrombolites, sometimes called living rocks, are part of this </w:t>
      </w:r>
      <w:proofErr w:type="spellStart"/>
      <w:r w:rsidRPr="00DC5DF1">
        <w:t>geomorphically</w:t>
      </w:r>
      <w:proofErr w:type="spellEnd"/>
      <w:r w:rsidRPr="00DC5DF1">
        <w:t xml:space="preserve"> complex and biologically diverse Western Australian wetland.</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Peel-Yalgorup System Ramsar site includes the Peel Inlet, Harvey Estuary, Lake McLarty, Lake Mealup and ten Yalgorup National Park wetlands. It is made up of shallow estuarine waters, saline, brackish and freshwater wetlands. </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1990</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xml:space="preserve">: Near </w:t>
            </w:r>
            <w:proofErr w:type="spellStart"/>
            <w:r w:rsidRPr="00DC5DF1">
              <w:rPr>
                <w:rFonts w:ascii="AGaramondPro-Regular" w:hAnsi="AGaramondPro-Regular" w:cs="AGaramondPro-Regular"/>
                <w:color w:val="000000"/>
                <w:sz w:val="20"/>
                <w:szCs w:val="20"/>
                <w:lang w:val="en-US" w:eastAsia="ja-JP"/>
              </w:rPr>
              <w:t>Mandurah</w:t>
            </w:r>
            <w:proofErr w:type="spellEnd"/>
            <w:r w:rsidRPr="00DC5DF1">
              <w:rPr>
                <w:rFonts w:ascii="AGaramondPro-Regular" w:hAnsi="AGaramondPro-Regular" w:cs="AGaramondPro-Regular"/>
                <w:color w:val="000000"/>
                <w:sz w:val="20"/>
                <w:szCs w:val="20"/>
                <w:lang w:val="en-US" w:eastAsia="ja-JP"/>
              </w:rPr>
              <w:t xml:space="preserve"> on the south-west coast of Western Australia</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26 530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site is the most important area for </w:t>
      </w:r>
      <w:proofErr w:type="spellStart"/>
      <w:r w:rsidRPr="00DC5DF1">
        <w:rPr>
          <w:rFonts w:ascii="AGaramondPro-Regular" w:hAnsi="AGaramondPro-Regular" w:cs="AGaramondPro-Regular"/>
          <w:color w:val="000000"/>
          <w:sz w:val="20"/>
          <w:szCs w:val="20"/>
          <w:lang w:val="en-US" w:eastAsia="ja-JP"/>
        </w:rPr>
        <w:t>waterbirds</w:t>
      </w:r>
      <w:proofErr w:type="spellEnd"/>
      <w:r w:rsidRPr="00DC5DF1">
        <w:rPr>
          <w:rFonts w:ascii="AGaramondPro-Regular" w:hAnsi="AGaramondPro-Regular" w:cs="AGaramondPro-Regular"/>
          <w:color w:val="000000"/>
          <w:sz w:val="20"/>
          <w:szCs w:val="20"/>
          <w:lang w:val="en-US" w:eastAsia="ja-JP"/>
        </w:rPr>
        <w:t xml:space="preserve"> in south-western Australia. Large populations of </w:t>
      </w:r>
      <w:proofErr w:type="spellStart"/>
      <w:r w:rsidRPr="00DC5DF1">
        <w:rPr>
          <w:rFonts w:ascii="AGaramondPro-Regular" w:hAnsi="AGaramondPro-Regular" w:cs="AGaramondPro-Regular"/>
          <w:color w:val="000000"/>
          <w:sz w:val="20"/>
          <w:szCs w:val="20"/>
          <w:lang w:val="en-US" w:eastAsia="ja-JP"/>
        </w:rPr>
        <w:t>waterbirds</w:t>
      </w:r>
      <w:proofErr w:type="spellEnd"/>
      <w:r w:rsidRPr="00DC5DF1">
        <w:rPr>
          <w:rFonts w:ascii="AGaramondPro-Regular" w:hAnsi="AGaramondPro-Regular" w:cs="AGaramondPro-Regular"/>
          <w:color w:val="000000"/>
          <w:sz w:val="20"/>
          <w:szCs w:val="20"/>
          <w:lang w:val="en-US" w:eastAsia="ja-JP"/>
        </w:rPr>
        <w:t xml:space="preserve"> </w:t>
      </w:r>
      <w:proofErr w:type="spellStart"/>
      <w:r w:rsidRPr="00DC5DF1">
        <w:rPr>
          <w:rFonts w:ascii="AGaramondPro-Regular" w:hAnsi="AGaramondPro-Regular" w:cs="AGaramondPro-Regular"/>
          <w:color w:val="000000"/>
          <w:sz w:val="20"/>
          <w:szCs w:val="20"/>
          <w:lang w:val="en-US" w:eastAsia="ja-JP"/>
        </w:rPr>
        <w:t>utilise</w:t>
      </w:r>
      <w:proofErr w:type="spellEnd"/>
      <w:r w:rsidRPr="00DC5DF1">
        <w:rPr>
          <w:rFonts w:ascii="AGaramondPro-Regular" w:hAnsi="AGaramondPro-Regular" w:cs="AGaramondPro-Regular"/>
          <w:color w:val="000000"/>
          <w:sz w:val="20"/>
          <w:szCs w:val="20"/>
          <w:lang w:val="en-US" w:eastAsia="ja-JP"/>
        </w:rPr>
        <w:t xml:space="preserve"> the estuary and lakes and there is a diversity of fish, aquatic invertebrates and fringing salt marsh vegetation.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system also contains rare microbial communities in the form of thrombolites. The thrombolites at Lake Clifton are considered to be 2000 years old. They are one of only two examples of living thrombolites in Western Australia, with only a handful known in the world.</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Peel-Yalgorup Ramsar site lies within </w:t>
      </w:r>
      <w:proofErr w:type="spellStart"/>
      <w:r w:rsidRPr="00DC5DF1">
        <w:rPr>
          <w:rFonts w:ascii="AGaramondPro-Regular" w:hAnsi="AGaramondPro-Regular" w:cs="AGaramondPro-Regular"/>
          <w:color w:val="000000"/>
          <w:sz w:val="20"/>
          <w:szCs w:val="20"/>
          <w:lang w:val="en-US" w:eastAsia="ja-JP"/>
        </w:rPr>
        <w:t>Pinjarup</w:t>
      </w:r>
      <w:proofErr w:type="spellEnd"/>
      <w:r w:rsidRPr="00DC5DF1">
        <w:rPr>
          <w:rFonts w:ascii="AGaramondPro-Regular" w:hAnsi="AGaramondPro-Regular" w:cs="AGaramondPro-Regular"/>
          <w:color w:val="000000"/>
          <w:sz w:val="20"/>
          <w:szCs w:val="20"/>
          <w:lang w:val="en-US" w:eastAsia="ja-JP"/>
        </w:rPr>
        <w:t xml:space="preserve"> country, a dialect group of the </w:t>
      </w:r>
      <w:proofErr w:type="spellStart"/>
      <w:r w:rsidRPr="00DC5DF1">
        <w:rPr>
          <w:rFonts w:ascii="AGaramondPro-Regular" w:hAnsi="AGaramondPro-Regular" w:cs="AGaramondPro-Regular"/>
          <w:color w:val="000000"/>
          <w:sz w:val="20"/>
          <w:szCs w:val="20"/>
          <w:lang w:val="en-US" w:eastAsia="ja-JP"/>
        </w:rPr>
        <w:t>Nyoongar</w:t>
      </w:r>
      <w:proofErr w:type="spellEnd"/>
      <w:r w:rsidRPr="00DC5DF1">
        <w:rPr>
          <w:rFonts w:ascii="AGaramondPro-Regular" w:hAnsi="AGaramondPro-Regular" w:cs="AGaramondPro-Regular"/>
          <w:color w:val="000000"/>
          <w:sz w:val="20"/>
          <w:szCs w:val="20"/>
          <w:lang w:val="en-US" w:eastAsia="ja-JP"/>
        </w:rPr>
        <w:t xml:space="preserve">. The Ramsar site contains sites of significance to the Indigenous community, including sites of </w:t>
      </w:r>
      <w:proofErr w:type="spellStart"/>
      <w:r w:rsidRPr="00DC5DF1">
        <w:rPr>
          <w:rFonts w:ascii="AGaramondPro-Regular" w:hAnsi="AGaramondPro-Regular" w:cs="AGaramondPro-Regular"/>
          <w:color w:val="000000"/>
          <w:sz w:val="20"/>
          <w:szCs w:val="20"/>
          <w:lang w:val="en-US" w:eastAsia="ja-JP"/>
        </w:rPr>
        <w:t>artefact</w:t>
      </w:r>
      <w:proofErr w:type="spellEnd"/>
      <w:r w:rsidRPr="00DC5DF1">
        <w:rPr>
          <w:rFonts w:ascii="AGaramondPro-Regular" w:hAnsi="AGaramondPro-Regular" w:cs="AGaramondPro-Regular"/>
          <w:color w:val="000000"/>
          <w:sz w:val="20"/>
          <w:szCs w:val="20"/>
          <w:lang w:val="en-US" w:eastAsia="ja-JP"/>
        </w:rPr>
        <w:t xml:space="preserve"> scatter, camps, ceremonies, fish traps, and skeletal remains.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Peel Inlet and Harvey Estuary are mainly used for recreational and commercial fishing, and other aquatic activities. The estuary system supports the largest professional and amateur estuarine fishery in Western Australia.</w:t>
      </w:r>
    </w:p>
    <w:p w:rsidR="00DC5DF1" w:rsidRDefault="00DC5DF1" w:rsidP="00DC5DF1">
      <w:pPr>
        <w:pStyle w:val="05BODYTEXT"/>
      </w:pP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22" w:name="_Toc399416283"/>
      <w:r w:rsidRPr="00DC5DF1">
        <w:lastRenderedPageBreak/>
        <w:t>Blue Lake Ramsar Site, New South Wales</w:t>
      </w:r>
      <w:bookmarkEnd w:id="22"/>
    </w:p>
    <w:p w:rsidR="00DC5DF1" w:rsidRPr="00DC5DF1" w:rsidRDefault="00DC5DF1" w:rsidP="006577F6">
      <w:pPr>
        <w:pStyle w:val="INTROPARA"/>
      </w:pPr>
      <w:r w:rsidRPr="00DC5DF1">
        <w:t xml:space="preserve">At 1800 </w:t>
      </w:r>
      <w:proofErr w:type="spellStart"/>
      <w:r w:rsidRPr="00DC5DF1">
        <w:t>metres</w:t>
      </w:r>
      <w:proofErr w:type="spellEnd"/>
      <w:r w:rsidRPr="00DC5DF1">
        <w:t xml:space="preserve"> above sea level the air is clear and the water is fresh in this alpine wetland.</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Blue Lake Ramsar site is one of only four cirque lakes on mainland Australia. The others are </w:t>
      </w:r>
      <w:proofErr w:type="spellStart"/>
      <w:r w:rsidRPr="00DC5DF1">
        <w:rPr>
          <w:rFonts w:ascii="AGaramondPro-Regular" w:hAnsi="AGaramondPro-Regular" w:cs="AGaramondPro-Regular"/>
          <w:color w:val="000000"/>
          <w:sz w:val="20"/>
          <w:szCs w:val="20"/>
          <w:lang w:val="en-US" w:eastAsia="ja-JP"/>
        </w:rPr>
        <w:t>Cootapatamba</w:t>
      </w:r>
      <w:proofErr w:type="spellEnd"/>
      <w:r w:rsidRPr="00DC5DF1">
        <w:rPr>
          <w:rFonts w:ascii="AGaramondPro-Regular" w:hAnsi="AGaramondPro-Regular" w:cs="AGaramondPro-Regular"/>
          <w:color w:val="000000"/>
          <w:sz w:val="20"/>
          <w:szCs w:val="20"/>
          <w:lang w:val="en-US" w:eastAsia="ja-JP"/>
        </w:rPr>
        <w:t xml:space="preserve">, </w:t>
      </w:r>
      <w:proofErr w:type="spellStart"/>
      <w:r w:rsidRPr="00DC5DF1">
        <w:rPr>
          <w:rFonts w:ascii="AGaramondPro-Regular" w:hAnsi="AGaramondPro-Regular" w:cs="AGaramondPro-Regular"/>
          <w:color w:val="000000"/>
          <w:sz w:val="20"/>
          <w:szCs w:val="20"/>
          <w:lang w:val="en-US" w:eastAsia="ja-JP"/>
        </w:rPr>
        <w:t>Albina</w:t>
      </w:r>
      <w:proofErr w:type="spellEnd"/>
      <w:r w:rsidRPr="00DC5DF1">
        <w:rPr>
          <w:rFonts w:ascii="AGaramondPro-Regular" w:hAnsi="AGaramondPro-Regular" w:cs="AGaramondPro-Regular"/>
          <w:color w:val="000000"/>
          <w:sz w:val="20"/>
          <w:szCs w:val="20"/>
          <w:lang w:val="en-US" w:eastAsia="ja-JP"/>
        </w:rPr>
        <w:t xml:space="preserve"> and Club Lake also in New South Wales. Blue Lake is the deepest, at up to 28 </w:t>
      </w:r>
      <w:proofErr w:type="spellStart"/>
      <w:r w:rsidRPr="00DC5DF1">
        <w:rPr>
          <w:rFonts w:ascii="AGaramondPro-Regular" w:hAnsi="AGaramondPro-Regular" w:cs="AGaramondPro-Regular"/>
          <w:color w:val="000000"/>
          <w:sz w:val="20"/>
          <w:szCs w:val="20"/>
          <w:lang w:val="en-US" w:eastAsia="ja-JP"/>
        </w:rPr>
        <w:t>metres</w:t>
      </w:r>
      <w:proofErr w:type="spellEnd"/>
      <w:r w:rsidRPr="00DC5DF1">
        <w:rPr>
          <w:rFonts w:ascii="AGaramondPro-Regular" w:hAnsi="AGaramondPro-Regular" w:cs="AGaramondPro-Regular"/>
          <w:color w:val="000000"/>
          <w:sz w:val="20"/>
          <w:szCs w:val="20"/>
          <w:lang w:val="en-US" w:eastAsia="ja-JP"/>
        </w:rPr>
        <w:t xml:space="preserve"> in depth. Together with Hedley Tarn, another glacial lake, these are Australia’s highest alpine lakes.</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1996</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In the Kosciuszko National Park in New South Wales</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Bold" w:hAnsi="AGaramondPro-Bold" w:cs="AGaramondPro-Bold"/>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338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shores of Blue Lake are lined with boulders and pebbles. The water surface is frozen for approximately four months of the year, thawing and then overflowing in spring. Tall alpine </w:t>
      </w:r>
      <w:proofErr w:type="spellStart"/>
      <w:r w:rsidRPr="00DC5DF1">
        <w:rPr>
          <w:rFonts w:ascii="AGaramondPro-Regular" w:hAnsi="AGaramondPro-Regular" w:cs="AGaramondPro-Regular"/>
          <w:color w:val="000000"/>
          <w:sz w:val="20"/>
          <w:szCs w:val="20"/>
          <w:lang w:val="en-US" w:eastAsia="ja-JP"/>
        </w:rPr>
        <w:t>herbfield</w:t>
      </w:r>
      <w:proofErr w:type="spellEnd"/>
      <w:r w:rsidRPr="00DC5DF1">
        <w:rPr>
          <w:rFonts w:ascii="AGaramondPro-Regular" w:hAnsi="AGaramondPro-Regular" w:cs="AGaramondPro-Regular"/>
          <w:color w:val="000000"/>
          <w:sz w:val="20"/>
          <w:szCs w:val="20"/>
          <w:lang w:val="en-US" w:eastAsia="ja-JP"/>
        </w:rPr>
        <w:t xml:space="preserve"> communities surround the north-eastern area with wet heaths and grasses abutting the shoreline of the lake. </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Ramsar site is known to support one nationally listed species, the vulnerable anemone buttercup (</w:t>
      </w:r>
      <w:r w:rsidRPr="00DC5DF1">
        <w:rPr>
          <w:rFonts w:ascii="AGaramondPro-Italic" w:hAnsi="AGaramondPro-Italic" w:cs="AGaramondPro-Italic"/>
          <w:i/>
          <w:iCs/>
          <w:color w:val="000000"/>
          <w:sz w:val="20"/>
          <w:szCs w:val="20"/>
          <w:lang w:val="en-US" w:eastAsia="ja-JP"/>
        </w:rPr>
        <w:t xml:space="preserve">Ranunculus </w:t>
      </w:r>
      <w:proofErr w:type="spellStart"/>
      <w:r w:rsidRPr="00DC5DF1">
        <w:rPr>
          <w:rFonts w:ascii="AGaramondPro-Italic" w:hAnsi="AGaramondPro-Italic" w:cs="AGaramondPro-Italic"/>
          <w:i/>
          <w:iCs/>
          <w:color w:val="000000"/>
          <w:sz w:val="20"/>
          <w:szCs w:val="20"/>
          <w:lang w:val="en-US" w:eastAsia="ja-JP"/>
        </w:rPr>
        <w:t>anemoneus</w:t>
      </w:r>
      <w:proofErr w:type="spellEnd"/>
      <w:r w:rsidRPr="00DC5DF1">
        <w:rPr>
          <w:rFonts w:ascii="AGaramondPro-Regular" w:hAnsi="AGaramondPro-Regular" w:cs="AGaramondPro-Regular"/>
          <w:color w:val="000000"/>
          <w:sz w:val="20"/>
          <w:szCs w:val="20"/>
          <w:lang w:val="en-US" w:eastAsia="ja-JP"/>
        </w:rPr>
        <w:t>). The endangered mountain pygmy possum (</w:t>
      </w:r>
      <w:proofErr w:type="spellStart"/>
      <w:r w:rsidRPr="00DC5DF1">
        <w:rPr>
          <w:rFonts w:ascii="AGaramondPro-Italic" w:hAnsi="AGaramondPro-Italic" w:cs="AGaramondPro-Italic"/>
          <w:i/>
          <w:iCs/>
          <w:color w:val="000000"/>
          <w:sz w:val="20"/>
          <w:szCs w:val="20"/>
          <w:lang w:val="en-US" w:eastAsia="ja-JP"/>
        </w:rPr>
        <w:t>Burramys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parvus</w:t>
      </w:r>
      <w:proofErr w:type="spellEnd"/>
      <w:r w:rsidRPr="00DC5DF1">
        <w:rPr>
          <w:rFonts w:ascii="AGaramondPro-Regular" w:hAnsi="AGaramondPro-Regular" w:cs="AGaramondPro-Regular"/>
          <w:color w:val="000000"/>
          <w:sz w:val="20"/>
          <w:szCs w:val="20"/>
          <w:lang w:val="en-US" w:eastAsia="ja-JP"/>
        </w:rPr>
        <w:t>) is also found in the surrounding area.</w:t>
      </w:r>
    </w:p>
    <w:p w:rsidR="00DC5DF1" w:rsidRDefault="00DC5DF1" w:rsidP="00DC5DF1">
      <w:pPr>
        <w:pStyle w:val="05BODYTEXT"/>
      </w:pPr>
      <w:r w:rsidRPr="00DC5DF1">
        <w:t xml:space="preserve">The first official European exploration of the region was undertaken by the Polish explorer, Paul Edmund </w:t>
      </w:r>
      <w:proofErr w:type="spellStart"/>
      <w:r w:rsidRPr="00DC5DF1">
        <w:t>Strezelecki</w:t>
      </w:r>
      <w:proofErr w:type="spellEnd"/>
      <w:r w:rsidRPr="00DC5DF1">
        <w:t xml:space="preserve">, who climbed and named Mt Kosciuszko in 1840. Historically, Indigenous people did not live permanently in the alpine area but probably visited in summer to perform ceremonies and collect </w:t>
      </w:r>
      <w:proofErr w:type="spellStart"/>
      <w:r w:rsidRPr="00DC5DF1">
        <w:t>bogong</w:t>
      </w:r>
      <w:proofErr w:type="spellEnd"/>
      <w:r w:rsidRPr="00DC5DF1">
        <w:t xml:space="preserve"> moths for food. Blue Lake is a popular tourist destination within the national park.</w:t>
      </w:r>
    </w:p>
    <w:p w:rsidR="00DC5DF1" w:rsidRDefault="00DC5DF1">
      <w:pPr>
        <w:rPr>
          <w:rFonts w:ascii="AGaramondPro-Regular" w:hAnsi="AGaramondPro-Regular" w:cs="AGaramondPro-Regular"/>
          <w:color w:val="000000"/>
          <w:sz w:val="20"/>
          <w:szCs w:val="20"/>
          <w:lang w:val="en-US" w:eastAsia="ja-JP"/>
        </w:rPr>
      </w:pPr>
      <w:r>
        <w:br w:type="page"/>
      </w:r>
    </w:p>
    <w:p w:rsidR="00DC5DF1" w:rsidRDefault="00DC5DF1" w:rsidP="0004391E">
      <w:pPr>
        <w:pStyle w:val="01HEADING1"/>
      </w:pPr>
      <w:bookmarkStart w:id="23" w:name="_Toc399416284"/>
      <w:r>
        <w:lastRenderedPageBreak/>
        <w:t>Ginini Flats Wetland Complex Ramsar Site, Australian Capital Territory</w:t>
      </w:r>
      <w:bookmarkEnd w:id="23"/>
    </w:p>
    <w:p w:rsidR="00DC5DF1" w:rsidRDefault="00DC5DF1" w:rsidP="00DC5DF1">
      <w:pPr>
        <w:pStyle w:val="INTROPARA"/>
      </w:pPr>
      <w:r>
        <w:t xml:space="preserve">South-east Australia’s </w:t>
      </w:r>
      <w:r w:rsidRPr="006577F6">
        <w:t>largest, deepest and least disturbed subalpine sphagnum bog is critical</w:t>
      </w:r>
      <w:r>
        <w:t xml:space="preserve"> for supporting an endemic species.</w:t>
      </w:r>
    </w:p>
    <w:p w:rsidR="00DC5DF1" w:rsidRDefault="00DC5DF1" w:rsidP="00DC5DF1">
      <w:pPr>
        <w:pStyle w:val="05BODYTEXT"/>
      </w:pPr>
      <w:r>
        <w:t xml:space="preserve">Ginini Flats Wetland Complex provides critical breeding habitat for the critically endangered northern corroboree frog </w:t>
      </w:r>
      <w:r>
        <w:rPr>
          <w:rStyle w:val="BRACKET"/>
        </w:rPr>
        <w:t>(</w:t>
      </w:r>
      <w:proofErr w:type="spellStart"/>
      <w:r>
        <w:rPr>
          <w:rStyle w:val="ITALIC"/>
        </w:rPr>
        <w:t>Pseudophryne</w:t>
      </w:r>
      <w:proofErr w:type="spellEnd"/>
      <w:r>
        <w:rPr>
          <w:rStyle w:val="ITALIC"/>
        </w:rPr>
        <w:t xml:space="preserve"> </w:t>
      </w:r>
      <w:proofErr w:type="spellStart"/>
      <w:r>
        <w:rPr>
          <w:rStyle w:val="ITALIC"/>
        </w:rPr>
        <w:t>pengilleyi</w:t>
      </w:r>
      <w:proofErr w:type="spellEnd"/>
      <w:r>
        <w:rPr>
          <w:rStyle w:val="BRACKET"/>
        </w:rPr>
        <w:t>)</w:t>
      </w:r>
      <w:r>
        <w:t xml:space="preserve"> which is endemic to the southern highlands of New South Wales and the Australian Capital Territory. The numerous pools scattered throughout the bogs and wet heaths at the site provide habitat for the species.</w:t>
      </w:r>
    </w:p>
    <w:tbl>
      <w:tblPr>
        <w:tblW w:w="0" w:type="auto"/>
        <w:tblInd w:w="113" w:type="dxa"/>
        <w:tblLayout w:type="fixed"/>
        <w:tblCellMar>
          <w:left w:w="0" w:type="dxa"/>
          <w:right w:w="0" w:type="dxa"/>
        </w:tblCellMar>
        <w:tblLook w:val="0000"/>
      </w:tblPr>
      <w:tblGrid>
        <w:gridCol w:w="4224"/>
      </w:tblGrid>
      <w:tr w:rsid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Default="00DC5DF1">
            <w:pPr>
              <w:pStyle w:val="05BODYTEXT"/>
            </w:pPr>
            <w:r>
              <w:rPr>
                <w:rFonts w:ascii="TimesNewRomanPS-BoldMT" w:hAnsi="TimesNewRomanPS-BoldMT" w:cs="TimesNewRomanPS-BoldMT"/>
                <w:b/>
                <w:bCs/>
              </w:rPr>
              <w:t>Ramsar designation</w:t>
            </w:r>
            <w:r>
              <w:t>: 1996</w:t>
            </w:r>
          </w:p>
        </w:tc>
      </w:tr>
      <w:tr w:rsid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Default="00DC5DF1">
            <w:pPr>
              <w:pStyle w:val="05BODYTEXT"/>
            </w:pPr>
            <w:r>
              <w:rPr>
                <w:rFonts w:ascii="TimesNewRomanPS-BoldMT" w:hAnsi="TimesNewRomanPS-BoldMT" w:cs="TimesNewRomanPS-BoldMT"/>
                <w:b/>
                <w:bCs/>
              </w:rPr>
              <w:t>Location</w:t>
            </w:r>
            <w:r>
              <w:t xml:space="preserve">: </w:t>
            </w:r>
            <w:r>
              <w:rPr>
                <w:rFonts w:ascii="TimesNewRomanPSMT" w:hAnsi="TimesNewRomanPSMT" w:cs="TimesNewRomanPSMT"/>
              </w:rPr>
              <w:t xml:space="preserve">In the </w:t>
            </w:r>
            <w:proofErr w:type="spellStart"/>
            <w:r>
              <w:rPr>
                <w:rFonts w:ascii="TimesNewRomanPSMT" w:hAnsi="TimesNewRomanPSMT" w:cs="TimesNewRomanPSMT"/>
              </w:rPr>
              <w:t>Namadgi</w:t>
            </w:r>
            <w:proofErr w:type="spellEnd"/>
            <w:r>
              <w:rPr>
                <w:rFonts w:ascii="TimesNewRomanPSMT" w:hAnsi="TimesNewRomanPSMT" w:cs="TimesNewRomanPSMT"/>
              </w:rPr>
              <w:t xml:space="preserve"> National Park in the Australian Capital Territory</w:t>
            </w:r>
          </w:p>
        </w:tc>
      </w:tr>
      <w:tr w:rsid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Default="00DC5DF1">
            <w:pPr>
              <w:pStyle w:val="05BODYTEXT"/>
            </w:pPr>
            <w:r>
              <w:rPr>
                <w:rFonts w:ascii="TimesNewRomanPS-BoldMT" w:hAnsi="TimesNewRomanPS-BoldMT" w:cs="TimesNewRomanPS-BoldMT"/>
                <w:b/>
                <w:bCs/>
              </w:rPr>
              <w:t>Size:</w:t>
            </w:r>
            <w:r>
              <w:t xml:space="preserve"> 40 hectares</w:t>
            </w:r>
          </w:p>
        </w:tc>
      </w:tr>
    </w:tbl>
    <w:p w:rsidR="00DC5DF1" w:rsidRDefault="00DC5DF1" w:rsidP="00DC5DF1">
      <w:pPr>
        <w:pStyle w:val="05BODYTEXT"/>
      </w:pPr>
    </w:p>
    <w:p w:rsidR="00DC5DF1" w:rsidRDefault="00DC5DF1" w:rsidP="00DC5DF1">
      <w:pPr>
        <w:pStyle w:val="05BODYTEXT"/>
      </w:pPr>
      <w:r>
        <w:t xml:space="preserve">The site includes subalpine sphagnum bogs and associated wet heath and wet grassland habitats. Peat has developed up to two </w:t>
      </w:r>
      <w:proofErr w:type="spellStart"/>
      <w:r>
        <w:t>metres</w:t>
      </w:r>
      <w:proofErr w:type="spellEnd"/>
      <w:r>
        <w:t xml:space="preserve"> deep beneath areas of wet heath and bog and is estimated to be over 3000 years old.</w:t>
      </w:r>
    </w:p>
    <w:p w:rsidR="00DC5DF1" w:rsidRDefault="00DC5DF1" w:rsidP="00DC5DF1">
      <w:pPr>
        <w:pStyle w:val="05BODYTEXT"/>
      </w:pPr>
      <w:r>
        <w:t>Snow cover on the subalpine ranges in this area provides a significant winter water storage that is released slowly as the snow melts. Snowmelt is thought to be an important factor in maintaining the hydrological conditions that encourage sphagnum development within the wetlands.</w:t>
      </w:r>
    </w:p>
    <w:p w:rsidR="00DC5DF1" w:rsidRDefault="00DC5DF1" w:rsidP="00DC5DF1">
      <w:pPr>
        <w:pStyle w:val="05BODYTEXT"/>
      </w:pPr>
      <w:r>
        <w:t>Between 1936 and 1969 the site was adjacent to a ski lodge, evidence of which can still be seen today. Today the site is used for conservation, catchment management, education and recreational activities such as bushwalking and cross-country skiing.</w:t>
      </w:r>
    </w:p>
    <w:p w:rsidR="00DC5DF1" w:rsidRDefault="00DC5DF1" w:rsidP="00DC5DF1">
      <w:pPr>
        <w:pStyle w:val="05BODYTEXT"/>
      </w:pPr>
      <w:r>
        <w:t xml:space="preserve">A video of the Ginini Flats Wetland Complex Ramsar site is available on the Department of the Environment’s YouTube channel: </w:t>
      </w:r>
      <w:r>
        <w:rPr>
          <w:rStyle w:val="Hyperlink"/>
        </w:rPr>
        <w:t>http://www.youtube.com/watch?v=2R77wTnmOSo</w:t>
      </w:r>
      <w:r>
        <w:t xml:space="preserve"> </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DC5DF1" w:rsidRPr="00DC5DF1" w:rsidRDefault="00DC5DF1" w:rsidP="0004391E">
      <w:pPr>
        <w:pStyle w:val="01HEADING1"/>
      </w:pPr>
      <w:bookmarkStart w:id="24" w:name="_Toc399416285"/>
      <w:r w:rsidRPr="00DC5DF1">
        <w:lastRenderedPageBreak/>
        <w:t>Great Sandy Strait Ramsar Site, Queensland</w:t>
      </w:r>
      <w:bookmarkEnd w:id="24"/>
    </w:p>
    <w:p w:rsidR="00DC5DF1" w:rsidRPr="00DC5DF1" w:rsidRDefault="00DC5DF1" w:rsidP="006577F6">
      <w:pPr>
        <w:pStyle w:val="INTROPARA"/>
      </w:pPr>
      <w:r w:rsidRPr="00DC5DF1">
        <w:t>The largest and least disturbed sand passage estuary in south-east Queensland is a significant site for a number of internationally listed migratory species.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Great Sandy Strait Ramsar site includes many different types of wetlands and occurs at the transition between tropical and temperate zones which results in a rich biodiversity. The site also supports rare patterned fens that, alongside those adjacent to the Ramsar boundary, are the only known sub-tropical fens and the only known examples in the world of patterned fens flowing into tidal wetlands.</w:t>
      </w:r>
    </w:p>
    <w:tbl>
      <w:tblPr>
        <w:tblW w:w="0" w:type="auto"/>
        <w:tblInd w:w="113" w:type="dxa"/>
        <w:tblLayout w:type="fixed"/>
        <w:tblCellMar>
          <w:left w:w="0" w:type="dxa"/>
          <w:right w:w="0" w:type="dxa"/>
        </w:tblCellMar>
        <w:tblLook w:val="0000"/>
      </w:tblPr>
      <w:tblGrid>
        <w:gridCol w:w="4224"/>
      </w:tblGrid>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TimesNewRomanPS-BoldMT" w:hAnsi="TimesNewRomanPS-BoldMT" w:cs="TimesNewRomanPS-BoldMT"/>
                <w:b/>
                <w:bCs/>
                <w:color w:val="000000"/>
                <w:sz w:val="20"/>
                <w:szCs w:val="20"/>
                <w:lang w:val="en-US" w:eastAsia="ja-JP"/>
              </w:rPr>
              <w:t>Ramsar designation</w:t>
            </w:r>
            <w:r w:rsidRPr="00DC5DF1">
              <w:rPr>
                <w:rFonts w:ascii="AGaramondPro-Regular" w:hAnsi="AGaramondPro-Regular" w:cs="AGaramondPro-Regular"/>
                <w:color w:val="000000"/>
                <w:sz w:val="20"/>
                <w:szCs w:val="20"/>
                <w:lang w:val="en-US" w:eastAsia="ja-JP"/>
              </w:rPr>
              <w:t>: 1999</w:t>
            </w:r>
          </w:p>
        </w:tc>
      </w:tr>
      <w:tr w:rsidR="00DC5DF1" w:rsidRPr="00DC5DF1">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TimesNewRomanPS-BoldMT" w:hAnsi="TimesNewRomanPS-BoldMT" w:cs="TimesNewRomanPS-BoldMT"/>
                <w:b/>
                <w:bCs/>
                <w:color w:val="000000"/>
                <w:sz w:val="20"/>
                <w:szCs w:val="20"/>
                <w:lang w:val="en-US" w:eastAsia="ja-JP"/>
              </w:rPr>
              <w:t>Location</w:t>
            </w:r>
            <w:r w:rsidRPr="00DC5DF1">
              <w:rPr>
                <w:rFonts w:ascii="AGaramondPro-Regular" w:hAnsi="AGaramondPro-Regular" w:cs="AGaramondPro-Regular"/>
                <w:color w:val="000000"/>
                <w:sz w:val="20"/>
                <w:szCs w:val="20"/>
                <w:lang w:val="en-US" w:eastAsia="ja-JP"/>
              </w:rPr>
              <w:t>: In south-east Queensland between the mainland and Fraser Island</w:t>
            </w:r>
          </w:p>
        </w:tc>
      </w:tr>
      <w:tr w:rsidR="00DC5DF1" w:rsidRPr="00DC5DF1">
        <w:trPr>
          <w:trHeight w:val="304"/>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TimesNewRomanPS-BoldMT" w:hAnsi="TimesNewRomanPS-BoldMT" w:cs="TimesNewRomanPS-BoldMT"/>
                <w:b/>
                <w:bCs/>
                <w:color w:val="000000"/>
                <w:sz w:val="20"/>
                <w:szCs w:val="20"/>
                <w:lang w:val="en-US" w:eastAsia="ja-JP"/>
              </w:rPr>
              <w:t>Size:</w:t>
            </w:r>
            <w:r w:rsidRPr="00DC5DF1">
              <w:rPr>
                <w:rFonts w:ascii="AGaramondPro-Regular" w:hAnsi="AGaramondPro-Regular" w:cs="AGaramondPro-Regular"/>
                <w:color w:val="000000"/>
                <w:sz w:val="20"/>
                <w:szCs w:val="20"/>
                <w:lang w:val="en-US" w:eastAsia="ja-JP"/>
              </w:rPr>
              <w:t xml:space="preserve"> 93 000 hectares</w:t>
            </w:r>
          </w:p>
        </w:tc>
      </w:tr>
    </w:tbl>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The Great Sandy Strait is a significant site in the East Asian-Australasian Flyway for migrating shorebirds. It supports at least 25 migratory species. Numbers of shorebirds have been recorded at over 20 000, with the world’s largest number of far eastern curlews (</w:t>
      </w:r>
      <w:proofErr w:type="spellStart"/>
      <w:r w:rsidRPr="00DC5DF1">
        <w:rPr>
          <w:rFonts w:ascii="AGaramondPro-Italic" w:hAnsi="AGaramondPro-Italic" w:cs="AGaramondPro-Italic"/>
          <w:i/>
          <w:iCs/>
          <w:color w:val="000000"/>
          <w:sz w:val="20"/>
          <w:szCs w:val="20"/>
          <w:lang w:val="en-US" w:eastAsia="ja-JP"/>
        </w:rPr>
        <w:t>Numenius</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madagascariensis</w:t>
      </w:r>
      <w:proofErr w:type="spellEnd"/>
      <w:r w:rsidRPr="00DC5DF1">
        <w:rPr>
          <w:rFonts w:ascii="AGaramondPro-Regular" w:hAnsi="AGaramondPro-Regular" w:cs="AGaramondPro-Regular"/>
          <w:color w:val="000000"/>
          <w:sz w:val="20"/>
          <w:szCs w:val="20"/>
          <w:lang w:val="en-US" w:eastAsia="ja-JP"/>
        </w:rPr>
        <w:t>) gathering here. The site also provides feeding habitat for four nationally threatened turtle species, as well as dugongs (</w:t>
      </w:r>
      <w:r w:rsidRPr="00DC5DF1">
        <w:rPr>
          <w:rFonts w:ascii="AGaramondPro-Italic" w:hAnsi="AGaramondPro-Italic" w:cs="AGaramondPro-Italic"/>
          <w:i/>
          <w:iCs/>
          <w:color w:val="000000"/>
          <w:sz w:val="20"/>
          <w:szCs w:val="20"/>
          <w:lang w:val="en-US" w:eastAsia="ja-JP"/>
        </w:rPr>
        <w:t xml:space="preserve">Dugong </w:t>
      </w:r>
      <w:proofErr w:type="spellStart"/>
      <w:r w:rsidRPr="00DC5DF1">
        <w:rPr>
          <w:rFonts w:ascii="AGaramondPro-Italic" w:hAnsi="AGaramondPro-Italic" w:cs="AGaramondPro-Italic"/>
          <w:i/>
          <w:iCs/>
          <w:color w:val="000000"/>
          <w:sz w:val="20"/>
          <w:szCs w:val="20"/>
          <w:lang w:val="en-US" w:eastAsia="ja-JP"/>
        </w:rPr>
        <w:t>dugon</w:t>
      </w:r>
      <w:proofErr w:type="spellEnd"/>
      <w:r w:rsidRPr="00DC5DF1">
        <w:rPr>
          <w:rFonts w:ascii="AGaramondPro-Regular" w:hAnsi="AGaramondPro-Regular" w:cs="AGaramondPro-Regular"/>
          <w:color w:val="000000"/>
          <w:sz w:val="20"/>
          <w:szCs w:val="20"/>
          <w:lang w:val="en-US" w:eastAsia="ja-JP"/>
        </w:rPr>
        <w:t>). It supports the nationally and internationally vulnerable humpback whale (</w:t>
      </w:r>
      <w:proofErr w:type="spellStart"/>
      <w:r w:rsidRPr="00DC5DF1">
        <w:rPr>
          <w:rFonts w:ascii="AGaramondPro-Italic" w:hAnsi="AGaramondPro-Italic" w:cs="AGaramondPro-Italic"/>
          <w:i/>
          <w:iCs/>
          <w:color w:val="000000"/>
          <w:sz w:val="20"/>
          <w:szCs w:val="20"/>
          <w:lang w:val="en-US" w:eastAsia="ja-JP"/>
        </w:rPr>
        <w:t>Megaptera</w:t>
      </w:r>
      <w:proofErr w:type="spellEnd"/>
      <w:r w:rsidRPr="00DC5DF1">
        <w:rPr>
          <w:rFonts w:ascii="AGaramondPro-Italic" w:hAnsi="AGaramondPro-Italic" w:cs="AGaramondPro-Italic"/>
          <w:i/>
          <w:iCs/>
          <w:color w:val="000000"/>
          <w:sz w:val="20"/>
          <w:szCs w:val="20"/>
          <w:lang w:val="en-US" w:eastAsia="ja-JP"/>
        </w:rPr>
        <w:t xml:space="preserve"> </w:t>
      </w:r>
      <w:proofErr w:type="spellStart"/>
      <w:r w:rsidRPr="00DC5DF1">
        <w:rPr>
          <w:rFonts w:ascii="AGaramondPro-Italic" w:hAnsi="AGaramondPro-Italic" w:cs="AGaramondPro-Italic"/>
          <w:i/>
          <w:iCs/>
          <w:color w:val="000000"/>
          <w:sz w:val="20"/>
          <w:szCs w:val="20"/>
          <w:lang w:val="en-US" w:eastAsia="ja-JP"/>
        </w:rPr>
        <w:t>novaeangliae</w:t>
      </w:r>
      <w:proofErr w:type="spellEnd"/>
      <w:r w:rsidRPr="00DC5DF1">
        <w:rPr>
          <w:rFonts w:ascii="AGaramondPro-Regular" w:hAnsi="AGaramondPro-Regular" w:cs="AGaramondPro-Regular"/>
          <w:color w:val="000000"/>
          <w:sz w:val="20"/>
          <w:szCs w:val="20"/>
          <w:lang w:val="en-US" w:eastAsia="ja-JP"/>
        </w:rPr>
        <w:t>) during its southward migration to Antarctic waters.</w:t>
      </w:r>
    </w:p>
    <w:p w:rsidR="00DC5DF1" w:rsidRPr="00DC5DF1" w:rsidRDefault="00DC5DF1" w:rsidP="00DC5DF1">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DC5DF1">
        <w:rPr>
          <w:rFonts w:ascii="AGaramondPro-Regular" w:hAnsi="AGaramondPro-Regular" w:cs="AGaramondPro-Regular"/>
          <w:color w:val="000000"/>
          <w:sz w:val="20"/>
          <w:szCs w:val="20"/>
          <w:lang w:val="en-US" w:eastAsia="ja-JP"/>
        </w:rPr>
        <w:t xml:space="preserve">The Great Sandy Strait is highly valued for commercial fishing, recreational fishing, boating and tourism related activities. The site is also of significance to Traditional Owners, with evidence of occupation in the area dating back at least 5500 years. The site is part of the traditional lands of the </w:t>
      </w:r>
      <w:proofErr w:type="spellStart"/>
      <w:r w:rsidRPr="00DC5DF1">
        <w:rPr>
          <w:rFonts w:ascii="AGaramondPro-Regular" w:hAnsi="AGaramondPro-Regular" w:cs="AGaramondPro-Regular"/>
          <w:color w:val="000000"/>
          <w:sz w:val="20"/>
          <w:szCs w:val="20"/>
          <w:lang w:val="en-US" w:eastAsia="ja-JP"/>
        </w:rPr>
        <w:t>Butchulla</w:t>
      </w:r>
      <w:proofErr w:type="spellEnd"/>
      <w:r w:rsidRPr="00DC5DF1">
        <w:rPr>
          <w:rFonts w:ascii="AGaramondPro-Regular" w:hAnsi="AGaramondPro-Regular" w:cs="AGaramondPro-Regular"/>
          <w:color w:val="000000"/>
          <w:sz w:val="20"/>
          <w:szCs w:val="20"/>
          <w:lang w:val="en-US" w:eastAsia="ja-JP"/>
        </w:rPr>
        <w:t xml:space="preserve"> Nation (including </w:t>
      </w:r>
      <w:proofErr w:type="spellStart"/>
      <w:r w:rsidRPr="00DC5DF1">
        <w:rPr>
          <w:rFonts w:ascii="AGaramondPro-Regular" w:hAnsi="AGaramondPro-Regular" w:cs="AGaramondPro-Regular"/>
          <w:color w:val="000000"/>
          <w:sz w:val="20"/>
          <w:szCs w:val="20"/>
          <w:lang w:val="en-US" w:eastAsia="ja-JP"/>
        </w:rPr>
        <w:t>Wondunna</w:t>
      </w:r>
      <w:proofErr w:type="spellEnd"/>
      <w:r w:rsidRPr="00DC5DF1">
        <w:rPr>
          <w:rFonts w:ascii="AGaramondPro-Regular" w:hAnsi="AGaramondPro-Regular" w:cs="AGaramondPro-Regular"/>
          <w:color w:val="000000"/>
          <w:sz w:val="20"/>
          <w:szCs w:val="20"/>
          <w:lang w:val="en-US" w:eastAsia="ja-JP"/>
        </w:rPr>
        <w:t xml:space="preserve"> clan), and is currently used by these people.</w:t>
      </w:r>
    </w:p>
    <w:p w:rsidR="00DC5DF1" w:rsidRDefault="00DC5DF1" w:rsidP="00DC5DF1">
      <w:pPr>
        <w:pStyle w:val="05BODYTEXT"/>
      </w:pPr>
    </w:p>
    <w:p w:rsidR="00DC5DF1" w:rsidRDefault="00DC5DF1">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HEADING1"/>
      </w:pPr>
      <w:bookmarkStart w:id="25" w:name="_Toc399416286"/>
      <w:r w:rsidRPr="0004391E">
        <w:lastRenderedPageBreak/>
        <w:t>Banrock Station Wetland Complex Ramsar Site, South Australia</w:t>
      </w:r>
      <w:bookmarkEnd w:id="25"/>
    </w:p>
    <w:p w:rsidR="0004391E" w:rsidRPr="0004391E" w:rsidRDefault="0004391E" w:rsidP="006577F6">
      <w:pPr>
        <w:pStyle w:val="INTROPARA"/>
      </w:pPr>
      <w:r w:rsidRPr="0004391E">
        <w:t xml:space="preserve">Wine-makers, nature lovers, scientists, red gums, fish and frogs are just some of the visitors and residents that </w:t>
      </w:r>
      <w:proofErr w:type="gramStart"/>
      <w:r w:rsidRPr="0004391E">
        <w:t xml:space="preserve">are happily </w:t>
      </w:r>
      <w:r w:rsidR="006577F6">
        <w:br/>
      </w:r>
      <w:r w:rsidRPr="0004391E">
        <w:t>co-existing</w:t>
      </w:r>
      <w:proofErr w:type="gramEnd"/>
      <w:r w:rsidRPr="0004391E">
        <w:t xml:space="preserve"> at Banrock Station in South Australia.</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The Banrock Station Wetland Complex Ramsar site is a floodplain wetland complex typical of the lower River Murray floodplain. It includes areas of freshwater and areas of secondary </w:t>
      </w:r>
      <w:proofErr w:type="spellStart"/>
      <w:r w:rsidRPr="0004391E">
        <w:rPr>
          <w:rFonts w:ascii="AGaramondPro-Regular" w:hAnsi="AGaramondPro-Regular" w:cs="AGaramondPro-Regular"/>
          <w:color w:val="000000"/>
          <w:sz w:val="20"/>
          <w:szCs w:val="20"/>
          <w:lang w:val="en-US" w:eastAsia="ja-JP"/>
        </w:rPr>
        <w:t>salinised</w:t>
      </w:r>
      <w:proofErr w:type="spellEnd"/>
      <w:r w:rsidRPr="0004391E">
        <w:rPr>
          <w:rFonts w:ascii="AGaramondPro-Regular" w:hAnsi="AGaramondPro-Regular" w:cs="AGaramondPro-Regular"/>
          <w:color w:val="000000"/>
          <w:sz w:val="20"/>
          <w:szCs w:val="20"/>
          <w:lang w:val="en-US" w:eastAsia="ja-JP"/>
        </w:rPr>
        <w:t xml:space="preserve"> floodplain with discrete wetland basins and channels. </w:t>
      </w:r>
    </w:p>
    <w:tbl>
      <w:tblPr>
        <w:tblW w:w="0" w:type="auto"/>
        <w:tblInd w:w="113" w:type="dxa"/>
        <w:tblLayout w:type="fixed"/>
        <w:tblCellMar>
          <w:left w:w="0" w:type="dxa"/>
          <w:right w:w="0" w:type="dxa"/>
        </w:tblCellMar>
        <w:tblLook w:val="0000"/>
      </w:tblPr>
      <w:tblGrid>
        <w:gridCol w:w="4224"/>
      </w:tblGrid>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Ramsar designation</w:t>
            </w:r>
            <w:r w:rsidRPr="0004391E">
              <w:rPr>
                <w:rFonts w:ascii="AGaramondPro-Regular" w:hAnsi="AGaramondPro-Regular" w:cs="AGaramondPro-Regular"/>
                <w:color w:val="000000"/>
                <w:sz w:val="20"/>
                <w:szCs w:val="20"/>
                <w:lang w:val="en-US" w:eastAsia="ja-JP"/>
              </w:rPr>
              <w:t>: 2002</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Location</w:t>
            </w:r>
            <w:r w:rsidRPr="0004391E">
              <w:rPr>
                <w:rFonts w:ascii="AGaramondPro-Regular" w:hAnsi="AGaramondPro-Regular" w:cs="AGaramondPro-Regular"/>
                <w:color w:val="000000"/>
                <w:sz w:val="20"/>
                <w:szCs w:val="20"/>
                <w:lang w:val="en-US" w:eastAsia="ja-JP"/>
              </w:rPr>
              <w:t>: On the River Murray floodplain, downstream of Kingston in South Australia</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Size:</w:t>
            </w:r>
            <w:r w:rsidRPr="0004391E">
              <w:rPr>
                <w:rFonts w:ascii="AGaramondPro-Regular" w:hAnsi="AGaramondPro-Regular" w:cs="AGaramondPro-Regular"/>
                <w:color w:val="000000"/>
                <w:sz w:val="20"/>
                <w:szCs w:val="20"/>
                <w:lang w:val="en-US" w:eastAsia="ja-JP"/>
              </w:rPr>
              <w:t xml:space="preserve"> 1375 hectares</w:t>
            </w:r>
          </w:p>
        </w:tc>
      </w:tr>
    </w:tbl>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Floodplain vegetation at the site includes river red gum woodland, black box woodland, lignum </w:t>
      </w:r>
      <w:proofErr w:type="spellStart"/>
      <w:r w:rsidRPr="0004391E">
        <w:rPr>
          <w:rFonts w:ascii="AGaramondPro-Regular" w:hAnsi="AGaramondPro-Regular" w:cs="AGaramondPro-Regular"/>
          <w:color w:val="000000"/>
          <w:sz w:val="20"/>
          <w:szCs w:val="20"/>
          <w:lang w:val="en-US" w:eastAsia="ja-JP"/>
        </w:rPr>
        <w:t>shrubland</w:t>
      </w:r>
      <w:proofErr w:type="spellEnd"/>
      <w:r w:rsidRPr="0004391E">
        <w:rPr>
          <w:rFonts w:ascii="AGaramondPro-Regular" w:hAnsi="AGaramondPro-Regular" w:cs="AGaramondPro-Regular"/>
          <w:color w:val="000000"/>
          <w:sz w:val="20"/>
          <w:szCs w:val="20"/>
          <w:lang w:val="en-US" w:eastAsia="ja-JP"/>
        </w:rPr>
        <w:t xml:space="preserve">, and </w:t>
      </w:r>
      <w:proofErr w:type="spellStart"/>
      <w:r w:rsidRPr="0004391E">
        <w:rPr>
          <w:rFonts w:ascii="AGaramondPro-Regular" w:hAnsi="AGaramondPro-Regular" w:cs="AGaramondPro-Regular"/>
          <w:color w:val="000000"/>
          <w:sz w:val="20"/>
          <w:szCs w:val="20"/>
          <w:lang w:val="en-US" w:eastAsia="ja-JP"/>
        </w:rPr>
        <w:t>sedgelands</w:t>
      </w:r>
      <w:proofErr w:type="spellEnd"/>
      <w:r w:rsidRPr="0004391E">
        <w:rPr>
          <w:rFonts w:ascii="AGaramondPro-Regular" w:hAnsi="AGaramondPro-Regular" w:cs="AGaramondPro-Regular"/>
          <w:color w:val="000000"/>
          <w:sz w:val="20"/>
          <w:szCs w:val="20"/>
          <w:lang w:val="en-US" w:eastAsia="ja-JP"/>
        </w:rPr>
        <w:t xml:space="preserve">. Aquatic </w:t>
      </w:r>
      <w:proofErr w:type="spellStart"/>
      <w:r w:rsidRPr="0004391E">
        <w:rPr>
          <w:rFonts w:ascii="AGaramondPro-Regular" w:hAnsi="AGaramondPro-Regular" w:cs="AGaramondPro-Regular"/>
          <w:color w:val="000000"/>
          <w:sz w:val="20"/>
          <w:szCs w:val="20"/>
          <w:lang w:val="en-US" w:eastAsia="ja-JP"/>
        </w:rPr>
        <w:t>herblands</w:t>
      </w:r>
      <w:proofErr w:type="spellEnd"/>
      <w:r w:rsidRPr="0004391E">
        <w:rPr>
          <w:rFonts w:ascii="AGaramondPro-Regular" w:hAnsi="AGaramondPro-Regular" w:cs="AGaramondPro-Regular"/>
          <w:color w:val="000000"/>
          <w:sz w:val="20"/>
          <w:szCs w:val="20"/>
          <w:lang w:val="en-US" w:eastAsia="ja-JP"/>
        </w:rPr>
        <w:t xml:space="preserve"> are present in Banrock Lagoon providing significant habitat value for aquatic biota.</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freshwater catfish (</w:t>
      </w:r>
      <w:proofErr w:type="spellStart"/>
      <w:r w:rsidRPr="0004391E">
        <w:rPr>
          <w:rFonts w:ascii="AGaramondPro-Italic" w:hAnsi="AGaramondPro-Italic" w:cs="AGaramondPro-Italic"/>
          <w:i/>
          <w:iCs/>
          <w:color w:val="000000"/>
          <w:sz w:val="20"/>
          <w:szCs w:val="20"/>
          <w:lang w:val="en-US" w:eastAsia="ja-JP"/>
        </w:rPr>
        <w:t>Tandanus</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tandanus</w:t>
      </w:r>
      <w:proofErr w:type="spellEnd"/>
      <w:r w:rsidRPr="0004391E">
        <w:rPr>
          <w:rFonts w:ascii="AGaramondPro-Regular" w:hAnsi="AGaramondPro-Regular" w:cs="AGaramondPro-Regular"/>
          <w:color w:val="000000"/>
          <w:sz w:val="20"/>
          <w:szCs w:val="20"/>
          <w:lang w:val="en-US" w:eastAsia="ja-JP"/>
        </w:rPr>
        <w:t>), rare broad-shelled turtle (</w:t>
      </w:r>
      <w:proofErr w:type="spellStart"/>
      <w:r w:rsidRPr="0004391E">
        <w:rPr>
          <w:rFonts w:ascii="AGaramondPro-Italic" w:hAnsi="AGaramondPro-Italic" w:cs="AGaramondPro-Italic"/>
          <w:i/>
          <w:iCs/>
          <w:color w:val="000000"/>
          <w:sz w:val="20"/>
          <w:szCs w:val="20"/>
          <w:lang w:val="en-US" w:eastAsia="ja-JP"/>
        </w:rPr>
        <w:t>Chelodina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expansa</w:t>
      </w:r>
      <w:proofErr w:type="spellEnd"/>
      <w:r w:rsidRPr="0004391E">
        <w:rPr>
          <w:rFonts w:ascii="AGaramondPro-Regular" w:hAnsi="AGaramondPro-Regular" w:cs="AGaramondPro-Regular"/>
          <w:color w:val="000000"/>
          <w:sz w:val="20"/>
          <w:szCs w:val="20"/>
          <w:lang w:val="en-US" w:eastAsia="ja-JP"/>
        </w:rPr>
        <w:t>) and the nationally vulnerable southern bell frog (</w:t>
      </w:r>
      <w:proofErr w:type="spellStart"/>
      <w:r w:rsidRPr="0004391E">
        <w:rPr>
          <w:rFonts w:ascii="AGaramondPro-Italic" w:hAnsi="AGaramondPro-Italic" w:cs="AGaramondPro-Italic"/>
          <w:i/>
          <w:iCs/>
          <w:color w:val="000000"/>
          <w:sz w:val="20"/>
          <w:szCs w:val="20"/>
          <w:lang w:val="en-US" w:eastAsia="ja-JP"/>
        </w:rPr>
        <w:t>Litoria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raniformis</w:t>
      </w:r>
      <w:proofErr w:type="spellEnd"/>
      <w:r w:rsidRPr="0004391E">
        <w:rPr>
          <w:rFonts w:ascii="AGaramondPro-Regular" w:hAnsi="AGaramondPro-Regular" w:cs="AGaramondPro-Regular"/>
          <w:color w:val="000000"/>
          <w:sz w:val="20"/>
          <w:szCs w:val="20"/>
          <w:lang w:val="en-US" w:eastAsia="ja-JP"/>
        </w:rPr>
        <w:t>) are all found at the site. The site is one of the few locations in South Australia where the rare river snail (</w:t>
      </w:r>
      <w:proofErr w:type="spellStart"/>
      <w:r w:rsidRPr="0004391E">
        <w:rPr>
          <w:rFonts w:ascii="AGaramondPro-Italic" w:hAnsi="AGaramondPro-Italic" w:cs="AGaramondPro-Italic"/>
          <w:i/>
          <w:iCs/>
          <w:color w:val="000000"/>
          <w:sz w:val="20"/>
          <w:szCs w:val="20"/>
          <w:lang w:val="en-US" w:eastAsia="ja-JP"/>
        </w:rPr>
        <w:t>Notopala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sublineata</w:t>
      </w:r>
      <w:proofErr w:type="spellEnd"/>
      <w:r w:rsidRPr="0004391E">
        <w:rPr>
          <w:rFonts w:ascii="AGaramondPro-Regular" w:hAnsi="AGaramondPro-Regular" w:cs="AGaramondPro-Regular"/>
          <w:color w:val="000000"/>
          <w:sz w:val="20"/>
          <w:szCs w:val="20"/>
          <w:lang w:val="en-US" w:eastAsia="ja-JP"/>
        </w:rPr>
        <w:t>) has been successfully reintroduced and bred. The site also supports 138 species of bird including the freckled duck (</w:t>
      </w:r>
      <w:proofErr w:type="spellStart"/>
      <w:r w:rsidRPr="0004391E">
        <w:rPr>
          <w:rFonts w:ascii="AGaramondPro-Italic" w:hAnsi="AGaramondPro-Italic" w:cs="AGaramondPro-Italic"/>
          <w:i/>
          <w:iCs/>
          <w:color w:val="000000"/>
          <w:sz w:val="20"/>
          <w:szCs w:val="20"/>
          <w:lang w:val="en-US" w:eastAsia="ja-JP"/>
        </w:rPr>
        <w:t>Stictonetta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naevosa</w:t>
      </w:r>
      <w:proofErr w:type="spellEnd"/>
      <w:r w:rsidRPr="0004391E">
        <w:rPr>
          <w:rFonts w:ascii="AGaramondPro-Regular" w:hAnsi="AGaramondPro-Regular" w:cs="AGaramondPro-Regular"/>
          <w:color w:val="000000"/>
          <w:sz w:val="20"/>
          <w:szCs w:val="20"/>
          <w:lang w:val="en-US" w:eastAsia="ja-JP"/>
        </w:rPr>
        <w:t>) and regent parrot (</w:t>
      </w:r>
      <w:proofErr w:type="spellStart"/>
      <w:r w:rsidRPr="0004391E">
        <w:rPr>
          <w:rFonts w:ascii="AGaramondPro-Italic" w:hAnsi="AGaramondPro-Italic" w:cs="AGaramondPro-Italic"/>
          <w:i/>
          <w:iCs/>
          <w:color w:val="000000"/>
          <w:sz w:val="20"/>
          <w:szCs w:val="20"/>
          <w:lang w:val="en-US" w:eastAsia="ja-JP"/>
        </w:rPr>
        <w:t>Polytelis</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anthopeplus</w:t>
      </w:r>
      <w:proofErr w:type="spellEnd"/>
      <w:r w:rsidRPr="0004391E">
        <w:rPr>
          <w:rFonts w:ascii="AGaramondPro-Regular" w:hAnsi="AGaramondPro-Regular" w:cs="AGaramondPro-Regular"/>
          <w:color w:val="000000"/>
          <w:sz w:val="20"/>
          <w:szCs w:val="20"/>
          <w:lang w:val="en-US" w:eastAsia="ja-JP"/>
        </w:rPr>
        <w: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Murray-Darling Basin-wide water management and use in the 1920s led to an alteration of the natural water regime resulting in the original ephemeral wetland system becoming permanently inundated. Since 2007 the site has been managed to mimic more natural wetting and drying regimes in order to improve the long-term health of the wetland. This has seen the re-emergence of many plant species and the return of waterbird species.</w:t>
      </w:r>
    </w:p>
    <w:p w:rsidR="00DC5DF1" w:rsidRDefault="0004391E" w:rsidP="0004391E">
      <w:pPr>
        <w:pStyle w:val="05BODYTEXT"/>
      </w:pPr>
      <w:r w:rsidRPr="0004391E">
        <w:t>Banrock Station demonstrates the Ramsar concept of ‘wise use’ providing for recreation, tourism, education and scientific research.</w:t>
      </w:r>
      <w:r w:rsidRPr="0004391E">
        <w:rPr>
          <w:rFonts w:ascii="CenturyGothic" w:hAnsi="CenturyGothic" w:cs="CenturyGothic"/>
        </w:rPr>
        <w:t xml:space="preserve"> </w:t>
      </w:r>
      <w:r w:rsidRPr="0004391E">
        <w:t>The site adjoins a vineyard that is managed in a manner complementary to conservation of the wetland. In 2002 Banrock Station Wines received a Ramsar Wetland Conservation Award.</w:t>
      </w:r>
    </w:p>
    <w:p w:rsidR="0004391E" w:rsidRDefault="0004391E">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HEADING1"/>
      </w:pPr>
      <w:bookmarkStart w:id="26" w:name="_Toc399416287"/>
      <w:r w:rsidRPr="0004391E">
        <w:lastRenderedPageBreak/>
        <w:t>Elizabeth and Middleton Reefs Ramsar Site, Coral Sea Islands Territory</w:t>
      </w:r>
      <w:bookmarkEnd w:id="26"/>
    </w:p>
    <w:p w:rsidR="0004391E" w:rsidRPr="0004391E" w:rsidRDefault="0004391E" w:rsidP="006577F6">
      <w:pPr>
        <w:pStyle w:val="INTROPARA"/>
      </w:pPr>
      <w:r w:rsidRPr="0004391E">
        <w:t>The most southerly open ocean platform reefs in the world are home to a rich diversity of marine flora and fauna.</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Elizabeth and Middleton Reefs are remote coral reef atolls that occur on isolated, oceanic sea mounts approximately 50 </w:t>
      </w:r>
      <w:proofErr w:type="spellStart"/>
      <w:r w:rsidRPr="0004391E">
        <w:rPr>
          <w:rFonts w:ascii="AGaramondPro-Regular" w:hAnsi="AGaramondPro-Regular" w:cs="AGaramondPro-Regular"/>
          <w:color w:val="000000"/>
          <w:sz w:val="20"/>
          <w:szCs w:val="20"/>
          <w:lang w:val="en-US" w:eastAsia="ja-JP"/>
        </w:rPr>
        <w:t>kilometres</w:t>
      </w:r>
      <w:proofErr w:type="spellEnd"/>
      <w:r w:rsidRPr="0004391E">
        <w:rPr>
          <w:rFonts w:ascii="AGaramondPro-Regular" w:hAnsi="AGaramondPro-Regular" w:cs="AGaramondPro-Regular"/>
          <w:color w:val="000000"/>
          <w:sz w:val="20"/>
          <w:szCs w:val="20"/>
          <w:lang w:val="en-US" w:eastAsia="ja-JP"/>
        </w:rPr>
        <w:t xml:space="preserve"> apart from each other. </w:t>
      </w:r>
    </w:p>
    <w:tbl>
      <w:tblPr>
        <w:tblW w:w="0" w:type="auto"/>
        <w:tblInd w:w="113" w:type="dxa"/>
        <w:tblLayout w:type="fixed"/>
        <w:tblCellMar>
          <w:left w:w="0" w:type="dxa"/>
          <w:right w:w="0" w:type="dxa"/>
        </w:tblCellMar>
        <w:tblLook w:val="0000"/>
      </w:tblPr>
      <w:tblGrid>
        <w:gridCol w:w="4224"/>
      </w:tblGrid>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Ramsar designation</w:t>
            </w:r>
            <w:r w:rsidRPr="0004391E">
              <w:rPr>
                <w:rFonts w:ascii="AGaramondPro-Regular" w:hAnsi="AGaramondPro-Regular" w:cs="AGaramondPro-Regular"/>
                <w:color w:val="000000"/>
                <w:sz w:val="20"/>
                <w:szCs w:val="20"/>
                <w:lang w:val="en-US" w:eastAsia="ja-JP"/>
              </w:rPr>
              <w:t>: 2002</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Location</w:t>
            </w:r>
            <w:r w:rsidRPr="0004391E">
              <w:rPr>
                <w:rFonts w:ascii="AGaramondPro-Regular" w:hAnsi="AGaramondPro-Regular" w:cs="AGaramondPro-Regular"/>
                <w:color w:val="000000"/>
                <w:sz w:val="20"/>
                <w:szCs w:val="20"/>
                <w:lang w:val="en-US" w:eastAsia="ja-JP"/>
              </w:rPr>
              <w:t xml:space="preserve">: In the northern Tasman Sea, approximately 180 </w:t>
            </w:r>
            <w:proofErr w:type="spellStart"/>
            <w:r w:rsidRPr="0004391E">
              <w:rPr>
                <w:rFonts w:ascii="AGaramondPro-Regular" w:hAnsi="AGaramondPro-Regular" w:cs="AGaramondPro-Regular"/>
                <w:color w:val="000000"/>
                <w:sz w:val="20"/>
                <w:szCs w:val="20"/>
                <w:lang w:val="en-US" w:eastAsia="ja-JP"/>
              </w:rPr>
              <w:t>kilometres</w:t>
            </w:r>
            <w:proofErr w:type="spellEnd"/>
            <w:r w:rsidRPr="0004391E">
              <w:rPr>
                <w:rFonts w:ascii="AGaramondPro-Regular" w:hAnsi="AGaramondPro-Regular" w:cs="AGaramondPro-Regular"/>
                <w:color w:val="000000"/>
                <w:sz w:val="20"/>
                <w:szCs w:val="20"/>
                <w:lang w:val="en-US" w:eastAsia="ja-JP"/>
              </w:rPr>
              <w:t xml:space="preserve"> north of Lord Howe Island</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Size:</w:t>
            </w:r>
            <w:r w:rsidRPr="0004391E">
              <w:rPr>
                <w:rFonts w:ascii="AGaramondPro-Regular" w:hAnsi="AGaramondPro-Regular" w:cs="AGaramondPro-Regular"/>
                <w:color w:val="000000"/>
                <w:sz w:val="20"/>
                <w:szCs w:val="20"/>
                <w:lang w:val="en-US" w:eastAsia="ja-JP"/>
              </w:rPr>
              <w:t xml:space="preserve"> approx. 188 000 hectares</w:t>
            </w:r>
          </w:p>
        </w:tc>
      </w:tr>
    </w:tbl>
    <w:p w:rsid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Ramsar site supports a diverse range of tropical and temperate marine life, including both warm water and cold water corals and an abundance of fish species. This diversity, including many species at either the northern or southern limit of their distribution, is a result of their location in an area where tropical and temperate ocean currents meet.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reefs support several vulnerable and endangered species, including species of whale, the green turtle (</w:t>
      </w:r>
      <w:proofErr w:type="spellStart"/>
      <w:r w:rsidRPr="0004391E">
        <w:rPr>
          <w:rFonts w:ascii="AGaramondPro-Italic" w:hAnsi="AGaramondPro-Italic" w:cs="AGaramondPro-Italic"/>
          <w:i/>
          <w:iCs/>
          <w:color w:val="000000"/>
          <w:sz w:val="20"/>
          <w:szCs w:val="20"/>
          <w:lang w:val="en-US" w:eastAsia="ja-JP"/>
        </w:rPr>
        <w:t>Chelonia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mydas</w:t>
      </w:r>
      <w:proofErr w:type="spellEnd"/>
      <w:r w:rsidRPr="0004391E">
        <w:rPr>
          <w:rFonts w:ascii="AGaramondPro-Regular" w:hAnsi="AGaramondPro-Regular" w:cs="AGaramondPro-Regular"/>
          <w:color w:val="000000"/>
          <w:sz w:val="20"/>
          <w:szCs w:val="20"/>
          <w:lang w:val="en-US" w:eastAsia="ja-JP"/>
        </w:rPr>
        <w:t>) and the black cod (</w:t>
      </w:r>
      <w:proofErr w:type="spellStart"/>
      <w:r w:rsidRPr="0004391E">
        <w:rPr>
          <w:rFonts w:ascii="AGaramondPro-Italic" w:hAnsi="AGaramondPro-Italic" w:cs="AGaramondPro-Italic"/>
          <w:i/>
          <w:iCs/>
          <w:color w:val="000000"/>
          <w:sz w:val="20"/>
          <w:szCs w:val="20"/>
          <w:lang w:val="en-US" w:eastAsia="ja-JP"/>
        </w:rPr>
        <w:t>Epinephelus</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daemelii</w:t>
      </w:r>
      <w:proofErr w:type="spellEnd"/>
      <w:r w:rsidRPr="0004391E">
        <w:rPr>
          <w:rFonts w:ascii="AGaramondPro-Regular" w:hAnsi="AGaramondPro-Regular" w:cs="AGaramondPro-Regular"/>
          <w:color w:val="000000"/>
          <w:sz w:val="20"/>
          <w:szCs w:val="20"/>
          <w:lang w:val="en-US" w:eastAsia="ja-JP"/>
        </w:rPr>
        <w:t>). A number of migratory seabirds use the site for feeding (including the sooty tern (</w:t>
      </w:r>
      <w:proofErr w:type="spellStart"/>
      <w:r w:rsidRPr="0004391E">
        <w:rPr>
          <w:rFonts w:ascii="AGaramondPro-Italic" w:hAnsi="AGaramondPro-Italic" w:cs="AGaramondPro-Italic"/>
          <w:i/>
          <w:iCs/>
          <w:color w:val="000000"/>
          <w:sz w:val="20"/>
          <w:szCs w:val="20"/>
          <w:lang w:val="en-US" w:eastAsia="ja-JP"/>
        </w:rPr>
        <w:t>Onychoprion</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fuscata</w:t>
      </w:r>
      <w:proofErr w:type="spellEnd"/>
      <w:r w:rsidRPr="0004391E">
        <w:rPr>
          <w:rFonts w:ascii="AGaramondPro-Regular" w:hAnsi="AGaramondPro-Regular" w:cs="AGaramondPro-Regular"/>
          <w:color w:val="000000"/>
          <w:sz w:val="20"/>
          <w:szCs w:val="20"/>
          <w:lang w:val="en-US" w:eastAsia="ja-JP"/>
        </w:rPr>
        <w:t>), masked booby (</w:t>
      </w:r>
      <w:proofErr w:type="spellStart"/>
      <w:r w:rsidRPr="0004391E">
        <w:rPr>
          <w:rFonts w:ascii="AGaramondPro-Italic" w:hAnsi="AGaramondPro-Italic" w:cs="AGaramondPro-Italic"/>
          <w:i/>
          <w:iCs/>
          <w:color w:val="000000"/>
          <w:sz w:val="20"/>
          <w:szCs w:val="20"/>
          <w:lang w:val="en-US" w:eastAsia="ja-JP"/>
        </w:rPr>
        <w:t>Sula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dactylatra</w:t>
      </w:r>
      <w:proofErr w:type="spellEnd"/>
      <w:r w:rsidRPr="0004391E">
        <w:rPr>
          <w:rFonts w:ascii="AGaramondPro-Regular" w:hAnsi="AGaramondPro-Regular" w:cs="AGaramondPro-Regular"/>
          <w:color w:val="000000"/>
          <w:sz w:val="20"/>
          <w:szCs w:val="20"/>
          <w:lang w:val="en-US" w:eastAsia="ja-JP"/>
        </w:rPr>
        <w:t>), wandering albatross (</w:t>
      </w:r>
      <w:proofErr w:type="spellStart"/>
      <w:r w:rsidRPr="0004391E">
        <w:rPr>
          <w:rFonts w:ascii="AGaramondPro-Italic" w:hAnsi="AGaramondPro-Italic" w:cs="AGaramondPro-Italic"/>
          <w:i/>
          <w:iCs/>
          <w:color w:val="000000"/>
          <w:sz w:val="20"/>
          <w:szCs w:val="20"/>
          <w:lang w:val="en-US" w:eastAsia="ja-JP"/>
        </w:rPr>
        <w:t>Diomedea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exulans</w:t>
      </w:r>
      <w:proofErr w:type="spellEnd"/>
      <w:r w:rsidRPr="0004391E">
        <w:rPr>
          <w:rFonts w:ascii="AGaramondPro-Regular" w:hAnsi="AGaramondPro-Regular" w:cs="AGaramondPro-Regular"/>
          <w:color w:val="000000"/>
          <w:sz w:val="20"/>
          <w:szCs w:val="20"/>
          <w:lang w:val="en-US" w:eastAsia="ja-JP"/>
        </w:rPr>
        <w:t>) and white-bellied storm petrel (</w:t>
      </w:r>
      <w:proofErr w:type="spellStart"/>
      <w:r w:rsidRPr="0004391E">
        <w:rPr>
          <w:rFonts w:ascii="AGaramondPro-Italic" w:hAnsi="AGaramondPro-Italic" w:cs="AGaramondPro-Italic"/>
          <w:i/>
          <w:iCs/>
          <w:color w:val="000000"/>
          <w:sz w:val="20"/>
          <w:szCs w:val="20"/>
          <w:lang w:val="en-US" w:eastAsia="ja-JP"/>
        </w:rPr>
        <w:t>Fregetta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grallaria</w:t>
      </w:r>
      <w:proofErr w:type="spellEnd"/>
      <w:r w:rsidRPr="0004391E">
        <w:rPr>
          <w:rFonts w:ascii="AGaramondPro-Regular" w:hAnsi="AGaramondPro-Regular" w:cs="AGaramondPro-Regular"/>
          <w:color w:val="000000"/>
          <w:sz w:val="20"/>
          <w:szCs w:val="20"/>
          <w:lang w:val="en-US" w:eastAsia="ja-JP"/>
        </w:rPr>
        <w:t>)</w:t>
      </w:r>
      <w:r w:rsidR="00DE62B4">
        <w:rPr>
          <w:rFonts w:ascii="AGaramondPro-Regular" w:hAnsi="AGaramondPro-Regular" w:cs="AGaramondPro-Regular"/>
          <w:color w:val="000000"/>
          <w:sz w:val="20"/>
          <w:szCs w:val="20"/>
          <w:lang w:val="en-US" w:eastAsia="ja-JP"/>
        </w:rPr>
        <w:t>)</w:t>
      </w:r>
      <w:r w:rsidRPr="0004391E">
        <w:rPr>
          <w:rFonts w:ascii="AGaramondPro-Regular" w:hAnsi="AGaramondPro-Regular" w:cs="AGaramondPro-Regular"/>
          <w:color w:val="000000"/>
          <w:sz w:val="20"/>
          <w:szCs w:val="20"/>
          <w:lang w:val="en-US" w:eastAsia="ja-JP"/>
        </w:rPr>
        <w:t xml:space="preserve"> and it is a breeding ground for the common </w:t>
      </w:r>
      <w:proofErr w:type="spellStart"/>
      <w:r w:rsidRPr="0004391E">
        <w:rPr>
          <w:rFonts w:ascii="AGaramondPro-Regular" w:hAnsi="AGaramondPro-Regular" w:cs="AGaramondPro-Regular"/>
          <w:color w:val="000000"/>
          <w:sz w:val="20"/>
          <w:szCs w:val="20"/>
          <w:lang w:val="en-US" w:eastAsia="ja-JP"/>
        </w:rPr>
        <w:t>noddy</w:t>
      </w:r>
      <w:proofErr w:type="spellEnd"/>
      <w:r w:rsidRPr="0004391E">
        <w:rPr>
          <w:rFonts w:ascii="AGaramondPro-Regular" w:hAnsi="AGaramondPro-Regular" w:cs="AGaramondPro-Regular"/>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Anous</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stolidus</w:t>
      </w:r>
      <w:proofErr w:type="spellEnd"/>
      <w:r w:rsidRPr="0004391E">
        <w:rPr>
          <w:rFonts w:ascii="AGaramondPro-Regular" w:hAnsi="AGaramondPro-Regular" w:cs="AGaramondPro-Regular"/>
          <w:color w:val="000000"/>
          <w:sz w:val="20"/>
          <w:szCs w:val="20"/>
          <w:lang w:val="en-US" w:eastAsia="ja-JP"/>
        </w:rPr>
        <w: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 xml:space="preserve">At least 30 ships have been recorded wrecked on the reefs, dating back to the late 18th century. Except for the remains of more recent wrecks, which are striking features of the Ramsar site, the majority of wrecks have not been accurately located. The wreck </w:t>
      </w:r>
      <w:proofErr w:type="spellStart"/>
      <w:r w:rsidRPr="0004391E">
        <w:rPr>
          <w:rFonts w:ascii="AGaramondPro-Italic" w:hAnsi="AGaramondPro-Italic" w:cs="AGaramondPro-Italic"/>
          <w:i/>
          <w:iCs/>
          <w:color w:val="000000"/>
          <w:sz w:val="20"/>
          <w:szCs w:val="20"/>
          <w:lang w:val="en-US" w:eastAsia="ja-JP"/>
        </w:rPr>
        <w:t>Fuku</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Maru</w:t>
      </w:r>
      <w:proofErr w:type="spellEnd"/>
      <w:r w:rsidRPr="0004391E">
        <w:rPr>
          <w:rFonts w:ascii="AGaramondPro-Regular" w:hAnsi="AGaramondPro-Regular" w:cs="AGaramondPro-Regular"/>
          <w:color w:val="000000"/>
          <w:sz w:val="20"/>
          <w:szCs w:val="20"/>
          <w:lang w:val="en-US" w:eastAsia="ja-JP"/>
        </w:rPr>
        <w:t xml:space="preserve"> on Middleton Reef supports a small breeding colony of sea terns, which due to lack of suitable dry land, otherwise would not occur at the Ramsar site. </w:t>
      </w:r>
    </w:p>
    <w:p w:rsidR="0004391E" w:rsidRDefault="0004391E" w:rsidP="0004391E">
      <w:pPr>
        <w:pStyle w:val="05BODYTEXT"/>
      </w:pPr>
      <w:r w:rsidRPr="0004391E">
        <w:t>The reefs were designated as a marine reserve in 1987 and are currently managed within the Lord Howe Commonwealth Marine Reserve by Parks Australia. The Sanctuary Zone around Middleton Reef is a ‘Strict Nature Reserve’, managed principally for scientific research and environmental monitoring, while allowing passive use. The Habitat Protection Zone located around Elizabeth Reef is managed for scientific research, environmental monitoring and habitat protection.</w:t>
      </w:r>
    </w:p>
    <w:p w:rsidR="0004391E" w:rsidRDefault="0004391E" w:rsidP="0004391E">
      <w:pPr>
        <w:pStyle w:val="05BODYTEXT"/>
      </w:pPr>
    </w:p>
    <w:p w:rsidR="0004391E" w:rsidRDefault="0004391E">
      <w:pPr>
        <w:rPr>
          <w:rFonts w:ascii="AGaramondPro-Regular" w:hAnsi="AGaramondPro-Regular" w:cs="AGaramondPro-Regular"/>
          <w:color w:val="000000"/>
          <w:sz w:val="20"/>
          <w:szCs w:val="20"/>
          <w:lang w:val="en-US" w:eastAsia="ja-JP"/>
        </w:rPr>
      </w:pPr>
      <w:r>
        <w:br w:type="page"/>
      </w:r>
    </w:p>
    <w:p w:rsidR="0004391E" w:rsidRPr="0004391E" w:rsidRDefault="0004391E" w:rsidP="0004391E">
      <w:pPr>
        <w:pStyle w:val="01HEADING1"/>
      </w:pPr>
      <w:bookmarkStart w:id="27" w:name="_Toc399416288"/>
      <w:r w:rsidRPr="0004391E">
        <w:lastRenderedPageBreak/>
        <w:t>The Dales Ramsar Site, Christmas Island</w:t>
      </w:r>
      <w:bookmarkEnd w:id="27"/>
    </w:p>
    <w:p w:rsidR="0004391E" w:rsidRPr="0004391E" w:rsidRDefault="0004391E" w:rsidP="006577F6">
      <w:pPr>
        <w:pStyle w:val="INTROPARA"/>
        <w:rPr>
          <w:rFonts w:ascii="MinionPro-Regular" w:hAnsi="MinionPro-Regular" w:cs="MinionPro-Regular"/>
        </w:rPr>
      </w:pPr>
      <w:r w:rsidRPr="0004391E">
        <w:t>This Christmas Island wetland supports a number of unique ecological features, including significant numbers of seabirds and endemic crabs.</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Dales Ramsar site is a near pristine system of seven watercourses which include permanent and perennial streams, and permanent springs. It also contains the majority of surface water on Christmas Island.</w:t>
      </w:r>
    </w:p>
    <w:tbl>
      <w:tblPr>
        <w:tblW w:w="0" w:type="auto"/>
        <w:tblInd w:w="113" w:type="dxa"/>
        <w:tblLayout w:type="fixed"/>
        <w:tblCellMar>
          <w:left w:w="0" w:type="dxa"/>
          <w:right w:w="0" w:type="dxa"/>
        </w:tblCellMar>
        <w:tblLook w:val="0000"/>
      </w:tblPr>
      <w:tblGrid>
        <w:gridCol w:w="4224"/>
      </w:tblGrid>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Ramsar designation</w:t>
            </w:r>
            <w:r w:rsidRPr="0004391E">
              <w:rPr>
                <w:rFonts w:ascii="AGaramondPro-Regular" w:hAnsi="AGaramondPro-Regular" w:cs="AGaramondPro-Regular"/>
                <w:color w:val="000000"/>
                <w:sz w:val="20"/>
                <w:szCs w:val="20"/>
                <w:lang w:val="en-US" w:eastAsia="ja-JP"/>
              </w:rPr>
              <w:t>: 2002</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Location</w:t>
            </w:r>
            <w:r w:rsidRPr="0004391E">
              <w:rPr>
                <w:rFonts w:ascii="AGaramondPro-Regular" w:hAnsi="AGaramondPro-Regular" w:cs="AGaramondPro-Regular"/>
                <w:color w:val="000000"/>
                <w:sz w:val="20"/>
                <w:szCs w:val="20"/>
                <w:lang w:val="en-US" w:eastAsia="ja-JP"/>
              </w:rPr>
              <w:t>: On the western coastline of Christmas Island</w:t>
            </w:r>
          </w:p>
        </w:tc>
      </w:tr>
      <w:tr w:rsidR="0004391E" w:rsidRP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Bold" w:hAnsi="AGaramondPro-Bold" w:cs="AGaramondPro-Bold"/>
                <w:b/>
                <w:bCs/>
                <w:color w:val="000000"/>
                <w:sz w:val="20"/>
                <w:szCs w:val="20"/>
                <w:lang w:val="en-US" w:eastAsia="ja-JP"/>
              </w:rPr>
              <w:t>Size:</w:t>
            </w:r>
            <w:r w:rsidRPr="0004391E">
              <w:rPr>
                <w:rFonts w:ascii="AGaramondPro-Regular" w:hAnsi="AGaramondPro-Regular" w:cs="AGaramondPro-Regular"/>
                <w:color w:val="000000"/>
                <w:sz w:val="20"/>
                <w:szCs w:val="20"/>
                <w:lang w:val="en-US" w:eastAsia="ja-JP"/>
              </w:rPr>
              <w:t xml:space="preserve"> 583 hectares</w:t>
            </w:r>
          </w:p>
        </w:tc>
      </w:tr>
    </w:tbl>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Dales includes anchialine (a mixture of fresh and salt water) caves where basalt and limestone meet. It is also comprised of surface karst (limestone) communities, including the unique stepped tufa deposits at Hugh’s waterfall.</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There are a significant number of breeding colonies of seabirds at The Dales, including the world’s last active breeding colony of the endangered Abbott’s booby (</w:t>
      </w:r>
      <w:proofErr w:type="spellStart"/>
      <w:r w:rsidRPr="0004391E">
        <w:rPr>
          <w:rFonts w:ascii="AGaramondPro-Italic" w:hAnsi="AGaramondPro-Italic" w:cs="AGaramondPro-Italic"/>
          <w:i/>
          <w:iCs/>
          <w:color w:val="000000"/>
          <w:sz w:val="20"/>
          <w:szCs w:val="20"/>
          <w:lang w:val="en-US" w:eastAsia="ja-JP"/>
        </w:rPr>
        <w:t>Papasula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abbotti</w:t>
      </w:r>
      <w:proofErr w:type="spellEnd"/>
      <w:r w:rsidRPr="0004391E">
        <w:rPr>
          <w:rFonts w:ascii="AGaramondPro-Regular" w:hAnsi="AGaramondPro-Regular" w:cs="AGaramondPro-Regular"/>
          <w:color w:val="000000"/>
          <w:sz w:val="20"/>
          <w:szCs w:val="20"/>
          <w:lang w:val="en-US" w:eastAsia="ja-JP"/>
        </w:rPr>
        <w:t xml:space="preserve">). Other noteworthy bird species at the site include the vulnerable Christmas Island frigate bird and the migratory </w:t>
      </w:r>
      <w:proofErr w:type="spellStart"/>
      <w:r w:rsidRPr="0004391E">
        <w:rPr>
          <w:rFonts w:ascii="AGaramondPro-Regular" w:hAnsi="AGaramondPro-Regular" w:cs="AGaramondPro-Regular"/>
          <w:color w:val="000000"/>
          <w:sz w:val="20"/>
          <w:szCs w:val="20"/>
          <w:lang w:val="en-US" w:eastAsia="ja-JP"/>
        </w:rPr>
        <w:t>redfooted</w:t>
      </w:r>
      <w:proofErr w:type="spellEnd"/>
      <w:r w:rsidRPr="0004391E">
        <w:rPr>
          <w:rFonts w:ascii="AGaramondPro-Regular" w:hAnsi="AGaramondPro-Regular" w:cs="AGaramondPro-Regular"/>
          <w:color w:val="000000"/>
          <w:sz w:val="20"/>
          <w:szCs w:val="20"/>
          <w:lang w:val="en-US" w:eastAsia="ja-JP"/>
        </w:rPr>
        <w:t xml:space="preserve"> booby (</w:t>
      </w:r>
      <w:proofErr w:type="spellStart"/>
      <w:r w:rsidRPr="0004391E">
        <w:rPr>
          <w:rFonts w:ascii="AGaramondPro-Italic" w:hAnsi="AGaramondPro-Italic" w:cs="AGaramondPro-Italic"/>
          <w:i/>
          <w:iCs/>
          <w:color w:val="000000"/>
          <w:sz w:val="20"/>
          <w:szCs w:val="20"/>
          <w:lang w:val="en-US" w:eastAsia="ja-JP"/>
        </w:rPr>
        <w:t>Sula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sula</w:t>
      </w:r>
      <w:proofErr w:type="spellEnd"/>
      <w:r w:rsidRPr="0004391E">
        <w:rPr>
          <w:rFonts w:ascii="AGaramondPro-Regular" w:hAnsi="AGaramondPro-Regular" w:cs="AGaramondPro-Regular"/>
          <w:color w:val="000000"/>
          <w:sz w:val="20"/>
          <w:szCs w:val="20"/>
          <w:lang w:val="en-US" w:eastAsia="ja-JP"/>
        </w:rPr>
        <w:t>) and brown booby (</w:t>
      </w:r>
      <w:proofErr w:type="spellStart"/>
      <w:r w:rsidRPr="0004391E">
        <w:rPr>
          <w:rFonts w:ascii="AGaramondPro-Italic" w:hAnsi="AGaramondPro-Italic" w:cs="AGaramondPro-Italic"/>
          <w:i/>
          <w:iCs/>
          <w:color w:val="000000"/>
          <w:sz w:val="20"/>
          <w:szCs w:val="20"/>
          <w:lang w:val="en-US" w:eastAsia="ja-JP"/>
        </w:rPr>
        <w:t>Sula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leucogaster</w:t>
      </w:r>
      <w:proofErr w:type="spellEnd"/>
      <w:r w:rsidRPr="0004391E">
        <w:rPr>
          <w:rFonts w:ascii="AGaramondPro-Regular" w:hAnsi="AGaramondPro-Regular" w:cs="AGaramondPro-Regular"/>
          <w:color w:val="000000"/>
          <w:sz w:val="20"/>
          <w:szCs w:val="20"/>
          <w:lang w:val="en-US" w:eastAsia="ja-JP"/>
        </w:rPr>
        <w:t>).</w:t>
      </w:r>
    </w:p>
    <w:p w:rsidR="0004391E" w:rsidRP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Dales also supports all twenty land crab species found on Christmas Island including the endemic blue crab (</w:t>
      </w:r>
      <w:proofErr w:type="spellStart"/>
      <w:r w:rsidRPr="0004391E">
        <w:rPr>
          <w:rFonts w:ascii="AGaramondPro-Italic" w:hAnsi="AGaramondPro-Italic" w:cs="AGaramondPro-Italic"/>
          <w:i/>
          <w:iCs/>
          <w:color w:val="000000"/>
          <w:sz w:val="20"/>
          <w:szCs w:val="20"/>
          <w:lang w:val="en-US" w:eastAsia="ja-JP"/>
        </w:rPr>
        <w:t>Discoplax</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hirtipes</w:t>
      </w:r>
      <w:proofErr w:type="spellEnd"/>
      <w:r w:rsidRPr="0004391E">
        <w:rPr>
          <w:rFonts w:ascii="AGaramondPro-Regular" w:hAnsi="AGaramondPro-Regular" w:cs="AGaramondPro-Regular"/>
          <w:color w:val="000000"/>
          <w:sz w:val="20"/>
          <w:szCs w:val="20"/>
          <w:lang w:val="en-US" w:eastAsia="ja-JP"/>
        </w:rPr>
        <w:t>), the robber crab (</w:t>
      </w:r>
      <w:proofErr w:type="spellStart"/>
      <w:r w:rsidRPr="0004391E">
        <w:rPr>
          <w:rFonts w:ascii="AGaramondPro-Italic" w:hAnsi="AGaramondPro-Italic" w:cs="AGaramondPro-Italic"/>
          <w:i/>
          <w:iCs/>
          <w:color w:val="000000"/>
          <w:sz w:val="20"/>
          <w:szCs w:val="20"/>
          <w:lang w:val="en-US" w:eastAsia="ja-JP"/>
        </w:rPr>
        <w:t>Birgus</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latro</w:t>
      </w:r>
      <w:proofErr w:type="spellEnd"/>
      <w:r w:rsidRPr="0004391E">
        <w:rPr>
          <w:rFonts w:ascii="AGaramondPro-Regular" w:hAnsi="AGaramondPro-Regular" w:cs="AGaramondPro-Regular"/>
          <w:color w:val="000000"/>
          <w:sz w:val="20"/>
          <w:szCs w:val="20"/>
          <w:lang w:val="en-US" w:eastAsia="ja-JP"/>
        </w:rPr>
        <w:t>) and the iconic red crab (</w:t>
      </w:r>
      <w:proofErr w:type="spellStart"/>
      <w:r w:rsidRPr="0004391E">
        <w:rPr>
          <w:rFonts w:ascii="AGaramondPro-Italic" w:hAnsi="AGaramondPro-Italic" w:cs="AGaramondPro-Italic"/>
          <w:i/>
          <w:iCs/>
          <w:color w:val="000000"/>
          <w:sz w:val="20"/>
          <w:szCs w:val="20"/>
          <w:lang w:val="en-US" w:eastAsia="ja-JP"/>
        </w:rPr>
        <w:t>Gecarcoidea</w:t>
      </w:r>
      <w:proofErr w:type="spellEnd"/>
      <w:r w:rsidRPr="0004391E">
        <w:rPr>
          <w:rFonts w:ascii="AGaramondPro-Italic" w:hAnsi="AGaramondPro-Italic" w:cs="AGaramondPro-Italic"/>
          <w:i/>
          <w:iCs/>
          <w:color w:val="000000"/>
          <w:sz w:val="20"/>
          <w:szCs w:val="20"/>
          <w:lang w:val="en-US" w:eastAsia="ja-JP"/>
        </w:rPr>
        <w:t xml:space="preserve"> </w:t>
      </w:r>
      <w:proofErr w:type="spellStart"/>
      <w:r w:rsidRPr="0004391E">
        <w:rPr>
          <w:rFonts w:ascii="AGaramondPro-Italic" w:hAnsi="AGaramondPro-Italic" w:cs="AGaramondPro-Italic"/>
          <w:i/>
          <w:iCs/>
          <w:color w:val="000000"/>
          <w:sz w:val="20"/>
          <w:szCs w:val="20"/>
          <w:lang w:val="en-US" w:eastAsia="ja-JP"/>
        </w:rPr>
        <w:t>natalis</w:t>
      </w:r>
      <w:proofErr w:type="spellEnd"/>
      <w:r w:rsidRPr="0004391E">
        <w:rPr>
          <w:rFonts w:ascii="AGaramondPro-Regular" w:hAnsi="AGaramondPro-Regular" w:cs="AGaramondPro-Regular"/>
          <w:color w:val="000000"/>
          <w:sz w:val="20"/>
          <w:szCs w:val="20"/>
          <w:lang w:val="en-US" w:eastAsia="ja-JP"/>
        </w:rPr>
        <w:t xml:space="preserve">). </w:t>
      </w:r>
    </w:p>
    <w:p w:rsid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04391E">
        <w:rPr>
          <w:rFonts w:ascii="AGaramondPro-Regular" w:hAnsi="AGaramondPro-Regular" w:cs="AGaramondPro-Regular"/>
          <w:color w:val="000000"/>
          <w:sz w:val="20"/>
          <w:szCs w:val="20"/>
          <w:lang w:val="en-US" w:eastAsia="ja-JP"/>
        </w:rPr>
        <w:t>The site is used for conservation and recreation activities, including sightseeing, walking and camping.</w:t>
      </w:r>
    </w:p>
    <w:p w:rsidR="0004391E" w:rsidRDefault="0004391E" w:rsidP="0004391E">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04391E" w:rsidRDefault="0004391E">
      <w:pPr>
        <w:rPr>
          <w:rFonts w:ascii="AGaramondPro-Regular" w:hAnsi="AGaramondPro-Regular" w:cs="AGaramondPro-Regular"/>
          <w:color w:val="000000"/>
          <w:sz w:val="20"/>
          <w:szCs w:val="20"/>
          <w:lang w:val="en-US" w:eastAsia="ja-JP"/>
        </w:rPr>
      </w:pPr>
      <w:r>
        <w:rPr>
          <w:rFonts w:ascii="AGaramondPro-Regular" w:hAnsi="AGaramondPro-Regular" w:cs="AGaramondPro-Regular"/>
          <w:color w:val="000000"/>
          <w:sz w:val="20"/>
          <w:szCs w:val="20"/>
          <w:lang w:val="en-US" w:eastAsia="ja-JP"/>
        </w:rPr>
        <w:br w:type="page"/>
      </w:r>
    </w:p>
    <w:p w:rsidR="0004391E" w:rsidRDefault="0004391E" w:rsidP="0004391E">
      <w:pPr>
        <w:pStyle w:val="01HEADING1"/>
      </w:pPr>
      <w:bookmarkStart w:id="28" w:name="_Toc399416289"/>
      <w:r>
        <w:lastRenderedPageBreak/>
        <w:t>Piccaninnie Ponds Karst Wetlands Ramsar Site, South Australia</w:t>
      </w:r>
      <w:bookmarkEnd w:id="28"/>
    </w:p>
    <w:p w:rsidR="0004391E" w:rsidRDefault="0004391E" w:rsidP="006577F6">
      <w:pPr>
        <w:pStyle w:val="INTROPARA"/>
      </w:pPr>
      <w:r>
        <w:t xml:space="preserve">Exceptional karsts and coastal fen wetlands </w:t>
      </w:r>
      <w:proofErr w:type="spellStart"/>
      <w:r>
        <w:t>characterise</w:t>
      </w:r>
      <w:proofErr w:type="spellEnd"/>
      <w:r>
        <w:t xml:space="preserve"> Australia’s most recently designated Ramsar site.</w:t>
      </w:r>
    </w:p>
    <w:p w:rsidR="0004391E" w:rsidRDefault="0004391E" w:rsidP="0004391E">
      <w:pPr>
        <w:pStyle w:val="05BODYTEXT"/>
      </w:pPr>
      <w:r>
        <w:t xml:space="preserve">The karst wetlands at Piccaninnie Ponds have been created by limestone rocks being dissolved over thousands of years. The water is discharged from a groundwater aquifer and is fresh, clear and cool – almost always between 14 and 15°C.The pools are renowned for their water clarity and support aquatic vegetation up to 15 </w:t>
      </w:r>
      <w:proofErr w:type="spellStart"/>
      <w:r>
        <w:t>metres</w:t>
      </w:r>
      <w:proofErr w:type="spellEnd"/>
      <w:r>
        <w:t xml:space="preserve"> below the surface. It is one of the few remaining permanent freshwater wetlands in the lower south-east of South Australia. </w:t>
      </w:r>
    </w:p>
    <w:tbl>
      <w:tblPr>
        <w:tblW w:w="0" w:type="auto"/>
        <w:tblInd w:w="113" w:type="dxa"/>
        <w:tblLayout w:type="fixed"/>
        <w:tblCellMar>
          <w:left w:w="0" w:type="dxa"/>
          <w:right w:w="0" w:type="dxa"/>
        </w:tblCellMar>
        <w:tblLook w:val="0000"/>
      </w:tblPr>
      <w:tblGrid>
        <w:gridCol w:w="4224"/>
      </w:tblGrid>
      <w:tr w:rsid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Default="0004391E">
            <w:pPr>
              <w:pStyle w:val="05BODYTEXT"/>
            </w:pPr>
            <w:r>
              <w:rPr>
                <w:rFonts w:ascii="AGaramondPro-Bold" w:hAnsi="AGaramondPro-Bold" w:cs="AGaramondPro-Bold"/>
                <w:b/>
                <w:bCs/>
              </w:rPr>
              <w:t>Ramsar designation</w:t>
            </w:r>
            <w:r>
              <w:t>: 2012</w:t>
            </w:r>
          </w:p>
        </w:tc>
      </w:tr>
      <w:tr w:rsid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Default="0004391E">
            <w:pPr>
              <w:pStyle w:val="05BODYTEXT"/>
            </w:pPr>
            <w:r>
              <w:rPr>
                <w:rFonts w:ascii="AGaramondPro-Bold" w:hAnsi="AGaramondPro-Bold" w:cs="AGaramondPro-Bold"/>
                <w:b/>
                <w:bCs/>
              </w:rPr>
              <w:t>Location</w:t>
            </w:r>
            <w:r>
              <w:t>: South-east of Mount Gambier in South Australia</w:t>
            </w:r>
          </w:p>
        </w:tc>
      </w:tr>
      <w:tr w:rsidR="0004391E">
        <w:trPr>
          <w:trHeight w:val="60"/>
        </w:trPr>
        <w:tc>
          <w:tcPr>
            <w:tcW w:w="4224" w:type="dxa"/>
            <w:tcBorders>
              <w:top w:val="single" w:sz="2" w:space="0" w:color="004484"/>
              <w:left w:val="single" w:sz="6" w:space="0" w:color="000000"/>
              <w:bottom w:val="single" w:sz="2" w:space="0" w:color="004484"/>
              <w:right w:val="single" w:sz="6" w:space="0" w:color="000000"/>
            </w:tcBorders>
            <w:shd w:val="solid" w:color="DCE5F1" w:fill="auto"/>
            <w:tcMar>
              <w:top w:w="113" w:type="dxa"/>
              <w:left w:w="113" w:type="dxa"/>
              <w:bottom w:w="113" w:type="dxa"/>
              <w:right w:w="113" w:type="dxa"/>
            </w:tcMar>
          </w:tcPr>
          <w:p w:rsidR="0004391E" w:rsidRDefault="0004391E">
            <w:pPr>
              <w:pStyle w:val="05BODYTEXT"/>
            </w:pPr>
            <w:r>
              <w:rPr>
                <w:rFonts w:ascii="AGaramondPro-Bold" w:hAnsi="AGaramondPro-Bold" w:cs="AGaramondPro-Bold"/>
                <w:b/>
                <w:bCs/>
              </w:rPr>
              <w:t>Size:</w:t>
            </w:r>
            <w:r>
              <w:t xml:space="preserve"> 862 hectares</w:t>
            </w:r>
          </w:p>
        </w:tc>
      </w:tr>
    </w:tbl>
    <w:p w:rsidR="0004391E" w:rsidRDefault="0004391E" w:rsidP="0004391E">
      <w:pPr>
        <w:pStyle w:val="05BODYTEXT"/>
      </w:pPr>
    </w:p>
    <w:p w:rsidR="0004391E" w:rsidRDefault="0004391E" w:rsidP="0004391E">
      <w:pPr>
        <w:pStyle w:val="05BODYTEXT"/>
      </w:pPr>
      <w:r>
        <w:t xml:space="preserve">The wetlands support a number of nationally threatened species, including the orange-bellied parrot </w:t>
      </w:r>
      <w:r>
        <w:rPr>
          <w:rStyle w:val="BRACKET"/>
        </w:rPr>
        <w:t>(</w:t>
      </w:r>
      <w:r>
        <w:rPr>
          <w:rFonts w:ascii="AGaramondPro-Italic" w:hAnsi="AGaramondPro-Italic" w:cs="AGaramondPro-Italic"/>
          <w:i/>
          <w:iCs/>
        </w:rPr>
        <w:t>Neophema chrysogaster</w:t>
      </w:r>
      <w:r>
        <w:rPr>
          <w:rStyle w:val="BRACKET"/>
        </w:rPr>
        <w:t>)</w:t>
      </w:r>
      <w:r>
        <w:t xml:space="preserve"> and the Australasian bittern </w:t>
      </w:r>
      <w:r>
        <w:rPr>
          <w:rStyle w:val="BRACKET"/>
        </w:rPr>
        <w:t>(</w:t>
      </w:r>
      <w:proofErr w:type="spellStart"/>
      <w:r>
        <w:rPr>
          <w:rFonts w:ascii="AGaramondPro-Italic" w:hAnsi="AGaramondPro-Italic" w:cs="AGaramondPro-Italic"/>
          <w:i/>
          <w:iCs/>
        </w:rPr>
        <w:t>Botaurus</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poiciloptilus</w:t>
      </w:r>
      <w:proofErr w:type="spellEnd"/>
      <w:r>
        <w:rPr>
          <w:rStyle w:val="BRACKET"/>
        </w:rPr>
        <w:t>)</w:t>
      </w:r>
      <w:r>
        <w:t xml:space="preserve">. They also provide breeding and spawning habitat for native fish species such as the </w:t>
      </w:r>
      <w:proofErr w:type="spellStart"/>
      <w:r>
        <w:t>Yarra</w:t>
      </w:r>
      <w:proofErr w:type="spellEnd"/>
      <w:r>
        <w:t xml:space="preserve"> pygmy perch </w:t>
      </w:r>
      <w:r>
        <w:rPr>
          <w:rStyle w:val="BRACKET"/>
        </w:rPr>
        <w:t>(</w:t>
      </w:r>
      <w:proofErr w:type="spellStart"/>
      <w:r>
        <w:rPr>
          <w:rFonts w:ascii="AGaramondPro-Italic" w:hAnsi="AGaramondPro-Italic" w:cs="AGaramondPro-Italic"/>
          <w:i/>
          <w:iCs/>
        </w:rPr>
        <w:t>Nannoperca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obscura</w:t>
      </w:r>
      <w:proofErr w:type="spellEnd"/>
      <w:r>
        <w:rPr>
          <w:rStyle w:val="BRACKET"/>
        </w:rPr>
        <w:t>)</w:t>
      </w:r>
      <w:r>
        <w:t xml:space="preserve"> and dwarf </w:t>
      </w:r>
      <w:proofErr w:type="spellStart"/>
      <w:r>
        <w:t>galaxias</w:t>
      </w:r>
      <w:proofErr w:type="spellEnd"/>
      <w:r>
        <w:t xml:space="preserve"> </w:t>
      </w:r>
      <w:r>
        <w:rPr>
          <w:rStyle w:val="BRACKET"/>
        </w:rPr>
        <w:t>(</w:t>
      </w:r>
      <w:proofErr w:type="spellStart"/>
      <w:r>
        <w:rPr>
          <w:rFonts w:ascii="AGaramondPro-Italic" w:hAnsi="AGaramondPro-Italic" w:cs="AGaramondPro-Italic"/>
          <w:i/>
          <w:iCs/>
        </w:rPr>
        <w:t>Galaxiella</w:t>
      </w:r>
      <w:proofErr w:type="spellEnd"/>
      <w:r>
        <w:rPr>
          <w:rFonts w:ascii="AGaramondPro-Italic" w:hAnsi="AGaramondPro-Italic" w:cs="AGaramondPro-Italic"/>
          <w:i/>
          <w:iCs/>
        </w:rPr>
        <w:t xml:space="preserve"> </w:t>
      </w:r>
      <w:proofErr w:type="spellStart"/>
      <w:r>
        <w:rPr>
          <w:rFonts w:ascii="AGaramondPro-Italic" w:hAnsi="AGaramondPro-Italic" w:cs="AGaramondPro-Italic"/>
          <w:i/>
          <w:iCs/>
        </w:rPr>
        <w:t>pusilla</w:t>
      </w:r>
      <w:proofErr w:type="spellEnd"/>
      <w:r>
        <w:rPr>
          <w:rStyle w:val="BRACKET"/>
        </w:rPr>
        <w:t>)</w:t>
      </w:r>
      <w:r>
        <w:t>.</w:t>
      </w:r>
    </w:p>
    <w:p w:rsidR="0004391E" w:rsidRDefault="0004391E" w:rsidP="0004391E">
      <w:pPr>
        <w:pStyle w:val="05BODYTEXT"/>
      </w:pPr>
      <w:r>
        <w:t xml:space="preserve">Each year around 20 000 people visit Piccaninnie Ponds Karst Wetlands. One of the main attractions is cave diving in the crystal clear deep water. Visitors can snorkel or dive down into the underwater caverns to explore the majestic white walls of sculptured limestone. </w:t>
      </w:r>
    </w:p>
    <w:p w:rsidR="0004391E" w:rsidRPr="0004391E" w:rsidRDefault="0004391E" w:rsidP="0004391E">
      <w:pPr>
        <w:pStyle w:val="05BODYTEXT"/>
      </w:pPr>
      <w:r>
        <w:t xml:space="preserve">A video of the Piccaninnie Ponds Karst Wetlands Ramsar site is available on the Department of the Environment’s YouTube channel: </w:t>
      </w:r>
      <w:r>
        <w:rPr>
          <w:rStyle w:val="Hyperlink"/>
        </w:rPr>
        <w:t>http://www.youtube.com/watch?v=0QlEuVwDotU</w:t>
      </w:r>
    </w:p>
    <w:p w:rsidR="00D72452" w:rsidRDefault="00D72452" w:rsidP="00D72452">
      <w:pPr>
        <w:sectPr w:rsidR="00D72452" w:rsidSect="00ED53F1">
          <w:footerReference w:type="even" r:id="rId12"/>
          <w:footerReference w:type="default" r:id="rId13"/>
          <w:pgSz w:w="11906" w:h="16838"/>
          <w:pgMar w:top="720" w:right="720" w:bottom="720" w:left="720" w:header="720" w:footer="720" w:gutter="0"/>
          <w:cols w:space="720"/>
          <w:noEndnote/>
        </w:sectPr>
      </w:pPr>
    </w:p>
    <w:p w:rsidR="0004391E" w:rsidRPr="00D72452" w:rsidRDefault="0004391E" w:rsidP="00D72452">
      <w:pPr>
        <w:rPr>
          <w:rFonts w:ascii="AGaramondPro-Regular" w:hAnsi="AGaramondPro-Regular" w:cs="AGaramondPro-Regular"/>
          <w:color w:val="000000"/>
          <w:sz w:val="20"/>
          <w:szCs w:val="20"/>
          <w:lang w:val="en-US" w:eastAsia="ja-JP"/>
        </w:rPr>
        <w:sectPr w:rsidR="0004391E" w:rsidRPr="00D72452" w:rsidSect="00D72452">
          <w:type w:val="continuous"/>
          <w:pgSz w:w="11906" w:h="16838"/>
          <w:pgMar w:top="720" w:right="720" w:bottom="720" w:left="720" w:header="720" w:footer="720" w:gutter="0"/>
          <w:cols w:space="720"/>
          <w:noEndnote/>
        </w:sectPr>
      </w:pPr>
    </w:p>
    <w:p w:rsidR="0004391E" w:rsidRDefault="0004391E" w:rsidP="0004391E">
      <w:pPr>
        <w:pStyle w:val="05BODYTEXT"/>
        <w:spacing w:after="0"/>
        <w:sectPr w:rsidR="0004391E" w:rsidSect="00D72452">
          <w:type w:val="continuous"/>
          <w:pgSz w:w="11906" w:h="16838"/>
          <w:pgMar w:top="720" w:right="720" w:bottom="720" w:left="720" w:header="720" w:footer="720" w:gutter="0"/>
          <w:cols w:space="720"/>
          <w:noEndnote/>
        </w:sectPr>
      </w:pPr>
    </w:p>
    <w:p w:rsidR="00D72452" w:rsidRDefault="00D72452" w:rsidP="00BF1FAE">
      <w:pPr>
        <w:pStyle w:val="05BODYTEXT"/>
        <w:sectPr w:rsidR="00D72452" w:rsidSect="00D72452">
          <w:type w:val="continuous"/>
          <w:pgSz w:w="11906" w:h="16838"/>
          <w:pgMar w:top="720" w:right="720" w:bottom="720" w:left="720" w:header="720" w:footer="720" w:gutter="0"/>
          <w:cols w:space="720"/>
          <w:noEndnote/>
        </w:sectPr>
      </w:pPr>
    </w:p>
    <w:p w:rsidR="0004391E" w:rsidRDefault="0004391E" w:rsidP="00BF1FAE">
      <w:pPr>
        <w:pStyle w:val="05BODYTEXT"/>
      </w:pPr>
    </w:p>
    <w:sectPr w:rsidR="0004391E" w:rsidSect="00D72452">
      <w:type w:val="continuous"/>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00" w:rsidRDefault="00274A00" w:rsidP="000F76CF">
      <w:r>
        <w:separator/>
      </w:r>
    </w:p>
  </w:endnote>
  <w:endnote w:type="continuationSeparator" w:id="0">
    <w:p w:rsidR="00274A00" w:rsidRDefault="00274A00" w:rsidP="000F7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BoldMT">
    <w:altName w:val="Helvetica"/>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AGaramondPro-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GaramondPro-Bold">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00" w:rsidRDefault="003916C6" w:rsidP="00116A7D">
    <w:pPr>
      <w:pStyle w:val="Footer"/>
      <w:framePr w:wrap="around" w:vAnchor="text" w:hAnchor="margin" w:xAlign="right" w:y="1"/>
      <w:rPr>
        <w:rStyle w:val="PageNumber"/>
      </w:rPr>
    </w:pPr>
    <w:r>
      <w:rPr>
        <w:rStyle w:val="PageNumber"/>
      </w:rPr>
      <w:fldChar w:fldCharType="begin"/>
    </w:r>
    <w:r w:rsidR="00274A00">
      <w:rPr>
        <w:rStyle w:val="PageNumber"/>
      </w:rPr>
      <w:instrText xml:space="preserve">PAGE  </w:instrText>
    </w:r>
    <w:r>
      <w:rPr>
        <w:rStyle w:val="PageNumber"/>
      </w:rPr>
      <w:fldChar w:fldCharType="end"/>
    </w:r>
  </w:p>
  <w:p w:rsidR="00274A00" w:rsidRDefault="003916C6" w:rsidP="000F76CF">
    <w:pPr>
      <w:pStyle w:val="Footer"/>
      <w:ind w:right="360"/>
    </w:pPr>
    <w:sdt>
      <w:sdtPr>
        <w:id w:val="21580633"/>
        <w:placeholder>
          <w:docPart w:val="78645C161579DB4B91A74E28627A3ED0"/>
        </w:placeholder>
        <w:temporary/>
        <w:showingPlcHdr/>
      </w:sdtPr>
      <w:sdtContent>
        <w:r w:rsidR="00274A00">
          <w:t>[Type text]</w:t>
        </w:r>
      </w:sdtContent>
    </w:sdt>
    <w:r w:rsidR="00274A00">
      <w:ptab w:relativeTo="margin" w:alignment="center" w:leader="none"/>
    </w:r>
    <w:sdt>
      <w:sdtPr>
        <w:id w:val="21580634"/>
        <w:placeholder>
          <w:docPart w:val="5B84D8AB687FEE48BF73C89765889E7C"/>
        </w:placeholder>
        <w:temporary/>
        <w:showingPlcHdr/>
      </w:sdtPr>
      <w:sdtContent>
        <w:r w:rsidR="00274A00">
          <w:t>[Type text]</w:t>
        </w:r>
      </w:sdtContent>
    </w:sdt>
    <w:r w:rsidR="00274A00">
      <w:ptab w:relativeTo="margin" w:alignment="right" w:leader="none"/>
    </w:r>
    <w:sdt>
      <w:sdtPr>
        <w:id w:val="21580635"/>
        <w:temporary/>
        <w:showingPlcHdr/>
      </w:sdtPr>
      <w:sdtContent>
        <w:r w:rsidR="00274A00">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00" w:rsidRPr="000F76CF" w:rsidRDefault="003916C6" w:rsidP="00116A7D">
    <w:pPr>
      <w:pStyle w:val="Footer"/>
      <w:framePr w:wrap="around" w:vAnchor="text" w:hAnchor="margin" w:xAlign="right" w:y="1"/>
      <w:rPr>
        <w:rStyle w:val="PageNumber"/>
        <w:sz w:val="18"/>
        <w:szCs w:val="18"/>
      </w:rPr>
    </w:pPr>
    <w:r w:rsidRPr="000F76CF">
      <w:rPr>
        <w:rStyle w:val="PageNumber"/>
        <w:sz w:val="18"/>
        <w:szCs w:val="18"/>
      </w:rPr>
      <w:fldChar w:fldCharType="begin"/>
    </w:r>
    <w:r w:rsidR="00274A00" w:rsidRPr="000F76CF">
      <w:rPr>
        <w:rStyle w:val="PageNumber"/>
        <w:sz w:val="18"/>
        <w:szCs w:val="18"/>
      </w:rPr>
      <w:instrText xml:space="preserve">PAGE  </w:instrText>
    </w:r>
    <w:r w:rsidRPr="000F76CF">
      <w:rPr>
        <w:rStyle w:val="PageNumber"/>
        <w:sz w:val="18"/>
        <w:szCs w:val="18"/>
      </w:rPr>
      <w:fldChar w:fldCharType="separate"/>
    </w:r>
    <w:r w:rsidR="008342FF">
      <w:rPr>
        <w:rStyle w:val="PageNumber"/>
        <w:noProof/>
        <w:sz w:val="18"/>
        <w:szCs w:val="18"/>
      </w:rPr>
      <w:t>1</w:t>
    </w:r>
    <w:r w:rsidRPr="000F76CF">
      <w:rPr>
        <w:rStyle w:val="PageNumber"/>
        <w:sz w:val="18"/>
        <w:szCs w:val="18"/>
      </w:rPr>
      <w:fldChar w:fldCharType="end"/>
    </w:r>
  </w:p>
  <w:p w:rsidR="00274A00" w:rsidRPr="000F76CF" w:rsidRDefault="00274A00" w:rsidP="000F7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00" w:rsidRDefault="00274A00" w:rsidP="000F76CF">
      <w:r>
        <w:separator/>
      </w:r>
    </w:p>
  </w:footnote>
  <w:footnote w:type="continuationSeparator" w:id="0">
    <w:p w:rsidR="00274A00" w:rsidRDefault="00274A00" w:rsidP="000F7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482"/>
    <w:multiLevelType w:val="hybridMultilevel"/>
    <w:tmpl w:val="226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E41BA"/>
    <w:multiLevelType w:val="hybridMultilevel"/>
    <w:tmpl w:val="9110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F1554"/>
    <w:multiLevelType w:val="hybridMultilevel"/>
    <w:tmpl w:val="DB24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32149"/>
    <w:multiLevelType w:val="hybridMultilevel"/>
    <w:tmpl w:val="6C9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F00FE"/>
    <w:multiLevelType w:val="hybridMultilevel"/>
    <w:tmpl w:val="5B16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36437B"/>
    <w:multiLevelType w:val="hybridMultilevel"/>
    <w:tmpl w:val="312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6B5A74"/>
    <w:rsid w:val="000255A2"/>
    <w:rsid w:val="0004391E"/>
    <w:rsid w:val="0004615D"/>
    <w:rsid w:val="000F76CF"/>
    <w:rsid w:val="00114783"/>
    <w:rsid w:val="00116A7D"/>
    <w:rsid w:val="001D5787"/>
    <w:rsid w:val="001E39F4"/>
    <w:rsid w:val="00274A00"/>
    <w:rsid w:val="003916C6"/>
    <w:rsid w:val="005A6CC3"/>
    <w:rsid w:val="006577F6"/>
    <w:rsid w:val="006B5A74"/>
    <w:rsid w:val="006F4066"/>
    <w:rsid w:val="00700BA1"/>
    <w:rsid w:val="00763FCB"/>
    <w:rsid w:val="008342FF"/>
    <w:rsid w:val="00864743"/>
    <w:rsid w:val="00BD2E6E"/>
    <w:rsid w:val="00BF1FAE"/>
    <w:rsid w:val="00C06542"/>
    <w:rsid w:val="00C339AE"/>
    <w:rsid w:val="00C82344"/>
    <w:rsid w:val="00CF25D6"/>
    <w:rsid w:val="00D72452"/>
    <w:rsid w:val="00DC5DF1"/>
    <w:rsid w:val="00DE62B4"/>
    <w:rsid w:val="00ED53F1"/>
    <w:rsid w:val="00FA4DB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83"/>
    <w:rPr>
      <w:sz w:val="24"/>
      <w:szCs w:val="24"/>
      <w:lang w:eastAsia="en-US"/>
    </w:rPr>
  </w:style>
  <w:style w:type="paragraph" w:styleId="Heading1">
    <w:name w:val="heading 1"/>
    <w:basedOn w:val="Normal"/>
    <w:next w:val="Normal"/>
    <w:link w:val="Heading1Char"/>
    <w:uiPriority w:val="9"/>
    <w:qFormat/>
    <w:rsid w:val="001E39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CovertitleCOVERSTYLES">
    <w:name w:val="Cover title (COVER STYLES)"/>
    <w:basedOn w:val="Normal"/>
    <w:uiPriority w:val="99"/>
    <w:rsid w:val="006B5A74"/>
    <w:pPr>
      <w:widowControl w:val="0"/>
      <w:suppressAutoHyphens/>
      <w:autoSpaceDE w:val="0"/>
      <w:autoSpaceDN w:val="0"/>
      <w:adjustRightInd w:val="0"/>
      <w:spacing w:line="660" w:lineRule="atLeast"/>
      <w:textAlignment w:val="center"/>
    </w:pPr>
    <w:rPr>
      <w:rFonts w:ascii="MyriadPro-Regular" w:hAnsi="MyriadPro-Regular" w:cs="MyriadPro-Regular"/>
      <w:color w:val="004384"/>
      <w:sz w:val="58"/>
      <w:szCs w:val="58"/>
      <w:lang w:val="en-GB" w:eastAsia="ja-JP"/>
    </w:rPr>
  </w:style>
  <w:style w:type="paragraph" w:customStyle="1" w:styleId="CoversubtitleCOVERSTYLES">
    <w:name w:val="Cover subtitle (COVER STYLES)"/>
    <w:basedOn w:val="Normal"/>
    <w:uiPriority w:val="99"/>
    <w:rsid w:val="006B5A74"/>
    <w:pPr>
      <w:widowControl w:val="0"/>
      <w:suppressAutoHyphens/>
      <w:autoSpaceDE w:val="0"/>
      <w:autoSpaceDN w:val="0"/>
      <w:adjustRightInd w:val="0"/>
      <w:spacing w:before="340" w:line="288" w:lineRule="auto"/>
      <w:textAlignment w:val="center"/>
    </w:pPr>
    <w:rPr>
      <w:rFonts w:ascii="MyriadPro-Regular" w:hAnsi="MyriadPro-Regular" w:cs="MyriadPro-Regular"/>
      <w:color w:val="000000"/>
      <w:sz w:val="30"/>
      <w:szCs w:val="30"/>
      <w:lang w:val="en-GB" w:eastAsia="ja-JP"/>
    </w:rPr>
  </w:style>
  <w:style w:type="paragraph" w:customStyle="1" w:styleId="05BODYTEXT">
    <w:name w:val="05. BODY TEXT"/>
    <w:basedOn w:val="Normal"/>
    <w:uiPriority w:val="99"/>
    <w:rsid w:val="006B5A74"/>
    <w:pPr>
      <w:widowControl w:val="0"/>
      <w:suppressAutoHyphens/>
      <w:autoSpaceDE w:val="0"/>
      <w:autoSpaceDN w:val="0"/>
      <w:adjustRightInd w:val="0"/>
      <w:spacing w:after="170" w:line="280" w:lineRule="atLeast"/>
      <w:textAlignment w:val="center"/>
    </w:pPr>
    <w:rPr>
      <w:rFonts w:ascii="AGaramondPro-Regular" w:hAnsi="AGaramondPro-Regular" w:cs="AGaramondPro-Regular"/>
      <w:color w:val="000000"/>
      <w:sz w:val="20"/>
      <w:szCs w:val="20"/>
      <w:lang w:val="en-US" w:eastAsia="ja-JP"/>
    </w:rPr>
  </w:style>
  <w:style w:type="paragraph" w:customStyle="1" w:styleId="CAPTION">
    <w:name w:val="CAPTION"/>
    <w:basedOn w:val="05BODYTEXT"/>
    <w:uiPriority w:val="99"/>
    <w:rsid w:val="006B5A74"/>
    <w:pPr>
      <w:spacing w:line="288" w:lineRule="auto"/>
    </w:pPr>
    <w:rPr>
      <w:rFonts w:ascii="AGaramondPro-Italic" w:hAnsi="AGaramondPro-Italic" w:cs="AGaramondPro-Italic"/>
      <w:i/>
      <w:iCs/>
    </w:rPr>
  </w:style>
  <w:style w:type="character" w:customStyle="1" w:styleId="BOLD">
    <w:name w:val="BOLD"/>
    <w:uiPriority w:val="99"/>
    <w:rsid w:val="006B5A74"/>
    <w:rPr>
      <w:b/>
      <w:bCs/>
    </w:rPr>
  </w:style>
  <w:style w:type="character" w:customStyle="1" w:styleId="ITALIC">
    <w:name w:val="ITALIC"/>
    <w:uiPriority w:val="99"/>
    <w:rsid w:val="006B5A74"/>
    <w:rPr>
      <w:i/>
      <w:iCs/>
    </w:rPr>
  </w:style>
  <w:style w:type="character" w:customStyle="1" w:styleId="BRACKET">
    <w:name w:val="BRACKET"/>
    <w:uiPriority w:val="99"/>
    <w:rsid w:val="006B5A74"/>
  </w:style>
  <w:style w:type="paragraph" w:customStyle="1" w:styleId="01HEADING1">
    <w:name w:val="01. HEADING 1"/>
    <w:basedOn w:val="Normal"/>
    <w:uiPriority w:val="99"/>
    <w:rsid w:val="006B5A74"/>
    <w:pPr>
      <w:widowControl w:val="0"/>
      <w:suppressAutoHyphens/>
      <w:autoSpaceDE w:val="0"/>
      <w:autoSpaceDN w:val="0"/>
      <w:adjustRightInd w:val="0"/>
      <w:spacing w:after="113" w:line="620" w:lineRule="atLeast"/>
      <w:textAlignment w:val="center"/>
    </w:pPr>
    <w:rPr>
      <w:rFonts w:ascii="MyriadPro-Regular" w:hAnsi="MyriadPro-Regular" w:cs="MyriadPro-Regular"/>
      <w:color w:val="004384"/>
      <w:sz w:val="52"/>
      <w:szCs w:val="52"/>
      <w:lang w:val="en-US" w:eastAsia="ja-JP"/>
    </w:rPr>
  </w:style>
  <w:style w:type="paragraph" w:customStyle="1" w:styleId="INTROPARA">
    <w:name w:val="INTRO PARA"/>
    <w:basedOn w:val="Normal"/>
    <w:uiPriority w:val="99"/>
    <w:rsid w:val="006577F6"/>
    <w:pPr>
      <w:widowControl w:val="0"/>
      <w:suppressAutoHyphens/>
      <w:autoSpaceDE w:val="0"/>
      <w:autoSpaceDN w:val="0"/>
      <w:adjustRightInd w:val="0"/>
      <w:spacing w:before="113" w:after="600" w:line="480" w:lineRule="atLeast"/>
      <w:textAlignment w:val="center"/>
    </w:pPr>
    <w:rPr>
      <w:rFonts w:ascii="MyriadPro-Regular" w:hAnsi="MyriadPro-Regular" w:cs="MyriadPro-Regular"/>
      <w:color w:val="000000"/>
      <w:sz w:val="40"/>
      <w:szCs w:val="40"/>
      <w:lang w:val="en-US" w:eastAsia="ja-JP"/>
    </w:rPr>
  </w:style>
  <w:style w:type="character" w:styleId="Hyperlink">
    <w:name w:val="Hyperlink"/>
    <w:basedOn w:val="DefaultParagraphFont"/>
    <w:uiPriority w:val="99"/>
    <w:rsid w:val="006B5A74"/>
    <w:rPr>
      <w:color w:val="004384"/>
      <w:w w:val="100"/>
      <w:u w:val="none" w:color="0000FF"/>
    </w:rPr>
  </w:style>
  <w:style w:type="paragraph" w:customStyle="1" w:styleId="01CHAPTERHEADING">
    <w:name w:val="01. CHAPTER HEADING"/>
    <w:basedOn w:val="Normal"/>
    <w:uiPriority w:val="99"/>
    <w:rsid w:val="0004391E"/>
    <w:pPr>
      <w:widowControl w:val="0"/>
      <w:suppressAutoHyphens/>
      <w:autoSpaceDE w:val="0"/>
      <w:autoSpaceDN w:val="0"/>
      <w:adjustRightInd w:val="0"/>
      <w:spacing w:after="850" w:line="800" w:lineRule="atLeast"/>
      <w:textAlignment w:val="center"/>
    </w:pPr>
    <w:rPr>
      <w:rFonts w:ascii="MyriadPro-Regular" w:hAnsi="MyriadPro-Regular" w:cs="MyriadPro-Regular"/>
      <w:color w:val="004484"/>
      <w:sz w:val="80"/>
      <w:szCs w:val="80"/>
      <w:lang w:val="en-US" w:eastAsia="ja-JP"/>
    </w:rPr>
  </w:style>
  <w:style w:type="paragraph" w:customStyle="1" w:styleId="AUTHOR">
    <w:name w:val="AUTHOR"/>
    <w:basedOn w:val="01HEADING1"/>
    <w:uiPriority w:val="99"/>
    <w:rsid w:val="006B5A74"/>
    <w:pPr>
      <w:spacing w:before="170" w:line="288" w:lineRule="auto"/>
    </w:pPr>
    <w:rPr>
      <w:color w:val="000000"/>
      <w:sz w:val="20"/>
      <w:szCs w:val="20"/>
    </w:rPr>
  </w:style>
  <w:style w:type="paragraph" w:customStyle="1" w:styleId="06aDOTPOINTS1">
    <w:name w:val="06a. DOT POINTS 1"/>
    <w:basedOn w:val="05BODYTEXT"/>
    <w:uiPriority w:val="99"/>
    <w:rsid w:val="006B5A74"/>
    <w:pPr>
      <w:spacing w:after="113"/>
      <w:ind w:left="283" w:hanging="283"/>
    </w:pPr>
  </w:style>
  <w:style w:type="character" w:customStyle="1" w:styleId="st1">
    <w:name w:val="st1"/>
    <w:uiPriority w:val="99"/>
    <w:rsid w:val="006B5A74"/>
  </w:style>
  <w:style w:type="paragraph" w:styleId="Header">
    <w:name w:val="header"/>
    <w:basedOn w:val="Normal"/>
    <w:link w:val="HeaderChar"/>
    <w:uiPriority w:val="99"/>
    <w:unhideWhenUsed/>
    <w:rsid w:val="000F76CF"/>
    <w:pPr>
      <w:tabs>
        <w:tab w:val="center" w:pos="4320"/>
        <w:tab w:val="right" w:pos="8640"/>
      </w:tabs>
    </w:pPr>
  </w:style>
  <w:style w:type="character" w:customStyle="1" w:styleId="HeaderChar">
    <w:name w:val="Header Char"/>
    <w:basedOn w:val="DefaultParagraphFont"/>
    <w:link w:val="Header"/>
    <w:uiPriority w:val="99"/>
    <w:rsid w:val="000F76CF"/>
    <w:rPr>
      <w:sz w:val="24"/>
      <w:szCs w:val="24"/>
      <w:lang w:eastAsia="en-US"/>
    </w:rPr>
  </w:style>
  <w:style w:type="paragraph" w:styleId="Footer">
    <w:name w:val="footer"/>
    <w:basedOn w:val="Normal"/>
    <w:link w:val="FooterChar"/>
    <w:uiPriority w:val="99"/>
    <w:unhideWhenUsed/>
    <w:rsid w:val="000F76CF"/>
    <w:pPr>
      <w:tabs>
        <w:tab w:val="center" w:pos="4320"/>
        <w:tab w:val="right" w:pos="8640"/>
      </w:tabs>
    </w:pPr>
  </w:style>
  <w:style w:type="character" w:customStyle="1" w:styleId="FooterChar">
    <w:name w:val="Footer Char"/>
    <w:basedOn w:val="DefaultParagraphFont"/>
    <w:link w:val="Footer"/>
    <w:uiPriority w:val="99"/>
    <w:rsid w:val="000F76CF"/>
    <w:rPr>
      <w:sz w:val="24"/>
      <w:szCs w:val="24"/>
      <w:lang w:eastAsia="en-US"/>
    </w:rPr>
  </w:style>
  <w:style w:type="character" w:styleId="PageNumber">
    <w:name w:val="page number"/>
    <w:basedOn w:val="DefaultParagraphFont"/>
    <w:uiPriority w:val="99"/>
    <w:semiHidden/>
    <w:unhideWhenUsed/>
    <w:rsid w:val="000F76CF"/>
  </w:style>
  <w:style w:type="paragraph" w:customStyle="1" w:styleId="04HEADING4">
    <w:name w:val="04. HEADING 4"/>
    <w:basedOn w:val="Normal"/>
    <w:uiPriority w:val="99"/>
    <w:rsid w:val="0004391E"/>
    <w:pPr>
      <w:widowControl w:val="0"/>
      <w:suppressAutoHyphens/>
      <w:autoSpaceDE w:val="0"/>
      <w:autoSpaceDN w:val="0"/>
      <w:adjustRightInd w:val="0"/>
      <w:spacing w:before="283" w:line="320" w:lineRule="atLeast"/>
      <w:textAlignment w:val="center"/>
    </w:pPr>
    <w:rPr>
      <w:rFonts w:ascii="MyriadPro-Regular" w:hAnsi="MyriadPro-Regular" w:cs="MyriadPro-Regular"/>
      <w:color w:val="000000"/>
      <w:lang w:val="en-GB" w:eastAsia="ja-JP"/>
    </w:rPr>
  </w:style>
  <w:style w:type="character" w:customStyle="1" w:styleId="Heading1Char">
    <w:name w:val="Heading 1 Char"/>
    <w:basedOn w:val="DefaultParagraphFont"/>
    <w:link w:val="Heading1"/>
    <w:uiPriority w:val="9"/>
    <w:rsid w:val="001E39F4"/>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1E39F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E39F4"/>
    <w:pPr>
      <w:spacing w:before="120"/>
    </w:pPr>
    <w:rPr>
      <w:rFonts w:asciiTheme="minorHAnsi" w:hAnsiTheme="minorHAnsi"/>
      <w:b/>
      <w:sz w:val="22"/>
      <w:szCs w:val="22"/>
    </w:rPr>
  </w:style>
  <w:style w:type="paragraph" w:styleId="TOC2">
    <w:name w:val="toc 2"/>
    <w:basedOn w:val="Normal"/>
    <w:next w:val="Normal"/>
    <w:autoRedefine/>
    <w:uiPriority w:val="39"/>
    <w:unhideWhenUsed/>
    <w:rsid w:val="001E39F4"/>
    <w:pPr>
      <w:ind w:left="240"/>
    </w:pPr>
    <w:rPr>
      <w:rFonts w:asciiTheme="minorHAnsi" w:hAnsiTheme="minorHAnsi"/>
      <w:i/>
      <w:sz w:val="22"/>
      <w:szCs w:val="22"/>
    </w:rPr>
  </w:style>
  <w:style w:type="paragraph" w:styleId="TOC3">
    <w:name w:val="toc 3"/>
    <w:basedOn w:val="Normal"/>
    <w:next w:val="Normal"/>
    <w:autoRedefine/>
    <w:uiPriority w:val="39"/>
    <w:unhideWhenUsed/>
    <w:rsid w:val="001E39F4"/>
    <w:pPr>
      <w:ind w:left="480"/>
    </w:pPr>
    <w:rPr>
      <w:rFonts w:asciiTheme="minorHAnsi" w:hAnsiTheme="minorHAnsi"/>
      <w:sz w:val="22"/>
      <w:szCs w:val="22"/>
    </w:rPr>
  </w:style>
  <w:style w:type="paragraph" w:styleId="TOC4">
    <w:name w:val="toc 4"/>
    <w:basedOn w:val="Normal"/>
    <w:next w:val="Normal"/>
    <w:autoRedefine/>
    <w:uiPriority w:val="39"/>
    <w:unhideWhenUsed/>
    <w:rsid w:val="001E39F4"/>
    <w:pPr>
      <w:ind w:left="720"/>
    </w:pPr>
    <w:rPr>
      <w:rFonts w:asciiTheme="minorHAnsi" w:hAnsiTheme="minorHAnsi"/>
      <w:sz w:val="20"/>
      <w:szCs w:val="20"/>
    </w:rPr>
  </w:style>
  <w:style w:type="paragraph" w:styleId="TOC5">
    <w:name w:val="toc 5"/>
    <w:basedOn w:val="Normal"/>
    <w:next w:val="Normal"/>
    <w:autoRedefine/>
    <w:uiPriority w:val="39"/>
    <w:unhideWhenUsed/>
    <w:rsid w:val="001E39F4"/>
    <w:pPr>
      <w:ind w:left="960"/>
    </w:pPr>
    <w:rPr>
      <w:rFonts w:asciiTheme="minorHAnsi" w:hAnsiTheme="minorHAnsi"/>
      <w:sz w:val="20"/>
      <w:szCs w:val="20"/>
    </w:rPr>
  </w:style>
  <w:style w:type="paragraph" w:styleId="TOC6">
    <w:name w:val="toc 6"/>
    <w:basedOn w:val="Normal"/>
    <w:next w:val="Normal"/>
    <w:autoRedefine/>
    <w:uiPriority w:val="39"/>
    <w:unhideWhenUsed/>
    <w:rsid w:val="001E39F4"/>
    <w:pPr>
      <w:ind w:left="1200"/>
    </w:pPr>
    <w:rPr>
      <w:rFonts w:asciiTheme="minorHAnsi" w:hAnsiTheme="minorHAnsi"/>
      <w:sz w:val="20"/>
      <w:szCs w:val="20"/>
    </w:rPr>
  </w:style>
  <w:style w:type="paragraph" w:styleId="TOC7">
    <w:name w:val="toc 7"/>
    <w:basedOn w:val="Normal"/>
    <w:next w:val="Normal"/>
    <w:autoRedefine/>
    <w:uiPriority w:val="39"/>
    <w:unhideWhenUsed/>
    <w:rsid w:val="001E39F4"/>
    <w:pPr>
      <w:ind w:left="1440"/>
    </w:pPr>
    <w:rPr>
      <w:rFonts w:asciiTheme="minorHAnsi" w:hAnsiTheme="minorHAnsi"/>
      <w:sz w:val="20"/>
      <w:szCs w:val="20"/>
    </w:rPr>
  </w:style>
  <w:style w:type="paragraph" w:styleId="TOC8">
    <w:name w:val="toc 8"/>
    <w:basedOn w:val="Normal"/>
    <w:next w:val="Normal"/>
    <w:autoRedefine/>
    <w:uiPriority w:val="39"/>
    <w:unhideWhenUsed/>
    <w:rsid w:val="001E39F4"/>
    <w:pPr>
      <w:ind w:left="1680"/>
    </w:pPr>
    <w:rPr>
      <w:rFonts w:asciiTheme="minorHAnsi" w:hAnsiTheme="minorHAnsi"/>
      <w:sz w:val="20"/>
      <w:szCs w:val="20"/>
    </w:rPr>
  </w:style>
  <w:style w:type="paragraph" w:styleId="TOC9">
    <w:name w:val="toc 9"/>
    <w:basedOn w:val="Normal"/>
    <w:next w:val="Normal"/>
    <w:autoRedefine/>
    <w:uiPriority w:val="39"/>
    <w:unhideWhenUsed/>
    <w:rsid w:val="001E39F4"/>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700BA1"/>
    <w:rPr>
      <w:rFonts w:ascii="Tahoma" w:hAnsi="Tahoma" w:cs="Tahoma"/>
      <w:sz w:val="16"/>
      <w:szCs w:val="16"/>
    </w:rPr>
  </w:style>
  <w:style w:type="character" w:customStyle="1" w:styleId="BalloonTextChar">
    <w:name w:val="Balloon Text Char"/>
    <w:basedOn w:val="DefaultParagraphFont"/>
    <w:link w:val="BalloonText"/>
    <w:uiPriority w:val="99"/>
    <w:semiHidden/>
    <w:rsid w:val="00700BA1"/>
    <w:rPr>
      <w:rFonts w:ascii="Tahoma" w:hAnsi="Tahoma" w:cs="Tahoma"/>
      <w:sz w:val="16"/>
      <w:szCs w:val="16"/>
      <w:lang w:eastAsia="en-US"/>
    </w:rPr>
  </w:style>
  <w:style w:type="character" w:customStyle="1" w:styleId="A3">
    <w:name w:val="A3"/>
    <w:uiPriority w:val="99"/>
    <w:rsid w:val="00700BA1"/>
    <w:rPr>
      <w:rFonts w:cs="Adobe Garamond Pro"/>
      <w:i/>
      <w:iCs/>
      <w:color w:val="000000"/>
      <w:sz w:val="18"/>
      <w:szCs w:val="18"/>
    </w:rPr>
  </w:style>
  <w:style w:type="paragraph" w:customStyle="1" w:styleId="Pa2">
    <w:name w:val="Pa2"/>
    <w:basedOn w:val="Normal"/>
    <w:next w:val="Normal"/>
    <w:uiPriority w:val="99"/>
    <w:rsid w:val="00C06542"/>
    <w:pPr>
      <w:autoSpaceDE w:val="0"/>
      <w:autoSpaceDN w:val="0"/>
      <w:adjustRightInd w:val="0"/>
      <w:spacing w:line="201" w:lineRule="atLeast"/>
    </w:pPr>
    <w:rPr>
      <w:rFonts w:ascii="Adobe Garamond Pro" w:hAnsi="Adobe Garamond Pr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E39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CovertitleCOVERSTYLES">
    <w:name w:val="Cover title (COVER STYLES)"/>
    <w:basedOn w:val="Normal"/>
    <w:uiPriority w:val="99"/>
    <w:rsid w:val="006B5A74"/>
    <w:pPr>
      <w:widowControl w:val="0"/>
      <w:suppressAutoHyphens/>
      <w:autoSpaceDE w:val="0"/>
      <w:autoSpaceDN w:val="0"/>
      <w:adjustRightInd w:val="0"/>
      <w:spacing w:line="660" w:lineRule="atLeast"/>
      <w:textAlignment w:val="center"/>
    </w:pPr>
    <w:rPr>
      <w:rFonts w:ascii="MyriadPro-Regular" w:hAnsi="MyriadPro-Regular" w:cs="MyriadPro-Regular"/>
      <w:color w:val="004384"/>
      <w:sz w:val="58"/>
      <w:szCs w:val="58"/>
      <w:lang w:val="en-GB" w:eastAsia="ja-JP"/>
    </w:rPr>
  </w:style>
  <w:style w:type="paragraph" w:customStyle="1" w:styleId="CoversubtitleCOVERSTYLES">
    <w:name w:val="Cover subtitle (COVER STYLES)"/>
    <w:basedOn w:val="Normal"/>
    <w:uiPriority w:val="99"/>
    <w:rsid w:val="006B5A74"/>
    <w:pPr>
      <w:widowControl w:val="0"/>
      <w:suppressAutoHyphens/>
      <w:autoSpaceDE w:val="0"/>
      <w:autoSpaceDN w:val="0"/>
      <w:adjustRightInd w:val="0"/>
      <w:spacing w:before="340" w:line="288" w:lineRule="auto"/>
      <w:textAlignment w:val="center"/>
    </w:pPr>
    <w:rPr>
      <w:rFonts w:ascii="MyriadPro-Regular" w:hAnsi="MyriadPro-Regular" w:cs="MyriadPro-Regular"/>
      <w:color w:val="000000"/>
      <w:sz w:val="30"/>
      <w:szCs w:val="30"/>
      <w:lang w:val="en-GB" w:eastAsia="ja-JP"/>
    </w:rPr>
  </w:style>
  <w:style w:type="paragraph" w:customStyle="1" w:styleId="05BODYTEXT">
    <w:name w:val="05. BODY TEXT"/>
    <w:basedOn w:val="Normal"/>
    <w:uiPriority w:val="99"/>
    <w:rsid w:val="006B5A74"/>
    <w:pPr>
      <w:widowControl w:val="0"/>
      <w:suppressAutoHyphens/>
      <w:autoSpaceDE w:val="0"/>
      <w:autoSpaceDN w:val="0"/>
      <w:adjustRightInd w:val="0"/>
      <w:spacing w:after="170" w:line="280" w:lineRule="atLeast"/>
      <w:textAlignment w:val="center"/>
    </w:pPr>
    <w:rPr>
      <w:rFonts w:ascii="AGaramondPro-Regular" w:hAnsi="AGaramondPro-Regular" w:cs="AGaramondPro-Regular"/>
      <w:color w:val="000000"/>
      <w:sz w:val="20"/>
      <w:szCs w:val="20"/>
      <w:lang w:val="en-US" w:eastAsia="ja-JP"/>
    </w:rPr>
  </w:style>
  <w:style w:type="paragraph" w:customStyle="1" w:styleId="CAPTION">
    <w:name w:val="CAPTION"/>
    <w:basedOn w:val="05BODYTEXT"/>
    <w:uiPriority w:val="99"/>
    <w:rsid w:val="006B5A74"/>
    <w:pPr>
      <w:spacing w:line="288" w:lineRule="auto"/>
    </w:pPr>
    <w:rPr>
      <w:rFonts w:ascii="AGaramondPro-Italic" w:hAnsi="AGaramondPro-Italic" w:cs="AGaramondPro-Italic"/>
      <w:i/>
      <w:iCs/>
    </w:rPr>
  </w:style>
  <w:style w:type="character" w:customStyle="1" w:styleId="BOLD">
    <w:name w:val="BOLD"/>
    <w:uiPriority w:val="99"/>
    <w:rsid w:val="006B5A74"/>
    <w:rPr>
      <w:b/>
      <w:bCs/>
    </w:rPr>
  </w:style>
  <w:style w:type="character" w:customStyle="1" w:styleId="ITALIC">
    <w:name w:val="ITALIC"/>
    <w:uiPriority w:val="99"/>
    <w:rsid w:val="006B5A74"/>
    <w:rPr>
      <w:i/>
      <w:iCs/>
    </w:rPr>
  </w:style>
  <w:style w:type="character" w:customStyle="1" w:styleId="BRACKET">
    <w:name w:val="BRACKET"/>
    <w:uiPriority w:val="99"/>
    <w:rsid w:val="006B5A74"/>
  </w:style>
  <w:style w:type="paragraph" w:customStyle="1" w:styleId="01HEADING1">
    <w:name w:val="01. HEADING 1"/>
    <w:basedOn w:val="Normal"/>
    <w:uiPriority w:val="99"/>
    <w:rsid w:val="006B5A74"/>
    <w:pPr>
      <w:widowControl w:val="0"/>
      <w:suppressAutoHyphens/>
      <w:autoSpaceDE w:val="0"/>
      <w:autoSpaceDN w:val="0"/>
      <w:adjustRightInd w:val="0"/>
      <w:spacing w:after="113" w:line="620" w:lineRule="atLeast"/>
      <w:textAlignment w:val="center"/>
    </w:pPr>
    <w:rPr>
      <w:rFonts w:ascii="MyriadPro-Regular" w:hAnsi="MyriadPro-Regular" w:cs="MyriadPro-Regular"/>
      <w:color w:val="004384"/>
      <w:sz w:val="52"/>
      <w:szCs w:val="52"/>
      <w:lang w:val="en-US" w:eastAsia="ja-JP"/>
    </w:rPr>
  </w:style>
  <w:style w:type="paragraph" w:customStyle="1" w:styleId="INTROPARA">
    <w:name w:val="INTRO PARA"/>
    <w:basedOn w:val="Normal"/>
    <w:uiPriority w:val="99"/>
    <w:rsid w:val="006577F6"/>
    <w:pPr>
      <w:widowControl w:val="0"/>
      <w:suppressAutoHyphens/>
      <w:autoSpaceDE w:val="0"/>
      <w:autoSpaceDN w:val="0"/>
      <w:adjustRightInd w:val="0"/>
      <w:spacing w:before="113" w:after="600" w:line="480" w:lineRule="atLeast"/>
      <w:textAlignment w:val="center"/>
    </w:pPr>
    <w:rPr>
      <w:rFonts w:ascii="MyriadPro-Regular" w:hAnsi="MyriadPro-Regular" w:cs="MyriadPro-Regular"/>
      <w:color w:val="000000"/>
      <w:sz w:val="40"/>
      <w:szCs w:val="40"/>
      <w:lang w:val="en-US" w:eastAsia="ja-JP"/>
    </w:rPr>
  </w:style>
  <w:style w:type="character" w:styleId="Hyperlink">
    <w:name w:val="Hyperlink"/>
    <w:basedOn w:val="DefaultParagraphFont"/>
    <w:uiPriority w:val="99"/>
    <w:rsid w:val="006B5A74"/>
    <w:rPr>
      <w:color w:val="004384"/>
      <w:w w:val="100"/>
      <w:u w:val="none" w:color="0000FF"/>
    </w:rPr>
  </w:style>
  <w:style w:type="paragraph" w:customStyle="1" w:styleId="01CHAPTERHEADING">
    <w:name w:val="01. CHAPTER HEADING"/>
    <w:basedOn w:val="Normal"/>
    <w:uiPriority w:val="99"/>
    <w:rsid w:val="0004391E"/>
    <w:pPr>
      <w:widowControl w:val="0"/>
      <w:suppressAutoHyphens/>
      <w:autoSpaceDE w:val="0"/>
      <w:autoSpaceDN w:val="0"/>
      <w:adjustRightInd w:val="0"/>
      <w:spacing w:after="850" w:line="800" w:lineRule="atLeast"/>
      <w:textAlignment w:val="center"/>
    </w:pPr>
    <w:rPr>
      <w:rFonts w:ascii="MyriadPro-Regular" w:hAnsi="MyriadPro-Regular" w:cs="MyriadPro-Regular"/>
      <w:color w:val="004484"/>
      <w:sz w:val="80"/>
      <w:szCs w:val="80"/>
      <w:lang w:val="en-US" w:eastAsia="ja-JP"/>
    </w:rPr>
  </w:style>
  <w:style w:type="paragraph" w:customStyle="1" w:styleId="AUTHOR">
    <w:name w:val="AUTHOR"/>
    <w:basedOn w:val="01HEADING1"/>
    <w:uiPriority w:val="99"/>
    <w:rsid w:val="006B5A74"/>
    <w:pPr>
      <w:spacing w:before="170" w:line="288" w:lineRule="auto"/>
    </w:pPr>
    <w:rPr>
      <w:color w:val="000000"/>
      <w:sz w:val="20"/>
      <w:szCs w:val="20"/>
    </w:rPr>
  </w:style>
  <w:style w:type="paragraph" w:customStyle="1" w:styleId="06aDOTPOINTS1">
    <w:name w:val="06a. DOT POINTS 1"/>
    <w:basedOn w:val="05BODYTEXT"/>
    <w:uiPriority w:val="99"/>
    <w:rsid w:val="006B5A74"/>
    <w:pPr>
      <w:spacing w:after="113"/>
      <w:ind w:left="283" w:hanging="283"/>
    </w:pPr>
  </w:style>
  <w:style w:type="character" w:customStyle="1" w:styleId="st1">
    <w:name w:val="st1"/>
    <w:uiPriority w:val="99"/>
    <w:rsid w:val="006B5A74"/>
  </w:style>
  <w:style w:type="paragraph" w:styleId="Header">
    <w:name w:val="header"/>
    <w:basedOn w:val="Normal"/>
    <w:link w:val="HeaderChar"/>
    <w:uiPriority w:val="99"/>
    <w:unhideWhenUsed/>
    <w:rsid w:val="000F76CF"/>
    <w:pPr>
      <w:tabs>
        <w:tab w:val="center" w:pos="4320"/>
        <w:tab w:val="right" w:pos="8640"/>
      </w:tabs>
    </w:pPr>
  </w:style>
  <w:style w:type="character" w:customStyle="1" w:styleId="HeaderChar">
    <w:name w:val="Header Char"/>
    <w:basedOn w:val="DefaultParagraphFont"/>
    <w:link w:val="Header"/>
    <w:uiPriority w:val="99"/>
    <w:rsid w:val="000F76CF"/>
    <w:rPr>
      <w:sz w:val="24"/>
      <w:szCs w:val="24"/>
      <w:lang w:eastAsia="en-US"/>
    </w:rPr>
  </w:style>
  <w:style w:type="paragraph" w:styleId="Footer">
    <w:name w:val="footer"/>
    <w:basedOn w:val="Normal"/>
    <w:link w:val="FooterChar"/>
    <w:uiPriority w:val="99"/>
    <w:unhideWhenUsed/>
    <w:rsid w:val="000F76CF"/>
    <w:pPr>
      <w:tabs>
        <w:tab w:val="center" w:pos="4320"/>
        <w:tab w:val="right" w:pos="8640"/>
      </w:tabs>
    </w:pPr>
  </w:style>
  <w:style w:type="character" w:customStyle="1" w:styleId="FooterChar">
    <w:name w:val="Footer Char"/>
    <w:basedOn w:val="DefaultParagraphFont"/>
    <w:link w:val="Footer"/>
    <w:uiPriority w:val="99"/>
    <w:rsid w:val="000F76CF"/>
    <w:rPr>
      <w:sz w:val="24"/>
      <w:szCs w:val="24"/>
      <w:lang w:eastAsia="en-US"/>
    </w:rPr>
  </w:style>
  <w:style w:type="character" w:styleId="PageNumber">
    <w:name w:val="page number"/>
    <w:basedOn w:val="DefaultParagraphFont"/>
    <w:uiPriority w:val="99"/>
    <w:semiHidden/>
    <w:unhideWhenUsed/>
    <w:rsid w:val="000F76CF"/>
  </w:style>
  <w:style w:type="paragraph" w:customStyle="1" w:styleId="04HEADING4">
    <w:name w:val="04. HEADING 4"/>
    <w:basedOn w:val="Normal"/>
    <w:uiPriority w:val="99"/>
    <w:rsid w:val="0004391E"/>
    <w:pPr>
      <w:widowControl w:val="0"/>
      <w:suppressAutoHyphens/>
      <w:autoSpaceDE w:val="0"/>
      <w:autoSpaceDN w:val="0"/>
      <w:adjustRightInd w:val="0"/>
      <w:spacing w:before="283" w:line="320" w:lineRule="atLeast"/>
      <w:textAlignment w:val="center"/>
    </w:pPr>
    <w:rPr>
      <w:rFonts w:ascii="MyriadPro-Regular" w:hAnsi="MyriadPro-Regular" w:cs="MyriadPro-Regular"/>
      <w:color w:val="000000"/>
      <w:lang w:val="en-GB" w:eastAsia="ja-JP"/>
    </w:rPr>
  </w:style>
  <w:style w:type="character" w:customStyle="1" w:styleId="Heading1Char">
    <w:name w:val="Heading 1 Char"/>
    <w:basedOn w:val="DefaultParagraphFont"/>
    <w:link w:val="Heading1"/>
    <w:uiPriority w:val="9"/>
    <w:rsid w:val="001E39F4"/>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1E39F4"/>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1E39F4"/>
    <w:pPr>
      <w:spacing w:before="120"/>
    </w:pPr>
    <w:rPr>
      <w:rFonts w:asciiTheme="minorHAnsi" w:hAnsiTheme="minorHAnsi"/>
      <w:b/>
      <w:sz w:val="22"/>
      <w:szCs w:val="22"/>
    </w:rPr>
  </w:style>
  <w:style w:type="paragraph" w:styleId="TOC2">
    <w:name w:val="toc 2"/>
    <w:basedOn w:val="Normal"/>
    <w:next w:val="Normal"/>
    <w:autoRedefine/>
    <w:uiPriority w:val="39"/>
    <w:unhideWhenUsed/>
    <w:rsid w:val="001E39F4"/>
    <w:pPr>
      <w:ind w:left="240"/>
    </w:pPr>
    <w:rPr>
      <w:rFonts w:asciiTheme="minorHAnsi" w:hAnsiTheme="minorHAnsi"/>
      <w:i/>
      <w:sz w:val="22"/>
      <w:szCs w:val="22"/>
    </w:rPr>
  </w:style>
  <w:style w:type="paragraph" w:styleId="TOC3">
    <w:name w:val="toc 3"/>
    <w:basedOn w:val="Normal"/>
    <w:next w:val="Normal"/>
    <w:autoRedefine/>
    <w:uiPriority w:val="39"/>
    <w:unhideWhenUsed/>
    <w:rsid w:val="001E39F4"/>
    <w:pPr>
      <w:ind w:left="480"/>
    </w:pPr>
    <w:rPr>
      <w:rFonts w:asciiTheme="minorHAnsi" w:hAnsiTheme="minorHAnsi"/>
      <w:sz w:val="22"/>
      <w:szCs w:val="22"/>
    </w:rPr>
  </w:style>
  <w:style w:type="paragraph" w:styleId="TOC4">
    <w:name w:val="toc 4"/>
    <w:basedOn w:val="Normal"/>
    <w:next w:val="Normal"/>
    <w:autoRedefine/>
    <w:uiPriority w:val="39"/>
    <w:unhideWhenUsed/>
    <w:rsid w:val="001E39F4"/>
    <w:pPr>
      <w:ind w:left="720"/>
    </w:pPr>
    <w:rPr>
      <w:rFonts w:asciiTheme="minorHAnsi" w:hAnsiTheme="minorHAnsi"/>
      <w:sz w:val="20"/>
      <w:szCs w:val="20"/>
    </w:rPr>
  </w:style>
  <w:style w:type="paragraph" w:styleId="TOC5">
    <w:name w:val="toc 5"/>
    <w:basedOn w:val="Normal"/>
    <w:next w:val="Normal"/>
    <w:autoRedefine/>
    <w:uiPriority w:val="39"/>
    <w:unhideWhenUsed/>
    <w:rsid w:val="001E39F4"/>
    <w:pPr>
      <w:ind w:left="960"/>
    </w:pPr>
    <w:rPr>
      <w:rFonts w:asciiTheme="minorHAnsi" w:hAnsiTheme="minorHAnsi"/>
      <w:sz w:val="20"/>
      <w:szCs w:val="20"/>
    </w:rPr>
  </w:style>
  <w:style w:type="paragraph" w:styleId="TOC6">
    <w:name w:val="toc 6"/>
    <w:basedOn w:val="Normal"/>
    <w:next w:val="Normal"/>
    <w:autoRedefine/>
    <w:uiPriority w:val="39"/>
    <w:unhideWhenUsed/>
    <w:rsid w:val="001E39F4"/>
    <w:pPr>
      <w:ind w:left="1200"/>
    </w:pPr>
    <w:rPr>
      <w:rFonts w:asciiTheme="minorHAnsi" w:hAnsiTheme="minorHAnsi"/>
      <w:sz w:val="20"/>
      <w:szCs w:val="20"/>
    </w:rPr>
  </w:style>
  <w:style w:type="paragraph" w:styleId="TOC7">
    <w:name w:val="toc 7"/>
    <w:basedOn w:val="Normal"/>
    <w:next w:val="Normal"/>
    <w:autoRedefine/>
    <w:uiPriority w:val="39"/>
    <w:unhideWhenUsed/>
    <w:rsid w:val="001E39F4"/>
    <w:pPr>
      <w:ind w:left="1440"/>
    </w:pPr>
    <w:rPr>
      <w:rFonts w:asciiTheme="minorHAnsi" w:hAnsiTheme="minorHAnsi"/>
      <w:sz w:val="20"/>
      <w:szCs w:val="20"/>
    </w:rPr>
  </w:style>
  <w:style w:type="paragraph" w:styleId="TOC8">
    <w:name w:val="toc 8"/>
    <w:basedOn w:val="Normal"/>
    <w:next w:val="Normal"/>
    <w:autoRedefine/>
    <w:uiPriority w:val="39"/>
    <w:unhideWhenUsed/>
    <w:rsid w:val="001E39F4"/>
    <w:pPr>
      <w:ind w:left="1680"/>
    </w:pPr>
    <w:rPr>
      <w:rFonts w:asciiTheme="minorHAnsi" w:hAnsiTheme="minorHAnsi"/>
      <w:sz w:val="20"/>
      <w:szCs w:val="20"/>
    </w:rPr>
  </w:style>
  <w:style w:type="paragraph" w:styleId="TOC9">
    <w:name w:val="toc 9"/>
    <w:basedOn w:val="Normal"/>
    <w:next w:val="Normal"/>
    <w:autoRedefine/>
    <w:uiPriority w:val="39"/>
    <w:unhideWhenUsed/>
    <w:rsid w:val="001E39F4"/>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etlan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water/topics/wetlands/database/virtual-tours/3-vt/index.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nvironment.gov.au/water/topics/wetlands/database/virtual-tours/9-vt/index.html" TargetMode="External"/><Relationship Id="rId4" Type="http://schemas.openxmlformats.org/officeDocument/2006/relationships/settings" Target="settings.xml"/><Relationship Id="rId9" Type="http://schemas.openxmlformats.org/officeDocument/2006/relationships/hyperlink" Target="http://www.environment.gov.au/water/topics/wetlands/database/virtual-tours/1-vt/index.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645C161579DB4B91A74E28627A3ED0"/>
        <w:category>
          <w:name w:val="General"/>
          <w:gallery w:val="placeholder"/>
        </w:category>
        <w:types>
          <w:type w:val="bbPlcHdr"/>
        </w:types>
        <w:behaviors>
          <w:behavior w:val="content"/>
        </w:behaviors>
        <w:guid w:val="{43AB392B-58FF-4D4B-A07F-08A77254625F}"/>
      </w:docPartPr>
      <w:docPartBody>
        <w:p w:rsidR="00F35EAE" w:rsidRDefault="00F35EAE" w:rsidP="00F35EAE">
          <w:pPr>
            <w:pStyle w:val="78645C161579DB4B91A74E28627A3ED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BoldMT">
    <w:altName w:val="Helvetica"/>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AGaramondPro-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GaramondPro-Bold">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5EAE"/>
    <w:rsid w:val="00883B35"/>
    <w:rsid w:val="008F08CE"/>
    <w:rsid w:val="00F35E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45C161579DB4B91A74E28627A3ED0">
    <w:name w:val="78645C161579DB4B91A74E28627A3ED0"/>
    <w:rsid w:val="00F35EAE"/>
  </w:style>
  <w:style w:type="paragraph" w:customStyle="1" w:styleId="5B84D8AB687FEE48BF73C89765889E7C">
    <w:name w:val="5B84D8AB687FEE48BF73C89765889E7C"/>
    <w:rsid w:val="00F35EAE"/>
  </w:style>
  <w:style w:type="paragraph" w:customStyle="1" w:styleId="4B5A1AA761F62F4EAB838F9EE23E6B01">
    <w:name w:val="4B5A1AA761F62F4EAB838F9EE23E6B01"/>
    <w:rsid w:val="00F35EAE"/>
  </w:style>
  <w:style w:type="paragraph" w:customStyle="1" w:styleId="31C42CC6DEB16C4FB2E58326B575058B">
    <w:name w:val="31C42CC6DEB16C4FB2E58326B575058B"/>
    <w:rsid w:val="00F35EAE"/>
  </w:style>
  <w:style w:type="paragraph" w:customStyle="1" w:styleId="B699EACB08AA094DB505F76A2C6D10CF">
    <w:name w:val="B699EACB08AA094DB505F76A2C6D10CF"/>
    <w:rsid w:val="00F35EAE"/>
  </w:style>
  <w:style w:type="paragraph" w:customStyle="1" w:styleId="358CDFD4BF666141AB57D3EDF754CDBE">
    <w:name w:val="358CDFD4BF666141AB57D3EDF754CDBE"/>
    <w:rsid w:val="00F35EAE"/>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8F25-2AA5-4334-9863-DFA0C0EC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7331</Words>
  <Characters>44174</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Australia's Wetlands A showcase of Australian Ramsar sites</dc:title>
  <dc:creator>Commonwealth of Australia</dc:creator>
  <cp:lastModifiedBy>Rebecca Durack</cp:lastModifiedBy>
  <cp:revision>2</cp:revision>
  <dcterms:created xsi:type="dcterms:W3CDTF">2014-10-03T00:10:00Z</dcterms:created>
  <dcterms:modified xsi:type="dcterms:W3CDTF">2014-10-03T00:10:00Z</dcterms:modified>
</cp:coreProperties>
</file>