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6B8557" w14:textId="77777777" w:rsidR="00886D49" w:rsidRDefault="00886D49" w:rsidP="00C944F8">
      <w:pPr>
        <w:pStyle w:val="ReportTitle"/>
        <w:ind w:left="1361"/>
        <w:rPr>
          <w:sz w:val="40"/>
          <w:szCs w:val="40"/>
        </w:rPr>
      </w:pPr>
    </w:p>
    <w:p w14:paraId="0570EC3F" w14:textId="356881E0" w:rsidR="00C944F8" w:rsidRPr="008478DF" w:rsidRDefault="00AC671A" w:rsidP="00AC671A">
      <w:pPr>
        <w:pStyle w:val="ReportTitle"/>
        <w:rPr>
          <w:sz w:val="40"/>
          <w:szCs w:val="40"/>
        </w:rPr>
      </w:pPr>
      <w:r>
        <w:rPr>
          <w:sz w:val="40"/>
          <w:szCs w:val="40"/>
        </w:rPr>
        <w:t>Commonwealth Environmental Water Holder</w:t>
      </w:r>
      <w:r w:rsidR="00CF20F0">
        <w:rPr>
          <w:sz w:val="40"/>
          <w:szCs w:val="40"/>
        </w:rPr>
        <w:t xml:space="preserve"> </w:t>
      </w:r>
      <w:r w:rsidR="003D3576">
        <w:rPr>
          <w:sz w:val="40"/>
          <w:szCs w:val="40"/>
        </w:rPr>
        <w:t>Response to</w:t>
      </w:r>
      <w:r w:rsidR="008478DF">
        <w:rPr>
          <w:sz w:val="40"/>
          <w:szCs w:val="40"/>
        </w:rPr>
        <w:t xml:space="preserve"> the report </w:t>
      </w:r>
      <w:r w:rsidRPr="00AC671A">
        <w:rPr>
          <w:i/>
          <w:iCs/>
          <w:sz w:val="40"/>
          <w:szCs w:val="40"/>
        </w:rPr>
        <w:t>‘</w:t>
      </w:r>
      <w:r w:rsidR="00886D49" w:rsidRPr="00AC671A">
        <w:rPr>
          <w:i/>
          <w:iCs/>
          <w:sz w:val="40"/>
          <w:szCs w:val="40"/>
        </w:rPr>
        <w:t xml:space="preserve">Outcome Evaluation of the Commonwealth Environmental Water Holder’s Long-Term Intervention Monitoring (LTIM) and Environmental Water </w:t>
      </w:r>
      <w:r w:rsidR="00AE0BEA" w:rsidRPr="00AC671A">
        <w:rPr>
          <w:i/>
          <w:iCs/>
          <w:sz w:val="40"/>
          <w:szCs w:val="40"/>
        </w:rPr>
        <w:t>Knowledge</w:t>
      </w:r>
      <w:r w:rsidR="00886D49" w:rsidRPr="00AC671A">
        <w:rPr>
          <w:i/>
          <w:iCs/>
          <w:sz w:val="40"/>
          <w:szCs w:val="40"/>
        </w:rPr>
        <w:t xml:space="preserve"> and Research (EWKR) Projects</w:t>
      </w:r>
      <w:r w:rsidRPr="00AC671A">
        <w:rPr>
          <w:i/>
          <w:iCs/>
          <w:sz w:val="40"/>
          <w:szCs w:val="40"/>
        </w:rPr>
        <w:t>’</w:t>
      </w:r>
    </w:p>
    <w:p w14:paraId="731B44B0" w14:textId="4C6CFCFD" w:rsidR="00C944F8" w:rsidRDefault="00FC7308" w:rsidP="00FC7308">
      <w:pPr>
        <w:pStyle w:val="ReportTitle"/>
        <w:tabs>
          <w:tab w:val="left" w:pos="6120"/>
        </w:tabs>
        <w:ind w:left="1361"/>
      </w:pPr>
      <w:r>
        <w:tab/>
      </w:r>
    </w:p>
    <w:p w14:paraId="782707A0" w14:textId="30B747F2" w:rsidR="00C944F8" w:rsidRDefault="00AC671A" w:rsidP="00AC671A">
      <w:pPr>
        <w:pStyle w:val="Reportsubtitle"/>
      </w:pPr>
      <w:r>
        <w:t>February</w:t>
      </w:r>
      <w:r w:rsidR="00847221">
        <w:t xml:space="preserve"> </w:t>
      </w:r>
      <w:r w:rsidR="00F77163">
        <w:t>20</w:t>
      </w:r>
      <w:r w:rsidR="00886D49">
        <w:t>20</w:t>
      </w:r>
    </w:p>
    <w:p w14:paraId="100B38C2" w14:textId="35D8543A" w:rsidR="007A252C" w:rsidRPr="00E23EBE" w:rsidRDefault="007A252C" w:rsidP="00E23EBE">
      <w:pPr>
        <w:tabs>
          <w:tab w:val="center" w:pos="4513"/>
        </w:tabs>
        <w:sectPr w:rsidR="007A252C" w:rsidRPr="00E23EBE" w:rsidSect="006129D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440" w:right="1440" w:bottom="1440" w:left="1440" w:header="425" w:footer="425" w:gutter="0"/>
          <w:pgNumType w:start="1"/>
          <w:cols w:space="708"/>
          <w:titlePg/>
          <w:docGrid w:linePitch="360"/>
        </w:sectPr>
      </w:pPr>
    </w:p>
    <w:sdt>
      <w:sdtPr>
        <w:rPr>
          <w:rFonts w:eastAsia="Calibri" w:cs="Times New Roman"/>
          <w:b w:val="0"/>
          <w:bCs w:val="0"/>
          <w:caps w:val="0"/>
          <w:szCs w:val="22"/>
          <w:lang w:val="en-AU"/>
        </w:rPr>
        <w:id w:val="-22575961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3E7CB61" w14:textId="4EE9C563" w:rsidR="00C92E82" w:rsidRDefault="00C92E82">
          <w:pPr>
            <w:pStyle w:val="TOCHeading"/>
          </w:pPr>
          <w:r>
            <w:t>Contents</w:t>
          </w:r>
        </w:p>
        <w:p w14:paraId="717DF814" w14:textId="56908957" w:rsidR="007234B5" w:rsidRDefault="00C92E82">
          <w:pPr>
            <w:pStyle w:val="TOC2"/>
            <w:tabs>
              <w:tab w:val="right" w:leader="dot" w:pos="9202"/>
            </w:tabs>
            <w:rPr>
              <w:rFonts w:asciiTheme="minorHAnsi" w:eastAsiaTheme="minorEastAsia" w:hAnsiTheme="minorHAnsi" w:cstheme="minorBidi"/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6783231" w:history="1">
            <w:r w:rsidR="007234B5" w:rsidRPr="009F5EAA">
              <w:rPr>
                <w:rStyle w:val="Hyperlink"/>
                <w:noProof/>
              </w:rPr>
              <w:t>INTRODUCTION</w:t>
            </w:r>
            <w:r w:rsidR="007234B5">
              <w:rPr>
                <w:noProof/>
                <w:webHidden/>
              </w:rPr>
              <w:tab/>
            </w:r>
            <w:r w:rsidR="007234B5">
              <w:rPr>
                <w:noProof/>
                <w:webHidden/>
              </w:rPr>
              <w:fldChar w:fldCharType="begin"/>
            </w:r>
            <w:r w:rsidR="007234B5">
              <w:rPr>
                <w:noProof/>
                <w:webHidden/>
              </w:rPr>
              <w:instrText xml:space="preserve"> PAGEREF _Toc66783231 \h </w:instrText>
            </w:r>
            <w:r w:rsidR="007234B5">
              <w:rPr>
                <w:noProof/>
                <w:webHidden/>
              </w:rPr>
            </w:r>
            <w:r w:rsidR="007234B5">
              <w:rPr>
                <w:noProof/>
                <w:webHidden/>
              </w:rPr>
              <w:fldChar w:fldCharType="separate"/>
            </w:r>
            <w:r w:rsidR="007234B5">
              <w:rPr>
                <w:noProof/>
                <w:webHidden/>
              </w:rPr>
              <w:t>1</w:t>
            </w:r>
            <w:r w:rsidR="007234B5">
              <w:rPr>
                <w:noProof/>
                <w:webHidden/>
              </w:rPr>
              <w:fldChar w:fldCharType="end"/>
            </w:r>
          </w:hyperlink>
        </w:p>
        <w:p w14:paraId="08A31D8A" w14:textId="37813A84" w:rsidR="007234B5" w:rsidRDefault="00A4093A">
          <w:pPr>
            <w:pStyle w:val="TOC2"/>
            <w:tabs>
              <w:tab w:val="right" w:leader="dot" w:pos="9202"/>
            </w:tabs>
            <w:rPr>
              <w:rFonts w:asciiTheme="minorHAnsi" w:eastAsiaTheme="minorEastAsia" w:hAnsiTheme="minorHAnsi" w:cstheme="minorBidi"/>
              <w:noProof/>
              <w:lang w:eastAsia="en-AU"/>
            </w:rPr>
          </w:pPr>
          <w:hyperlink w:anchor="_Toc66783232" w:history="1">
            <w:r w:rsidR="007234B5" w:rsidRPr="009F5EAA">
              <w:rPr>
                <w:rStyle w:val="Hyperlink"/>
                <w:noProof/>
              </w:rPr>
              <w:t>BACKGROUND</w:t>
            </w:r>
            <w:r w:rsidR="007234B5">
              <w:rPr>
                <w:noProof/>
                <w:webHidden/>
              </w:rPr>
              <w:tab/>
            </w:r>
            <w:r w:rsidR="007234B5">
              <w:rPr>
                <w:noProof/>
                <w:webHidden/>
              </w:rPr>
              <w:fldChar w:fldCharType="begin"/>
            </w:r>
            <w:r w:rsidR="007234B5">
              <w:rPr>
                <w:noProof/>
                <w:webHidden/>
              </w:rPr>
              <w:instrText xml:space="preserve"> PAGEREF _Toc66783232 \h </w:instrText>
            </w:r>
            <w:r w:rsidR="007234B5">
              <w:rPr>
                <w:noProof/>
                <w:webHidden/>
              </w:rPr>
            </w:r>
            <w:r w:rsidR="007234B5">
              <w:rPr>
                <w:noProof/>
                <w:webHidden/>
              </w:rPr>
              <w:fldChar w:fldCharType="separate"/>
            </w:r>
            <w:r w:rsidR="007234B5">
              <w:rPr>
                <w:noProof/>
                <w:webHidden/>
              </w:rPr>
              <w:t>2</w:t>
            </w:r>
            <w:r w:rsidR="007234B5">
              <w:rPr>
                <w:noProof/>
                <w:webHidden/>
              </w:rPr>
              <w:fldChar w:fldCharType="end"/>
            </w:r>
          </w:hyperlink>
        </w:p>
        <w:p w14:paraId="74B0FDCA" w14:textId="08E47750" w:rsidR="007234B5" w:rsidRDefault="00A4093A">
          <w:pPr>
            <w:pStyle w:val="TOC2"/>
            <w:tabs>
              <w:tab w:val="right" w:leader="dot" w:pos="9202"/>
            </w:tabs>
            <w:rPr>
              <w:rFonts w:asciiTheme="minorHAnsi" w:eastAsiaTheme="minorEastAsia" w:hAnsiTheme="minorHAnsi" w:cstheme="minorBidi"/>
              <w:noProof/>
              <w:lang w:eastAsia="en-AU"/>
            </w:rPr>
          </w:pPr>
          <w:hyperlink w:anchor="_Toc66783233" w:history="1">
            <w:r w:rsidR="007234B5" w:rsidRPr="009F5EAA">
              <w:rPr>
                <w:rStyle w:val="Hyperlink"/>
                <w:noProof/>
              </w:rPr>
              <w:t>RESPONSE TO RECOMMENDATIONS</w:t>
            </w:r>
            <w:r w:rsidR="007234B5">
              <w:rPr>
                <w:noProof/>
                <w:webHidden/>
              </w:rPr>
              <w:tab/>
            </w:r>
            <w:r w:rsidR="007234B5">
              <w:rPr>
                <w:noProof/>
                <w:webHidden/>
              </w:rPr>
              <w:fldChar w:fldCharType="begin"/>
            </w:r>
            <w:r w:rsidR="007234B5">
              <w:rPr>
                <w:noProof/>
                <w:webHidden/>
              </w:rPr>
              <w:instrText xml:space="preserve"> PAGEREF _Toc66783233 \h </w:instrText>
            </w:r>
            <w:r w:rsidR="007234B5">
              <w:rPr>
                <w:noProof/>
                <w:webHidden/>
              </w:rPr>
            </w:r>
            <w:r w:rsidR="007234B5">
              <w:rPr>
                <w:noProof/>
                <w:webHidden/>
              </w:rPr>
              <w:fldChar w:fldCharType="separate"/>
            </w:r>
            <w:r w:rsidR="007234B5">
              <w:rPr>
                <w:noProof/>
                <w:webHidden/>
              </w:rPr>
              <w:t>3</w:t>
            </w:r>
            <w:r w:rsidR="007234B5">
              <w:rPr>
                <w:noProof/>
                <w:webHidden/>
              </w:rPr>
              <w:fldChar w:fldCharType="end"/>
            </w:r>
          </w:hyperlink>
        </w:p>
        <w:p w14:paraId="4505133C" w14:textId="4509F879" w:rsidR="007234B5" w:rsidRDefault="00A4093A">
          <w:pPr>
            <w:pStyle w:val="TOC2"/>
            <w:tabs>
              <w:tab w:val="right" w:leader="dot" w:pos="9202"/>
            </w:tabs>
            <w:rPr>
              <w:rFonts w:asciiTheme="minorHAnsi" w:eastAsiaTheme="minorEastAsia" w:hAnsiTheme="minorHAnsi" w:cstheme="minorBidi"/>
              <w:noProof/>
              <w:lang w:eastAsia="en-AU"/>
            </w:rPr>
          </w:pPr>
          <w:hyperlink w:anchor="_Toc66783234" w:history="1">
            <w:r w:rsidR="007234B5" w:rsidRPr="009F5EAA">
              <w:rPr>
                <w:rStyle w:val="Hyperlink"/>
                <w:noProof/>
              </w:rPr>
              <w:t>1 – Purpose and objectives</w:t>
            </w:r>
            <w:r w:rsidR="007234B5">
              <w:rPr>
                <w:noProof/>
                <w:webHidden/>
              </w:rPr>
              <w:tab/>
            </w:r>
            <w:r w:rsidR="007234B5">
              <w:rPr>
                <w:noProof/>
                <w:webHidden/>
              </w:rPr>
              <w:fldChar w:fldCharType="begin"/>
            </w:r>
            <w:r w:rsidR="007234B5">
              <w:rPr>
                <w:noProof/>
                <w:webHidden/>
              </w:rPr>
              <w:instrText xml:space="preserve"> PAGEREF _Toc66783234 \h </w:instrText>
            </w:r>
            <w:r w:rsidR="007234B5">
              <w:rPr>
                <w:noProof/>
                <w:webHidden/>
              </w:rPr>
            </w:r>
            <w:r w:rsidR="007234B5">
              <w:rPr>
                <w:noProof/>
                <w:webHidden/>
              </w:rPr>
              <w:fldChar w:fldCharType="separate"/>
            </w:r>
            <w:r w:rsidR="007234B5">
              <w:rPr>
                <w:noProof/>
                <w:webHidden/>
              </w:rPr>
              <w:t>4</w:t>
            </w:r>
            <w:r w:rsidR="007234B5">
              <w:rPr>
                <w:noProof/>
                <w:webHidden/>
              </w:rPr>
              <w:fldChar w:fldCharType="end"/>
            </w:r>
          </w:hyperlink>
        </w:p>
        <w:p w14:paraId="6EBFD184" w14:textId="11380964" w:rsidR="007234B5" w:rsidRDefault="00A4093A">
          <w:pPr>
            <w:pStyle w:val="TOC2"/>
            <w:tabs>
              <w:tab w:val="right" w:leader="dot" w:pos="9202"/>
            </w:tabs>
            <w:rPr>
              <w:rFonts w:asciiTheme="minorHAnsi" w:eastAsiaTheme="minorEastAsia" w:hAnsiTheme="minorHAnsi" w:cstheme="minorBidi"/>
              <w:noProof/>
              <w:lang w:eastAsia="en-AU"/>
            </w:rPr>
          </w:pPr>
          <w:hyperlink w:anchor="_Toc66783235" w:history="1">
            <w:r w:rsidR="007234B5" w:rsidRPr="009F5EAA">
              <w:rPr>
                <w:rStyle w:val="Hyperlink"/>
                <w:noProof/>
              </w:rPr>
              <w:t>2 – Basin-scale evaluation</w:t>
            </w:r>
            <w:r w:rsidR="007234B5">
              <w:rPr>
                <w:noProof/>
                <w:webHidden/>
              </w:rPr>
              <w:tab/>
            </w:r>
            <w:r w:rsidR="007234B5">
              <w:rPr>
                <w:noProof/>
                <w:webHidden/>
              </w:rPr>
              <w:fldChar w:fldCharType="begin"/>
            </w:r>
            <w:r w:rsidR="007234B5">
              <w:rPr>
                <w:noProof/>
                <w:webHidden/>
              </w:rPr>
              <w:instrText xml:space="preserve"> PAGEREF _Toc66783235 \h </w:instrText>
            </w:r>
            <w:r w:rsidR="007234B5">
              <w:rPr>
                <w:noProof/>
                <w:webHidden/>
              </w:rPr>
            </w:r>
            <w:r w:rsidR="007234B5">
              <w:rPr>
                <w:noProof/>
                <w:webHidden/>
              </w:rPr>
              <w:fldChar w:fldCharType="separate"/>
            </w:r>
            <w:r w:rsidR="007234B5">
              <w:rPr>
                <w:noProof/>
                <w:webHidden/>
              </w:rPr>
              <w:t>5</w:t>
            </w:r>
            <w:r w:rsidR="007234B5">
              <w:rPr>
                <w:noProof/>
                <w:webHidden/>
              </w:rPr>
              <w:fldChar w:fldCharType="end"/>
            </w:r>
          </w:hyperlink>
        </w:p>
        <w:p w14:paraId="4FD5A44C" w14:textId="57FA4E6E" w:rsidR="007234B5" w:rsidRDefault="00A4093A">
          <w:pPr>
            <w:pStyle w:val="TOC2"/>
            <w:tabs>
              <w:tab w:val="right" w:leader="dot" w:pos="9202"/>
            </w:tabs>
            <w:rPr>
              <w:rFonts w:asciiTheme="minorHAnsi" w:eastAsiaTheme="minorEastAsia" w:hAnsiTheme="minorHAnsi" w:cstheme="minorBidi"/>
              <w:noProof/>
              <w:lang w:eastAsia="en-AU"/>
            </w:rPr>
          </w:pPr>
          <w:hyperlink w:anchor="_Toc66783236" w:history="1">
            <w:r w:rsidR="007234B5" w:rsidRPr="009F5EAA">
              <w:rPr>
                <w:rStyle w:val="Hyperlink"/>
                <w:noProof/>
              </w:rPr>
              <w:t>3 – Co-development</w:t>
            </w:r>
            <w:r w:rsidR="007234B5">
              <w:rPr>
                <w:noProof/>
                <w:webHidden/>
              </w:rPr>
              <w:tab/>
            </w:r>
            <w:r w:rsidR="007234B5">
              <w:rPr>
                <w:noProof/>
                <w:webHidden/>
              </w:rPr>
              <w:fldChar w:fldCharType="begin"/>
            </w:r>
            <w:r w:rsidR="007234B5">
              <w:rPr>
                <w:noProof/>
                <w:webHidden/>
              </w:rPr>
              <w:instrText xml:space="preserve"> PAGEREF _Toc66783236 \h </w:instrText>
            </w:r>
            <w:r w:rsidR="007234B5">
              <w:rPr>
                <w:noProof/>
                <w:webHidden/>
              </w:rPr>
            </w:r>
            <w:r w:rsidR="007234B5">
              <w:rPr>
                <w:noProof/>
                <w:webHidden/>
              </w:rPr>
              <w:fldChar w:fldCharType="separate"/>
            </w:r>
            <w:r w:rsidR="007234B5">
              <w:rPr>
                <w:noProof/>
                <w:webHidden/>
              </w:rPr>
              <w:t>5</w:t>
            </w:r>
            <w:r w:rsidR="007234B5">
              <w:rPr>
                <w:noProof/>
                <w:webHidden/>
              </w:rPr>
              <w:fldChar w:fldCharType="end"/>
            </w:r>
          </w:hyperlink>
        </w:p>
        <w:p w14:paraId="520CCE73" w14:textId="6A869A64" w:rsidR="007234B5" w:rsidRDefault="00A4093A">
          <w:pPr>
            <w:pStyle w:val="TOC2"/>
            <w:tabs>
              <w:tab w:val="right" w:leader="dot" w:pos="9202"/>
            </w:tabs>
            <w:rPr>
              <w:rFonts w:asciiTheme="minorHAnsi" w:eastAsiaTheme="minorEastAsia" w:hAnsiTheme="minorHAnsi" w:cstheme="minorBidi"/>
              <w:noProof/>
              <w:lang w:eastAsia="en-AU"/>
            </w:rPr>
          </w:pPr>
          <w:hyperlink w:anchor="_Toc66783237" w:history="1">
            <w:r w:rsidR="007234B5" w:rsidRPr="009F5EAA">
              <w:rPr>
                <w:rStyle w:val="Hyperlink"/>
                <w:noProof/>
              </w:rPr>
              <w:t>4 – Quantitative modelling</w:t>
            </w:r>
            <w:r w:rsidR="007234B5">
              <w:rPr>
                <w:noProof/>
                <w:webHidden/>
              </w:rPr>
              <w:tab/>
            </w:r>
            <w:r w:rsidR="007234B5">
              <w:rPr>
                <w:noProof/>
                <w:webHidden/>
              </w:rPr>
              <w:fldChar w:fldCharType="begin"/>
            </w:r>
            <w:r w:rsidR="007234B5">
              <w:rPr>
                <w:noProof/>
                <w:webHidden/>
              </w:rPr>
              <w:instrText xml:space="preserve"> PAGEREF _Toc66783237 \h </w:instrText>
            </w:r>
            <w:r w:rsidR="007234B5">
              <w:rPr>
                <w:noProof/>
                <w:webHidden/>
              </w:rPr>
            </w:r>
            <w:r w:rsidR="007234B5">
              <w:rPr>
                <w:noProof/>
                <w:webHidden/>
              </w:rPr>
              <w:fldChar w:fldCharType="separate"/>
            </w:r>
            <w:r w:rsidR="007234B5">
              <w:rPr>
                <w:noProof/>
                <w:webHidden/>
              </w:rPr>
              <w:t>5</w:t>
            </w:r>
            <w:r w:rsidR="007234B5">
              <w:rPr>
                <w:noProof/>
                <w:webHidden/>
              </w:rPr>
              <w:fldChar w:fldCharType="end"/>
            </w:r>
          </w:hyperlink>
        </w:p>
        <w:p w14:paraId="5058FF9F" w14:textId="6EB06416" w:rsidR="007234B5" w:rsidRDefault="00A4093A">
          <w:pPr>
            <w:pStyle w:val="TOC2"/>
            <w:tabs>
              <w:tab w:val="right" w:leader="dot" w:pos="9202"/>
            </w:tabs>
            <w:rPr>
              <w:rFonts w:asciiTheme="minorHAnsi" w:eastAsiaTheme="minorEastAsia" w:hAnsiTheme="minorHAnsi" w:cstheme="minorBidi"/>
              <w:noProof/>
              <w:lang w:eastAsia="en-AU"/>
            </w:rPr>
          </w:pPr>
          <w:hyperlink w:anchor="_Toc66783238" w:history="1">
            <w:r w:rsidR="007234B5" w:rsidRPr="009F5EAA">
              <w:rPr>
                <w:rStyle w:val="Hyperlink"/>
                <w:noProof/>
              </w:rPr>
              <w:t>5 – Data management</w:t>
            </w:r>
            <w:r w:rsidR="007234B5">
              <w:rPr>
                <w:noProof/>
                <w:webHidden/>
              </w:rPr>
              <w:tab/>
            </w:r>
            <w:r w:rsidR="007234B5">
              <w:rPr>
                <w:noProof/>
                <w:webHidden/>
              </w:rPr>
              <w:fldChar w:fldCharType="begin"/>
            </w:r>
            <w:r w:rsidR="007234B5">
              <w:rPr>
                <w:noProof/>
                <w:webHidden/>
              </w:rPr>
              <w:instrText xml:space="preserve"> PAGEREF _Toc66783238 \h </w:instrText>
            </w:r>
            <w:r w:rsidR="007234B5">
              <w:rPr>
                <w:noProof/>
                <w:webHidden/>
              </w:rPr>
            </w:r>
            <w:r w:rsidR="007234B5">
              <w:rPr>
                <w:noProof/>
                <w:webHidden/>
              </w:rPr>
              <w:fldChar w:fldCharType="separate"/>
            </w:r>
            <w:r w:rsidR="007234B5">
              <w:rPr>
                <w:noProof/>
                <w:webHidden/>
              </w:rPr>
              <w:t>6</w:t>
            </w:r>
            <w:r w:rsidR="007234B5">
              <w:rPr>
                <w:noProof/>
                <w:webHidden/>
              </w:rPr>
              <w:fldChar w:fldCharType="end"/>
            </w:r>
          </w:hyperlink>
        </w:p>
        <w:p w14:paraId="01535B8B" w14:textId="09C79D5E" w:rsidR="007234B5" w:rsidRDefault="00A4093A">
          <w:pPr>
            <w:pStyle w:val="TOC2"/>
            <w:tabs>
              <w:tab w:val="right" w:leader="dot" w:pos="9202"/>
            </w:tabs>
            <w:rPr>
              <w:rFonts w:asciiTheme="minorHAnsi" w:eastAsiaTheme="minorEastAsia" w:hAnsiTheme="minorHAnsi" w:cstheme="minorBidi"/>
              <w:noProof/>
              <w:lang w:eastAsia="en-AU"/>
            </w:rPr>
          </w:pPr>
          <w:hyperlink w:anchor="_Toc66783239" w:history="1">
            <w:r w:rsidR="007234B5" w:rsidRPr="009F5EAA">
              <w:rPr>
                <w:rStyle w:val="Hyperlink"/>
                <w:noProof/>
              </w:rPr>
              <w:t>6 – Governance and program management</w:t>
            </w:r>
            <w:r w:rsidR="007234B5">
              <w:rPr>
                <w:noProof/>
                <w:webHidden/>
              </w:rPr>
              <w:tab/>
            </w:r>
            <w:r w:rsidR="007234B5">
              <w:rPr>
                <w:noProof/>
                <w:webHidden/>
              </w:rPr>
              <w:fldChar w:fldCharType="begin"/>
            </w:r>
            <w:r w:rsidR="007234B5">
              <w:rPr>
                <w:noProof/>
                <w:webHidden/>
              </w:rPr>
              <w:instrText xml:space="preserve"> PAGEREF _Toc66783239 \h </w:instrText>
            </w:r>
            <w:r w:rsidR="007234B5">
              <w:rPr>
                <w:noProof/>
                <w:webHidden/>
              </w:rPr>
            </w:r>
            <w:r w:rsidR="007234B5">
              <w:rPr>
                <w:noProof/>
                <w:webHidden/>
              </w:rPr>
              <w:fldChar w:fldCharType="separate"/>
            </w:r>
            <w:r w:rsidR="007234B5">
              <w:rPr>
                <w:noProof/>
                <w:webHidden/>
              </w:rPr>
              <w:t>6</w:t>
            </w:r>
            <w:r w:rsidR="007234B5">
              <w:rPr>
                <w:noProof/>
                <w:webHidden/>
              </w:rPr>
              <w:fldChar w:fldCharType="end"/>
            </w:r>
          </w:hyperlink>
        </w:p>
        <w:p w14:paraId="75EBA2BC" w14:textId="340320F6" w:rsidR="007234B5" w:rsidRDefault="00A4093A">
          <w:pPr>
            <w:pStyle w:val="TOC2"/>
            <w:tabs>
              <w:tab w:val="right" w:leader="dot" w:pos="9202"/>
            </w:tabs>
            <w:rPr>
              <w:rFonts w:asciiTheme="minorHAnsi" w:eastAsiaTheme="minorEastAsia" w:hAnsiTheme="minorHAnsi" w:cstheme="minorBidi"/>
              <w:noProof/>
              <w:lang w:eastAsia="en-AU"/>
            </w:rPr>
          </w:pPr>
          <w:hyperlink w:anchor="_Toc66783240" w:history="1">
            <w:r w:rsidR="007234B5" w:rsidRPr="009F5EAA">
              <w:rPr>
                <w:rStyle w:val="Hyperlink"/>
                <w:noProof/>
              </w:rPr>
              <w:t>7 – Collaboration and communication</w:t>
            </w:r>
            <w:r w:rsidR="007234B5">
              <w:rPr>
                <w:noProof/>
                <w:webHidden/>
              </w:rPr>
              <w:tab/>
            </w:r>
            <w:r w:rsidR="007234B5">
              <w:rPr>
                <w:noProof/>
                <w:webHidden/>
              </w:rPr>
              <w:fldChar w:fldCharType="begin"/>
            </w:r>
            <w:r w:rsidR="007234B5">
              <w:rPr>
                <w:noProof/>
                <w:webHidden/>
              </w:rPr>
              <w:instrText xml:space="preserve"> PAGEREF _Toc66783240 \h </w:instrText>
            </w:r>
            <w:r w:rsidR="007234B5">
              <w:rPr>
                <w:noProof/>
                <w:webHidden/>
              </w:rPr>
            </w:r>
            <w:r w:rsidR="007234B5">
              <w:rPr>
                <w:noProof/>
                <w:webHidden/>
              </w:rPr>
              <w:fldChar w:fldCharType="separate"/>
            </w:r>
            <w:r w:rsidR="007234B5">
              <w:rPr>
                <w:noProof/>
                <w:webHidden/>
              </w:rPr>
              <w:t>7</w:t>
            </w:r>
            <w:r w:rsidR="007234B5">
              <w:rPr>
                <w:noProof/>
                <w:webHidden/>
              </w:rPr>
              <w:fldChar w:fldCharType="end"/>
            </w:r>
          </w:hyperlink>
        </w:p>
        <w:p w14:paraId="6BCEEBD3" w14:textId="20B54865" w:rsidR="007234B5" w:rsidRDefault="00A4093A">
          <w:pPr>
            <w:pStyle w:val="TOC2"/>
            <w:tabs>
              <w:tab w:val="right" w:leader="dot" w:pos="9202"/>
            </w:tabs>
            <w:rPr>
              <w:rFonts w:asciiTheme="minorHAnsi" w:eastAsiaTheme="minorEastAsia" w:hAnsiTheme="minorHAnsi" w:cstheme="minorBidi"/>
              <w:noProof/>
              <w:lang w:eastAsia="en-AU"/>
            </w:rPr>
          </w:pPr>
          <w:hyperlink w:anchor="_Toc66783241" w:history="1">
            <w:r w:rsidR="007234B5" w:rsidRPr="009F5EAA">
              <w:rPr>
                <w:rStyle w:val="Hyperlink"/>
                <w:noProof/>
              </w:rPr>
              <w:t>8 – Integration of monitoring, evaluation, and research</w:t>
            </w:r>
            <w:r w:rsidR="007234B5">
              <w:rPr>
                <w:noProof/>
                <w:webHidden/>
              </w:rPr>
              <w:tab/>
            </w:r>
            <w:r w:rsidR="007234B5">
              <w:rPr>
                <w:noProof/>
                <w:webHidden/>
              </w:rPr>
              <w:fldChar w:fldCharType="begin"/>
            </w:r>
            <w:r w:rsidR="007234B5">
              <w:rPr>
                <w:noProof/>
                <w:webHidden/>
              </w:rPr>
              <w:instrText xml:space="preserve"> PAGEREF _Toc66783241 \h </w:instrText>
            </w:r>
            <w:r w:rsidR="007234B5">
              <w:rPr>
                <w:noProof/>
                <w:webHidden/>
              </w:rPr>
            </w:r>
            <w:r w:rsidR="007234B5">
              <w:rPr>
                <w:noProof/>
                <w:webHidden/>
              </w:rPr>
              <w:fldChar w:fldCharType="separate"/>
            </w:r>
            <w:r w:rsidR="007234B5">
              <w:rPr>
                <w:noProof/>
                <w:webHidden/>
              </w:rPr>
              <w:t>7</w:t>
            </w:r>
            <w:r w:rsidR="007234B5">
              <w:rPr>
                <w:noProof/>
                <w:webHidden/>
              </w:rPr>
              <w:fldChar w:fldCharType="end"/>
            </w:r>
          </w:hyperlink>
        </w:p>
        <w:p w14:paraId="7C39E7D3" w14:textId="18EE83BE" w:rsidR="007234B5" w:rsidRDefault="00A4093A">
          <w:pPr>
            <w:pStyle w:val="TOC2"/>
            <w:tabs>
              <w:tab w:val="right" w:leader="dot" w:pos="9202"/>
            </w:tabs>
            <w:rPr>
              <w:rFonts w:asciiTheme="minorHAnsi" w:eastAsiaTheme="minorEastAsia" w:hAnsiTheme="minorHAnsi" w:cstheme="minorBidi"/>
              <w:noProof/>
              <w:lang w:eastAsia="en-AU"/>
            </w:rPr>
          </w:pPr>
          <w:hyperlink w:anchor="_Toc66783242" w:history="1">
            <w:r w:rsidR="007234B5" w:rsidRPr="009F5EAA">
              <w:rPr>
                <w:rStyle w:val="Hyperlink"/>
                <w:noProof/>
              </w:rPr>
              <w:t>9 – Adaptive management</w:t>
            </w:r>
            <w:r w:rsidR="007234B5">
              <w:rPr>
                <w:noProof/>
                <w:webHidden/>
              </w:rPr>
              <w:tab/>
            </w:r>
            <w:r w:rsidR="007234B5">
              <w:rPr>
                <w:noProof/>
                <w:webHidden/>
              </w:rPr>
              <w:fldChar w:fldCharType="begin"/>
            </w:r>
            <w:r w:rsidR="007234B5">
              <w:rPr>
                <w:noProof/>
                <w:webHidden/>
              </w:rPr>
              <w:instrText xml:space="preserve"> PAGEREF _Toc66783242 \h </w:instrText>
            </w:r>
            <w:r w:rsidR="007234B5">
              <w:rPr>
                <w:noProof/>
                <w:webHidden/>
              </w:rPr>
            </w:r>
            <w:r w:rsidR="007234B5">
              <w:rPr>
                <w:noProof/>
                <w:webHidden/>
              </w:rPr>
              <w:fldChar w:fldCharType="separate"/>
            </w:r>
            <w:r w:rsidR="007234B5">
              <w:rPr>
                <w:noProof/>
                <w:webHidden/>
              </w:rPr>
              <w:t>8</w:t>
            </w:r>
            <w:r w:rsidR="007234B5">
              <w:rPr>
                <w:noProof/>
                <w:webHidden/>
              </w:rPr>
              <w:fldChar w:fldCharType="end"/>
            </w:r>
          </w:hyperlink>
        </w:p>
        <w:p w14:paraId="547F7254" w14:textId="4605BB37" w:rsidR="007234B5" w:rsidRDefault="00A4093A">
          <w:pPr>
            <w:pStyle w:val="TOC2"/>
            <w:tabs>
              <w:tab w:val="right" w:leader="dot" w:pos="9202"/>
            </w:tabs>
            <w:rPr>
              <w:rFonts w:asciiTheme="minorHAnsi" w:eastAsiaTheme="minorEastAsia" w:hAnsiTheme="minorHAnsi" w:cstheme="minorBidi"/>
              <w:noProof/>
              <w:lang w:eastAsia="en-AU"/>
            </w:rPr>
          </w:pPr>
          <w:hyperlink w:anchor="_Toc66783243" w:history="1">
            <w:r w:rsidR="007234B5" w:rsidRPr="009F5EAA">
              <w:rPr>
                <w:rStyle w:val="Hyperlink"/>
                <w:noProof/>
              </w:rPr>
              <w:t>CONSIDERATIONS</w:t>
            </w:r>
            <w:r w:rsidR="007234B5">
              <w:rPr>
                <w:noProof/>
                <w:webHidden/>
              </w:rPr>
              <w:tab/>
            </w:r>
            <w:r w:rsidR="007234B5">
              <w:rPr>
                <w:noProof/>
                <w:webHidden/>
              </w:rPr>
              <w:fldChar w:fldCharType="begin"/>
            </w:r>
            <w:r w:rsidR="007234B5">
              <w:rPr>
                <w:noProof/>
                <w:webHidden/>
              </w:rPr>
              <w:instrText xml:space="preserve"> PAGEREF _Toc66783243 \h </w:instrText>
            </w:r>
            <w:r w:rsidR="007234B5">
              <w:rPr>
                <w:noProof/>
                <w:webHidden/>
              </w:rPr>
            </w:r>
            <w:r w:rsidR="007234B5">
              <w:rPr>
                <w:noProof/>
                <w:webHidden/>
              </w:rPr>
              <w:fldChar w:fldCharType="separate"/>
            </w:r>
            <w:r w:rsidR="007234B5">
              <w:rPr>
                <w:noProof/>
                <w:webHidden/>
              </w:rPr>
              <w:t>8</w:t>
            </w:r>
            <w:r w:rsidR="007234B5">
              <w:rPr>
                <w:noProof/>
                <w:webHidden/>
              </w:rPr>
              <w:fldChar w:fldCharType="end"/>
            </w:r>
          </w:hyperlink>
        </w:p>
        <w:p w14:paraId="3851D0EA" w14:textId="7A82DF6C" w:rsidR="007234B5" w:rsidRDefault="00A4093A">
          <w:pPr>
            <w:pStyle w:val="TOC2"/>
            <w:tabs>
              <w:tab w:val="right" w:leader="dot" w:pos="9202"/>
            </w:tabs>
            <w:rPr>
              <w:rFonts w:asciiTheme="minorHAnsi" w:eastAsiaTheme="minorEastAsia" w:hAnsiTheme="minorHAnsi" w:cstheme="minorBidi"/>
              <w:noProof/>
              <w:lang w:eastAsia="en-AU"/>
            </w:rPr>
          </w:pPr>
          <w:hyperlink w:anchor="_Toc66783244" w:history="1">
            <w:r w:rsidR="007234B5" w:rsidRPr="009F5EAA">
              <w:rPr>
                <w:rStyle w:val="Hyperlink"/>
                <w:noProof/>
              </w:rPr>
              <w:t>10 – Flexibility</w:t>
            </w:r>
            <w:r w:rsidR="007234B5">
              <w:rPr>
                <w:noProof/>
                <w:webHidden/>
              </w:rPr>
              <w:tab/>
            </w:r>
            <w:r w:rsidR="007234B5">
              <w:rPr>
                <w:noProof/>
                <w:webHidden/>
              </w:rPr>
              <w:fldChar w:fldCharType="begin"/>
            </w:r>
            <w:r w:rsidR="007234B5">
              <w:rPr>
                <w:noProof/>
                <w:webHidden/>
              </w:rPr>
              <w:instrText xml:space="preserve"> PAGEREF _Toc66783244 \h </w:instrText>
            </w:r>
            <w:r w:rsidR="007234B5">
              <w:rPr>
                <w:noProof/>
                <w:webHidden/>
              </w:rPr>
            </w:r>
            <w:r w:rsidR="007234B5">
              <w:rPr>
                <w:noProof/>
                <w:webHidden/>
              </w:rPr>
              <w:fldChar w:fldCharType="separate"/>
            </w:r>
            <w:r w:rsidR="007234B5">
              <w:rPr>
                <w:noProof/>
                <w:webHidden/>
              </w:rPr>
              <w:t>8</w:t>
            </w:r>
            <w:r w:rsidR="007234B5">
              <w:rPr>
                <w:noProof/>
                <w:webHidden/>
              </w:rPr>
              <w:fldChar w:fldCharType="end"/>
            </w:r>
          </w:hyperlink>
        </w:p>
        <w:p w14:paraId="35C87707" w14:textId="23E189D5" w:rsidR="007234B5" w:rsidRDefault="00A4093A">
          <w:pPr>
            <w:pStyle w:val="TOC2"/>
            <w:tabs>
              <w:tab w:val="right" w:leader="dot" w:pos="9202"/>
            </w:tabs>
            <w:rPr>
              <w:rFonts w:asciiTheme="minorHAnsi" w:eastAsiaTheme="minorEastAsia" w:hAnsiTheme="minorHAnsi" w:cstheme="minorBidi"/>
              <w:noProof/>
              <w:lang w:eastAsia="en-AU"/>
            </w:rPr>
          </w:pPr>
          <w:hyperlink w:anchor="_Toc66783245" w:history="1">
            <w:r w:rsidR="007234B5" w:rsidRPr="009F5EAA">
              <w:rPr>
                <w:rStyle w:val="Hyperlink"/>
                <w:noProof/>
              </w:rPr>
              <w:t>11 – Social and cultural sciences</w:t>
            </w:r>
            <w:r w:rsidR="007234B5">
              <w:rPr>
                <w:noProof/>
                <w:webHidden/>
              </w:rPr>
              <w:tab/>
            </w:r>
            <w:r w:rsidR="007234B5">
              <w:rPr>
                <w:noProof/>
                <w:webHidden/>
              </w:rPr>
              <w:fldChar w:fldCharType="begin"/>
            </w:r>
            <w:r w:rsidR="007234B5">
              <w:rPr>
                <w:noProof/>
                <w:webHidden/>
              </w:rPr>
              <w:instrText xml:space="preserve"> PAGEREF _Toc66783245 \h </w:instrText>
            </w:r>
            <w:r w:rsidR="007234B5">
              <w:rPr>
                <w:noProof/>
                <w:webHidden/>
              </w:rPr>
            </w:r>
            <w:r w:rsidR="007234B5">
              <w:rPr>
                <w:noProof/>
                <w:webHidden/>
              </w:rPr>
              <w:fldChar w:fldCharType="separate"/>
            </w:r>
            <w:r w:rsidR="007234B5">
              <w:rPr>
                <w:noProof/>
                <w:webHidden/>
              </w:rPr>
              <w:t>8</w:t>
            </w:r>
            <w:r w:rsidR="007234B5">
              <w:rPr>
                <w:noProof/>
                <w:webHidden/>
              </w:rPr>
              <w:fldChar w:fldCharType="end"/>
            </w:r>
          </w:hyperlink>
        </w:p>
        <w:p w14:paraId="668B0F19" w14:textId="231A8B9A" w:rsidR="007234B5" w:rsidRDefault="00A4093A">
          <w:pPr>
            <w:pStyle w:val="TOC2"/>
            <w:tabs>
              <w:tab w:val="right" w:leader="dot" w:pos="9202"/>
            </w:tabs>
            <w:rPr>
              <w:rFonts w:asciiTheme="minorHAnsi" w:eastAsiaTheme="minorEastAsia" w:hAnsiTheme="minorHAnsi" w:cstheme="minorBidi"/>
              <w:noProof/>
              <w:lang w:eastAsia="en-AU"/>
            </w:rPr>
          </w:pPr>
          <w:hyperlink w:anchor="_Toc66783246" w:history="1">
            <w:r w:rsidR="007234B5" w:rsidRPr="009F5EAA">
              <w:rPr>
                <w:rStyle w:val="Hyperlink"/>
                <w:noProof/>
              </w:rPr>
              <w:t>12 – Groundwater</w:t>
            </w:r>
            <w:r w:rsidR="007234B5">
              <w:rPr>
                <w:noProof/>
                <w:webHidden/>
              </w:rPr>
              <w:tab/>
            </w:r>
            <w:r w:rsidR="007234B5">
              <w:rPr>
                <w:noProof/>
                <w:webHidden/>
              </w:rPr>
              <w:fldChar w:fldCharType="begin"/>
            </w:r>
            <w:r w:rsidR="007234B5">
              <w:rPr>
                <w:noProof/>
                <w:webHidden/>
              </w:rPr>
              <w:instrText xml:space="preserve"> PAGEREF _Toc66783246 \h </w:instrText>
            </w:r>
            <w:r w:rsidR="007234B5">
              <w:rPr>
                <w:noProof/>
                <w:webHidden/>
              </w:rPr>
            </w:r>
            <w:r w:rsidR="007234B5">
              <w:rPr>
                <w:noProof/>
                <w:webHidden/>
              </w:rPr>
              <w:fldChar w:fldCharType="separate"/>
            </w:r>
            <w:r w:rsidR="007234B5">
              <w:rPr>
                <w:noProof/>
                <w:webHidden/>
              </w:rPr>
              <w:t>9</w:t>
            </w:r>
            <w:r w:rsidR="007234B5">
              <w:rPr>
                <w:noProof/>
                <w:webHidden/>
              </w:rPr>
              <w:fldChar w:fldCharType="end"/>
            </w:r>
          </w:hyperlink>
        </w:p>
        <w:p w14:paraId="7FCF1DD3" w14:textId="04523527" w:rsidR="007234B5" w:rsidRDefault="00A4093A">
          <w:pPr>
            <w:pStyle w:val="TOC2"/>
            <w:tabs>
              <w:tab w:val="right" w:leader="dot" w:pos="9202"/>
            </w:tabs>
            <w:rPr>
              <w:rFonts w:asciiTheme="minorHAnsi" w:eastAsiaTheme="minorEastAsia" w:hAnsiTheme="minorHAnsi" w:cstheme="minorBidi"/>
              <w:noProof/>
              <w:lang w:eastAsia="en-AU"/>
            </w:rPr>
          </w:pPr>
          <w:hyperlink w:anchor="_Toc66783247" w:history="1">
            <w:r w:rsidR="007234B5" w:rsidRPr="009F5EAA">
              <w:rPr>
                <w:rStyle w:val="Hyperlink"/>
                <w:noProof/>
              </w:rPr>
              <w:t>13 – Additional monitoring sites</w:t>
            </w:r>
            <w:r w:rsidR="007234B5">
              <w:rPr>
                <w:noProof/>
                <w:webHidden/>
              </w:rPr>
              <w:tab/>
            </w:r>
            <w:r w:rsidR="007234B5">
              <w:rPr>
                <w:noProof/>
                <w:webHidden/>
              </w:rPr>
              <w:fldChar w:fldCharType="begin"/>
            </w:r>
            <w:r w:rsidR="007234B5">
              <w:rPr>
                <w:noProof/>
                <w:webHidden/>
              </w:rPr>
              <w:instrText xml:space="preserve"> PAGEREF _Toc66783247 \h </w:instrText>
            </w:r>
            <w:r w:rsidR="007234B5">
              <w:rPr>
                <w:noProof/>
                <w:webHidden/>
              </w:rPr>
            </w:r>
            <w:r w:rsidR="007234B5">
              <w:rPr>
                <w:noProof/>
                <w:webHidden/>
              </w:rPr>
              <w:fldChar w:fldCharType="separate"/>
            </w:r>
            <w:r w:rsidR="007234B5">
              <w:rPr>
                <w:noProof/>
                <w:webHidden/>
              </w:rPr>
              <w:t>9</w:t>
            </w:r>
            <w:r w:rsidR="007234B5">
              <w:rPr>
                <w:noProof/>
                <w:webHidden/>
              </w:rPr>
              <w:fldChar w:fldCharType="end"/>
            </w:r>
          </w:hyperlink>
        </w:p>
        <w:p w14:paraId="47B82F7F" w14:textId="453EECF9" w:rsidR="007234B5" w:rsidRDefault="00A4093A">
          <w:pPr>
            <w:pStyle w:val="TOC2"/>
            <w:tabs>
              <w:tab w:val="right" w:leader="dot" w:pos="9202"/>
            </w:tabs>
            <w:rPr>
              <w:rFonts w:asciiTheme="minorHAnsi" w:eastAsiaTheme="minorEastAsia" w:hAnsiTheme="minorHAnsi" w:cstheme="minorBidi"/>
              <w:noProof/>
              <w:lang w:eastAsia="en-AU"/>
            </w:rPr>
          </w:pPr>
          <w:hyperlink w:anchor="_Toc66783248" w:history="1">
            <w:r w:rsidR="007234B5" w:rsidRPr="009F5EAA">
              <w:rPr>
                <w:rStyle w:val="Hyperlink"/>
                <w:noProof/>
              </w:rPr>
              <w:t>14 – Water quality and salinity</w:t>
            </w:r>
            <w:r w:rsidR="007234B5">
              <w:rPr>
                <w:noProof/>
                <w:webHidden/>
              </w:rPr>
              <w:tab/>
            </w:r>
            <w:r w:rsidR="007234B5">
              <w:rPr>
                <w:noProof/>
                <w:webHidden/>
              </w:rPr>
              <w:fldChar w:fldCharType="begin"/>
            </w:r>
            <w:r w:rsidR="007234B5">
              <w:rPr>
                <w:noProof/>
                <w:webHidden/>
              </w:rPr>
              <w:instrText xml:space="preserve"> PAGEREF _Toc66783248 \h </w:instrText>
            </w:r>
            <w:r w:rsidR="007234B5">
              <w:rPr>
                <w:noProof/>
                <w:webHidden/>
              </w:rPr>
            </w:r>
            <w:r w:rsidR="007234B5">
              <w:rPr>
                <w:noProof/>
                <w:webHidden/>
              </w:rPr>
              <w:fldChar w:fldCharType="separate"/>
            </w:r>
            <w:r w:rsidR="007234B5">
              <w:rPr>
                <w:noProof/>
                <w:webHidden/>
              </w:rPr>
              <w:t>9</w:t>
            </w:r>
            <w:r w:rsidR="007234B5">
              <w:rPr>
                <w:noProof/>
                <w:webHidden/>
              </w:rPr>
              <w:fldChar w:fldCharType="end"/>
            </w:r>
          </w:hyperlink>
        </w:p>
        <w:p w14:paraId="0003011E" w14:textId="1EBB30C5" w:rsidR="007234B5" w:rsidRDefault="00A4093A">
          <w:pPr>
            <w:pStyle w:val="TOC2"/>
            <w:tabs>
              <w:tab w:val="right" w:leader="dot" w:pos="9202"/>
            </w:tabs>
            <w:rPr>
              <w:rFonts w:asciiTheme="minorHAnsi" w:eastAsiaTheme="minorEastAsia" w:hAnsiTheme="minorHAnsi" w:cstheme="minorBidi"/>
              <w:noProof/>
              <w:lang w:eastAsia="en-AU"/>
            </w:rPr>
          </w:pPr>
          <w:hyperlink w:anchor="_Toc66783249" w:history="1">
            <w:r w:rsidR="007234B5" w:rsidRPr="009F5EAA">
              <w:rPr>
                <w:rStyle w:val="Hyperlink"/>
                <w:noProof/>
              </w:rPr>
              <w:t>15 – Indicators</w:t>
            </w:r>
            <w:r w:rsidR="007234B5">
              <w:rPr>
                <w:noProof/>
                <w:webHidden/>
              </w:rPr>
              <w:tab/>
            </w:r>
            <w:r w:rsidR="007234B5">
              <w:rPr>
                <w:noProof/>
                <w:webHidden/>
              </w:rPr>
              <w:fldChar w:fldCharType="begin"/>
            </w:r>
            <w:r w:rsidR="007234B5">
              <w:rPr>
                <w:noProof/>
                <w:webHidden/>
              </w:rPr>
              <w:instrText xml:space="preserve"> PAGEREF _Toc66783249 \h </w:instrText>
            </w:r>
            <w:r w:rsidR="007234B5">
              <w:rPr>
                <w:noProof/>
                <w:webHidden/>
              </w:rPr>
            </w:r>
            <w:r w:rsidR="007234B5">
              <w:rPr>
                <w:noProof/>
                <w:webHidden/>
              </w:rPr>
              <w:fldChar w:fldCharType="separate"/>
            </w:r>
            <w:r w:rsidR="007234B5">
              <w:rPr>
                <w:noProof/>
                <w:webHidden/>
              </w:rPr>
              <w:t>10</w:t>
            </w:r>
            <w:r w:rsidR="007234B5">
              <w:rPr>
                <w:noProof/>
                <w:webHidden/>
              </w:rPr>
              <w:fldChar w:fldCharType="end"/>
            </w:r>
          </w:hyperlink>
        </w:p>
        <w:p w14:paraId="0E4E978B" w14:textId="79FF9EC0" w:rsidR="007234B5" w:rsidRDefault="00A4093A">
          <w:pPr>
            <w:pStyle w:val="TOC2"/>
            <w:tabs>
              <w:tab w:val="right" w:leader="dot" w:pos="9202"/>
            </w:tabs>
            <w:rPr>
              <w:rFonts w:asciiTheme="minorHAnsi" w:eastAsiaTheme="minorEastAsia" w:hAnsiTheme="minorHAnsi" w:cstheme="minorBidi"/>
              <w:noProof/>
              <w:lang w:eastAsia="en-AU"/>
            </w:rPr>
          </w:pPr>
          <w:hyperlink w:anchor="_Toc66783250" w:history="1">
            <w:r w:rsidR="007234B5" w:rsidRPr="009F5EAA">
              <w:rPr>
                <w:rStyle w:val="Hyperlink"/>
                <w:noProof/>
              </w:rPr>
              <w:t>16 – Selected Areas</w:t>
            </w:r>
            <w:r w:rsidR="007234B5">
              <w:rPr>
                <w:noProof/>
                <w:webHidden/>
              </w:rPr>
              <w:tab/>
            </w:r>
            <w:r w:rsidR="007234B5">
              <w:rPr>
                <w:noProof/>
                <w:webHidden/>
              </w:rPr>
              <w:fldChar w:fldCharType="begin"/>
            </w:r>
            <w:r w:rsidR="007234B5">
              <w:rPr>
                <w:noProof/>
                <w:webHidden/>
              </w:rPr>
              <w:instrText xml:space="preserve"> PAGEREF _Toc66783250 \h </w:instrText>
            </w:r>
            <w:r w:rsidR="007234B5">
              <w:rPr>
                <w:noProof/>
                <w:webHidden/>
              </w:rPr>
            </w:r>
            <w:r w:rsidR="007234B5">
              <w:rPr>
                <w:noProof/>
                <w:webHidden/>
              </w:rPr>
              <w:fldChar w:fldCharType="separate"/>
            </w:r>
            <w:r w:rsidR="007234B5">
              <w:rPr>
                <w:noProof/>
                <w:webHidden/>
              </w:rPr>
              <w:t>10</w:t>
            </w:r>
            <w:r w:rsidR="007234B5">
              <w:rPr>
                <w:noProof/>
                <w:webHidden/>
              </w:rPr>
              <w:fldChar w:fldCharType="end"/>
            </w:r>
          </w:hyperlink>
        </w:p>
        <w:p w14:paraId="6E71EB61" w14:textId="78187973" w:rsidR="00C92E82" w:rsidRDefault="00C92E82">
          <w:r>
            <w:rPr>
              <w:b/>
              <w:bCs/>
              <w:noProof/>
            </w:rPr>
            <w:fldChar w:fldCharType="end"/>
          </w:r>
        </w:p>
      </w:sdtContent>
    </w:sdt>
    <w:p w14:paraId="609722D4" w14:textId="77777777" w:rsidR="007A252C" w:rsidRPr="007A252C" w:rsidRDefault="007A252C" w:rsidP="007A252C"/>
    <w:p w14:paraId="0A2E98C5" w14:textId="2416B14A" w:rsidR="00C24A1A" w:rsidRPr="00C24A1A" w:rsidRDefault="00C24A1A" w:rsidP="000F0AB6">
      <w:pPr>
        <w:tabs>
          <w:tab w:val="left" w:pos="1430"/>
        </w:tabs>
        <w:sectPr w:rsidR="00C24A1A" w:rsidRPr="00C24A1A" w:rsidSect="00BC3B7A">
          <w:headerReference w:type="even" r:id="rId19"/>
          <w:headerReference w:type="default" r:id="rId20"/>
          <w:headerReference w:type="first" r:id="rId21"/>
          <w:footerReference w:type="first" r:id="rId22"/>
          <w:pgSz w:w="11906" w:h="16838" w:code="9"/>
          <w:pgMar w:top="1418" w:right="1276" w:bottom="567" w:left="1418" w:header="425" w:footer="425" w:gutter="0"/>
          <w:pgNumType w:start="1"/>
          <w:cols w:space="708"/>
          <w:titlePg/>
          <w:docGrid w:linePitch="360"/>
        </w:sectPr>
      </w:pPr>
    </w:p>
    <w:p w14:paraId="0D6D51A2" w14:textId="1995C988" w:rsidR="007A1AE7" w:rsidRDefault="00B956B7" w:rsidP="00F4395E">
      <w:pPr>
        <w:pStyle w:val="Heading2"/>
      </w:pPr>
      <w:bookmarkStart w:id="0" w:name="_Toc66783231"/>
      <w:r>
        <w:lastRenderedPageBreak/>
        <w:t>INTRODUCTION</w:t>
      </w:r>
      <w:bookmarkEnd w:id="0"/>
    </w:p>
    <w:p w14:paraId="2A1DA299" w14:textId="1AF83B72" w:rsidR="006E2CDD" w:rsidRDefault="006E2CDD" w:rsidP="006E2CDD">
      <w:r>
        <w:t>In early 2020</w:t>
      </w:r>
      <w:r w:rsidR="001A4205">
        <w:t>,</w:t>
      </w:r>
      <w:r>
        <w:t xml:space="preserve"> the Commonwealth Environmental Water Office (CEWO) contracted Water’s Edge Consulting and </w:t>
      </w:r>
      <w:r w:rsidR="00E15679">
        <w:t>A</w:t>
      </w:r>
      <w:r>
        <w:t xml:space="preserve">ssociates to undertake </w:t>
      </w:r>
      <w:r w:rsidR="007048B0">
        <w:t>an</w:t>
      </w:r>
      <w:r>
        <w:t xml:space="preserve"> independent scientific evaluation </w:t>
      </w:r>
      <w:r w:rsidR="00446045">
        <w:t xml:space="preserve">(the evaluation) </w:t>
      </w:r>
      <w:r>
        <w:t xml:space="preserve">of the </w:t>
      </w:r>
      <w:r w:rsidR="00EC460D">
        <w:t>Long-Term</w:t>
      </w:r>
      <w:r>
        <w:t xml:space="preserve"> Intervention Monitoring (LTIM) and Environmental Water Knowledge and Research (EWKR) projects. </w:t>
      </w:r>
    </w:p>
    <w:p w14:paraId="567ACDA6" w14:textId="00FA07A8" w:rsidR="006E2CDD" w:rsidRDefault="006E2CDD" w:rsidP="006E2CDD">
      <w:pPr>
        <w:pStyle w:val="ListNumber"/>
        <w:numPr>
          <w:ilvl w:val="0"/>
          <w:numId w:val="0"/>
        </w:numPr>
      </w:pPr>
      <w:r>
        <w:t xml:space="preserve">The aim of the evaluation was to assess the success of the </w:t>
      </w:r>
      <w:hyperlink r:id="rId23" w:history="1">
        <w:r w:rsidRPr="001C0D0C">
          <w:rPr>
            <w:rStyle w:val="Hyperlink"/>
          </w:rPr>
          <w:t>LTIM</w:t>
        </w:r>
      </w:hyperlink>
      <w:r>
        <w:t xml:space="preserve"> and </w:t>
      </w:r>
      <w:hyperlink r:id="rId24" w:history="1">
        <w:r w:rsidRPr="001C0D0C">
          <w:rPr>
            <w:rStyle w:val="Hyperlink"/>
          </w:rPr>
          <w:t>EWKR</w:t>
        </w:r>
      </w:hyperlink>
      <w:r>
        <w:t xml:space="preserve"> projects and inform the future design of the CEWO’s monitoring, evaluation</w:t>
      </w:r>
      <w:r w:rsidR="007A0BD9">
        <w:t>,</w:t>
      </w:r>
      <w:r>
        <w:t xml:space="preserve"> and research activities beyond June 2022.</w:t>
      </w:r>
    </w:p>
    <w:p w14:paraId="76A0FC39" w14:textId="2321A266" w:rsidR="006E2CDD" w:rsidRPr="00F36054" w:rsidRDefault="00F36054" w:rsidP="006E2CDD">
      <w:pPr>
        <w:rPr>
          <w:rFonts w:cs="Arial"/>
        </w:rPr>
      </w:pPr>
      <w:r>
        <w:rPr>
          <w:rFonts w:cs="Arial"/>
        </w:rPr>
        <w:t>Water’s Edge Consulting</w:t>
      </w:r>
      <w:r w:rsidR="005200B7">
        <w:rPr>
          <w:rFonts w:cs="Arial"/>
        </w:rPr>
        <w:t xml:space="preserve"> and Associates</w:t>
      </w:r>
      <w:r>
        <w:rPr>
          <w:rFonts w:cs="Arial"/>
        </w:rPr>
        <w:t xml:space="preserve"> </w:t>
      </w:r>
      <w:r w:rsidR="006E2CDD">
        <w:rPr>
          <w:rFonts w:cs="Arial"/>
        </w:rPr>
        <w:t xml:space="preserve">engaged </w:t>
      </w:r>
      <w:r>
        <w:rPr>
          <w:rFonts w:cs="Arial"/>
        </w:rPr>
        <w:t xml:space="preserve">a team of </w:t>
      </w:r>
      <w:r w:rsidR="001A4205">
        <w:rPr>
          <w:rFonts w:cs="Arial"/>
        </w:rPr>
        <w:t xml:space="preserve">independent </w:t>
      </w:r>
      <w:r>
        <w:rPr>
          <w:rFonts w:cs="Arial"/>
        </w:rPr>
        <w:t>expert scientists to under</w:t>
      </w:r>
      <w:r w:rsidR="007A0BD9">
        <w:rPr>
          <w:rFonts w:cs="Arial"/>
        </w:rPr>
        <w:t>take</w:t>
      </w:r>
      <w:r>
        <w:rPr>
          <w:rFonts w:cs="Arial"/>
        </w:rPr>
        <w:t xml:space="preserve"> the </w:t>
      </w:r>
      <w:r w:rsidR="007F2ADA">
        <w:rPr>
          <w:rFonts w:cs="Arial"/>
        </w:rPr>
        <w:t>evalu</w:t>
      </w:r>
      <w:r w:rsidR="00F224C6">
        <w:rPr>
          <w:rFonts w:cs="Arial"/>
        </w:rPr>
        <w:t>a</w:t>
      </w:r>
      <w:r w:rsidR="007F2ADA">
        <w:rPr>
          <w:rFonts w:cs="Arial"/>
        </w:rPr>
        <w:t>tion</w:t>
      </w:r>
      <w:r>
        <w:rPr>
          <w:rFonts w:cs="Arial"/>
        </w:rPr>
        <w:t xml:space="preserve">. For </w:t>
      </w:r>
      <w:r w:rsidR="006E2CDD">
        <w:rPr>
          <w:rFonts w:cs="Arial"/>
        </w:rPr>
        <w:t>L</w:t>
      </w:r>
      <w:r w:rsidR="006E2CDD" w:rsidRPr="0004490B">
        <w:rPr>
          <w:rFonts w:cs="Arial"/>
          <w:color w:val="000000" w:themeColor="text1"/>
        </w:rPr>
        <w:t>TIM</w:t>
      </w:r>
      <w:r w:rsidR="006E2CDD">
        <w:rPr>
          <w:rFonts w:cs="Arial"/>
          <w:color w:val="000000" w:themeColor="text1"/>
        </w:rPr>
        <w:t xml:space="preserve"> </w:t>
      </w:r>
      <w:r w:rsidR="00C30037">
        <w:rPr>
          <w:rFonts w:cs="Arial"/>
          <w:color w:val="000000" w:themeColor="text1"/>
        </w:rPr>
        <w:t xml:space="preserve">- </w:t>
      </w:r>
      <w:r w:rsidR="006E2CDD" w:rsidRPr="0004490B">
        <w:rPr>
          <w:rFonts w:cs="Arial"/>
          <w:color w:val="000000" w:themeColor="text1"/>
        </w:rPr>
        <w:t>Prof. Barry Hart, Assoc. Prof. Anthony Ladson, and Dr Wayne Robinson</w:t>
      </w:r>
      <w:r w:rsidR="006E2CDD" w:rsidRPr="0004490B">
        <w:rPr>
          <w:rStyle w:val="FootnoteReference"/>
          <w:rFonts w:cs="Arial"/>
          <w:color w:val="000000" w:themeColor="text1"/>
        </w:rPr>
        <w:footnoteReference w:id="2"/>
      </w:r>
      <w:r w:rsidR="006E2CDD">
        <w:rPr>
          <w:rFonts w:cs="Arial"/>
          <w:color w:val="000000" w:themeColor="text1"/>
        </w:rPr>
        <w:t xml:space="preserve">; and for </w:t>
      </w:r>
      <w:r w:rsidR="006E2CDD" w:rsidRPr="0004490B">
        <w:rPr>
          <w:rFonts w:cs="Arial"/>
          <w:color w:val="000000" w:themeColor="text1"/>
        </w:rPr>
        <w:t>EWKR</w:t>
      </w:r>
      <w:r w:rsidR="006E2CDD">
        <w:rPr>
          <w:rFonts w:cs="Arial"/>
          <w:color w:val="000000" w:themeColor="text1"/>
        </w:rPr>
        <w:t xml:space="preserve"> </w:t>
      </w:r>
      <w:r w:rsidR="00C30037">
        <w:rPr>
          <w:rFonts w:cs="Arial"/>
          <w:color w:val="000000" w:themeColor="text1"/>
        </w:rPr>
        <w:t xml:space="preserve">- </w:t>
      </w:r>
      <w:r w:rsidR="006E2CDD" w:rsidRPr="0004490B">
        <w:rPr>
          <w:rFonts w:cs="Arial"/>
          <w:color w:val="000000" w:themeColor="text1"/>
        </w:rPr>
        <w:t>Prof. Andrew Boulton and Prof. Peter Davies</w:t>
      </w:r>
      <w:r w:rsidR="006E2CDD" w:rsidRPr="0004490B">
        <w:rPr>
          <w:rStyle w:val="FootnoteReference"/>
          <w:rFonts w:cs="Arial"/>
          <w:color w:val="000000" w:themeColor="text1"/>
        </w:rPr>
        <w:footnoteReference w:id="3"/>
      </w:r>
      <w:r w:rsidR="006E2CDD" w:rsidRPr="0004490B">
        <w:rPr>
          <w:rFonts w:cs="Arial"/>
          <w:color w:val="000000" w:themeColor="text1"/>
        </w:rPr>
        <w:t>.</w:t>
      </w:r>
      <w:r w:rsidR="006E2CDD">
        <w:rPr>
          <w:rFonts w:cs="Arial"/>
          <w:color w:val="000000" w:themeColor="text1"/>
        </w:rPr>
        <w:t xml:space="preserve"> A </w:t>
      </w:r>
      <w:r w:rsidR="007D6E80">
        <w:rPr>
          <w:rFonts w:cs="Arial"/>
          <w:color w:val="000000" w:themeColor="text1"/>
        </w:rPr>
        <w:t xml:space="preserve">high-level review across both </w:t>
      </w:r>
      <w:r w:rsidR="005200B7">
        <w:rPr>
          <w:rFonts w:cs="Arial"/>
          <w:color w:val="000000" w:themeColor="text1"/>
        </w:rPr>
        <w:t xml:space="preserve">the </w:t>
      </w:r>
      <w:r w:rsidR="007D6E80">
        <w:rPr>
          <w:rFonts w:cs="Arial"/>
          <w:color w:val="000000" w:themeColor="text1"/>
        </w:rPr>
        <w:t>LTIM and EWKR</w:t>
      </w:r>
      <w:r w:rsidR="005200B7">
        <w:rPr>
          <w:rFonts w:cs="Arial"/>
          <w:color w:val="000000" w:themeColor="text1"/>
        </w:rPr>
        <w:t xml:space="preserve"> projects</w:t>
      </w:r>
      <w:r w:rsidR="006E2CDD">
        <w:rPr>
          <w:rFonts w:cs="Arial"/>
          <w:color w:val="000000" w:themeColor="text1"/>
        </w:rPr>
        <w:t xml:space="preserve"> was also undertaken by Prof. Gene Likens</w:t>
      </w:r>
      <w:r w:rsidR="00C30037">
        <w:rPr>
          <w:rStyle w:val="FootnoteReference"/>
          <w:rFonts w:cs="Arial"/>
          <w:color w:val="000000" w:themeColor="text1"/>
        </w:rPr>
        <w:footnoteReference w:id="4"/>
      </w:r>
      <w:r w:rsidR="006E2CDD">
        <w:rPr>
          <w:rFonts w:cs="Arial"/>
          <w:color w:val="000000" w:themeColor="text1"/>
        </w:rPr>
        <w:t>.</w:t>
      </w:r>
    </w:p>
    <w:p w14:paraId="59BD1C32" w14:textId="77777777" w:rsidR="00F36054" w:rsidRDefault="00F36054" w:rsidP="00F36054">
      <w:r>
        <w:t>The evaluation assessed the LTIM and EWKR projects against the following five focal areas:</w:t>
      </w:r>
    </w:p>
    <w:p w14:paraId="46EF7DEF" w14:textId="77777777" w:rsidR="00F36054" w:rsidRDefault="00F36054" w:rsidP="007B7A67">
      <w:pPr>
        <w:pStyle w:val="ListParagraph"/>
        <w:numPr>
          <w:ilvl w:val="0"/>
          <w:numId w:val="8"/>
        </w:numPr>
        <w:spacing w:after="0"/>
        <w:contextualSpacing/>
      </w:pPr>
      <w:r>
        <w:t>the extent to which the projects’ objectives were achieved</w:t>
      </w:r>
    </w:p>
    <w:p w14:paraId="6CBF1682" w14:textId="77777777" w:rsidR="00F36054" w:rsidRDefault="00F36054" w:rsidP="007B7A67">
      <w:pPr>
        <w:pStyle w:val="ListParagraph"/>
        <w:numPr>
          <w:ilvl w:val="0"/>
          <w:numId w:val="8"/>
        </w:numPr>
        <w:spacing w:after="0"/>
        <w:contextualSpacing/>
      </w:pPr>
      <w:r>
        <w:t xml:space="preserve">the extent to which the projects supported the CEWO’s legislative reporting requirements </w:t>
      </w:r>
    </w:p>
    <w:p w14:paraId="79CF6D83" w14:textId="77777777" w:rsidR="00F36054" w:rsidRDefault="00F36054" w:rsidP="007B7A67">
      <w:pPr>
        <w:pStyle w:val="ListParagraph"/>
        <w:numPr>
          <w:ilvl w:val="0"/>
          <w:numId w:val="8"/>
        </w:numPr>
        <w:spacing w:after="0"/>
        <w:contextualSpacing/>
      </w:pPr>
      <w:r>
        <w:t>how well the environmental outcomes were either demonstrated (LTIM) or supported the achievement of environmental outcomes (EWKR)</w:t>
      </w:r>
    </w:p>
    <w:p w14:paraId="25A93733" w14:textId="77777777" w:rsidR="00F36054" w:rsidRDefault="00F36054" w:rsidP="007B7A67">
      <w:pPr>
        <w:pStyle w:val="ListParagraph"/>
        <w:numPr>
          <w:ilvl w:val="0"/>
          <w:numId w:val="8"/>
        </w:numPr>
        <w:spacing w:after="0"/>
        <w:contextualSpacing/>
      </w:pPr>
      <w:r>
        <w:t>how well findings were communicated to all stakeholders</w:t>
      </w:r>
    </w:p>
    <w:p w14:paraId="67B755B3" w14:textId="77777777" w:rsidR="00F36054" w:rsidRDefault="00F36054" w:rsidP="007B7A67">
      <w:pPr>
        <w:pStyle w:val="ListParagraph"/>
        <w:numPr>
          <w:ilvl w:val="0"/>
          <w:numId w:val="8"/>
        </w:numPr>
        <w:spacing w:after="0"/>
        <w:contextualSpacing/>
      </w:pPr>
      <w:r>
        <w:t>the extent to which the projects were fit for purpose.</w:t>
      </w:r>
    </w:p>
    <w:p w14:paraId="7F5F9A60" w14:textId="77777777" w:rsidR="00F36054" w:rsidRDefault="00F36054" w:rsidP="00F36054">
      <w:pPr>
        <w:pStyle w:val="ListParagraph"/>
        <w:numPr>
          <w:ilvl w:val="0"/>
          <w:numId w:val="0"/>
        </w:numPr>
        <w:spacing w:after="0"/>
        <w:ind w:left="369" w:hanging="369"/>
        <w:contextualSpacing/>
      </w:pPr>
    </w:p>
    <w:p w14:paraId="11B259BA" w14:textId="09606B25" w:rsidR="00F36054" w:rsidRDefault="00F36054" w:rsidP="00F36054">
      <w:pPr>
        <w:tabs>
          <w:tab w:val="left" w:pos="1464"/>
        </w:tabs>
      </w:pPr>
      <w:r>
        <w:t xml:space="preserve">The evaluation assessment methodology was complex and robust utilising three lines of evidence (116 surveys, 78 interviews, and project reports) to answer 150 key evaluation questions (KEQs) and </w:t>
      </w:r>
      <w:r w:rsidR="007048B0">
        <w:t xml:space="preserve">assessed </w:t>
      </w:r>
      <w:r>
        <w:t>four performance measures relating to effectiveness, appropriateness, impact, and efficiency for each project.</w:t>
      </w:r>
    </w:p>
    <w:p w14:paraId="4B5E5B74" w14:textId="3EAABD92" w:rsidR="00F36054" w:rsidRDefault="00F36054" w:rsidP="00F36054">
      <w:r>
        <w:t>The evaluation rated the LTIM and EWKR projects as ‘moderately effective’</w:t>
      </w:r>
      <w:r w:rsidR="009C5E7F">
        <w:t xml:space="preserve"> </w:t>
      </w:r>
      <w:r>
        <w:t xml:space="preserve">against </w:t>
      </w:r>
      <w:r w:rsidR="009C5E7F">
        <w:t xml:space="preserve">each of </w:t>
      </w:r>
      <w:r>
        <w:t>the five focal areas listed above</w:t>
      </w:r>
      <w:r w:rsidR="00A50BFC">
        <w:t xml:space="preserve"> (rating scale rang</w:t>
      </w:r>
      <w:r w:rsidR="00497A7B">
        <w:t>e was</w:t>
      </w:r>
      <w:r w:rsidR="00A50BFC">
        <w:t xml:space="preserve"> minimally effective, moderately effective, effective)</w:t>
      </w:r>
      <w:r w:rsidR="009C5E7F">
        <w:t xml:space="preserve">. The evaluation </w:t>
      </w:r>
      <w:r>
        <w:t>provided 16 recommendations for improvements and considerations, which are addressed in the response to recommendations below.</w:t>
      </w:r>
      <w:r w:rsidRPr="00942346">
        <w:t xml:space="preserve"> </w:t>
      </w:r>
    </w:p>
    <w:p w14:paraId="70046C39" w14:textId="54791B4A" w:rsidR="00F36054" w:rsidRPr="008124DD" w:rsidRDefault="006E2CDD" w:rsidP="008124DD">
      <w:r>
        <w:t xml:space="preserve">The evaluation report </w:t>
      </w:r>
      <w:r w:rsidR="00C30037">
        <w:t>[</w:t>
      </w:r>
      <w:r w:rsidR="00C30037" w:rsidRPr="00755B13">
        <w:rPr>
          <w:i/>
          <w:iCs/>
        </w:rPr>
        <w:t>Outcome Evaluation of the Long-Term Intervention Monitoring (LTIM) and Environmental Water Knowledge and Research (EWKR) Projects for the Commonwealth Environmental Water Office</w:t>
      </w:r>
      <w:r w:rsidR="00C30037">
        <w:rPr>
          <w:rStyle w:val="FootnoteReference"/>
          <w:i/>
          <w:iCs/>
        </w:rPr>
        <w:footnoteReference w:id="5"/>
      </w:r>
      <w:r w:rsidR="00C30037" w:rsidRPr="00C30037">
        <w:t>]</w:t>
      </w:r>
      <w:r w:rsidR="00C30037">
        <w:t xml:space="preserve"> </w:t>
      </w:r>
      <w:r>
        <w:t>was delivered to the CEWO in January 2021</w:t>
      </w:r>
      <w:r w:rsidR="00C30037">
        <w:t xml:space="preserve"> and can be accessed via the </w:t>
      </w:r>
      <w:hyperlink r:id="rId25" w:history="1">
        <w:r w:rsidR="00EA4CE7" w:rsidRPr="00EA4CE7">
          <w:rPr>
            <w:rStyle w:val="Hyperlink"/>
          </w:rPr>
          <w:t>CEWO websites page on the evaluation</w:t>
        </w:r>
      </w:hyperlink>
      <w:r w:rsidR="009247FF">
        <w:t xml:space="preserve">. </w:t>
      </w:r>
      <w:r w:rsidR="00F36054">
        <w:rPr>
          <w:i/>
          <w:iCs/>
        </w:rPr>
        <w:br w:type="page"/>
      </w:r>
    </w:p>
    <w:p w14:paraId="529ECA62" w14:textId="22507CE2" w:rsidR="006E2CDD" w:rsidRPr="00F36054" w:rsidRDefault="006E2CDD" w:rsidP="00F36054">
      <w:pPr>
        <w:pStyle w:val="Heading2"/>
      </w:pPr>
      <w:bookmarkStart w:id="1" w:name="_Toc66783232"/>
      <w:r w:rsidRPr="00F36054">
        <w:lastRenderedPageBreak/>
        <w:t>B</w:t>
      </w:r>
      <w:r w:rsidR="0077591F">
        <w:t>ACKGROUND</w:t>
      </w:r>
      <w:bookmarkEnd w:id="1"/>
    </w:p>
    <w:p w14:paraId="6B3A7E8D" w14:textId="7376B881" w:rsidR="00DD3EA2" w:rsidRDefault="00C40D5C" w:rsidP="00F4395E">
      <w:pPr>
        <w:pStyle w:val="ListNumber"/>
        <w:numPr>
          <w:ilvl w:val="0"/>
          <w:numId w:val="0"/>
        </w:numPr>
      </w:pPr>
      <w:r>
        <w:t xml:space="preserve">The </w:t>
      </w:r>
      <w:r w:rsidRPr="00727837">
        <w:rPr>
          <w:i/>
          <w:iCs/>
        </w:rPr>
        <w:t>Water Act 2007</w:t>
      </w:r>
      <w:r>
        <w:t xml:space="preserve"> and </w:t>
      </w:r>
      <w:r w:rsidR="00EE513E">
        <w:t xml:space="preserve">the </w:t>
      </w:r>
      <w:r w:rsidR="00EE513E" w:rsidRPr="00727837">
        <w:rPr>
          <w:i/>
          <w:iCs/>
        </w:rPr>
        <w:t>Basin Plan 2012</w:t>
      </w:r>
      <w:r w:rsidR="00EE513E">
        <w:t xml:space="preserve"> (</w:t>
      </w:r>
      <w:r>
        <w:t>Basin Plan</w:t>
      </w:r>
      <w:r w:rsidR="00EE513E">
        <w:t>)</w:t>
      </w:r>
      <w:r>
        <w:t xml:space="preserve"> outline monitoring, </w:t>
      </w:r>
      <w:r w:rsidR="00F54F20">
        <w:t>evaluation,</w:t>
      </w:r>
      <w:r>
        <w:t xml:space="preserve"> and reporting requirement</w:t>
      </w:r>
      <w:r w:rsidR="00976D2C">
        <w:t>s</w:t>
      </w:r>
      <w:r>
        <w:t xml:space="preserve"> that the </w:t>
      </w:r>
      <w:r w:rsidR="005E5179" w:rsidRPr="00944590">
        <w:t xml:space="preserve">Commonwealth Environmental Water </w:t>
      </w:r>
      <w:r w:rsidR="00DD3EA2">
        <w:t xml:space="preserve">Holder </w:t>
      </w:r>
      <w:r w:rsidR="007A14EB">
        <w:t xml:space="preserve">(CEWH) </w:t>
      </w:r>
      <w:r w:rsidR="00F54F20">
        <w:t>must</w:t>
      </w:r>
      <w:r>
        <w:t xml:space="preserve"> comply with, including annual reporting on </w:t>
      </w:r>
      <w:r w:rsidR="009C5E7F">
        <w:t xml:space="preserve">the </w:t>
      </w:r>
      <w:r w:rsidR="00976D2C">
        <w:t>m</w:t>
      </w:r>
      <w:r>
        <w:t xml:space="preserve">anagement of Commonwealth environmental </w:t>
      </w:r>
      <w:r w:rsidR="00F54F20">
        <w:t>water,</w:t>
      </w:r>
      <w:r>
        <w:t xml:space="preserve"> and </w:t>
      </w:r>
      <w:r w:rsidR="00A50BFC">
        <w:t xml:space="preserve">contribution towards the </w:t>
      </w:r>
      <w:r>
        <w:t xml:space="preserve">achievements </w:t>
      </w:r>
      <w:r w:rsidR="00A50BFC">
        <w:t>of</w:t>
      </w:r>
      <w:r>
        <w:t xml:space="preserve"> Basin Plan watering objectives.</w:t>
      </w:r>
    </w:p>
    <w:p w14:paraId="3C8D981A" w14:textId="12FBD20C" w:rsidR="00DD3EA2" w:rsidRDefault="00A50BFC" w:rsidP="00F4395E">
      <w:pPr>
        <w:pStyle w:val="ListNumber"/>
        <w:numPr>
          <w:ilvl w:val="0"/>
          <w:numId w:val="0"/>
        </w:numPr>
      </w:pPr>
      <w:r>
        <w:t xml:space="preserve">Between </w:t>
      </w:r>
      <w:r w:rsidR="00DD3EA2">
        <w:t>2014</w:t>
      </w:r>
      <w:r w:rsidR="00026DB3">
        <w:t xml:space="preserve"> - 2019</w:t>
      </w:r>
      <w:r w:rsidR="00DD3EA2">
        <w:t xml:space="preserve"> the CEWH invested in </w:t>
      </w:r>
      <w:r w:rsidR="00026DB3">
        <w:t xml:space="preserve">the </w:t>
      </w:r>
      <w:r w:rsidR="007A14EB">
        <w:t xml:space="preserve">LTIM and EWKR projects to inform reporting </w:t>
      </w:r>
      <w:r w:rsidR="00C40D5C">
        <w:t xml:space="preserve">requirements </w:t>
      </w:r>
      <w:r w:rsidR="007A14EB">
        <w:t xml:space="preserve">and adaptive management of Commonwealth environmental water. The </w:t>
      </w:r>
      <w:r w:rsidR="00BF0D67">
        <w:t xml:space="preserve">Selected Area component of the </w:t>
      </w:r>
      <w:r w:rsidR="007A14EB">
        <w:t xml:space="preserve">LTIM </w:t>
      </w:r>
      <w:r w:rsidR="00BF0D67">
        <w:t>project end</w:t>
      </w:r>
      <w:r w:rsidR="007A14EB">
        <w:t>ed</w:t>
      </w:r>
      <w:r w:rsidR="007A14EB" w:rsidRPr="00944590">
        <w:t xml:space="preserve"> on 30 June 2019, </w:t>
      </w:r>
      <w:r w:rsidR="007A14EB">
        <w:t xml:space="preserve">and </w:t>
      </w:r>
      <w:r w:rsidR="007A14EB" w:rsidRPr="00944590">
        <w:t>the Basin-scale evaluation component finish</w:t>
      </w:r>
      <w:r w:rsidR="007A14EB">
        <w:t>ed on</w:t>
      </w:r>
      <w:r w:rsidR="007A14EB" w:rsidRPr="00944590">
        <w:t xml:space="preserve"> 30 J</w:t>
      </w:r>
      <w:r w:rsidR="007A14EB">
        <w:t xml:space="preserve">une 2020. The EWKR project </w:t>
      </w:r>
      <w:r w:rsidR="007A14EB" w:rsidRPr="00944590">
        <w:t>end</w:t>
      </w:r>
      <w:r w:rsidR="007A14EB">
        <w:t>ed</w:t>
      </w:r>
      <w:r w:rsidR="007A14EB" w:rsidRPr="00944590">
        <w:t xml:space="preserve"> on 30 June 2019.</w:t>
      </w:r>
    </w:p>
    <w:p w14:paraId="3B9A9322" w14:textId="1BC3EFD9" w:rsidR="00446045" w:rsidRDefault="00026DB3" w:rsidP="00F36054">
      <w:pPr>
        <w:pStyle w:val="ListNumber"/>
        <w:numPr>
          <w:ilvl w:val="0"/>
          <w:numId w:val="0"/>
        </w:numPr>
      </w:pPr>
      <w:r>
        <w:t>From July 2019</w:t>
      </w:r>
      <w:r w:rsidR="003905F7">
        <w:t xml:space="preserve"> – June 2022</w:t>
      </w:r>
      <w:r>
        <w:t xml:space="preserve"> t</w:t>
      </w:r>
      <w:r w:rsidR="005E5179" w:rsidRPr="00944590">
        <w:t xml:space="preserve">he CEWO </w:t>
      </w:r>
      <w:r w:rsidR="00BF0D67">
        <w:t>is continuing</w:t>
      </w:r>
      <w:r>
        <w:t xml:space="preserve"> </w:t>
      </w:r>
      <w:r w:rsidR="00976D2C">
        <w:t xml:space="preserve">the </w:t>
      </w:r>
      <w:r>
        <w:t>LTIM and EWKR projects</w:t>
      </w:r>
      <w:r w:rsidR="00A50BFC">
        <w:t xml:space="preserve"> and additional activities</w:t>
      </w:r>
      <w:r>
        <w:t xml:space="preserve"> under an integrated Monitoring, Evaluation and Research program (</w:t>
      </w:r>
      <w:hyperlink r:id="rId26" w:history="1">
        <w:r w:rsidRPr="00071A1C">
          <w:rPr>
            <w:rStyle w:val="Hyperlink"/>
          </w:rPr>
          <w:t>Flow-MER</w:t>
        </w:r>
      </w:hyperlink>
      <w:r>
        <w:t xml:space="preserve">). Flow-MER </w:t>
      </w:r>
      <w:r w:rsidR="00A50BFC">
        <w:t xml:space="preserve">has </w:t>
      </w:r>
      <w:r>
        <w:t>enabled the CEWO to</w:t>
      </w:r>
      <w:r w:rsidR="00446045">
        <w:t>:</w:t>
      </w:r>
    </w:p>
    <w:p w14:paraId="4B1A4AA2" w14:textId="3DC3A7E6" w:rsidR="00446045" w:rsidRDefault="00B43F92" w:rsidP="007B7A67">
      <w:pPr>
        <w:pStyle w:val="ListNumber"/>
        <w:numPr>
          <w:ilvl w:val="0"/>
          <w:numId w:val="19"/>
        </w:numPr>
      </w:pPr>
      <w:r>
        <w:t xml:space="preserve">continue to meet legislative </w:t>
      </w:r>
      <w:r w:rsidR="003905F7">
        <w:t xml:space="preserve">reporting </w:t>
      </w:r>
      <w:r>
        <w:t>requirements</w:t>
      </w:r>
    </w:p>
    <w:p w14:paraId="28D12033" w14:textId="224510A7" w:rsidR="00446045" w:rsidRDefault="003905F7" w:rsidP="007B7A67">
      <w:pPr>
        <w:pStyle w:val="ListNumber"/>
        <w:numPr>
          <w:ilvl w:val="0"/>
          <w:numId w:val="19"/>
        </w:numPr>
      </w:pPr>
      <w:r>
        <w:t>finalise the LTIM Basin-scale evaluation component</w:t>
      </w:r>
    </w:p>
    <w:p w14:paraId="66D15340" w14:textId="545D5A2C" w:rsidR="00F510F0" w:rsidRPr="003905F7" w:rsidRDefault="00026DB3" w:rsidP="007B7A67">
      <w:pPr>
        <w:pStyle w:val="ListNumber"/>
        <w:numPr>
          <w:ilvl w:val="0"/>
          <w:numId w:val="19"/>
        </w:numPr>
      </w:pPr>
      <w:r>
        <w:t xml:space="preserve">allowed time </w:t>
      </w:r>
      <w:r w:rsidR="00B43F92">
        <w:t xml:space="preserve">to undertake an independent </w:t>
      </w:r>
      <w:r w:rsidR="00091CAB">
        <w:t xml:space="preserve">scientific evaluation </w:t>
      </w:r>
      <w:r w:rsidR="00B43F92">
        <w:t>of the LTIM and EWKR projects</w:t>
      </w:r>
      <w:r w:rsidR="003905F7">
        <w:t>.</w:t>
      </w:r>
      <w:r w:rsidR="00BC3B7A">
        <w:br w:type="page"/>
      </w:r>
    </w:p>
    <w:p w14:paraId="5A4F66D8" w14:textId="7ED3101C" w:rsidR="007A252C" w:rsidRDefault="00296437" w:rsidP="00D6344B">
      <w:pPr>
        <w:pStyle w:val="Heading2"/>
      </w:pPr>
      <w:bookmarkStart w:id="2" w:name="_Toc66783233"/>
      <w:r>
        <w:lastRenderedPageBreak/>
        <w:t xml:space="preserve">RESPONSE TO </w:t>
      </w:r>
      <w:r w:rsidR="00AE0BEA">
        <w:t>R</w:t>
      </w:r>
      <w:r w:rsidR="00D26F2D">
        <w:t>ECOMMENDATIONS</w:t>
      </w:r>
      <w:bookmarkEnd w:id="2"/>
    </w:p>
    <w:p w14:paraId="3DC0EEA1" w14:textId="4982EB6A" w:rsidR="00976D2C" w:rsidRDefault="00703147" w:rsidP="00976D2C">
      <w:r>
        <w:t xml:space="preserve">The Commonwealth Environmental Water Holder (CEWH) </w:t>
      </w:r>
      <w:r w:rsidR="00A50BFC">
        <w:t>would like to t</w:t>
      </w:r>
      <w:r w:rsidR="00976D2C">
        <w:t xml:space="preserve">hank Water’s Edge Consulting and Associates for their work on the evaluation of LTIM and EWKR </w:t>
      </w:r>
      <w:r w:rsidR="009C5E7F">
        <w:t xml:space="preserve">projects; </w:t>
      </w:r>
      <w:r w:rsidR="00976D2C">
        <w:t xml:space="preserve">and acknowledge the input of providers, stakeholders, delivery partners and Basin jurisdictions who provided </w:t>
      </w:r>
      <w:r w:rsidR="009C5E7F">
        <w:t xml:space="preserve">their </w:t>
      </w:r>
      <w:r w:rsidR="00976D2C">
        <w:t>time and considered feedback.</w:t>
      </w:r>
    </w:p>
    <w:p w14:paraId="5F075A8B" w14:textId="1578766A" w:rsidR="007A14EB" w:rsidRDefault="007A14EB" w:rsidP="007A14EB">
      <w:r>
        <w:t>The CEW</w:t>
      </w:r>
      <w:r w:rsidR="00497A7B">
        <w:t>O</w:t>
      </w:r>
      <w:r>
        <w:t xml:space="preserve"> welcomes the evaluation findings and recommended improvements for the CEWO’s future monitoring, evaluation, and research activities. The</w:t>
      </w:r>
      <w:r w:rsidR="009D0D28">
        <w:t>se</w:t>
      </w:r>
      <w:r w:rsidR="00A939DA">
        <w:t xml:space="preserve"> </w:t>
      </w:r>
      <w:r>
        <w:t>activities are key to informing the management of Commonwealth environmental water to protect and restore the environmental assets of the Basin</w:t>
      </w:r>
      <w:r w:rsidRPr="00B21F42">
        <w:t>.</w:t>
      </w:r>
    </w:p>
    <w:p w14:paraId="46F2960D" w14:textId="3EFDCAF6" w:rsidR="00BE799C" w:rsidRDefault="006E5090" w:rsidP="005D4607">
      <w:pPr>
        <w:pStyle w:val="ListBullet"/>
        <w:numPr>
          <w:ilvl w:val="0"/>
          <w:numId w:val="0"/>
        </w:numPr>
        <w:spacing w:before="240"/>
      </w:pPr>
      <w:r>
        <w:t>The evaluation highlighted that both the LTIM and EWKR projects were highly ambitious</w:t>
      </w:r>
      <w:r w:rsidR="00BE799C">
        <w:t xml:space="preserve"> and</w:t>
      </w:r>
      <w:r>
        <w:t xml:space="preserve"> outlined areas of strengths and weaknesses</w:t>
      </w:r>
      <w:r w:rsidR="00BE799C">
        <w:t xml:space="preserve">. The evaluation also identified several </w:t>
      </w:r>
      <w:r w:rsidR="003335CB">
        <w:t xml:space="preserve">key findings and </w:t>
      </w:r>
      <w:r w:rsidR="00BE799C">
        <w:t>improvements for consideration as we move forward</w:t>
      </w:r>
      <w:r w:rsidR="003335CB">
        <w:t>, including</w:t>
      </w:r>
      <w:r w:rsidR="009D0D28">
        <w:t>:</w:t>
      </w:r>
    </w:p>
    <w:p w14:paraId="7E891179" w14:textId="5B61CE5A" w:rsidR="0061472A" w:rsidRDefault="00E77EEB" w:rsidP="00B34CA0">
      <w:pPr>
        <w:pStyle w:val="ListBullet"/>
        <w:numPr>
          <w:ilvl w:val="0"/>
          <w:numId w:val="20"/>
        </w:numPr>
        <w:spacing w:before="120" w:after="120"/>
        <w:ind w:left="714" w:hanging="357"/>
      </w:pPr>
      <w:r>
        <w:t xml:space="preserve">purpose: </w:t>
      </w:r>
      <w:r w:rsidR="006979D8">
        <w:t xml:space="preserve">clarifying the purpose of </w:t>
      </w:r>
      <w:r w:rsidR="00B84949">
        <w:t>Basin scale evaluation</w:t>
      </w:r>
      <w:r w:rsidR="00B34CA0">
        <w:t xml:space="preserve"> and</w:t>
      </w:r>
      <w:r w:rsidR="001814F5">
        <w:t xml:space="preserve"> </w:t>
      </w:r>
      <w:r w:rsidR="006979D8">
        <w:t>improv</w:t>
      </w:r>
      <w:r w:rsidR="009C5E7F">
        <w:t>ing</w:t>
      </w:r>
      <w:r w:rsidR="006979D8">
        <w:t xml:space="preserve"> alignment to Basin Plan watering objectives</w:t>
      </w:r>
    </w:p>
    <w:p w14:paraId="58EC875A" w14:textId="1F930BD4" w:rsidR="00E77EEB" w:rsidRDefault="00E77EEB" w:rsidP="00B34CA0">
      <w:pPr>
        <w:pStyle w:val="ListBullet"/>
        <w:numPr>
          <w:ilvl w:val="0"/>
          <w:numId w:val="20"/>
        </w:numPr>
        <w:spacing w:before="120" w:after="120"/>
        <w:ind w:left="714" w:hanging="357"/>
      </w:pPr>
      <w:r>
        <w:t xml:space="preserve">design: ensuring flexibility to be more responsive </w:t>
      </w:r>
      <w:r w:rsidR="00A50BFC">
        <w:t xml:space="preserve">to on-ground events </w:t>
      </w:r>
      <w:r>
        <w:t>and improving integration through a multi-disciplinary approach</w:t>
      </w:r>
    </w:p>
    <w:p w14:paraId="4CB6BF5E" w14:textId="33BF9CBB" w:rsidR="0061472A" w:rsidRDefault="001814F5" w:rsidP="00B34CA0">
      <w:pPr>
        <w:pStyle w:val="ListBullet"/>
        <w:numPr>
          <w:ilvl w:val="0"/>
          <w:numId w:val="20"/>
        </w:numPr>
        <w:spacing w:before="120" w:after="120"/>
        <w:ind w:left="714" w:hanging="357"/>
      </w:pPr>
      <w:r>
        <w:t xml:space="preserve">collaboration and communication: </w:t>
      </w:r>
      <w:r w:rsidR="00D97604">
        <w:t xml:space="preserve">improving collaboration through a co-design process; and </w:t>
      </w:r>
      <w:r w:rsidR="006979D8">
        <w:t>c</w:t>
      </w:r>
      <w:r w:rsidR="0061472A">
        <w:t>ommunication</w:t>
      </w:r>
      <w:r w:rsidR="006979D8">
        <w:t xml:space="preserve"> </w:t>
      </w:r>
      <w:r w:rsidR="009C5E7F">
        <w:t>and engagement, including with First Nations people</w:t>
      </w:r>
    </w:p>
    <w:p w14:paraId="4604B7D8" w14:textId="51A0D0FC" w:rsidR="00E77EEB" w:rsidRDefault="001814F5" w:rsidP="00B34CA0">
      <w:pPr>
        <w:pStyle w:val="ListBullet"/>
        <w:numPr>
          <w:ilvl w:val="0"/>
          <w:numId w:val="20"/>
        </w:numPr>
        <w:spacing w:before="120" w:after="120"/>
        <w:ind w:left="714" w:hanging="357"/>
      </w:pPr>
      <w:r>
        <w:t xml:space="preserve">data management: </w:t>
      </w:r>
      <w:r w:rsidR="006979D8">
        <w:t>improving d</w:t>
      </w:r>
      <w:r w:rsidR="0061472A">
        <w:t>ata management</w:t>
      </w:r>
      <w:r w:rsidR="006979D8">
        <w:t xml:space="preserve"> and accessibility across both monitoring and research activities</w:t>
      </w:r>
    </w:p>
    <w:p w14:paraId="784082BE" w14:textId="63201957" w:rsidR="00EC460D" w:rsidRDefault="003335CB" w:rsidP="00317FDA">
      <w:pPr>
        <w:pStyle w:val="ListBullet"/>
        <w:numPr>
          <w:ilvl w:val="0"/>
          <w:numId w:val="0"/>
        </w:numPr>
        <w:spacing w:before="240"/>
      </w:pPr>
      <w:r>
        <w:t xml:space="preserve">It is important that we maintain </w:t>
      </w:r>
      <w:r w:rsidR="00B34CA0">
        <w:t>momentum and</w:t>
      </w:r>
      <w:r>
        <w:t xml:space="preserve"> continue to build on our efforts while also </w:t>
      </w:r>
      <w:r w:rsidR="00EC460D">
        <w:t>ensur</w:t>
      </w:r>
      <w:r>
        <w:t>ing</w:t>
      </w:r>
      <w:r w:rsidR="00EC460D">
        <w:t xml:space="preserve"> that</w:t>
      </w:r>
      <w:r w:rsidR="00670586">
        <w:t xml:space="preserve"> monitoring, evaluation, and research</w:t>
      </w:r>
      <w:r w:rsidR="00EC460D">
        <w:t xml:space="preserve"> activities meet the current </w:t>
      </w:r>
      <w:r w:rsidR="00670586">
        <w:t xml:space="preserve">and future </w:t>
      </w:r>
      <w:r w:rsidR="00EC460D">
        <w:t>needs</w:t>
      </w:r>
      <w:r w:rsidR="0026093E">
        <w:t xml:space="preserve"> of the </w:t>
      </w:r>
      <w:r w:rsidR="00E15679">
        <w:t>O</w:t>
      </w:r>
      <w:r w:rsidR="0026093E">
        <w:t>ffice</w:t>
      </w:r>
      <w:r w:rsidR="00EC460D">
        <w:t>. At the end of F</w:t>
      </w:r>
      <w:r w:rsidR="00670586">
        <w:t>l</w:t>
      </w:r>
      <w:r w:rsidR="00EC460D">
        <w:t>ow</w:t>
      </w:r>
      <w:r w:rsidR="00670586">
        <w:t>-</w:t>
      </w:r>
      <w:r w:rsidR="00EC460D">
        <w:t>MER in June 2022 it will be almost 10 years since the design of the LTIM and EWKR</w:t>
      </w:r>
      <w:r w:rsidR="00BB6E58">
        <w:t xml:space="preserve"> projects</w:t>
      </w:r>
      <w:r w:rsidR="00EC460D">
        <w:t xml:space="preserve">. Since </w:t>
      </w:r>
      <w:r w:rsidR="00A45D8A">
        <w:t xml:space="preserve">that time </w:t>
      </w:r>
      <w:r w:rsidR="00EC460D">
        <w:t>the CEWO has evolved</w:t>
      </w:r>
      <w:r w:rsidR="00B34CA0">
        <w:t>,</w:t>
      </w:r>
      <w:r w:rsidR="00BB6E58">
        <w:t xml:space="preserve"> </w:t>
      </w:r>
      <w:r w:rsidR="00EC460D">
        <w:t>we have ac</w:t>
      </w:r>
      <w:r w:rsidR="00670586">
        <w:t>q</w:t>
      </w:r>
      <w:r w:rsidR="00EC460D">
        <w:t>ui</w:t>
      </w:r>
      <w:r w:rsidR="00670586">
        <w:t>r</w:t>
      </w:r>
      <w:r w:rsidR="00EC460D">
        <w:t xml:space="preserve">ed more water, our knowledge </w:t>
      </w:r>
      <w:r w:rsidR="00A50BFC">
        <w:t xml:space="preserve">of how flora and fauna respond to environmental water </w:t>
      </w:r>
      <w:r w:rsidR="00EC460D">
        <w:t xml:space="preserve">has </w:t>
      </w:r>
      <w:r w:rsidR="0026093E">
        <w:t>improved</w:t>
      </w:r>
      <w:r w:rsidR="00A50BFC">
        <w:t xml:space="preserve">; </w:t>
      </w:r>
      <w:r w:rsidR="00670586">
        <w:t xml:space="preserve">and the </w:t>
      </w:r>
      <w:r w:rsidR="00EC460D">
        <w:t>scale</w:t>
      </w:r>
      <w:r w:rsidR="00A50BFC">
        <w:t xml:space="preserve">, magnitude and complexity </w:t>
      </w:r>
      <w:r w:rsidR="00EC460D">
        <w:t>of water delivery has increased</w:t>
      </w:r>
      <w:r w:rsidR="00670586">
        <w:t xml:space="preserve">. </w:t>
      </w:r>
      <w:r w:rsidR="0026093E">
        <w:t>There is still more to learn, and i</w:t>
      </w:r>
      <w:r w:rsidR="00670586">
        <w:t xml:space="preserve">t is only natural that our </w:t>
      </w:r>
      <w:r w:rsidR="00A50BFC">
        <w:t xml:space="preserve">accompanying </w:t>
      </w:r>
      <w:r w:rsidR="00670586">
        <w:t xml:space="preserve">programs should evolve, </w:t>
      </w:r>
      <w:r w:rsidR="007048B0">
        <w:t>improve,</w:t>
      </w:r>
      <w:r w:rsidR="00670586">
        <w:t xml:space="preserve"> and adapt</w:t>
      </w:r>
      <w:r w:rsidR="00A50BFC">
        <w:t xml:space="preserve"> too</w:t>
      </w:r>
      <w:r w:rsidR="00A45D8A">
        <w:t>.</w:t>
      </w:r>
    </w:p>
    <w:p w14:paraId="134049ED" w14:textId="357CF1B6" w:rsidR="00317FDA" w:rsidRDefault="00317FDA" w:rsidP="00317FDA">
      <w:pPr>
        <w:pStyle w:val="ListBullet"/>
        <w:numPr>
          <w:ilvl w:val="0"/>
          <w:numId w:val="0"/>
        </w:numPr>
        <w:spacing w:before="240"/>
      </w:pPr>
      <w:r>
        <w:t>The Basin communities can be assured that the findings</w:t>
      </w:r>
      <w:r w:rsidR="00E15679">
        <w:t xml:space="preserve"> and recommendations</w:t>
      </w:r>
      <w:r>
        <w:t xml:space="preserve"> from the </w:t>
      </w:r>
      <w:r w:rsidR="007F2ADA">
        <w:t>evaluation</w:t>
      </w:r>
      <w:r>
        <w:t xml:space="preserve"> are being carefully considered and will inform an improved monitoring, </w:t>
      </w:r>
      <w:r w:rsidR="00B43F92">
        <w:t>evaluation,</w:t>
      </w:r>
      <w:r>
        <w:t xml:space="preserve"> and research program beyond June 2022.</w:t>
      </w:r>
    </w:p>
    <w:p w14:paraId="355BDEB0" w14:textId="76B70982" w:rsidR="00976D2C" w:rsidRDefault="00670586" w:rsidP="008124DD">
      <w:r>
        <w:t xml:space="preserve">Over the next year the CEWO will be consulting </w:t>
      </w:r>
      <w:r w:rsidR="00A50BFC">
        <w:t xml:space="preserve">with Basin stakeholders </w:t>
      </w:r>
      <w:r>
        <w:t xml:space="preserve">further on the </w:t>
      </w:r>
      <w:r w:rsidR="007F2ADA">
        <w:t xml:space="preserve">evaluation </w:t>
      </w:r>
      <w:r>
        <w:t xml:space="preserve">findings </w:t>
      </w:r>
      <w:r w:rsidR="00E15679">
        <w:t xml:space="preserve">and recommendations </w:t>
      </w:r>
      <w:r>
        <w:t xml:space="preserve">and will </w:t>
      </w:r>
      <w:r w:rsidR="0026093E">
        <w:t xml:space="preserve">also </w:t>
      </w:r>
      <w:r>
        <w:t xml:space="preserve">commence </w:t>
      </w:r>
      <w:r w:rsidR="00F36054">
        <w:t>a process to establish and implement a new monitoring, evaluation, and research program</w:t>
      </w:r>
      <w:r>
        <w:t xml:space="preserve"> for beyond June 2022</w:t>
      </w:r>
      <w:r w:rsidR="00F36054">
        <w:t>.</w:t>
      </w:r>
    </w:p>
    <w:p w14:paraId="585A54FF" w14:textId="59A7AE1E" w:rsidR="00670586" w:rsidRDefault="00670586" w:rsidP="008741A7">
      <w:pPr>
        <w:pStyle w:val="ListBullet"/>
        <w:numPr>
          <w:ilvl w:val="0"/>
          <w:numId w:val="0"/>
        </w:numPr>
        <w:spacing w:before="120" w:after="120"/>
      </w:pPr>
      <w:r>
        <w:t xml:space="preserve">We welcome </w:t>
      </w:r>
      <w:r w:rsidR="00081BDF">
        <w:t xml:space="preserve">the </w:t>
      </w:r>
      <w:r>
        <w:t xml:space="preserve">opportunity to </w:t>
      </w:r>
      <w:r w:rsidR="00081BDF">
        <w:t>discuss</w:t>
      </w:r>
      <w:r>
        <w:t xml:space="preserve"> the </w:t>
      </w:r>
      <w:r w:rsidR="007F2ADA">
        <w:t>evaluation</w:t>
      </w:r>
      <w:r>
        <w:t xml:space="preserve"> findings and encou</w:t>
      </w:r>
      <w:r w:rsidR="0026093E">
        <w:t>r</w:t>
      </w:r>
      <w:r>
        <w:t>ag</w:t>
      </w:r>
      <w:r w:rsidR="0026093E">
        <w:t>e</w:t>
      </w:r>
      <w:r>
        <w:t xml:space="preserve"> you to get in touch.</w:t>
      </w:r>
      <w:r w:rsidR="0026093E">
        <w:t xml:space="preserve"> </w:t>
      </w:r>
      <w:r w:rsidR="004864F9">
        <w:t>Provided below are links to</w:t>
      </w:r>
      <w:r w:rsidR="0026093E">
        <w:t xml:space="preserve"> </w:t>
      </w:r>
      <w:r w:rsidR="004864F9">
        <w:t>the evaluation report</w:t>
      </w:r>
      <w:r w:rsidR="00823265">
        <w:t>,</w:t>
      </w:r>
      <w:r w:rsidR="004864F9">
        <w:t xml:space="preserve"> </w:t>
      </w:r>
      <w:r w:rsidR="00A45D8A">
        <w:t xml:space="preserve">where you can access </w:t>
      </w:r>
      <w:r w:rsidR="0026093E">
        <w:t>further information</w:t>
      </w:r>
      <w:r w:rsidR="00823265">
        <w:t xml:space="preserve"> and </w:t>
      </w:r>
      <w:r w:rsidR="00081BDF">
        <w:t>details o</w:t>
      </w:r>
      <w:r w:rsidR="00B34CA0">
        <w:t>n</w:t>
      </w:r>
      <w:r w:rsidR="00081BDF">
        <w:t xml:space="preserve"> </w:t>
      </w:r>
      <w:r w:rsidR="00823265">
        <w:t>how to get in contact with us</w:t>
      </w:r>
      <w:r w:rsidR="0026093E">
        <w:t>:</w:t>
      </w:r>
    </w:p>
    <w:p w14:paraId="756DD608" w14:textId="67E6B80D" w:rsidR="0048658A" w:rsidRDefault="00A4093A" w:rsidP="0048658A">
      <w:pPr>
        <w:pStyle w:val="ListBullet"/>
        <w:numPr>
          <w:ilvl w:val="0"/>
          <w:numId w:val="18"/>
        </w:numPr>
        <w:spacing w:before="120" w:after="120"/>
        <w:ind w:left="714" w:hanging="357"/>
      </w:pPr>
      <w:hyperlink r:id="rId27" w:history="1">
        <w:r w:rsidR="009D019C" w:rsidRPr="00B43589">
          <w:rPr>
            <w:rStyle w:val="Hyperlink"/>
          </w:rPr>
          <w:t xml:space="preserve">information about the </w:t>
        </w:r>
        <w:r w:rsidR="004864F9" w:rsidRPr="00B43589">
          <w:rPr>
            <w:rStyle w:val="Hyperlink"/>
          </w:rPr>
          <w:t>evaluation</w:t>
        </w:r>
        <w:r w:rsidR="009D019C" w:rsidRPr="00B43589">
          <w:rPr>
            <w:rStyle w:val="Hyperlink"/>
          </w:rPr>
          <w:t xml:space="preserve"> and </w:t>
        </w:r>
        <w:r w:rsidR="0048658A" w:rsidRPr="00B43589">
          <w:rPr>
            <w:rStyle w:val="Hyperlink"/>
          </w:rPr>
          <w:t xml:space="preserve">access to the </w:t>
        </w:r>
        <w:r w:rsidR="009D019C" w:rsidRPr="00B43589">
          <w:rPr>
            <w:rStyle w:val="Hyperlink"/>
          </w:rPr>
          <w:t xml:space="preserve">final </w:t>
        </w:r>
        <w:r w:rsidR="0026093E" w:rsidRPr="00B43589">
          <w:rPr>
            <w:rStyle w:val="Hyperlink"/>
          </w:rPr>
          <w:t>report</w:t>
        </w:r>
      </w:hyperlink>
    </w:p>
    <w:p w14:paraId="029D86B0" w14:textId="57D77E2C" w:rsidR="0026093E" w:rsidRDefault="00A4093A" w:rsidP="007B7A67">
      <w:pPr>
        <w:pStyle w:val="ListBullet"/>
        <w:numPr>
          <w:ilvl w:val="0"/>
          <w:numId w:val="18"/>
        </w:numPr>
        <w:spacing w:before="120" w:after="120"/>
        <w:ind w:left="714" w:hanging="357"/>
      </w:pPr>
      <w:hyperlink r:id="rId28" w:history="1">
        <w:r w:rsidR="0026093E" w:rsidRPr="00B43589">
          <w:rPr>
            <w:rStyle w:val="Hyperlink"/>
          </w:rPr>
          <w:t xml:space="preserve">information on </w:t>
        </w:r>
        <w:r w:rsidR="00355CF3" w:rsidRPr="00B43589">
          <w:rPr>
            <w:rStyle w:val="Hyperlink"/>
          </w:rPr>
          <w:t xml:space="preserve">the </w:t>
        </w:r>
        <w:r w:rsidR="0026093E" w:rsidRPr="00B43589">
          <w:rPr>
            <w:rStyle w:val="Hyperlink"/>
          </w:rPr>
          <w:t>CEWO</w:t>
        </w:r>
      </w:hyperlink>
    </w:p>
    <w:p w14:paraId="3E735150" w14:textId="75E10A38" w:rsidR="00551CE5" w:rsidRDefault="00B43589" w:rsidP="007B7A67">
      <w:pPr>
        <w:pStyle w:val="ListBullet"/>
        <w:numPr>
          <w:ilvl w:val="0"/>
          <w:numId w:val="18"/>
        </w:numPr>
        <w:spacing w:before="120" w:after="120"/>
        <w:ind w:left="714" w:hanging="357"/>
      </w:pPr>
      <w:r>
        <w:t>Get in contact with us</w:t>
      </w:r>
      <w:r w:rsidR="00B83A8A">
        <w:t xml:space="preserve"> </w:t>
      </w:r>
      <w:hyperlink r:id="rId29" w:history="1">
        <w:r w:rsidR="004864F9" w:rsidRPr="00876ED4">
          <w:rPr>
            <w:rStyle w:val="Hyperlink"/>
          </w:rPr>
          <w:t>CEWOmonitoring@environment.gov.au</w:t>
        </w:r>
      </w:hyperlink>
      <w:bookmarkStart w:id="3" w:name="_Toc503786660"/>
      <w:r w:rsidR="008124DD"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9212"/>
      </w:tblGrid>
      <w:tr w:rsidR="003E1E26" w:rsidRPr="003E1E26" w14:paraId="74B7DE7F" w14:textId="77777777" w:rsidTr="00F771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shd w:val="clear" w:color="auto" w:fill="EEECE1" w:themeFill="background2"/>
          </w:tcPr>
          <w:p w14:paraId="521C0F21" w14:textId="41365164" w:rsidR="00F77163" w:rsidRPr="003E1E26" w:rsidRDefault="00F77163" w:rsidP="00CD7633">
            <w:pPr>
              <w:pStyle w:val="Heading2"/>
              <w:outlineLvl w:val="1"/>
              <w:rPr>
                <w:rStyle w:val="IntenseEmphasis"/>
                <w:i w:val="0"/>
                <w:iCs w:val="0"/>
                <w:color w:val="auto"/>
              </w:rPr>
            </w:pPr>
            <w:bookmarkStart w:id="4" w:name="_Toc66783234"/>
            <w:r w:rsidRPr="003E1E26">
              <w:rPr>
                <w:rStyle w:val="IntenseEmphasis"/>
                <w:i w:val="0"/>
                <w:iCs w:val="0"/>
                <w:color w:val="auto"/>
              </w:rPr>
              <w:lastRenderedPageBreak/>
              <w:t>1</w:t>
            </w:r>
            <w:r w:rsidR="00255DD0" w:rsidRPr="003E1E26">
              <w:rPr>
                <w:rStyle w:val="IntenseEmphasis"/>
                <w:i w:val="0"/>
                <w:iCs w:val="0"/>
                <w:color w:val="auto"/>
              </w:rPr>
              <w:t xml:space="preserve"> </w:t>
            </w:r>
            <w:r w:rsidR="0042428D" w:rsidRPr="003E1E26">
              <w:rPr>
                <w:rStyle w:val="IntenseEmphasis"/>
                <w:i w:val="0"/>
                <w:iCs w:val="0"/>
                <w:color w:val="auto"/>
              </w:rPr>
              <w:t xml:space="preserve">– </w:t>
            </w:r>
            <w:bookmarkEnd w:id="3"/>
            <w:r w:rsidR="007455AC" w:rsidRPr="003E1E26">
              <w:rPr>
                <w:rStyle w:val="IntenseEmphasis"/>
                <w:i w:val="0"/>
                <w:iCs w:val="0"/>
                <w:color w:val="auto"/>
              </w:rPr>
              <w:t>Purpose and objectives</w:t>
            </w:r>
            <w:bookmarkEnd w:id="4"/>
          </w:p>
          <w:p w14:paraId="659B0DFD" w14:textId="77777777" w:rsidR="007455AC" w:rsidRPr="003E1E26" w:rsidRDefault="007455AC" w:rsidP="00CD7633">
            <w:pPr>
              <w:pStyle w:val="Normal1"/>
              <w:spacing w:line="276" w:lineRule="auto"/>
              <w:jc w:val="left"/>
              <w:rPr>
                <w:iCs/>
              </w:rPr>
            </w:pPr>
            <w:r w:rsidRPr="003E1E26">
              <w:t>It is recommended that the future objectives:</w:t>
            </w:r>
          </w:p>
          <w:p w14:paraId="0874A092" w14:textId="77777777" w:rsidR="007455AC" w:rsidRPr="003E1E26" w:rsidRDefault="007455AC" w:rsidP="007B7A67">
            <w:pPr>
              <w:pStyle w:val="Normal1"/>
              <w:numPr>
                <w:ilvl w:val="0"/>
                <w:numId w:val="10"/>
              </w:numPr>
              <w:spacing w:line="276" w:lineRule="auto"/>
              <w:jc w:val="left"/>
              <w:rPr>
                <w:iCs/>
              </w:rPr>
            </w:pPr>
            <w:r w:rsidRPr="003E1E26">
              <w:t>be based on the Basin-wide Environmental Watering Strategy (BEWS)</w:t>
            </w:r>
          </w:p>
          <w:p w14:paraId="7D40A59A" w14:textId="10646BF3" w:rsidR="007455AC" w:rsidRPr="003E1E26" w:rsidRDefault="007455AC" w:rsidP="007B7A67">
            <w:pPr>
              <w:pStyle w:val="Normal1"/>
              <w:numPr>
                <w:ilvl w:val="0"/>
                <w:numId w:val="10"/>
              </w:numPr>
              <w:spacing w:line="276" w:lineRule="auto"/>
              <w:jc w:val="left"/>
              <w:rPr>
                <w:iCs/>
              </w:rPr>
            </w:pPr>
            <w:r w:rsidRPr="003E1E26">
              <w:t xml:space="preserve">address Basin Plan objectives not adequately addressed to date </w:t>
            </w:r>
          </w:p>
          <w:p w14:paraId="341DF75D" w14:textId="778E115B" w:rsidR="007455AC" w:rsidRPr="003E1E26" w:rsidRDefault="007455AC" w:rsidP="007B7A67">
            <w:pPr>
              <w:pStyle w:val="Normal1"/>
              <w:numPr>
                <w:ilvl w:val="0"/>
                <w:numId w:val="10"/>
              </w:numPr>
              <w:spacing w:line="276" w:lineRule="auto"/>
              <w:jc w:val="left"/>
              <w:rPr>
                <w:iCs/>
              </w:rPr>
            </w:pPr>
            <w:r w:rsidRPr="003E1E26">
              <w:t>are Specific, Measurable, Achievable, Relevant and Timebound (SMART)</w:t>
            </w:r>
          </w:p>
          <w:p w14:paraId="7CA76C58" w14:textId="203CC639" w:rsidR="007455AC" w:rsidRPr="003E1E26" w:rsidRDefault="007455AC" w:rsidP="007B7A67">
            <w:pPr>
              <w:pStyle w:val="Normal1"/>
              <w:numPr>
                <w:ilvl w:val="0"/>
                <w:numId w:val="10"/>
              </w:numPr>
              <w:spacing w:line="276" w:lineRule="auto"/>
              <w:jc w:val="left"/>
              <w:rPr>
                <w:iCs/>
              </w:rPr>
            </w:pPr>
            <w:r w:rsidRPr="003E1E26">
              <w:t>focus on evaluating the ecological effects of all environmental water (that is both ‘held’ and ‘planned’ water) and not just Commonwealth Environmental Water (CEW)</w:t>
            </w:r>
          </w:p>
          <w:p w14:paraId="3DF469B3" w14:textId="77777777" w:rsidR="007455AC" w:rsidRPr="003E1E26" w:rsidRDefault="007455AC" w:rsidP="007B7A67">
            <w:pPr>
              <w:pStyle w:val="Normal1"/>
              <w:numPr>
                <w:ilvl w:val="0"/>
                <w:numId w:val="10"/>
              </w:numPr>
              <w:spacing w:line="276" w:lineRule="auto"/>
              <w:jc w:val="left"/>
              <w:rPr>
                <w:iCs/>
              </w:rPr>
            </w:pPr>
            <w:r w:rsidRPr="003E1E26">
              <w:t>include First Nations cultural water needs</w:t>
            </w:r>
          </w:p>
          <w:p w14:paraId="197D3DC8" w14:textId="6487CA12" w:rsidR="00F77163" w:rsidRPr="003E1E26" w:rsidRDefault="007455AC" w:rsidP="007B7A67">
            <w:pPr>
              <w:pStyle w:val="Normal1"/>
              <w:numPr>
                <w:ilvl w:val="0"/>
                <w:numId w:val="10"/>
              </w:numPr>
              <w:spacing w:line="276" w:lineRule="auto"/>
              <w:jc w:val="left"/>
              <w:rPr>
                <w:rStyle w:val="IntenseEmphasis"/>
                <w:i/>
                <w:color w:val="auto"/>
              </w:rPr>
            </w:pPr>
            <w:r w:rsidRPr="003E1E26">
              <w:t>shift emphasis from channel to floodplain investigations.</w:t>
            </w:r>
          </w:p>
        </w:tc>
      </w:tr>
    </w:tbl>
    <w:p w14:paraId="42E4FD6B" w14:textId="73D83634" w:rsidR="00CA5978" w:rsidRDefault="00185D7F" w:rsidP="00691B21">
      <w:pPr>
        <w:pStyle w:val="ListBullet"/>
        <w:numPr>
          <w:ilvl w:val="0"/>
          <w:numId w:val="0"/>
        </w:numPr>
        <w:spacing w:before="240"/>
      </w:pPr>
      <w:r>
        <w:t xml:space="preserve">The CEWH </w:t>
      </w:r>
      <w:r w:rsidR="00B14DE1" w:rsidRPr="009B78EA">
        <w:rPr>
          <w:b/>
          <w:bCs/>
        </w:rPr>
        <w:t>supports</w:t>
      </w:r>
      <w:r>
        <w:rPr>
          <w:b/>
        </w:rPr>
        <w:t xml:space="preserve"> </w:t>
      </w:r>
      <w:r>
        <w:t xml:space="preserve">this </w:t>
      </w:r>
      <w:r w:rsidR="00CD49F2">
        <w:t>recommendation</w:t>
      </w:r>
      <w:r w:rsidR="0099120B">
        <w:t xml:space="preserve"> </w:t>
      </w:r>
      <w:r w:rsidR="00CA5978">
        <w:t xml:space="preserve">and is actively considering </w:t>
      </w:r>
      <w:r w:rsidR="00081BDF">
        <w:t xml:space="preserve">it </w:t>
      </w:r>
      <w:r w:rsidR="00CA5978">
        <w:t xml:space="preserve">in the future design of the CEWO’s monitoring, </w:t>
      </w:r>
      <w:r w:rsidR="007A38BA">
        <w:t>evaluation,</w:t>
      </w:r>
      <w:r w:rsidR="00CA5978">
        <w:t xml:space="preserve"> and research program beyond June 2022. The CEWH is also aware that several </w:t>
      </w:r>
      <w:r w:rsidR="00E93B4B">
        <w:t xml:space="preserve">other </w:t>
      </w:r>
      <w:r w:rsidR="00CA5978">
        <w:t>activities will help inform implementation of Recommendation 1 including a</w:t>
      </w:r>
      <w:r w:rsidR="00081BDF">
        <w:t xml:space="preserve"> forthcoming</w:t>
      </w:r>
      <w:r w:rsidR="00CA5978">
        <w:t xml:space="preserve"> update of the Basin-wide Environmental Watering Strategy</w:t>
      </w:r>
      <w:r w:rsidR="00497A7B">
        <w:t xml:space="preserve">, development of </w:t>
      </w:r>
      <w:r w:rsidR="00706F06">
        <w:t xml:space="preserve">a </w:t>
      </w:r>
      <w:r w:rsidR="00497A7B">
        <w:t>Basin-wide monitoring, evaluation and reporting strategy and Basin Plan 2026</w:t>
      </w:r>
      <w:r w:rsidR="00EB5025">
        <w:t>.</w:t>
      </w:r>
      <w:r w:rsidR="00CA5978">
        <w:t xml:space="preserve"> </w:t>
      </w:r>
      <w:r w:rsidR="00905A1E">
        <w:t>Some further comments and considerations are outlined below.</w:t>
      </w:r>
    </w:p>
    <w:p w14:paraId="6018435E" w14:textId="76AC2B80" w:rsidR="008F289C" w:rsidRDefault="0099120B" w:rsidP="00C01160">
      <w:pPr>
        <w:pStyle w:val="ListBullet"/>
        <w:numPr>
          <w:ilvl w:val="0"/>
          <w:numId w:val="0"/>
        </w:numPr>
        <w:spacing w:before="240"/>
      </w:pPr>
      <w:r>
        <w:t xml:space="preserve">In relation to </w:t>
      </w:r>
      <w:r w:rsidRPr="00CA5978">
        <w:rPr>
          <w:i/>
          <w:iCs/>
        </w:rPr>
        <w:t>‘evaluating the ecological effects of all environmental water’</w:t>
      </w:r>
      <w:r w:rsidR="00CA5978">
        <w:t xml:space="preserve"> the CEWH </w:t>
      </w:r>
      <w:r w:rsidR="00CA5978" w:rsidRPr="00CA5978">
        <w:rPr>
          <w:b/>
          <w:bCs/>
        </w:rPr>
        <w:t xml:space="preserve">supports </w:t>
      </w:r>
      <w:r w:rsidR="00081BDF">
        <w:rPr>
          <w:b/>
          <w:bCs/>
        </w:rPr>
        <w:t xml:space="preserve">this </w:t>
      </w:r>
      <w:r w:rsidR="00CA5978" w:rsidRPr="00CA5978">
        <w:rPr>
          <w:b/>
          <w:bCs/>
        </w:rPr>
        <w:t>in principle</w:t>
      </w:r>
      <w:r w:rsidR="00CA5978">
        <w:t xml:space="preserve"> and further consideration is required as part of </w:t>
      </w:r>
      <w:r w:rsidR="003C0FA3">
        <w:t xml:space="preserve">future </w:t>
      </w:r>
      <w:r w:rsidR="00CA5978">
        <w:t>program design. T</w:t>
      </w:r>
      <w:r w:rsidR="00691B21">
        <w:t xml:space="preserve">he key purpose of the CEWO’s </w:t>
      </w:r>
      <w:r w:rsidR="00AD130F">
        <w:t xml:space="preserve">monitoring, evaluation and research </w:t>
      </w:r>
      <w:r w:rsidR="00CA5978">
        <w:t>activities</w:t>
      </w:r>
      <w:r w:rsidR="00691B21">
        <w:t xml:space="preserve"> has been to monitor and evaluate </w:t>
      </w:r>
      <w:r w:rsidR="00A50BFC">
        <w:t xml:space="preserve">the outcomes from </w:t>
      </w:r>
      <w:r w:rsidR="00691B21">
        <w:t>Commonwealth environmental water</w:t>
      </w:r>
      <w:r w:rsidR="00A50BFC">
        <w:t xml:space="preserve"> to meet legislative reporting requirements. </w:t>
      </w:r>
      <w:r w:rsidR="00691B21">
        <w:t xml:space="preserve">The CEWH acknowledges </w:t>
      </w:r>
      <w:r w:rsidR="00A50BFC">
        <w:t xml:space="preserve">however, </w:t>
      </w:r>
      <w:r w:rsidR="00691B21">
        <w:t>that Commonwealth environmental water is only pa</w:t>
      </w:r>
      <w:r w:rsidR="00CA5978">
        <w:t>r</w:t>
      </w:r>
      <w:r w:rsidR="00691B21">
        <w:t xml:space="preserve">t of the picture and </w:t>
      </w:r>
      <w:r w:rsidR="00CA5978">
        <w:t xml:space="preserve">is </w:t>
      </w:r>
      <w:r w:rsidR="00691B21">
        <w:t>ofte</w:t>
      </w:r>
      <w:r w:rsidR="00CA5978">
        <w:t>n</w:t>
      </w:r>
      <w:r w:rsidR="00691B21">
        <w:t xml:space="preserve"> delivered in conjunction with planned environmental water</w:t>
      </w:r>
      <w:r w:rsidR="0066568F">
        <w:t xml:space="preserve">, part of State held environmental water or </w:t>
      </w:r>
      <w:r w:rsidR="00691B21">
        <w:t>on the back of natural flows. In th</w:t>
      </w:r>
      <w:r w:rsidR="00AD130F">
        <w:t>is</w:t>
      </w:r>
      <w:r w:rsidR="00691B21">
        <w:t xml:space="preserve"> situation, Commonwealth environmental water is a part of the picture</w:t>
      </w:r>
      <w:r w:rsidR="00CA5978">
        <w:t xml:space="preserve"> and </w:t>
      </w:r>
      <w:r w:rsidR="00691B21">
        <w:t xml:space="preserve">we have monitored and evaluated the effects of </w:t>
      </w:r>
      <w:r w:rsidR="00081BDF">
        <w:t xml:space="preserve">all </w:t>
      </w:r>
      <w:r w:rsidR="00691B21">
        <w:t xml:space="preserve">environmental watering </w:t>
      </w:r>
      <w:r w:rsidR="00F54F20">
        <w:t>in</w:t>
      </w:r>
      <w:r w:rsidR="00CA5978">
        <w:t xml:space="preserve"> these situations</w:t>
      </w:r>
      <w:r w:rsidR="00691B21">
        <w:t>.</w:t>
      </w:r>
      <w:r w:rsidR="00706F06">
        <w:t xml:space="preserve"> Our intention would be to continue this where appropriate and </w:t>
      </w:r>
      <w:r w:rsidR="0066568F">
        <w:t xml:space="preserve">to explore cost sharing opportunities with </w:t>
      </w:r>
      <w:r w:rsidR="00706F06">
        <w:t xml:space="preserve">water delivery partners </w:t>
      </w:r>
      <w:r w:rsidR="0066568F">
        <w:t xml:space="preserve">who </w:t>
      </w:r>
      <w:r w:rsidR="00706F06">
        <w:t>are supportive and interested in collaborating with us.</w:t>
      </w:r>
    </w:p>
    <w:p w14:paraId="69E9BC64" w14:textId="0A71CE9C" w:rsidR="00F7127B" w:rsidRDefault="00F7127B" w:rsidP="00CA5978">
      <w:pPr>
        <w:pStyle w:val="ListBullet"/>
        <w:numPr>
          <w:ilvl w:val="0"/>
          <w:numId w:val="0"/>
        </w:numPr>
        <w:spacing w:before="240"/>
      </w:pPr>
      <w:r>
        <w:t xml:space="preserve">In relation to </w:t>
      </w:r>
      <w:r w:rsidRPr="00F7127B">
        <w:rPr>
          <w:i/>
          <w:iCs/>
        </w:rPr>
        <w:t xml:space="preserve">‘include First Nations </w:t>
      </w:r>
      <w:r w:rsidRPr="00887251">
        <w:rPr>
          <w:i/>
          <w:iCs/>
        </w:rPr>
        <w:t>cultural water</w:t>
      </w:r>
      <w:r w:rsidRPr="00F7127B">
        <w:rPr>
          <w:i/>
          <w:iCs/>
        </w:rPr>
        <w:t xml:space="preserve"> needs’</w:t>
      </w:r>
      <w:r w:rsidR="00D11F26">
        <w:t>, f</w:t>
      </w:r>
      <w:r w:rsidR="00887251">
        <w:t>or the purpose of informing the design of the CEWO</w:t>
      </w:r>
      <w:r w:rsidR="00D11F26">
        <w:t>’s</w:t>
      </w:r>
      <w:r w:rsidR="00887251">
        <w:t xml:space="preserve"> future monitoring, evaluation and research program</w:t>
      </w:r>
      <w:r w:rsidR="00D11F26">
        <w:t>,</w:t>
      </w:r>
      <w:r w:rsidR="00887251">
        <w:t xml:space="preserve"> this component of Recommendation 1 is being considered in terms of how the CEWO can better engage First Nations in monitoring and research</w:t>
      </w:r>
      <w:r w:rsidR="0016550C">
        <w:t>.</w:t>
      </w:r>
      <w:r w:rsidR="009D1847">
        <w:t xml:space="preserve"> Key projects such </w:t>
      </w:r>
      <w:r w:rsidR="003951A3">
        <w:t xml:space="preserve">as </w:t>
      </w:r>
      <w:r w:rsidR="009D1847">
        <w:t xml:space="preserve">the </w:t>
      </w:r>
      <w:hyperlink r:id="rId30" w:history="1">
        <w:r w:rsidR="009D1847" w:rsidRPr="001C0D0C">
          <w:rPr>
            <w:rStyle w:val="Hyperlink"/>
          </w:rPr>
          <w:t>First Nations Environmental Water Guidance (FNEWG) Project</w:t>
        </w:r>
      </w:hyperlink>
      <w:r w:rsidR="009D1847">
        <w:t xml:space="preserve"> are providing</w:t>
      </w:r>
      <w:r w:rsidR="00B35401">
        <w:t xml:space="preserve"> a </w:t>
      </w:r>
      <w:r w:rsidR="009D1847">
        <w:t xml:space="preserve">good foundation </w:t>
      </w:r>
      <w:r w:rsidR="003951A3">
        <w:t xml:space="preserve">on which to </w:t>
      </w:r>
      <w:r w:rsidR="009D1847">
        <w:t>build</w:t>
      </w:r>
      <w:r w:rsidR="00887251">
        <w:t xml:space="preserve"> </w:t>
      </w:r>
      <w:r w:rsidR="00DE0D50">
        <w:t>with</w:t>
      </w:r>
      <w:r w:rsidR="00887251">
        <w:t xml:space="preserve"> some </w:t>
      </w:r>
      <w:r>
        <w:t xml:space="preserve">progress </w:t>
      </w:r>
      <w:r w:rsidR="00DE0D50">
        <w:t>being</w:t>
      </w:r>
      <w:r>
        <w:t xml:space="preserve"> made through the Flow-MER program </w:t>
      </w:r>
      <w:r w:rsidR="009D1847">
        <w:t>with investment in activities</w:t>
      </w:r>
      <w:r w:rsidR="006A1109">
        <w:t xml:space="preserve">, </w:t>
      </w:r>
      <w:r w:rsidR="009D1847">
        <w:t xml:space="preserve">such as employment of </w:t>
      </w:r>
      <w:r>
        <w:t>First Nations</w:t>
      </w:r>
      <w:r w:rsidR="009D1847">
        <w:t xml:space="preserve"> people to undertake monitoring and research</w:t>
      </w:r>
      <w:r w:rsidR="00DE0D50">
        <w:t xml:space="preserve"> and development of seasonal calendars</w:t>
      </w:r>
      <w:r>
        <w:t xml:space="preserve">. The CEWH is </w:t>
      </w:r>
      <w:r w:rsidRPr="00F7127B">
        <w:rPr>
          <w:b/>
          <w:bCs/>
        </w:rPr>
        <w:t>supportive</w:t>
      </w:r>
      <w:r>
        <w:t xml:space="preserve"> of building on th</w:t>
      </w:r>
      <w:r w:rsidR="003951A3">
        <w:t>ese activities</w:t>
      </w:r>
      <w:r>
        <w:t xml:space="preserve"> and working with First Nations about ways to improve engagement and</w:t>
      </w:r>
      <w:r w:rsidR="003951A3">
        <w:t xml:space="preserve"> </w:t>
      </w:r>
      <w:r>
        <w:t>incorporat</w:t>
      </w:r>
      <w:r w:rsidR="0016550C">
        <w:t>ing</w:t>
      </w:r>
      <w:r>
        <w:t xml:space="preserve"> traditional ecological knowledge </w:t>
      </w:r>
      <w:r w:rsidR="00D75712">
        <w:t xml:space="preserve">to inform adaptive management of commonwealth environmental water </w:t>
      </w:r>
      <w:r>
        <w:t>where appropriate and as agreed with First Nations people.</w:t>
      </w:r>
      <w:r w:rsidR="009D1847">
        <w:t xml:space="preserve"> This recommendation is also linked to Recommendation 11.</w:t>
      </w:r>
    </w:p>
    <w:p w14:paraId="5DC34EEF" w14:textId="0CF871E2" w:rsidR="002032FD" w:rsidRPr="00185D7F" w:rsidRDefault="0099120B" w:rsidP="00CA5978">
      <w:pPr>
        <w:pStyle w:val="ListBullet"/>
        <w:numPr>
          <w:ilvl w:val="0"/>
          <w:numId w:val="0"/>
        </w:numPr>
        <w:spacing w:before="240"/>
      </w:pPr>
      <w:r>
        <w:t xml:space="preserve">Our ability to respond to </w:t>
      </w:r>
      <w:r w:rsidRPr="00266525">
        <w:rPr>
          <w:i/>
          <w:iCs/>
        </w:rPr>
        <w:t>‘a shift in emphasis from channel to floodplain investigations’</w:t>
      </w:r>
      <w:r>
        <w:t xml:space="preserve"> will be limited by </w:t>
      </w:r>
      <w:r w:rsidR="00A50BFC">
        <w:t xml:space="preserve">physical and policy </w:t>
      </w:r>
      <w:r>
        <w:t>constraints</w:t>
      </w:r>
      <w:r w:rsidR="003C0FA3">
        <w:t xml:space="preserve"> </w:t>
      </w:r>
      <w:r w:rsidR="00A50BFC">
        <w:t>such as water availability and pr</w:t>
      </w:r>
      <w:r w:rsidR="000E53EB">
        <w:t>ogress on PPMs (Pre-requisite Policy Measures)</w:t>
      </w:r>
      <w:r>
        <w:t>.</w:t>
      </w:r>
      <w:r w:rsidR="00266525">
        <w:t xml:space="preserve"> </w:t>
      </w:r>
      <w:r w:rsidR="008F289C">
        <w:t xml:space="preserve">The CEWH </w:t>
      </w:r>
      <w:r w:rsidR="008F289C" w:rsidRPr="00CA5978">
        <w:rPr>
          <w:b/>
          <w:bCs/>
        </w:rPr>
        <w:t>supports</w:t>
      </w:r>
      <w:r w:rsidR="00081BDF">
        <w:rPr>
          <w:b/>
          <w:bCs/>
        </w:rPr>
        <w:t xml:space="preserve"> this</w:t>
      </w:r>
      <w:r w:rsidR="008F289C" w:rsidRPr="00CA5978">
        <w:rPr>
          <w:b/>
          <w:bCs/>
        </w:rPr>
        <w:t xml:space="preserve"> </w:t>
      </w:r>
      <w:r w:rsidR="00CA5978" w:rsidRPr="00CA5978">
        <w:rPr>
          <w:b/>
          <w:bCs/>
        </w:rPr>
        <w:t>in principle</w:t>
      </w:r>
      <w:r w:rsidR="00CA5978">
        <w:t xml:space="preserve"> </w:t>
      </w:r>
      <w:r w:rsidR="008F289C">
        <w:t xml:space="preserve">and </w:t>
      </w:r>
      <w:r w:rsidR="00691B21">
        <w:t>will</w:t>
      </w:r>
      <w:r w:rsidR="008F289C">
        <w:t xml:space="preserve"> consider opportunities </w:t>
      </w:r>
      <w:r w:rsidR="00691B21">
        <w:t>i</w:t>
      </w:r>
      <w:r w:rsidR="008F289C">
        <w:t>n the future program design</w:t>
      </w:r>
      <w:r w:rsidR="00691B21">
        <w:t xml:space="preserve"> </w:t>
      </w:r>
      <w:r w:rsidR="008F289C">
        <w:t>where a focus on floodplain investigations</w:t>
      </w:r>
      <w:r w:rsidR="00691B21">
        <w:t xml:space="preserve"> </w:t>
      </w:r>
      <w:r w:rsidR="00CA5978">
        <w:t xml:space="preserve">may be </w:t>
      </w:r>
      <w:r w:rsidR="00691B21">
        <w:t>operationally feasible</w:t>
      </w:r>
      <w:r w:rsidR="00CA5978">
        <w:t xml:space="preserve"> and needed</w:t>
      </w:r>
      <w:r w:rsidR="008F289C"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9212"/>
      </w:tblGrid>
      <w:tr w:rsidR="003E1E26" w:rsidRPr="003E1E26" w14:paraId="71527317" w14:textId="77777777" w:rsidTr="00FF23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shd w:val="clear" w:color="auto" w:fill="EEECE1" w:themeFill="background2"/>
          </w:tcPr>
          <w:p w14:paraId="64EDE4CD" w14:textId="7B2CBACE" w:rsidR="007F1BFF" w:rsidRPr="003E1E26" w:rsidRDefault="007F1BFF" w:rsidP="00CD7633">
            <w:pPr>
              <w:pStyle w:val="Heading2"/>
              <w:outlineLvl w:val="1"/>
              <w:rPr>
                <w:rStyle w:val="IntenseEmphasis"/>
                <w:i w:val="0"/>
                <w:iCs w:val="0"/>
                <w:color w:val="auto"/>
              </w:rPr>
            </w:pPr>
            <w:bookmarkStart w:id="5" w:name="_Toc503786661"/>
            <w:bookmarkStart w:id="6" w:name="_Toc66783235"/>
            <w:r w:rsidRPr="003E1E26">
              <w:rPr>
                <w:rStyle w:val="IntenseEmphasis"/>
                <w:i w:val="0"/>
                <w:iCs w:val="0"/>
                <w:color w:val="auto"/>
              </w:rPr>
              <w:lastRenderedPageBreak/>
              <w:t>2</w:t>
            </w:r>
            <w:r w:rsidR="00255DD0" w:rsidRPr="003E1E26">
              <w:rPr>
                <w:rStyle w:val="IntenseEmphasis"/>
                <w:i w:val="0"/>
                <w:iCs w:val="0"/>
                <w:color w:val="auto"/>
              </w:rPr>
              <w:t xml:space="preserve"> </w:t>
            </w:r>
            <w:r w:rsidR="0042428D" w:rsidRPr="003E1E26">
              <w:rPr>
                <w:rStyle w:val="IntenseEmphasis"/>
                <w:i w:val="0"/>
                <w:iCs w:val="0"/>
                <w:color w:val="auto"/>
              </w:rPr>
              <w:t xml:space="preserve">– </w:t>
            </w:r>
            <w:bookmarkEnd w:id="5"/>
            <w:r w:rsidR="003E1E26" w:rsidRPr="003E1E26">
              <w:rPr>
                <w:rStyle w:val="IntenseEmphasis"/>
                <w:i w:val="0"/>
                <w:iCs w:val="0"/>
                <w:color w:val="auto"/>
              </w:rPr>
              <w:t>Basin-scale evaluation</w:t>
            </w:r>
            <w:bookmarkEnd w:id="6"/>
          </w:p>
          <w:p w14:paraId="5FEF9FAC" w14:textId="77777777" w:rsidR="003E1E26" w:rsidRPr="003E1E26" w:rsidRDefault="003E1E26" w:rsidP="00CD7633">
            <w:pPr>
              <w:pStyle w:val="Normal1"/>
              <w:spacing w:line="276" w:lineRule="auto"/>
              <w:jc w:val="left"/>
              <w:rPr>
                <w:iCs/>
              </w:rPr>
            </w:pPr>
            <w:r w:rsidRPr="003E1E26">
              <w:t>It is recommended that:</w:t>
            </w:r>
          </w:p>
          <w:p w14:paraId="06CD6C52" w14:textId="00512112" w:rsidR="003E1E26" w:rsidRPr="003E1E26" w:rsidRDefault="003E1E26" w:rsidP="007B7A67">
            <w:pPr>
              <w:pStyle w:val="Normal1"/>
              <w:numPr>
                <w:ilvl w:val="0"/>
                <w:numId w:val="11"/>
              </w:numPr>
              <w:spacing w:line="276" w:lineRule="auto"/>
              <w:jc w:val="left"/>
              <w:rPr>
                <w:iCs/>
              </w:rPr>
            </w:pPr>
            <w:r w:rsidRPr="003E1E26">
              <w:t xml:space="preserve">the CEWO determine whether a Basin-scale evaluation is best supported by fixed Selected Areas, variable Selected </w:t>
            </w:r>
            <w:r w:rsidR="007A38BA" w:rsidRPr="003E1E26">
              <w:t>Areas,</w:t>
            </w:r>
            <w:r w:rsidRPr="003E1E26">
              <w:t xml:space="preserve"> or a mix of the two before designing an appropriate monitoring and evaluation approach</w:t>
            </w:r>
          </w:p>
          <w:p w14:paraId="156F7E71" w14:textId="11C1294F" w:rsidR="007F1BFF" w:rsidRPr="003E1E26" w:rsidRDefault="003E1E26" w:rsidP="007B7A67">
            <w:pPr>
              <w:pStyle w:val="Normal1"/>
              <w:numPr>
                <w:ilvl w:val="0"/>
                <w:numId w:val="11"/>
              </w:numPr>
              <w:spacing w:line="276" w:lineRule="auto"/>
              <w:jc w:val="left"/>
              <w:rPr>
                <w:rStyle w:val="IntenseEmphasis"/>
                <w:i/>
                <w:color w:val="auto"/>
              </w:rPr>
            </w:pPr>
            <w:r w:rsidRPr="003E1E26">
              <w:t>a robust method(s) for integrating this local data to the Basin-scale be developed (see also Recommendation 4).</w:t>
            </w:r>
          </w:p>
        </w:tc>
      </w:tr>
    </w:tbl>
    <w:p w14:paraId="4B832743" w14:textId="3EED0269" w:rsidR="009017EE" w:rsidRPr="00185D7F" w:rsidRDefault="0099120B" w:rsidP="00185D7F">
      <w:pPr>
        <w:pStyle w:val="ListBullet"/>
        <w:numPr>
          <w:ilvl w:val="0"/>
          <w:numId w:val="0"/>
        </w:numPr>
        <w:spacing w:before="240"/>
      </w:pPr>
      <w:r>
        <w:t xml:space="preserve">The CEWH </w:t>
      </w:r>
      <w:r>
        <w:rPr>
          <w:b/>
        </w:rPr>
        <w:t xml:space="preserve">supports </w:t>
      </w:r>
      <w:r>
        <w:t>this recommendation and is actively considering</w:t>
      </w:r>
      <w:r w:rsidR="00081BDF">
        <w:t xml:space="preserve"> it</w:t>
      </w:r>
      <w:r>
        <w:t xml:space="preserve"> in the future design of the </w:t>
      </w:r>
      <w:bookmarkStart w:id="7" w:name="_Hlk62807397"/>
      <w:r>
        <w:t xml:space="preserve">CEWO’s monitoring, </w:t>
      </w:r>
      <w:r w:rsidR="007A38BA">
        <w:t>evaluation,</w:t>
      </w:r>
      <w:r>
        <w:t xml:space="preserve"> and research program beyond June 2022.</w:t>
      </w:r>
      <w:bookmarkEnd w:id="7"/>
      <w:r w:rsidR="00604D77">
        <w:t xml:space="preserve"> </w:t>
      </w:r>
      <w:r w:rsidR="00083A66">
        <w:t>This recommendation will also need to be considered within the context of Recommendation 1</w:t>
      </w:r>
      <w:r w:rsidR="00CF1490">
        <w:t>, 13 and 1</w:t>
      </w:r>
      <w:r w:rsidR="00A64F0D">
        <w:t>6</w:t>
      </w:r>
      <w:r w:rsidR="00083A66"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9212"/>
      </w:tblGrid>
      <w:tr w:rsidR="003E1E26" w:rsidRPr="003E1E26" w14:paraId="5B758243" w14:textId="77777777" w:rsidTr="00FF23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shd w:val="clear" w:color="auto" w:fill="EEECE1" w:themeFill="background2"/>
          </w:tcPr>
          <w:p w14:paraId="0E1F1FEE" w14:textId="1032BC80" w:rsidR="007F1BFF" w:rsidRPr="003E1E26" w:rsidRDefault="007F1BFF" w:rsidP="00CD7633">
            <w:pPr>
              <w:pStyle w:val="Heading2"/>
              <w:outlineLvl w:val="1"/>
              <w:rPr>
                <w:rStyle w:val="IntenseEmphasis"/>
                <w:i w:val="0"/>
                <w:iCs w:val="0"/>
                <w:color w:val="auto"/>
              </w:rPr>
            </w:pPr>
            <w:bookmarkStart w:id="8" w:name="_Toc503786662"/>
            <w:bookmarkStart w:id="9" w:name="_Toc66783236"/>
            <w:r w:rsidRPr="003E1E26">
              <w:rPr>
                <w:rStyle w:val="IntenseEmphasis"/>
                <w:i w:val="0"/>
                <w:iCs w:val="0"/>
                <w:color w:val="auto"/>
              </w:rPr>
              <w:t>3</w:t>
            </w:r>
            <w:r w:rsidR="00255DD0" w:rsidRPr="003E1E26">
              <w:rPr>
                <w:rStyle w:val="IntenseEmphasis"/>
                <w:i w:val="0"/>
                <w:iCs w:val="0"/>
                <w:color w:val="auto"/>
              </w:rPr>
              <w:t xml:space="preserve"> </w:t>
            </w:r>
            <w:r w:rsidR="0042428D" w:rsidRPr="003E1E26">
              <w:rPr>
                <w:rStyle w:val="IntenseEmphasis"/>
                <w:i w:val="0"/>
                <w:iCs w:val="0"/>
                <w:color w:val="auto"/>
              </w:rPr>
              <w:t xml:space="preserve">– </w:t>
            </w:r>
            <w:bookmarkEnd w:id="8"/>
            <w:r w:rsidR="003E1E26" w:rsidRPr="003E1E26">
              <w:rPr>
                <w:rStyle w:val="IntenseEmphasis"/>
                <w:i w:val="0"/>
                <w:iCs w:val="0"/>
                <w:color w:val="auto"/>
              </w:rPr>
              <w:t>Co-development</w:t>
            </w:r>
            <w:bookmarkEnd w:id="9"/>
          </w:p>
          <w:p w14:paraId="0A26FAB1" w14:textId="77777777" w:rsidR="003E1E26" w:rsidRPr="003E1E26" w:rsidRDefault="003E1E26" w:rsidP="00CD7633">
            <w:pPr>
              <w:pStyle w:val="Normal1"/>
              <w:spacing w:line="276" w:lineRule="auto"/>
              <w:jc w:val="left"/>
              <w:rPr>
                <w:iCs/>
              </w:rPr>
            </w:pPr>
            <w:r w:rsidRPr="003E1E26">
              <w:t>It is recommended that:</w:t>
            </w:r>
          </w:p>
          <w:p w14:paraId="146C0D34" w14:textId="77777777" w:rsidR="003E1E26" w:rsidRPr="003E1E26" w:rsidRDefault="003E1E26" w:rsidP="007B7A67">
            <w:pPr>
              <w:pStyle w:val="Normal1"/>
              <w:numPr>
                <w:ilvl w:val="0"/>
                <w:numId w:val="10"/>
              </w:numPr>
              <w:spacing w:line="276" w:lineRule="auto"/>
              <w:jc w:val="left"/>
              <w:rPr>
                <w:iCs/>
              </w:rPr>
            </w:pPr>
            <w:r w:rsidRPr="003E1E26">
              <w:t>the CEWO’s future monitoring, evaluation and research program is co-developed with relevant stakeholders</w:t>
            </w:r>
          </w:p>
          <w:p w14:paraId="10434083" w14:textId="782A5A38" w:rsidR="003E1E26" w:rsidRPr="003E1E26" w:rsidRDefault="003E1E26" w:rsidP="007B7A67">
            <w:pPr>
              <w:pStyle w:val="Normal1"/>
              <w:numPr>
                <w:ilvl w:val="0"/>
                <w:numId w:val="10"/>
              </w:numPr>
              <w:spacing w:line="276" w:lineRule="auto"/>
              <w:jc w:val="left"/>
              <w:rPr>
                <w:iCs/>
              </w:rPr>
            </w:pPr>
            <w:r w:rsidRPr="003E1E26">
              <w:t>any targeted research components are well linked and integrated with the monitoring and evaluation components from the start</w:t>
            </w:r>
          </w:p>
          <w:p w14:paraId="5B18A4C2" w14:textId="0BD40AC9" w:rsidR="007F1BFF" w:rsidRPr="003E1E26" w:rsidRDefault="003E1E26" w:rsidP="007B7A67">
            <w:pPr>
              <w:pStyle w:val="Normal1"/>
              <w:numPr>
                <w:ilvl w:val="0"/>
                <w:numId w:val="10"/>
              </w:numPr>
              <w:spacing w:line="276" w:lineRule="auto"/>
              <w:jc w:val="left"/>
              <w:rPr>
                <w:rStyle w:val="IntenseEmphasis"/>
                <w:i/>
                <w:color w:val="auto"/>
              </w:rPr>
            </w:pPr>
            <w:r w:rsidRPr="003E1E26">
              <w:t>and captured using mind-mapping as appropriate.</w:t>
            </w:r>
          </w:p>
        </w:tc>
      </w:tr>
    </w:tbl>
    <w:p w14:paraId="549AEBEA" w14:textId="74ED7220" w:rsidR="00CD49F2" w:rsidRDefault="0099120B" w:rsidP="00CD49F2">
      <w:pPr>
        <w:pStyle w:val="ListBullet"/>
        <w:numPr>
          <w:ilvl w:val="0"/>
          <w:numId w:val="0"/>
        </w:numPr>
        <w:spacing w:before="240"/>
      </w:pPr>
      <w:r>
        <w:t xml:space="preserve">The CEWH </w:t>
      </w:r>
      <w:r>
        <w:rPr>
          <w:b/>
        </w:rPr>
        <w:t xml:space="preserve">supports </w:t>
      </w:r>
      <w:r>
        <w:t xml:space="preserve">this recommendation and is actively considering </w:t>
      </w:r>
      <w:r w:rsidR="000E53EB">
        <w:t xml:space="preserve">how this could be integrated into the </w:t>
      </w:r>
      <w:r>
        <w:t xml:space="preserve">future design of the CEWO’s monitoring, </w:t>
      </w:r>
      <w:r w:rsidR="007A38BA">
        <w:t>evaluation,</w:t>
      </w:r>
      <w:r>
        <w:t xml:space="preserve"> and research program beyond June 2022.</w:t>
      </w:r>
      <w:r w:rsidR="00905A1E">
        <w:t xml:space="preserve"> Some further comments and considerations are outlined below.</w:t>
      </w:r>
    </w:p>
    <w:p w14:paraId="73D06C3C" w14:textId="7DB752C6" w:rsidR="0009662E" w:rsidRDefault="00171E83" w:rsidP="00CD49F2">
      <w:pPr>
        <w:pStyle w:val="ListBullet"/>
        <w:numPr>
          <w:ilvl w:val="0"/>
          <w:numId w:val="0"/>
        </w:numPr>
        <w:spacing w:before="240"/>
      </w:pPr>
      <w:r>
        <w:t>In relation to integration</w:t>
      </w:r>
      <w:r w:rsidR="00F62C01">
        <w:t>,</w:t>
      </w:r>
      <w:r>
        <w:t xml:space="preserve"> </w:t>
      </w:r>
      <w:r w:rsidR="00EB5025">
        <w:t>pro</w:t>
      </w:r>
      <w:r w:rsidR="0009662E">
        <w:t>gress has already been made under the CEWO’s current Flow-MER Program which integrated the monitoring and evaluation (previously LTIM) and the research (EWKR) activities into a single integrated program.</w:t>
      </w:r>
    </w:p>
    <w:p w14:paraId="73BB36FB" w14:textId="6768C7F7" w:rsidR="0009662E" w:rsidRPr="00185D7F" w:rsidRDefault="00FB6AB5" w:rsidP="00CD49F2">
      <w:pPr>
        <w:pStyle w:val="ListBullet"/>
        <w:numPr>
          <w:ilvl w:val="0"/>
          <w:numId w:val="0"/>
        </w:numPr>
        <w:spacing w:before="240"/>
      </w:pPr>
      <w:r>
        <w:t xml:space="preserve">The CEWH </w:t>
      </w:r>
      <w:r w:rsidRPr="00FB6AB5">
        <w:rPr>
          <w:b/>
          <w:bCs/>
        </w:rPr>
        <w:t>notes</w:t>
      </w:r>
      <w:r w:rsidR="0009662E">
        <w:t xml:space="preserve"> the use of </w:t>
      </w:r>
      <w:r>
        <w:t>‘</w:t>
      </w:r>
      <w:r w:rsidR="0009662E" w:rsidRPr="00FB6AB5">
        <w:rPr>
          <w:i/>
          <w:iCs/>
        </w:rPr>
        <w:t>mind-mapping</w:t>
      </w:r>
      <w:r>
        <w:rPr>
          <w:i/>
          <w:iCs/>
        </w:rPr>
        <w:t>’</w:t>
      </w:r>
      <w:r w:rsidR="0009662E">
        <w:t xml:space="preserve"> and will further consider th</w:t>
      </w:r>
      <w:r>
        <w:t>e</w:t>
      </w:r>
      <w:r w:rsidR="0009662E">
        <w:t xml:space="preserve"> use of th</w:t>
      </w:r>
      <w:r>
        <w:t>is and other similar too</w:t>
      </w:r>
      <w:r w:rsidR="0009662E">
        <w:t>ls</w:t>
      </w:r>
      <w: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9212"/>
      </w:tblGrid>
      <w:tr w:rsidR="003E1E26" w:rsidRPr="003E1E26" w14:paraId="08D8876D" w14:textId="77777777" w:rsidTr="008879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shd w:val="clear" w:color="auto" w:fill="EEECE1" w:themeFill="background2"/>
          </w:tcPr>
          <w:p w14:paraId="6967DAA0" w14:textId="6F90FD3C" w:rsidR="007F1BFF" w:rsidRPr="003E1E26" w:rsidRDefault="007F1BFF" w:rsidP="00CD7633">
            <w:pPr>
              <w:pStyle w:val="Heading2"/>
              <w:outlineLvl w:val="1"/>
              <w:rPr>
                <w:rStyle w:val="IntenseEmphasis"/>
                <w:i w:val="0"/>
                <w:iCs w:val="0"/>
                <w:color w:val="auto"/>
              </w:rPr>
            </w:pPr>
            <w:bookmarkStart w:id="10" w:name="_Toc503786663"/>
            <w:bookmarkStart w:id="11" w:name="_Toc66783237"/>
            <w:r w:rsidRPr="003E1E26">
              <w:rPr>
                <w:rStyle w:val="IntenseEmphasis"/>
                <w:i w:val="0"/>
                <w:iCs w:val="0"/>
                <w:color w:val="auto"/>
              </w:rPr>
              <w:t>4</w:t>
            </w:r>
            <w:r w:rsidR="00077EFE" w:rsidRPr="003E1E26">
              <w:rPr>
                <w:rStyle w:val="IntenseEmphasis"/>
                <w:i w:val="0"/>
                <w:iCs w:val="0"/>
                <w:color w:val="auto"/>
              </w:rPr>
              <w:t xml:space="preserve"> </w:t>
            </w:r>
            <w:r w:rsidR="0042428D" w:rsidRPr="003E1E26">
              <w:rPr>
                <w:rStyle w:val="IntenseEmphasis"/>
                <w:i w:val="0"/>
                <w:iCs w:val="0"/>
                <w:color w:val="auto"/>
              </w:rPr>
              <w:t xml:space="preserve">– </w:t>
            </w:r>
            <w:bookmarkEnd w:id="10"/>
            <w:r w:rsidR="003E1E26" w:rsidRPr="003E1E26">
              <w:rPr>
                <w:rStyle w:val="IntenseEmphasis"/>
                <w:i w:val="0"/>
                <w:iCs w:val="0"/>
                <w:color w:val="auto"/>
              </w:rPr>
              <w:t>Quantitative modelling</w:t>
            </w:r>
            <w:bookmarkEnd w:id="11"/>
          </w:p>
          <w:p w14:paraId="6E9D9CFC" w14:textId="77777777" w:rsidR="003E1E26" w:rsidRPr="003E1E26" w:rsidRDefault="003E1E26" w:rsidP="00CD7633">
            <w:pPr>
              <w:pStyle w:val="Normal1"/>
              <w:spacing w:line="276" w:lineRule="auto"/>
              <w:jc w:val="left"/>
              <w:rPr>
                <w:iCs/>
              </w:rPr>
            </w:pPr>
            <w:r w:rsidRPr="003E1E26">
              <w:t>It is recommended that:</w:t>
            </w:r>
          </w:p>
          <w:p w14:paraId="2F9C6303" w14:textId="11BE04AD" w:rsidR="003E1E26" w:rsidRPr="003E1E26" w:rsidRDefault="003E1E26" w:rsidP="007B7A67">
            <w:pPr>
              <w:pStyle w:val="Normal1"/>
              <w:numPr>
                <w:ilvl w:val="0"/>
                <w:numId w:val="12"/>
              </w:numPr>
              <w:spacing w:line="276" w:lineRule="auto"/>
              <w:jc w:val="left"/>
              <w:rPr>
                <w:iCs/>
              </w:rPr>
            </w:pPr>
            <w:r w:rsidRPr="003E1E26">
              <w:t xml:space="preserve">a model development plan be established from the commencement of the CEWO’s future monitoring, </w:t>
            </w:r>
            <w:r w:rsidR="007A38BA" w:rsidRPr="003E1E26">
              <w:t>evaluation,</w:t>
            </w:r>
            <w:r w:rsidRPr="003E1E26">
              <w:t xml:space="preserve"> and research program</w:t>
            </w:r>
          </w:p>
          <w:p w14:paraId="1D8F407C" w14:textId="77777777" w:rsidR="003E1E26" w:rsidRPr="003E1E26" w:rsidRDefault="003E1E26" w:rsidP="007B7A67">
            <w:pPr>
              <w:pStyle w:val="Normal1"/>
              <w:numPr>
                <w:ilvl w:val="0"/>
                <w:numId w:val="12"/>
              </w:numPr>
              <w:spacing w:line="276" w:lineRule="auto"/>
              <w:jc w:val="left"/>
              <w:rPr>
                <w:iCs/>
              </w:rPr>
            </w:pPr>
            <w:r w:rsidRPr="003E1E26">
              <w:t>this plan focuses on the development of quantitative flow-ecology and floodplain inundations models</w:t>
            </w:r>
          </w:p>
          <w:p w14:paraId="503B2A74" w14:textId="7A78D307" w:rsidR="007F1BFF" w:rsidRPr="003E1E26" w:rsidRDefault="003E1E26" w:rsidP="007B7A67">
            <w:pPr>
              <w:pStyle w:val="Normal1"/>
              <w:numPr>
                <w:ilvl w:val="0"/>
                <w:numId w:val="12"/>
              </w:numPr>
              <w:spacing w:line="276" w:lineRule="auto"/>
              <w:jc w:val="left"/>
              <w:rPr>
                <w:rStyle w:val="IntenseEmphasis"/>
                <w:i/>
                <w:color w:val="auto"/>
              </w:rPr>
            </w:pPr>
            <w:r w:rsidRPr="003E1E26">
              <w:t>this plan be implemented by an adequately resourced hydro-ecological modelling team</w:t>
            </w:r>
            <w:r w:rsidR="0055350C" w:rsidRPr="003E1E26">
              <w:rPr>
                <w:rStyle w:val="PageNumber"/>
                <w:bCs/>
                <w:color w:val="auto"/>
              </w:rPr>
              <w:t>.</w:t>
            </w:r>
          </w:p>
        </w:tc>
      </w:tr>
    </w:tbl>
    <w:p w14:paraId="568E5BAA" w14:textId="3BE3F8A1" w:rsidR="00C66F5D" w:rsidRPr="00185D7F" w:rsidRDefault="00C66F5D" w:rsidP="00C66F5D">
      <w:pPr>
        <w:pStyle w:val="ListBullet"/>
        <w:numPr>
          <w:ilvl w:val="0"/>
          <w:numId w:val="0"/>
        </w:numPr>
        <w:spacing w:before="240"/>
      </w:pPr>
      <w:r>
        <w:t xml:space="preserve">The CEWH </w:t>
      </w:r>
      <w:r>
        <w:rPr>
          <w:b/>
        </w:rPr>
        <w:t xml:space="preserve">supports </w:t>
      </w:r>
      <w:r>
        <w:t>this recommendation and is actively considering</w:t>
      </w:r>
      <w:r w:rsidR="002865C6" w:rsidRPr="002865C6">
        <w:t xml:space="preserve"> </w:t>
      </w:r>
      <w:r w:rsidR="005659B0">
        <w:t xml:space="preserve">it </w:t>
      </w:r>
      <w:r w:rsidR="002865C6">
        <w:t xml:space="preserve">in the future design of the CEWO’s monitoring, </w:t>
      </w:r>
      <w:r w:rsidR="007A38BA">
        <w:t>evaluation,</w:t>
      </w:r>
      <w:r w:rsidR="002865C6">
        <w:t xml:space="preserve"> and research program beyond June 2022.</w:t>
      </w:r>
      <w:r w:rsidR="00905A1E" w:rsidRPr="00905A1E">
        <w:t xml:space="preserve"> </w:t>
      </w:r>
      <w:r w:rsidR="00905A1E">
        <w:t>Some further comments and considerations are outlined below.</w:t>
      </w:r>
    </w:p>
    <w:p w14:paraId="3C47174C" w14:textId="27688520" w:rsidR="00CD49F2" w:rsidRPr="00185D7F" w:rsidRDefault="00C66F5D" w:rsidP="00CD49F2">
      <w:pPr>
        <w:pStyle w:val="ListBullet"/>
        <w:numPr>
          <w:ilvl w:val="0"/>
          <w:numId w:val="0"/>
        </w:numPr>
        <w:spacing w:before="240"/>
      </w:pPr>
      <w:r>
        <w:t xml:space="preserve">In relation to the focus </w:t>
      </w:r>
      <w:r w:rsidR="006C1A99">
        <w:t xml:space="preserve">and resourcing </w:t>
      </w:r>
      <w:r>
        <w:t xml:space="preserve">of modelling, the CEWO will need to further consider the full extent of our approach to modelling </w:t>
      </w:r>
      <w:r w:rsidR="006C1A99">
        <w:t xml:space="preserve">in the future design of the CEWO’s ongoing </w:t>
      </w:r>
      <w:r w:rsidR="006C1A99">
        <w:lastRenderedPageBreak/>
        <w:t>monitoring, evaluation and research program beyond June 2022, t</w:t>
      </w:r>
      <w:r>
        <w:t xml:space="preserve">his includes </w:t>
      </w:r>
      <w:r w:rsidR="006C1A99">
        <w:t>hydro-ecological and other elements of the program.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9212"/>
      </w:tblGrid>
      <w:tr w:rsidR="003E1E26" w:rsidRPr="003E1E26" w14:paraId="7BD005FA" w14:textId="77777777" w:rsidTr="00FF23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shd w:val="clear" w:color="auto" w:fill="EEECE1" w:themeFill="background2"/>
          </w:tcPr>
          <w:p w14:paraId="48BEE42C" w14:textId="75292940" w:rsidR="007F1BFF" w:rsidRPr="003E1E26" w:rsidRDefault="007F1BFF" w:rsidP="00FF2393">
            <w:pPr>
              <w:pStyle w:val="Heading2"/>
              <w:outlineLvl w:val="1"/>
              <w:rPr>
                <w:rStyle w:val="IntenseEmphasis"/>
                <w:i w:val="0"/>
                <w:iCs w:val="0"/>
                <w:color w:val="auto"/>
              </w:rPr>
            </w:pPr>
            <w:bookmarkStart w:id="12" w:name="_Toc503786664"/>
            <w:bookmarkStart w:id="13" w:name="_Toc66783238"/>
            <w:r w:rsidRPr="003E1E26">
              <w:rPr>
                <w:rStyle w:val="IntenseEmphasis"/>
                <w:i w:val="0"/>
                <w:iCs w:val="0"/>
                <w:color w:val="auto"/>
              </w:rPr>
              <w:t>5</w:t>
            </w:r>
            <w:r w:rsidR="00077EFE" w:rsidRPr="003E1E26">
              <w:rPr>
                <w:rStyle w:val="IntenseEmphasis"/>
                <w:i w:val="0"/>
                <w:iCs w:val="0"/>
                <w:color w:val="auto"/>
              </w:rPr>
              <w:t xml:space="preserve"> </w:t>
            </w:r>
            <w:r w:rsidR="0042428D" w:rsidRPr="003E1E26">
              <w:rPr>
                <w:rStyle w:val="IntenseEmphasis"/>
                <w:i w:val="0"/>
                <w:iCs w:val="0"/>
                <w:color w:val="auto"/>
              </w:rPr>
              <w:t xml:space="preserve">– </w:t>
            </w:r>
            <w:bookmarkEnd w:id="12"/>
            <w:r w:rsidR="003E1E26" w:rsidRPr="003E1E26">
              <w:rPr>
                <w:rStyle w:val="IntenseEmphasis"/>
                <w:i w:val="0"/>
                <w:iCs w:val="0"/>
                <w:color w:val="auto"/>
              </w:rPr>
              <w:t>Data management</w:t>
            </w:r>
            <w:bookmarkEnd w:id="13"/>
          </w:p>
          <w:p w14:paraId="61A193DC" w14:textId="37375D23" w:rsidR="003E1E26" w:rsidRPr="003E1E26" w:rsidRDefault="003E1E26" w:rsidP="003E1E26">
            <w:pPr>
              <w:rPr>
                <w:rFonts w:cs="Arial"/>
                <w:i/>
                <w:iCs/>
              </w:rPr>
            </w:pPr>
            <w:r w:rsidRPr="003E1E26">
              <w:rPr>
                <w:rFonts w:cs="Arial"/>
                <w:i/>
                <w:iCs/>
              </w:rPr>
              <w:t xml:space="preserve">It is recommended that the CEWO’s future monitoring, </w:t>
            </w:r>
            <w:r w:rsidR="007A38BA" w:rsidRPr="003E1E26">
              <w:rPr>
                <w:rFonts w:cs="Arial"/>
                <w:i/>
                <w:iCs/>
              </w:rPr>
              <w:t>evaluation,</w:t>
            </w:r>
            <w:r w:rsidRPr="003E1E26">
              <w:rPr>
                <w:rFonts w:cs="Arial"/>
                <w:i/>
                <w:iCs/>
              </w:rPr>
              <w:t xml:space="preserve"> and research program has:</w:t>
            </w:r>
          </w:p>
          <w:p w14:paraId="0EB24833" w14:textId="36CD7525" w:rsidR="003E1E26" w:rsidRPr="003E1E26" w:rsidRDefault="003E1E26" w:rsidP="007B7A67">
            <w:pPr>
              <w:pStyle w:val="ListParagraph"/>
              <w:numPr>
                <w:ilvl w:val="0"/>
                <w:numId w:val="10"/>
              </w:numPr>
              <w:spacing w:before="120" w:after="0"/>
              <w:contextualSpacing/>
              <w:rPr>
                <w:rFonts w:cs="Arial"/>
                <w:i/>
                <w:iCs/>
              </w:rPr>
            </w:pPr>
            <w:r w:rsidRPr="003E1E26">
              <w:rPr>
                <w:rFonts w:cs="Arial"/>
                <w:i/>
                <w:iCs/>
              </w:rPr>
              <w:t xml:space="preserve">a data management system that is robust, with strong data governance and a dedicated data manager to ensure compliance, and is protected against fire, </w:t>
            </w:r>
            <w:r w:rsidR="007A38BA" w:rsidRPr="003E1E26">
              <w:rPr>
                <w:rFonts w:cs="Arial"/>
                <w:i/>
                <w:iCs/>
              </w:rPr>
              <w:t>vandalism,</w:t>
            </w:r>
            <w:r w:rsidRPr="003E1E26">
              <w:rPr>
                <w:rFonts w:cs="Arial"/>
                <w:i/>
                <w:iCs/>
              </w:rPr>
              <w:t xml:space="preserve"> and theft </w:t>
            </w:r>
          </w:p>
          <w:p w14:paraId="688887DE" w14:textId="77777777" w:rsidR="003E1E26" w:rsidRPr="003E1E26" w:rsidRDefault="003E1E26" w:rsidP="007B7A67">
            <w:pPr>
              <w:pStyle w:val="ListParagraph"/>
              <w:numPr>
                <w:ilvl w:val="0"/>
                <w:numId w:val="10"/>
              </w:numPr>
              <w:spacing w:before="120" w:after="0"/>
              <w:contextualSpacing/>
              <w:rPr>
                <w:rFonts w:cs="Arial"/>
                <w:i/>
                <w:iCs/>
              </w:rPr>
            </w:pPr>
            <w:r w:rsidRPr="003E1E26">
              <w:rPr>
                <w:rFonts w:cs="Arial"/>
                <w:i/>
                <w:iCs/>
              </w:rPr>
              <w:t>a database that is accessible, meet the needs of the research program as well as client and stakeholder groups</w:t>
            </w:r>
          </w:p>
          <w:p w14:paraId="58D14A74" w14:textId="77777777" w:rsidR="003E1E26" w:rsidRPr="003E1E26" w:rsidRDefault="003E1E26" w:rsidP="007B7A67">
            <w:pPr>
              <w:pStyle w:val="ListParagraph"/>
              <w:numPr>
                <w:ilvl w:val="0"/>
                <w:numId w:val="10"/>
              </w:numPr>
              <w:spacing w:before="120" w:after="0"/>
              <w:contextualSpacing/>
              <w:rPr>
                <w:rFonts w:cs="Arial"/>
                <w:i/>
                <w:iCs/>
              </w:rPr>
            </w:pPr>
            <w:r w:rsidRPr="003E1E26">
              <w:rPr>
                <w:rFonts w:cs="Arial"/>
                <w:i/>
                <w:iCs/>
              </w:rPr>
              <w:t xml:space="preserve">data protocols that comply with industry standards and are embedded within each individual research and monitoring activity </w:t>
            </w:r>
          </w:p>
          <w:p w14:paraId="7022392D" w14:textId="77777777" w:rsidR="003E1E26" w:rsidRPr="003E1E26" w:rsidRDefault="003E1E26" w:rsidP="007B7A67">
            <w:pPr>
              <w:pStyle w:val="ListParagraph"/>
              <w:numPr>
                <w:ilvl w:val="0"/>
                <w:numId w:val="10"/>
              </w:numPr>
              <w:spacing w:before="120" w:after="0"/>
              <w:contextualSpacing/>
              <w:rPr>
                <w:rFonts w:cs="Arial"/>
                <w:i/>
                <w:iCs/>
              </w:rPr>
            </w:pPr>
            <w:r w:rsidRPr="003E1E26">
              <w:rPr>
                <w:rFonts w:cs="Arial"/>
                <w:i/>
                <w:iCs/>
              </w:rPr>
              <w:t>meta-data with clear, consistent rules for data access and recognition of intellectual property</w:t>
            </w:r>
          </w:p>
          <w:p w14:paraId="5E444320" w14:textId="6BF868E8" w:rsidR="007F1BFF" w:rsidRPr="003E1E26" w:rsidRDefault="003E1E26" w:rsidP="007B7A67">
            <w:pPr>
              <w:pStyle w:val="ListParagraph"/>
              <w:numPr>
                <w:ilvl w:val="0"/>
                <w:numId w:val="10"/>
              </w:numPr>
              <w:spacing w:before="120" w:after="0"/>
              <w:contextualSpacing/>
              <w:rPr>
                <w:rStyle w:val="IntenseEmphasis"/>
                <w:i w:val="0"/>
                <w:color w:val="auto"/>
              </w:rPr>
            </w:pPr>
            <w:r w:rsidRPr="003E1E26">
              <w:rPr>
                <w:rFonts w:cs="Arial"/>
                <w:i/>
                <w:iCs/>
              </w:rPr>
              <w:t>a data management system that is properly resourced.</w:t>
            </w:r>
          </w:p>
        </w:tc>
      </w:tr>
    </w:tbl>
    <w:p w14:paraId="6689B25C" w14:textId="33C608D0" w:rsidR="006C1A99" w:rsidRDefault="006C1A99" w:rsidP="006C1A99">
      <w:pPr>
        <w:pStyle w:val="ListBullet"/>
        <w:numPr>
          <w:ilvl w:val="0"/>
          <w:numId w:val="0"/>
        </w:numPr>
        <w:spacing w:before="240"/>
      </w:pPr>
      <w:r>
        <w:t xml:space="preserve">The CEWH </w:t>
      </w:r>
      <w:r w:rsidR="009C38B6">
        <w:rPr>
          <w:b/>
          <w:bCs/>
        </w:rPr>
        <w:t>supports</w:t>
      </w:r>
      <w:r>
        <w:rPr>
          <w:b/>
        </w:rPr>
        <w:t xml:space="preserve"> </w:t>
      </w:r>
      <w:r>
        <w:t xml:space="preserve">this recommendation and is actively considering </w:t>
      </w:r>
      <w:r w:rsidR="005659B0">
        <w:t xml:space="preserve">it </w:t>
      </w:r>
      <w:r>
        <w:t xml:space="preserve">in the future design of the CEWO’s monitoring, </w:t>
      </w:r>
      <w:r w:rsidR="007A38BA">
        <w:t>evaluation,</w:t>
      </w:r>
      <w:r>
        <w:t xml:space="preserve"> and research program beyond June 2022.</w:t>
      </w:r>
      <w:r w:rsidR="00905A1E" w:rsidRPr="00905A1E">
        <w:t xml:space="preserve"> </w:t>
      </w:r>
      <w:r w:rsidR="00905A1E">
        <w:t>Some further comments and considerations are outlined below.</w:t>
      </w:r>
    </w:p>
    <w:p w14:paraId="262A5BFC" w14:textId="03B6811D" w:rsidR="00EB5025" w:rsidRDefault="00171E83" w:rsidP="006C1A99">
      <w:pPr>
        <w:pStyle w:val="ListBullet"/>
        <w:numPr>
          <w:ilvl w:val="0"/>
          <w:numId w:val="0"/>
        </w:numPr>
        <w:spacing w:before="240"/>
      </w:pPr>
      <w:r>
        <w:t>Significant p</w:t>
      </w:r>
      <w:r w:rsidR="00FB3334">
        <w:t xml:space="preserve">rogress has been made </w:t>
      </w:r>
      <w:r w:rsidR="00A106C3">
        <w:t xml:space="preserve">under the </w:t>
      </w:r>
      <w:r>
        <w:t>CEWO</w:t>
      </w:r>
      <w:r w:rsidR="009017EE">
        <w:t>’s</w:t>
      </w:r>
      <w:r>
        <w:t xml:space="preserve"> current </w:t>
      </w:r>
      <w:r w:rsidR="00A106C3">
        <w:t xml:space="preserve">Flow-MER program </w:t>
      </w:r>
      <w:r w:rsidR="000E53EB">
        <w:t>via the</w:t>
      </w:r>
      <w:r w:rsidR="00FB3334">
        <w:t xml:space="preserve"> continu</w:t>
      </w:r>
      <w:r w:rsidR="000E53EB">
        <w:t>ed support of a</w:t>
      </w:r>
      <w:r w:rsidR="00FB3334">
        <w:t xml:space="preserve"> data coordinator role and improved quality assurance and control</w:t>
      </w:r>
      <w:r w:rsidR="00A106C3">
        <w:t>.</w:t>
      </w:r>
      <w:r w:rsidR="00FB3334">
        <w:t xml:space="preserve"> </w:t>
      </w:r>
      <w:r w:rsidR="00E75840">
        <w:t>In addition to this,</w:t>
      </w:r>
      <w:r w:rsidR="00FB3334">
        <w:t xml:space="preserve"> monitoring data collected under Flow-MER and previously the LTIM project </w:t>
      </w:r>
      <w:r w:rsidR="000E53EB">
        <w:t>will be available on</w:t>
      </w:r>
      <w:r w:rsidR="00FB3334">
        <w:t xml:space="preserve"> </w:t>
      </w:r>
      <w:hyperlink r:id="rId31" w:history="1">
        <w:r w:rsidR="00A106C3" w:rsidRPr="00536000">
          <w:rPr>
            <w:rStyle w:val="Hyperlink"/>
          </w:rPr>
          <w:t>data</w:t>
        </w:r>
        <w:r w:rsidR="00FB3334" w:rsidRPr="00536000">
          <w:rPr>
            <w:rStyle w:val="Hyperlink"/>
          </w:rPr>
          <w:t>.gov</w:t>
        </w:r>
        <w:r w:rsidR="00821D7E" w:rsidRPr="00536000">
          <w:rPr>
            <w:rStyle w:val="Hyperlink"/>
          </w:rPr>
          <w:t>.au</w:t>
        </w:r>
      </w:hyperlink>
      <w:r w:rsidR="00821D7E">
        <w:rPr>
          <w:rStyle w:val="CommentReference"/>
        </w:rPr>
        <w:t xml:space="preserve"> </w:t>
      </w:r>
      <w:r w:rsidR="00FB3334">
        <w:t>with all metadata included</w:t>
      </w:r>
      <w:r w:rsidR="00A106C3">
        <w:t xml:space="preserve"> and accessible</w:t>
      </w:r>
      <w:r w:rsidR="00FB3334">
        <w:t xml:space="preserve">. Further improvements outlined in the </w:t>
      </w:r>
      <w:r w:rsidR="007F2ADA">
        <w:t>evaluation</w:t>
      </w:r>
      <w:r w:rsidR="00FB3334">
        <w:t xml:space="preserve"> will be considered in the future design of the program</w:t>
      </w:r>
      <w:r w:rsidR="009017EE">
        <w:t xml:space="preserve">, the </w:t>
      </w:r>
      <w:r w:rsidR="00821D7E">
        <w:t>CEWO is committed to ensuring we access the most up to date and best practice data management systems</w:t>
      </w:r>
      <w:r w:rsidR="00E75840">
        <w:t>. I</w:t>
      </w:r>
      <w:r w:rsidR="00266C53">
        <w:t>mplementation of this Recommendation</w:t>
      </w:r>
      <w:r w:rsidR="00FB3334">
        <w:t xml:space="preserve"> </w:t>
      </w:r>
      <w:r w:rsidR="00E75840">
        <w:t xml:space="preserve">to the full extent </w:t>
      </w:r>
      <w:r w:rsidR="00FB3334">
        <w:t>will be dependent on resourcing</w:t>
      </w:r>
      <w:r w:rsidR="00266C53">
        <w:t>, IT requirements</w:t>
      </w:r>
      <w:r w:rsidR="00FB3334">
        <w:t xml:space="preserve"> and collaborative opportunities that can be initiated.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9212"/>
      </w:tblGrid>
      <w:tr w:rsidR="003E1E26" w:rsidRPr="003E1E26" w14:paraId="0E296E8D" w14:textId="77777777" w:rsidTr="00FF23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shd w:val="clear" w:color="auto" w:fill="EEECE1" w:themeFill="background2"/>
          </w:tcPr>
          <w:p w14:paraId="7E3D297E" w14:textId="0263CC16" w:rsidR="007F1BFF" w:rsidRPr="003E1E26" w:rsidRDefault="007F1BFF" w:rsidP="00FF2393">
            <w:pPr>
              <w:pStyle w:val="Heading2"/>
              <w:outlineLvl w:val="1"/>
              <w:rPr>
                <w:rStyle w:val="IntenseEmphasis"/>
                <w:i w:val="0"/>
                <w:iCs w:val="0"/>
                <w:color w:val="auto"/>
              </w:rPr>
            </w:pPr>
            <w:bookmarkStart w:id="14" w:name="_Toc503786665"/>
            <w:bookmarkStart w:id="15" w:name="_Toc66783239"/>
            <w:r w:rsidRPr="003E1E26">
              <w:rPr>
                <w:rStyle w:val="IntenseEmphasis"/>
                <w:i w:val="0"/>
                <w:iCs w:val="0"/>
                <w:color w:val="auto"/>
              </w:rPr>
              <w:t>6</w:t>
            </w:r>
            <w:r w:rsidR="00077EFE" w:rsidRPr="003E1E26">
              <w:rPr>
                <w:rStyle w:val="IntenseEmphasis"/>
                <w:i w:val="0"/>
                <w:iCs w:val="0"/>
                <w:color w:val="auto"/>
              </w:rPr>
              <w:t xml:space="preserve"> </w:t>
            </w:r>
            <w:r w:rsidR="0042428D" w:rsidRPr="003E1E26">
              <w:rPr>
                <w:rStyle w:val="IntenseEmphasis"/>
                <w:i w:val="0"/>
                <w:iCs w:val="0"/>
                <w:color w:val="auto"/>
              </w:rPr>
              <w:t xml:space="preserve">– </w:t>
            </w:r>
            <w:bookmarkEnd w:id="14"/>
            <w:r w:rsidR="003E1E26" w:rsidRPr="003E1E26">
              <w:rPr>
                <w:rStyle w:val="IntenseEmphasis"/>
                <w:i w:val="0"/>
                <w:iCs w:val="0"/>
                <w:color w:val="auto"/>
              </w:rPr>
              <w:t>Governance and program management</w:t>
            </w:r>
            <w:bookmarkEnd w:id="15"/>
          </w:p>
          <w:p w14:paraId="54C9B8C0" w14:textId="61FCCC0C" w:rsidR="003E1E26" w:rsidRPr="003E1E26" w:rsidRDefault="003E1E26" w:rsidP="003E1E26">
            <w:pPr>
              <w:rPr>
                <w:rFonts w:cs="Arial"/>
                <w:i/>
                <w:iCs/>
              </w:rPr>
            </w:pPr>
            <w:r w:rsidRPr="003E1E26">
              <w:rPr>
                <w:rFonts w:cs="Arial"/>
                <w:i/>
                <w:iCs/>
              </w:rPr>
              <w:t xml:space="preserve">It is recommended that the CEWO’s future monitoring, </w:t>
            </w:r>
            <w:r w:rsidR="007A38BA" w:rsidRPr="003E1E26">
              <w:rPr>
                <w:rFonts w:cs="Arial"/>
                <w:i/>
                <w:iCs/>
              </w:rPr>
              <w:t>evaluation,</w:t>
            </w:r>
            <w:r w:rsidRPr="003E1E26">
              <w:rPr>
                <w:rFonts w:cs="Arial"/>
                <w:i/>
                <w:iCs/>
              </w:rPr>
              <w:t xml:space="preserve"> and research program include:</w:t>
            </w:r>
          </w:p>
          <w:p w14:paraId="59C1751D" w14:textId="77777777" w:rsidR="003E1E26" w:rsidRPr="003E1E26" w:rsidRDefault="003E1E26" w:rsidP="007B7A67">
            <w:pPr>
              <w:pStyle w:val="ListParagraph"/>
              <w:numPr>
                <w:ilvl w:val="0"/>
                <w:numId w:val="13"/>
              </w:numPr>
              <w:spacing w:before="120" w:after="0"/>
              <w:contextualSpacing/>
              <w:rPr>
                <w:rFonts w:cs="Arial"/>
                <w:i/>
                <w:iCs/>
              </w:rPr>
            </w:pPr>
            <w:r w:rsidRPr="003E1E26">
              <w:rPr>
                <w:rFonts w:cs="Arial"/>
                <w:i/>
                <w:iCs/>
              </w:rPr>
              <w:t>an overall program manager</w:t>
            </w:r>
          </w:p>
          <w:p w14:paraId="6DB6D1CB" w14:textId="77777777" w:rsidR="003E1E26" w:rsidRPr="003E1E26" w:rsidRDefault="003E1E26" w:rsidP="007B7A67">
            <w:pPr>
              <w:pStyle w:val="ListParagraph"/>
              <w:numPr>
                <w:ilvl w:val="0"/>
                <w:numId w:val="13"/>
              </w:numPr>
              <w:spacing w:before="120" w:after="0"/>
              <w:contextualSpacing/>
              <w:rPr>
                <w:rFonts w:cs="Arial"/>
                <w:i/>
                <w:iCs/>
              </w:rPr>
            </w:pPr>
            <w:r w:rsidRPr="003E1E26">
              <w:rPr>
                <w:rFonts w:cs="Arial"/>
                <w:i/>
                <w:iCs/>
              </w:rPr>
              <w:t>a program steering committee to assist the program manager and assist with collaboration</w:t>
            </w:r>
          </w:p>
          <w:p w14:paraId="0B6DCBA0" w14:textId="199B470B" w:rsidR="007F1BFF" w:rsidRPr="003E1E26" w:rsidRDefault="003E1E26" w:rsidP="007B7A67">
            <w:pPr>
              <w:pStyle w:val="ListParagraph"/>
              <w:numPr>
                <w:ilvl w:val="0"/>
                <w:numId w:val="13"/>
              </w:numPr>
              <w:spacing w:before="120" w:after="0"/>
              <w:contextualSpacing/>
              <w:rPr>
                <w:rStyle w:val="IntenseEmphasis"/>
                <w:i w:val="0"/>
                <w:color w:val="auto"/>
              </w:rPr>
            </w:pPr>
            <w:r w:rsidRPr="003E1E26">
              <w:rPr>
                <w:rFonts w:cs="Arial"/>
                <w:i/>
                <w:iCs/>
              </w:rPr>
              <w:t>the establishment of an independent science review committee to ensure the quality of the science being undertaken.</w:t>
            </w:r>
          </w:p>
        </w:tc>
      </w:tr>
    </w:tbl>
    <w:p w14:paraId="7AF981E5" w14:textId="6477D455" w:rsidR="006C1A99" w:rsidRDefault="000572F1" w:rsidP="006C1A99">
      <w:pPr>
        <w:pStyle w:val="ListBullet"/>
        <w:numPr>
          <w:ilvl w:val="0"/>
          <w:numId w:val="0"/>
        </w:numPr>
        <w:spacing w:before="240"/>
      </w:pPr>
      <w:r>
        <w:t>T</w:t>
      </w:r>
      <w:r w:rsidR="006C1A99">
        <w:t xml:space="preserve">he CEWH </w:t>
      </w:r>
      <w:r w:rsidR="009C38B6">
        <w:rPr>
          <w:b/>
        </w:rPr>
        <w:t>supp</w:t>
      </w:r>
      <w:r w:rsidR="00FB6AB5">
        <w:rPr>
          <w:b/>
        </w:rPr>
        <w:t>o</w:t>
      </w:r>
      <w:r w:rsidR="009C38B6">
        <w:rPr>
          <w:b/>
        </w:rPr>
        <w:t>rts</w:t>
      </w:r>
      <w:r w:rsidR="00EB5025">
        <w:rPr>
          <w:b/>
        </w:rPr>
        <w:t xml:space="preserve"> </w:t>
      </w:r>
      <w:r w:rsidR="006C1A99">
        <w:t xml:space="preserve">this recommendation and is actively considering </w:t>
      </w:r>
      <w:r w:rsidR="005659B0">
        <w:t xml:space="preserve">it </w:t>
      </w:r>
      <w:r w:rsidR="006C1A99">
        <w:t xml:space="preserve">in the future design of the CEWO’s monitoring, </w:t>
      </w:r>
      <w:r w:rsidR="007A38BA">
        <w:t>evaluation,</w:t>
      </w:r>
      <w:r w:rsidR="006C1A99">
        <w:t xml:space="preserve"> and research program beyond June 2022.</w:t>
      </w:r>
      <w:r w:rsidR="00905A1E">
        <w:t xml:space="preserve"> Some further comments and considerations are outlined below.</w:t>
      </w:r>
    </w:p>
    <w:p w14:paraId="1825386D" w14:textId="1F8D6BA8" w:rsidR="00905A1E" w:rsidRDefault="00171E83" w:rsidP="00EB5025">
      <w:pPr>
        <w:pStyle w:val="ListBullet"/>
        <w:numPr>
          <w:ilvl w:val="0"/>
          <w:numId w:val="0"/>
        </w:numPr>
        <w:spacing w:before="240"/>
      </w:pPr>
      <w:r>
        <w:t>P</w:t>
      </w:r>
      <w:r w:rsidR="00905A1E">
        <w:t>rogress has been made under the CEWO’s current Flow-MER Program through the establishment of the Flow-MER Steering Committee and the Scientific Advisory Group for the Basin-Scale component of Flow-MER</w:t>
      </w:r>
      <w:r w:rsidR="005659B0">
        <w:t>.</w:t>
      </w:r>
      <w:r w:rsidR="00905A1E">
        <w:t xml:space="preserve"> </w:t>
      </w:r>
      <w:r w:rsidR="005659B0">
        <w:t>F</w:t>
      </w:r>
      <w:r w:rsidR="00905A1E">
        <w:t xml:space="preserve">urther improvements outlined in the </w:t>
      </w:r>
      <w:r w:rsidR="007F2ADA">
        <w:t>evaluation</w:t>
      </w:r>
      <w:r w:rsidR="00905A1E">
        <w:t xml:space="preserve"> will be considered.</w:t>
      </w:r>
    </w:p>
    <w:p w14:paraId="11860E18" w14:textId="7335C25E" w:rsidR="00EB5025" w:rsidRPr="00185D7F" w:rsidRDefault="008121DA" w:rsidP="006C1A99">
      <w:pPr>
        <w:pStyle w:val="ListBullet"/>
        <w:numPr>
          <w:ilvl w:val="0"/>
          <w:numId w:val="0"/>
        </w:numPr>
        <w:spacing w:before="240"/>
      </w:pPr>
      <w:r w:rsidRPr="00905A1E">
        <w:lastRenderedPageBreak/>
        <w:t xml:space="preserve">In relation </w:t>
      </w:r>
      <w:r w:rsidR="00905A1E">
        <w:t xml:space="preserve">to </w:t>
      </w:r>
      <w:r w:rsidR="00905A1E" w:rsidRPr="00905A1E">
        <w:rPr>
          <w:i/>
          <w:iCs/>
        </w:rPr>
        <w:t xml:space="preserve">‘an </w:t>
      </w:r>
      <w:r w:rsidRPr="00905A1E">
        <w:rPr>
          <w:i/>
          <w:iCs/>
        </w:rPr>
        <w:t>overall program manager’</w:t>
      </w:r>
      <w:r w:rsidR="00905A1E">
        <w:t xml:space="preserve"> the CEWH </w:t>
      </w:r>
      <w:r w:rsidR="00A106C3" w:rsidRPr="00A106C3">
        <w:rPr>
          <w:b/>
          <w:bCs/>
        </w:rPr>
        <w:t>notes</w:t>
      </w:r>
      <w:r w:rsidR="00A106C3">
        <w:t xml:space="preserve"> </w:t>
      </w:r>
      <w:r w:rsidR="007048B0">
        <w:t>this recommendation</w:t>
      </w:r>
      <w:r w:rsidR="00A106C3">
        <w:t>.</w:t>
      </w:r>
      <w:r w:rsidR="00905A1E">
        <w:t xml:space="preserve"> T</w:t>
      </w:r>
      <w:r w:rsidRPr="00905A1E">
        <w:t>he benefits of the CEWO playing a key role in managing and coordinating the program improves integration of monitoring and resea</w:t>
      </w:r>
      <w:r w:rsidR="00905A1E">
        <w:t>r</w:t>
      </w:r>
      <w:r w:rsidRPr="00905A1E">
        <w:t xml:space="preserve">ch into water </w:t>
      </w:r>
      <w:r w:rsidR="00905A1E" w:rsidRPr="00905A1E">
        <w:t>planning</w:t>
      </w:r>
      <w:r w:rsidR="00905A1E">
        <w:t>;</w:t>
      </w:r>
      <w:r w:rsidR="00905A1E" w:rsidRPr="00905A1E">
        <w:t xml:space="preserve"> and </w:t>
      </w:r>
      <w:r w:rsidR="00905A1E">
        <w:t xml:space="preserve">strengthens interactions and </w:t>
      </w:r>
      <w:r w:rsidR="00905A1E" w:rsidRPr="00905A1E">
        <w:t>relationships between scientist and water managers.</w:t>
      </w:r>
      <w:r w:rsidR="00905A1E">
        <w:t xml:space="preserve"> F</w:t>
      </w:r>
      <w:r w:rsidR="00905A1E" w:rsidRPr="00905A1E">
        <w:t xml:space="preserve">urther consideration </w:t>
      </w:r>
      <w:r w:rsidR="00905A1E">
        <w:t xml:space="preserve">and consultation </w:t>
      </w:r>
      <w:r w:rsidR="00905A1E" w:rsidRPr="00905A1E">
        <w:t>within the context of the pr</w:t>
      </w:r>
      <w:r w:rsidR="00905A1E">
        <w:t>o</w:t>
      </w:r>
      <w:r w:rsidR="00905A1E" w:rsidRPr="00905A1E">
        <w:t>gram design, resourcing and roles and responsibilities</w:t>
      </w:r>
      <w:r w:rsidR="00905A1E">
        <w:t xml:space="preserve"> is required.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9212"/>
      </w:tblGrid>
      <w:tr w:rsidR="008879F1" w:rsidRPr="008879F1" w14:paraId="576DCE04" w14:textId="77777777" w:rsidTr="008879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shd w:val="clear" w:color="auto" w:fill="EEECE1" w:themeFill="background2"/>
          </w:tcPr>
          <w:p w14:paraId="459544F2" w14:textId="6E3882A1" w:rsidR="007F1BFF" w:rsidRPr="008879F1" w:rsidRDefault="007F1BFF" w:rsidP="00CD7633">
            <w:pPr>
              <w:pStyle w:val="Heading2"/>
              <w:outlineLvl w:val="1"/>
              <w:rPr>
                <w:rStyle w:val="IntenseEmphasis"/>
                <w:i w:val="0"/>
                <w:iCs w:val="0"/>
                <w:color w:val="auto"/>
              </w:rPr>
            </w:pPr>
            <w:bookmarkStart w:id="16" w:name="_Toc503786666"/>
            <w:bookmarkStart w:id="17" w:name="_Toc66783240"/>
            <w:r w:rsidRPr="008879F1">
              <w:rPr>
                <w:rStyle w:val="IntenseEmphasis"/>
                <w:i w:val="0"/>
                <w:iCs w:val="0"/>
                <w:color w:val="auto"/>
              </w:rPr>
              <w:t>7</w:t>
            </w:r>
            <w:r w:rsidR="00077EFE" w:rsidRPr="008879F1">
              <w:rPr>
                <w:rStyle w:val="IntenseEmphasis"/>
                <w:i w:val="0"/>
                <w:iCs w:val="0"/>
                <w:color w:val="auto"/>
              </w:rPr>
              <w:t xml:space="preserve"> </w:t>
            </w:r>
            <w:r w:rsidR="0042428D" w:rsidRPr="008879F1">
              <w:rPr>
                <w:rStyle w:val="IntenseEmphasis"/>
                <w:i w:val="0"/>
                <w:iCs w:val="0"/>
                <w:color w:val="auto"/>
              </w:rPr>
              <w:t xml:space="preserve">– </w:t>
            </w:r>
            <w:bookmarkEnd w:id="16"/>
            <w:r w:rsidR="003E1E26" w:rsidRPr="008879F1">
              <w:rPr>
                <w:rStyle w:val="IntenseEmphasis"/>
                <w:i w:val="0"/>
                <w:iCs w:val="0"/>
                <w:color w:val="auto"/>
              </w:rPr>
              <w:t>Collaboration and communication</w:t>
            </w:r>
            <w:bookmarkEnd w:id="17"/>
          </w:p>
          <w:p w14:paraId="1C3EEBC1" w14:textId="77777777" w:rsidR="003E1E26" w:rsidRPr="008879F1" w:rsidRDefault="003E1E26" w:rsidP="00CD7633">
            <w:pPr>
              <w:pStyle w:val="Normal1"/>
              <w:spacing w:line="276" w:lineRule="auto"/>
              <w:jc w:val="left"/>
              <w:rPr>
                <w:iCs/>
                <w:color w:val="auto"/>
              </w:rPr>
            </w:pPr>
            <w:r w:rsidRPr="008879F1">
              <w:rPr>
                <w:color w:val="auto"/>
              </w:rPr>
              <w:t>It is recommended that:</w:t>
            </w:r>
          </w:p>
          <w:p w14:paraId="34E71DFC" w14:textId="36B9B4F8" w:rsidR="003E1E26" w:rsidRPr="008879F1" w:rsidRDefault="003E1E26" w:rsidP="007B7A67">
            <w:pPr>
              <w:pStyle w:val="Normal1"/>
              <w:numPr>
                <w:ilvl w:val="0"/>
                <w:numId w:val="14"/>
              </w:numPr>
              <w:spacing w:line="276" w:lineRule="auto"/>
              <w:jc w:val="left"/>
              <w:rPr>
                <w:iCs/>
                <w:color w:val="auto"/>
              </w:rPr>
            </w:pPr>
            <w:r w:rsidRPr="008879F1">
              <w:rPr>
                <w:color w:val="auto"/>
              </w:rPr>
              <w:t xml:space="preserve">a project collaboration, communication and reporting plan be established at the start of the CEWO’s future monitoring, </w:t>
            </w:r>
            <w:r w:rsidR="007A38BA" w:rsidRPr="008879F1">
              <w:rPr>
                <w:color w:val="auto"/>
              </w:rPr>
              <w:t>evaluation,</w:t>
            </w:r>
            <w:r w:rsidRPr="008879F1">
              <w:rPr>
                <w:color w:val="auto"/>
              </w:rPr>
              <w:t xml:space="preserve"> and research program </w:t>
            </w:r>
          </w:p>
          <w:p w14:paraId="21762258" w14:textId="60AE7EFC" w:rsidR="003E1E26" w:rsidRPr="008879F1" w:rsidRDefault="003E1E26" w:rsidP="007B7A67">
            <w:pPr>
              <w:pStyle w:val="Normal1"/>
              <w:numPr>
                <w:ilvl w:val="0"/>
                <w:numId w:val="14"/>
              </w:numPr>
              <w:spacing w:line="276" w:lineRule="auto"/>
              <w:jc w:val="left"/>
              <w:rPr>
                <w:iCs/>
                <w:color w:val="auto"/>
              </w:rPr>
            </w:pPr>
            <w:r w:rsidRPr="008879F1">
              <w:rPr>
                <w:color w:val="auto"/>
              </w:rPr>
              <w:t>appropriately skilled staff be engaged to produce a range of communication products</w:t>
            </w:r>
          </w:p>
          <w:p w14:paraId="0A82CFE2" w14:textId="7B5E3384" w:rsidR="007F1BFF" w:rsidRPr="008879F1" w:rsidRDefault="003E1E26" w:rsidP="007B7A67">
            <w:pPr>
              <w:pStyle w:val="Normal1"/>
              <w:numPr>
                <w:ilvl w:val="0"/>
                <w:numId w:val="14"/>
              </w:numPr>
              <w:spacing w:line="276" w:lineRule="auto"/>
              <w:jc w:val="left"/>
              <w:rPr>
                <w:rStyle w:val="IntenseEmphasis"/>
                <w:i/>
                <w:color w:val="auto"/>
              </w:rPr>
            </w:pPr>
            <w:r w:rsidRPr="008879F1">
              <w:rPr>
                <w:color w:val="auto"/>
              </w:rPr>
              <w:t xml:space="preserve">examples of collaboration and communication be collected, </w:t>
            </w:r>
            <w:r w:rsidR="007A38BA" w:rsidRPr="008879F1">
              <w:rPr>
                <w:color w:val="auto"/>
              </w:rPr>
              <w:t>documented,</w:t>
            </w:r>
            <w:r w:rsidRPr="008879F1">
              <w:rPr>
                <w:color w:val="auto"/>
              </w:rPr>
              <w:t xml:space="preserve"> and reported annually.</w:t>
            </w:r>
          </w:p>
        </w:tc>
      </w:tr>
    </w:tbl>
    <w:p w14:paraId="16667011" w14:textId="0F67BED6" w:rsidR="006C1A99" w:rsidRDefault="006C1A99" w:rsidP="006C1A99">
      <w:pPr>
        <w:pStyle w:val="ListBullet"/>
        <w:numPr>
          <w:ilvl w:val="0"/>
          <w:numId w:val="0"/>
        </w:numPr>
        <w:spacing w:before="240"/>
      </w:pPr>
      <w:r>
        <w:t xml:space="preserve">The CEWH </w:t>
      </w:r>
      <w:r w:rsidR="009C38B6">
        <w:rPr>
          <w:b/>
        </w:rPr>
        <w:t>supports</w:t>
      </w:r>
      <w:r>
        <w:rPr>
          <w:b/>
        </w:rPr>
        <w:t xml:space="preserve"> </w:t>
      </w:r>
      <w:r>
        <w:t xml:space="preserve">this recommendation and is actively considering </w:t>
      </w:r>
      <w:r w:rsidR="005659B0">
        <w:t xml:space="preserve">it </w:t>
      </w:r>
      <w:r>
        <w:t xml:space="preserve">in the future design of the CEWO’s monitoring, </w:t>
      </w:r>
      <w:r w:rsidR="007A38BA">
        <w:t>evaluation,</w:t>
      </w:r>
      <w:r>
        <w:t xml:space="preserve"> and research program beyond June 2022.</w:t>
      </w:r>
      <w:r w:rsidR="00905A1E" w:rsidRPr="00905A1E">
        <w:t xml:space="preserve"> </w:t>
      </w:r>
      <w:r w:rsidR="00905A1E">
        <w:t>Some further comments and considerations are outlined below.</w:t>
      </w:r>
    </w:p>
    <w:p w14:paraId="1F8C3151" w14:textId="5F0BBF39" w:rsidR="00CD49F2" w:rsidRPr="00185D7F" w:rsidRDefault="00171E83" w:rsidP="00CD49F2">
      <w:pPr>
        <w:pStyle w:val="ListBullet"/>
        <w:numPr>
          <w:ilvl w:val="0"/>
          <w:numId w:val="0"/>
        </w:numPr>
        <w:spacing w:before="240"/>
      </w:pPr>
      <w:bookmarkStart w:id="18" w:name="_Hlk62727885"/>
      <w:r>
        <w:t>P</w:t>
      </w:r>
      <w:r w:rsidR="006C1A99">
        <w:t>rogress has been made under the CEWO’s current Flow-MER Program</w:t>
      </w:r>
      <w:r w:rsidR="006C1A99" w:rsidRPr="006C1A99">
        <w:t xml:space="preserve"> </w:t>
      </w:r>
      <w:r w:rsidR="005659B0">
        <w:t xml:space="preserve">to improve internal and external project communication </w:t>
      </w:r>
      <w:r w:rsidR="009C5600">
        <w:t xml:space="preserve">and engagement </w:t>
      </w:r>
      <w:r w:rsidR="006C1A99">
        <w:t xml:space="preserve">and further improvements outlined in the </w:t>
      </w:r>
      <w:r w:rsidR="007F2ADA">
        <w:t xml:space="preserve">evaluation </w:t>
      </w:r>
      <w:r w:rsidR="006C1A99">
        <w:t>will be considered.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9212"/>
      </w:tblGrid>
      <w:tr w:rsidR="008879F1" w:rsidRPr="008879F1" w14:paraId="1195DA90" w14:textId="77777777" w:rsidTr="008879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shd w:val="clear" w:color="auto" w:fill="EEECE1" w:themeFill="background2"/>
          </w:tcPr>
          <w:p w14:paraId="7A79EF79" w14:textId="4F297FDF" w:rsidR="007F1BFF" w:rsidRPr="008879F1" w:rsidRDefault="007F1BFF" w:rsidP="00CD7633">
            <w:pPr>
              <w:pStyle w:val="Heading2"/>
              <w:outlineLvl w:val="1"/>
              <w:rPr>
                <w:rStyle w:val="IntenseEmphasis"/>
                <w:i w:val="0"/>
                <w:iCs w:val="0"/>
                <w:color w:val="auto"/>
              </w:rPr>
            </w:pPr>
            <w:bookmarkStart w:id="19" w:name="_Toc503786667"/>
            <w:bookmarkStart w:id="20" w:name="_Toc66783241"/>
            <w:bookmarkEnd w:id="18"/>
            <w:r w:rsidRPr="008879F1">
              <w:rPr>
                <w:rStyle w:val="IntenseEmphasis"/>
                <w:i w:val="0"/>
                <w:iCs w:val="0"/>
                <w:color w:val="auto"/>
              </w:rPr>
              <w:t>8</w:t>
            </w:r>
            <w:r w:rsidR="00077EFE" w:rsidRPr="008879F1">
              <w:rPr>
                <w:rStyle w:val="IntenseEmphasis"/>
                <w:i w:val="0"/>
                <w:iCs w:val="0"/>
                <w:color w:val="auto"/>
              </w:rPr>
              <w:t xml:space="preserve"> </w:t>
            </w:r>
            <w:r w:rsidR="0042428D" w:rsidRPr="008879F1">
              <w:rPr>
                <w:rStyle w:val="IntenseEmphasis"/>
                <w:i w:val="0"/>
                <w:iCs w:val="0"/>
                <w:color w:val="auto"/>
              </w:rPr>
              <w:t xml:space="preserve">– </w:t>
            </w:r>
            <w:bookmarkEnd w:id="19"/>
            <w:r w:rsidR="00E72C28" w:rsidRPr="008879F1">
              <w:rPr>
                <w:rStyle w:val="IntenseEmphasis"/>
                <w:i w:val="0"/>
                <w:iCs w:val="0"/>
                <w:color w:val="auto"/>
              </w:rPr>
              <w:t xml:space="preserve">Integration of monitoring, </w:t>
            </w:r>
            <w:r w:rsidR="007A38BA" w:rsidRPr="008879F1">
              <w:rPr>
                <w:rStyle w:val="IntenseEmphasis"/>
                <w:i w:val="0"/>
                <w:iCs w:val="0"/>
                <w:color w:val="auto"/>
              </w:rPr>
              <w:t>evaluation,</w:t>
            </w:r>
            <w:r w:rsidR="00E72C28" w:rsidRPr="008879F1">
              <w:rPr>
                <w:rStyle w:val="IntenseEmphasis"/>
                <w:i w:val="0"/>
                <w:iCs w:val="0"/>
                <w:color w:val="auto"/>
              </w:rPr>
              <w:t xml:space="preserve"> and research</w:t>
            </w:r>
            <w:bookmarkEnd w:id="20"/>
          </w:p>
          <w:p w14:paraId="13855926" w14:textId="38F722BA" w:rsidR="00E72C28" w:rsidRPr="008879F1" w:rsidRDefault="00E72C28" w:rsidP="00CD7633">
            <w:pPr>
              <w:pStyle w:val="Normal1"/>
              <w:spacing w:line="276" w:lineRule="auto"/>
              <w:jc w:val="left"/>
              <w:rPr>
                <w:iCs/>
                <w:color w:val="auto"/>
              </w:rPr>
            </w:pPr>
            <w:r w:rsidRPr="008879F1">
              <w:rPr>
                <w:color w:val="auto"/>
              </w:rPr>
              <w:t xml:space="preserve">It is recommended that CEWO’s future monitoring, </w:t>
            </w:r>
            <w:r w:rsidR="007A38BA" w:rsidRPr="008879F1">
              <w:rPr>
                <w:color w:val="auto"/>
              </w:rPr>
              <w:t>evaluation,</w:t>
            </w:r>
            <w:r w:rsidRPr="008879F1">
              <w:rPr>
                <w:color w:val="auto"/>
              </w:rPr>
              <w:t xml:space="preserve"> and research program:</w:t>
            </w:r>
          </w:p>
          <w:p w14:paraId="7DB9BE66" w14:textId="77777777" w:rsidR="00E72C28" w:rsidRPr="008879F1" w:rsidRDefault="00E72C28" w:rsidP="007B7A67">
            <w:pPr>
              <w:pStyle w:val="Normal1"/>
              <w:numPr>
                <w:ilvl w:val="0"/>
                <w:numId w:val="15"/>
              </w:numPr>
              <w:spacing w:line="276" w:lineRule="auto"/>
              <w:jc w:val="left"/>
              <w:rPr>
                <w:iCs/>
                <w:color w:val="auto"/>
              </w:rPr>
            </w:pPr>
            <w:r w:rsidRPr="008879F1">
              <w:rPr>
                <w:color w:val="auto"/>
              </w:rPr>
              <w:t>is co-designed with relevant stakeholders</w:t>
            </w:r>
          </w:p>
          <w:p w14:paraId="59CA46B7" w14:textId="77777777" w:rsidR="00E72C28" w:rsidRPr="008879F1" w:rsidRDefault="00E72C28" w:rsidP="007B7A67">
            <w:pPr>
              <w:pStyle w:val="Normal1"/>
              <w:numPr>
                <w:ilvl w:val="0"/>
                <w:numId w:val="15"/>
              </w:numPr>
              <w:spacing w:line="276" w:lineRule="auto"/>
              <w:jc w:val="left"/>
              <w:rPr>
                <w:iCs/>
                <w:color w:val="auto"/>
              </w:rPr>
            </w:pPr>
            <w:r w:rsidRPr="008879F1">
              <w:rPr>
                <w:color w:val="auto"/>
              </w:rPr>
              <w:t>has better alignment of research with the monitoring from the start</w:t>
            </w:r>
          </w:p>
          <w:p w14:paraId="4007B778" w14:textId="77777777" w:rsidR="00E72C28" w:rsidRPr="008879F1" w:rsidRDefault="00E72C28" w:rsidP="007B7A67">
            <w:pPr>
              <w:pStyle w:val="Normal1"/>
              <w:numPr>
                <w:ilvl w:val="0"/>
                <w:numId w:val="15"/>
              </w:numPr>
              <w:spacing w:line="276" w:lineRule="auto"/>
              <w:jc w:val="left"/>
              <w:rPr>
                <w:iCs/>
                <w:color w:val="auto"/>
              </w:rPr>
            </w:pPr>
            <w:r w:rsidRPr="008879F1">
              <w:rPr>
                <w:color w:val="auto"/>
              </w:rPr>
              <w:t>supports transdisciplinary research that brings together researchers from multiple disciplines</w:t>
            </w:r>
          </w:p>
          <w:p w14:paraId="32E4E0EE" w14:textId="03163A09" w:rsidR="007F1BFF" w:rsidRPr="008879F1" w:rsidRDefault="00E72C28" w:rsidP="007B7A67">
            <w:pPr>
              <w:pStyle w:val="Normal1"/>
              <w:numPr>
                <w:ilvl w:val="0"/>
                <w:numId w:val="15"/>
              </w:numPr>
              <w:spacing w:line="276" w:lineRule="auto"/>
              <w:jc w:val="left"/>
              <w:rPr>
                <w:rStyle w:val="IntenseEmphasis"/>
                <w:i/>
                <w:color w:val="auto"/>
              </w:rPr>
            </w:pPr>
            <w:r w:rsidRPr="008879F1">
              <w:rPr>
                <w:color w:val="auto"/>
              </w:rPr>
              <w:t>ensures managers work together during all the phases of planning, data collection and interpretation, and communication of findings.</w:t>
            </w:r>
          </w:p>
        </w:tc>
      </w:tr>
    </w:tbl>
    <w:p w14:paraId="40342139" w14:textId="1A10D111" w:rsidR="00501224" w:rsidRDefault="00501224" w:rsidP="00501224">
      <w:pPr>
        <w:pStyle w:val="ListBullet"/>
        <w:numPr>
          <w:ilvl w:val="0"/>
          <w:numId w:val="0"/>
        </w:numPr>
        <w:spacing w:before="240"/>
      </w:pPr>
      <w:r>
        <w:t xml:space="preserve">The CEWH </w:t>
      </w:r>
      <w:r>
        <w:rPr>
          <w:b/>
        </w:rPr>
        <w:t xml:space="preserve">supports </w:t>
      </w:r>
      <w:r>
        <w:t xml:space="preserve">this recommendation and is actively considering </w:t>
      </w:r>
      <w:r w:rsidR="005659B0">
        <w:t xml:space="preserve">it </w:t>
      </w:r>
      <w:r>
        <w:t xml:space="preserve">in the future design of the CEWO’s monitoring, </w:t>
      </w:r>
      <w:r w:rsidR="007A38BA">
        <w:t>evaluation,</w:t>
      </w:r>
      <w:r>
        <w:t xml:space="preserve"> and research program beyond June 2022.</w:t>
      </w:r>
      <w:r w:rsidR="00905A1E" w:rsidRPr="00905A1E">
        <w:t xml:space="preserve"> </w:t>
      </w:r>
      <w:r w:rsidR="00905A1E">
        <w:t>Some further comments and considerations are outlined below.</w:t>
      </w:r>
    </w:p>
    <w:p w14:paraId="2AEB6B23" w14:textId="38E71FA4" w:rsidR="00501224" w:rsidRPr="00185D7F" w:rsidRDefault="00171E83" w:rsidP="00501224">
      <w:pPr>
        <w:pStyle w:val="ListBullet"/>
        <w:numPr>
          <w:ilvl w:val="0"/>
          <w:numId w:val="0"/>
        </w:numPr>
        <w:spacing w:before="240"/>
      </w:pPr>
      <w:r>
        <w:t>P</w:t>
      </w:r>
      <w:r w:rsidR="00501224">
        <w:t>rogress has been made under the CEWO’s current Flow-MER Program</w:t>
      </w:r>
      <w:r w:rsidR="00501224" w:rsidRPr="006C1A99">
        <w:t xml:space="preserve"> </w:t>
      </w:r>
      <w:r w:rsidR="00AE2D96">
        <w:t xml:space="preserve">including the monitoring and evaluation (previously LTIM) and the research (EWKR) activities into a single </w:t>
      </w:r>
      <w:r w:rsidR="00976962">
        <w:t xml:space="preserve">integrated </w:t>
      </w:r>
      <w:r w:rsidR="00AE2D96">
        <w:t xml:space="preserve">program. Further </w:t>
      </w:r>
      <w:r w:rsidR="00501224">
        <w:t xml:space="preserve">improvements </w:t>
      </w:r>
      <w:r w:rsidR="00AE2D96">
        <w:t xml:space="preserve">in relation to </w:t>
      </w:r>
      <w:r w:rsidR="00AE2D96" w:rsidRPr="008879F1">
        <w:t>transdisciplinary</w:t>
      </w:r>
      <w:r w:rsidR="00AE2D96">
        <w:t xml:space="preserve"> research and engaging man</w:t>
      </w:r>
      <w:r w:rsidR="00171CFC">
        <w:t>a</w:t>
      </w:r>
      <w:r w:rsidR="00AE2D96">
        <w:t xml:space="preserve">gers in all phases of the program </w:t>
      </w:r>
      <w:r w:rsidR="00645A90">
        <w:t xml:space="preserve">will be considered </w:t>
      </w:r>
      <w:r w:rsidR="00AE2D96">
        <w:t>to improv</w:t>
      </w:r>
      <w:r w:rsidR="00645A90">
        <w:t>e</w:t>
      </w:r>
      <w:r w:rsidR="00AE2D96">
        <w:t xml:space="preserve"> the future design of the program.</w:t>
      </w:r>
      <w:r w:rsidR="00976962">
        <w:t xml:space="preserve"> Also refer to response to Recommendation 7.</w:t>
      </w:r>
    </w:p>
    <w:tbl>
      <w:tblPr>
        <w:tblStyle w:val="TableGrid"/>
        <w:tblW w:w="9214" w:type="dxa"/>
        <w:shd w:val="clear" w:color="auto" w:fill="EEECE1" w:themeFill="background2"/>
        <w:tblLook w:val="04A0" w:firstRow="1" w:lastRow="0" w:firstColumn="1" w:lastColumn="0" w:noHBand="0" w:noVBand="1"/>
      </w:tblPr>
      <w:tblGrid>
        <w:gridCol w:w="9214"/>
      </w:tblGrid>
      <w:tr w:rsidR="00E72C28" w14:paraId="30426834" w14:textId="77777777" w:rsidTr="008879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5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</w:tcPr>
          <w:p w14:paraId="5F7E4B87" w14:textId="05F29505" w:rsidR="00E72C28" w:rsidRPr="00E72C28" w:rsidRDefault="00E72C28" w:rsidP="00CD7633">
            <w:pPr>
              <w:pStyle w:val="Heading2"/>
              <w:outlineLvl w:val="1"/>
              <w:rPr>
                <w:rStyle w:val="IntenseEmphasis"/>
                <w:i w:val="0"/>
                <w:iCs w:val="0"/>
                <w:color w:val="auto"/>
              </w:rPr>
            </w:pPr>
            <w:bookmarkStart w:id="21" w:name="_Toc66783242"/>
            <w:r>
              <w:rPr>
                <w:rStyle w:val="IntenseEmphasis"/>
                <w:i w:val="0"/>
                <w:iCs w:val="0"/>
                <w:color w:val="auto"/>
              </w:rPr>
              <w:lastRenderedPageBreak/>
              <w:t>9</w:t>
            </w:r>
            <w:r w:rsidRPr="00E72C28">
              <w:rPr>
                <w:rStyle w:val="IntenseEmphasis"/>
                <w:i w:val="0"/>
                <w:iCs w:val="0"/>
                <w:color w:val="auto"/>
              </w:rPr>
              <w:t xml:space="preserve"> – </w:t>
            </w:r>
            <w:r>
              <w:rPr>
                <w:rStyle w:val="IntenseEmphasis"/>
                <w:i w:val="0"/>
                <w:iCs w:val="0"/>
                <w:color w:val="auto"/>
              </w:rPr>
              <w:t>Adaptive management</w:t>
            </w:r>
            <w:bookmarkEnd w:id="21"/>
          </w:p>
          <w:p w14:paraId="55D754C3" w14:textId="77777777" w:rsidR="00BD6933" w:rsidRPr="00BD6933" w:rsidRDefault="00BD6933" w:rsidP="00CD7633">
            <w:pPr>
              <w:pStyle w:val="Normal1"/>
              <w:spacing w:line="276" w:lineRule="auto"/>
              <w:jc w:val="left"/>
              <w:rPr>
                <w:iCs/>
              </w:rPr>
            </w:pPr>
            <w:r w:rsidRPr="00BD6933">
              <w:t>It is recommended that a comprehensive knowledge management strategy:</w:t>
            </w:r>
          </w:p>
          <w:p w14:paraId="40DB903C" w14:textId="3A2CDB60" w:rsidR="00BD6933" w:rsidRPr="00BD6933" w:rsidRDefault="00BD6933" w:rsidP="007B7A67">
            <w:pPr>
              <w:pStyle w:val="Normal1"/>
              <w:numPr>
                <w:ilvl w:val="0"/>
                <w:numId w:val="16"/>
              </w:numPr>
              <w:spacing w:line="276" w:lineRule="auto"/>
              <w:jc w:val="left"/>
              <w:rPr>
                <w:iCs/>
              </w:rPr>
            </w:pPr>
            <w:r w:rsidRPr="00BD6933">
              <w:t xml:space="preserve">be developed for the CEWO’s future monitoring, </w:t>
            </w:r>
            <w:r w:rsidR="007A38BA" w:rsidRPr="00BD6933">
              <w:t>evaluation,</w:t>
            </w:r>
            <w:r w:rsidRPr="00BD6933">
              <w:t xml:space="preserve"> and research program to support the adaptive management of CEW</w:t>
            </w:r>
          </w:p>
          <w:p w14:paraId="19A6D4E7" w14:textId="0B94E024" w:rsidR="00E72C28" w:rsidRPr="00BD6933" w:rsidRDefault="00BD6933" w:rsidP="007B7A67">
            <w:pPr>
              <w:pStyle w:val="Normal1"/>
              <w:numPr>
                <w:ilvl w:val="0"/>
                <w:numId w:val="16"/>
              </w:num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BD6933">
              <w:t xml:space="preserve">includes the appointment of knowledge brokers to assist with the capture, </w:t>
            </w:r>
            <w:r w:rsidR="007A38BA" w:rsidRPr="00BD6933">
              <w:t>collation,</w:t>
            </w:r>
            <w:r w:rsidRPr="00BD6933">
              <w:t xml:space="preserve"> and dissemination of the lessons from management of CEW.</w:t>
            </w:r>
          </w:p>
        </w:tc>
      </w:tr>
    </w:tbl>
    <w:p w14:paraId="149B4DFB" w14:textId="12312AEE" w:rsidR="00501224" w:rsidRDefault="00501224" w:rsidP="00501224">
      <w:pPr>
        <w:pStyle w:val="ListBullet"/>
        <w:numPr>
          <w:ilvl w:val="0"/>
          <w:numId w:val="0"/>
        </w:numPr>
        <w:spacing w:before="240"/>
      </w:pPr>
      <w:r>
        <w:t xml:space="preserve">The CEWH </w:t>
      </w:r>
      <w:r w:rsidR="009C38B6">
        <w:rPr>
          <w:b/>
        </w:rPr>
        <w:t>supports</w:t>
      </w:r>
      <w:r>
        <w:rPr>
          <w:b/>
        </w:rPr>
        <w:t xml:space="preserve"> </w:t>
      </w:r>
      <w:r>
        <w:t>this recommendation and is actively considering</w:t>
      </w:r>
      <w:r w:rsidR="00584C8D">
        <w:t xml:space="preserve"> it</w:t>
      </w:r>
      <w:r>
        <w:t xml:space="preserve"> in the future design of the CEWO’s monitoring, </w:t>
      </w:r>
      <w:r w:rsidR="007A38BA">
        <w:t>evaluation,</w:t>
      </w:r>
      <w:r>
        <w:t xml:space="preserve"> and research program beyond June 2022.</w:t>
      </w:r>
      <w:r w:rsidR="00905A1E" w:rsidRPr="00905A1E">
        <w:t xml:space="preserve"> </w:t>
      </w:r>
      <w:r w:rsidR="00905A1E">
        <w:t>Some further comments and considerations are outlined below</w:t>
      </w:r>
      <w:r w:rsidR="00F61292">
        <w:t>.</w:t>
      </w:r>
    </w:p>
    <w:p w14:paraId="1A3B128C" w14:textId="3B4ABE23" w:rsidR="00501224" w:rsidRDefault="00F74106" w:rsidP="00501224">
      <w:pPr>
        <w:pStyle w:val="ListBullet"/>
        <w:numPr>
          <w:ilvl w:val="0"/>
          <w:numId w:val="0"/>
        </w:numPr>
        <w:spacing w:before="240"/>
      </w:pPr>
      <w:r>
        <w:t>The CEWO acknowledges that successful adaptive management varies</w:t>
      </w:r>
      <w:r w:rsidR="00F61292">
        <w:t xml:space="preserve"> </w:t>
      </w:r>
      <w:r w:rsidR="00F74B81">
        <w:t>across</w:t>
      </w:r>
      <w:r w:rsidR="00F61292">
        <w:t xml:space="preserve"> our program</w:t>
      </w:r>
      <w:r>
        <w:t>, in some areas it i</w:t>
      </w:r>
      <w:r w:rsidR="002B38B2">
        <w:t xml:space="preserve">s undertaken </w:t>
      </w:r>
      <w:r w:rsidR="00F61292">
        <w:t xml:space="preserve">successfully </w:t>
      </w:r>
      <w:r>
        <w:t>through long and estab</w:t>
      </w:r>
      <w:r w:rsidR="002B38B2">
        <w:t>li</w:t>
      </w:r>
      <w:r>
        <w:t>shed processes</w:t>
      </w:r>
      <w:r w:rsidR="0066568F">
        <w:t xml:space="preserve"> such as Environmental Water Advisory Groups</w:t>
      </w:r>
      <w:r w:rsidR="002B38B2">
        <w:t xml:space="preserve"> and in </w:t>
      </w:r>
      <w:r w:rsidR="00F61292">
        <w:t>others it may be enhanced through better documentation</w:t>
      </w:r>
      <w:r>
        <w:t>.</w:t>
      </w:r>
      <w:r w:rsidRPr="00F74106">
        <w:t xml:space="preserve"> </w:t>
      </w:r>
      <w:r w:rsidR="00171E83">
        <w:t>P</w:t>
      </w:r>
      <w:r>
        <w:t>rogress has been made under the CEWO’s current Flow-MER Program</w:t>
      </w:r>
      <w:r w:rsidRPr="006C1A99">
        <w:t xml:space="preserve"> </w:t>
      </w:r>
      <w:r w:rsidR="00F74B81">
        <w:t xml:space="preserve">with improved real-time reporting and ‘Learning by Doing’ workshops to enable sharing of learnings. The CEWO will build on these activities while also considering further opportunities and improvements identified </w:t>
      </w:r>
      <w:r>
        <w:t xml:space="preserve">in the </w:t>
      </w:r>
      <w:r w:rsidR="007F2ADA">
        <w:t>evaluatio</w:t>
      </w:r>
      <w:r w:rsidR="00F74B81">
        <w:t>n</w:t>
      </w:r>
      <w:r w:rsidR="002B38B2">
        <w:t>.</w:t>
      </w:r>
    </w:p>
    <w:p w14:paraId="10A2C6A8" w14:textId="0348B751" w:rsidR="00501224" w:rsidRDefault="00501224" w:rsidP="00501224">
      <w:pPr>
        <w:pStyle w:val="ListBullet"/>
        <w:numPr>
          <w:ilvl w:val="0"/>
          <w:numId w:val="0"/>
        </w:numPr>
        <w:spacing w:before="240"/>
      </w:pPr>
      <w:r>
        <w:t xml:space="preserve">In relation to the appointment of </w:t>
      </w:r>
      <w:r w:rsidR="00645A90" w:rsidRPr="00645A90">
        <w:rPr>
          <w:i/>
          <w:iCs/>
        </w:rPr>
        <w:t>‘</w:t>
      </w:r>
      <w:r w:rsidRPr="00645A90">
        <w:rPr>
          <w:i/>
          <w:iCs/>
        </w:rPr>
        <w:t>knowledge brokers</w:t>
      </w:r>
      <w:r w:rsidR="00645A90" w:rsidRPr="00645A90">
        <w:rPr>
          <w:i/>
          <w:iCs/>
        </w:rPr>
        <w:t>’</w:t>
      </w:r>
      <w:r>
        <w:t xml:space="preserve"> the CEWO </w:t>
      </w:r>
      <w:r w:rsidRPr="00645A90">
        <w:rPr>
          <w:b/>
          <w:bCs/>
        </w:rPr>
        <w:t xml:space="preserve">supports </w:t>
      </w:r>
      <w:r w:rsidR="001D4595">
        <w:rPr>
          <w:b/>
          <w:bCs/>
        </w:rPr>
        <w:t xml:space="preserve">this </w:t>
      </w:r>
      <w:r w:rsidRPr="00645A90">
        <w:rPr>
          <w:b/>
          <w:bCs/>
        </w:rPr>
        <w:t>in principle</w:t>
      </w:r>
      <w:r>
        <w:t xml:space="preserve"> </w:t>
      </w:r>
      <w:r w:rsidR="001D4595">
        <w:t>but</w:t>
      </w:r>
      <w:r>
        <w:t xml:space="preserve"> further consideration </w:t>
      </w:r>
      <w:r w:rsidR="001D4595">
        <w:t xml:space="preserve">is required </w:t>
      </w:r>
      <w:r>
        <w:t>within the context of the future program design and resourcing.</w:t>
      </w:r>
    </w:p>
    <w:p w14:paraId="6C145329" w14:textId="40F8DF89" w:rsidR="00680A8F" w:rsidRPr="000D42C0" w:rsidRDefault="00680A8F" w:rsidP="000D42C0">
      <w:pPr>
        <w:pStyle w:val="Heading2"/>
      </w:pPr>
      <w:bookmarkStart w:id="22" w:name="_Toc66783243"/>
      <w:r w:rsidRPr="000D42C0">
        <w:t>C</w:t>
      </w:r>
      <w:r w:rsidR="00D26F2D" w:rsidRPr="000D42C0">
        <w:t>ONSIDERATIONS</w:t>
      </w:r>
      <w:bookmarkEnd w:id="2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02"/>
      </w:tblGrid>
      <w:tr w:rsidR="00A72C3F" w14:paraId="280989BA" w14:textId="77777777" w:rsidTr="00B14D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</w:tcPr>
          <w:p w14:paraId="7FB1A30E" w14:textId="30B592F1" w:rsidR="00A72C3F" w:rsidRPr="00374020" w:rsidRDefault="00374020" w:rsidP="00CD7633">
            <w:pPr>
              <w:pStyle w:val="Heading2"/>
              <w:outlineLvl w:val="1"/>
              <w:rPr>
                <w:rStyle w:val="IntenseEmphasis"/>
                <w:i w:val="0"/>
                <w:iCs w:val="0"/>
                <w:color w:val="auto"/>
              </w:rPr>
            </w:pPr>
            <w:bookmarkStart w:id="23" w:name="_Toc66783244"/>
            <w:r w:rsidRPr="00374020">
              <w:rPr>
                <w:rStyle w:val="IntenseEmphasis"/>
                <w:i w:val="0"/>
                <w:iCs w:val="0"/>
                <w:color w:val="auto"/>
              </w:rPr>
              <w:t xml:space="preserve">10 – </w:t>
            </w:r>
            <w:r w:rsidR="00AE0BEA" w:rsidRPr="00374020">
              <w:rPr>
                <w:rStyle w:val="IntenseEmphasis"/>
                <w:i w:val="0"/>
                <w:iCs w:val="0"/>
                <w:color w:val="auto"/>
              </w:rPr>
              <w:t>Flexibility</w:t>
            </w:r>
            <w:bookmarkEnd w:id="23"/>
            <w:r w:rsidRPr="00374020">
              <w:rPr>
                <w:rStyle w:val="IntenseEmphasis"/>
                <w:i w:val="0"/>
                <w:iCs w:val="0"/>
                <w:color w:val="auto"/>
              </w:rPr>
              <w:t xml:space="preserve"> </w:t>
            </w:r>
          </w:p>
          <w:p w14:paraId="4B376AD0" w14:textId="7BFC0B50" w:rsidR="00374020" w:rsidRPr="00374020" w:rsidRDefault="00374020" w:rsidP="00CD7633">
            <w:pPr>
              <w:pStyle w:val="Normal1"/>
              <w:spacing w:line="276" w:lineRule="auto"/>
              <w:jc w:val="left"/>
              <w:rPr>
                <w:iCs/>
              </w:rPr>
            </w:pPr>
            <w:r w:rsidRPr="00374020">
              <w:t xml:space="preserve">It is recommended that the CEWO’s future monitoring, </w:t>
            </w:r>
            <w:r w:rsidR="007A38BA" w:rsidRPr="00374020">
              <w:t>evaluation,</w:t>
            </w:r>
            <w:r w:rsidRPr="00374020">
              <w:t xml:space="preserve"> and research program be sufficiently flexible to be able to inform Basin-scale evaluations, and to respond to extreme events and unexpected future changes. </w:t>
            </w:r>
          </w:p>
        </w:tc>
      </w:tr>
    </w:tbl>
    <w:p w14:paraId="68DB1F28" w14:textId="17AD6383" w:rsidR="00501224" w:rsidRDefault="00501224" w:rsidP="00501224">
      <w:pPr>
        <w:pStyle w:val="ListBullet"/>
        <w:numPr>
          <w:ilvl w:val="0"/>
          <w:numId w:val="0"/>
        </w:numPr>
        <w:spacing w:before="240"/>
      </w:pPr>
      <w:r>
        <w:t xml:space="preserve">The CEWH </w:t>
      </w:r>
      <w:r w:rsidR="009C38B6">
        <w:rPr>
          <w:b/>
        </w:rPr>
        <w:t>supports</w:t>
      </w:r>
      <w:r w:rsidR="00F944A7">
        <w:rPr>
          <w:b/>
        </w:rPr>
        <w:t xml:space="preserve"> </w:t>
      </w:r>
      <w:r>
        <w:t xml:space="preserve">this recommendation and is actively considering </w:t>
      </w:r>
      <w:r w:rsidR="00104313">
        <w:t xml:space="preserve">it </w:t>
      </w:r>
      <w:r>
        <w:t xml:space="preserve">in the future design of the CEWO’s monitoring, </w:t>
      </w:r>
      <w:r w:rsidR="007A38BA">
        <w:t>evaluation,</w:t>
      </w:r>
      <w:r>
        <w:t xml:space="preserve"> and research program beyond June 2022.</w:t>
      </w:r>
      <w:r w:rsidR="00905A1E" w:rsidRPr="00905A1E">
        <w:t xml:space="preserve"> </w:t>
      </w:r>
      <w:r w:rsidR="00905A1E">
        <w:t>Some further comments and considerations are outlined below.</w:t>
      </w:r>
    </w:p>
    <w:p w14:paraId="455E2DAC" w14:textId="28C1698B" w:rsidR="008804F1" w:rsidRDefault="00171E83" w:rsidP="00C017C1">
      <w:pPr>
        <w:pStyle w:val="ListBullet"/>
        <w:numPr>
          <w:ilvl w:val="0"/>
          <w:numId w:val="0"/>
        </w:numPr>
        <w:spacing w:before="240"/>
      </w:pPr>
      <w:r>
        <w:t>P</w:t>
      </w:r>
      <w:r w:rsidR="00501224">
        <w:t>rogress has been made under the CEWO’s current Flow-MER Program</w:t>
      </w:r>
      <w:r w:rsidR="00501224" w:rsidRPr="006C1A99">
        <w:t xml:space="preserve"> </w:t>
      </w:r>
      <w:r w:rsidR="00645A90">
        <w:t xml:space="preserve">with contingency </w:t>
      </w:r>
      <w:r w:rsidR="000E53EB">
        <w:t>funding for ad hoc monitoring, research and engagement activities</w:t>
      </w:r>
      <w:r w:rsidR="00645A90">
        <w:t xml:space="preserve"> being allocated to all seven selected areas</w:t>
      </w:r>
      <w:r w:rsidR="00104313">
        <w:t xml:space="preserve">. </w:t>
      </w:r>
      <w:r w:rsidR="00645A90">
        <w:t xml:space="preserve"> </w:t>
      </w:r>
      <w:r w:rsidR="00104313">
        <w:t>F</w:t>
      </w:r>
      <w:r w:rsidR="00501224">
        <w:t xml:space="preserve">urther improvements outlined in the </w:t>
      </w:r>
      <w:r w:rsidR="007F2ADA">
        <w:t>evaluation</w:t>
      </w:r>
      <w:r w:rsidR="00501224">
        <w:t xml:space="preserve"> will be considered.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02"/>
      </w:tblGrid>
      <w:tr w:rsidR="00A72C3F" w:rsidRPr="008879F1" w14:paraId="494CD242" w14:textId="77777777" w:rsidTr="00B14D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</w:tcPr>
          <w:p w14:paraId="04C2CD1C" w14:textId="77777777" w:rsidR="00A72C3F" w:rsidRPr="008879F1" w:rsidRDefault="00374020" w:rsidP="00CD7633">
            <w:pPr>
              <w:pStyle w:val="Heading2"/>
              <w:outlineLvl w:val="1"/>
              <w:rPr>
                <w:rStyle w:val="IntenseEmphasis"/>
                <w:i w:val="0"/>
                <w:iCs w:val="0"/>
                <w:color w:val="auto"/>
              </w:rPr>
            </w:pPr>
            <w:bookmarkStart w:id="24" w:name="_Toc66783245"/>
            <w:r w:rsidRPr="008879F1">
              <w:rPr>
                <w:rStyle w:val="IntenseEmphasis"/>
                <w:i w:val="0"/>
                <w:iCs w:val="0"/>
                <w:color w:val="auto"/>
              </w:rPr>
              <w:t>11 – Social and cultural sciences</w:t>
            </w:r>
            <w:bookmarkEnd w:id="24"/>
          </w:p>
          <w:p w14:paraId="23CEA2EB" w14:textId="0D606697" w:rsidR="00374020" w:rsidRPr="008879F1" w:rsidRDefault="00374020" w:rsidP="00CD7633">
            <w:pPr>
              <w:pStyle w:val="Normal1"/>
              <w:spacing w:line="276" w:lineRule="auto"/>
              <w:jc w:val="left"/>
              <w:rPr>
                <w:i w:val="0"/>
              </w:rPr>
            </w:pPr>
            <w:r w:rsidRPr="008879F1">
              <w:t xml:space="preserve">It is recommended that the planning, </w:t>
            </w:r>
            <w:r w:rsidR="007A38BA" w:rsidRPr="008879F1">
              <w:t>design,</w:t>
            </w:r>
            <w:r w:rsidRPr="008879F1">
              <w:t xml:space="preserve"> and implementation of the CEWO’s future monitoring, </w:t>
            </w:r>
            <w:r w:rsidR="007A38BA" w:rsidRPr="008879F1">
              <w:t>evaluation,</w:t>
            </w:r>
            <w:r w:rsidRPr="008879F1">
              <w:t xml:space="preserve"> and research program have greater involvement of cultural and social sciences.</w:t>
            </w:r>
          </w:p>
        </w:tc>
      </w:tr>
    </w:tbl>
    <w:p w14:paraId="063581A4" w14:textId="77777777" w:rsidR="009538D2" w:rsidRDefault="00CD49F2" w:rsidP="009538D2">
      <w:pPr>
        <w:pStyle w:val="ListBullet"/>
        <w:numPr>
          <w:ilvl w:val="0"/>
          <w:numId w:val="0"/>
        </w:numPr>
        <w:spacing w:before="240"/>
      </w:pPr>
      <w:r>
        <w:t xml:space="preserve">The CEWH </w:t>
      </w:r>
      <w:r w:rsidR="00F944A7" w:rsidRPr="00F944A7">
        <w:rPr>
          <w:b/>
          <w:bCs/>
        </w:rPr>
        <w:t>notes</w:t>
      </w:r>
      <w:r w:rsidR="002645FA">
        <w:rPr>
          <w:b/>
          <w:bCs/>
        </w:rPr>
        <w:t xml:space="preserve"> </w:t>
      </w:r>
      <w:r w:rsidR="002645FA">
        <w:t>this recommendation</w:t>
      </w:r>
      <w:r>
        <w:rPr>
          <w:bCs/>
        </w:rPr>
        <w:t>.</w:t>
      </w:r>
      <w:r w:rsidR="00501224">
        <w:rPr>
          <w:bCs/>
        </w:rPr>
        <w:t xml:space="preserve"> Further consideration will be required </w:t>
      </w:r>
      <w:r w:rsidR="00501224">
        <w:t xml:space="preserve">within the context of ensuring the future program design aligns with core responsibilities of the CEWH and legislative reporting responsibilities under the </w:t>
      </w:r>
      <w:r w:rsidR="00501224" w:rsidRPr="00727837">
        <w:rPr>
          <w:i/>
          <w:iCs/>
        </w:rPr>
        <w:t xml:space="preserve">Water Act </w:t>
      </w:r>
      <w:r w:rsidR="00D63274" w:rsidRPr="00727837">
        <w:rPr>
          <w:i/>
          <w:iCs/>
        </w:rPr>
        <w:t>2007</w:t>
      </w:r>
      <w:r w:rsidR="00D63274">
        <w:t xml:space="preserve"> </w:t>
      </w:r>
      <w:r w:rsidR="00501224">
        <w:t xml:space="preserve">and </w:t>
      </w:r>
      <w:r w:rsidR="00501224" w:rsidRPr="00727837">
        <w:rPr>
          <w:i/>
          <w:iCs/>
        </w:rPr>
        <w:t>Basin Plan</w:t>
      </w:r>
      <w:r w:rsidR="00171CFC" w:rsidRPr="00727837">
        <w:rPr>
          <w:i/>
          <w:iCs/>
        </w:rPr>
        <w:t xml:space="preserve"> 2012</w:t>
      </w:r>
      <w:r w:rsidR="00501224">
        <w:t>.</w:t>
      </w:r>
      <w:r w:rsidR="008B230A">
        <w:t xml:space="preserve"> </w:t>
      </w:r>
      <w:r w:rsidR="009538D2">
        <w:t>Some further comments and considerations are outlined below.</w:t>
      </w:r>
    </w:p>
    <w:p w14:paraId="012EA5A4" w14:textId="4DBB2FAB" w:rsidR="000E53EB" w:rsidRDefault="000E53EB" w:rsidP="00C017C1">
      <w:pPr>
        <w:pStyle w:val="ListBullet"/>
        <w:numPr>
          <w:ilvl w:val="0"/>
          <w:numId w:val="0"/>
        </w:numPr>
        <w:spacing w:before="240"/>
      </w:pPr>
    </w:p>
    <w:p w14:paraId="6D6D7FF4" w14:textId="1668FE9F" w:rsidR="00A72C3F" w:rsidRDefault="009538D2" w:rsidP="00C017C1">
      <w:pPr>
        <w:pStyle w:val="ListBullet"/>
        <w:numPr>
          <w:ilvl w:val="0"/>
          <w:numId w:val="0"/>
        </w:numPr>
        <w:spacing w:before="240"/>
      </w:pPr>
      <w:r>
        <w:t>In relation to cultural science, t</w:t>
      </w:r>
      <w:r w:rsidR="000E53EB">
        <w:t xml:space="preserve">he </w:t>
      </w:r>
      <w:r>
        <w:t xml:space="preserve">CEWO </w:t>
      </w:r>
      <w:r w:rsidR="000E53EB">
        <w:t xml:space="preserve">is committed to </w:t>
      </w:r>
      <w:r w:rsidR="00C35C59">
        <w:t xml:space="preserve">continue to improve how we work with First </w:t>
      </w:r>
      <w:r w:rsidR="001A2092">
        <w:t>N</w:t>
      </w:r>
      <w:r w:rsidR="00C35C59">
        <w:t>ations to plan, use, and monitor water for the environment. T</w:t>
      </w:r>
      <w:r w:rsidR="0016550C">
        <w:t xml:space="preserve">his commitment is supported through the CEWO’s </w:t>
      </w:r>
      <w:r w:rsidR="000E53EB">
        <w:t xml:space="preserve">First Nations </w:t>
      </w:r>
      <w:r w:rsidR="00C35C59">
        <w:t>Participation Strategy which is in development</w:t>
      </w:r>
      <w:r w:rsidR="0016550C">
        <w:t>.</w:t>
      </w:r>
      <w:r>
        <w:t xml:space="preserve"> </w:t>
      </w:r>
      <w:r w:rsidR="009B6D67">
        <w:t>Also refer to Recommendation 1 for response in relation to First Nations engagement in future monitoring, evaluation, and research program.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02"/>
      </w:tblGrid>
      <w:tr w:rsidR="00A72C3F" w:rsidRPr="008879F1" w14:paraId="1682D258" w14:textId="77777777" w:rsidTr="00B14D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</w:tcPr>
          <w:p w14:paraId="445A6FDD" w14:textId="0D3B3FCB" w:rsidR="00A72C3F" w:rsidRPr="008879F1" w:rsidRDefault="00374020" w:rsidP="00CD7633">
            <w:pPr>
              <w:pStyle w:val="Heading2"/>
              <w:outlineLvl w:val="1"/>
              <w:rPr>
                <w:rStyle w:val="IntenseEmphasis"/>
                <w:i w:val="0"/>
                <w:iCs w:val="0"/>
                <w:color w:val="auto"/>
              </w:rPr>
            </w:pPr>
            <w:bookmarkStart w:id="25" w:name="_Toc66783246"/>
            <w:r w:rsidRPr="008879F1">
              <w:rPr>
                <w:rStyle w:val="IntenseEmphasis"/>
                <w:i w:val="0"/>
                <w:iCs w:val="0"/>
                <w:color w:val="auto"/>
              </w:rPr>
              <w:t>12 – Groundwater</w:t>
            </w:r>
            <w:bookmarkEnd w:id="25"/>
          </w:p>
          <w:p w14:paraId="1367F731" w14:textId="3D6D1FC1" w:rsidR="00374020" w:rsidRPr="008879F1" w:rsidRDefault="00374020" w:rsidP="00CD7633">
            <w:pPr>
              <w:pStyle w:val="Normal1"/>
              <w:spacing w:line="276" w:lineRule="auto"/>
              <w:jc w:val="left"/>
              <w:rPr>
                <w:iCs/>
              </w:rPr>
            </w:pPr>
            <w:r w:rsidRPr="008879F1">
              <w:t xml:space="preserve">It is recommended that the planning, </w:t>
            </w:r>
            <w:r w:rsidR="007A38BA" w:rsidRPr="008879F1">
              <w:t>design,</w:t>
            </w:r>
            <w:r w:rsidRPr="008879F1">
              <w:t xml:space="preserve"> and implementation of the CEWO’s future monitoring, </w:t>
            </w:r>
            <w:r w:rsidR="007A38BA" w:rsidRPr="008879F1">
              <w:t>evaluation,</w:t>
            </w:r>
            <w:r w:rsidRPr="008879F1">
              <w:t xml:space="preserve"> and research program </w:t>
            </w:r>
            <w:r w:rsidR="00AE0BEA" w:rsidRPr="008879F1">
              <w:t>consider</w:t>
            </w:r>
            <w:r w:rsidRPr="008879F1">
              <w:t xml:space="preserve"> including groundwater-surface water interactions affected by environmental watering.</w:t>
            </w:r>
          </w:p>
        </w:tc>
      </w:tr>
    </w:tbl>
    <w:p w14:paraId="46925AAE" w14:textId="1887FF4F" w:rsidR="00A72C3F" w:rsidRDefault="00501224" w:rsidP="00C017C1">
      <w:pPr>
        <w:pStyle w:val="ListBullet"/>
        <w:numPr>
          <w:ilvl w:val="0"/>
          <w:numId w:val="0"/>
        </w:numPr>
        <w:spacing w:before="240"/>
      </w:pPr>
      <w:r>
        <w:t xml:space="preserve">The CEWH </w:t>
      </w:r>
      <w:r w:rsidR="00F944A7">
        <w:rPr>
          <w:b/>
          <w:bCs/>
        </w:rPr>
        <w:t>notes</w:t>
      </w:r>
      <w:r w:rsidR="0049550C">
        <w:t xml:space="preserve"> this recommendation</w:t>
      </w:r>
      <w:r>
        <w:rPr>
          <w:bCs/>
        </w:rPr>
        <w:t xml:space="preserve">. Further consideration will be required </w:t>
      </w:r>
      <w:r>
        <w:t xml:space="preserve">within the context of ensuring the future program design aligns with core responsibilities of the CEWH and responsibilities of the </w:t>
      </w:r>
      <w:r w:rsidR="00C66B56">
        <w:t>Murray-Darling Basin state jurisdictions</w:t>
      </w:r>
      <w:r w:rsidR="00CD49F2">
        <w:rPr>
          <w:bCs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02"/>
      </w:tblGrid>
      <w:tr w:rsidR="00A72C3F" w:rsidRPr="008879F1" w14:paraId="45361ADA" w14:textId="77777777" w:rsidTr="00B14D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</w:tcPr>
          <w:p w14:paraId="015B9871" w14:textId="77777777" w:rsidR="00A72C3F" w:rsidRPr="008879F1" w:rsidRDefault="00374020" w:rsidP="00CD7633">
            <w:pPr>
              <w:pStyle w:val="Heading2"/>
              <w:outlineLvl w:val="1"/>
              <w:rPr>
                <w:rStyle w:val="IntenseEmphasis"/>
                <w:i w:val="0"/>
                <w:iCs w:val="0"/>
                <w:color w:val="auto"/>
              </w:rPr>
            </w:pPr>
            <w:bookmarkStart w:id="26" w:name="_Toc66783247"/>
            <w:r w:rsidRPr="008879F1">
              <w:rPr>
                <w:rStyle w:val="IntenseEmphasis"/>
                <w:i w:val="0"/>
                <w:iCs w:val="0"/>
                <w:color w:val="auto"/>
              </w:rPr>
              <w:t>13 – Additional monitoring sites</w:t>
            </w:r>
            <w:bookmarkEnd w:id="26"/>
          </w:p>
          <w:p w14:paraId="1EA1EE0D" w14:textId="4BB6A346" w:rsidR="008879F1" w:rsidRPr="008879F1" w:rsidRDefault="008879F1" w:rsidP="00CD7633">
            <w:pPr>
              <w:pStyle w:val="Normal1"/>
              <w:spacing w:line="276" w:lineRule="auto"/>
              <w:jc w:val="left"/>
              <w:rPr>
                <w:i w:val="0"/>
                <w:iCs/>
              </w:rPr>
            </w:pPr>
            <w:r w:rsidRPr="008879F1">
              <w:t xml:space="preserve">It is recommended that the CEWO’s future monitoring, </w:t>
            </w:r>
            <w:r w:rsidR="007A38BA" w:rsidRPr="008879F1">
              <w:t>evaluation,</w:t>
            </w:r>
            <w:r w:rsidRPr="008879F1">
              <w:t xml:space="preserve"> and research program consider additional monitoring sites in the northern Basin and the inclusion of the Lower Lakes and Coorong as a Selected Area.</w:t>
            </w:r>
          </w:p>
        </w:tc>
      </w:tr>
    </w:tbl>
    <w:p w14:paraId="69E5DBAE" w14:textId="6C4B4A41" w:rsidR="00E140EC" w:rsidRDefault="00501224" w:rsidP="00CD49F2">
      <w:pPr>
        <w:pStyle w:val="ListBullet"/>
        <w:numPr>
          <w:ilvl w:val="0"/>
          <w:numId w:val="0"/>
        </w:numPr>
        <w:spacing w:before="240"/>
      </w:pPr>
      <w:r>
        <w:t xml:space="preserve">The CEWH </w:t>
      </w:r>
      <w:r w:rsidR="00830DF8">
        <w:rPr>
          <w:b/>
          <w:bCs/>
        </w:rPr>
        <w:t xml:space="preserve">supports </w:t>
      </w:r>
      <w:r w:rsidR="0049550C">
        <w:rPr>
          <w:b/>
          <w:bCs/>
        </w:rPr>
        <w:t xml:space="preserve">this </w:t>
      </w:r>
      <w:r w:rsidR="00830DF8">
        <w:rPr>
          <w:b/>
          <w:bCs/>
        </w:rPr>
        <w:t>in principle</w:t>
      </w:r>
      <w:r w:rsidR="00D00B35">
        <w:rPr>
          <w:b/>
          <w:bCs/>
        </w:rPr>
        <w:t xml:space="preserve">. </w:t>
      </w:r>
      <w:r w:rsidR="00D00B35" w:rsidRPr="00D00B35">
        <w:t xml:space="preserve">Further consideration will be required within the context of the </w:t>
      </w:r>
      <w:r w:rsidR="00D00B35">
        <w:t xml:space="preserve">future design of the CEWO’s ongoing monitoring, </w:t>
      </w:r>
      <w:r w:rsidR="007A38BA">
        <w:t>evaluation,</w:t>
      </w:r>
      <w:r w:rsidR="00D00B35">
        <w:t xml:space="preserve"> and research program beyond June 2022</w:t>
      </w:r>
      <w:r w:rsidR="001839BC">
        <w:t>.</w:t>
      </w:r>
      <w:r w:rsidR="001839BC" w:rsidRPr="001839BC">
        <w:t xml:space="preserve"> </w:t>
      </w:r>
    </w:p>
    <w:p w14:paraId="1503B6D6" w14:textId="464C5B4A" w:rsidR="00830DF8" w:rsidRDefault="001839BC" w:rsidP="00CD49F2">
      <w:pPr>
        <w:pStyle w:val="ListBullet"/>
        <w:numPr>
          <w:ilvl w:val="0"/>
          <w:numId w:val="0"/>
        </w:numPr>
        <w:spacing w:before="240"/>
      </w:pPr>
      <w:r>
        <w:t xml:space="preserve">The CEWO’s future monitoring, evaluation and research program will build on the efforts and momentum of LTIM, EWKR and Flow-MER while also taking advantage of </w:t>
      </w:r>
      <w:r w:rsidR="0049550C">
        <w:t xml:space="preserve">the </w:t>
      </w:r>
      <w:r>
        <w:t>opportunity to refine and adapt to the current and future needs of the CEWO. The f</w:t>
      </w:r>
      <w:r w:rsidR="00E140EC">
        <w:t xml:space="preserve">ocus of </w:t>
      </w:r>
      <w:r w:rsidR="0085307C">
        <w:t xml:space="preserve">on ground </w:t>
      </w:r>
      <w:r w:rsidR="00E140EC">
        <w:t>monitoring, evaluation and research activities will continue to be where Commonwealth environmental water is delivered</w:t>
      </w:r>
      <w:r w:rsidR="008268F8">
        <w:t xml:space="preserve"> </w:t>
      </w:r>
      <w:r w:rsidR="0085307C">
        <w:t>to</w:t>
      </w:r>
      <w:r w:rsidR="00C3257E">
        <w:t xml:space="preserve"> improve knowledge gaps</w:t>
      </w:r>
      <w:r w:rsidR="0085307C">
        <w:t xml:space="preserve"> and inform adaptive management</w:t>
      </w:r>
      <w:r w:rsidR="00C3257E">
        <w:t xml:space="preserve">. This recommendation will </w:t>
      </w:r>
      <w:r w:rsidR="008268F8">
        <w:t>also need to be considered within the context of program resourcing and capacity</w:t>
      </w:r>
      <w:r w:rsidR="000E53EB" w:rsidRPr="000E53EB">
        <w:t xml:space="preserve"> </w:t>
      </w:r>
      <w:r w:rsidR="000E53EB">
        <w:t xml:space="preserve">as well as State jurisdiction responsibilities and </w:t>
      </w:r>
      <w:r w:rsidR="0066568F">
        <w:t xml:space="preserve">not </w:t>
      </w:r>
      <w:r w:rsidR="000E53EB">
        <w:t>duplicati</w:t>
      </w:r>
      <w:r w:rsidR="0066568F">
        <w:t>ng</w:t>
      </w:r>
      <w:r w:rsidR="000E53EB">
        <w:t xml:space="preserve"> other monitoring programs</w:t>
      </w:r>
      <w:r w:rsidR="0066568F">
        <w:t xml:space="preserve"> efforts</w:t>
      </w:r>
      <w:r w:rsidR="008268F8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02"/>
      </w:tblGrid>
      <w:tr w:rsidR="00A72C3F" w:rsidRPr="008879F1" w14:paraId="4C450105" w14:textId="77777777" w:rsidTr="00B14D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</w:tcPr>
          <w:p w14:paraId="4E92172F" w14:textId="20FB5973" w:rsidR="008879F1" w:rsidRPr="000D42C0" w:rsidRDefault="008879F1" w:rsidP="000D42C0">
            <w:pPr>
              <w:pStyle w:val="Heading2"/>
              <w:outlineLvl w:val="1"/>
              <w:rPr>
                <w:rStyle w:val="IntenseEmphasis"/>
                <w:i w:val="0"/>
                <w:iCs w:val="0"/>
                <w:color w:val="auto"/>
              </w:rPr>
            </w:pPr>
            <w:bookmarkStart w:id="27" w:name="_Toc66783248"/>
            <w:r w:rsidRPr="008879F1">
              <w:rPr>
                <w:rStyle w:val="IntenseEmphasis"/>
                <w:i w:val="0"/>
                <w:iCs w:val="0"/>
                <w:color w:val="auto"/>
              </w:rPr>
              <w:t>14 – Water quality and salinity</w:t>
            </w:r>
            <w:bookmarkEnd w:id="27"/>
          </w:p>
          <w:p w14:paraId="7B6990FB" w14:textId="0082D889" w:rsidR="008879F1" w:rsidRPr="008879F1" w:rsidRDefault="008879F1" w:rsidP="00CD7633">
            <w:pPr>
              <w:pStyle w:val="Normal1"/>
              <w:spacing w:line="276" w:lineRule="auto"/>
              <w:jc w:val="left"/>
              <w:rPr>
                <w:i w:val="0"/>
                <w:iCs/>
              </w:rPr>
            </w:pPr>
            <w:r w:rsidRPr="008879F1">
              <w:t xml:space="preserve">It is recommended that the CEWO’s future monitoring, </w:t>
            </w:r>
            <w:r w:rsidR="007A38BA" w:rsidRPr="008879F1">
              <w:t>evaluation,</w:t>
            </w:r>
            <w:r w:rsidRPr="008879F1">
              <w:t xml:space="preserve"> and research program review the water quality and salinity monitoring and either:</w:t>
            </w:r>
          </w:p>
          <w:p w14:paraId="1BEBE572" w14:textId="77777777" w:rsidR="008879F1" w:rsidRPr="008879F1" w:rsidRDefault="008879F1" w:rsidP="007B7A67">
            <w:pPr>
              <w:pStyle w:val="Normal1"/>
              <w:numPr>
                <w:ilvl w:val="0"/>
                <w:numId w:val="17"/>
              </w:numPr>
              <w:spacing w:line="276" w:lineRule="auto"/>
              <w:jc w:val="left"/>
              <w:rPr>
                <w:i w:val="0"/>
                <w:iCs/>
              </w:rPr>
            </w:pPr>
            <w:r w:rsidRPr="008879F1">
              <w:t xml:space="preserve">improve this monitoring so it is better linked with specific flow indicators, or </w:t>
            </w:r>
          </w:p>
          <w:p w14:paraId="61106023" w14:textId="2BD0D51B" w:rsidR="008879F1" w:rsidRPr="008879F1" w:rsidRDefault="008879F1" w:rsidP="007B7A67">
            <w:pPr>
              <w:pStyle w:val="Normal1"/>
              <w:numPr>
                <w:ilvl w:val="0"/>
                <w:numId w:val="17"/>
              </w:numPr>
              <w:spacing w:line="276" w:lineRule="auto"/>
              <w:jc w:val="left"/>
              <w:rPr>
                <w:rStyle w:val="IntenseEmphasis"/>
                <w:color w:val="000000" w:themeColor="text1"/>
              </w:rPr>
            </w:pPr>
            <w:r w:rsidRPr="008879F1">
              <w:t>utilise data from state monitoring programs (these may need some modification to make the data more useful to the CEWO).</w:t>
            </w:r>
          </w:p>
        </w:tc>
      </w:tr>
    </w:tbl>
    <w:p w14:paraId="3A636D53" w14:textId="20AFA7D8" w:rsidR="00A72C3F" w:rsidRDefault="00501224" w:rsidP="00CD49F2">
      <w:pPr>
        <w:pStyle w:val="ListBullet"/>
        <w:numPr>
          <w:ilvl w:val="0"/>
          <w:numId w:val="0"/>
        </w:numPr>
        <w:spacing w:before="240"/>
      </w:pPr>
      <w:r>
        <w:t xml:space="preserve">The CEWH </w:t>
      </w:r>
      <w:r w:rsidR="00F944A7">
        <w:rPr>
          <w:b/>
          <w:bCs/>
        </w:rPr>
        <w:t>notes</w:t>
      </w:r>
      <w:r w:rsidR="0049550C">
        <w:rPr>
          <w:b/>
          <w:bCs/>
        </w:rPr>
        <w:t xml:space="preserve"> </w:t>
      </w:r>
      <w:r w:rsidR="0049550C">
        <w:t>this recommendation</w:t>
      </w:r>
      <w:r>
        <w:rPr>
          <w:bCs/>
        </w:rPr>
        <w:t xml:space="preserve">. Further consideration will be required </w:t>
      </w:r>
      <w:r>
        <w:t>within the context of ensuring the future program design aligns with core responsibilities of the CEWH and responsibilities of the</w:t>
      </w:r>
      <w:r w:rsidR="00C66B56" w:rsidRPr="00C66B56">
        <w:t xml:space="preserve"> </w:t>
      </w:r>
      <w:r w:rsidR="00C66B56">
        <w:t>Murray-Darling Basin state jurisdictions</w:t>
      </w:r>
      <w:r w:rsidR="00CD49F2">
        <w:rPr>
          <w:bCs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02"/>
      </w:tblGrid>
      <w:tr w:rsidR="00A72C3F" w:rsidRPr="008879F1" w14:paraId="52EE665B" w14:textId="77777777" w:rsidTr="00B14D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</w:tcPr>
          <w:p w14:paraId="2BFF7262" w14:textId="6BABC41C" w:rsidR="008879F1" w:rsidRPr="000D42C0" w:rsidRDefault="008879F1" w:rsidP="000D42C0">
            <w:pPr>
              <w:pStyle w:val="Heading2"/>
              <w:outlineLvl w:val="1"/>
              <w:rPr>
                <w:rStyle w:val="IntenseEmphasis"/>
                <w:i w:val="0"/>
                <w:iCs w:val="0"/>
                <w:color w:val="auto"/>
              </w:rPr>
            </w:pPr>
            <w:bookmarkStart w:id="28" w:name="_Toc66783249"/>
            <w:r w:rsidRPr="000D42C0">
              <w:rPr>
                <w:rStyle w:val="IntenseEmphasis"/>
                <w:i w:val="0"/>
                <w:iCs w:val="0"/>
                <w:color w:val="auto"/>
              </w:rPr>
              <w:lastRenderedPageBreak/>
              <w:t>15 – Indicators</w:t>
            </w:r>
            <w:bookmarkEnd w:id="28"/>
          </w:p>
          <w:p w14:paraId="47924F06" w14:textId="0F4B02C9" w:rsidR="008879F1" w:rsidRPr="008879F1" w:rsidRDefault="008879F1" w:rsidP="00CD7633">
            <w:pPr>
              <w:pStyle w:val="Normal1"/>
              <w:spacing w:line="276" w:lineRule="auto"/>
              <w:jc w:val="left"/>
              <w:rPr>
                <w:i w:val="0"/>
                <w:iCs/>
              </w:rPr>
            </w:pPr>
            <w:r w:rsidRPr="008879F1">
              <w:t xml:space="preserve">It is recommended that the CEWO’s future monitoring, </w:t>
            </w:r>
            <w:r w:rsidR="007A38BA" w:rsidRPr="008879F1">
              <w:t>evaluation,</w:t>
            </w:r>
            <w:r w:rsidRPr="008879F1">
              <w:t xml:space="preserve"> and research program review all ecological indicators for their relevance the Basin-scale evaluation and their value for money.</w:t>
            </w:r>
          </w:p>
        </w:tc>
      </w:tr>
    </w:tbl>
    <w:p w14:paraId="40390B6B" w14:textId="3BA5C96F" w:rsidR="00A72C3F" w:rsidRDefault="00501224" w:rsidP="00CD49F2">
      <w:pPr>
        <w:pStyle w:val="ListBullet"/>
        <w:numPr>
          <w:ilvl w:val="0"/>
          <w:numId w:val="0"/>
        </w:numPr>
        <w:spacing w:before="240"/>
      </w:pPr>
      <w:r>
        <w:t xml:space="preserve">The CEWH </w:t>
      </w:r>
      <w:r>
        <w:rPr>
          <w:b/>
        </w:rPr>
        <w:t>supports</w:t>
      </w:r>
      <w:r w:rsidR="00F944A7">
        <w:rPr>
          <w:b/>
        </w:rPr>
        <w:t xml:space="preserve"> </w:t>
      </w:r>
      <w:r w:rsidR="00932B32">
        <w:rPr>
          <w:b/>
        </w:rPr>
        <w:t xml:space="preserve">this </w:t>
      </w:r>
      <w:r w:rsidR="00F944A7">
        <w:rPr>
          <w:b/>
        </w:rPr>
        <w:t>in principle</w:t>
      </w:r>
      <w:r>
        <w:rPr>
          <w:b/>
        </w:rPr>
        <w:t xml:space="preserve"> </w:t>
      </w:r>
      <w:r>
        <w:t xml:space="preserve">and </w:t>
      </w:r>
      <w:r w:rsidR="00932B32">
        <w:t>the selection of appropr</w:t>
      </w:r>
      <w:r w:rsidR="005F556C">
        <w:t xml:space="preserve">iate indicators </w:t>
      </w:r>
      <w:r>
        <w:t xml:space="preserve">is </w:t>
      </w:r>
      <w:r w:rsidR="005F556C">
        <w:t>an active consideration for</w:t>
      </w:r>
      <w:r>
        <w:t xml:space="preserve"> the future design of the CEWO’s monitoring, </w:t>
      </w:r>
      <w:r w:rsidR="007A38BA">
        <w:t>evaluation,</w:t>
      </w:r>
      <w:r>
        <w:t xml:space="preserve"> and research program beyond June 2022</w:t>
      </w:r>
      <w:r w:rsidR="00CD49F2">
        <w:rPr>
          <w:bCs/>
        </w:rPr>
        <w:t>.</w:t>
      </w:r>
      <w:r w:rsidR="00F944A7">
        <w:rPr>
          <w:bCs/>
        </w:rPr>
        <w:t xml:space="preserve"> The CEWH acknowledges the importance of continuity and consistency in collection of data </w:t>
      </w:r>
      <w:r w:rsidR="003F313D">
        <w:rPr>
          <w:bCs/>
        </w:rPr>
        <w:t xml:space="preserve">over the past 10 years under the LTIM project </w:t>
      </w:r>
      <w:r w:rsidR="00F944A7">
        <w:rPr>
          <w:bCs/>
        </w:rPr>
        <w:t xml:space="preserve">and will need to further consider the current </w:t>
      </w:r>
      <w:r w:rsidR="001839BC">
        <w:rPr>
          <w:bCs/>
        </w:rPr>
        <w:t>and future</w:t>
      </w:r>
      <w:r w:rsidR="00F944A7">
        <w:rPr>
          <w:bCs/>
        </w:rPr>
        <w:t xml:space="preserve"> indicators within the context of the objectives and purpose of the future program.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02"/>
      </w:tblGrid>
      <w:tr w:rsidR="00A72C3F" w:rsidRPr="008879F1" w14:paraId="733CAABA" w14:textId="77777777" w:rsidTr="00B14D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shd w:val="clear" w:color="auto" w:fill="EEECE1" w:themeFill="background2"/>
          </w:tcPr>
          <w:p w14:paraId="78D2E574" w14:textId="41E38487" w:rsidR="008879F1" w:rsidRPr="000D42C0" w:rsidRDefault="008879F1" w:rsidP="000D42C0">
            <w:pPr>
              <w:pStyle w:val="Heading2"/>
              <w:outlineLvl w:val="1"/>
              <w:rPr>
                <w:rStyle w:val="IntenseEmphasis"/>
                <w:i w:val="0"/>
                <w:iCs w:val="0"/>
                <w:color w:val="auto"/>
              </w:rPr>
            </w:pPr>
            <w:bookmarkStart w:id="29" w:name="_Toc66783250"/>
            <w:r w:rsidRPr="000D42C0">
              <w:rPr>
                <w:rStyle w:val="IntenseEmphasis"/>
                <w:i w:val="0"/>
                <w:iCs w:val="0"/>
                <w:color w:val="auto"/>
              </w:rPr>
              <w:t>16 – Selected Areas</w:t>
            </w:r>
            <w:bookmarkEnd w:id="29"/>
          </w:p>
          <w:p w14:paraId="59141A2A" w14:textId="54FCC79E" w:rsidR="008879F1" w:rsidRPr="008879F1" w:rsidRDefault="008879F1" w:rsidP="00CD7633">
            <w:pPr>
              <w:pStyle w:val="Normal1"/>
              <w:spacing w:line="276" w:lineRule="auto"/>
              <w:jc w:val="left"/>
            </w:pPr>
            <w:r w:rsidRPr="008879F1">
              <w:t xml:space="preserve">It is recommended that the CEWO’s future monitoring, </w:t>
            </w:r>
            <w:r w:rsidR="007A38BA" w:rsidRPr="008879F1">
              <w:t>evaluation,</w:t>
            </w:r>
            <w:r w:rsidRPr="008879F1">
              <w:t xml:space="preserve"> and research program review the appropriateness of continuing with the Warrego-Darling and Lower River Murray as fixed Selected Areas sites.</w:t>
            </w:r>
          </w:p>
        </w:tc>
      </w:tr>
    </w:tbl>
    <w:p w14:paraId="442B74FD" w14:textId="71FEF827" w:rsidR="00F93ECB" w:rsidRDefault="00501224" w:rsidP="00A45D8A">
      <w:pPr>
        <w:pStyle w:val="ListBullet"/>
        <w:numPr>
          <w:ilvl w:val="0"/>
          <w:numId w:val="0"/>
        </w:numPr>
        <w:spacing w:before="240"/>
      </w:pPr>
      <w:r>
        <w:t xml:space="preserve">The CEWH </w:t>
      </w:r>
      <w:r w:rsidRPr="00501224">
        <w:rPr>
          <w:b/>
          <w:bCs/>
        </w:rPr>
        <w:t xml:space="preserve">supports </w:t>
      </w:r>
      <w:r w:rsidR="003E64A8">
        <w:rPr>
          <w:b/>
          <w:bCs/>
        </w:rPr>
        <w:t xml:space="preserve">this </w:t>
      </w:r>
      <w:r w:rsidRPr="00501224">
        <w:rPr>
          <w:b/>
          <w:bCs/>
        </w:rPr>
        <w:t>in principle</w:t>
      </w:r>
      <w:r w:rsidR="00D00B35">
        <w:rPr>
          <w:b/>
          <w:bCs/>
        </w:rPr>
        <w:t xml:space="preserve">. </w:t>
      </w:r>
      <w:r w:rsidR="003E64A8">
        <w:t>Active</w:t>
      </w:r>
      <w:r w:rsidR="003E64A8" w:rsidRPr="00D00B35">
        <w:t xml:space="preserve"> </w:t>
      </w:r>
      <w:r w:rsidR="00D00B35" w:rsidRPr="00D00B35">
        <w:t xml:space="preserve">consideration </w:t>
      </w:r>
      <w:r w:rsidR="001E1159">
        <w:t xml:space="preserve">of an appropriate set of </w:t>
      </w:r>
      <w:r w:rsidR="00736118">
        <w:t xml:space="preserve">monitoring sites and activities </w:t>
      </w:r>
      <w:r w:rsidR="00D00B35" w:rsidRPr="00D00B35">
        <w:t xml:space="preserve">will be </w:t>
      </w:r>
      <w:r w:rsidR="00736118">
        <w:t>a key component</w:t>
      </w:r>
      <w:r w:rsidR="00D00B35" w:rsidRPr="00D00B35">
        <w:t xml:space="preserve"> of the </w:t>
      </w:r>
      <w:r>
        <w:t xml:space="preserve">future design of the CEWO’s monitoring, </w:t>
      </w:r>
      <w:r w:rsidR="007A38BA">
        <w:t>evaluation,</w:t>
      </w:r>
      <w:r>
        <w:t xml:space="preserve"> and research program beyond June 202</w:t>
      </w:r>
      <w:r w:rsidR="00D00B35">
        <w:t>2</w:t>
      </w:r>
      <w:r>
        <w:t>.</w:t>
      </w:r>
    </w:p>
    <w:p w14:paraId="40D54C0A" w14:textId="414D509F" w:rsidR="00493720" w:rsidRPr="00C07B2A" w:rsidRDefault="00493720" w:rsidP="00A45D8A">
      <w:pPr>
        <w:pStyle w:val="ListBullet"/>
        <w:numPr>
          <w:ilvl w:val="0"/>
          <w:numId w:val="0"/>
        </w:numPr>
        <w:spacing w:before="240"/>
      </w:pPr>
      <w:r>
        <w:t>The CEWO’s future monitoring, evaluation and research program will build on the efforts and momentum of LTIM, EWKR and Flow-MER while also taking advantage of an opportunity to refine and adapt to the current and future needs of the CEWO</w:t>
      </w:r>
      <w:r w:rsidR="00131C28">
        <w:t>.</w:t>
      </w:r>
      <w:r w:rsidR="008268F8">
        <w:t xml:space="preserve"> The focus of </w:t>
      </w:r>
      <w:r w:rsidR="0085307C">
        <w:t xml:space="preserve">on ground </w:t>
      </w:r>
      <w:r w:rsidR="008268F8">
        <w:t>monitoring, evaluation and research activities will continue to be where Commonwealth environmental water is delivered</w:t>
      </w:r>
      <w:r w:rsidR="0085307C">
        <w:t xml:space="preserve"> </w:t>
      </w:r>
      <w:r w:rsidR="00C3257E">
        <w:t>to improve knowledge gaps</w:t>
      </w:r>
      <w:r w:rsidR="0085307C">
        <w:t xml:space="preserve"> and inform adaptive management</w:t>
      </w:r>
      <w:r w:rsidR="00C3257E">
        <w:t>. This recommendation will also need to be considered within the context of program resourcing and capacity.</w:t>
      </w:r>
    </w:p>
    <w:sectPr w:rsidR="00493720" w:rsidRPr="00C07B2A" w:rsidSect="00BC3B7A">
      <w:headerReference w:type="even" r:id="rId32"/>
      <w:headerReference w:type="default" r:id="rId33"/>
      <w:footerReference w:type="default" r:id="rId34"/>
      <w:headerReference w:type="first" r:id="rId35"/>
      <w:footerReference w:type="first" r:id="rId36"/>
      <w:pgSz w:w="11906" w:h="16838" w:code="9"/>
      <w:pgMar w:top="1418" w:right="1276" w:bottom="567" w:left="1418" w:header="425" w:footer="42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E15DB5" w14:textId="77777777" w:rsidR="00C948A7" w:rsidRDefault="00C948A7" w:rsidP="00A60185">
      <w:pPr>
        <w:spacing w:after="0" w:line="240" w:lineRule="auto"/>
      </w:pPr>
      <w:r>
        <w:separator/>
      </w:r>
    </w:p>
  </w:endnote>
  <w:endnote w:type="continuationSeparator" w:id="0">
    <w:p w14:paraId="1FC43832" w14:textId="77777777" w:rsidR="00C948A7" w:rsidRDefault="00C948A7" w:rsidP="00A60185">
      <w:pPr>
        <w:spacing w:after="0" w:line="240" w:lineRule="auto"/>
      </w:pPr>
      <w:r>
        <w:continuationSeparator/>
      </w:r>
    </w:p>
  </w:endnote>
  <w:endnote w:type="continuationNotice" w:id="1">
    <w:p w14:paraId="096DD021" w14:textId="77777777" w:rsidR="00C948A7" w:rsidRDefault="00C948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69A57" w14:textId="77777777" w:rsidR="00FC7308" w:rsidRDefault="00FC73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558874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4B32A0" w14:textId="731032C7" w:rsidR="004A2959" w:rsidRDefault="00A4093A">
        <w:pPr>
          <w:pStyle w:val="Footer"/>
          <w:jc w:val="center"/>
        </w:pPr>
      </w:p>
    </w:sdtContent>
  </w:sdt>
  <w:p w14:paraId="4D9589EE" w14:textId="133B201A" w:rsidR="004A2959" w:rsidRDefault="004A2959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8CFBB" w14:textId="77777777" w:rsidR="004A2959" w:rsidRDefault="004A2959" w:rsidP="00F77163">
    <w:pPr>
      <w:pStyle w:val="Footer"/>
      <w:jc w:val="center"/>
    </w:pPr>
    <w:r w:rsidRPr="002B7C62">
      <w:rPr>
        <w:noProof/>
        <w:szCs w:val="16"/>
        <w:lang w:eastAsia="en-AU"/>
      </w:rPr>
      <w:drawing>
        <wp:inline distT="0" distB="0" distL="0" distR="0" wp14:anchorId="14695B00" wp14:editId="28D4D25D">
          <wp:extent cx="2977723" cy="224055"/>
          <wp:effectExtent l="19050" t="0" r="0" b="0"/>
          <wp:docPr id="3" name="Picture 3" descr="G:\Environment\Environmental Water\CEWH\SER Section\Stakeholder Engagement\Publications\Color Palette\ColorPalette_symbolsOn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Environment\Environmental Water\CEWH\SER Section\Stakeholder Engagement\Publications\Color Palette\ColorPalette_symbolsOnl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2395" cy="2251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E3C58"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0796F894" wp14:editId="45CB017C">
          <wp:simplePos x="0" y="0"/>
          <wp:positionH relativeFrom="page">
            <wp:posOffset>-2092</wp:posOffset>
          </wp:positionH>
          <wp:positionV relativeFrom="page">
            <wp:posOffset>9889262</wp:posOffset>
          </wp:positionV>
          <wp:extent cx="7591936" cy="37310"/>
          <wp:effectExtent l="19050" t="0" r="9014" b="0"/>
          <wp:wrapNone/>
          <wp:docPr id="4" name="Picture 1" descr="C:\Users\a11944\AppData\Local\Microsoft\Windows\Temporary Internet Files\Content.Outlook\DEX22WEH\HR_dotted_line_darker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11944\AppData\Local\Microsoft\Windows\Temporary Internet Files\Content.Outlook\DEX22WEH\HR_dotted_line_darkerblue.png"/>
                  <pic:cNvPicPr preferRelativeResize="0"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936" cy="37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837034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8CAC96" w14:textId="25283E40" w:rsidR="004A2959" w:rsidRDefault="00A4093A" w:rsidP="00BC3B7A">
        <w:pPr>
          <w:pStyle w:val="Footer"/>
          <w:jc w:val="center"/>
        </w:pP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88775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B1B07D" w14:textId="2869C743" w:rsidR="004A2959" w:rsidRDefault="004A295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64723870" w14:textId="77777777" w:rsidR="004A2959" w:rsidRDefault="004A2959">
    <w:pPr>
      <w:pStyle w:val="Footer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728748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960AC6" w14:textId="77777777" w:rsidR="004A2959" w:rsidRDefault="004A2959" w:rsidP="00BC3B7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0D2B2C" w14:textId="77777777" w:rsidR="00C948A7" w:rsidRDefault="00C948A7" w:rsidP="00A60185">
      <w:pPr>
        <w:spacing w:after="0" w:line="240" w:lineRule="auto"/>
      </w:pPr>
      <w:r>
        <w:separator/>
      </w:r>
    </w:p>
  </w:footnote>
  <w:footnote w:type="continuationSeparator" w:id="0">
    <w:p w14:paraId="0F0E7038" w14:textId="77777777" w:rsidR="00C948A7" w:rsidRDefault="00C948A7" w:rsidP="00A60185">
      <w:pPr>
        <w:spacing w:after="0" w:line="240" w:lineRule="auto"/>
      </w:pPr>
      <w:r>
        <w:continuationSeparator/>
      </w:r>
    </w:p>
  </w:footnote>
  <w:footnote w:type="continuationNotice" w:id="1">
    <w:p w14:paraId="218A0F54" w14:textId="77777777" w:rsidR="00C948A7" w:rsidRDefault="00C948A7">
      <w:pPr>
        <w:spacing w:after="0" w:line="240" w:lineRule="auto"/>
      </w:pPr>
    </w:p>
  </w:footnote>
  <w:footnote w:id="2">
    <w:p w14:paraId="789BE0C5" w14:textId="77777777" w:rsidR="004A2959" w:rsidRPr="00201FF9" w:rsidRDefault="004A2959" w:rsidP="006E2CDD">
      <w:pPr>
        <w:pStyle w:val="BodyText1"/>
        <w:rPr>
          <w:rFonts w:ascii="Arial" w:hAnsi="Arial" w:cs="Arial"/>
          <w:sz w:val="16"/>
          <w:szCs w:val="16"/>
        </w:rPr>
      </w:pPr>
      <w:r w:rsidRPr="00201FF9">
        <w:rPr>
          <w:rFonts w:ascii="Arial" w:hAnsi="Arial" w:cs="Arial"/>
          <w:sz w:val="16"/>
          <w:szCs w:val="16"/>
        </w:rPr>
        <w:footnoteRef/>
      </w:r>
      <w:r w:rsidRPr="00201FF9">
        <w:rPr>
          <w:rFonts w:ascii="Arial" w:hAnsi="Arial" w:cs="Arial"/>
          <w:sz w:val="16"/>
          <w:szCs w:val="16"/>
        </w:rPr>
        <w:t xml:space="preserve"> Hart, B.T, Ladson, T. and Robinson, W. (2020). </w:t>
      </w:r>
      <w:r w:rsidRPr="00201FF9">
        <w:rPr>
          <w:rFonts w:ascii="Arial" w:hAnsi="Arial" w:cs="Arial"/>
          <w:i/>
          <w:iCs/>
          <w:sz w:val="16"/>
          <w:szCs w:val="16"/>
        </w:rPr>
        <w:t>Independent Expert Evaluators’ Assessment of the Outputs and Outcomes of the Long-Term Intervention Monitoring (LTIM) Project</w:t>
      </w:r>
      <w:r w:rsidRPr="00201FF9">
        <w:rPr>
          <w:rFonts w:ascii="Arial" w:hAnsi="Arial" w:cs="Arial"/>
          <w:sz w:val="16"/>
          <w:szCs w:val="16"/>
        </w:rPr>
        <w:t>, Stage 1 Report, Appendix F.</w:t>
      </w:r>
    </w:p>
  </w:footnote>
  <w:footnote w:id="3">
    <w:p w14:paraId="0F0AD716" w14:textId="77777777" w:rsidR="004A2959" w:rsidRPr="00201FF9" w:rsidRDefault="004A2959" w:rsidP="006E2CDD">
      <w:pPr>
        <w:pStyle w:val="BodyText1"/>
        <w:rPr>
          <w:rStyle w:val="FootnoteReference"/>
          <w:rFonts w:ascii="Arial" w:hAnsi="Arial" w:cs="Arial"/>
          <w:sz w:val="16"/>
          <w:szCs w:val="16"/>
        </w:rPr>
      </w:pPr>
      <w:r w:rsidRPr="00201FF9">
        <w:rPr>
          <w:rFonts w:ascii="Arial" w:hAnsi="Arial" w:cs="Arial"/>
          <w:sz w:val="16"/>
          <w:szCs w:val="16"/>
        </w:rPr>
        <w:footnoteRef/>
      </w:r>
      <w:r w:rsidRPr="00201FF9">
        <w:rPr>
          <w:rFonts w:ascii="Arial" w:hAnsi="Arial" w:cs="Arial"/>
          <w:sz w:val="16"/>
          <w:szCs w:val="16"/>
        </w:rPr>
        <w:t xml:space="preserve"> Boulton, A.J and Davies, P.E.D. (2020). </w:t>
      </w:r>
      <w:r w:rsidRPr="00201FF9">
        <w:rPr>
          <w:rFonts w:ascii="Arial" w:hAnsi="Arial" w:cs="Arial"/>
          <w:i/>
          <w:iCs/>
          <w:sz w:val="16"/>
          <w:szCs w:val="16"/>
        </w:rPr>
        <w:t>Independent expert evaluators’ assessment of the outputs and outcomes of the Environmental Water Knowledge and Research (EWKR) Project</w:t>
      </w:r>
      <w:r w:rsidRPr="00201FF9">
        <w:rPr>
          <w:rFonts w:ascii="Arial" w:hAnsi="Arial" w:cs="Arial"/>
          <w:sz w:val="16"/>
          <w:szCs w:val="16"/>
        </w:rPr>
        <w:t>, Stage 1 Report, Appendix D.</w:t>
      </w:r>
    </w:p>
  </w:footnote>
  <w:footnote w:id="4">
    <w:p w14:paraId="092429C6" w14:textId="52C05668" w:rsidR="004A2959" w:rsidRPr="00C30037" w:rsidRDefault="004A295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960030">
        <w:rPr>
          <w:sz w:val="16"/>
          <w:szCs w:val="16"/>
        </w:rPr>
        <w:t xml:space="preserve">Likens, Gene E, (2020). </w:t>
      </w:r>
      <w:r w:rsidRPr="00960030">
        <w:rPr>
          <w:i/>
          <w:iCs/>
          <w:sz w:val="16"/>
          <w:szCs w:val="16"/>
        </w:rPr>
        <w:t>Review of Evaluative Process and Outputs from the Program Evaluation of the LTIM and EWKR Projects for the CEWO</w:t>
      </w:r>
      <w:r>
        <w:rPr>
          <w:i/>
          <w:iCs/>
          <w:sz w:val="16"/>
          <w:szCs w:val="16"/>
        </w:rPr>
        <w:t>, Appendix G</w:t>
      </w:r>
    </w:p>
  </w:footnote>
  <w:footnote w:id="5">
    <w:p w14:paraId="6A5325F1" w14:textId="77777777" w:rsidR="004A2959" w:rsidRPr="00954354" w:rsidRDefault="004A2959" w:rsidP="00C30037">
      <w:pPr>
        <w:pStyle w:val="BodyText1"/>
        <w:rPr>
          <w:sz w:val="16"/>
          <w:szCs w:val="16"/>
        </w:rPr>
      </w:pPr>
      <w:r w:rsidRPr="00201FF9">
        <w:rPr>
          <w:rStyle w:val="FootnoteReference"/>
          <w:rFonts w:ascii="Arial" w:hAnsi="Arial" w:cs="Arial"/>
          <w:sz w:val="16"/>
          <w:szCs w:val="16"/>
        </w:rPr>
        <w:footnoteRef/>
      </w:r>
      <w:r w:rsidRPr="00201FF9">
        <w:rPr>
          <w:rFonts w:ascii="Arial" w:hAnsi="Arial" w:cs="Arial"/>
          <w:sz w:val="16"/>
          <w:szCs w:val="16"/>
        </w:rPr>
        <w:t xml:space="preserve"> Water’s Edge Consulting and Associates, (2021) </w:t>
      </w:r>
      <w:r w:rsidRPr="00201FF9">
        <w:rPr>
          <w:rFonts w:ascii="Arial" w:hAnsi="Arial" w:cs="Arial"/>
          <w:i/>
          <w:iCs/>
          <w:sz w:val="16"/>
          <w:szCs w:val="16"/>
        </w:rPr>
        <w:t>Outcome Evaluation of the Long-Term Intervention Monitoring (LTIM) and Environmental Water Knowledge and Research (EWKR) Projects for the Commonwealth Environmental Water Office,</w:t>
      </w:r>
      <w:r w:rsidRPr="00201FF9">
        <w:rPr>
          <w:rFonts w:ascii="Arial" w:hAnsi="Arial" w:cs="Arial"/>
          <w:sz w:val="16"/>
          <w:szCs w:val="16"/>
        </w:rPr>
        <w:t xml:space="preserve"> Stage 1 Report.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732D9" w14:textId="75776E33" w:rsidR="004A2959" w:rsidRDefault="004A2959" w:rsidP="00E45765">
    <w:pPr>
      <w:pStyle w:val="Classification"/>
    </w:pPr>
    <w:r>
      <w:fldChar w:fldCharType="begin"/>
    </w:r>
    <w:r>
      <w:instrText xml:space="preserve"> DOCPROPERTY SecurityClassification \* MERGEFORMAT </w:instrText>
    </w:r>
    <w:r>
      <w:fldChar w:fldCharType="separate"/>
    </w:r>
    <w:r>
      <w:rPr>
        <w:b/>
        <w:bCs/>
        <w:lang w:val="en-US"/>
      </w:rPr>
      <w:t>Error! Unknown document property name.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1C346" w14:textId="01CB8DC5" w:rsidR="00FC7308" w:rsidRDefault="00FC73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1F556" w14:textId="4C550A42" w:rsidR="004A2959" w:rsidRDefault="004A2959">
    <w:pPr>
      <w:pStyle w:val="Header"/>
    </w:pPr>
  </w:p>
  <w:p w14:paraId="0CFDC4FA" w14:textId="77777777" w:rsidR="004A2959" w:rsidRDefault="004A2959">
    <w:pPr>
      <w:pStyle w:val="Header"/>
    </w:pPr>
  </w:p>
  <w:p w14:paraId="7E7A7166" w14:textId="77777777" w:rsidR="004A2959" w:rsidRDefault="004A2959">
    <w:pPr>
      <w:pStyle w:val="Header"/>
    </w:pPr>
  </w:p>
  <w:p w14:paraId="3A5D5A4E" w14:textId="77777777" w:rsidR="004A2959" w:rsidRDefault="004A2959">
    <w:pPr>
      <w:pStyle w:val="Header"/>
    </w:pPr>
  </w:p>
  <w:p w14:paraId="2A5E2CBE" w14:textId="77777777" w:rsidR="004A2959" w:rsidRDefault="004A2959">
    <w:pPr>
      <w:pStyle w:val="Header"/>
    </w:pPr>
    <w:r w:rsidRPr="002B7C62">
      <w:rPr>
        <w:noProof/>
        <w:lang w:eastAsia="en-AU"/>
      </w:rPr>
      <w:drawing>
        <wp:inline distT="0" distB="0" distL="0" distR="0" wp14:anchorId="76FCFBD1" wp14:editId="62556A20">
          <wp:extent cx="4362450" cy="930964"/>
          <wp:effectExtent l="0" t="0" r="0" b="0"/>
          <wp:docPr id="1" name="Picture 1" descr="CEWO_logo_inline_LowRes_transparent_b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WO_logo_inline_LowRes_transparent_b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45429" cy="9486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AU"/>
      </w:rPr>
      <w:drawing>
        <wp:anchor distT="0" distB="0" distL="114300" distR="114300" simplePos="0" relativeHeight="251658241" behindDoc="1" locked="0" layoutInCell="1" allowOverlap="1" wp14:anchorId="01D5285E" wp14:editId="697A5059">
          <wp:simplePos x="0" y="0"/>
          <wp:positionH relativeFrom="page">
            <wp:posOffset>-2092</wp:posOffset>
          </wp:positionH>
          <wp:positionV relativeFrom="page">
            <wp:posOffset>5940957</wp:posOffset>
          </wp:positionV>
          <wp:extent cx="7596000" cy="3918788"/>
          <wp:effectExtent l="19050" t="0" r="4950" b="0"/>
          <wp:wrapNone/>
          <wp:docPr id="2" name="Picture 1" descr="\\pvac01file02\user$\A11944\Profile\Downloads\eadig1177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vac01file02\user$\A11944\Profile\Downloads\eadig11773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39187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3C06A" w14:textId="22E2495C" w:rsidR="00FC7308" w:rsidRDefault="00FC730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F2F0CB" w14:textId="5E251108" w:rsidR="00FC7308" w:rsidRDefault="00FC730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1801E" w14:textId="790A8020" w:rsidR="004A2959" w:rsidRDefault="004A2959" w:rsidP="00C24A1A">
    <w:pPr>
      <w:pStyle w:val="Header"/>
      <w:tabs>
        <w:tab w:val="clear" w:pos="4513"/>
        <w:tab w:val="clear" w:pos="9026"/>
        <w:tab w:val="left" w:pos="2940"/>
      </w:tabs>
    </w:pPr>
    <w: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C19B1D" w14:textId="7F73665F" w:rsidR="00FC7308" w:rsidRDefault="00FC7308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51C5E0" w14:textId="092B3E0E" w:rsidR="00FC7308" w:rsidRDefault="00FC7308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4EAF4D" w14:textId="4F0B4C1A" w:rsidR="00FC7308" w:rsidRDefault="00FC73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32DB9"/>
    <w:multiLevelType w:val="multilevel"/>
    <w:tmpl w:val="E5E89F92"/>
    <w:styleLink w:val="BulletList"/>
    <w:lvl w:ilvl="0">
      <w:start w:val="1"/>
      <w:numFmt w:val="bullet"/>
      <w:pStyle w:val="ListBullet"/>
      <w:lvlText w:val=""/>
      <w:lvlJc w:val="left"/>
      <w:pPr>
        <w:ind w:left="369" w:hanging="369"/>
      </w:pPr>
      <w:rPr>
        <w:rFonts w:ascii="Symbol" w:hAnsi="Symbol" w:hint="default"/>
      </w:rPr>
    </w:lvl>
    <w:lvl w:ilvl="1">
      <w:start w:val="1"/>
      <w:numFmt w:val="none"/>
      <w:pStyle w:val="ListBullet2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pStyle w:val="ListBullet3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pStyle w:val="ListBullet4"/>
      <w:lvlText w:val=""/>
      <w:lvlJc w:val="left"/>
      <w:pPr>
        <w:ind w:left="1474" w:hanging="368"/>
      </w:pPr>
      <w:rPr>
        <w:rFonts w:hint="default"/>
        <w:color w:val="auto"/>
      </w:rPr>
    </w:lvl>
    <w:lvl w:ilvl="4">
      <w:start w:val="1"/>
      <w:numFmt w:val="none"/>
      <w:pStyle w:val="ListBullet5"/>
      <w:lvlText w:val=""/>
      <w:lvlJc w:val="left"/>
      <w:pPr>
        <w:ind w:left="1800" w:hanging="360"/>
      </w:pPr>
      <w:rPr>
        <w:rFonts w:hint="default"/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  <w:color w:val="auto"/>
      </w:rPr>
    </w:lvl>
  </w:abstractNum>
  <w:abstractNum w:abstractNumId="1" w15:restartNumberingAfterBreak="0">
    <w:nsid w:val="00FD248D"/>
    <w:multiLevelType w:val="hybridMultilevel"/>
    <w:tmpl w:val="D48A4D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F5CC7"/>
    <w:multiLevelType w:val="hybridMultilevel"/>
    <w:tmpl w:val="F46EE5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114C94"/>
    <w:multiLevelType w:val="hybridMultilevel"/>
    <w:tmpl w:val="14600B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62" w:hanging="360"/>
      </w:pPr>
      <w:rPr>
        <w:rFonts w:ascii="Wingdings" w:hAnsi="Wingdings" w:hint="default"/>
      </w:rPr>
    </w:lvl>
  </w:abstractNum>
  <w:abstractNum w:abstractNumId="4" w15:restartNumberingAfterBreak="0">
    <w:nsid w:val="0D6A4CAA"/>
    <w:multiLevelType w:val="hybridMultilevel"/>
    <w:tmpl w:val="D15C51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62" w:hanging="360"/>
      </w:pPr>
      <w:rPr>
        <w:rFonts w:ascii="Wingdings" w:hAnsi="Wingdings" w:hint="default"/>
      </w:rPr>
    </w:lvl>
  </w:abstractNum>
  <w:abstractNum w:abstractNumId="5" w15:restartNumberingAfterBreak="0">
    <w:nsid w:val="1F745BC2"/>
    <w:multiLevelType w:val="multilevel"/>
    <w:tmpl w:val="E5E89F92"/>
    <w:numStyleLink w:val="BulletList"/>
  </w:abstractNum>
  <w:abstractNum w:abstractNumId="6" w15:restartNumberingAfterBreak="0">
    <w:nsid w:val="3098052F"/>
    <w:multiLevelType w:val="multilevel"/>
    <w:tmpl w:val="473EA67C"/>
    <w:lvl w:ilvl="0">
      <w:start w:val="1"/>
      <w:numFmt w:val="decimal"/>
      <w:pStyle w:val="ListParagraph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none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lvlText w:val=""/>
      <w:lvlJc w:val="left"/>
      <w:pPr>
        <w:ind w:left="1474" w:hanging="36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61C7DAA"/>
    <w:multiLevelType w:val="multilevel"/>
    <w:tmpl w:val="CAA83148"/>
    <w:styleLink w:val="Attach"/>
    <w:lvl w:ilvl="0">
      <w:start w:val="1"/>
      <w:numFmt w:val="upperLetter"/>
      <w:lvlText w:val="Attachment 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C0C4CA2"/>
    <w:multiLevelType w:val="hybridMultilevel"/>
    <w:tmpl w:val="2BE2F896"/>
    <w:lvl w:ilvl="0" w:tplc="0C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3E950F8A"/>
    <w:multiLevelType w:val="hybridMultilevel"/>
    <w:tmpl w:val="A510C3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F562D7"/>
    <w:multiLevelType w:val="hybridMultilevel"/>
    <w:tmpl w:val="1D9683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85088A"/>
    <w:multiLevelType w:val="hybridMultilevel"/>
    <w:tmpl w:val="878A5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D179C"/>
    <w:multiLevelType w:val="hybridMultilevel"/>
    <w:tmpl w:val="F42E48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62" w:hanging="360"/>
      </w:pPr>
      <w:rPr>
        <w:rFonts w:ascii="Wingdings" w:hAnsi="Wingdings" w:hint="default"/>
      </w:rPr>
    </w:lvl>
  </w:abstractNum>
  <w:abstractNum w:abstractNumId="13" w15:restartNumberingAfterBreak="0">
    <w:nsid w:val="5061505A"/>
    <w:multiLevelType w:val="hybridMultilevel"/>
    <w:tmpl w:val="843671C8"/>
    <w:styleLink w:val="Numbered"/>
    <w:lvl w:ilvl="0" w:tplc="800CE29C">
      <w:start w:val="1"/>
      <w:numFmt w:val="decimal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F5887BC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1B83582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47CEE48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35C239C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0621E14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86AAE6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6AC903E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71A963A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6E3001E"/>
    <w:multiLevelType w:val="hybridMultilevel"/>
    <w:tmpl w:val="7A9418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62" w:hanging="360"/>
      </w:pPr>
      <w:rPr>
        <w:rFonts w:ascii="Wingdings" w:hAnsi="Wingdings" w:hint="default"/>
      </w:rPr>
    </w:lvl>
  </w:abstractNum>
  <w:abstractNum w:abstractNumId="15" w15:restartNumberingAfterBreak="0">
    <w:nsid w:val="65456429"/>
    <w:multiLevelType w:val="multilevel"/>
    <w:tmpl w:val="E898CC72"/>
    <w:numStyleLink w:val="KeyPoints"/>
  </w:abstractNum>
  <w:abstractNum w:abstractNumId="16" w15:restartNumberingAfterBreak="0">
    <w:nsid w:val="67AE5A1E"/>
    <w:multiLevelType w:val="hybridMultilevel"/>
    <w:tmpl w:val="0FCC4B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DBC0DC9"/>
    <w:multiLevelType w:val="hybridMultilevel"/>
    <w:tmpl w:val="812A9344"/>
    <w:lvl w:ilvl="0" w:tplc="5FB07EAE">
      <w:start w:val="1"/>
      <w:numFmt w:val="bullet"/>
      <w:pStyle w:val="Bullets1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2964D5"/>
    <w:multiLevelType w:val="multilevel"/>
    <w:tmpl w:val="E898CC72"/>
    <w:styleLink w:val="KeyPoints"/>
    <w:lvl w:ilvl="0">
      <w:start w:val="1"/>
      <w:numFmt w:val="decimal"/>
      <w:pStyle w:val="ListNumber"/>
      <w:lvlText w:val="%1."/>
      <w:lvlJc w:val="left"/>
      <w:pPr>
        <w:ind w:left="369" w:hanging="369"/>
      </w:pPr>
      <w:rPr>
        <w:rFonts w:ascii="Arial" w:hAnsi="Arial" w:hint="default"/>
        <w:sz w:val="22"/>
      </w:rPr>
    </w:lvl>
    <w:lvl w:ilvl="1">
      <w:start w:val="1"/>
      <w:numFmt w:val="lowerLetter"/>
      <w:pStyle w:val="ListNumber2"/>
      <w:lvlText w:val="%2."/>
      <w:lvlJc w:val="left"/>
      <w:pPr>
        <w:ind w:left="738" w:hanging="369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107" w:hanging="369"/>
      </w:pPr>
      <w:rPr>
        <w:rFonts w:hint="default"/>
      </w:rPr>
    </w:lvl>
    <w:lvl w:ilvl="3">
      <w:start w:val="1"/>
      <w:numFmt w:val="none"/>
      <w:pStyle w:val="ListNumber4"/>
      <w:lvlText w:val="%4"/>
      <w:lvlJc w:val="left"/>
      <w:pPr>
        <w:ind w:left="1476" w:hanging="369"/>
      </w:pPr>
      <w:rPr>
        <w:rFonts w:hint="default"/>
      </w:rPr>
    </w:lvl>
    <w:lvl w:ilvl="4">
      <w:start w:val="1"/>
      <w:numFmt w:val="none"/>
      <w:pStyle w:val="ListNumber5"/>
      <w:lvlText w:val=""/>
      <w:lvlJc w:val="left"/>
      <w:pPr>
        <w:ind w:left="1845" w:hanging="369"/>
      </w:pPr>
      <w:rPr>
        <w:rFonts w:hint="default"/>
      </w:rPr>
    </w:lvl>
    <w:lvl w:ilvl="5">
      <w:start w:val="1"/>
      <w:numFmt w:val="none"/>
      <w:lvlText w:val=""/>
      <w:lvlJc w:val="left"/>
      <w:pPr>
        <w:ind w:left="2214" w:hanging="369"/>
      </w:pPr>
      <w:rPr>
        <w:rFonts w:hint="default"/>
      </w:rPr>
    </w:lvl>
    <w:lvl w:ilvl="6">
      <w:start w:val="1"/>
      <w:numFmt w:val="none"/>
      <w:lvlText w:val=""/>
      <w:lvlJc w:val="left"/>
      <w:pPr>
        <w:ind w:left="2583" w:hanging="369"/>
      </w:pPr>
      <w:rPr>
        <w:rFonts w:hint="default"/>
      </w:rPr>
    </w:lvl>
    <w:lvl w:ilvl="7">
      <w:start w:val="1"/>
      <w:numFmt w:val="none"/>
      <w:lvlText w:val=""/>
      <w:lvlJc w:val="left"/>
      <w:pPr>
        <w:ind w:left="2952" w:hanging="369"/>
      </w:pPr>
      <w:rPr>
        <w:rFonts w:hint="default"/>
      </w:rPr>
    </w:lvl>
    <w:lvl w:ilvl="8">
      <w:start w:val="1"/>
      <w:numFmt w:val="none"/>
      <w:lvlText w:val=""/>
      <w:lvlJc w:val="left"/>
      <w:pPr>
        <w:ind w:left="3321" w:hanging="369"/>
      </w:pPr>
      <w:rPr>
        <w:rFonts w:hint="default"/>
      </w:rPr>
    </w:lvl>
  </w:abstractNum>
  <w:abstractNum w:abstractNumId="19" w15:restartNumberingAfterBreak="0">
    <w:nsid w:val="7E654CD3"/>
    <w:multiLevelType w:val="hybridMultilevel"/>
    <w:tmpl w:val="F56270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7"/>
  </w:num>
  <w:num w:numId="4">
    <w:abstractNumId w:val="6"/>
  </w:num>
  <w:num w:numId="5">
    <w:abstractNumId w:val="15"/>
  </w:num>
  <w:num w:numId="6">
    <w:abstractNumId w:val="5"/>
  </w:num>
  <w:num w:numId="7">
    <w:abstractNumId w:val="13"/>
  </w:num>
  <w:num w:numId="8">
    <w:abstractNumId w:val="8"/>
  </w:num>
  <w:num w:numId="9">
    <w:abstractNumId w:val="17"/>
  </w:num>
  <w:num w:numId="10">
    <w:abstractNumId w:val="19"/>
  </w:num>
  <w:num w:numId="11">
    <w:abstractNumId w:val="16"/>
  </w:num>
  <w:num w:numId="12">
    <w:abstractNumId w:val="10"/>
  </w:num>
  <w:num w:numId="13">
    <w:abstractNumId w:val="3"/>
  </w:num>
  <w:num w:numId="14">
    <w:abstractNumId w:val="4"/>
  </w:num>
  <w:num w:numId="15">
    <w:abstractNumId w:val="14"/>
  </w:num>
  <w:num w:numId="16">
    <w:abstractNumId w:val="12"/>
  </w:num>
  <w:num w:numId="17">
    <w:abstractNumId w:val="2"/>
  </w:num>
  <w:num w:numId="18">
    <w:abstractNumId w:val="1"/>
  </w:num>
  <w:num w:numId="19">
    <w:abstractNumId w:val="9"/>
  </w:num>
  <w:num w:numId="20">
    <w:abstractNumId w:val="1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ecurityClassificationInHeader" w:val="False"/>
  </w:docVars>
  <w:rsids>
    <w:rsidRoot w:val="00F77163"/>
    <w:rsid w:val="00001C77"/>
    <w:rsid w:val="00004AEE"/>
    <w:rsid w:val="00005CAA"/>
    <w:rsid w:val="00006F0A"/>
    <w:rsid w:val="00010210"/>
    <w:rsid w:val="00010F89"/>
    <w:rsid w:val="00012D66"/>
    <w:rsid w:val="0001476D"/>
    <w:rsid w:val="00014D2A"/>
    <w:rsid w:val="00015ADA"/>
    <w:rsid w:val="000172FB"/>
    <w:rsid w:val="00020C99"/>
    <w:rsid w:val="000227EC"/>
    <w:rsid w:val="00024F22"/>
    <w:rsid w:val="00026DB3"/>
    <w:rsid w:val="0002707B"/>
    <w:rsid w:val="00031BA2"/>
    <w:rsid w:val="00031F4B"/>
    <w:rsid w:val="000322AC"/>
    <w:rsid w:val="00034CDD"/>
    <w:rsid w:val="0003678E"/>
    <w:rsid w:val="0004490B"/>
    <w:rsid w:val="000455D8"/>
    <w:rsid w:val="0005148E"/>
    <w:rsid w:val="00052AD7"/>
    <w:rsid w:val="00053019"/>
    <w:rsid w:val="00053758"/>
    <w:rsid w:val="00053E06"/>
    <w:rsid w:val="00053F36"/>
    <w:rsid w:val="00054623"/>
    <w:rsid w:val="00054894"/>
    <w:rsid w:val="000572F1"/>
    <w:rsid w:val="00057E36"/>
    <w:rsid w:val="00060246"/>
    <w:rsid w:val="00063E59"/>
    <w:rsid w:val="000678DE"/>
    <w:rsid w:val="000703AA"/>
    <w:rsid w:val="00071A1C"/>
    <w:rsid w:val="00072C5A"/>
    <w:rsid w:val="000759E5"/>
    <w:rsid w:val="00076B1E"/>
    <w:rsid w:val="00077EFE"/>
    <w:rsid w:val="00081BDF"/>
    <w:rsid w:val="00083A66"/>
    <w:rsid w:val="00084AC6"/>
    <w:rsid w:val="00091608"/>
    <w:rsid w:val="00091CAB"/>
    <w:rsid w:val="0009333C"/>
    <w:rsid w:val="0009662E"/>
    <w:rsid w:val="00096707"/>
    <w:rsid w:val="0009704F"/>
    <w:rsid w:val="000A0058"/>
    <w:rsid w:val="000A0F11"/>
    <w:rsid w:val="000A125A"/>
    <w:rsid w:val="000A2D85"/>
    <w:rsid w:val="000A3456"/>
    <w:rsid w:val="000A3DCC"/>
    <w:rsid w:val="000A4EF6"/>
    <w:rsid w:val="000A57CD"/>
    <w:rsid w:val="000B1871"/>
    <w:rsid w:val="000B187E"/>
    <w:rsid w:val="000B3758"/>
    <w:rsid w:val="000B7681"/>
    <w:rsid w:val="000B7929"/>
    <w:rsid w:val="000B7B42"/>
    <w:rsid w:val="000C02B7"/>
    <w:rsid w:val="000C1104"/>
    <w:rsid w:val="000C3AB5"/>
    <w:rsid w:val="000C5100"/>
    <w:rsid w:val="000C5342"/>
    <w:rsid w:val="000C6915"/>
    <w:rsid w:val="000C706A"/>
    <w:rsid w:val="000C7E0A"/>
    <w:rsid w:val="000D2887"/>
    <w:rsid w:val="000D2CE4"/>
    <w:rsid w:val="000D42C0"/>
    <w:rsid w:val="000D60EE"/>
    <w:rsid w:val="000D6D63"/>
    <w:rsid w:val="000E0081"/>
    <w:rsid w:val="000E0108"/>
    <w:rsid w:val="000E07CF"/>
    <w:rsid w:val="000E0950"/>
    <w:rsid w:val="000E294D"/>
    <w:rsid w:val="000E31C1"/>
    <w:rsid w:val="000E53EB"/>
    <w:rsid w:val="000E7326"/>
    <w:rsid w:val="000F0AB6"/>
    <w:rsid w:val="000F2CF2"/>
    <w:rsid w:val="000F7FCA"/>
    <w:rsid w:val="00100BEF"/>
    <w:rsid w:val="00101DFC"/>
    <w:rsid w:val="00102977"/>
    <w:rsid w:val="00102A80"/>
    <w:rsid w:val="00104313"/>
    <w:rsid w:val="00110941"/>
    <w:rsid w:val="00111326"/>
    <w:rsid w:val="0011498E"/>
    <w:rsid w:val="00117A45"/>
    <w:rsid w:val="00120320"/>
    <w:rsid w:val="001224AE"/>
    <w:rsid w:val="00122C47"/>
    <w:rsid w:val="0012444E"/>
    <w:rsid w:val="00124F55"/>
    <w:rsid w:val="0012657A"/>
    <w:rsid w:val="00131414"/>
    <w:rsid w:val="00131C28"/>
    <w:rsid w:val="001337D4"/>
    <w:rsid w:val="00142B18"/>
    <w:rsid w:val="0014507F"/>
    <w:rsid w:val="001459F4"/>
    <w:rsid w:val="00147C12"/>
    <w:rsid w:val="00150076"/>
    <w:rsid w:val="001521CF"/>
    <w:rsid w:val="0015224B"/>
    <w:rsid w:val="001527A1"/>
    <w:rsid w:val="001530DC"/>
    <w:rsid w:val="00154989"/>
    <w:rsid w:val="00155A9F"/>
    <w:rsid w:val="00160262"/>
    <w:rsid w:val="0016550C"/>
    <w:rsid w:val="0016780A"/>
    <w:rsid w:val="001713FA"/>
    <w:rsid w:val="00171CFC"/>
    <w:rsid w:val="00171E83"/>
    <w:rsid w:val="00172790"/>
    <w:rsid w:val="00173D94"/>
    <w:rsid w:val="00173EBF"/>
    <w:rsid w:val="00175ED3"/>
    <w:rsid w:val="001814F5"/>
    <w:rsid w:val="001829D2"/>
    <w:rsid w:val="001839BC"/>
    <w:rsid w:val="001842A2"/>
    <w:rsid w:val="001859A8"/>
    <w:rsid w:val="00185D7F"/>
    <w:rsid w:val="00187FA8"/>
    <w:rsid w:val="001906E1"/>
    <w:rsid w:val="00190F10"/>
    <w:rsid w:val="00192F5E"/>
    <w:rsid w:val="00197772"/>
    <w:rsid w:val="001978F5"/>
    <w:rsid w:val="00197DBC"/>
    <w:rsid w:val="001A2092"/>
    <w:rsid w:val="001A278F"/>
    <w:rsid w:val="001A4205"/>
    <w:rsid w:val="001A51C8"/>
    <w:rsid w:val="001A78C1"/>
    <w:rsid w:val="001B020D"/>
    <w:rsid w:val="001B11CC"/>
    <w:rsid w:val="001B4CA8"/>
    <w:rsid w:val="001B5776"/>
    <w:rsid w:val="001B5EA1"/>
    <w:rsid w:val="001C0182"/>
    <w:rsid w:val="001C0D0C"/>
    <w:rsid w:val="001C35E1"/>
    <w:rsid w:val="001C4F3D"/>
    <w:rsid w:val="001D0CDC"/>
    <w:rsid w:val="001D1D82"/>
    <w:rsid w:val="001D4595"/>
    <w:rsid w:val="001D69F2"/>
    <w:rsid w:val="001D778F"/>
    <w:rsid w:val="001E1159"/>
    <w:rsid w:val="001E1182"/>
    <w:rsid w:val="001E3498"/>
    <w:rsid w:val="001E3C58"/>
    <w:rsid w:val="001E4C64"/>
    <w:rsid w:val="001E4DD1"/>
    <w:rsid w:val="001F0566"/>
    <w:rsid w:val="001F0A3B"/>
    <w:rsid w:val="001F2D9B"/>
    <w:rsid w:val="001F4C5F"/>
    <w:rsid w:val="001F534D"/>
    <w:rsid w:val="0020149A"/>
    <w:rsid w:val="00201FF9"/>
    <w:rsid w:val="00202C90"/>
    <w:rsid w:val="002032FD"/>
    <w:rsid w:val="00204EC4"/>
    <w:rsid w:val="0021082F"/>
    <w:rsid w:val="00213DE8"/>
    <w:rsid w:val="002140F0"/>
    <w:rsid w:val="00214121"/>
    <w:rsid w:val="00215F43"/>
    <w:rsid w:val="00216118"/>
    <w:rsid w:val="002209AB"/>
    <w:rsid w:val="00222C85"/>
    <w:rsid w:val="00224388"/>
    <w:rsid w:val="002251E3"/>
    <w:rsid w:val="00227A95"/>
    <w:rsid w:val="00227BC3"/>
    <w:rsid w:val="002316BD"/>
    <w:rsid w:val="002473FC"/>
    <w:rsid w:val="00252E3C"/>
    <w:rsid w:val="00255DD0"/>
    <w:rsid w:val="00255E1F"/>
    <w:rsid w:val="0026007B"/>
    <w:rsid w:val="0026093E"/>
    <w:rsid w:val="002616EF"/>
    <w:rsid w:val="00261959"/>
    <w:rsid w:val="00262198"/>
    <w:rsid w:val="002630F1"/>
    <w:rsid w:val="00263994"/>
    <w:rsid w:val="00263B52"/>
    <w:rsid w:val="002645FA"/>
    <w:rsid w:val="0026553B"/>
    <w:rsid w:val="00266525"/>
    <w:rsid w:val="002665E5"/>
    <w:rsid w:val="00266C53"/>
    <w:rsid w:val="0026733D"/>
    <w:rsid w:val="00267968"/>
    <w:rsid w:val="00271580"/>
    <w:rsid w:val="00283A18"/>
    <w:rsid w:val="002850D6"/>
    <w:rsid w:val="00285F1B"/>
    <w:rsid w:val="002861E9"/>
    <w:rsid w:val="002865C6"/>
    <w:rsid w:val="002901B4"/>
    <w:rsid w:val="00292B81"/>
    <w:rsid w:val="00296023"/>
    <w:rsid w:val="00296437"/>
    <w:rsid w:val="002A00B8"/>
    <w:rsid w:val="002A371D"/>
    <w:rsid w:val="002A7945"/>
    <w:rsid w:val="002B18AE"/>
    <w:rsid w:val="002B2A9B"/>
    <w:rsid w:val="002B38B2"/>
    <w:rsid w:val="002B4B5D"/>
    <w:rsid w:val="002C0184"/>
    <w:rsid w:val="002C13C7"/>
    <w:rsid w:val="002C1C93"/>
    <w:rsid w:val="002C4414"/>
    <w:rsid w:val="002C5066"/>
    <w:rsid w:val="002C5096"/>
    <w:rsid w:val="002C5813"/>
    <w:rsid w:val="002D278C"/>
    <w:rsid w:val="002D4678"/>
    <w:rsid w:val="002D4AAC"/>
    <w:rsid w:val="002D4BF3"/>
    <w:rsid w:val="002D4C4F"/>
    <w:rsid w:val="002D4F62"/>
    <w:rsid w:val="002F036B"/>
    <w:rsid w:val="002F045A"/>
    <w:rsid w:val="002F6D84"/>
    <w:rsid w:val="0030039D"/>
    <w:rsid w:val="00300483"/>
    <w:rsid w:val="00300F9C"/>
    <w:rsid w:val="0030326F"/>
    <w:rsid w:val="00310701"/>
    <w:rsid w:val="00311370"/>
    <w:rsid w:val="00313DB7"/>
    <w:rsid w:val="00315980"/>
    <w:rsid w:val="00316C3E"/>
    <w:rsid w:val="00316F7F"/>
    <w:rsid w:val="00317FDA"/>
    <w:rsid w:val="00320193"/>
    <w:rsid w:val="00320592"/>
    <w:rsid w:val="003206EC"/>
    <w:rsid w:val="003218E8"/>
    <w:rsid w:val="00321BA8"/>
    <w:rsid w:val="00323294"/>
    <w:rsid w:val="00325BFE"/>
    <w:rsid w:val="00325D81"/>
    <w:rsid w:val="00325E34"/>
    <w:rsid w:val="00330DCE"/>
    <w:rsid w:val="00331621"/>
    <w:rsid w:val="00331E11"/>
    <w:rsid w:val="0033290F"/>
    <w:rsid w:val="003335CB"/>
    <w:rsid w:val="00334125"/>
    <w:rsid w:val="00334761"/>
    <w:rsid w:val="00334BBE"/>
    <w:rsid w:val="00337EBC"/>
    <w:rsid w:val="00341DCD"/>
    <w:rsid w:val="0034563E"/>
    <w:rsid w:val="003457F4"/>
    <w:rsid w:val="003464E0"/>
    <w:rsid w:val="00346705"/>
    <w:rsid w:val="003502D7"/>
    <w:rsid w:val="003518D6"/>
    <w:rsid w:val="00351D9B"/>
    <w:rsid w:val="0035460C"/>
    <w:rsid w:val="00355435"/>
    <w:rsid w:val="003556BD"/>
    <w:rsid w:val="00355CF3"/>
    <w:rsid w:val="00355F5B"/>
    <w:rsid w:val="003566B5"/>
    <w:rsid w:val="003575A0"/>
    <w:rsid w:val="00363B60"/>
    <w:rsid w:val="00364A94"/>
    <w:rsid w:val="00365147"/>
    <w:rsid w:val="0037016E"/>
    <w:rsid w:val="00371B7A"/>
    <w:rsid w:val="00372908"/>
    <w:rsid w:val="00374020"/>
    <w:rsid w:val="00377730"/>
    <w:rsid w:val="00383020"/>
    <w:rsid w:val="00385C16"/>
    <w:rsid w:val="003903A8"/>
    <w:rsid w:val="003905F7"/>
    <w:rsid w:val="00391491"/>
    <w:rsid w:val="00392B25"/>
    <w:rsid w:val="00394D7E"/>
    <w:rsid w:val="003951A3"/>
    <w:rsid w:val="003975FD"/>
    <w:rsid w:val="003A7D43"/>
    <w:rsid w:val="003B057D"/>
    <w:rsid w:val="003B60CC"/>
    <w:rsid w:val="003B73F2"/>
    <w:rsid w:val="003C0FA3"/>
    <w:rsid w:val="003C1B25"/>
    <w:rsid w:val="003C200C"/>
    <w:rsid w:val="003C2443"/>
    <w:rsid w:val="003C5DA3"/>
    <w:rsid w:val="003D3576"/>
    <w:rsid w:val="003D4BCD"/>
    <w:rsid w:val="003D6C2B"/>
    <w:rsid w:val="003D7AEE"/>
    <w:rsid w:val="003E01D8"/>
    <w:rsid w:val="003E1E26"/>
    <w:rsid w:val="003E2100"/>
    <w:rsid w:val="003E49DE"/>
    <w:rsid w:val="003E64A8"/>
    <w:rsid w:val="003F2573"/>
    <w:rsid w:val="003F28D9"/>
    <w:rsid w:val="003F313D"/>
    <w:rsid w:val="003F3ABA"/>
    <w:rsid w:val="003F6F5B"/>
    <w:rsid w:val="0040342D"/>
    <w:rsid w:val="00407136"/>
    <w:rsid w:val="00410BF5"/>
    <w:rsid w:val="0041192D"/>
    <w:rsid w:val="00413EE1"/>
    <w:rsid w:val="0042128E"/>
    <w:rsid w:val="0042245A"/>
    <w:rsid w:val="004238A2"/>
    <w:rsid w:val="00424273"/>
    <w:rsid w:val="0042428D"/>
    <w:rsid w:val="00427694"/>
    <w:rsid w:val="00432B60"/>
    <w:rsid w:val="004330F7"/>
    <w:rsid w:val="004336FE"/>
    <w:rsid w:val="00436A0E"/>
    <w:rsid w:val="00440698"/>
    <w:rsid w:val="00443930"/>
    <w:rsid w:val="00446045"/>
    <w:rsid w:val="0045405C"/>
    <w:rsid w:val="004540E2"/>
    <w:rsid w:val="00454454"/>
    <w:rsid w:val="00454DAA"/>
    <w:rsid w:val="004553D0"/>
    <w:rsid w:val="004618F5"/>
    <w:rsid w:val="00462558"/>
    <w:rsid w:val="004636CC"/>
    <w:rsid w:val="0046395D"/>
    <w:rsid w:val="00465D9E"/>
    <w:rsid w:val="00466F99"/>
    <w:rsid w:val="00467924"/>
    <w:rsid w:val="004712A5"/>
    <w:rsid w:val="00472655"/>
    <w:rsid w:val="0047266F"/>
    <w:rsid w:val="00472C80"/>
    <w:rsid w:val="0047512D"/>
    <w:rsid w:val="00476D6B"/>
    <w:rsid w:val="00477EA0"/>
    <w:rsid w:val="00480E5A"/>
    <w:rsid w:val="0048196D"/>
    <w:rsid w:val="004864F9"/>
    <w:rsid w:val="0048658A"/>
    <w:rsid w:val="00492C16"/>
    <w:rsid w:val="00493720"/>
    <w:rsid w:val="0049550C"/>
    <w:rsid w:val="00495553"/>
    <w:rsid w:val="00497696"/>
    <w:rsid w:val="00497A7B"/>
    <w:rsid w:val="004A0678"/>
    <w:rsid w:val="004A0AC6"/>
    <w:rsid w:val="004A18B2"/>
    <w:rsid w:val="004A2959"/>
    <w:rsid w:val="004A3167"/>
    <w:rsid w:val="004A48A3"/>
    <w:rsid w:val="004A6F2E"/>
    <w:rsid w:val="004B0D92"/>
    <w:rsid w:val="004B0EC0"/>
    <w:rsid w:val="004B13F8"/>
    <w:rsid w:val="004B4C49"/>
    <w:rsid w:val="004B66F1"/>
    <w:rsid w:val="004B7044"/>
    <w:rsid w:val="004C17B4"/>
    <w:rsid w:val="004C3EA0"/>
    <w:rsid w:val="004C74D6"/>
    <w:rsid w:val="004C7AB0"/>
    <w:rsid w:val="004D45BA"/>
    <w:rsid w:val="004E12E0"/>
    <w:rsid w:val="004E196F"/>
    <w:rsid w:val="004E2969"/>
    <w:rsid w:val="004E2D4E"/>
    <w:rsid w:val="004E626A"/>
    <w:rsid w:val="004E6452"/>
    <w:rsid w:val="004E6527"/>
    <w:rsid w:val="004E7CF8"/>
    <w:rsid w:val="004F0CDB"/>
    <w:rsid w:val="004F0E33"/>
    <w:rsid w:val="004F3CBB"/>
    <w:rsid w:val="004F6FBD"/>
    <w:rsid w:val="004F7169"/>
    <w:rsid w:val="00500D66"/>
    <w:rsid w:val="00501224"/>
    <w:rsid w:val="00502588"/>
    <w:rsid w:val="0050457C"/>
    <w:rsid w:val="00504796"/>
    <w:rsid w:val="0050574F"/>
    <w:rsid w:val="00506E96"/>
    <w:rsid w:val="00514C8E"/>
    <w:rsid w:val="00516090"/>
    <w:rsid w:val="00516C8E"/>
    <w:rsid w:val="005171B2"/>
    <w:rsid w:val="005200B7"/>
    <w:rsid w:val="005208F8"/>
    <w:rsid w:val="0052423C"/>
    <w:rsid w:val="005261AA"/>
    <w:rsid w:val="00531DBF"/>
    <w:rsid w:val="005326F5"/>
    <w:rsid w:val="00536000"/>
    <w:rsid w:val="00537952"/>
    <w:rsid w:val="005410B7"/>
    <w:rsid w:val="005427DA"/>
    <w:rsid w:val="00545759"/>
    <w:rsid w:val="00545BE0"/>
    <w:rsid w:val="00546930"/>
    <w:rsid w:val="005471ED"/>
    <w:rsid w:val="00547631"/>
    <w:rsid w:val="00551CE5"/>
    <w:rsid w:val="00551DE6"/>
    <w:rsid w:val="0055297F"/>
    <w:rsid w:val="0055350C"/>
    <w:rsid w:val="00553923"/>
    <w:rsid w:val="00554C6A"/>
    <w:rsid w:val="00556C19"/>
    <w:rsid w:val="00557E35"/>
    <w:rsid w:val="0056158B"/>
    <w:rsid w:val="00561BA0"/>
    <w:rsid w:val="005626DB"/>
    <w:rsid w:val="00562E85"/>
    <w:rsid w:val="0056332F"/>
    <w:rsid w:val="0056337C"/>
    <w:rsid w:val="005659B0"/>
    <w:rsid w:val="00567DCA"/>
    <w:rsid w:val="005712C8"/>
    <w:rsid w:val="005719B3"/>
    <w:rsid w:val="00572214"/>
    <w:rsid w:val="0057295E"/>
    <w:rsid w:val="00581C39"/>
    <w:rsid w:val="00584C8D"/>
    <w:rsid w:val="00586CEA"/>
    <w:rsid w:val="00587B07"/>
    <w:rsid w:val="005903B6"/>
    <w:rsid w:val="00590995"/>
    <w:rsid w:val="005922E0"/>
    <w:rsid w:val="00592C2A"/>
    <w:rsid w:val="00594363"/>
    <w:rsid w:val="005A0247"/>
    <w:rsid w:val="005A126E"/>
    <w:rsid w:val="005A28B8"/>
    <w:rsid w:val="005A452F"/>
    <w:rsid w:val="005A4A84"/>
    <w:rsid w:val="005B111C"/>
    <w:rsid w:val="005B140D"/>
    <w:rsid w:val="005B238A"/>
    <w:rsid w:val="005B54F2"/>
    <w:rsid w:val="005B5592"/>
    <w:rsid w:val="005B791B"/>
    <w:rsid w:val="005C01AA"/>
    <w:rsid w:val="005C1FEA"/>
    <w:rsid w:val="005C28AB"/>
    <w:rsid w:val="005C3495"/>
    <w:rsid w:val="005C43CB"/>
    <w:rsid w:val="005D0CC2"/>
    <w:rsid w:val="005D4607"/>
    <w:rsid w:val="005D5CB0"/>
    <w:rsid w:val="005D779D"/>
    <w:rsid w:val="005E1414"/>
    <w:rsid w:val="005E3DFC"/>
    <w:rsid w:val="005E3FCF"/>
    <w:rsid w:val="005E5179"/>
    <w:rsid w:val="005E5942"/>
    <w:rsid w:val="005E5DAD"/>
    <w:rsid w:val="005E60AF"/>
    <w:rsid w:val="005E671F"/>
    <w:rsid w:val="005F05E3"/>
    <w:rsid w:val="005F1DEA"/>
    <w:rsid w:val="005F3829"/>
    <w:rsid w:val="005F3DFD"/>
    <w:rsid w:val="005F4574"/>
    <w:rsid w:val="005F556C"/>
    <w:rsid w:val="005F6797"/>
    <w:rsid w:val="0060007F"/>
    <w:rsid w:val="00603512"/>
    <w:rsid w:val="006038C4"/>
    <w:rsid w:val="00604D77"/>
    <w:rsid w:val="00605FBB"/>
    <w:rsid w:val="006065C1"/>
    <w:rsid w:val="00607FC9"/>
    <w:rsid w:val="006129D5"/>
    <w:rsid w:val="00612CB9"/>
    <w:rsid w:val="0061472A"/>
    <w:rsid w:val="00622766"/>
    <w:rsid w:val="00622BF8"/>
    <w:rsid w:val="00622FE1"/>
    <w:rsid w:val="006248E2"/>
    <w:rsid w:val="00624920"/>
    <w:rsid w:val="0062521C"/>
    <w:rsid w:val="00626AB3"/>
    <w:rsid w:val="00630A2B"/>
    <w:rsid w:val="00632DC7"/>
    <w:rsid w:val="006357FB"/>
    <w:rsid w:val="00636AC4"/>
    <w:rsid w:val="00636F24"/>
    <w:rsid w:val="006406FC"/>
    <w:rsid w:val="00640E57"/>
    <w:rsid w:val="00642287"/>
    <w:rsid w:val="0064399F"/>
    <w:rsid w:val="00645A90"/>
    <w:rsid w:val="00646122"/>
    <w:rsid w:val="00650CD3"/>
    <w:rsid w:val="0065138B"/>
    <w:rsid w:val="00653E16"/>
    <w:rsid w:val="00654F4D"/>
    <w:rsid w:val="00657220"/>
    <w:rsid w:val="00657362"/>
    <w:rsid w:val="0066104B"/>
    <w:rsid w:val="0066349A"/>
    <w:rsid w:val="006655EE"/>
    <w:rsid w:val="0066568F"/>
    <w:rsid w:val="006656AC"/>
    <w:rsid w:val="006659CF"/>
    <w:rsid w:val="00667C10"/>
    <w:rsid w:val="00667EF4"/>
    <w:rsid w:val="00670586"/>
    <w:rsid w:val="00672B0B"/>
    <w:rsid w:val="00675F75"/>
    <w:rsid w:val="00676FCA"/>
    <w:rsid w:val="00676FE7"/>
    <w:rsid w:val="00677177"/>
    <w:rsid w:val="00680A8F"/>
    <w:rsid w:val="00684038"/>
    <w:rsid w:val="0068612E"/>
    <w:rsid w:val="00686775"/>
    <w:rsid w:val="006867FA"/>
    <w:rsid w:val="00687C92"/>
    <w:rsid w:val="006910D6"/>
    <w:rsid w:val="00691B21"/>
    <w:rsid w:val="0069507B"/>
    <w:rsid w:val="0069534E"/>
    <w:rsid w:val="0069669C"/>
    <w:rsid w:val="006979D8"/>
    <w:rsid w:val="006A1109"/>
    <w:rsid w:val="006A1200"/>
    <w:rsid w:val="006A3AAF"/>
    <w:rsid w:val="006A3ADA"/>
    <w:rsid w:val="006A4F4E"/>
    <w:rsid w:val="006A6C23"/>
    <w:rsid w:val="006A7E7D"/>
    <w:rsid w:val="006B00AD"/>
    <w:rsid w:val="006B14DB"/>
    <w:rsid w:val="006B21C4"/>
    <w:rsid w:val="006B70A9"/>
    <w:rsid w:val="006B78F2"/>
    <w:rsid w:val="006C1A99"/>
    <w:rsid w:val="006C3381"/>
    <w:rsid w:val="006C4A1A"/>
    <w:rsid w:val="006C55C1"/>
    <w:rsid w:val="006C5870"/>
    <w:rsid w:val="006C69A9"/>
    <w:rsid w:val="006D0393"/>
    <w:rsid w:val="006D1A83"/>
    <w:rsid w:val="006D2288"/>
    <w:rsid w:val="006D3244"/>
    <w:rsid w:val="006D58C0"/>
    <w:rsid w:val="006E0575"/>
    <w:rsid w:val="006E1CFE"/>
    <w:rsid w:val="006E1D7B"/>
    <w:rsid w:val="006E2CDD"/>
    <w:rsid w:val="006E3197"/>
    <w:rsid w:val="006E5090"/>
    <w:rsid w:val="006E533A"/>
    <w:rsid w:val="006E70EB"/>
    <w:rsid w:val="006F0FC0"/>
    <w:rsid w:val="006F10C4"/>
    <w:rsid w:val="006F1E40"/>
    <w:rsid w:val="006F2458"/>
    <w:rsid w:val="006F40E9"/>
    <w:rsid w:val="006F484B"/>
    <w:rsid w:val="006F5603"/>
    <w:rsid w:val="006F7B87"/>
    <w:rsid w:val="00701400"/>
    <w:rsid w:val="00703147"/>
    <w:rsid w:val="007037CF"/>
    <w:rsid w:val="00703A88"/>
    <w:rsid w:val="0070489B"/>
    <w:rsid w:val="007048B0"/>
    <w:rsid w:val="00705E61"/>
    <w:rsid w:val="00706F06"/>
    <w:rsid w:val="00710145"/>
    <w:rsid w:val="007157F7"/>
    <w:rsid w:val="00715967"/>
    <w:rsid w:val="007167C0"/>
    <w:rsid w:val="007170D4"/>
    <w:rsid w:val="00720481"/>
    <w:rsid w:val="007234B5"/>
    <w:rsid w:val="00724458"/>
    <w:rsid w:val="00726266"/>
    <w:rsid w:val="007265BB"/>
    <w:rsid w:val="00726868"/>
    <w:rsid w:val="00726AA2"/>
    <w:rsid w:val="00727837"/>
    <w:rsid w:val="00730DEB"/>
    <w:rsid w:val="00733193"/>
    <w:rsid w:val="007334E6"/>
    <w:rsid w:val="00736118"/>
    <w:rsid w:val="007363E4"/>
    <w:rsid w:val="00736D38"/>
    <w:rsid w:val="00740CFA"/>
    <w:rsid w:val="0074189D"/>
    <w:rsid w:val="007418A6"/>
    <w:rsid w:val="0074237C"/>
    <w:rsid w:val="00744DDA"/>
    <w:rsid w:val="007453E5"/>
    <w:rsid w:val="007455AC"/>
    <w:rsid w:val="00745E03"/>
    <w:rsid w:val="007475F4"/>
    <w:rsid w:val="00751D3B"/>
    <w:rsid w:val="007547BD"/>
    <w:rsid w:val="00755B13"/>
    <w:rsid w:val="0075732A"/>
    <w:rsid w:val="007600F8"/>
    <w:rsid w:val="00760262"/>
    <w:rsid w:val="0076185A"/>
    <w:rsid w:val="00762790"/>
    <w:rsid w:val="00762992"/>
    <w:rsid w:val="0076310C"/>
    <w:rsid w:val="0076519C"/>
    <w:rsid w:val="0076744F"/>
    <w:rsid w:val="00767BCE"/>
    <w:rsid w:val="00767EFC"/>
    <w:rsid w:val="007707DE"/>
    <w:rsid w:val="00770B5D"/>
    <w:rsid w:val="007710E8"/>
    <w:rsid w:val="0077179D"/>
    <w:rsid w:val="007752F1"/>
    <w:rsid w:val="0077591F"/>
    <w:rsid w:val="00776768"/>
    <w:rsid w:val="00780761"/>
    <w:rsid w:val="00780D28"/>
    <w:rsid w:val="0078187A"/>
    <w:rsid w:val="00782AA0"/>
    <w:rsid w:val="00784BB6"/>
    <w:rsid w:val="00784BC9"/>
    <w:rsid w:val="00785076"/>
    <w:rsid w:val="00786086"/>
    <w:rsid w:val="00786128"/>
    <w:rsid w:val="007924D7"/>
    <w:rsid w:val="00794ED8"/>
    <w:rsid w:val="007A02A1"/>
    <w:rsid w:val="007A033D"/>
    <w:rsid w:val="007A0BD9"/>
    <w:rsid w:val="007A14EB"/>
    <w:rsid w:val="007A1885"/>
    <w:rsid w:val="007A18A3"/>
    <w:rsid w:val="007A1AE7"/>
    <w:rsid w:val="007A252C"/>
    <w:rsid w:val="007A2573"/>
    <w:rsid w:val="007A29D1"/>
    <w:rsid w:val="007A2FE7"/>
    <w:rsid w:val="007A38BA"/>
    <w:rsid w:val="007A3E57"/>
    <w:rsid w:val="007A53CF"/>
    <w:rsid w:val="007A5E82"/>
    <w:rsid w:val="007B106C"/>
    <w:rsid w:val="007B1A4E"/>
    <w:rsid w:val="007B2B56"/>
    <w:rsid w:val="007B3D05"/>
    <w:rsid w:val="007B3E9B"/>
    <w:rsid w:val="007B42AF"/>
    <w:rsid w:val="007B5503"/>
    <w:rsid w:val="007B7A67"/>
    <w:rsid w:val="007C179C"/>
    <w:rsid w:val="007C2B0E"/>
    <w:rsid w:val="007C6BB3"/>
    <w:rsid w:val="007C7C10"/>
    <w:rsid w:val="007D1156"/>
    <w:rsid w:val="007D14B4"/>
    <w:rsid w:val="007D3AD7"/>
    <w:rsid w:val="007D5400"/>
    <w:rsid w:val="007D5645"/>
    <w:rsid w:val="007D6E80"/>
    <w:rsid w:val="007E1DE1"/>
    <w:rsid w:val="007E24F6"/>
    <w:rsid w:val="007E4CB3"/>
    <w:rsid w:val="007E5F99"/>
    <w:rsid w:val="007E6A6F"/>
    <w:rsid w:val="007F1BFF"/>
    <w:rsid w:val="007F29EA"/>
    <w:rsid w:val="007F2ADA"/>
    <w:rsid w:val="007F765F"/>
    <w:rsid w:val="007F7EDA"/>
    <w:rsid w:val="00800CA5"/>
    <w:rsid w:val="00800F64"/>
    <w:rsid w:val="00800FDE"/>
    <w:rsid w:val="00801050"/>
    <w:rsid w:val="00802F0B"/>
    <w:rsid w:val="0080434D"/>
    <w:rsid w:val="00804D8C"/>
    <w:rsid w:val="00806C7C"/>
    <w:rsid w:val="00807C62"/>
    <w:rsid w:val="00810A67"/>
    <w:rsid w:val="008121DA"/>
    <w:rsid w:val="008124DD"/>
    <w:rsid w:val="00813A79"/>
    <w:rsid w:val="00814408"/>
    <w:rsid w:val="00816DDD"/>
    <w:rsid w:val="008172B7"/>
    <w:rsid w:val="008212E7"/>
    <w:rsid w:val="008218AE"/>
    <w:rsid w:val="00821D7E"/>
    <w:rsid w:val="00823265"/>
    <w:rsid w:val="00823A80"/>
    <w:rsid w:val="00824264"/>
    <w:rsid w:val="008268F8"/>
    <w:rsid w:val="00830DF8"/>
    <w:rsid w:val="00833CF7"/>
    <w:rsid w:val="00834B57"/>
    <w:rsid w:val="00834CDE"/>
    <w:rsid w:val="00835B59"/>
    <w:rsid w:val="008379F4"/>
    <w:rsid w:val="00841A44"/>
    <w:rsid w:val="00842354"/>
    <w:rsid w:val="00842464"/>
    <w:rsid w:val="00844E76"/>
    <w:rsid w:val="00845601"/>
    <w:rsid w:val="00847221"/>
    <w:rsid w:val="008478DF"/>
    <w:rsid w:val="0085307C"/>
    <w:rsid w:val="0085480E"/>
    <w:rsid w:val="0085577A"/>
    <w:rsid w:val="00855C5C"/>
    <w:rsid w:val="00860C9E"/>
    <w:rsid w:val="00865F84"/>
    <w:rsid w:val="00867C84"/>
    <w:rsid w:val="00867F1F"/>
    <w:rsid w:val="00870B4B"/>
    <w:rsid w:val="008718A8"/>
    <w:rsid w:val="00873D11"/>
    <w:rsid w:val="00873EAE"/>
    <w:rsid w:val="008741A7"/>
    <w:rsid w:val="00875214"/>
    <w:rsid w:val="00877B58"/>
    <w:rsid w:val="008804F1"/>
    <w:rsid w:val="00880709"/>
    <w:rsid w:val="00880D8A"/>
    <w:rsid w:val="00881B7C"/>
    <w:rsid w:val="0088271F"/>
    <w:rsid w:val="00883012"/>
    <w:rsid w:val="00885A86"/>
    <w:rsid w:val="00886D49"/>
    <w:rsid w:val="00887251"/>
    <w:rsid w:val="008879F1"/>
    <w:rsid w:val="00887A52"/>
    <w:rsid w:val="00895A01"/>
    <w:rsid w:val="00895FA2"/>
    <w:rsid w:val="008A3C96"/>
    <w:rsid w:val="008A68D1"/>
    <w:rsid w:val="008A7B3B"/>
    <w:rsid w:val="008B1E7B"/>
    <w:rsid w:val="008B230A"/>
    <w:rsid w:val="008B35B9"/>
    <w:rsid w:val="008B4019"/>
    <w:rsid w:val="008B6364"/>
    <w:rsid w:val="008B65C9"/>
    <w:rsid w:val="008B7294"/>
    <w:rsid w:val="008C05C3"/>
    <w:rsid w:val="008C0835"/>
    <w:rsid w:val="008C2987"/>
    <w:rsid w:val="008C2D4A"/>
    <w:rsid w:val="008C3148"/>
    <w:rsid w:val="008C5393"/>
    <w:rsid w:val="008D2E27"/>
    <w:rsid w:val="008D3900"/>
    <w:rsid w:val="008D6062"/>
    <w:rsid w:val="008D6E1D"/>
    <w:rsid w:val="008D76EA"/>
    <w:rsid w:val="008E0954"/>
    <w:rsid w:val="008E4775"/>
    <w:rsid w:val="008E5327"/>
    <w:rsid w:val="008F0FCA"/>
    <w:rsid w:val="008F289C"/>
    <w:rsid w:val="008F39B4"/>
    <w:rsid w:val="008F4162"/>
    <w:rsid w:val="008F53A7"/>
    <w:rsid w:val="008F5CF9"/>
    <w:rsid w:val="009017EE"/>
    <w:rsid w:val="00902C75"/>
    <w:rsid w:val="00903E02"/>
    <w:rsid w:val="00905A1E"/>
    <w:rsid w:val="00913175"/>
    <w:rsid w:val="00916EDB"/>
    <w:rsid w:val="00920861"/>
    <w:rsid w:val="00921EBD"/>
    <w:rsid w:val="00922B13"/>
    <w:rsid w:val="009242EF"/>
    <w:rsid w:val="009247FF"/>
    <w:rsid w:val="00926A5D"/>
    <w:rsid w:val="00927AE9"/>
    <w:rsid w:val="00927E9F"/>
    <w:rsid w:val="00932291"/>
    <w:rsid w:val="00932861"/>
    <w:rsid w:val="00932B32"/>
    <w:rsid w:val="0093408E"/>
    <w:rsid w:val="00936C5C"/>
    <w:rsid w:val="00937A0A"/>
    <w:rsid w:val="00941F7B"/>
    <w:rsid w:val="00942346"/>
    <w:rsid w:val="009433E2"/>
    <w:rsid w:val="0094686A"/>
    <w:rsid w:val="00952DDF"/>
    <w:rsid w:val="009538D2"/>
    <w:rsid w:val="00954354"/>
    <w:rsid w:val="00960030"/>
    <w:rsid w:val="0096369B"/>
    <w:rsid w:val="00963B6A"/>
    <w:rsid w:val="009641D8"/>
    <w:rsid w:val="00964993"/>
    <w:rsid w:val="00967D4D"/>
    <w:rsid w:val="00970950"/>
    <w:rsid w:val="00970A80"/>
    <w:rsid w:val="0097121B"/>
    <w:rsid w:val="00976962"/>
    <w:rsid w:val="00976D2C"/>
    <w:rsid w:val="009812D4"/>
    <w:rsid w:val="009825BB"/>
    <w:rsid w:val="0099120B"/>
    <w:rsid w:val="00991812"/>
    <w:rsid w:val="009918E3"/>
    <w:rsid w:val="009920D8"/>
    <w:rsid w:val="009A040F"/>
    <w:rsid w:val="009A4D70"/>
    <w:rsid w:val="009B21C7"/>
    <w:rsid w:val="009B38BE"/>
    <w:rsid w:val="009B5AE0"/>
    <w:rsid w:val="009B6D67"/>
    <w:rsid w:val="009B78EA"/>
    <w:rsid w:val="009C3012"/>
    <w:rsid w:val="009C330A"/>
    <w:rsid w:val="009C38B6"/>
    <w:rsid w:val="009C3D0F"/>
    <w:rsid w:val="009C5600"/>
    <w:rsid w:val="009C5E7F"/>
    <w:rsid w:val="009C6B92"/>
    <w:rsid w:val="009D019C"/>
    <w:rsid w:val="009D0D28"/>
    <w:rsid w:val="009D1847"/>
    <w:rsid w:val="009D2497"/>
    <w:rsid w:val="009D26A8"/>
    <w:rsid w:val="009D3AA1"/>
    <w:rsid w:val="009D3E6F"/>
    <w:rsid w:val="009D42E8"/>
    <w:rsid w:val="009D5FD6"/>
    <w:rsid w:val="009D6F45"/>
    <w:rsid w:val="009E1B19"/>
    <w:rsid w:val="009E2C41"/>
    <w:rsid w:val="009E68EC"/>
    <w:rsid w:val="009E722B"/>
    <w:rsid w:val="009F22B3"/>
    <w:rsid w:val="009F35E2"/>
    <w:rsid w:val="009F65F9"/>
    <w:rsid w:val="009F68BA"/>
    <w:rsid w:val="009F7195"/>
    <w:rsid w:val="00A00908"/>
    <w:rsid w:val="00A016FC"/>
    <w:rsid w:val="00A021DC"/>
    <w:rsid w:val="00A02840"/>
    <w:rsid w:val="00A06277"/>
    <w:rsid w:val="00A0713A"/>
    <w:rsid w:val="00A07628"/>
    <w:rsid w:val="00A079DC"/>
    <w:rsid w:val="00A106C3"/>
    <w:rsid w:val="00A111C2"/>
    <w:rsid w:val="00A12E17"/>
    <w:rsid w:val="00A13FF8"/>
    <w:rsid w:val="00A16BF4"/>
    <w:rsid w:val="00A305F4"/>
    <w:rsid w:val="00A30E26"/>
    <w:rsid w:val="00A32568"/>
    <w:rsid w:val="00A32ADE"/>
    <w:rsid w:val="00A338E7"/>
    <w:rsid w:val="00A35CAA"/>
    <w:rsid w:val="00A36E7F"/>
    <w:rsid w:val="00A4093A"/>
    <w:rsid w:val="00A41E65"/>
    <w:rsid w:val="00A42B4E"/>
    <w:rsid w:val="00A43E0A"/>
    <w:rsid w:val="00A43F5E"/>
    <w:rsid w:val="00A4505B"/>
    <w:rsid w:val="00A456E2"/>
    <w:rsid w:val="00A45D8A"/>
    <w:rsid w:val="00A4682E"/>
    <w:rsid w:val="00A50B28"/>
    <w:rsid w:val="00A50BFC"/>
    <w:rsid w:val="00A52CFF"/>
    <w:rsid w:val="00A530C7"/>
    <w:rsid w:val="00A55F5B"/>
    <w:rsid w:val="00A60185"/>
    <w:rsid w:val="00A60488"/>
    <w:rsid w:val="00A60889"/>
    <w:rsid w:val="00A618C0"/>
    <w:rsid w:val="00A629BD"/>
    <w:rsid w:val="00A635CD"/>
    <w:rsid w:val="00A64F0D"/>
    <w:rsid w:val="00A661EA"/>
    <w:rsid w:val="00A66857"/>
    <w:rsid w:val="00A66E5A"/>
    <w:rsid w:val="00A67A38"/>
    <w:rsid w:val="00A729CA"/>
    <w:rsid w:val="00A72C3F"/>
    <w:rsid w:val="00A830E5"/>
    <w:rsid w:val="00A87135"/>
    <w:rsid w:val="00A9204C"/>
    <w:rsid w:val="00A92D9C"/>
    <w:rsid w:val="00A93280"/>
    <w:rsid w:val="00A939DA"/>
    <w:rsid w:val="00A951EA"/>
    <w:rsid w:val="00A953CD"/>
    <w:rsid w:val="00A95C43"/>
    <w:rsid w:val="00AA23B2"/>
    <w:rsid w:val="00AA2548"/>
    <w:rsid w:val="00AA58C4"/>
    <w:rsid w:val="00AA7003"/>
    <w:rsid w:val="00AB11C8"/>
    <w:rsid w:val="00AB2977"/>
    <w:rsid w:val="00AB38EA"/>
    <w:rsid w:val="00AB5CA6"/>
    <w:rsid w:val="00AC08A8"/>
    <w:rsid w:val="00AC36F3"/>
    <w:rsid w:val="00AC3B88"/>
    <w:rsid w:val="00AC671A"/>
    <w:rsid w:val="00AD0060"/>
    <w:rsid w:val="00AD130F"/>
    <w:rsid w:val="00AD2C5F"/>
    <w:rsid w:val="00AD56C8"/>
    <w:rsid w:val="00AD58F2"/>
    <w:rsid w:val="00AE0BEA"/>
    <w:rsid w:val="00AE2D96"/>
    <w:rsid w:val="00AE6422"/>
    <w:rsid w:val="00AE742D"/>
    <w:rsid w:val="00AF00A5"/>
    <w:rsid w:val="00AF073F"/>
    <w:rsid w:val="00AF1741"/>
    <w:rsid w:val="00AF56B8"/>
    <w:rsid w:val="00B0512A"/>
    <w:rsid w:val="00B0529F"/>
    <w:rsid w:val="00B12544"/>
    <w:rsid w:val="00B1389A"/>
    <w:rsid w:val="00B1418B"/>
    <w:rsid w:val="00B14D73"/>
    <w:rsid w:val="00B14DE1"/>
    <w:rsid w:val="00B15351"/>
    <w:rsid w:val="00B15BA8"/>
    <w:rsid w:val="00B21195"/>
    <w:rsid w:val="00B21E71"/>
    <w:rsid w:val="00B21F42"/>
    <w:rsid w:val="00B23923"/>
    <w:rsid w:val="00B246E0"/>
    <w:rsid w:val="00B24B22"/>
    <w:rsid w:val="00B25310"/>
    <w:rsid w:val="00B32F8F"/>
    <w:rsid w:val="00B3492A"/>
    <w:rsid w:val="00B34CA0"/>
    <w:rsid w:val="00B351EB"/>
    <w:rsid w:val="00B35401"/>
    <w:rsid w:val="00B35D64"/>
    <w:rsid w:val="00B400B5"/>
    <w:rsid w:val="00B42198"/>
    <w:rsid w:val="00B43589"/>
    <w:rsid w:val="00B43F92"/>
    <w:rsid w:val="00B460B7"/>
    <w:rsid w:val="00B54DE9"/>
    <w:rsid w:val="00B553EC"/>
    <w:rsid w:val="00B55E3F"/>
    <w:rsid w:val="00B5605D"/>
    <w:rsid w:val="00B60259"/>
    <w:rsid w:val="00B65933"/>
    <w:rsid w:val="00B67DF0"/>
    <w:rsid w:val="00B721C5"/>
    <w:rsid w:val="00B83A8A"/>
    <w:rsid w:val="00B83FC9"/>
    <w:rsid w:val="00B84949"/>
    <w:rsid w:val="00B84A9E"/>
    <w:rsid w:val="00B84D30"/>
    <w:rsid w:val="00B8640B"/>
    <w:rsid w:val="00B86D5D"/>
    <w:rsid w:val="00B924A7"/>
    <w:rsid w:val="00B93DD0"/>
    <w:rsid w:val="00B956B7"/>
    <w:rsid w:val="00B95C63"/>
    <w:rsid w:val="00B97732"/>
    <w:rsid w:val="00BA3470"/>
    <w:rsid w:val="00BA4150"/>
    <w:rsid w:val="00BA65A8"/>
    <w:rsid w:val="00BA6D19"/>
    <w:rsid w:val="00BA7461"/>
    <w:rsid w:val="00BA7DA9"/>
    <w:rsid w:val="00BB2C1F"/>
    <w:rsid w:val="00BB45A7"/>
    <w:rsid w:val="00BB4AC8"/>
    <w:rsid w:val="00BB6E58"/>
    <w:rsid w:val="00BC309D"/>
    <w:rsid w:val="00BC3B7A"/>
    <w:rsid w:val="00BC4215"/>
    <w:rsid w:val="00BC42CE"/>
    <w:rsid w:val="00BD1A6F"/>
    <w:rsid w:val="00BD2A1A"/>
    <w:rsid w:val="00BD4ECB"/>
    <w:rsid w:val="00BD526E"/>
    <w:rsid w:val="00BD6933"/>
    <w:rsid w:val="00BD7905"/>
    <w:rsid w:val="00BE31EB"/>
    <w:rsid w:val="00BE337A"/>
    <w:rsid w:val="00BE3B93"/>
    <w:rsid w:val="00BE54CF"/>
    <w:rsid w:val="00BE6D3C"/>
    <w:rsid w:val="00BE7852"/>
    <w:rsid w:val="00BE799C"/>
    <w:rsid w:val="00BF0303"/>
    <w:rsid w:val="00BF0D67"/>
    <w:rsid w:val="00BF36C7"/>
    <w:rsid w:val="00BF7CEE"/>
    <w:rsid w:val="00C01160"/>
    <w:rsid w:val="00C017C1"/>
    <w:rsid w:val="00C01990"/>
    <w:rsid w:val="00C03880"/>
    <w:rsid w:val="00C07B2A"/>
    <w:rsid w:val="00C135CF"/>
    <w:rsid w:val="00C13829"/>
    <w:rsid w:val="00C2166F"/>
    <w:rsid w:val="00C24707"/>
    <w:rsid w:val="00C24A1A"/>
    <w:rsid w:val="00C2683F"/>
    <w:rsid w:val="00C30037"/>
    <w:rsid w:val="00C3184D"/>
    <w:rsid w:val="00C3257E"/>
    <w:rsid w:val="00C339C4"/>
    <w:rsid w:val="00C348EE"/>
    <w:rsid w:val="00C354E1"/>
    <w:rsid w:val="00C358DC"/>
    <w:rsid w:val="00C35C59"/>
    <w:rsid w:val="00C3676D"/>
    <w:rsid w:val="00C368D0"/>
    <w:rsid w:val="00C40D5C"/>
    <w:rsid w:val="00C4515C"/>
    <w:rsid w:val="00C4714E"/>
    <w:rsid w:val="00C473AF"/>
    <w:rsid w:val="00C51092"/>
    <w:rsid w:val="00C51CCA"/>
    <w:rsid w:val="00C522CE"/>
    <w:rsid w:val="00C5378E"/>
    <w:rsid w:val="00C5504F"/>
    <w:rsid w:val="00C5635D"/>
    <w:rsid w:val="00C572D4"/>
    <w:rsid w:val="00C57B55"/>
    <w:rsid w:val="00C60302"/>
    <w:rsid w:val="00C625F4"/>
    <w:rsid w:val="00C630DD"/>
    <w:rsid w:val="00C63376"/>
    <w:rsid w:val="00C66B56"/>
    <w:rsid w:val="00C66F5D"/>
    <w:rsid w:val="00C705EE"/>
    <w:rsid w:val="00C74F97"/>
    <w:rsid w:val="00C8276E"/>
    <w:rsid w:val="00C842AC"/>
    <w:rsid w:val="00C915B9"/>
    <w:rsid w:val="00C92E82"/>
    <w:rsid w:val="00C944AC"/>
    <w:rsid w:val="00C944F8"/>
    <w:rsid w:val="00C948A7"/>
    <w:rsid w:val="00C94BA5"/>
    <w:rsid w:val="00C95998"/>
    <w:rsid w:val="00C96688"/>
    <w:rsid w:val="00C96E90"/>
    <w:rsid w:val="00CA0723"/>
    <w:rsid w:val="00CA2474"/>
    <w:rsid w:val="00CA30EF"/>
    <w:rsid w:val="00CA5978"/>
    <w:rsid w:val="00CA743D"/>
    <w:rsid w:val="00CB1690"/>
    <w:rsid w:val="00CC157F"/>
    <w:rsid w:val="00CC1A41"/>
    <w:rsid w:val="00CC2D25"/>
    <w:rsid w:val="00CC3B25"/>
    <w:rsid w:val="00CC4365"/>
    <w:rsid w:val="00CC547B"/>
    <w:rsid w:val="00CD0376"/>
    <w:rsid w:val="00CD11B0"/>
    <w:rsid w:val="00CD49F2"/>
    <w:rsid w:val="00CD50B9"/>
    <w:rsid w:val="00CD5975"/>
    <w:rsid w:val="00CD7633"/>
    <w:rsid w:val="00CE0B94"/>
    <w:rsid w:val="00CE40DC"/>
    <w:rsid w:val="00CE71C2"/>
    <w:rsid w:val="00CF1490"/>
    <w:rsid w:val="00CF20F0"/>
    <w:rsid w:val="00CF2467"/>
    <w:rsid w:val="00CF39C2"/>
    <w:rsid w:val="00CF3C05"/>
    <w:rsid w:val="00CF42D5"/>
    <w:rsid w:val="00CF4ABD"/>
    <w:rsid w:val="00CF4EDA"/>
    <w:rsid w:val="00D00B35"/>
    <w:rsid w:val="00D021CB"/>
    <w:rsid w:val="00D045E0"/>
    <w:rsid w:val="00D07493"/>
    <w:rsid w:val="00D10F1A"/>
    <w:rsid w:val="00D116F8"/>
    <w:rsid w:val="00D11F26"/>
    <w:rsid w:val="00D14030"/>
    <w:rsid w:val="00D1551B"/>
    <w:rsid w:val="00D17596"/>
    <w:rsid w:val="00D2206C"/>
    <w:rsid w:val="00D22640"/>
    <w:rsid w:val="00D26D3A"/>
    <w:rsid w:val="00D26F2D"/>
    <w:rsid w:val="00D276DC"/>
    <w:rsid w:val="00D30CEA"/>
    <w:rsid w:val="00D30D97"/>
    <w:rsid w:val="00D31844"/>
    <w:rsid w:val="00D34EB3"/>
    <w:rsid w:val="00D3608B"/>
    <w:rsid w:val="00D362D0"/>
    <w:rsid w:val="00D36F16"/>
    <w:rsid w:val="00D40201"/>
    <w:rsid w:val="00D42B5C"/>
    <w:rsid w:val="00D43CA3"/>
    <w:rsid w:val="00D43CE1"/>
    <w:rsid w:val="00D443D3"/>
    <w:rsid w:val="00D45EE3"/>
    <w:rsid w:val="00D50618"/>
    <w:rsid w:val="00D509E9"/>
    <w:rsid w:val="00D527AC"/>
    <w:rsid w:val="00D53B1C"/>
    <w:rsid w:val="00D5424A"/>
    <w:rsid w:val="00D54A75"/>
    <w:rsid w:val="00D5672F"/>
    <w:rsid w:val="00D56A85"/>
    <w:rsid w:val="00D56BF4"/>
    <w:rsid w:val="00D60E4E"/>
    <w:rsid w:val="00D62193"/>
    <w:rsid w:val="00D63274"/>
    <w:rsid w:val="00D6344B"/>
    <w:rsid w:val="00D73A7A"/>
    <w:rsid w:val="00D73B3B"/>
    <w:rsid w:val="00D7480B"/>
    <w:rsid w:val="00D75712"/>
    <w:rsid w:val="00D8255A"/>
    <w:rsid w:val="00D876EB"/>
    <w:rsid w:val="00D90707"/>
    <w:rsid w:val="00D91E62"/>
    <w:rsid w:val="00D93A7A"/>
    <w:rsid w:val="00D95189"/>
    <w:rsid w:val="00D9696D"/>
    <w:rsid w:val="00D97604"/>
    <w:rsid w:val="00D97D82"/>
    <w:rsid w:val="00DA0BB7"/>
    <w:rsid w:val="00DA14E4"/>
    <w:rsid w:val="00DA1B12"/>
    <w:rsid w:val="00DA1C10"/>
    <w:rsid w:val="00DA222D"/>
    <w:rsid w:val="00DA54C9"/>
    <w:rsid w:val="00DA6739"/>
    <w:rsid w:val="00DA6CAE"/>
    <w:rsid w:val="00DB0126"/>
    <w:rsid w:val="00DB1A9E"/>
    <w:rsid w:val="00DB31D6"/>
    <w:rsid w:val="00DB4005"/>
    <w:rsid w:val="00DB4407"/>
    <w:rsid w:val="00DB674A"/>
    <w:rsid w:val="00DC0EC4"/>
    <w:rsid w:val="00DC34EB"/>
    <w:rsid w:val="00DC3FA8"/>
    <w:rsid w:val="00DC40A4"/>
    <w:rsid w:val="00DD07F7"/>
    <w:rsid w:val="00DD3EA2"/>
    <w:rsid w:val="00DD49DB"/>
    <w:rsid w:val="00DE0D50"/>
    <w:rsid w:val="00DE7AB5"/>
    <w:rsid w:val="00DF1E5B"/>
    <w:rsid w:val="00DF2275"/>
    <w:rsid w:val="00DF3F5E"/>
    <w:rsid w:val="00DF5653"/>
    <w:rsid w:val="00DF61A4"/>
    <w:rsid w:val="00E00D2A"/>
    <w:rsid w:val="00E026A2"/>
    <w:rsid w:val="00E02F56"/>
    <w:rsid w:val="00E0327A"/>
    <w:rsid w:val="00E04FED"/>
    <w:rsid w:val="00E0596E"/>
    <w:rsid w:val="00E05E73"/>
    <w:rsid w:val="00E06F66"/>
    <w:rsid w:val="00E116E5"/>
    <w:rsid w:val="00E128D5"/>
    <w:rsid w:val="00E140EC"/>
    <w:rsid w:val="00E15679"/>
    <w:rsid w:val="00E17A8F"/>
    <w:rsid w:val="00E17CC5"/>
    <w:rsid w:val="00E216C2"/>
    <w:rsid w:val="00E2211C"/>
    <w:rsid w:val="00E23EBE"/>
    <w:rsid w:val="00E25ECF"/>
    <w:rsid w:val="00E30086"/>
    <w:rsid w:val="00E356E5"/>
    <w:rsid w:val="00E36233"/>
    <w:rsid w:val="00E36F81"/>
    <w:rsid w:val="00E45765"/>
    <w:rsid w:val="00E46EA5"/>
    <w:rsid w:val="00E47033"/>
    <w:rsid w:val="00E5098C"/>
    <w:rsid w:val="00E559D7"/>
    <w:rsid w:val="00E60213"/>
    <w:rsid w:val="00E6247E"/>
    <w:rsid w:val="00E6498E"/>
    <w:rsid w:val="00E652B9"/>
    <w:rsid w:val="00E661B2"/>
    <w:rsid w:val="00E718FB"/>
    <w:rsid w:val="00E71F50"/>
    <w:rsid w:val="00E72C28"/>
    <w:rsid w:val="00E74D29"/>
    <w:rsid w:val="00E75840"/>
    <w:rsid w:val="00E76831"/>
    <w:rsid w:val="00E768BB"/>
    <w:rsid w:val="00E77EEB"/>
    <w:rsid w:val="00E83C74"/>
    <w:rsid w:val="00E83CEE"/>
    <w:rsid w:val="00E874CB"/>
    <w:rsid w:val="00E91F18"/>
    <w:rsid w:val="00E9226D"/>
    <w:rsid w:val="00E93B4B"/>
    <w:rsid w:val="00E94836"/>
    <w:rsid w:val="00E95D52"/>
    <w:rsid w:val="00E95DE0"/>
    <w:rsid w:val="00E979B6"/>
    <w:rsid w:val="00EA075A"/>
    <w:rsid w:val="00EA10F0"/>
    <w:rsid w:val="00EA2A70"/>
    <w:rsid w:val="00EA3A75"/>
    <w:rsid w:val="00EA416C"/>
    <w:rsid w:val="00EA4CE7"/>
    <w:rsid w:val="00EA5941"/>
    <w:rsid w:val="00EA6C11"/>
    <w:rsid w:val="00EB129A"/>
    <w:rsid w:val="00EB24FE"/>
    <w:rsid w:val="00EB2A58"/>
    <w:rsid w:val="00EB5025"/>
    <w:rsid w:val="00EB60CE"/>
    <w:rsid w:val="00EB71E8"/>
    <w:rsid w:val="00EB7D53"/>
    <w:rsid w:val="00EC2B61"/>
    <w:rsid w:val="00EC460D"/>
    <w:rsid w:val="00EC57E9"/>
    <w:rsid w:val="00EC71C0"/>
    <w:rsid w:val="00ED1A3B"/>
    <w:rsid w:val="00ED39F4"/>
    <w:rsid w:val="00ED4468"/>
    <w:rsid w:val="00ED5213"/>
    <w:rsid w:val="00ED5C5A"/>
    <w:rsid w:val="00EE3146"/>
    <w:rsid w:val="00EE513E"/>
    <w:rsid w:val="00EF0D5B"/>
    <w:rsid w:val="00EF1B8B"/>
    <w:rsid w:val="00EF3FED"/>
    <w:rsid w:val="00EF50BB"/>
    <w:rsid w:val="00EF53FF"/>
    <w:rsid w:val="00EF6C07"/>
    <w:rsid w:val="00EF6DF2"/>
    <w:rsid w:val="00EF732C"/>
    <w:rsid w:val="00F00192"/>
    <w:rsid w:val="00F00FD9"/>
    <w:rsid w:val="00F0163F"/>
    <w:rsid w:val="00F01DF6"/>
    <w:rsid w:val="00F02E7A"/>
    <w:rsid w:val="00F0340D"/>
    <w:rsid w:val="00F059A6"/>
    <w:rsid w:val="00F0617C"/>
    <w:rsid w:val="00F10B92"/>
    <w:rsid w:val="00F112CA"/>
    <w:rsid w:val="00F174DA"/>
    <w:rsid w:val="00F2183A"/>
    <w:rsid w:val="00F224C6"/>
    <w:rsid w:val="00F23756"/>
    <w:rsid w:val="00F2423D"/>
    <w:rsid w:val="00F2502D"/>
    <w:rsid w:val="00F2523A"/>
    <w:rsid w:val="00F25C17"/>
    <w:rsid w:val="00F25FFA"/>
    <w:rsid w:val="00F26152"/>
    <w:rsid w:val="00F310D2"/>
    <w:rsid w:val="00F32093"/>
    <w:rsid w:val="00F34AB0"/>
    <w:rsid w:val="00F35AB8"/>
    <w:rsid w:val="00F36054"/>
    <w:rsid w:val="00F36F3D"/>
    <w:rsid w:val="00F37F51"/>
    <w:rsid w:val="00F42404"/>
    <w:rsid w:val="00F4395E"/>
    <w:rsid w:val="00F4441F"/>
    <w:rsid w:val="00F4668F"/>
    <w:rsid w:val="00F477BD"/>
    <w:rsid w:val="00F510F0"/>
    <w:rsid w:val="00F53491"/>
    <w:rsid w:val="00F54F20"/>
    <w:rsid w:val="00F573BB"/>
    <w:rsid w:val="00F61292"/>
    <w:rsid w:val="00F61D8E"/>
    <w:rsid w:val="00F62C01"/>
    <w:rsid w:val="00F63AFC"/>
    <w:rsid w:val="00F63DFB"/>
    <w:rsid w:val="00F6428D"/>
    <w:rsid w:val="00F64389"/>
    <w:rsid w:val="00F64DB8"/>
    <w:rsid w:val="00F65A1C"/>
    <w:rsid w:val="00F66F50"/>
    <w:rsid w:val="00F7127B"/>
    <w:rsid w:val="00F71FBA"/>
    <w:rsid w:val="00F725FB"/>
    <w:rsid w:val="00F73AC1"/>
    <w:rsid w:val="00F74106"/>
    <w:rsid w:val="00F74B81"/>
    <w:rsid w:val="00F77163"/>
    <w:rsid w:val="00F829D1"/>
    <w:rsid w:val="00F82FF8"/>
    <w:rsid w:val="00F8330D"/>
    <w:rsid w:val="00F840B2"/>
    <w:rsid w:val="00F84305"/>
    <w:rsid w:val="00F8485C"/>
    <w:rsid w:val="00F84E83"/>
    <w:rsid w:val="00F87149"/>
    <w:rsid w:val="00F87FFE"/>
    <w:rsid w:val="00F9163E"/>
    <w:rsid w:val="00F93ECB"/>
    <w:rsid w:val="00F9417D"/>
    <w:rsid w:val="00F944A7"/>
    <w:rsid w:val="00F954C9"/>
    <w:rsid w:val="00F96E05"/>
    <w:rsid w:val="00F97118"/>
    <w:rsid w:val="00FA4CF0"/>
    <w:rsid w:val="00FA61AA"/>
    <w:rsid w:val="00FA69A4"/>
    <w:rsid w:val="00FB1279"/>
    <w:rsid w:val="00FB1495"/>
    <w:rsid w:val="00FB3334"/>
    <w:rsid w:val="00FB38A8"/>
    <w:rsid w:val="00FB5A1E"/>
    <w:rsid w:val="00FB6AB5"/>
    <w:rsid w:val="00FC2D51"/>
    <w:rsid w:val="00FC36CF"/>
    <w:rsid w:val="00FC6B65"/>
    <w:rsid w:val="00FC7308"/>
    <w:rsid w:val="00FD132E"/>
    <w:rsid w:val="00FD1694"/>
    <w:rsid w:val="00FD2754"/>
    <w:rsid w:val="00FD4403"/>
    <w:rsid w:val="00FD5307"/>
    <w:rsid w:val="00FD5563"/>
    <w:rsid w:val="00FD66A1"/>
    <w:rsid w:val="00FD678B"/>
    <w:rsid w:val="00FD7636"/>
    <w:rsid w:val="00FD7BC5"/>
    <w:rsid w:val="00FE26F0"/>
    <w:rsid w:val="00FE3229"/>
    <w:rsid w:val="00FE4CF2"/>
    <w:rsid w:val="00FE74C3"/>
    <w:rsid w:val="00FE7D40"/>
    <w:rsid w:val="00FF18F3"/>
    <w:rsid w:val="00FF215C"/>
    <w:rsid w:val="00FF2393"/>
    <w:rsid w:val="00FF2E60"/>
    <w:rsid w:val="00FF3C3E"/>
    <w:rsid w:val="00FF49E8"/>
    <w:rsid w:val="00FF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C1001F"/>
  <w15:docId w15:val="{972F8512-DAE4-4910-8420-221FC4B8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52C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743D"/>
    <w:pPr>
      <w:keepNext/>
      <w:outlineLvl w:val="0"/>
    </w:pPr>
    <w:rPr>
      <w:rFonts w:cs="Arial"/>
      <w:b/>
      <w:caps/>
    </w:rPr>
  </w:style>
  <w:style w:type="paragraph" w:styleId="Heading2">
    <w:name w:val="heading 2"/>
    <w:basedOn w:val="Normal"/>
    <w:next w:val="Normal"/>
    <w:link w:val="Heading2Char"/>
    <w:uiPriority w:val="9"/>
    <w:qFormat/>
    <w:rsid w:val="00CA743D"/>
    <w:pPr>
      <w:keepNext/>
      <w:outlineLvl w:val="1"/>
    </w:pPr>
    <w:rPr>
      <w:rFonts w:cs="Arial"/>
      <w:b/>
    </w:rPr>
  </w:style>
  <w:style w:type="paragraph" w:styleId="Heading3">
    <w:name w:val="heading 3"/>
    <w:basedOn w:val="Normal"/>
    <w:next w:val="Normal"/>
    <w:link w:val="Heading3Char"/>
    <w:uiPriority w:val="9"/>
    <w:qFormat/>
    <w:rsid w:val="00CA743D"/>
    <w:pPr>
      <w:keepNext/>
      <w:outlineLvl w:val="2"/>
    </w:pPr>
    <w:rPr>
      <w:rFonts w:cs="Arial"/>
      <w:b/>
      <w:i/>
    </w:rPr>
  </w:style>
  <w:style w:type="paragraph" w:styleId="Heading4">
    <w:name w:val="heading 4"/>
    <w:basedOn w:val="Normal"/>
    <w:next w:val="Normal"/>
    <w:link w:val="Heading4Char"/>
    <w:uiPriority w:val="9"/>
    <w:qFormat/>
    <w:rsid w:val="000E31C1"/>
    <w:pPr>
      <w:keepNext/>
      <w:outlineLvl w:val="3"/>
    </w:pPr>
    <w:rPr>
      <w:rFonts w:cs="Arial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0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0185"/>
  </w:style>
  <w:style w:type="paragraph" w:styleId="Footer">
    <w:name w:val="footer"/>
    <w:basedOn w:val="Normal"/>
    <w:link w:val="FooterChar"/>
    <w:uiPriority w:val="99"/>
    <w:unhideWhenUsed/>
    <w:rsid w:val="00A60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0185"/>
  </w:style>
  <w:style w:type="paragraph" w:styleId="BalloonText">
    <w:name w:val="Balloon Text"/>
    <w:basedOn w:val="Normal"/>
    <w:link w:val="BalloonTextChar"/>
    <w:uiPriority w:val="99"/>
    <w:semiHidden/>
    <w:unhideWhenUsed/>
    <w:rsid w:val="00A60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185"/>
    <w:rPr>
      <w:rFonts w:ascii="Tahoma" w:hAnsi="Tahoma" w:cs="Tahoma"/>
      <w:sz w:val="16"/>
      <w:szCs w:val="16"/>
    </w:rPr>
  </w:style>
  <w:style w:type="numbering" w:customStyle="1" w:styleId="KeyPoints">
    <w:name w:val="Key Points"/>
    <w:basedOn w:val="NoList"/>
    <w:uiPriority w:val="99"/>
    <w:rsid w:val="00005CAA"/>
    <w:pPr>
      <w:numPr>
        <w:numId w:val="1"/>
      </w:numPr>
    </w:pPr>
  </w:style>
  <w:style w:type="paragraph" w:customStyle="1" w:styleId="1NumberedPointsStyle">
    <w:name w:val="1. Numbered Points Style"/>
    <w:basedOn w:val="ListParagraph"/>
    <w:rsid w:val="00BD1A6F"/>
    <w:pPr>
      <w:numPr>
        <w:numId w:val="0"/>
      </w:numPr>
    </w:pPr>
  </w:style>
  <w:style w:type="numbering" w:customStyle="1" w:styleId="BulletList">
    <w:name w:val="Bullet List"/>
    <w:uiPriority w:val="99"/>
    <w:rsid w:val="00091608"/>
    <w:pPr>
      <w:numPr>
        <w:numId w:val="2"/>
      </w:numPr>
    </w:pPr>
  </w:style>
  <w:style w:type="paragraph" w:customStyle="1" w:styleId="1BulletStyleList">
    <w:name w:val="1. Bullet Style List"/>
    <w:basedOn w:val="Normal"/>
    <w:rsid w:val="00CE71C2"/>
    <w:pPr>
      <w:spacing w:line="240" w:lineRule="auto"/>
    </w:pPr>
    <w:rPr>
      <w:rFonts w:eastAsia="Times New Roman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CA743D"/>
    <w:rPr>
      <w:rFonts w:cs="Arial"/>
      <w:b/>
      <w:caps/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CA743D"/>
    <w:rPr>
      <w:rFonts w:cs="Arial"/>
      <w:b/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CA743D"/>
    <w:rPr>
      <w:rFonts w:cs="Arial"/>
      <w:b/>
      <w:i/>
      <w:sz w:val="22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0E31C1"/>
    <w:rPr>
      <w:rFonts w:cs="Arial"/>
      <w:i/>
      <w:sz w:val="22"/>
      <w:szCs w:val="22"/>
      <w:lang w:eastAsia="en-US"/>
    </w:rPr>
  </w:style>
  <w:style w:type="paragraph" w:styleId="ListBullet">
    <w:name w:val="List Bullet"/>
    <w:basedOn w:val="Normal"/>
    <w:uiPriority w:val="99"/>
    <w:unhideWhenUsed/>
    <w:qFormat/>
    <w:rsid w:val="00091608"/>
    <w:pPr>
      <w:numPr>
        <w:numId w:val="6"/>
      </w:numPr>
    </w:pPr>
  </w:style>
  <w:style w:type="paragraph" w:styleId="ListBullet2">
    <w:name w:val="List Bullet 2"/>
    <w:basedOn w:val="Normal"/>
    <w:uiPriority w:val="99"/>
    <w:unhideWhenUsed/>
    <w:rsid w:val="00091608"/>
    <w:pPr>
      <w:numPr>
        <w:ilvl w:val="1"/>
        <w:numId w:val="6"/>
      </w:numPr>
    </w:pPr>
  </w:style>
  <w:style w:type="paragraph" w:styleId="ListBullet3">
    <w:name w:val="List Bullet 3"/>
    <w:basedOn w:val="Normal"/>
    <w:uiPriority w:val="99"/>
    <w:unhideWhenUsed/>
    <w:rsid w:val="00091608"/>
    <w:pPr>
      <w:numPr>
        <w:ilvl w:val="2"/>
        <w:numId w:val="6"/>
      </w:numPr>
    </w:pPr>
  </w:style>
  <w:style w:type="paragraph" w:styleId="ListBullet4">
    <w:name w:val="List Bullet 4"/>
    <w:basedOn w:val="Normal"/>
    <w:uiPriority w:val="99"/>
    <w:unhideWhenUsed/>
    <w:rsid w:val="00091608"/>
    <w:pPr>
      <w:numPr>
        <w:ilvl w:val="3"/>
        <w:numId w:val="6"/>
      </w:numPr>
    </w:pPr>
  </w:style>
  <w:style w:type="paragraph" w:styleId="ListBullet5">
    <w:name w:val="List Bullet 5"/>
    <w:basedOn w:val="Normal"/>
    <w:uiPriority w:val="99"/>
    <w:unhideWhenUsed/>
    <w:rsid w:val="00091608"/>
    <w:pPr>
      <w:numPr>
        <w:ilvl w:val="4"/>
        <w:numId w:val="6"/>
      </w:numPr>
    </w:pPr>
  </w:style>
  <w:style w:type="numbering" w:customStyle="1" w:styleId="Attach">
    <w:name w:val="Attach"/>
    <w:basedOn w:val="NoList"/>
    <w:uiPriority w:val="99"/>
    <w:rsid w:val="00607FC9"/>
    <w:pPr>
      <w:numPr>
        <w:numId w:val="3"/>
      </w:numPr>
    </w:pPr>
  </w:style>
  <w:style w:type="paragraph" w:customStyle="1" w:styleId="Classification">
    <w:name w:val="Classification"/>
    <w:basedOn w:val="Normal"/>
    <w:uiPriority w:val="10"/>
    <w:qFormat/>
    <w:rsid w:val="00646122"/>
    <w:pPr>
      <w:tabs>
        <w:tab w:val="center" w:pos="4536"/>
        <w:tab w:val="center" w:pos="4819"/>
        <w:tab w:val="right" w:pos="9356"/>
      </w:tabs>
      <w:spacing w:after="240"/>
      <w:jc w:val="center"/>
    </w:pPr>
    <w:rPr>
      <w:rFonts w:eastAsia="Times New Roman" w:cs="Arial"/>
      <w:color w:val="FF0000"/>
      <w:sz w:val="28"/>
      <w:szCs w:val="28"/>
      <w:lang w:eastAsia="en-AU"/>
    </w:rPr>
  </w:style>
  <w:style w:type="paragraph" w:styleId="ListParagraph">
    <w:name w:val="List Paragraph"/>
    <w:aliases w:val="Bullet 1,Bullet list,1 heading,DDM Gen Text,List Paragraph1,Recommendation,List Paragraph11"/>
    <w:basedOn w:val="Normal"/>
    <w:link w:val="ListParagraphChar"/>
    <w:uiPriority w:val="34"/>
    <w:qFormat/>
    <w:rsid w:val="003556BD"/>
    <w:pPr>
      <w:numPr>
        <w:numId w:val="4"/>
      </w:numPr>
    </w:pPr>
  </w:style>
  <w:style w:type="character" w:styleId="BookTitle">
    <w:name w:val="Book Title"/>
    <w:basedOn w:val="DefaultParagraphFont"/>
    <w:uiPriority w:val="33"/>
    <w:rsid w:val="00383020"/>
    <w:rPr>
      <w:bCs/>
      <w:i/>
      <w:smallCaps/>
      <w:spacing w:val="5"/>
    </w:rPr>
  </w:style>
  <w:style w:type="paragraph" w:styleId="ListNumber">
    <w:name w:val="List Number"/>
    <w:basedOn w:val="Normal"/>
    <w:uiPriority w:val="99"/>
    <w:qFormat/>
    <w:rsid w:val="00005CAA"/>
    <w:pPr>
      <w:numPr>
        <w:numId w:val="5"/>
      </w:numPr>
    </w:pPr>
  </w:style>
  <w:style w:type="paragraph" w:styleId="ListNumber2">
    <w:name w:val="List Number 2"/>
    <w:basedOn w:val="Normal"/>
    <w:uiPriority w:val="99"/>
    <w:rsid w:val="00005CAA"/>
    <w:pPr>
      <w:numPr>
        <w:ilvl w:val="1"/>
        <w:numId w:val="5"/>
      </w:numPr>
      <w:tabs>
        <w:tab w:val="num" w:pos="360"/>
      </w:tabs>
      <w:ind w:left="0" w:firstLine="0"/>
    </w:pPr>
  </w:style>
  <w:style w:type="paragraph" w:styleId="ListNumber3">
    <w:name w:val="List Number 3"/>
    <w:basedOn w:val="Normal"/>
    <w:uiPriority w:val="99"/>
    <w:rsid w:val="00005CAA"/>
    <w:pPr>
      <w:numPr>
        <w:ilvl w:val="2"/>
        <w:numId w:val="5"/>
      </w:numPr>
      <w:tabs>
        <w:tab w:val="num" w:pos="360"/>
      </w:tabs>
      <w:ind w:left="0" w:firstLine="0"/>
    </w:pPr>
  </w:style>
  <w:style w:type="paragraph" w:styleId="ListNumber4">
    <w:name w:val="List Number 4"/>
    <w:basedOn w:val="Normal"/>
    <w:uiPriority w:val="99"/>
    <w:rsid w:val="00005CAA"/>
    <w:pPr>
      <w:numPr>
        <w:ilvl w:val="3"/>
        <w:numId w:val="5"/>
      </w:numPr>
      <w:tabs>
        <w:tab w:val="num" w:pos="360"/>
      </w:tabs>
      <w:ind w:left="0" w:firstLine="0"/>
    </w:pPr>
  </w:style>
  <w:style w:type="paragraph" w:styleId="ListNumber5">
    <w:name w:val="List Number 5"/>
    <w:basedOn w:val="Normal"/>
    <w:uiPriority w:val="99"/>
    <w:rsid w:val="00005CAA"/>
    <w:pPr>
      <w:numPr>
        <w:ilvl w:val="4"/>
        <w:numId w:val="5"/>
      </w:numPr>
      <w:tabs>
        <w:tab w:val="num" w:pos="360"/>
      </w:tabs>
      <w:ind w:left="0" w:firstLine="0"/>
    </w:pPr>
  </w:style>
  <w:style w:type="paragraph" w:customStyle="1" w:styleId="Footerclassification">
    <w:name w:val="Footer classification"/>
    <w:basedOn w:val="Classification"/>
    <w:rsid w:val="00D021CB"/>
    <w:pPr>
      <w:spacing w:before="240" w:after="0"/>
    </w:pPr>
  </w:style>
  <w:style w:type="table" w:styleId="TableGrid">
    <w:name w:val="Table Grid"/>
    <w:basedOn w:val="TableNormal"/>
    <w:uiPriority w:val="59"/>
    <w:rsid w:val="00100BEF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Autospacing="0" w:afterLines="0" w:afterAutospacing="0"/>
      </w:pPr>
      <w:rPr>
        <w:rFonts w:ascii="Arial" w:hAnsi="Arial"/>
        <w:sz w:val="20"/>
      </w:rPr>
    </w:tblStylePr>
    <w:tblStylePr w:type="lastRow">
      <w:pPr>
        <w:wordWrap/>
        <w:spacing w:beforeLines="0" w:beforeAutospacing="0" w:afterLines="0" w:afterAutospacing="0"/>
      </w:pPr>
      <w:rPr>
        <w:rFonts w:ascii="Arial" w:hAnsi="Arial"/>
        <w:sz w:val="20"/>
      </w:rPr>
    </w:tblStylePr>
    <w:tblStylePr w:type="band1Horz">
      <w:pPr>
        <w:wordWrap/>
        <w:spacing w:beforeLines="0" w:beforeAutospacing="0" w:afterLines="0" w:afterAutospacing="0" w:line="240" w:lineRule="auto"/>
        <w:contextualSpacing w:val="0"/>
        <w:mirrorIndents w:val="0"/>
      </w:pPr>
      <w:rPr>
        <w:rFonts w:ascii="Arial" w:hAnsi="Arial"/>
        <w:sz w:val="20"/>
      </w:rPr>
    </w:tblStylePr>
    <w:tblStylePr w:type="band2Horz">
      <w:pPr>
        <w:wordWrap/>
        <w:spacing w:beforeLines="0" w:beforeAutospacing="0" w:afterLines="0" w:afterAutospacing="0"/>
        <w:contextualSpacing w:val="0"/>
        <w:mirrorIndents w:val="0"/>
      </w:pPr>
      <w:rPr>
        <w:rFonts w:ascii="Arial" w:hAnsi="Arial"/>
        <w:sz w:val="20"/>
      </w:rPr>
    </w:tblStylePr>
  </w:style>
  <w:style w:type="paragraph" w:customStyle="1" w:styleId="Tabletext">
    <w:name w:val="Table text"/>
    <w:basedOn w:val="Normal"/>
    <w:uiPriority w:val="9"/>
    <w:qFormat/>
    <w:rsid w:val="005A126E"/>
    <w:pPr>
      <w:spacing w:after="0"/>
    </w:pPr>
  </w:style>
  <w:style w:type="paragraph" w:customStyle="1" w:styleId="Classificationsensitivity">
    <w:name w:val="Classification sensitivity"/>
    <w:basedOn w:val="Classification"/>
    <w:rsid w:val="002C5813"/>
    <w:rPr>
      <w:sz w:val="22"/>
    </w:rPr>
  </w:style>
  <w:style w:type="paragraph" w:styleId="FootnoteText">
    <w:name w:val="footnote text"/>
    <w:basedOn w:val="Normal"/>
    <w:link w:val="FootnoteTextChar"/>
    <w:uiPriority w:val="99"/>
    <w:unhideWhenUsed/>
    <w:rsid w:val="007A252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A252C"/>
    <w:rPr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7A252C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7A252C"/>
    <w:pPr>
      <w:spacing w:after="80"/>
    </w:pPr>
    <w:rPr>
      <w:b/>
      <w:bCs/>
      <w:sz w:val="20"/>
      <w:szCs w:val="18"/>
    </w:rPr>
  </w:style>
  <w:style w:type="paragraph" w:customStyle="1" w:styleId="ReportTitle">
    <w:name w:val="Report Title"/>
    <w:basedOn w:val="Normal"/>
    <w:uiPriority w:val="11"/>
    <w:qFormat/>
    <w:rsid w:val="00F96E05"/>
    <w:rPr>
      <w:b/>
      <w:color w:val="17365D" w:themeColor="text2" w:themeShade="BF"/>
      <w:sz w:val="52"/>
    </w:rPr>
  </w:style>
  <w:style w:type="paragraph" w:customStyle="1" w:styleId="Reportsubtitle">
    <w:name w:val="Report sub title"/>
    <w:basedOn w:val="ReportTitle"/>
    <w:uiPriority w:val="11"/>
    <w:qFormat/>
    <w:rsid w:val="006E1D7B"/>
    <w:rPr>
      <w:b w:val="0"/>
      <w:color w:val="auto"/>
      <w:sz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A743D"/>
    <w:pPr>
      <w:keepLines/>
      <w:spacing w:before="480" w:after="360"/>
      <w:outlineLvl w:val="9"/>
    </w:pPr>
    <w:rPr>
      <w:rFonts w:eastAsiaTheme="majorEastAsia" w:cstheme="majorBidi"/>
      <w:bCs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5672F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D5672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5672F"/>
    <w:pPr>
      <w:spacing w:after="100"/>
      <w:ind w:left="440"/>
    </w:pPr>
    <w:rPr>
      <w:i/>
    </w:rPr>
  </w:style>
  <w:style w:type="character" w:styleId="Hyperlink">
    <w:name w:val="Hyperlink"/>
    <w:basedOn w:val="DefaultParagraphFont"/>
    <w:uiPriority w:val="99"/>
    <w:unhideWhenUsed/>
    <w:rsid w:val="00D5672F"/>
    <w:rPr>
      <w:color w:val="0000FF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F77163"/>
    <w:rPr>
      <w:i/>
      <w:iCs/>
      <w:color w:val="4F81BD" w:themeColor="accent1"/>
    </w:rPr>
  </w:style>
  <w:style w:type="character" w:styleId="PageNumber">
    <w:name w:val="page number"/>
    <w:rsid w:val="007F1BFF"/>
  </w:style>
  <w:style w:type="paragraph" w:customStyle="1" w:styleId="Body">
    <w:name w:val="Body"/>
    <w:rsid w:val="00C07B2A"/>
    <w:pPr>
      <w:pBdr>
        <w:top w:val="nil"/>
        <w:left w:val="nil"/>
        <w:bottom w:val="nil"/>
        <w:right w:val="nil"/>
        <w:between w:val="nil"/>
        <w:bar w:val="nil"/>
      </w:pBdr>
      <w:spacing w:after="240" w:line="360" w:lineRule="auto"/>
    </w:pPr>
    <w:rPr>
      <w:rFonts w:ascii="Calibri" w:hAnsi="Calibri" w:cs="Calibri"/>
      <w:b/>
      <w:bCs/>
      <w:color w:val="000000"/>
      <w:sz w:val="22"/>
      <w:szCs w:val="22"/>
      <w:u w:color="000000"/>
      <w:bdr w:val="nil"/>
    </w:rPr>
  </w:style>
  <w:style w:type="numbering" w:customStyle="1" w:styleId="Numbered">
    <w:name w:val="Numbered"/>
    <w:rsid w:val="00C07B2A"/>
    <w:pPr>
      <w:numPr>
        <w:numId w:val="7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4E65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E65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E652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65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6527"/>
    <w:rPr>
      <w:b/>
      <w:bCs/>
      <w:lang w:eastAsia="en-US"/>
    </w:rPr>
  </w:style>
  <w:style w:type="character" w:customStyle="1" w:styleId="ListParagraphChar">
    <w:name w:val="List Paragraph Char"/>
    <w:aliases w:val="Bullet 1 Char,Bullet list Char,1 heading Char,DDM Gen Text Char,List Paragraph1 Char,Recommendation Char,List Paragraph11 Char"/>
    <w:basedOn w:val="DefaultParagraphFont"/>
    <w:link w:val="ListParagraph"/>
    <w:uiPriority w:val="34"/>
    <w:locked/>
    <w:rsid w:val="00F4395E"/>
    <w:rPr>
      <w:sz w:val="22"/>
      <w:szCs w:val="22"/>
      <w:lang w:eastAsia="en-US"/>
    </w:rPr>
  </w:style>
  <w:style w:type="paragraph" w:customStyle="1" w:styleId="BodyText1">
    <w:name w:val="Body Text1"/>
    <w:basedOn w:val="Normal"/>
    <w:qFormat/>
    <w:rsid w:val="0004490B"/>
    <w:pPr>
      <w:spacing w:after="0" w:line="260" w:lineRule="exact"/>
      <w:jc w:val="both"/>
    </w:pPr>
    <w:rPr>
      <w:rFonts w:ascii="Calibri" w:eastAsiaTheme="minorEastAsia" w:hAnsi="Calibri" w:cstheme="minorBidi"/>
      <w:sz w:val="20"/>
      <w:szCs w:val="20"/>
      <w:lang w:val="en-US"/>
    </w:rPr>
  </w:style>
  <w:style w:type="paragraph" w:customStyle="1" w:styleId="Bullets1">
    <w:name w:val="Bullets 1"/>
    <w:basedOn w:val="Normal"/>
    <w:qFormat/>
    <w:rsid w:val="00B35D64"/>
    <w:pPr>
      <w:numPr>
        <w:numId w:val="9"/>
      </w:numPr>
      <w:tabs>
        <w:tab w:val="left" w:pos="1134"/>
      </w:tabs>
      <w:spacing w:after="0" w:line="280" w:lineRule="exact"/>
      <w:jc w:val="both"/>
    </w:pPr>
    <w:rPr>
      <w:rFonts w:eastAsia="Times New Roman"/>
      <w:sz w:val="20"/>
      <w:szCs w:val="24"/>
    </w:rPr>
  </w:style>
  <w:style w:type="paragraph" w:customStyle="1" w:styleId="Normal1">
    <w:name w:val="Normal 1"/>
    <w:basedOn w:val="Normal"/>
    <w:autoRedefine/>
    <w:qFormat/>
    <w:rsid w:val="00374020"/>
    <w:pPr>
      <w:snapToGrid w:val="0"/>
      <w:spacing w:before="40" w:after="80" w:line="240" w:lineRule="auto"/>
      <w:jc w:val="both"/>
    </w:pPr>
    <w:rPr>
      <w:rFonts w:cs="Arial"/>
      <w:i/>
      <w:color w:val="000000" w:themeColor="text1"/>
      <w:spacing w:val="-1"/>
      <w:position w:val="1"/>
      <w:lang w:val="en-GB"/>
    </w:rPr>
  </w:style>
  <w:style w:type="character" w:customStyle="1" w:styleId="apple-converted-space">
    <w:name w:val="apple-converted-space"/>
    <w:basedOn w:val="DefaultParagraphFont"/>
    <w:rsid w:val="005F3829"/>
  </w:style>
  <w:style w:type="paragraph" w:styleId="EndnoteText">
    <w:name w:val="endnote text"/>
    <w:basedOn w:val="Normal"/>
    <w:link w:val="EndnoteTextChar"/>
    <w:uiPriority w:val="99"/>
    <w:semiHidden/>
    <w:unhideWhenUsed/>
    <w:rsid w:val="00300F9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00F9C"/>
    <w:rPr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300F9C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4864F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559D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7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yperlink" Target="https://www.environment.gov.au/water/cewo/monitoring/mer-progra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34" Type="http://schemas.openxmlformats.org/officeDocument/2006/relationships/footer" Target="footer5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5" Type="http://schemas.openxmlformats.org/officeDocument/2006/relationships/hyperlink" Target="https://www.environment.gov.au/water/cewo/monitoring/review-ltim-and-ewkr" TargetMode="External"/><Relationship Id="rId33" Type="http://schemas.openxmlformats.org/officeDocument/2006/relationships/header" Target="header8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29" Type="http://schemas.openxmlformats.org/officeDocument/2006/relationships/hyperlink" Target="mailto:CEWOmonitoring@environment.gov.au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s://www.environment.gov.au/water/cewo/monitoring/ewkr" TargetMode="External"/><Relationship Id="rId32" Type="http://schemas.openxmlformats.org/officeDocument/2006/relationships/header" Target="header7.xm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www.environment.gov.au/water/cewo/monitoring/ltim-project" TargetMode="External"/><Relationship Id="rId28" Type="http://schemas.openxmlformats.org/officeDocument/2006/relationships/hyperlink" Target="https://www.environment.gov.au/water/cewo" TargetMode="External"/><Relationship Id="rId36" Type="http://schemas.openxmlformats.org/officeDocument/2006/relationships/footer" Target="footer6.xml"/><Relationship Id="rId10" Type="http://schemas.openxmlformats.org/officeDocument/2006/relationships/webSettings" Target="webSettings.xml"/><Relationship Id="rId19" Type="http://schemas.openxmlformats.org/officeDocument/2006/relationships/header" Target="header4.xml"/><Relationship Id="rId31" Type="http://schemas.openxmlformats.org/officeDocument/2006/relationships/hyperlink" Target="http://data.gov.au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Relationship Id="rId22" Type="http://schemas.openxmlformats.org/officeDocument/2006/relationships/footer" Target="footer4.xml"/><Relationship Id="rId27" Type="http://schemas.openxmlformats.org/officeDocument/2006/relationships/hyperlink" Target="https://www.environment.gov.au/water/cewo/monitoring/review-ltim-and-ewkr" TargetMode="External"/><Relationship Id="rId30" Type="http://schemas.openxmlformats.org/officeDocument/2006/relationships/hyperlink" Target="https://www.mdba.gov.au/about-basin/water-first-nations/first-nations-environmental-water-guidance" TargetMode="External"/><Relationship Id="rId35" Type="http://schemas.openxmlformats.org/officeDocument/2006/relationships/header" Target="header9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 xmlns="5af92df4-ae3d-4772-abff-92e7cba13994">Approved</Approval>
    <Function xmlns="5af92df4-ae3d-4772-abff-92e7cba13994">Program Admin</Function>
    <Section xmlns="5af92df4-ae3d-4772-abff-92e7cba13994">
      <UserInfo>
        <DisplayName/>
        <AccountId xsi:nil="true"/>
        <AccountType/>
      </UserInfo>
    </Section>
    <RecordNumber xmlns="5af92df4-ae3d-4772-abff-92e7cba13994" xsi:nil="true"/>
    <IconOverlay xmlns="http://schemas.microsoft.com/sharepoint/v4" xsi:nil="true"/>
    <Division xmlns="5af92df4-ae3d-4772-abff-92e7cba13994">
      <UserInfo>
        <DisplayName/>
        <AccountId xsi:nil="true"/>
        <AccountType/>
      </UserInfo>
    </Division>
    <DocumentDescription xmlns="5af92df4-ae3d-4772-abff-92e7cba13994" xsi:nil="true"/>
    <Branch xmlns="5af92df4-ae3d-4772-abff-92e7cba13994">
      <UserInfo>
        <DisplayName/>
        <AccountId xsi:nil="true"/>
        <AccountType/>
      </UserInfo>
    </Branch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5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SPIRE Document" ma:contentTypeID="0x010100DB29C2AB6EB75541991FB3E24043BFB60082433F82561C5B448E207DA3D253D2AF" ma:contentTypeVersion="25" ma:contentTypeDescription="SPIRE Document" ma:contentTypeScope="" ma:versionID="50485e39cc202acc317309227b607d41">
  <xsd:schema xmlns:xsd="http://www.w3.org/2001/XMLSchema" xmlns:xs="http://www.w3.org/2001/XMLSchema" xmlns:p="http://schemas.microsoft.com/office/2006/metadata/properties" xmlns:ns2="5af92df4-ae3d-4772-abff-92e7cba13994" xmlns:ns3="http://schemas.microsoft.com/sharepoint/v4" targetNamespace="http://schemas.microsoft.com/office/2006/metadata/properties" ma:root="true" ma:fieldsID="4f874396d9ca2e493ddb14ec14d21ed0" ns2:_="" ns3:_="">
    <xsd:import namespace="5af92df4-ae3d-4772-abff-92e7cba1399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ocumentDescription" minOccurs="0"/>
                <xsd:element ref="ns2:Approval" minOccurs="0"/>
                <xsd:element ref="ns2:RecordNumber" minOccurs="0"/>
                <xsd:element ref="ns2:Function" minOccurs="0"/>
                <xsd:element ref="ns2:Division" minOccurs="0"/>
                <xsd:element ref="ns2:Branch" minOccurs="0"/>
                <xsd:element ref="ns2:Section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f92df4-ae3d-4772-abff-92e7cba13994" elementFormDefault="qualified">
    <xsd:import namespace="http://schemas.microsoft.com/office/2006/documentManagement/types"/>
    <xsd:import namespace="http://schemas.microsoft.com/office/infopath/2007/PartnerControls"/>
    <xsd:element name="DocumentDescription" ma:index="8" nillable="true" ma:displayName="Document Description" ma:description="Document Description. Max 255 characters" ma:internalName="DocumentDescription">
      <xsd:simpleType>
        <xsd:restriction base="dms:Note">
          <xsd:maxLength value="255"/>
        </xsd:restriction>
      </xsd:simpleType>
    </xsd:element>
    <xsd:element name="Approval" ma:index="9" nillable="true" ma:displayName="Approval" ma:default="" ma:description="Select the approval status of the document" ma:format="Dropdown" ma:internalName="Approval">
      <xsd:simpleType>
        <xsd:restriction base="dms:Choice">
          <xsd:enumeration value="For Review"/>
          <xsd:enumeration value="Approved"/>
          <xsd:enumeration value="Superseded"/>
          <xsd:enumeration value="Cancelled"/>
        </xsd:restriction>
      </xsd:simpleType>
    </xsd:element>
    <xsd:element name="RecordNumber" ma:index="10" nillable="true" ma:displayName="Record Number" ma:description="RecordPoint Record Number" ma:internalName="RecordNumber">
      <xsd:simpleType>
        <xsd:restriction base="dms:Text"/>
      </xsd:simpleType>
    </xsd:element>
    <xsd:element name="Function" ma:index="11" nillable="true" ma:displayName="Function" ma:default="Program Admin" ma:description="Select the relevance function" ma:format="Dropdown" ma:hidden="true" ma:internalName="Function" ma:readOnly="false">
      <xsd:simpleType>
        <xsd:restriction base="dms:Choice">
          <xsd:enumeration value="Administration"/>
          <xsd:enumeration value="International"/>
          <xsd:enumeration value="OHS"/>
          <xsd:enumeration value="Legal"/>
          <xsd:enumeration value="Personnel"/>
          <xsd:enumeration value="Program Admin"/>
          <xsd:enumeration value="Project"/>
          <xsd:enumeration value="Property"/>
          <xsd:enumeration value="Regulation"/>
          <xsd:enumeration value="Technology"/>
        </xsd:restriction>
      </xsd:simpleType>
    </xsd:element>
    <xsd:element name="Division" ma:index="12" nillable="true" ma:displayName="Division" ma:description="Department Division" ma:hidden="true" ma:SearchPeopleOnly="false" ma:internalName="Division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ranch" ma:index="13" nillable="true" ma:displayName="Branch" ma:description="Department Branch" ma:hidden="true" ma:SearchPeopleOnly="false" ma:internalName="Branch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ction" ma:index="14" nillable="true" ma:displayName="Section" ma:description="Department Section" ma:hidden="true" ma:SearchPeopleOnly="false" ma:internalName="Section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37EE3E-1406-4BB7-BC20-AF18C0A38C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1A2354-A1B7-4D94-955B-831AB9E12463}">
  <ds:schemaRefs>
    <ds:schemaRef ds:uri="http://schemas.microsoft.com/office/2006/metadata/properties"/>
    <ds:schemaRef ds:uri="http://schemas.microsoft.com/office/2006/documentManagement/types"/>
    <ds:schemaRef ds:uri="http://schemas.microsoft.com/sharepoint/v4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5af92df4-ae3d-4772-abff-92e7cba13994"/>
    <ds:schemaRef ds:uri="http://purl.org/dc/elements/1.1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89513A2-4FED-4CAF-A699-9FFC135897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DC1C33-9307-4C11-8134-2F248B915017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5A14494F-864F-414B-A9D8-5730FD7098AC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5A50F306-92A2-416F-989A-341EAECC05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f92df4-ae3d-4772-abff-92e7cba1399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4010</Words>
  <Characters>22860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Environmental Water Holder Response to the report ‘Outcome Evaluation of the Commonwealth Environmental Water Holder’s Long-Term Intervention Monitoring (LTIM) and Environmental Water Knowledge and Research (EWKR) Projects’</vt:lpstr>
    </vt:vector>
  </TitlesOfParts>
  <Company/>
  <LinksUpToDate>false</LinksUpToDate>
  <CharactersWithSpaces>26817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Environmental Water Holder Response to the report ‘Outcome Evaluation of the Commonwealth Environmental Water Holder’s Long-Term Intervention Monitoring (LTIM) and Environmental Water Knowledge and Research (EWKR) Projects’</dc:title>
  <dc:subject/>
  <dc:creator>CEWO</dc:creator>
  <cp:keywords/>
  <dc:description/>
  <cp:lastModifiedBy>Bec Durack</cp:lastModifiedBy>
  <cp:revision>2</cp:revision>
  <dcterms:created xsi:type="dcterms:W3CDTF">2021-03-16T02:34:00Z</dcterms:created>
  <dcterms:modified xsi:type="dcterms:W3CDTF">2021-03-16T02:34:00Z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0x010100DB29C2AB6EB75541991FB3E24043BFB60082433F82561C5B448E207DA3D253D2AF</vt:lpwstr>
  </property>
  <property fmtid="{D5CDD505-2E9C-101B-9397-08002B2CF9AE}" pid="3" name="RecordPoint_ActiveItemUniqueId">
    <vt:lpwstr>{52f4e99f-7936-463c-8a5f-ee7f883d1451}</vt:lpwstr>
  </property>
  <property fmtid="{D5CDD505-2E9C-101B-9397-08002B2CF9AE}" pid="4" name="RecordPoint_WorkflowType">
    <vt:lpwstr>ActiveSubmitStub</vt:lpwstr>
  </property>
  <property fmtid="{D5CDD505-2E9C-101B-9397-08002B2CF9AE}" pid="5" name="RecordPoint_ActiveItemSiteId">
    <vt:lpwstr>{a8f0bc9d-7c61-4d87-8154-4194e40ae5d3}</vt:lpwstr>
  </property>
  <property fmtid="{D5CDD505-2E9C-101B-9397-08002B2CF9AE}" pid="6" name="RecordPoint_ActiveItemListId">
    <vt:lpwstr>{cc581705-0b25-4146-94cf-3bc3a4a99d4a}</vt:lpwstr>
  </property>
  <property fmtid="{D5CDD505-2E9C-101B-9397-08002B2CF9AE}" pid="7" name="RecordPoint_ActiveItemWebId">
    <vt:lpwstr>{3234329a-c2b3-4a00-a284-7f3d975eb87b}</vt:lpwstr>
  </property>
  <property fmtid="{D5CDD505-2E9C-101B-9397-08002B2CF9AE}" pid="8" name="RecordPoint_SubmissionDate">
    <vt:lpwstr/>
  </property>
  <property fmtid="{D5CDD505-2E9C-101B-9397-08002B2CF9AE}" pid="9" name="RecordPoint_RecordNumberSubmitted">
    <vt:lpwstr/>
  </property>
  <property fmtid="{D5CDD505-2E9C-101B-9397-08002B2CF9AE}" pid="10" name="RecordPoint_RecordFormat">
    <vt:lpwstr/>
  </property>
  <property fmtid="{D5CDD505-2E9C-101B-9397-08002B2CF9AE}" pid="11" name="RecordPoint_SubmissionCompleted">
    <vt:lpwstr/>
  </property>
  <property fmtid="{D5CDD505-2E9C-101B-9397-08002B2CF9AE}" pid="12" name="RecordPoint_ActiveItemMoved">
    <vt:lpwstr/>
  </property>
</Properties>
</file>