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DA" w:rsidRDefault="00C636DA" w:rsidP="00870BC6">
      <w:pPr>
        <w:pStyle w:val="Spacer"/>
      </w:pPr>
    </w:p>
    <w:tbl>
      <w:tblPr>
        <w:tblStyle w:val="HiddenTable"/>
        <w:tblpPr w:leftFromText="181" w:rightFromText="181" w:vertAnchor="page" w:horzAnchor="page" w:tblpX="7286" w:tblpY="5331"/>
        <w:tblW w:w="4390" w:type="dxa"/>
        <w:shd w:val="clear" w:color="auto" w:fill="E7F5F5"/>
        <w:tblLayout w:type="fixed"/>
        <w:tblCellMar>
          <w:left w:w="170" w:type="dxa"/>
          <w:bottom w:w="170" w:type="dxa"/>
          <w:right w:w="170" w:type="dxa"/>
        </w:tblCellMar>
        <w:tblLook w:val="04A0"/>
      </w:tblPr>
      <w:tblGrid>
        <w:gridCol w:w="4390"/>
      </w:tblGrid>
      <w:tr w:rsidR="00041516" w:rsidRPr="00254FD7" w:rsidTr="0006454A">
        <w:trPr>
          <w:cantSplit/>
          <w:trHeight w:hRule="exact" w:val="9962"/>
          <w:tblHeader/>
        </w:trPr>
        <w:tc>
          <w:tcPr>
            <w:tcW w:w="4390" w:type="dxa"/>
            <w:shd w:val="clear" w:color="auto" w:fill="E7F5F5"/>
          </w:tcPr>
          <w:p w:rsidR="009C06AF" w:rsidRDefault="009C06AF" w:rsidP="003A7055">
            <w:pPr>
              <w:pStyle w:val="Heading2"/>
              <w:outlineLvl w:val="1"/>
            </w:pPr>
            <w:bookmarkStart w:id="0" w:name="_Toc389045623"/>
            <w:r w:rsidRPr="009C06AF">
              <w:t xml:space="preserve">Plans for 2015-16 </w:t>
            </w:r>
            <w:r w:rsidR="00540D41">
              <w:t xml:space="preserve">are </w:t>
            </w:r>
            <w:r w:rsidRPr="009C06AF">
              <w:t>now available</w:t>
            </w:r>
          </w:p>
          <w:p w:rsidR="00AB273A" w:rsidRPr="00AB273A" w:rsidRDefault="00AB273A" w:rsidP="00AB273A"/>
          <w:p w:rsidR="009C06AF" w:rsidRPr="009C06AF" w:rsidRDefault="009C06AF" w:rsidP="009C06AF">
            <w:r w:rsidRPr="009C06AF">
              <w:rPr>
                <w:noProof/>
                <w:lang w:eastAsia="en-AU"/>
              </w:rPr>
              <w:drawing>
                <wp:inline distT="0" distB="0" distL="0" distR="0">
                  <wp:extent cx="1528445" cy="1630680"/>
                  <wp:effectExtent l="19050" t="0" r="0" b="0"/>
                  <wp:docPr id="9" name="Picture 1" descr="Front cover of planning approach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cover of planning approach document"/>
                          <pic:cNvPicPr>
                            <a:picLocks noChangeAspect="1" noChangeArrowheads="1"/>
                          </pic:cNvPicPr>
                        </pic:nvPicPr>
                        <pic:blipFill>
                          <a:blip r:embed="rId7" cstate="print"/>
                          <a:srcRect/>
                          <a:stretch>
                            <a:fillRect/>
                          </a:stretch>
                        </pic:blipFill>
                        <pic:spPr bwMode="auto">
                          <a:xfrm>
                            <a:off x="0" y="0"/>
                            <a:ext cx="1528445" cy="1630680"/>
                          </a:xfrm>
                          <a:prstGeom prst="rect">
                            <a:avLst/>
                          </a:prstGeom>
                          <a:noFill/>
                          <a:ln w="9525">
                            <a:noFill/>
                            <a:miter lim="800000"/>
                            <a:headEnd/>
                            <a:tailEnd/>
                          </a:ln>
                        </pic:spPr>
                      </pic:pic>
                    </a:graphicData>
                  </a:graphic>
                </wp:inline>
              </w:drawing>
            </w:r>
          </w:p>
          <w:p w:rsidR="009C06AF" w:rsidRDefault="009C06AF" w:rsidP="009C06AF">
            <w:r w:rsidRPr="009C06AF">
              <w:t xml:space="preserve">Information about our plans for </w:t>
            </w:r>
            <w:r w:rsidR="00321EE4">
              <w:t>nine</w:t>
            </w:r>
            <w:r w:rsidR="00321EE4" w:rsidRPr="009C06AF">
              <w:t xml:space="preserve"> </w:t>
            </w:r>
            <w:r w:rsidRPr="009C06AF">
              <w:t xml:space="preserve">areas across the Murray-Darling Basin </w:t>
            </w:r>
            <w:r w:rsidR="00CE4328">
              <w:t xml:space="preserve">is </w:t>
            </w:r>
            <w:r w:rsidRPr="009C06AF">
              <w:t xml:space="preserve">available </w:t>
            </w:r>
            <w:r>
              <w:t xml:space="preserve">on </w:t>
            </w:r>
            <w:r w:rsidR="00CE4328">
              <w:t xml:space="preserve">our </w:t>
            </w:r>
            <w:r>
              <w:t>website</w:t>
            </w:r>
            <w:r w:rsidR="00540D41">
              <w:t>.</w:t>
            </w:r>
            <w:r>
              <w:t xml:space="preserve"> </w:t>
            </w:r>
          </w:p>
          <w:p w:rsidR="00AB273A" w:rsidRPr="009C06AF" w:rsidRDefault="00AB273A" w:rsidP="009C06AF"/>
          <w:p w:rsidR="009C06AF" w:rsidRDefault="00540D41" w:rsidP="003A7055">
            <w:pPr>
              <w:pStyle w:val="Heading2"/>
              <w:outlineLvl w:val="1"/>
            </w:pPr>
            <w:r>
              <w:t>L</w:t>
            </w:r>
            <w:r w:rsidR="009C06AF" w:rsidRPr="009C06AF">
              <w:t xml:space="preserve">atest </w:t>
            </w:r>
            <w:r>
              <w:t>o</w:t>
            </w:r>
            <w:r w:rsidR="009C06AF" w:rsidRPr="009C06AF">
              <w:t>utcomes</w:t>
            </w:r>
            <w:r w:rsidR="009C06AF">
              <w:t xml:space="preserve"> of </w:t>
            </w:r>
            <w:r>
              <w:t>Commonwealth e</w:t>
            </w:r>
            <w:r w:rsidR="009C06AF">
              <w:t xml:space="preserve">nvironmental </w:t>
            </w:r>
            <w:r>
              <w:t>water- brochure</w:t>
            </w:r>
          </w:p>
          <w:p w:rsidR="0020798C" w:rsidRPr="0020798C" w:rsidRDefault="0020798C" w:rsidP="0020798C"/>
          <w:p w:rsidR="009C06AF" w:rsidRPr="009C06AF" w:rsidRDefault="009C06AF" w:rsidP="009C06AF">
            <w:r w:rsidRPr="009C06AF">
              <w:rPr>
                <w:noProof/>
                <w:lang w:eastAsia="en-AU"/>
              </w:rPr>
              <w:drawing>
                <wp:inline distT="0" distB="0" distL="0" distR="0">
                  <wp:extent cx="1426210" cy="1009650"/>
                  <wp:effectExtent l="19050" t="0" r="2540" b="0"/>
                  <wp:docPr id="10" name="Picture 3" descr="http://www.environment.gov.au/system/files/monitored-outco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vironment.gov.au/system/files/monitored-outcomes.jpg"/>
                          <pic:cNvPicPr>
                            <a:picLocks noChangeAspect="1" noChangeArrowheads="1"/>
                          </pic:cNvPicPr>
                        </pic:nvPicPr>
                        <pic:blipFill>
                          <a:blip r:embed="rId8" cstate="print"/>
                          <a:srcRect/>
                          <a:stretch>
                            <a:fillRect/>
                          </a:stretch>
                        </pic:blipFill>
                        <pic:spPr bwMode="auto">
                          <a:xfrm>
                            <a:off x="0" y="0"/>
                            <a:ext cx="1426210" cy="1009650"/>
                          </a:xfrm>
                          <a:prstGeom prst="rect">
                            <a:avLst/>
                          </a:prstGeom>
                          <a:noFill/>
                          <a:ln w="9525">
                            <a:noFill/>
                            <a:miter lim="800000"/>
                            <a:headEnd/>
                            <a:tailEnd/>
                          </a:ln>
                        </pic:spPr>
                      </pic:pic>
                    </a:graphicData>
                  </a:graphic>
                </wp:inline>
              </w:drawing>
            </w:r>
          </w:p>
          <w:p w:rsidR="009C06AF" w:rsidRDefault="00540D41" w:rsidP="009C06AF">
            <w:r>
              <w:t xml:space="preserve">Commonwealth Environmental Water Office </w:t>
            </w:r>
            <w:hyperlink r:id="rId9" w:tooltip="Monitored Outcomes 2014-15" w:history="1">
              <w:r w:rsidR="009C06AF" w:rsidRPr="009C06AF">
                <w:rPr>
                  <w:rStyle w:val="Hyperlink"/>
                </w:rPr>
                <w:t>Monitored Outcomes for 2014-15</w:t>
              </w:r>
            </w:hyperlink>
            <w:r w:rsidR="00DD5846">
              <w:t xml:space="preserve"> </w:t>
            </w:r>
            <w:proofErr w:type="gramStart"/>
            <w:r w:rsidR="00DD5846">
              <w:t>brochure</w:t>
            </w:r>
            <w:proofErr w:type="gramEnd"/>
            <w:r>
              <w:t xml:space="preserve"> </w:t>
            </w:r>
            <w:r w:rsidRPr="00540D41">
              <w:t>is available on our website</w:t>
            </w:r>
            <w:r>
              <w:t xml:space="preserve">. </w:t>
            </w:r>
          </w:p>
          <w:p w:rsidR="00540D41" w:rsidRDefault="00540D41" w:rsidP="009C06AF"/>
          <w:p w:rsidR="009C06AF" w:rsidRPr="009C06AF" w:rsidRDefault="00540D41" w:rsidP="009C06AF">
            <w:r>
              <w:t>Environmental watering o</w:t>
            </w:r>
            <w:r w:rsidR="009C06AF">
              <w:t>utcomes</w:t>
            </w:r>
            <w:r w:rsidR="0006454A">
              <w:t xml:space="preserve"> from our Partners:</w:t>
            </w:r>
          </w:p>
          <w:p w:rsidR="009C06AF" w:rsidRDefault="00C5690B" w:rsidP="00401B7A">
            <w:pPr>
              <w:pStyle w:val="ListBullet"/>
            </w:pPr>
            <w:hyperlink r:id="rId10" w:history="1">
              <w:r w:rsidR="009C06AF" w:rsidRPr="009C06AF">
                <w:rPr>
                  <w:rStyle w:val="Hyperlink"/>
                </w:rPr>
                <w:t>Reflections – environmental watering in Victoria in 2013-14</w:t>
              </w:r>
              <w:r w:rsidR="009C06AF" w:rsidRPr="009C06AF">
                <w:t xml:space="preserve"> </w:t>
              </w:r>
            </w:hyperlink>
          </w:p>
          <w:p w:rsidR="009C06AF" w:rsidRDefault="00C5690B" w:rsidP="00401B7A">
            <w:pPr>
              <w:pStyle w:val="ListBullet"/>
            </w:pPr>
            <w:hyperlink r:id="rId11" w:history="1">
              <w:r w:rsidR="00AD2845">
                <w:rPr>
                  <w:rStyle w:val="Hyperlink"/>
                </w:rPr>
                <w:t>Environmental water use in New South Wales: Outcomes 2013-14</w:t>
              </w:r>
            </w:hyperlink>
          </w:p>
          <w:p w:rsidR="006C794E" w:rsidRPr="00254FD7" w:rsidRDefault="00C5690B" w:rsidP="00401B7A">
            <w:pPr>
              <w:pStyle w:val="ListBullet"/>
            </w:pPr>
            <w:hyperlink r:id="rId12" w:history="1">
              <w:r w:rsidR="009C06AF" w:rsidRPr="009C06AF">
                <w:rPr>
                  <w:rStyle w:val="Hyperlink"/>
                </w:rPr>
                <w:t>The Living Murray 2013–14 Environmental Watering Report</w:t>
              </w:r>
            </w:hyperlink>
          </w:p>
        </w:tc>
      </w:tr>
      <w:bookmarkEnd w:id="0"/>
    </w:tbl>
    <w:p w:rsidR="00F7226B" w:rsidRDefault="00F7226B" w:rsidP="00F7226B"/>
    <w:p w:rsidR="00F7226B" w:rsidRDefault="00F7226B" w:rsidP="00F7226B">
      <w:pPr>
        <w:pStyle w:val="Heading1"/>
        <w:framePr w:h="1061" w:hRule="exact" w:wrap="notBeside" w:hAnchor="page" w:x="572" w:y="3493"/>
      </w:pPr>
      <w:r>
        <w:t>Commonwealth Environmental Water Holder Update,</w:t>
      </w:r>
      <w:r w:rsidR="009D783B">
        <w:t xml:space="preserve"> </w:t>
      </w:r>
      <w:r w:rsidR="00DD7878">
        <w:t>spring</w:t>
      </w:r>
      <w:r>
        <w:t xml:space="preserve"> 2015</w:t>
      </w:r>
    </w:p>
    <w:p w:rsidR="00F7226B" w:rsidRDefault="00F7226B" w:rsidP="00F7226B"/>
    <w:p w:rsidR="00F7226B" w:rsidRPr="002D7059" w:rsidRDefault="00F7226B" w:rsidP="002D7059">
      <w:pPr>
        <w:pStyle w:val="Heading2"/>
      </w:pPr>
      <w:r w:rsidRPr="002D7059">
        <w:t xml:space="preserve">Our latest planning process is now complete. This year, we have developed comprehensive multi-year plans in consultation with our State counterparts, river operators, the Murray Darling Basin Authority, scientists engaged in monitoring as well as local environmental water advisory groups and committees. </w:t>
      </w:r>
    </w:p>
    <w:p w:rsidR="007307DB" w:rsidRDefault="007307DB" w:rsidP="00F7226B"/>
    <w:p w:rsidR="00F7226B" w:rsidRPr="00F7226B" w:rsidRDefault="00F7226B" w:rsidP="00F7226B">
      <w:r w:rsidRPr="00F7226B">
        <w:t>Like all water users, Commonwealth and State water holders and managers must grapple with variable seasonal conditions whilst determining the best way to protect and restore the rivers, floodplains and wetlands of the Murray-Darling Basin.</w:t>
      </w:r>
    </w:p>
    <w:p w:rsidR="00F7226B" w:rsidRPr="00F7226B" w:rsidRDefault="00F7226B" w:rsidP="00F7226B">
      <w:r w:rsidRPr="00F7226B">
        <w:t>Working together enables us to identify the environmental demands in each catchment. We then look at how to manage the water holdings (through water use, carryover and trade) to best match the available supply of water with the environmental demands across the Basin.</w:t>
      </w:r>
    </w:p>
    <w:p w:rsidR="00F7226B" w:rsidRPr="00F7226B" w:rsidRDefault="00F7226B" w:rsidP="00F7226B">
      <w:r w:rsidRPr="00F7226B">
        <w:t xml:space="preserve">The plans for Commonwealth environmental water use during 2015–16 are ambitious. We intend to maximise the use of limited allocations as well as carryover (where it is available) for rivers, floodplains and wetlands across the Basin. In doing so, we hope to see a continuation of improved environmental outcomes in the key locations that have received environmental water in past water years. Additionally, Commonwealth water will be made available to Victoria, South Australia and New South Wales for a series of environmental flows within the River Murray (in the Mid–Murray and Lower Murray, from Hume Dam through to the Coorong, Lower Lakes and Murray Mouth). </w:t>
      </w:r>
    </w:p>
    <w:p w:rsidR="00F7226B" w:rsidRPr="00F7226B" w:rsidRDefault="00F7226B" w:rsidP="00F7226B">
      <w:r w:rsidRPr="00F7226B">
        <w:t xml:space="preserve">Much of this water has been deliberately carried over to allow us to meet early season demands and supplement flows generated by the States, with a few watering events completed during winter and the vast majority planned for spring and summer. </w:t>
      </w:r>
    </w:p>
    <w:p w:rsidR="00F7226B" w:rsidRPr="00F7226B" w:rsidRDefault="00F7226B" w:rsidP="00F7226B">
      <w:r w:rsidRPr="00F7226B">
        <w:t>Our goal is to ensure native vegetation, fish and birds are able to withstand the prospect of dry conditions, by using Commonwealth environmental water to support in-channel, wetland and low elevation floodplain habitat.</w:t>
      </w:r>
    </w:p>
    <w:p w:rsidR="00104091" w:rsidRDefault="00F7226B" w:rsidP="00104091">
      <w:r w:rsidRPr="00F7226B">
        <w:t>Meanwhile, we continue to use water to enhance flow</w:t>
      </w:r>
      <w:r>
        <w:t>s</w:t>
      </w:r>
      <w:r w:rsidRPr="00F7226B">
        <w:t xml:space="preserve"> in the Northern Unregulated Rivers </w:t>
      </w:r>
      <w:r>
        <w:t>(</w:t>
      </w:r>
      <w:r w:rsidRPr="00F7226B">
        <w:t>the Condamine-Balonne, Warrego, Moonie, Barwon-Darling and Border Rivers</w:t>
      </w:r>
      <w:r>
        <w:t>)</w:t>
      </w:r>
      <w:r w:rsidRPr="00F7226B">
        <w:t xml:space="preserve">. </w:t>
      </w:r>
    </w:p>
    <w:p w:rsidR="00932C45" w:rsidRDefault="00932C45" w:rsidP="00104091"/>
    <w:tbl>
      <w:tblPr>
        <w:tblStyle w:val="HiddenTable"/>
        <w:tblpPr w:leftFromText="181" w:rightFromText="181" w:vertAnchor="page" w:horzAnchor="page" w:tblpX="7501" w:tblpY="2581"/>
        <w:tblOverlap w:val="never"/>
        <w:tblW w:w="4067" w:type="dxa"/>
        <w:shd w:val="clear" w:color="auto" w:fill="E7F5F5"/>
        <w:tblLayout w:type="fixed"/>
        <w:tblCellMar>
          <w:left w:w="170" w:type="dxa"/>
          <w:bottom w:w="170" w:type="dxa"/>
          <w:right w:w="170" w:type="dxa"/>
        </w:tblCellMar>
        <w:tblLook w:val="04A0"/>
      </w:tblPr>
      <w:tblGrid>
        <w:gridCol w:w="4067"/>
      </w:tblGrid>
      <w:tr w:rsidR="0002708E" w:rsidRPr="00254FD7" w:rsidTr="008724CD">
        <w:trPr>
          <w:cantSplit/>
          <w:trHeight w:hRule="exact" w:val="12763"/>
          <w:tblHeader/>
        </w:trPr>
        <w:tc>
          <w:tcPr>
            <w:tcW w:w="4067" w:type="dxa"/>
            <w:shd w:val="clear" w:color="auto" w:fill="E7F5F5"/>
          </w:tcPr>
          <w:p w:rsidR="0002708E" w:rsidRPr="0002708E" w:rsidRDefault="0002708E" w:rsidP="005F21F5">
            <w:pPr>
              <w:pStyle w:val="BreakoutHeading"/>
            </w:pPr>
            <w:r w:rsidRPr="0002708E">
              <w:lastRenderedPageBreak/>
              <w:t xml:space="preserve">Watering </w:t>
            </w:r>
            <w:r w:rsidR="00321EE4">
              <w:t>Availability</w:t>
            </w:r>
            <w:r w:rsidR="001349AE">
              <w:t>-</w:t>
            </w:r>
            <w:r w:rsidRPr="0002708E">
              <w:t xml:space="preserve"> </w:t>
            </w:r>
            <w:r w:rsidR="001349AE">
              <w:t>D</w:t>
            </w:r>
            <w:r w:rsidRPr="0002708E">
              <w:t xml:space="preserve">ecisions to </w:t>
            </w:r>
            <w:r w:rsidR="001349AE">
              <w:t>D</w:t>
            </w:r>
            <w:r w:rsidRPr="0002708E">
              <w:t>ate</w:t>
            </w:r>
          </w:p>
          <w:p w:rsidR="0002708E" w:rsidRPr="0002708E" w:rsidRDefault="0002708E" w:rsidP="005F21F5">
            <w:pPr>
              <w:pStyle w:val="BodyBold"/>
            </w:pPr>
            <w:r w:rsidRPr="0002708E">
              <w:t>River Murray</w:t>
            </w:r>
          </w:p>
          <w:p w:rsidR="0002708E" w:rsidRPr="0002708E" w:rsidRDefault="00B0237C" w:rsidP="001349AE">
            <w:pPr>
              <w:pStyle w:val="ListBullet"/>
            </w:pPr>
            <w:r>
              <w:t>River Murray</w:t>
            </w:r>
            <w:r w:rsidRPr="00B0237C">
              <w:t xml:space="preserve"> channel from Hume Dam including </w:t>
            </w:r>
            <w:r w:rsidR="0002708E" w:rsidRPr="0002708E">
              <w:t xml:space="preserve">Coorong, Lower Lakes and Murray Mouth </w:t>
            </w:r>
          </w:p>
          <w:p w:rsidR="0002708E" w:rsidRPr="0002708E" w:rsidRDefault="00DD5846" w:rsidP="001349AE">
            <w:pPr>
              <w:pStyle w:val="ListBullet"/>
            </w:pPr>
            <w:r>
              <w:t>Barmah Millewa Forest (both VIC and NSW)</w:t>
            </w:r>
            <w:r w:rsidR="0002708E" w:rsidRPr="0002708E">
              <w:t xml:space="preserve"> primarily Millewa Forest near Deni</w:t>
            </w:r>
            <w:r>
              <w:t xml:space="preserve">liquin during </w:t>
            </w:r>
            <w:r w:rsidR="00662512">
              <w:t>late winter and spring</w:t>
            </w:r>
          </w:p>
          <w:p w:rsidR="00B0237C" w:rsidRDefault="00B0237C" w:rsidP="001349AE">
            <w:pPr>
              <w:pStyle w:val="ListBullet"/>
            </w:pPr>
            <w:r>
              <w:t>Gunbower Creek, Victoria</w:t>
            </w:r>
          </w:p>
          <w:p w:rsidR="00DC5A85" w:rsidRPr="00DC5A85" w:rsidRDefault="00DC5A85" w:rsidP="00DC5A85">
            <w:pPr>
              <w:pStyle w:val="ListBullet"/>
            </w:pPr>
            <w:r w:rsidRPr="0002708E">
              <w:t xml:space="preserve">Locks 7, 8, 9 and 15 </w:t>
            </w:r>
            <w:r w:rsidRPr="00DC5A85">
              <w:t>weir pool raising (wetland inundation and flows to Potterwalkagee Ck, Lindsay River and Mullaroo Ck) and lowering</w:t>
            </w:r>
          </w:p>
          <w:p w:rsidR="00DC5A85" w:rsidRPr="00DC5A85" w:rsidRDefault="00DC5A85" w:rsidP="00DC5A85">
            <w:pPr>
              <w:pStyle w:val="ListBullet"/>
            </w:pPr>
            <w:r>
              <w:t xml:space="preserve">Wetland watering in South Australia through the Nature Foundation </w:t>
            </w:r>
            <w:r w:rsidRPr="00DC5A85">
              <w:t>South Australia and South Australian Murray-Darling Basin NRM Board</w:t>
            </w:r>
          </w:p>
          <w:p w:rsidR="00DC5A85" w:rsidRPr="00DC5A85" w:rsidRDefault="00DC5A85" w:rsidP="00DC5A85">
            <w:pPr>
              <w:pStyle w:val="ListBullet"/>
            </w:pPr>
            <w:r w:rsidRPr="0002708E">
              <w:t>Hattah Lakes</w:t>
            </w:r>
            <w:r w:rsidRPr="00DC5A85">
              <w:t xml:space="preserve"> and Mallee Wetlands, Mildura </w:t>
            </w:r>
          </w:p>
          <w:p w:rsidR="0002708E" w:rsidRPr="0002708E" w:rsidRDefault="0002708E" w:rsidP="005F21F5">
            <w:pPr>
              <w:pStyle w:val="BodyBold"/>
            </w:pPr>
            <w:r w:rsidRPr="0002708E">
              <w:t xml:space="preserve">Victorian tributaries </w:t>
            </w:r>
          </w:p>
          <w:p w:rsidR="0002708E" w:rsidRPr="0002708E" w:rsidRDefault="0002708E" w:rsidP="001349AE">
            <w:pPr>
              <w:pStyle w:val="ListBullet"/>
            </w:pPr>
            <w:r w:rsidRPr="0002708E">
              <w:t>Goulburn</w:t>
            </w:r>
            <w:r w:rsidR="007E4B12">
              <w:t xml:space="preserve"> River</w:t>
            </w:r>
            <w:r w:rsidRPr="0002708E">
              <w:t>, Shepparton all year, with freshes in winter (complete), spring and autumn</w:t>
            </w:r>
          </w:p>
          <w:p w:rsidR="0002708E" w:rsidRPr="0002708E" w:rsidRDefault="0002708E" w:rsidP="001349AE">
            <w:pPr>
              <w:pStyle w:val="ListBullet"/>
            </w:pPr>
            <w:r w:rsidRPr="0002708E">
              <w:t>Campaspe</w:t>
            </w:r>
            <w:r w:rsidR="007E4B12">
              <w:t xml:space="preserve"> River</w:t>
            </w:r>
            <w:r w:rsidRPr="0002708E">
              <w:t>, all year</w:t>
            </w:r>
          </w:p>
          <w:p w:rsidR="0002708E" w:rsidRPr="0002708E" w:rsidRDefault="0002708E" w:rsidP="001349AE">
            <w:pPr>
              <w:pStyle w:val="ListBullet"/>
            </w:pPr>
            <w:r w:rsidRPr="0002708E">
              <w:t>Loddon</w:t>
            </w:r>
            <w:r w:rsidR="007E4B12">
              <w:t xml:space="preserve"> River</w:t>
            </w:r>
            <w:r w:rsidRPr="0002708E">
              <w:t>, all year</w:t>
            </w:r>
          </w:p>
          <w:p w:rsidR="0002708E" w:rsidRPr="0002708E" w:rsidRDefault="0002708E" w:rsidP="001349AE">
            <w:pPr>
              <w:pStyle w:val="ListBullet"/>
            </w:pPr>
            <w:r w:rsidRPr="0002708E">
              <w:t>Ovens</w:t>
            </w:r>
            <w:r w:rsidR="007E4B12">
              <w:t xml:space="preserve"> River</w:t>
            </w:r>
            <w:r w:rsidRPr="0002708E">
              <w:t xml:space="preserve">, all year </w:t>
            </w:r>
          </w:p>
          <w:p w:rsidR="00ED0ED9" w:rsidRPr="00ED0ED9" w:rsidRDefault="00ED0ED9" w:rsidP="00ED0ED9">
            <w:pPr>
              <w:pStyle w:val="BodyBold"/>
            </w:pPr>
            <w:r w:rsidRPr="00ED0ED9">
              <w:t>Edward-Wakool</w:t>
            </w:r>
          </w:p>
          <w:p w:rsidR="00ED0ED9" w:rsidRPr="00ED0ED9" w:rsidRDefault="00ED0ED9" w:rsidP="001349AE">
            <w:pPr>
              <w:pStyle w:val="ListBullet"/>
            </w:pPr>
            <w:r w:rsidRPr="00ED0ED9">
              <w:t>Steven’s Weir</w:t>
            </w:r>
            <w:r w:rsidR="007E4B12">
              <w:t xml:space="preserve"> </w:t>
            </w:r>
            <w:r w:rsidRPr="00ED0ED9">
              <w:t>lowering, Deniliquin during late winter – complete</w:t>
            </w:r>
          </w:p>
          <w:p w:rsidR="00ED0ED9" w:rsidRPr="00ED0ED9" w:rsidRDefault="00ED0ED9" w:rsidP="001349AE">
            <w:pPr>
              <w:pStyle w:val="ListBullet"/>
            </w:pPr>
            <w:r w:rsidRPr="00ED0ED9">
              <w:t xml:space="preserve">Permanent and ephemeral creeks and Werai Forest, </w:t>
            </w:r>
            <w:r w:rsidR="001A3672">
              <w:t xml:space="preserve">near </w:t>
            </w:r>
            <w:r w:rsidRPr="00ED0ED9">
              <w:t>Deniliquin during spring through to summer</w:t>
            </w:r>
          </w:p>
          <w:p w:rsidR="0002708E" w:rsidRPr="0002708E" w:rsidRDefault="0002708E" w:rsidP="005F21F5">
            <w:pPr>
              <w:pStyle w:val="BodyBold"/>
            </w:pPr>
            <w:r w:rsidRPr="0002708E">
              <w:t xml:space="preserve">Murrumbidgee </w:t>
            </w:r>
          </w:p>
          <w:p w:rsidR="0002708E" w:rsidRDefault="0002708E" w:rsidP="001349AE">
            <w:pPr>
              <w:pStyle w:val="ListBullet"/>
            </w:pPr>
            <w:r w:rsidRPr="0002708E">
              <w:rPr>
                <w:lang w:val="en-US"/>
              </w:rPr>
              <w:t>Wetlands piggy-back or River channel, Yanco Creek and Lowbidgee Floodplain</w:t>
            </w:r>
            <w:r w:rsidRPr="0002708E">
              <w:t xml:space="preserve"> </w:t>
            </w:r>
            <w:r w:rsidRPr="0002708E">
              <w:rPr>
                <w:lang w:val="en-US"/>
              </w:rPr>
              <w:t>Wagga Wagga, Narrandera, Balranald</w:t>
            </w:r>
            <w:r w:rsidRPr="0002708E">
              <w:t xml:space="preserve"> </w:t>
            </w:r>
            <w:r w:rsidR="00ED0ED9" w:rsidRPr="0002708E">
              <w:rPr>
                <w:lang w:val="en-US"/>
              </w:rPr>
              <w:t>primarily</w:t>
            </w:r>
            <w:r w:rsidRPr="0002708E">
              <w:rPr>
                <w:lang w:val="en-US"/>
              </w:rPr>
              <w:t xml:space="preserve"> </w:t>
            </w:r>
            <w:r w:rsidR="00ED0ED9">
              <w:t xml:space="preserve">during </w:t>
            </w:r>
            <w:r w:rsidRPr="0002708E">
              <w:rPr>
                <w:lang w:val="en-US"/>
              </w:rPr>
              <w:t>spring</w:t>
            </w:r>
          </w:p>
          <w:p w:rsidR="00ED0ED9" w:rsidRDefault="001349AE" w:rsidP="00ED0ED9">
            <w:pPr>
              <w:pStyle w:val="BodyBold"/>
            </w:pPr>
            <w:r>
              <w:t>Macquarie M</w:t>
            </w:r>
            <w:r w:rsidR="00ED0ED9">
              <w:t>arshes</w:t>
            </w:r>
          </w:p>
          <w:p w:rsidR="00933BE5" w:rsidRPr="00933BE5" w:rsidRDefault="00933BE5" w:rsidP="00933BE5">
            <w:pPr>
              <w:pStyle w:val="ListBullet"/>
              <w:rPr>
                <w:lang w:eastAsia="en-AU"/>
              </w:rPr>
            </w:pPr>
            <w:r w:rsidRPr="00933BE5">
              <w:rPr>
                <w:lang w:eastAsia="en-AU"/>
              </w:rPr>
              <w:t>Limited release of environmental water</w:t>
            </w:r>
            <w:r w:rsidRPr="00933BE5">
              <w:t xml:space="preserve"> </w:t>
            </w:r>
            <w:r>
              <w:t>to supplement natural f</w:t>
            </w:r>
            <w:r w:rsidRPr="00933BE5">
              <w:rPr>
                <w:lang w:eastAsia="en-AU"/>
              </w:rPr>
              <w:t>lows</w:t>
            </w:r>
            <w:r>
              <w:t xml:space="preserve"> </w:t>
            </w:r>
            <w:r w:rsidRPr="00933BE5">
              <w:rPr>
                <w:lang w:eastAsia="en-AU"/>
              </w:rPr>
              <w:t>into the Macquarie River, including those from Coolbaggie Creek and the Bell River</w:t>
            </w:r>
            <w:r>
              <w:t>,</w:t>
            </w:r>
            <w:r w:rsidRPr="00933BE5">
              <w:rPr>
                <w:lang w:eastAsia="en-AU"/>
              </w:rPr>
              <w:t xml:space="preserve"> </w:t>
            </w:r>
            <w:r>
              <w:t>during winter.</w:t>
            </w:r>
          </w:p>
          <w:p w:rsidR="00523D53" w:rsidRPr="00523D53" w:rsidRDefault="00523D53" w:rsidP="00523D53">
            <w:pPr>
              <w:pStyle w:val="BodyBold"/>
            </w:pPr>
            <w:r w:rsidRPr="00523D53">
              <w:t>Northern Unregulated Rivers</w:t>
            </w:r>
          </w:p>
          <w:p w:rsidR="0002708E" w:rsidRPr="0002708E" w:rsidRDefault="00523D53" w:rsidP="001D2FD9">
            <w:pPr>
              <w:pStyle w:val="ListBullet"/>
            </w:pPr>
            <w:r w:rsidRPr="00523D53">
              <w:t>In-stream flows in the Condamine-Balonne, Warrego, Moonie, Barwon-Darling and Border Rivers</w:t>
            </w:r>
            <w:r>
              <w:t>.</w:t>
            </w:r>
          </w:p>
        </w:tc>
      </w:tr>
    </w:tbl>
    <w:p w:rsidR="006F4330" w:rsidRPr="006F4330" w:rsidRDefault="005F21F5" w:rsidP="006F4330">
      <w:pPr>
        <w:pStyle w:val="Heading2"/>
      </w:pPr>
      <w:r>
        <w:t>Community consultation</w:t>
      </w:r>
    </w:p>
    <w:p w:rsidR="00856768" w:rsidRPr="009C06AF" w:rsidRDefault="00D52BF5" w:rsidP="00856768">
      <w:r w:rsidRPr="00D52BF5">
        <w:t>Now that plans are in place, all water holders and managers will continue to work together to consult with a range of people</w:t>
      </w:r>
      <w:r>
        <w:t xml:space="preserve"> to support decision-making</w:t>
      </w:r>
      <w:r w:rsidR="00856768">
        <w:t xml:space="preserve"> based on the prevailing conditions.</w:t>
      </w:r>
    </w:p>
    <w:p w:rsidR="00D52BF5" w:rsidRDefault="006A4C9F" w:rsidP="006B4E06">
      <w:r>
        <w:t>My</w:t>
      </w:r>
      <w:r w:rsidRPr="006A4C9F">
        <w:t xml:space="preserve"> decisions </w:t>
      </w:r>
      <w:r w:rsidR="00856768">
        <w:t xml:space="preserve">to make water available </w:t>
      </w:r>
      <w:r w:rsidRPr="006A4C9F">
        <w:t>are influenced by a number of factors including water availability (allocations) the best available science and the insights and experiences of people living and working in the Basin</w:t>
      </w:r>
      <w:r w:rsidR="00D52BF5">
        <w:t>, who know the river system intimately</w:t>
      </w:r>
      <w:r w:rsidRPr="006A4C9F">
        <w:t>.</w:t>
      </w:r>
      <w:r w:rsidR="00B53478" w:rsidRPr="00B53478">
        <w:t xml:space="preserve"> </w:t>
      </w:r>
    </w:p>
    <w:p w:rsidR="00D52BF5" w:rsidRDefault="00D52BF5" w:rsidP="006B4E06">
      <w:proofErr w:type="gramStart"/>
      <w:r w:rsidRPr="00B53478">
        <w:t xml:space="preserve">Staff from the Commonwealth Environmental Water Office </w:t>
      </w:r>
      <w:r>
        <w:t xml:space="preserve">also </w:t>
      </w:r>
      <w:r w:rsidRPr="00B53478">
        <w:t>seek</w:t>
      </w:r>
      <w:proofErr w:type="gramEnd"/>
      <w:r w:rsidR="00B53478" w:rsidRPr="00B53478">
        <w:t xml:space="preserve"> advice from </w:t>
      </w:r>
      <w:r w:rsidRPr="00D52BF5">
        <w:t xml:space="preserve">State delivery partners </w:t>
      </w:r>
      <w:r>
        <w:t xml:space="preserve">and river operators as well as </w:t>
      </w:r>
      <w:r w:rsidR="00B53478" w:rsidRPr="00B53478">
        <w:t xml:space="preserve">local environmental water advisory groups and </w:t>
      </w:r>
      <w:r w:rsidR="002C5478">
        <w:t xml:space="preserve">catchment </w:t>
      </w:r>
      <w:r w:rsidR="00B774A9">
        <w:t>committee representatives</w:t>
      </w:r>
      <w:r>
        <w:t xml:space="preserve">. </w:t>
      </w:r>
    </w:p>
    <w:p w:rsidR="006B4E06" w:rsidRDefault="00D52BF5" w:rsidP="006B4E06">
      <w:r>
        <w:t>W</w:t>
      </w:r>
      <w:r w:rsidR="00B53478" w:rsidRPr="00B53478">
        <w:t xml:space="preserve">e regularly attend </w:t>
      </w:r>
      <w:r w:rsidR="00B53478">
        <w:t xml:space="preserve">these and other </w:t>
      </w:r>
      <w:r w:rsidR="00B53478" w:rsidRPr="00B53478">
        <w:t>community forums</w:t>
      </w:r>
      <w:r>
        <w:t xml:space="preserve"> but </w:t>
      </w:r>
      <w:r w:rsidR="00C6164A">
        <w:rPr>
          <w:noProof/>
          <w:lang w:eastAsia="en-AU"/>
        </w:rPr>
        <w:drawing>
          <wp:anchor distT="0" distB="0" distL="114300" distR="114300" simplePos="0" relativeHeight="251658240" behindDoc="1" locked="0" layoutInCell="1" allowOverlap="1">
            <wp:simplePos x="0" y="0"/>
            <wp:positionH relativeFrom="column">
              <wp:posOffset>2322195</wp:posOffset>
            </wp:positionH>
            <wp:positionV relativeFrom="paragraph">
              <wp:posOffset>692785</wp:posOffset>
            </wp:positionV>
            <wp:extent cx="1819910" cy="1923415"/>
            <wp:effectExtent l="19050" t="0" r="8890" b="0"/>
            <wp:wrapTight wrapText="bothSides">
              <wp:wrapPolygon edited="0">
                <wp:start x="-226" y="0"/>
                <wp:lineTo x="-226" y="21393"/>
                <wp:lineTo x="21706" y="21393"/>
                <wp:lineTo x="21706" y="0"/>
                <wp:lineTo x="-226" y="0"/>
              </wp:wrapPolygon>
            </wp:wrapTight>
            <wp:docPr id="11" name="Picture 10" descr="LEO_Mapv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_Mapv6 copy.jpg"/>
                    <pic:cNvPicPr/>
                  </pic:nvPicPr>
                  <pic:blipFill>
                    <a:blip r:embed="rId13" cstate="print"/>
                    <a:stretch>
                      <a:fillRect/>
                    </a:stretch>
                  </pic:blipFill>
                  <pic:spPr>
                    <a:xfrm>
                      <a:off x="0" y="0"/>
                      <a:ext cx="1819910" cy="1923415"/>
                    </a:xfrm>
                    <a:prstGeom prst="rect">
                      <a:avLst/>
                    </a:prstGeom>
                  </pic:spPr>
                </pic:pic>
              </a:graphicData>
            </a:graphic>
          </wp:anchor>
        </w:drawing>
      </w:r>
      <w:r w:rsidRPr="005F21F5">
        <w:t>I</w:t>
      </w:r>
      <w:r>
        <w:t xml:space="preserve"> </w:t>
      </w:r>
      <w:r w:rsidR="005F21F5" w:rsidRPr="005F21F5">
        <w:t xml:space="preserve">welcome </w:t>
      </w:r>
      <w:r w:rsidR="005F21F5">
        <w:t>o</w:t>
      </w:r>
      <w:r w:rsidR="005F21F5" w:rsidRPr="005F21F5">
        <w:t>pportunit</w:t>
      </w:r>
      <w:r w:rsidR="005F21F5">
        <w:t xml:space="preserve">ies </w:t>
      </w:r>
      <w:r w:rsidR="005F21F5" w:rsidRPr="005F21F5">
        <w:t>to discuss the Commonwealth’s involvement in environmental water and its management.</w:t>
      </w:r>
      <w:r w:rsidR="006B4E06" w:rsidRPr="006B4E06">
        <w:t xml:space="preserve"> If you are interested and/or potentially affected by our planning and decision-making you can get in touch with me or members of my team.</w:t>
      </w:r>
    </w:p>
    <w:p w:rsidR="0014531D" w:rsidRDefault="006B4E06" w:rsidP="006A4C9F">
      <w:r>
        <w:t>There are</w:t>
      </w:r>
      <w:r w:rsidRPr="006B4E06">
        <w:t xml:space="preserve"> six local engagement officers working alongside </w:t>
      </w:r>
      <w:r>
        <w:t xml:space="preserve">our </w:t>
      </w:r>
      <w:r w:rsidRPr="006B4E06">
        <w:t xml:space="preserve">State </w:t>
      </w:r>
      <w:r w:rsidR="002C5478">
        <w:t xml:space="preserve">partners </w:t>
      </w:r>
      <w:r w:rsidRPr="006B4E06">
        <w:t>and local land and water management</w:t>
      </w:r>
      <w:r w:rsidR="00B53478">
        <w:t xml:space="preserve"> </w:t>
      </w:r>
      <w:r w:rsidRPr="006B4E06">
        <w:t>officers, providing outreach to</w:t>
      </w:r>
      <w:r w:rsidR="00B53478">
        <w:t xml:space="preserve"> </w:t>
      </w:r>
      <w:r w:rsidRPr="006B4E06">
        <w:t>local</w:t>
      </w:r>
      <w:r w:rsidR="00B53478">
        <w:t xml:space="preserve"> </w:t>
      </w:r>
      <w:r w:rsidRPr="006B4E06">
        <w:t>communities throughout the Basin.</w:t>
      </w:r>
      <w:r w:rsidR="001349AE">
        <w:t xml:space="preserve"> </w:t>
      </w:r>
    </w:p>
    <w:p w:rsidR="00C6164A" w:rsidRPr="00C6164A" w:rsidRDefault="001349AE" w:rsidP="006A4C9F">
      <w:r>
        <w:t>For fu</w:t>
      </w:r>
      <w:r w:rsidR="00DD5846">
        <w:t>r</w:t>
      </w:r>
      <w:r>
        <w:t>ther information</w:t>
      </w:r>
      <w:r w:rsidR="0087523A">
        <w:t xml:space="preserve">, including contact details, </w:t>
      </w:r>
      <w:r>
        <w:t xml:space="preserve">see </w:t>
      </w:r>
      <w:r w:rsidR="00124CAC">
        <w:t>the Local Engagement Off</w:t>
      </w:r>
      <w:r w:rsidR="002F23F9">
        <w:t>icer information on our website</w:t>
      </w:r>
      <w:r w:rsidR="006A4C9F">
        <w:t xml:space="preserve">. </w:t>
      </w:r>
      <w:r w:rsidR="00C6164A">
        <w:t>You can also</w:t>
      </w:r>
      <w:r w:rsidR="00C6164A" w:rsidRPr="00C6164A">
        <w:t xml:space="preserve"> email </w:t>
      </w:r>
      <w:hyperlink r:id="rId14" w:history="1">
        <w:r w:rsidR="00C6164A" w:rsidRPr="001245C6">
          <w:rPr>
            <w:rStyle w:val="Hyperlink"/>
          </w:rPr>
          <w:t xml:space="preserve"> ewater@environment.gov.au</w:t>
        </w:r>
      </w:hyperlink>
      <w:r w:rsidR="00C6164A" w:rsidRPr="00C6164A">
        <w:t xml:space="preserve"> to raise any issues, concerns, proposals and suggestions you may have about the Commonwealth’s involvement in environmental water and its management.</w:t>
      </w:r>
    </w:p>
    <w:p w:rsidR="009C06AF" w:rsidRPr="009C06AF" w:rsidRDefault="009C06AF" w:rsidP="009C06AF">
      <w:pPr>
        <w:pStyle w:val="BreakoutHeading"/>
      </w:pPr>
      <w:r w:rsidRPr="009C06AF">
        <w:t>Water supply</w:t>
      </w:r>
      <w:r w:rsidR="00B238A3">
        <w:t xml:space="preserve"> and carry over</w:t>
      </w:r>
    </w:p>
    <w:p w:rsidR="00B238A3" w:rsidRDefault="00210F2D" w:rsidP="00B238A3">
      <w:r>
        <w:t>Because</w:t>
      </w:r>
      <w:r w:rsidR="00B238A3">
        <w:t xml:space="preserve"> of drying conditions across the Basin, there </w:t>
      </w:r>
      <w:r w:rsidR="002D7059">
        <w:t>have been limited water allocations</w:t>
      </w:r>
      <w:r w:rsidR="00B238A3">
        <w:t xml:space="preserve"> to date</w:t>
      </w:r>
      <w:r w:rsidR="00DC5A85">
        <w:t xml:space="preserve"> in many catchments</w:t>
      </w:r>
      <w:r w:rsidR="00B238A3">
        <w:t>.</w:t>
      </w:r>
      <w:r w:rsidR="00280338">
        <w:t xml:space="preserve"> The Commonwealth does not receive any special conditions or exceptions to its licences and as a result </w:t>
      </w:r>
      <w:r w:rsidR="00B1582E">
        <w:t>we have had to adjust our planned watering to reflect the seasonal conditions</w:t>
      </w:r>
      <w:r w:rsidR="00280338">
        <w:t xml:space="preserve">. </w:t>
      </w:r>
      <w:r w:rsidR="00B238A3">
        <w:t xml:space="preserve">Most of the water planned for use </w:t>
      </w:r>
      <w:r w:rsidR="00280338">
        <w:t xml:space="preserve">is the result </w:t>
      </w:r>
      <w:r w:rsidR="00B238A3">
        <w:t>o</w:t>
      </w:r>
      <w:r w:rsidR="00280338">
        <w:t>f</w:t>
      </w:r>
      <w:r w:rsidR="00B238A3">
        <w:t xml:space="preserve"> strategic carry-over from the previous water year. </w:t>
      </w:r>
    </w:p>
    <w:p w:rsidR="009C06AF" w:rsidRPr="009C06AF" w:rsidRDefault="00B238A3" w:rsidP="009C06AF">
      <w:pPr>
        <w:pStyle w:val="BodyBold"/>
      </w:pPr>
      <w:r>
        <w:t xml:space="preserve">Water </w:t>
      </w:r>
      <w:r w:rsidR="009C06AF" w:rsidRPr="009C06AF">
        <w:t xml:space="preserve">Trade </w:t>
      </w:r>
    </w:p>
    <w:p w:rsidR="00933BE5" w:rsidRDefault="009C06AF" w:rsidP="009C06AF">
      <w:r w:rsidRPr="009C06AF">
        <w:t>The potential trade (disposal or acquisition) of temporary water to help meet environmental demands was considered</w:t>
      </w:r>
      <w:r w:rsidR="001349AE">
        <w:t>,</w:t>
      </w:r>
      <w:r w:rsidRPr="009C06AF">
        <w:t xml:space="preserve"> however, I do not have any immediate plans to sell allocations because of </w:t>
      </w:r>
      <w:r w:rsidR="00FE390A">
        <w:t xml:space="preserve">the </w:t>
      </w:r>
      <w:r w:rsidRPr="009C06AF">
        <w:t>moderate to potentially high demands for environmental water across the Basin</w:t>
      </w:r>
      <w:r w:rsidR="00FE390A">
        <w:t xml:space="preserve"> as a result of the </w:t>
      </w:r>
      <w:r w:rsidR="00FE390A" w:rsidRPr="00FE390A">
        <w:t xml:space="preserve">dryer </w:t>
      </w:r>
      <w:r w:rsidRPr="009C06AF">
        <w:t>conditions</w:t>
      </w:r>
      <w:r w:rsidR="00FE390A">
        <w:t xml:space="preserve"> </w:t>
      </w:r>
      <w:r w:rsidR="00FE390A" w:rsidRPr="00FE390A">
        <w:t>forecast</w:t>
      </w:r>
      <w:r w:rsidRPr="009C06AF">
        <w:t>.</w:t>
      </w:r>
      <w:r w:rsidR="00C6164A" w:rsidRPr="00C6164A">
        <w:t xml:space="preserve"> Updates on the management of Commonwealth water holdings including any intention to trade is updated quarterly</w:t>
      </w:r>
      <w:r w:rsidR="00E87892" w:rsidRPr="00E87892">
        <w:t xml:space="preserve"> on our web site</w:t>
      </w:r>
      <w:r w:rsidR="00C6164A" w:rsidRPr="00C6164A">
        <w:t xml:space="preserve">. </w:t>
      </w:r>
    </w:p>
    <w:p w:rsidR="001A3672" w:rsidRPr="009C06AF" w:rsidRDefault="001A3672" w:rsidP="00856768"/>
    <w:sectPr w:rsidR="001A3672" w:rsidRPr="009C06AF" w:rsidSect="0094093A">
      <w:headerReference w:type="even" r:id="rId15"/>
      <w:headerReference w:type="default" r:id="rId16"/>
      <w:footerReference w:type="even" r:id="rId17"/>
      <w:footerReference w:type="default" r:id="rId18"/>
      <w:headerReference w:type="first" r:id="rId19"/>
      <w:footerReference w:type="first" r:id="rId20"/>
      <w:pgSz w:w="11906" w:h="16838" w:code="9"/>
      <w:pgMar w:top="2552" w:right="3969" w:bottom="2722" w:left="567" w:header="1871"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F9" w:rsidRPr="00B90C60" w:rsidRDefault="00905AF9" w:rsidP="00B90C60">
      <w:r>
        <w:separator/>
      </w:r>
    </w:p>
  </w:endnote>
  <w:endnote w:type="continuationSeparator" w:id="0">
    <w:p w:rsidR="00905AF9" w:rsidRPr="00B90C60" w:rsidRDefault="00905AF9"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Arial"/>
    <w:panose1 w:val="00000000000000000000"/>
    <w:charset w:val="00"/>
    <w:family w:val="swiss"/>
    <w:notTrueType/>
    <w:pitch w:val="variable"/>
    <w:sig w:usb0="00000001"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45" w:rsidRDefault="00AD2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6B" w:rsidRDefault="00F7226B" w:rsidP="007D04F9">
    <w:pPr>
      <w:pStyle w:val="Footer"/>
    </w:pPr>
    <w:r>
      <w:rPr>
        <w:noProof/>
        <w:lang w:eastAsia="en-AU"/>
      </w:rPr>
      <w:drawing>
        <wp:anchor distT="0" distB="0" distL="114300" distR="114300" simplePos="0" relativeHeight="251706880" behindDoc="0" locked="1" layoutInCell="1" allowOverlap="1">
          <wp:simplePos x="0" y="0"/>
          <wp:positionH relativeFrom="page">
            <wp:align>left</wp:align>
          </wp:positionH>
          <wp:positionV relativeFrom="page">
            <wp:align>bottom</wp:align>
          </wp:positionV>
          <wp:extent cx="7560000" cy="1213200"/>
          <wp:effectExtent l="0" t="0" r="3175" b="6350"/>
          <wp:wrapTopAndBottom/>
          <wp:docPr id="5" name="Picture 5" descr="twitter@theCEWH&#10;www.flickr.com/photos/envirogov/sets&#10;www.environment.gov.au/water/cewo&#10;Logo: Australian Crest&#10;Australian Government. Commonwealth Environment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al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213200"/>
                  </a:xfrm>
                  <a:prstGeom prst="rect">
                    <a:avLst/>
                  </a:prstGeom>
                </pic:spPr>
              </pic:pic>
            </a:graphicData>
          </a:graphic>
        </wp:anchor>
      </w:drawing>
    </w:r>
  </w:p>
  <w:p w:rsidR="00F7226B" w:rsidRDefault="00F722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6B" w:rsidRDefault="00F7226B">
    <w:pPr>
      <w:pStyle w:val="Footer"/>
    </w:pPr>
    <w:r>
      <w:rPr>
        <w:noProof/>
        <w:lang w:eastAsia="en-AU"/>
      </w:rPr>
      <w:drawing>
        <wp:anchor distT="0" distB="0" distL="114300" distR="114300" simplePos="0" relativeHeight="251656704" behindDoc="0" locked="1" layoutInCell="1" allowOverlap="1">
          <wp:simplePos x="0" y="0"/>
          <wp:positionH relativeFrom="page">
            <wp:align>left</wp:align>
          </wp:positionH>
          <wp:positionV relativeFrom="page">
            <wp:align>bottom</wp:align>
          </wp:positionV>
          <wp:extent cx="7560000" cy="1213200"/>
          <wp:effectExtent l="19050" t="0" r="2850" b="0"/>
          <wp:wrapTopAndBottom/>
          <wp:docPr id="3" name="Picture 3" descr="twitter@theCEWH&#10;www.flickr.com/photos/envirogov/sets&#10;www.environment.gov.au/water/cewo&#10;Logo: Australian Crest&#10;Australian Government. Commonwealth Environment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al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2132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F9" w:rsidRPr="00B90C60" w:rsidRDefault="00905AF9" w:rsidP="00B90C60">
      <w:r>
        <w:separator/>
      </w:r>
    </w:p>
  </w:footnote>
  <w:footnote w:type="continuationSeparator" w:id="0">
    <w:p w:rsidR="00905AF9" w:rsidRPr="00B90C60" w:rsidRDefault="00905AF9" w:rsidP="00B90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45" w:rsidRDefault="00AD2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6B" w:rsidRDefault="00F7226B">
    <w:pPr>
      <w:pStyle w:val="Header"/>
    </w:pPr>
    <w:r>
      <w:rPr>
        <w:noProof/>
        <w:lang w:eastAsia="en-AU"/>
      </w:rPr>
      <w:drawing>
        <wp:anchor distT="0" distB="0" distL="114300" distR="114300" simplePos="0" relativeHeight="251632128" behindDoc="0" locked="0" layoutInCell="1" allowOverlap="1">
          <wp:simplePos x="0" y="0"/>
          <wp:positionH relativeFrom="page">
            <wp:posOffset>13855</wp:posOffset>
          </wp:positionH>
          <wp:positionV relativeFrom="page">
            <wp:posOffset>0</wp:posOffset>
          </wp:positionV>
          <wp:extent cx="7544788" cy="1080000"/>
          <wp:effectExtent l="0" t="0" r="0" b="6350"/>
          <wp:wrapTopAndBottom/>
          <wp:docPr id="2" name="Picture 2" descr="Header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ern back page head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4788" cy="1080000"/>
                  </a:xfrm>
                  <a:prstGeom prst="rect">
                    <a:avLst/>
                  </a:prstGeom>
                </pic:spPr>
              </pic:pic>
            </a:graphicData>
          </a:graphic>
        </wp:anchor>
      </w:drawing>
    </w:r>
    <w:fldSimple w:instr=" STYLEREF  &quot;Heading 1,Main Heading&quot;  \* MERGEFORMAT ">
      <w:r w:rsidR="00AD2845" w:rsidRPr="00AD2845">
        <w:rPr>
          <w:b w:val="0"/>
          <w:bCs/>
          <w:noProof/>
          <w:lang w:val="en-US"/>
        </w:rPr>
        <w:t>Commonwealth Environmental Water Holder Update, spring 2015</w:t>
      </w:r>
    </w:fldSimple>
    <w:r w:rsidR="00C5690B">
      <w:rPr>
        <w:noProof/>
        <w:lang w:eastAsia="en-AU"/>
      </w:rPr>
      <w:pict>
        <v:line id="Straight Connector 7" o:spid="_x0000_s2049" alt="Title: Thin grey divider line" style="position:absolute;z-index:-251634176;visibility:visible;mso-position-horizontal-relative:margin;mso-position-vertical-relative:page;mso-width-relative:margin" from="0,113.4pt" to="538.6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" strokecolor="#4d4d4f [3215]" strokeweight=".5pt">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6B" w:rsidRDefault="00C5690B">
    <w:pPr>
      <w:pStyle w:val="Header"/>
    </w:pPr>
    <w:r>
      <w:rPr>
        <w:noProof/>
        <w:lang w:eastAsia="en-AU"/>
      </w:rPr>
      <w:pict>
        <v:line id="Straight Connector 6" o:spid="_x0000_s2050" alt="Title: Thin grey divider line" style="position:absolute;z-index:-251584000;visibility:visible;mso-position-horizontal-relative:margin;mso-position-vertical-relative:page;mso-width-relative:margin" from="-.35pt,252pt" to="538.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" strokecolor="#4d4d4f [3215]" strokeweight=".5pt">
          <w10:wrap anchorx="margin" anchory="page"/>
        </v:line>
      </w:pict>
    </w:r>
    <w:r w:rsidR="00F7226B">
      <w:rPr>
        <w:noProof/>
        <w:lang w:eastAsia="en-AU"/>
      </w:rPr>
      <w:drawing>
        <wp:anchor distT="0" distB="1188085" distL="114300" distR="114300" simplePos="0" relativeHeight="251606528" behindDoc="0" locked="1" layoutInCell="1" allowOverlap="0">
          <wp:simplePos x="0" y="0"/>
          <wp:positionH relativeFrom="page">
            <wp:align>left</wp:align>
          </wp:positionH>
          <wp:positionV relativeFrom="page">
            <wp:align>top</wp:align>
          </wp:positionV>
          <wp:extent cx="7555230" cy="2159635"/>
          <wp:effectExtent l="0" t="0" r="7620" b="0"/>
          <wp:wrapTopAndBottom/>
          <wp:docPr id="1" name="Picture 1" descr="Header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rn front page head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5430" cy="2160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014F6AF5"/>
    <w:multiLevelType w:val="hybridMultilevel"/>
    <w:tmpl w:val="11EA8C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5936B19"/>
    <w:multiLevelType w:val="hybridMultilevel"/>
    <w:tmpl w:val="CB46B1BC"/>
    <w:lvl w:ilvl="0" w:tplc="C3F40460">
      <w:start w:val="1"/>
      <w:numFmt w:val="bullet"/>
      <w:lvlText w:val=""/>
      <w:lvlJc w:val="left"/>
      <w:pPr>
        <w:ind w:left="828" w:hanging="360"/>
      </w:pPr>
      <w:rPr>
        <w:rFonts w:ascii="Symbol" w:hAnsi="Symbol" w:hint="default"/>
        <w:color w:val="4D4D4F"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6">
    <w:nsid w:val="440839EF"/>
    <w:multiLevelType w:val="hybridMultilevel"/>
    <w:tmpl w:val="35C2DF18"/>
    <w:lvl w:ilvl="0" w:tplc="C2A6D20A">
      <w:start w:val="1"/>
      <w:numFmt w:val="bullet"/>
      <w:lvlText w:val=""/>
      <w:lvlJc w:val="left"/>
      <w:pPr>
        <w:ind w:left="1077" w:hanging="360"/>
      </w:pPr>
      <w:rPr>
        <w:rFonts w:ascii="Symbol" w:hAnsi="Symbol" w:hint="default"/>
        <w:color w:val="4D4D4F"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9">
    <w:nsid w:val="4F320991"/>
    <w:multiLevelType w:val="multilevel"/>
    <w:tmpl w:val="052EF328"/>
    <w:styleLink w:val="CustomList"/>
    <w:lvl w:ilvl="0">
      <w:start w:val="1"/>
      <w:numFmt w:val="bullet"/>
      <w:lvlText w:val=""/>
      <w:lvlJc w:val="left"/>
      <w:pPr>
        <w:ind w:left="717" w:hanging="360"/>
      </w:pPr>
      <w:rPr>
        <w:rFonts w:ascii="Symbol" w:hAnsi="Symbol" w:hint="default"/>
        <w:color w:val="00A1AF"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4363A73"/>
    <w:multiLevelType w:val="multilevel"/>
    <w:tmpl w:val="8A4608A4"/>
    <w:lvl w:ilvl="0">
      <w:start w:val="1"/>
      <w:numFmt w:val="none"/>
      <w:pStyle w:val="Heading1"/>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none"/>
      <w:pStyle w:val="AppendixHeading"/>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3">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80A0F30"/>
    <w:multiLevelType w:val="multilevel"/>
    <w:tmpl w:val="B100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2E921FA"/>
    <w:multiLevelType w:val="multilevel"/>
    <w:tmpl w:val="76EA8A18"/>
    <w:lvl w:ilvl="0">
      <w:start w:val="1"/>
      <w:numFmt w:val="decimal"/>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14"/>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25"/>
  </w:num>
  <w:num w:numId="17">
    <w:abstractNumId w:val="6"/>
  </w:num>
  <w:num w:numId="18">
    <w:abstractNumId w:val="5"/>
  </w:num>
  <w:num w:numId="19">
    <w:abstractNumId w:val="1"/>
  </w:num>
  <w:num w:numId="20">
    <w:abstractNumId w:val="16"/>
  </w:num>
  <w:num w:numId="21">
    <w:abstractNumId w:val="4"/>
  </w:num>
  <w:num w:numId="22">
    <w:abstractNumId w:val="0"/>
  </w:num>
  <w:num w:numId="23">
    <w:abstractNumId w:val="15"/>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17"/>
  </w:num>
  <w:num w:numId="31">
    <w:abstractNumId w:val="26"/>
  </w:num>
  <w:num w:numId="32">
    <w:abstractNumId w:val="1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isplayBackgroundShape/>
  <w:proofState w:spelling="clean" w:grammar="clean"/>
  <w:stylePaneFormatFilter w:val="D004"/>
  <w:documentProtection w:formatting="1" w:enforcement="1" w:cryptProviderType="rsaAES" w:cryptAlgorithmClass="hash" w:cryptAlgorithmType="typeAny" w:cryptAlgorithmSid="14" w:cryptSpinCount="100000" w:hash="4fw4cdjYZxjnCmJ6jDS+yFY1B3UQB3xmfGyearyJA9cgDzNQOoWCOZrOeVMWR1cGiHTLmpDh05d3&#10;Mco4+1fkvQ==" w:salt="c8NQjJYJv1YJJTKlhTjTW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D46B9"/>
    <w:rsid w:val="00003D0E"/>
    <w:rsid w:val="00005D98"/>
    <w:rsid w:val="0002708E"/>
    <w:rsid w:val="00027919"/>
    <w:rsid w:val="00033612"/>
    <w:rsid w:val="0003506B"/>
    <w:rsid w:val="00036F9E"/>
    <w:rsid w:val="000413B3"/>
    <w:rsid w:val="00041516"/>
    <w:rsid w:val="00043D70"/>
    <w:rsid w:val="00061EFA"/>
    <w:rsid w:val="0006454A"/>
    <w:rsid w:val="0008244F"/>
    <w:rsid w:val="00086F71"/>
    <w:rsid w:val="000938A1"/>
    <w:rsid w:val="00095109"/>
    <w:rsid w:val="000A490E"/>
    <w:rsid w:val="000B5DCC"/>
    <w:rsid w:val="000D2075"/>
    <w:rsid w:val="000F45CC"/>
    <w:rsid w:val="00104091"/>
    <w:rsid w:val="00106DB9"/>
    <w:rsid w:val="00120CF3"/>
    <w:rsid w:val="00123576"/>
    <w:rsid w:val="00124B21"/>
    <w:rsid w:val="00124CAC"/>
    <w:rsid w:val="001349AE"/>
    <w:rsid w:val="0014531D"/>
    <w:rsid w:val="001653B6"/>
    <w:rsid w:val="001665EE"/>
    <w:rsid w:val="00171A13"/>
    <w:rsid w:val="0018235E"/>
    <w:rsid w:val="00193D46"/>
    <w:rsid w:val="001A3672"/>
    <w:rsid w:val="001B317C"/>
    <w:rsid w:val="001B57B9"/>
    <w:rsid w:val="001B5D57"/>
    <w:rsid w:val="001C5D4A"/>
    <w:rsid w:val="001D2FD9"/>
    <w:rsid w:val="001D3184"/>
    <w:rsid w:val="001E0F51"/>
    <w:rsid w:val="001F6E1A"/>
    <w:rsid w:val="001F7C93"/>
    <w:rsid w:val="0020798C"/>
    <w:rsid w:val="00210F2D"/>
    <w:rsid w:val="002247A8"/>
    <w:rsid w:val="00236DA7"/>
    <w:rsid w:val="00240126"/>
    <w:rsid w:val="00247824"/>
    <w:rsid w:val="00252E6A"/>
    <w:rsid w:val="00254AB6"/>
    <w:rsid w:val="00254FD7"/>
    <w:rsid w:val="00280338"/>
    <w:rsid w:val="00286EAD"/>
    <w:rsid w:val="0029389B"/>
    <w:rsid w:val="002B7504"/>
    <w:rsid w:val="002C0D97"/>
    <w:rsid w:val="002C5478"/>
    <w:rsid w:val="002C7065"/>
    <w:rsid w:val="002C7F4A"/>
    <w:rsid w:val="002D058B"/>
    <w:rsid w:val="002D7059"/>
    <w:rsid w:val="002E55F2"/>
    <w:rsid w:val="002F23F9"/>
    <w:rsid w:val="002F4EBA"/>
    <w:rsid w:val="00301352"/>
    <w:rsid w:val="00303D18"/>
    <w:rsid w:val="003130CA"/>
    <w:rsid w:val="00321EE4"/>
    <w:rsid w:val="00341E69"/>
    <w:rsid w:val="0035681C"/>
    <w:rsid w:val="00371F54"/>
    <w:rsid w:val="00383A95"/>
    <w:rsid w:val="0039584D"/>
    <w:rsid w:val="003A7055"/>
    <w:rsid w:val="003B0353"/>
    <w:rsid w:val="003D27CB"/>
    <w:rsid w:val="003F0F0D"/>
    <w:rsid w:val="003F0FE5"/>
    <w:rsid w:val="003F43D6"/>
    <w:rsid w:val="003F6F04"/>
    <w:rsid w:val="0040173E"/>
    <w:rsid w:val="00401B7A"/>
    <w:rsid w:val="00413158"/>
    <w:rsid w:val="00423292"/>
    <w:rsid w:val="0042776B"/>
    <w:rsid w:val="00480570"/>
    <w:rsid w:val="004A2050"/>
    <w:rsid w:val="004B584E"/>
    <w:rsid w:val="004E2269"/>
    <w:rsid w:val="004E4372"/>
    <w:rsid w:val="004E769A"/>
    <w:rsid w:val="00512309"/>
    <w:rsid w:val="00523D53"/>
    <w:rsid w:val="0052458F"/>
    <w:rsid w:val="00540D41"/>
    <w:rsid w:val="0054526E"/>
    <w:rsid w:val="005476B5"/>
    <w:rsid w:val="00580982"/>
    <w:rsid w:val="005A3F63"/>
    <w:rsid w:val="005B073E"/>
    <w:rsid w:val="005B227F"/>
    <w:rsid w:val="005C0FD3"/>
    <w:rsid w:val="005C541E"/>
    <w:rsid w:val="005D5FAE"/>
    <w:rsid w:val="005E592D"/>
    <w:rsid w:val="005F21F5"/>
    <w:rsid w:val="005F29B7"/>
    <w:rsid w:val="00605574"/>
    <w:rsid w:val="00606EAB"/>
    <w:rsid w:val="00606EB5"/>
    <w:rsid w:val="00617FDA"/>
    <w:rsid w:val="00636B8B"/>
    <w:rsid w:val="006427FE"/>
    <w:rsid w:val="00656157"/>
    <w:rsid w:val="00662512"/>
    <w:rsid w:val="0069375D"/>
    <w:rsid w:val="0069574E"/>
    <w:rsid w:val="006A4C9F"/>
    <w:rsid w:val="006B4E06"/>
    <w:rsid w:val="006C196A"/>
    <w:rsid w:val="006C37B3"/>
    <w:rsid w:val="006C794E"/>
    <w:rsid w:val="006F145A"/>
    <w:rsid w:val="006F248C"/>
    <w:rsid w:val="006F27CB"/>
    <w:rsid w:val="006F4330"/>
    <w:rsid w:val="006F5865"/>
    <w:rsid w:val="00700ED4"/>
    <w:rsid w:val="007307DB"/>
    <w:rsid w:val="00737D9E"/>
    <w:rsid w:val="00757F63"/>
    <w:rsid w:val="007611C2"/>
    <w:rsid w:val="007645AE"/>
    <w:rsid w:val="00764992"/>
    <w:rsid w:val="00764A77"/>
    <w:rsid w:val="007B6849"/>
    <w:rsid w:val="007C2CC2"/>
    <w:rsid w:val="007C79AA"/>
    <w:rsid w:val="007D04F9"/>
    <w:rsid w:val="007D6F60"/>
    <w:rsid w:val="007E4B12"/>
    <w:rsid w:val="007F578E"/>
    <w:rsid w:val="00815EB3"/>
    <w:rsid w:val="00845843"/>
    <w:rsid w:val="00856768"/>
    <w:rsid w:val="00870BC6"/>
    <w:rsid w:val="008724CD"/>
    <w:rsid w:val="0087523A"/>
    <w:rsid w:val="00885A14"/>
    <w:rsid w:val="0088689B"/>
    <w:rsid w:val="0089094F"/>
    <w:rsid w:val="008A72D2"/>
    <w:rsid w:val="008B6868"/>
    <w:rsid w:val="008B7406"/>
    <w:rsid w:val="008C04ED"/>
    <w:rsid w:val="008C6A43"/>
    <w:rsid w:val="008D080C"/>
    <w:rsid w:val="008D46B9"/>
    <w:rsid w:val="008E1657"/>
    <w:rsid w:val="008E5482"/>
    <w:rsid w:val="008F6E3E"/>
    <w:rsid w:val="00905AF9"/>
    <w:rsid w:val="00906799"/>
    <w:rsid w:val="00924152"/>
    <w:rsid w:val="009254F0"/>
    <w:rsid w:val="0093194D"/>
    <w:rsid w:val="00932C45"/>
    <w:rsid w:val="00933BE5"/>
    <w:rsid w:val="00934C3F"/>
    <w:rsid w:val="0094093A"/>
    <w:rsid w:val="009460DC"/>
    <w:rsid w:val="00947E27"/>
    <w:rsid w:val="00952D4C"/>
    <w:rsid w:val="00972706"/>
    <w:rsid w:val="009750C6"/>
    <w:rsid w:val="009914E0"/>
    <w:rsid w:val="009979F4"/>
    <w:rsid w:val="009A45B2"/>
    <w:rsid w:val="009B0269"/>
    <w:rsid w:val="009C06AF"/>
    <w:rsid w:val="009D783B"/>
    <w:rsid w:val="009E2F59"/>
    <w:rsid w:val="00A31280"/>
    <w:rsid w:val="00A33802"/>
    <w:rsid w:val="00A62D31"/>
    <w:rsid w:val="00A713E5"/>
    <w:rsid w:val="00A77DAE"/>
    <w:rsid w:val="00A97E3B"/>
    <w:rsid w:val="00AA6372"/>
    <w:rsid w:val="00AB273A"/>
    <w:rsid w:val="00AD2845"/>
    <w:rsid w:val="00AF129F"/>
    <w:rsid w:val="00B0237C"/>
    <w:rsid w:val="00B10BCA"/>
    <w:rsid w:val="00B12DC9"/>
    <w:rsid w:val="00B13F84"/>
    <w:rsid w:val="00B1582E"/>
    <w:rsid w:val="00B15ABA"/>
    <w:rsid w:val="00B238A3"/>
    <w:rsid w:val="00B369E9"/>
    <w:rsid w:val="00B42B2F"/>
    <w:rsid w:val="00B53478"/>
    <w:rsid w:val="00B774A9"/>
    <w:rsid w:val="00B900EA"/>
    <w:rsid w:val="00B90C60"/>
    <w:rsid w:val="00B91069"/>
    <w:rsid w:val="00BA0302"/>
    <w:rsid w:val="00BE3945"/>
    <w:rsid w:val="00C00FDA"/>
    <w:rsid w:val="00C30507"/>
    <w:rsid w:val="00C429C4"/>
    <w:rsid w:val="00C43C10"/>
    <w:rsid w:val="00C5690B"/>
    <w:rsid w:val="00C6164A"/>
    <w:rsid w:val="00C636DA"/>
    <w:rsid w:val="00C72271"/>
    <w:rsid w:val="00C76147"/>
    <w:rsid w:val="00CB4238"/>
    <w:rsid w:val="00CC34EB"/>
    <w:rsid w:val="00CE2E48"/>
    <w:rsid w:val="00CE4328"/>
    <w:rsid w:val="00D00B96"/>
    <w:rsid w:val="00D021F7"/>
    <w:rsid w:val="00D078A2"/>
    <w:rsid w:val="00D12EB7"/>
    <w:rsid w:val="00D461C2"/>
    <w:rsid w:val="00D52BF5"/>
    <w:rsid w:val="00D56951"/>
    <w:rsid w:val="00D61AAE"/>
    <w:rsid w:val="00DA4C48"/>
    <w:rsid w:val="00DA727D"/>
    <w:rsid w:val="00DB53A7"/>
    <w:rsid w:val="00DC5A85"/>
    <w:rsid w:val="00DC7ECE"/>
    <w:rsid w:val="00DD170F"/>
    <w:rsid w:val="00DD5846"/>
    <w:rsid w:val="00DD609E"/>
    <w:rsid w:val="00DD7878"/>
    <w:rsid w:val="00DE0A8A"/>
    <w:rsid w:val="00DF6E54"/>
    <w:rsid w:val="00E00B41"/>
    <w:rsid w:val="00E04228"/>
    <w:rsid w:val="00E04BBC"/>
    <w:rsid w:val="00E07914"/>
    <w:rsid w:val="00E159D7"/>
    <w:rsid w:val="00E21653"/>
    <w:rsid w:val="00E26AAA"/>
    <w:rsid w:val="00E3106F"/>
    <w:rsid w:val="00E418DC"/>
    <w:rsid w:val="00E633B2"/>
    <w:rsid w:val="00E84A6B"/>
    <w:rsid w:val="00E87892"/>
    <w:rsid w:val="00E96DEA"/>
    <w:rsid w:val="00EA221F"/>
    <w:rsid w:val="00EA48AE"/>
    <w:rsid w:val="00ED0ED9"/>
    <w:rsid w:val="00ED44B2"/>
    <w:rsid w:val="00EF2A15"/>
    <w:rsid w:val="00EF5BFD"/>
    <w:rsid w:val="00F2111F"/>
    <w:rsid w:val="00F34D63"/>
    <w:rsid w:val="00F7226B"/>
    <w:rsid w:val="00F76C98"/>
    <w:rsid w:val="00F80750"/>
    <w:rsid w:val="00F85F59"/>
    <w:rsid w:val="00F86DD4"/>
    <w:rsid w:val="00FB4CF2"/>
    <w:rsid w:val="00FB753D"/>
    <w:rsid w:val="00FE390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4D4D4F" w:themeColor="text1"/>
        <w:sz w:val="18"/>
        <w:szCs w:val="18"/>
        <w:lang w:val="en-AU" w:eastAsia="en-US" w:bidi="ar-SA"/>
      </w:rPr>
    </w:rPrDefault>
    <w:pPrDefault>
      <w:pPr>
        <w:spacing w:after="113" w:line="264"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uiPriority="9" w:qFormat="1"/>
    <w:lsdException w:name="List Number" w:semiHidden="0" w:uiPriority="16" w:unhideWhenUsed="0" w:qFormat="1"/>
    <w:lsdException w:name="List Bullet 2" w:semiHidden="0" w:uiPriority="9" w:qFormat="1"/>
    <w:lsdException w:name="List Bullet 3" w:semiHidden="0" w:uiPriority="9" w:qFormat="1"/>
    <w:lsdException w:name="List Bullet 4" w:semiHidden="0" w:uiPriority="9" w:qFormat="1"/>
    <w:lsdException w:name="List Number 2" w:semiHidden="0" w:uiPriority="16" w:qFormat="1"/>
    <w:lsdException w:name="List Number 3" w:semiHidden="0" w:uiPriority="16" w:qFormat="1"/>
    <w:lsdException w:name="List Number 4" w:semiHidden="0" w:uiPriority="16"/>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latentStyles>
  <w:style w:type="paragraph" w:default="1" w:styleId="Normal">
    <w:name w:val="Normal"/>
    <w:unhideWhenUsed/>
    <w:qFormat/>
    <w:rsid w:val="00605574"/>
  </w:style>
  <w:style w:type="paragraph" w:styleId="Heading1">
    <w:name w:val="heading 1"/>
    <w:aliases w:val="Main Heading"/>
    <w:basedOn w:val="Normal"/>
    <w:next w:val="HeadingTwo"/>
    <w:link w:val="Heading1Char"/>
    <w:uiPriority w:val="2"/>
    <w:qFormat/>
    <w:rsid w:val="009460DC"/>
    <w:pPr>
      <w:keepNext/>
      <w:keepLines/>
      <w:framePr w:w="10773" w:h="1418" w:hRule="exact" w:wrap="notBeside" w:vAnchor="page" w:hAnchor="margin" w:y="3630"/>
      <w:numPr>
        <w:numId w:val="14"/>
      </w:numPr>
      <w:spacing w:after="57" w:line="440" w:lineRule="exact"/>
      <w:ind w:right="3969"/>
      <w:outlineLvl w:val="0"/>
    </w:pPr>
    <w:rPr>
      <w:rFonts w:eastAsiaTheme="majorEastAsia" w:cstheme="majorBidi"/>
      <w:b/>
      <w:bCs/>
      <w:color w:val="002B49" w:themeColor="accent1"/>
      <w:sz w:val="40"/>
      <w:szCs w:val="28"/>
    </w:rPr>
  </w:style>
  <w:style w:type="paragraph" w:styleId="Heading2">
    <w:name w:val="heading 2"/>
    <w:aliases w:val="Subheading"/>
    <w:basedOn w:val="Heading3"/>
    <w:next w:val="Normal"/>
    <w:link w:val="Heading2Char"/>
    <w:uiPriority w:val="3"/>
    <w:qFormat/>
    <w:rsid w:val="00764A77"/>
    <w:pPr>
      <w:spacing w:before="180" w:after="60"/>
      <w:outlineLvl w:val="1"/>
    </w:pPr>
  </w:style>
  <w:style w:type="paragraph" w:styleId="Heading3">
    <w:name w:val="heading 3"/>
    <w:basedOn w:val="Normal"/>
    <w:next w:val="Normal"/>
    <w:link w:val="Heading3Char"/>
    <w:uiPriority w:val="3"/>
    <w:semiHidden/>
    <w:qFormat/>
    <w:rsid w:val="00027919"/>
    <w:pPr>
      <w:keepNext/>
      <w:keepLines/>
      <w:numPr>
        <w:ilvl w:val="2"/>
        <w:numId w:val="14"/>
      </w:numPr>
      <w:outlineLvl w:val="2"/>
    </w:pPr>
    <w:rPr>
      <w:rFonts w:asciiTheme="majorHAnsi" w:eastAsiaTheme="majorEastAsia" w:hAnsiTheme="majorHAnsi" w:cstheme="majorBidi"/>
      <w:b/>
      <w:bCs/>
      <w:color w:val="002B49" w:themeColor="accent1"/>
    </w:rPr>
  </w:style>
  <w:style w:type="paragraph" w:styleId="Heading4">
    <w:name w:val="heading 4"/>
    <w:basedOn w:val="Normal"/>
    <w:next w:val="Normal"/>
    <w:link w:val="Heading4Char"/>
    <w:uiPriority w:val="3"/>
    <w:semiHidden/>
    <w:qFormat/>
    <w:rsid w:val="00120CF3"/>
    <w:pPr>
      <w:keepNext/>
      <w:keepLines/>
      <w:numPr>
        <w:ilvl w:val="3"/>
        <w:numId w:val="14"/>
      </w:numPr>
      <w:spacing w:before="113" w:after="57"/>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001524"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001524"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78787B"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78787B"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78787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2"/>
    <w:rsid w:val="006F4330"/>
    <w:rPr>
      <w:rFonts w:eastAsiaTheme="majorEastAsia" w:cstheme="majorBidi"/>
      <w:b/>
      <w:bCs/>
      <w:color w:val="002B49" w:themeColor="accent1"/>
      <w:sz w:val="40"/>
      <w:szCs w:val="28"/>
    </w:rPr>
  </w:style>
  <w:style w:type="character" w:customStyle="1" w:styleId="Heading2Char">
    <w:name w:val="Heading 2 Char"/>
    <w:aliases w:val="Subheading Char"/>
    <w:basedOn w:val="DefaultParagraphFont"/>
    <w:link w:val="Heading2"/>
    <w:uiPriority w:val="3"/>
    <w:rsid w:val="00764A77"/>
    <w:rPr>
      <w:rFonts w:asciiTheme="majorHAnsi" w:eastAsiaTheme="majorEastAsia" w:hAnsiTheme="majorHAnsi" w:cstheme="majorBidi"/>
      <w:b/>
      <w:bCs/>
      <w:color w:val="002B49" w:themeColor="accent1"/>
    </w:rPr>
  </w:style>
  <w:style w:type="character" w:customStyle="1" w:styleId="Heading3Char">
    <w:name w:val="Heading 3 Char"/>
    <w:basedOn w:val="DefaultParagraphFont"/>
    <w:link w:val="Heading3"/>
    <w:uiPriority w:val="3"/>
    <w:semiHidden/>
    <w:rsid w:val="006F4330"/>
    <w:rPr>
      <w:rFonts w:asciiTheme="majorHAnsi" w:eastAsiaTheme="majorEastAsia" w:hAnsiTheme="majorHAnsi" w:cstheme="majorBidi"/>
      <w:b/>
      <w:bCs/>
      <w:color w:val="002B49" w:themeColor="accent1"/>
    </w:rPr>
  </w:style>
  <w:style w:type="paragraph" w:customStyle="1" w:styleId="ImageCreditsHeading">
    <w:name w:val="Image Credits Heading"/>
    <w:basedOn w:val="Normal"/>
    <w:next w:val="ImageCreditsBody"/>
    <w:uiPriority w:val="5"/>
    <w:qFormat/>
    <w:rsid w:val="0094093A"/>
    <w:rPr>
      <w:b/>
      <w:sz w:val="14"/>
    </w:rPr>
  </w:style>
  <w:style w:type="paragraph" w:customStyle="1" w:styleId="BodyBold">
    <w:name w:val="Body Bold"/>
    <w:basedOn w:val="Normal"/>
    <w:uiPriority w:val="6"/>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00A1AF" w:themeColor="accent2"/>
      <w:spacing w:val="-10"/>
      <w:sz w:val="36"/>
    </w:rPr>
  </w:style>
  <w:style w:type="character" w:customStyle="1" w:styleId="BoldCharacter">
    <w:name w:val="Bold Character"/>
    <w:basedOn w:val="DefaultParagraphFont"/>
    <w:uiPriority w:val="6"/>
    <w:qFormat/>
    <w:rsid w:val="003F0F0D"/>
    <w:rPr>
      <w:b/>
      <w:noProof w:val="0"/>
      <w:lang w:val="en-AU"/>
    </w:rPr>
  </w:style>
  <w:style w:type="character" w:customStyle="1" w:styleId="ItalicCharacter">
    <w:name w:val="Italic Character"/>
    <w:basedOn w:val="DefaultParagraphFont"/>
    <w:uiPriority w:val="6"/>
    <w:qFormat/>
    <w:rsid w:val="003F0F0D"/>
    <w:rPr>
      <w:i/>
      <w:noProof w:val="0"/>
      <w:lang w:val="en-AU"/>
    </w:rPr>
  </w:style>
  <w:style w:type="paragraph" w:customStyle="1" w:styleId="Italic">
    <w:name w:val="Italic"/>
    <w:basedOn w:val="Normal"/>
    <w:uiPriority w:val="6"/>
    <w:qFormat/>
    <w:rsid w:val="008D080C"/>
    <w:rPr>
      <w:i/>
    </w:rPr>
  </w:style>
  <w:style w:type="paragraph" w:customStyle="1" w:styleId="ImageCreditsBody">
    <w:name w:val="Image Credits Body"/>
    <w:basedOn w:val="ImageCreditsHeading"/>
    <w:uiPriority w:val="5"/>
    <w:qFormat/>
    <w:rsid w:val="00DD609E"/>
    <w:pPr>
      <w:spacing w:line="240" w:lineRule="auto"/>
    </w:pPr>
    <w:rPr>
      <w:b w:val="0"/>
    </w:rPr>
  </w:style>
  <w:style w:type="character" w:customStyle="1" w:styleId="Heading4Char">
    <w:name w:val="Heading 4 Char"/>
    <w:basedOn w:val="DefaultParagraphFont"/>
    <w:link w:val="Heading4"/>
    <w:uiPriority w:val="3"/>
    <w:semiHidden/>
    <w:rsid w:val="00423292"/>
    <w:rPr>
      <w:rFonts w:asciiTheme="majorHAnsi" w:eastAsiaTheme="majorEastAsia" w:hAnsiTheme="majorHAnsi" w:cstheme="majorBidi"/>
      <w:b/>
      <w:bCs/>
      <w:iCs/>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customStyle="1" w:styleId="Introduction">
    <w:name w:val="Introduction"/>
    <w:basedOn w:val="Normal"/>
    <w:uiPriority w:val="4"/>
    <w:qFormat/>
    <w:rsid w:val="001B57B9"/>
    <w:pPr>
      <w:spacing w:after="227" w:line="300" w:lineRule="exact"/>
    </w:pPr>
    <w:rPr>
      <w:sz w:val="26"/>
    </w:rPr>
  </w:style>
  <w:style w:type="table" w:customStyle="1" w:styleId="HiddenTable">
    <w:name w:val="Hidden Table"/>
    <w:basedOn w:val="TableNormal"/>
    <w:uiPriority w:val="99"/>
    <w:rsid w:val="00041516"/>
    <w:pPr>
      <w:spacing w:after="57"/>
    </w:pPr>
    <w:tblPr>
      <w:tblInd w:w="0" w:type="dxa"/>
      <w:tblCellMar>
        <w:top w:w="0" w:type="dxa"/>
        <w:left w:w="0" w:type="dxa"/>
        <w:bottom w:w="0" w:type="dxa"/>
        <w:right w:w="0" w:type="dxa"/>
      </w:tblCellMar>
    </w:tbl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737D9E"/>
    <w:pPr>
      <w:tabs>
        <w:tab w:val="left" w:pos="440"/>
        <w:tab w:val="right" w:leader="dot" w:pos="7655"/>
      </w:tabs>
      <w:spacing w:before="57" w:after="57"/>
    </w:pPr>
    <w:rPr>
      <w:spacing w:val="-20"/>
    </w:rPr>
  </w:style>
  <w:style w:type="paragraph" w:styleId="TOCHeading">
    <w:name w:val="TOC Heading"/>
    <w:basedOn w:val="Heading1"/>
    <w:next w:val="Normal"/>
    <w:uiPriority w:val="39"/>
    <w:semiHidden/>
    <w:rsid w:val="00737D9E"/>
    <w:pPr>
      <w:framePr w:wrap="notBeside"/>
      <w:numPr>
        <w:numId w:val="0"/>
      </w:numPr>
      <w:outlineLvl w:val="9"/>
    </w:pPr>
    <w:rPr>
      <w:b w:val="0"/>
      <w:spacing w:val="-20"/>
    </w:rPr>
  </w:style>
  <w:style w:type="paragraph" w:styleId="Footer">
    <w:name w:val="footer"/>
    <w:basedOn w:val="Normal"/>
    <w:link w:val="FooterChar"/>
    <w:uiPriority w:val="99"/>
    <w:rsid w:val="00423292"/>
    <w:pPr>
      <w:tabs>
        <w:tab w:val="center" w:pos="4513"/>
        <w:tab w:val="right" w:pos="9026"/>
      </w:tabs>
      <w:spacing w:line="200" w:lineRule="exact"/>
    </w:pPr>
    <w:rPr>
      <w:rFonts w:asciiTheme="majorHAnsi" w:hAnsiTheme="majorHAnsi"/>
      <w:color w:val="777777"/>
    </w:rPr>
  </w:style>
  <w:style w:type="character" w:customStyle="1" w:styleId="FooterChar">
    <w:name w:val="Footer Char"/>
    <w:basedOn w:val="DefaultParagraphFont"/>
    <w:link w:val="Footer"/>
    <w:uiPriority w:val="99"/>
    <w:rsid w:val="00423292"/>
    <w:rPr>
      <w:rFonts w:asciiTheme="majorHAnsi" w:hAnsiTheme="majorHAnsi"/>
      <w:color w:val="777777"/>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locked/>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rPr>
  </w:style>
  <w:style w:type="paragraph" w:styleId="Header">
    <w:name w:val="header"/>
    <w:basedOn w:val="Normal"/>
    <w:link w:val="HeaderChar"/>
    <w:uiPriority w:val="99"/>
    <w:rsid w:val="0094093A"/>
    <w:pPr>
      <w:tabs>
        <w:tab w:val="center" w:pos="4513"/>
        <w:tab w:val="right" w:pos="9026"/>
      </w:tabs>
      <w:spacing w:after="0" w:line="240" w:lineRule="auto"/>
    </w:pPr>
    <w:rPr>
      <w:b/>
      <w:color w:val="002B49" w:themeColor="accent1"/>
    </w:rPr>
  </w:style>
  <w:style w:type="character" w:customStyle="1" w:styleId="HeaderChar">
    <w:name w:val="Header Char"/>
    <w:basedOn w:val="DefaultParagraphFont"/>
    <w:link w:val="Header"/>
    <w:uiPriority w:val="99"/>
    <w:rsid w:val="0094093A"/>
    <w:rPr>
      <w:b/>
      <w:color w:val="002B49" w:themeColor="accent1"/>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HeadingTwo">
    <w:name w:val="Heading Two"/>
    <w:basedOn w:val="Heading1"/>
    <w:next w:val="Introduction"/>
    <w:uiPriority w:val="3"/>
    <w:qFormat/>
    <w:rsid w:val="009460DC"/>
    <w:pPr>
      <w:framePr w:wrap="notBeside"/>
      <w:spacing w:line="400" w:lineRule="exact"/>
    </w:pPr>
    <w:rPr>
      <w:b w:val="0"/>
      <w:color w:val="00A1AF" w:themeColor="accent2"/>
      <w:sz w:val="28"/>
    </w:rPr>
  </w:style>
  <w:style w:type="character" w:styleId="Hyperlink">
    <w:name w:val="Hyperlink"/>
    <w:basedOn w:val="DefaultParagraphFont"/>
    <w:uiPriority w:val="99"/>
    <w:rsid w:val="006427FE"/>
    <w:rPr>
      <w:noProof w:val="0"/>
      <w:color w:val="5F5F5F" w:themeColor="hyperlink"/>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2B49" w:themeColor="accent1"/>
        <w:left w:val="single" w:sz="2" w:space="10" w:color="002B49" w:themeColor="accent1"/>
        <w:bottom w:val="single" w:sz="2" w:space="10" w:color="002B49" w:themeColor="accent1"/>
        <w:right w:val="single" w:sz="2" w:space="10" w:color="002B49" w:themeColor="accent1"/>
      </w:pBdr>
      <w:ind w:left="1152" w:right="1152"/>
    </w:pPr>
    <w:rPr>
      <w:rFonts w:asciiTheme="minorHAnsi" w:eastAsiaTheme="minorEastAsia" w:hAnsiTheme="minorHAnsi"/>
      <w:i/>
      <w:iCs/>
      <w:color w:val="002B49"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customStyle="1" w:styleId="ColorfulGrid1">
    <w:name w:val="Colorful Grid1"/>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C" w:themeFill="text1" w:themeFillTint="33"/>
    </w:tcPr>
    <w:tblStylePr w:type="firstRow">
      <w:rPr>
        <w:b/>
        <w:bCs/>
      </w:rPr>
      <w:tblPr/>
      <w:tcPr>
        <w:shd w:val="clear" w:color="auto" w:fill="B7B7B9" w:themeFill="text1" w:themeFillTint="66"/>
      </w:tcPr>
    </w:tblStylePr>
    <w:tblStylePr w:type="lastRow">
      <w:rPr>
        <w:b/>
        <w:bCs/>
        <w:color w:val="4D4D4F" w:themeColor="text1"/>
      </w:rPr>
      <w:tblPr/>
      <w:tcPr>
        <w:shd w:val="clear" w:color="auto" w:fill="B7B7B9" w:themeFill="text1" w:themeFillTint="66"/>
      </w:tcPr>
    </w:tblStylePr>
    <w:tblStylePr w:type="firstCol">
      <w:rPr>
        <w:color w:val="FFFFFF" w:themeColor="background1"/>
      </w:rPr>
      <w:tblPr/>
      <w:tcPr>
        <w:shd w:val="clear" w:color="auto" w:fill="39393B" w:themeFill="text1" w:themeFillShade="BF"/>
      </w:tcPr>
    </w:tblStylePr>
    <w:tblStylePr w:type="lastCol">
      <w:rPr>
        <w:color w:val="FFFFFF" w:themeColor="background1"/>
      </w:rPr>
      <w:tblPr/>
      <w:tcPr>
        <w:shd w:val="clear" w:color="auto" w:fill="39393B" w:themeFill="text1" w:themeFillShade="BF"/>
      </w:tcPr>
    </w:tblStylePr>
    <w:tblStylePr w:type="band1Vert">
      <w:tblPr/>
      <w:tcPr>
        <w:shd w:val="clear" w:color="auto" w:fill="A5A5A8" w:themeFill="text1" w:themeFillTint="7F"/>
      </w:tcPr>
    </w:tblStylePr>
    <w:tblStylePr w:type="band1Horz">
      <w:tblPr/>
      <w:tcPr>
        <w:shd w:val="clear" w:color="auto" w:fill="A5A5A8"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7DAFF" w:themeFill="accent1" w:themeFillTint="33"/>
    </w:tcPr>
    <w:tblStylePr w:type="firstRow">
      <w:rPr>
        <w:b/>
        <w:bCs/>
      </w:rPr>
      <w:tblPr/>
      <w:tcPr>
        <w:shd w:val="clear" w:color="auto" w:fill="50B6FF" w:themeFill="accent1" w:themeFillTint="66"/>
      </w:tcPr>
    </w:tblStylePr>
    <w:tblStylePr w:type="lastRow">
      <w:rPr>
        <w:b/>
        <w:bCs/>
        <w:color w:val="4D4D4F" w:themeColor="text1"/>
      </w:rPr>
      <w:tblPr/>
      <w:tcPr>
        <w:shd w:val="clear" w:color="auto" w:fill="50B6FF" w:themeFill="accent1" w:themeFillTint="66"/>
      </w:tcPr>
    </w:tblStylePr>
    <w:tblStylePr w:type="firstCol">
      <w:rPr>
        <w:color w:val="FFFFFF" w:themeColor="background1"/>
      </w:rPr>
      <w:tblPr/>
      <w:tcPr>
        <w:shd w:val="clear" w:color="auto" w:fill="002036" w:themeFill="accent1" w:themeFillShade="BF"/>
      </w:tcPr>
    </w:tblStylePr>
    <w:tblStylePr w:type="lastCol">
      <w:rPr>
        <w:color w:val="FFFFFF" w:themeColor="background1"/>
      </w:rPr>
      <w:tblPr/>
      <w:tcPr>
        <w:shd w:val="clear" w:color="auto" w:fill="002036" w:themeFill="accent1" w:themeFillShade="BF"/>
      </w:tcPr>
    </w:tblStylePr>
    <w:tblStylePr w:type="band1Vert">
      <w:tblPr/>
      <w:tcPr>
        <w:shd w:val="clear" w:color="auto" w:fill="25A5FF" w:themeFill="accent1" w:themeFillTint="7F"/>
      </w:tcPr>
    </w:tblStylePr>
    <w:tblStylePr w:type="band1Horz">
      <w:tblPr/>
      <w:tcPr>
        <w:shd w:val="clear" w:color="auto" w:fill="25A5FF"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CF9FF" w:themeFill="accent2" w:themeFillTint="33"/>
    </w:tcPr>
    <w:tblStylePr w:type="firstRow">
      <w:rPr>
        <w:b/>
        <w:bCs/>
      </w:rPr>
      <w:tblPr/>
      <w:tcPr>
        <w:shd w:val="clear" w:color="auto" w:fill="79F3FF" w:themeFill="accent2" w:themeFillTint="66"/>
      </w:tcPr>
    </w:tblStylePr>
    <w:tblStylePr w:type="lastRow">
      <w:rPr>
        <w:b/>
        <w:bCs/>
        <w:color w:val="4D4D4F" w:themeColor="text1"/>
      </w:rPr>
      <w:tblPr/>
      <w:tcPr>
        <w:shd w:val="clear" w:color="auto" w:fill="79F3FF" w:themeFill="accent2" w:themeFillTint="66"/>
      </w:tcPr>
    </w:tblStylePr>
    <w:tblStylePr w:type="firstCol">
      <w:rPr>
        <w:color w:val="FFFFFF" w:themeColor="background1"/>
      </w:rPr>
      <w:tblPr/>
      <w:tcPr>
        <w:shd w:val="clear" w:color="auto" w:fill="007883" w:themeFill="accent2" w:themeFillShade="BF"/>
      </w:tcPr>
    </w:tblStylePr>
    <w:tblStylePr w:type="lastCol">
      <w:rPr>
        <w:color w:val="FFFFFF" w:themeColor="background1"/>
      </w:rPr>
      <w:tblPr/>
      <w:tcPr>
        <w:shd w:val="clear" w:color="auto" w:fill="007883" w:themeFill="accent2" w:themeFillShade="BF"/>
      </w:tcPr>
    </w:tblStylePr>
    <w:tblStylePr w:type="band1Vert">
      <w:tblPr/>
      <w:tcPr>
        <w:shd w:val="clear" w:color="auto" w:fill="58F1FF" w:themeFill="accent2" w:themeFillTint="7F"/>
      </w:tcPr>
    </w:tblStylePr>
    <w:tblStylePr w:type="band1Horz">
      <w:tblPr/>
      <w:tcPr>
        <w:shd w:val="clear" w:color="auto" w:fill="58F1FF"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4D4D4F"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4D4D4F"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4D4D4F"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4D4D4F"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EDED" w:themeFill="text1" w:themeFillTint="19"/>
    </w:tcPr>
    <w:tblStylePr w:type="firstRow">
      <w:rPr>
        <w:b/>
        <w:bCs/>
        <w:color w:val="FFFFFF" w:themeColor="background1"/>
      </w:rPr>
      <w:tblPr/>
      <w:tcPr>
        <w:tcBorders>
          <w:bottom w:val="single" w:sz="12" w:space="0" w:color="FFFFFF" w:themeColor="background1"/>
        </w:tcBorders>
        <w:shd w:val="clear" w:color="auto" w:fill="00808C" w:themeFill="accent2" w:themeFillShade="CC"/>
      </w:tcPr>
    </w:tblStylePr>
    <w:tblStylePr w:type="lastRow">
      <w:rPr>
        <w:b/>
        <w:bCs/>
        <w:color w:val="00808C" w:themeColor="accent2"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D3" w:themeFill="text1" w:themeFillTint="3F"/>
      </w:tcPr>
    </w:tblStylePr>
    <w:tblStylePr w:type="band1Horz">
      <w:tblPr/>
      <w:tcPr>
        <w:shd w:val="clear" w:color="auto" w:fill="DBDBD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4EDFF" w:themeFill="accent1" w:themeFillTint="19"/>
    </w:tcPr>
    <w:tblStylePr w:type="firstRow">
      <w:rPr>
        <w:b/>
        <w:bCs/>
        <w:color w:val="FFFFFF" w:themeColor="background1"/>
      </w:rPr>
      <w:tblPr/>
      <w:tcPr>
        <w:tcBorders>
          <w:bottom w:val="single" w:sz="12" w:space="0" w:color="FFFFFF" w:themeColor="background1"/>
        </w:tcBorders>
        <w:shd w:val="clear" w:color="auto" w:fill="00808C" w:themeFill="accent2" w:themeFillShade="CC"/>
      </w:tcPr>
    </w:tblStylePr>
    <w:tblStylePr w:type="lastRow">
      <w:rPr>
        <w:b/>
        <w:bCs/>
        <w:color w:val="00808C" w:themeColor="accent2"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2FF" w:themeFill="accent1" w:themeFillTint="3F"/>
      </w:tcPr>
    </w:tblStylePr>
    <w:tblStylePr w:type="band1Horz">
      <w:tblPr/>
      <w:tcPr>
        <w:shd w:val="clear" w:color="auto" w:fill="A7DAFF"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EFCFF" w:themeFill="accent2" w:themeFillTint="19"/>
    </w:tcPr>
    <w:tblStylePr w:type="firstRow">
      <w:rPr>
        <w:b/>
        <w:bCs/>
        <w:color w:val="FFFFFF" w:themeColor="background1"/>
      </w:rPr>
      <w:tblPr/>
      <w:tcPr>
        <w:tcBorders>
          <w:bottom w:val="single" w:sz="12" w:space="0" w:color="FFFFFF" w:themeColor="background1"/>
        </w:tcBorders>
        <w:shd w:val="clear" w:color="auto" w:fill="00808C" w:themeFill="accent2" w:themeFillShade="CC"/>
      </w:tcPr>
    </w:tblStylePr>
    <w:tblStylePr w:type="lastRow">
      <w:rPr>
        <w:b/>
        <w:bCs/>
        <w:color w:val="00808C" w:themeColor="accent2"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8FF" w:themeFill="accent2" w:themeFillTint="3F"/>
      </w:tcPr>
    </w:tblStylePr>
    <w:tblStylePr w:type="band1Horz">
      <w:tblPr/>
      <w:tcPr>
        <w:shd w:val="clear" w:color="auto" w:fill="BCF9F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4D4D4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71"/>
    <w:locked/>
    <w:rsid w:val="00F80750"/>
    <w:pPr>
      <w:spacing w:after="0" w:line="240" w:lineRule="auto"/>
    </w:pPr>
    <w:tblPr>
      <w:tblStyleRowBandSize w:val="1"/>
      <w:tblStyleColBandSize w:val="1"/>
      <w:tblInd w:w="0" w:type="dxa"/>
      <w:tblBorders>
        <w:top w:val="single" w:sz="24" w:space="0" w:color="00A1AF" w:themeColor="accent2"/>
        <w:left w:val="single" w:sz="4" w:space="0" w:color="4D4D4F" w:themeColor="text1"/>
        <w:bottom w:val="single" w:sz="4" w:space="0" w:color="4D4D4F" w:themeColor="text1"/>
        <w:right w:val="single" w:sz="4" w:space="0" w:color="4D4D4F"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text1" w:themeFillTint="19"/>
    </w:tcPr>
    <w:tblStylePr w:type="firstRow">
      <w:rPr>
        <w:b/>
        <w:bCs/>
      </w:rPr>
      <w:tblPr/>
      <w:tcPr>
        <w:tcBorders>
          <w:top w:val="nil"/>
          <w:left w:val="nil"/>
          <w:bottom w:val="single" w:sz="24" w:space="0" w:color="00A1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F" w:themeFill="text1" w:themeFillShade="99"/>
      </w:tcPr>
    </w:tblStylePr>
    <w:tblStylePr w:type="firstCol">
      <w:rPr>
        <w:color w:val="FFFFFF" w:themeColor="background1"/>
      </w:rPr>
      <w:tblPr/>
      <w:tcPr>
        <w:tcBorders>
          <w:top w:val="nil"/>
          <w:left w:val="nil"/>
          <w:bottom w:val="nil"/>
          <w:right w:val="nil"/>
          <w:insideH w:val="single" w:sz="4" w:space="0" w:color="2E2E2F" w:themeColor="text1" w:themeShade="99"/>
          <w:insideV w:val="nil"/>
        </w:tcBorders>
        <w:shd w:val="clear" w:color="auto" w:fill="2E2E2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9393B" w:themeFill="text1" w:themeFillShade="BF"/>
      </w:tcPr>
    </w:tblStylePr>
    <w:tblStylePr w:type="band1Vert">
      <w:tblPr/>
      <w:tcPr>
        <w:shd w:val="clear" w:color="auto" w:fill="B7B7B9" w:themeFill="text1" w:themeFillTint="66"/>
      </w:tcPr>
    </w:tblStylePr>
    <w:tblStylePr w:type="band1Horz">
      <w:tblPr/>
      <w:tcPr>
        <w:shd w:val="clear" w:color="auto" w:fill="A5A5A8" w:themeFill="text1" w:themeFillTint="7F"/>
      </w:tcPr>
    </w:tblStylePr>
    <w:tblStylePr w:type="neCell">
      <w:rPr>
        <w:color w:val="4D4D4F" w:themeColor="text1"/>
      </w:rPr>
    </w:tblStylePr>
    <w:tblStylePr w:type="nwCell">
      <w:rPr>
        <w:color w:val="4D4D4F"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Ind w:w="0" w:type="dxa"/>
      <w:tblBorders>
        <w:top w:val="single" w:sz="24" w:space="0" w:color="00A1AF" w:themeColor="accent2"/>
        <w:left w:val="single" w:sz="4" w:space="0" w:color="002B49" w:themeColor="accent1"/>
        <w:bottom w:val="single" w:sz="4" w:space="0" w:color="002B49" w:themeColor="accent1"/>
        <w:right w:val="single" w:sz="4" w:space="0" w:color="002B4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DFF" w:themeFill="accent1" w:themeFillTint="19"/>
    </w:tcPr>
    <w:tblStylePr w:type="firstRow">
      <w:rPr>
        <w:b/>
        <w:bCs/>
      </w:rPr>
      <w:tblPr/>
      <w:tcPr>
        <w:tcBorders>
          <w:top w:val="nil"/>
          <w:left w:val="nil"/>
          <w:bottom w:val="single" w:sz="24" w:space="0" w:color="00A1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92B" w:themeFill="accent1" w:themeFillShade="99"/>
      </w:tcPr>
    </w:tblStylePr>
    <w:tblStylePr w:type="firstCol">
      <w:rPr>
        <w:color w:val="FFFFFF" w:themeColor="background1"/>
      </w:rPr>
      <w:tblPr/>
      <w:tcPr>
        <w:tcBorders>
          <w:top w:val="nil"/>
          <w:left w:val="nil"/>
          <w:bottom w:val="nil"/>
          <w:right w:val="nil"/>
          <w:insideH w:val="single" w:sz="4" w:space="0" w:color="00192B" w:themeColor="accent1" w:themeShade="99"/>
          <w:insideV w:val="nil"/>
        </w:tcBorders>
        <w:shd w:val="clear" w:color="auto" w:fill="0019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92B" w:themeFill="accent1" w:themeFillShade="99"/>
      </w:tcPr>
    </w:tblStylePr>
    <w:tblStylePr w:type="band1Vert">
      <w:tblPr/>
      <w:tcPr>
        <w:shd w:val="clear" w:color="auto" w:fill="50B6FF" w:themeFill="accent1" w:themeFillTint="66"/>
      </w:tcPr>
    </w:tblStylePr>
    <w:tblStylePr w:type="band1Horz">
      <w:tblPr/>
      <w:tcPr>
        <w:shd w:val="clear" w:color="auto" w:fill="25A5FF" w:themeFill="accent1" w:themeFillTint="7F"/>
      </w:tcPr>
    </w:tblStylePr>
    <w:tblStylePr w:type="neCell">
      <w:rPr>
        <w:color w:val="4D4D4F" w:themeColor="text1"/>
      </w:rPr>
    </w:tblStylePr>
    <w:tblStylePr w:type="nwCell">
      <w:rPr>
        <w:color w:val="4D4D4F"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Ind w:w="0" w:type="dxa"/>
      <w:tblBorders>
        <w:top w:val="single" w:sz="24" w:space="0" w:color="00A1AF" w:themeColor="accent2"/>
        <w:left w:val="single" w:sz="4" w:space="0" w:color="00A1AF" w:themeColor="accent2"/>
        <w:bottom w:val="single" w:sz="4" w:space="0" w:color="00A1AF" w:themeColor="accent2"/>
        <w:right w:val="single" w:sz="4" w:space="0" w:color="00A1AF"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FCFF" w:themeFill="accent2" w:themeFillTint="19"/>
    </w:tcPr>
    <w:tblStylePr w:type="firstRow">
      <w:rPr>
        <w:b/>
        <w:bCs/>
      </w:rPr>
      <w:tblPr/>
      <w:tcPr>
        <w:tcBorders>
          <w:top w:val="nil"/>
          <w:left w:val="nil"/>
          <w:bottom w:val="single" w:sz="24" w:space="0" w:color="00A1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69" w:themeFill="accent2" w:themeFillShade="99"/>
      </w:tcPr>
    </w:tblStylePr>
    <w:tblStylePr w:type="firstCol">
      <w:rPr>
        <w:color w:val="FFFFFF" w:themeColor="background1"/>
      </w:rPr>
      <w:tblPr/>
      <w:tcPr>
        <w:tcBorders>
          <w:top w:val="nil"/>
          <w:left w:val="nil"/>
          <w:bottom w:val="nil"/>
          <w:right w:val="nil"/>
          <w:insideH w:val="single" w:sz="4" w:space="0" w:color="006069" w:themeColor="accent2" w:themeShade="99"/>
          <w:insideV w:val="nil"/>
        </w:tcBorders>
        <w:shd w:val="clear" w:color="auto" w:fill="0060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069" w:themeFill="accent2" w:themeFillShade="99"/>
      </w:tcPr>
    </w:tblStylePr>
    <w:tblStylePr w:type="band1Vert">
      <w:tblPr/>
      <w:tcPr>
        <w:shd w:val="clear" w:color="auto" w:fill="79F3FF" w:themeFill="accent2" w:themeFillTint="66"/>
      </w:tcPr>
    </w:tblStylePr>
    <w:tblStylePr w:type="band1Horz">
      <w:tblPr/>
      <w:tcPr>
        <w:shd w:val="clear" w:color="auto" w:fill="58F1FF" w:themeFill="accent2" w:themeFillTint="7F"/>
      </w:tcPr>
    </w:tblStylePr>
    <w:tblStylePr w:type="neCell">
      <w:rPr>
        <w:color w:val="4D4D4F" w:themeColor="text1"/>
      </w:rPr>
    </w:tblStylePr>
    <w:tblStylePr w:type="nwCell">
      <w:rPr>
        <w:color w:val="4D4D4F"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4D4D4F" w:themeColor="text1"/>
      </w:rPr>
    </w:tblStylePr>
    <w:tblStylePr w:type="nwCell">
      <w:rPr>
        <w:color w:val="4D4D4F"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4D4D4F" w:themeColor="text1"/>
      </w:rPr>
    </w:tblStylePr>
    <w:tblStylePr w:type="nwCell">
      <w:rPr>
        <w:color w:val="4D4D4F"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4D4D4F" w:themeColor="text1"/>
      </w:rPr>
    </w:tblStylePr>
    <w:tblStylePr w:type="nwCell">
      <w:rPr>
        <w:color w:val="4D4D4F"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customStyle="1" w:styleId="DarkList1">
    <w:name w:val="Dark List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F" w:themeFill="text1"/>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26262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9393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9393B" w:themeFill="text1" w:themeFillShade="BF"/>
      </w:tcPr>
    </w:tblStylePr>
    <w:tblStylePr w:type="band1Vert">
      <w:tblPr/>
      <w:tcPr>
        <w:tcBorders>
          <w:top w:val="nil"/>
          <w:left w:val="nil"/>
          <w:bottom w:val="nil"/>
          <w:right w:val="nil"/>
          <w:insideH w:val="nil"/>
          <w:insideV w:val="nil"/>
        </w:tcBorders>
        <w:shd w:val="clear" w:color="auto" w:fill="39393B" w:themeFill="text1" w:themeFillShade="BF"/>
      </w:tcPr>
    </w:tblStylePr>
    <w:tblStylePr w:type="band1Horz">
      <w:tblPr/>
      <w:tcPr>
        <w:tcBorders>
          <w:top w:val="nil"/>
          <w:left w:val="nil"/>
          <w:bottom w:val="nil"/>
          <w:right w:val="nil"/>
          <w:insideH w:val="nil"/>
          <w:insideV w:val="nil"/>
        </w:tcBorders>
        <w:shd w:val="clear" w:color="auto" w:fill="39393B"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2B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0015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36" w:themeFill="accent1" w:themeFillShade="BF"/>
      </w:tcPr>
    </w:tblStylePr>
    <w:tblStylePr w:type="band1Vert">
      <w:tblPr/>
      <w:tcPr>
        <w:tcBorders>
          <w:top w:val="nil"/>
          <w:left w:val="nil"/>
          <w:bottom w:val="nil"/>
          <w:right w:val="nil"/>
          <w:insideH w:val="nil"/>
          <w:insideV w:val="nil"/>
        </w:tcBorders>
        <w:shd w:val="clear" w:color="auto" w:fill="002036" w:themeFill="accent1" w:themeFillShade="BF"/>
      </w:tcPr>
    </w:tblStylePr>
    <w:tblStylePr w:type="band1Horz">
      <w:tblPr/>
      <w:tcPr>
        <w:tcBorders>
          <w:top w:val="nil"/>
          <w:left w:val="nil"/>
          <w:bottom w:val="nil"/>
          <w:right w:val="nil"/>
          <w:insideH w:val="nil"/>
          <w:insideV w:val="nil"/>
        </w:tcBorders>
        <w:shd w:val="clear" w:color="auto" w:fill="002036"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1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004F5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88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883" w:themeFill="accent2" w:themeFillShade="BF"/>
      </w:tcPr>
    </w:tblStylePr>
    <w:tblStylePr w:type="band1Vert">
      <w:tblPr/>
      <w:tcPr>
        <w:tcBorders>
          <w:top w:val="nil"/>
          <w:left w:val="nil"/>
          <w:bottom w:val="nil"/>
          <w:right w:val="nil"/>
          <w:insideH w:val="nil"/>
          <w:insideV w:val="nil"/>
        </w:tcBorders>
        <w:shd w:val="clear" w:color="auto" w:fill="007883" w:themeFill="accent2" w:themeFillShade="BF"/>
      </w:tcPr>
    </w:tblStylePr>
    <w:tblStylePr w:type="band1Horz">
      <w:tblPr/>
      <w:tcPr>
        <w:tcBorders>
          <w:top w:val="nil"/>
          <w:left w:val="nil"/>
          <w:bottom w:val="nil"/>
          <w:right w:val="nil"/>
          <w:insideH w:val="nil"/>
          <w:insideV w:val="nil"/>
        </w:tcBorders>
        <w:shd w:val="clear" w:color="auto" w:fill="00788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D4D4F"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001524"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001524"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78787B"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78787B"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78787B"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2B4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2B49" w:themeColor="accent1"/>
      </w:pBdr>
      <w:spacing w:before="200" w:after="280"/>
      <w:ind w:left="936" w:right="936"/>
    </w:pPr>
    <w:rPr>
      <w:b/>
      <w:bCs/>
      <w:i/>
      <w:iCs/>
      <w:color w:val="002B49" w:themeColor="accent1"/>
    </w:rPr>
  </w:style>
  <w:style w:type="character" w:customStyle="1" w:styleId="IntenseQuoteChar">
    <w:name w:val="Intense Quote Char"/>
    <w:basedOn w:val="DefaultParagraphFont"/>
    <w:link w:val="IntenseQuote"/>
    <w:uiPriority w:val="30"/>
    <w:semiHidden/>
    <w:rsid w:val="00F80750"/>
    <w:rPr>
      <w:b/>
      <w:bCs/>
      <w:i/>
      <w:iCs/>
      <w:noProof w:val="0"/>
      <w:color w:val="002B49" w:themeColor="accent1"/>
      <w:lang w:val="en-AU"/>
    </w:rPr>
  </w:style>
  <w:style w:type="character" w:styleId="IntenseReference">
    <w:name w:val="Intense Reference"/>
    <w:basedOn w:val="DefaultParagraphFont"/>
    <w:uiPriority w:val="32"/>
    <w:semiHidden/>
    <w:qFormat/>
    <w:locked/>
    <w:rsid w:val="00F80750"/>
    <w:rPr>
      <w:b/>
      <w:bCs/>
      <w:smallCaps/>
      <w:noProof w:val="0"/>
      <w:color w:val="00A1AF" w:themeColor="accent2"/>
      <w:spacing w:val="5"/>
      <w:u w:val="single"/>
      <w:lang w:val="en-AU"/>
    </w:rPr>
  </w:style>
  <w:style w:type="table" w:customStyle="1" w:styleId="LightGrid1">
    <w:name w:val="Light Grid1"/>
    <w:basedOn w:val="TableNormal"/>
    <w:uiPriority w:val="62"/>
    <w:locked/>
    <w:rsid w:val="00F80750"/>
    <w:pPr>
      <w:spacing w:after="0" w:line="240" w:lineRule="auto"/>
    </w:pPr>
    <w:tblPr>
      <w:tblStyleRowBandSize w:val="1"/>
      <w:tblStyleColBandSize w:val="1"/>
      <w:tblInd w:w="0" w:type="dxa"/>
      <w:tblBorders>
        <w:top w:val="single" w:sz="8" w:space="0" w:color="4D4D4F" w:themeColor="text1"/>
        <w:left w:val="single" w:sz="8" w:space="0" w:color="4D4D4F" w:themeColor="text1"/>
        <w:bottom w:val="single" w:sz="8" w:space="0" w:color="4D4D4F" w:themeColor="text1"/>
        <w:right w:val="single" w:sz="8" w:space="0" w:color="4D4D4F" w:themeColor="text1"/>
        <w:insideH w:val="single" w:sz="8" w:space="0" w:color="4D4D4F" w:themeColor="text1"/>
        <w:insideV w:val="single" w:sz="8" w:space="0" w:color="4D4D4F"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F" w:themeColor="text1"/>
          <w:left w:val="single" w:sz="8" w:space="0" w:color="4D4D4F" w:themeColor="text1"/>
          <w:bottom w:val="single" w:sz="18" w:space="0" w:color="4D4D4F" w:themeColor="text1"/>
          <w:right w:val="single" w:sz="8" w:space="0" w:color="4D4D4F" w:themeColor="text1"/>
          <w:insideH w:val="nil"/>
          <w:insideV w:val="single" w:sz="8" w:space="0" w:color="4D4D4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F" w:themeColor="text1"/>
          <w:left w:val="single" w:sz="8" w:space="0" w:color="4D4D4F" w:themeColor="text1"/>
          <w:bottom w:val="single" w:sz="8" w:space="0" w:color="4D4D4F" w:themeColor="text1"/>
          <w:right w:val="single" w:sz="8" w:space="0" w:color="4D4D4F" w:themeColor="text1"/>
          <w:insideH w:val="nil"/>
          <w:insideV w:val="single" w:sz="8" w:space="0" w:color="4D4D4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F" w:themeColor="text1"/>
          <w:left w:val="single" w:sz="8" w:space="0" w:color="4D4D4F" w:themeColor="text1"/>
          <w:bottom w:val="single" w:sz="8" w:space="0" w:color="4D4D4F" w:themeColor="text1"/>
          <w:right w:val="single" w:sz="8" w:space="0" w:color="4D4D4F" w:themeColor="text1"/>
        </w:tcBorders>
      </w:tcPr>
    </w:tblStylePr>
    <w:tblStylePr w:type="band1Vert">
      <w:tblPr/>
      <w:tcPr>
        <w:tcBorders>
          <w:top w:val="single" w:sz="8" w:space="0" w:color="4D4D4F" w:themeColor="text1"/>
          <w:left w:val="single" w:sz="8" w:space="0" w:color="4D4D4F" w:themeColor="text1"/>
          <w:bottom w:val="single" w:sz="8" w:space="0" w:color="4D4D4F" w:themeColor="text1"/>
          <w:right w:val="single" w:sz="8" w:space="0" w:color="4D4D4F" w:themeColor="text1"/>
        </w:tcBorders>
        <w:shd w:val="clear" w:color="auto" w:fill="D2D2D3" w:themeFill="text1" w:themeFillTint="3F"/>
      </w:tcPr>
    </w:tblStylePr>
    <w:tblStylePr w:type="band1Horz">
      <w:tblPr/>
      <w:tcPr>
        <w:tcBorders>
          <w:top w:val="single" w:sz="8" w:space="0" w:color="4D4D4F" w:themeColor="text1"/>
          <w:left w:val="single" w:sz="8" w:space="0" w:color="4D4D4F" w:themeColor="text1"/>
          <w:bottom w:val="single" w:sz="8" w:space="0" w:color="4D4D4F" w:themeColor="text1"/>
          <w:right w:val="single" w:sz="8" w:space="0" w:color="4D4D4F" w:themeColor="text1"/>
          <w:insideV w:val="single" w:sz="8" w:space="0" w:color="4D4D4F" w:themeColor="text1"/>
        </w:tcBorders>
        <w:shd w:val="clear" w:color="auto" w:fill="D2D2D3" w:themeFill="text1" w:themeFillTint="3F"/>
      </w:tcPr>
    </w:tblStylePr>
    <w:tblStylePr w:type="band2Horz">
      <w:tblPr/>
      <w:tcPr>
        <w:tcBorders>
          <w:top w:val="single" w:sz="8" w:space="0" w:color="4D4D4F" w:themeColor="text1"/>
          <w:left w:val="single" w:sz="8" w:space="0" w:color="4D4D4F" w:themeColor="text1"/>
          <w:bottom w:val="single" w:sz="8" w:space="0" w:color="4D4D4F" w:themeColor="text1"/>
          <w:right w:val="single" w:sz="8" w:space="0" w:color="4D4D4F" w:themeColor="text1"/>
          <w:insideV w:val="single" w:sz="8" w:space="0" w:color="4D4D4F" w:themeColor="text1"/>
        </w:tcBorders>
      </w:tcPr>
    </w:tblStylePr>
  </w:style>
  <w:style w:type="table" w:customStyle="1" w:styleId="LightGrid-Accent11">
    <w:name w:val="Light Grid - Accent 11"/>
    <w:basedOn w:val="TableNormal"/>
    <w:uiPriority w:val="62"/>
    <w:locked/>
    <w:rsid w:val="00F80750"/>
    <w:pPr>
      <w:spacing w:after="0" w:line="240" w:lineRule="auto"/>
    </w:pPr>
    <w:tblPr>
      <w:tblStyleRowBandSize w:val="1"/>
      <w:tblStyleColBandSize w:val="1"/>
      <w:tblInd w:w="0" w:type="dxa"/>
      <w:tblBorders>
        <w:top w:val="single" w:sz="8" w:space="0" w:color="002B49" w:themeColor="accent1"/>
        <w:left w:val="single" w:sz="8" w:space="0" w:color="002B49" w:themeColor="accent1"/>
        <w:bottom w:val="single" w:sz="8" w:space="0" w:color="002B49" w:themeColor="accent1"/>
        <w:right w:val="single" w:sz="8" w:space="0" w:color="002B49" w:themeColor="accent1"/>
        <w:insideH w:val="single" w:sz="8" w:space="0" w:color="002B49" w:themeColor="accent1"/>
        <w:insideV w:val="single" w:sz="8" w:space="0" w:color="002B4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B49" w:themeColor="accent1"/>
          <w:left w:val="single" w:sz="8" w:space="0" w:color="002B49" w:themeColor="accent1"/>
          <w:bottom w:val="single" w:sz="18" w:space="0" w:color="002B49" w:themeColor="accent1"/>
          <w:right w:val="single" w:sz="8" w:space="0" w:color="002B49" w:themeColor="accent1"/>
          <w:insideH w:val="nil"/>
          <w:insideV w:val="single" w:sz="8" w:space="0" w:color="002B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B49" w:themeColor="accent1"/>
          <w:left w:val="single" w:sz="8" w:space="0" w:color="002B49" w:themeColor="accent1"/>
          <w:bottom w:val="single" w:sz="8" w:space="0" w:color="002B49" w:themeColor="accent1"/>
          <w:right w:val="single" w:sz="8" w:space="0" w:color="002B49" w:themeColor="accent1"/>
          <w:insideH w:val="nil"/>
          <w:insideV w:val="single" w:sz="8" w:space="0" w:color="002B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B49" w:themeColor="accent1"/>
          <w:left w:val="single" w:sz="8" w:space="0" w:color="002B49" w:themeColor="accent1"/>
          <w:bottom w:val="single" w:sz="8" w:space="0" w:color="002B49" w:themeColor="accent1"/>
          <w:right w:val="single" w:sz="8" w:space="0" w:color="002B49" w:themeColor="accent1"/>
        </w:tcBorders>
      </w:tcPr>
    </w:tblStylePr>
    <w:tblStylePr w:type="band1Vert">
      <w:tblPr/>
      <w:tcPr>
        <w:tcBorders>
          <w:top w:val="single" w:sz="8" w:space="0" w:color="002B49" w:themeColor="accent1"/>
          <w:left w:val="single" w:sz="8" w:space="0" w:color="002B49" w:themeColor="accent1"/>
          <w:bottom w:val="single" w:sz="8" w:space="0" w:color="002B49" w:themeColor="accent1"/>
          <w:right w:val="single" w:sz="8" w:space="0" w:color="002B49" w:themeColor="accent1"/>
        </w:tcBorders>
        <w:shd w:val="clear" w:color="auto" w:fill="93D2FF" w:themeFill="accent1" w:themeFillTint="3F"/>
      </w:tcPr>
    </w:tblStylePr>
    <w:tblStylePr w:type="band1Horz">
      <w:tblPr/>
      <w:tcPr>
        <w:tcBorders>
          <w:top w:val="single" w:sz="8" w:space="0" w:color="002B49" w:themeColor="accent1"/>
          <w:left w:val="single" w:sz="8" w:space="0" w:color="002B49" w:themeColor="accent1"/>
          <w:bottom w:val="single" w:sz="8" w:space="0" w:color="002B49" w:themeColor="accent1"/>
          <w:right w:val="single" w:sz="8" w:space="0" w:color="002B49" w:themeColor="accent1"/>
          <w:insideV w:val="single" w:sz="8" w:space="0" w:color="002B49" w:themeColor="accent1"/>
        </w:tcBorders>
        <w:shd w:val="clear" w:color="auto" w:fill="93D2FF" w:themeFill="accent1" w:themeFillTint="3F"/>
      </w:tcPr>
    </w:tblStylePr>
    <w:tblStylePr w:type="band2Horz">
      <w:tblPr/>
      <w:tcPr>
        <w:tcBorders>
          <w:top w:val="single" w:sz="8" w:space="0" w:color="002B49" w:themeColor="accent1"/>
          <w:left w:val="single" w:sz="8" w:space="0" w:color="002B49" w:themeColor="accent1"/>
          <w:bottom w:val="single" w:sz="8" w:space="0" w:color="002B49" w:themeColor="accent1"/>
          <w:right w:val="single" w:sz="8" w:space="0" w:color="002B49" w:themeColor="accent1"/>
          <w:insideV w:val="single" w:sz="8" w:space="0" w:color="002B49"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00A1AF" w:themeColor="accent2"/>
        <w:left w:val="single" w:sz="8" w:space="0" w:color="00A1AF" w:themeColor="accent2"/>
        <w:bottom w:val="single" w:sz="8" w:space="0" w:color="00A1AF" w:themeColor="accent2"/>
        <w:right w:val="single" w:sz="8" w:space="0" w:color="00A1AF" w:themeColor="accent2"/>
        <w:insideH w:val="single" w:sz="8" w:space="0" w:color="00A1AF" w:themeColor="accent2"/>
        <w:insideV w:val="single" w:sz="8" w:space="0" w:color="00A1A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1AF" w:themeColor="accent2"/>
          <w:left w:val="single" w:sz="8" w:space="0" w:color="00A1AF" w:themeColor="accent2"/>
          <w:bottom w:val="single" w:sz="18" w:space="0" w:color="00A1AF" w:themeColor="accent2"/>
          <w:right w:val="single" w:sz="8" w:space="0" w:color="00A1AF" w:themeColor="accent2"/>
          <w:insideH w:val="nil"/>
          <w:insideV w:val="single" w:sz="8" w:space="0" w:color="00A1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AF" w:themeColor="accent2"/>
          <w:left w:val="single" w:sz="8" w:space="0" w:color="00A1AF" w:themeColor="accent2"/>
          <w:bottom w:val="single" w:sz="8" w:space="0" w:color="00A1AF" w:themeColor="accent2"/>
          <w:right w:val="single" w:sz="8" w:space="0" w:color="00A1AF" w:themeColor="accent2"/>
          <w:insideH w:val="nil"/>
          <w:insideV w:val="single" w:sz="8" w:space="0" w:color="00A1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AF" w:themeColor="accent2"/>
          <w:left w:val="single" w:sz="8" w:space="0" w:color="00A1AF" w:themeColor="accent2"/>
          <w:bottom w:val="single" w:sz="8" w:space="0" w:color="00A1AF" w:themeColor="accent2"/>
          <w:right w:val="single" w:sz="8" w:space="0" w:color="00A1AF" w:themeColor="accent2"/>
        </w:tcBorders>
      </w:tcPr>
    </w:tblStylePr>
    <w:tblStylePr w:type="band1Vert">
      <w:tblPr/>
      <w:tcPr>
        <w:tcBorders>
          <w:top w:val="single" w:sz="8" w:space="0" w:color="00A1AF" w:themeColor="accent2"/>
          <w:left w:val="single" w:sz="8" w:space="0" w:color="00A1AF" w:themeColor="accent2"/>
          <w:bottom w:val="single" w:sz="8" w:space="0" w:color="00A1AF" w:themeColor="accent2"/>
          <w:right w:val="single" w:sz="8" w:space="0" w:color="00A1AF" w:themeColor="accent2"/>
        </w:tcBorders>
        <w:shd w:val="clear" w:color="auto" w:fill="ACF8FF" w:themeFill="accent2" w:themeFillTint="3F"/>
      </w:tcPr>
    </w:tblStylePr>
    <w:tblStylePr w:type="band1Horz">
      <w:tblPr/>
      <w:tcPr>
        <w:tcBorders>
          <w:top w:val="single" w:sz="8" w:space="0" w:color="00A1AF" w:themeColor="accent2"/>
          <w:left w:val="single" w:sz="8" w:space="0" w:color="00A1AF" w:themeColor="accent2"/>
          <w:bottom w:val="single" w:sz="8" w:space="0" w:color="00A1AF" w:themeColor="accent2"/>
          <w:right w:val="single" w:sz="8" w:space="0" w:color="00A1AF" w:themeColor="accent2"/>
          <w:insideV w:val="single" w:sz="8" w:space="0" w:color="00A1AF" w:themeColor="accent2"/>
        </w:tcBorders>
        <w:shd w:val="clear" w:color="auto" w:fill="ACF8FF" w:themeFill="accent2" w:themeFillTint="3F"/>
      </w:tcPr>
    </w:tblStylePr>
    <w:tblStylePr w:type="band2Horz">
      <w:tblPr/>
      <w:tcPr>
        <w:tcBorders>
          <w:top w:val="single" w:sz="8" w:space="0" w:color="00A1AF" w:themeColor="accent2"/>
          <w:left w:val="single" w:sz="8" w:space="0" w:color="00A1AF" w:themeColor="accent2"/>
          <w:bottom w:val="single" w:sz="8" w:space="0" w:color="00A1AF" w:themeColor="accent2"/>
          <w:right w:val="single" w:sz="8" w:space="0" w:color="00A1AF" w:themeColor="accent2"/>
          <w:insideV w:val="single" w:sz="8" w:space="0" w:color="00A1AF"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61"/>
    <w:locked/>
    <w:rsid w:val="00F80750"/>
    <w:pPr>
      <w:spacing w:after="0" w:line="240" w:lineRule="auto"/>
    </w:pPr>
    <w:tblPr>
      <w:tblStyleRowBandSize w:val="1"/>
      <w:tblStyleColBandSize w:val="1"/>
      <w:tblInd w:w="0" w:type="dxa"/>
      <w:tblBorders>
        <w:top w:val="single" w:sz="8" w:space="0" w:color="4D4D4F" w:themeColor="text1"/>
        <w:left w:val="single" w:sz="8" w:space="0" w:color="4D4D4F" w:themeColor="text1"/>
        <w:bottom w:val="single" w:sz="8" w:space="0" w:color="4D4D4F" w:themeColor="text1"/>
        <w:right w:val="single" w:sz="8" w:space="0" w:color="4D4D4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F" w:themeFill="text1"/>
      </w:tcPr>
    </w:tblStylePr>
    <w:tblStylePr w:type="lastRow">
      <w:pPr>
        <w:spacing w:before="0" w:after="0" w:line="240" w:lineRule="auto"/>
      </w:pPr>
      <w:rPr>
        <w:b/>
        <w:bCs/>
      </w:rPr>
      <w:tblPr/>
      <w:tcPr>
        <w:tcBorders>
          <w:top w:val="double" w:sz="6" w:space="0" w:color="4D4D4F" w:themeColor="text1"/>
          <w:left w:val="single" w:sz="8" w:space="0" w:color="4D4D4F" w:themeColor="text1"/>
          <w:bottom w:val="single" w:sz="8" w:space="0" w:color="4D4D4F" w:themeColor="text1"/>
          <w:right w:val="single" w:sz="8" w:space="0" w:color="4D4D4F" w:themeColor="text1"/>
        </w:tcBorders>
      </w:tcPr>
    </w:tblStylePr>
    <w:tblStylePr w:type="firstCol">
      <w:rPr>
        <w:b/>
        <w:bCs/>
      </w:rPr>
    </w:tblStylePr>
    <w:tblStylePr w:type="lastCol">
      <w:rPr>
        <w:b/>
        <w:bCs/>
      </w:rPr>
    </w:tblStylePr>
    <w:tblStylePr w:type="band1Vert">
      <w:tblPr/>
      <w:tcPr>
        <w:tcBorders>
          <w:top w:val="single" w:sz="8" w:space="0" w:color="4D4D4F" w:themeColor="text1"/>
          <w:left w:val="single" w:sz="8" w:space="0" w:color="4D4D4F" w:themeColor="text1"/>
          <w:bottom w:val="single" w:sz="8" w:space="0" w:color="4D4D4F" w:themeColor="text1"/>
          <w:right w:val="single" w:sz="8" w:space="0" w:color="4D4D4F" w:themeColor="text1"/>
        </w:tcBorders>
      </w:tcPr>
    </w:tblStylePr>
    <w:tblStylePr w:type="band1Horz">
      <w:tblPr/>
      <w:tcPr>
        <w:tcBorders>
          <w:top w:val="single" w:sz="8" w:space="0" w:color="4D4D4F" w:themeColor="text1"/>
          <w:left w:val="single" w:sz="8" w:space="0" w:color="4D4D4F" w:themeColor="text1"/>
          <w:bottom w:val="single" w:sz="8" w:space="0" w:color="4D4D4F" w:themeColor="text1"/>
          <w:right w:val="single" w:sz="8" w:space="0" w:color="4D4D4F" w:themeColor="text1"/>
        </w:tcBorders>
      </w:tcPr>
    </w:tblStylePr>
  </w:style>
  <w:style w:type="table" w:customStyle="1" w:styleId="LightList-Accent11">
    <w:name w:val="Light List - Accent 11"/>
    <w:basedOn w:val="TableNormal"/>
    <w:uiPriority w:val="61"/>
    <w:locked/>
    <w:rsid w:val="00F80750"/>
    <w:pPr>
      <w:spacing w:after="0" w:line="240" w:lineRule="auto"/>
    </w:pPr>
    <w:tblPr>
      <w:tblStyleRowBandSize w:val="1"/>
      <w:tblStyleColBandSize w:val="1"/>
      <w:tblInd w:w="0" w:type="dxa"/>
      <w:tblBorders>
        <w:top w:val="single" w:sz="8" w:space="0" w:color="002B49" w:themeColor="accent1"/>
        <w:left w:val="single" w:sz="8" w:space="0" w:color="002B49" w:themeColor="accent1"/>
        <w:bottom w:val="single" w:sz="8" w:space="0" w:color="002B49" w:themeColor="accent1"/>
        <w:right w:val="single" w:sz="8" w:space="0" w:color="002B4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B49" w:themeFill="accent1"/>
      </w:tcPr>
    </w:tblStylePr>
    <w:tblStylePr w:type="lastRow">
      <w:pPr>
        <w:spacing w:before="0" w:after="0" w:line="240" w:lineRule="auto"/>
      </w:pPr>
      <w:rPr>
        <w:b/>
        <w:bCs/>
      </w:rPr>
      <w:tblPr/>
      <w:tcPr>
        <w:tcBorders>
          <w:top w:val="double" w:sz="6" w:space="0" w:color="002B49" w:themeColor="accent1"/>
          <w:left w:val="single" w:sz="8" w:space="0" w:color="002B49" w:themeColor="accent1"/>
          <w:bottom w:val="single" w:sz="8" w:space="0" w:color="002B49" w:themeColor="accent1"/>
          <w:right w:val="single" w:sz="8" w:space="0" w:color="002B49" w:themeColor="accent1"/>
        </w:tcBorders>
      </w:tcPr>
    </w:tblStylePr>
    <w:tblStylePr w:type="firstCol">
      <w:rPr>
        <w:b/>
        <w:bCs/>
      </w:rPr>
    </w:tblStylePr>
    <w:tblStylePr w:type="lastCol">
      <w:rPr>
        <w:b/>
        <w:bCs/>
      </w:rPr>
    </w:tblStylePr>
    <w:tblStylePr w:type="band1Vert">
      <w:tblPr/>
      <w:tcPr>
        <w:tcBorders>
          <w:top w:val="single" w:sz="8" w:space="0" w:color="002B49" w:themeColor="accent1"/>
          <w:left w:val="single" w:sz="8" w:space="0" w:color="002B49" w:themeColor="accent1"/>
          <w:bottom w:val="single" w:sz="8" w:space="0" w:color="002B49" w:themeColor="accent1"/>
          <w:right w:val="single" w:sz="8" w:space="0" w:color="002B49" w:themeColor="accent1"/>
        </w:tcBorders>
      </w:tcPr>
    </w:tblStylePr>
    <w:tblStylePr w:type="band1Horz">
      <w:tblPr/>
      <w:tcPr>
        <w:tcBorders>
          <w:top w:val="single" w:sz="8" w:space="0" w:color="002B49" w:themeColor="accent1"/>
          <w:left w:val="single" w:sz="8" w:space="0" w:color="002B49" w:themeColor="accent1"/>
          <w:bottom w:val="single" w:sz="8" w:space="0" w:color="002B49" w:themeColor="accent1"/>
          <w:right w:val="single" w:sz="8" w:space="0" w:color="002B49"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00A1AF" w:themeColor="accent2"/>
        <w:left w:val="single" w:sz="8" w:space="0" w:color="00A1AF" w:themeColor="accent2"/>
        <w:bottom w:val="single" w:sz="8" w:space="0" w:color="00A1AF" w:themeColor="accent2"/>
        <w:right w:val="single" w:sz="8" w:space="0" w:color="00A1A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1AF" w:themeFill="accent2"/>
      </w:tcPr>
    </w:tblStylePr>
    <w:tblStylePr w:type="lastRow">
      <w:pPr>
        <w:spacing w:before="0" w:after="0" w:line="240" w:lineRule="auto"/>
      </w:pPr>
      <w:rPr>
        <w:b/>
        <w:bCs/>
      </w:rPr>
      <w:tblPr/>
      <w:tcPr>
        <w:tcBorders>
          <w:top w:val="double" w:sz="6" w:space="0" w:color="00A1AF" w:themeColor="accent2"/>
          <w:left w:val="single" w:sz="8" w:space="0" w:color="00A1AF" w:themeColor="accent2"/>
          <w:bottom w:val="single" w:sz="8" w:space="0" w:color="00A1AF" w:themeColor="accent2"/>
          <w:right w:val="single" w:sz="8" w:space="0" w:color="00A1AF" w:themeColor="accent2"/>
        </w:tcBorders>
      </w:tcPr>
    </w:tblStylePr>
    <w:tblStylePr w:type="firstCol">
      <w:rPr>
        <w:b/>
        <w:bCs/>
      </w:rPr>
    </w:tblStylePr>
    <w:tblStylePr w:type="lastCol">
      <w:rPr>
        <w:b/>
        <w:bCs/>
      </w:rPr>
    </w:tblStylePr>
    <w:tblStylePr w:type="band1Vert">
      <w:tblPr/>
      <w:tcPr>
        <w:tcBorders>
          <w:top w:val="single" w:sz="8" w:space="0" w:color="00A1AF" w:themeColor="accent2"/>
          <w:left w:val="single" w:sz="8" w:space="0" w:color="00A1AF" w:themeColor="accent2"/>
          <w:bottom w:val="single" w:sz="8" w:space="0" w:color="00A1AF" w:themeColor="accent2"/>
          <w:right w:val="single" w:sz="8" w:space="0" w:color="00A1AF" w:themeColor="accent2"/>
        </w:tcBorders>
      </w:tcPr>
    </w:tblStylePr>
    <w:tblStylePr w:type="band1Horz">
      <w:tblPr/>
      <w:tcPr>
        <w:tcBorders>
          <w:top w:val="single" w:sz="8" w:space="0" w:color="00A1AF" w:themeColor="accent2"/>
          <w:left w:val="single" w:sz="8" w:space="0" w:color="00A1AF" w:themeColor="accent2"/>
          <w:bottom w:val="single" w:sz="8" w:space="0" w:color="00A1AF" w:themeColor="accent2"/>
          <w:right w:val="single" w:sz="8" w:space="0" w:color="00A1AF"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60"/>
    <w:locked/>
    <w:rsid w:val="00E418DC"/>
    <w:pPr>
      <w:spacing w:before="57" w:line="240" w:lineRule="auto"/>
      <w:ind w:left="108" w:right="108"/>
      <w:jc w:val="right"/>
    </w:pPr>
    <w:rPr>
      <w:color w:val="39393B" w:themeColor="text1" w:themeShade="BF"/>
      <w:sz w:val="17"/>
    </w:rPr>
    <w:tblPr>
      <w:tblStyleRowBandSize w:val="1"/>
      <w:tblStyleColBandSize w:val="1"/>
      <w:tblInd w:w="0" w:type="dxa"/>
      <w:tblBorders>
        <w:top w:val="single" w:sz="8" w:space="0" w:color="4D4D4F" w:themeColor="text1"/>
        <w:bottom w:val="single" w:sz="8" w:space="0" w:color="4D4D4F"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002B49" w:themeFill="accent1"/>
      </w:tcPr>
    </w:tblStylePr>
    <w:tblStylePr w:type="firstCol">
      <w:pPr>
        <w:jc w:val="left"/>
      </w:pPr>
      <w:rPr>
        <w:b/>
        <w:bCs/>
      </w:rPr>
      <w:tblPr/>
      <w:tcPr>
        <w:shd w:val="clear" w:color="auto" w:fill="002B49" w:themeFill="accent1"/>
      </w:tcPr>
    </w:tblStylePr>
    <w:tblStylePr w:type="lastCol">
      <w:rPr>
        <w:b/>
        <w:bCs/>
      </w:rPr>
    </w:tblStylePr>
    <w:tblStylePr w:type="band1Vert">
      <w:tblPr/>
      <w:tcPr>
        <w:shd w:val="clear" w:color="auto" w:fill="002B49" w:themeFill="accent1"/>
      </w:tcPr>
    </w:tblStylePr>
    <w:tblStylePr w:type="band2Vert">
      <w:tblPr/>
      <w:tcPr>
        <w:shd w:val="clear" w:color="auto" w:fill="002B49" w:themeFill="accent1"/>
      </w:tcPr>
    </w:tblStylePr>
    <w:tblStylePr w:type="band1Horz">
      <w:tblPr/>
      <w:tcPr>
        <w:shd w:val="clear" w:color="auto" w:fill="002B49" w:themeFill="accent1"/>
      </w:tcPr>
    </w:tblStylePr>
    <w:tblStylePr w:type="band2Horz">
      <w:tblPr/>
      <w:tcPr>
        <w:shd w:val="clear" w:color="auto" w:fill="002B49" w:themeFill="accent1"/>
      </w:tcPr>
    </w:tblStylePr>
  </w:style>
  <w:style w:type="table" w:customStyle="1" w:styleId="LightShading-Accent11">
    <w:name w:val="Light Shading - Accent 11"/>
    <w:basedOn w:val="TableNormal"/>
    <w:uiPriority w:val="60"/>
    <w:locked/>
    <w:rsid w:val="00F80750"/>
    <w:pPr>
      <w:spacing w:after="0" w:line="240" w:lineRule="auto"/>
    </w:pPr>
    <w:rPr>
      <w:color w:val="002036" w:themeColor="accent1" w:themeShade="BF"/>
    </w:rPr>
    <w:tblPr>
      <w:tblStyleRowBandSize w:val="1"/>
      <w:tblStyleColBandSize w:val="1"/>
      <w:tblInd w:w="0" w:type="dxa"/>
      <w:tblBorders>
        <w:top w:val="single" w:sz="8" w:space="0" w:color="002B49" w:themeColor="accent1"/>
        <w:bottom w:val="single" w:sz="8" w:space="0" w:color="002B4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B49" w:themeColor="accent1"/>
          <w:left w:val="nil"/>
          <w:bottom w:val="single" w:sz="8" w:space="0" w:color="002B49" w:themeColor="accent1"/>
          <w:right w:val="nil"/>
          <w:insideH w:val="nil"/>
          <w:insideV w:val="nil"/>
        </w:tcBorders>
      </w:tcPr>
    </w:tblStylePr>
    <w:tblStylePr w:type="lastRow">
      <w:pPr>
        <w:spacing w:before="0" w:after="0" w:line="240" w:lineRule="auto"/>
      </w:pPr>
      <w:rPr>
        <w:b/>
        <w:bCs/>
      </w:rPr>
      <w:tblPr/>
      <w:tcPr>
        <w:tcBorders>
          <w:top w:val="single" w:sz="8" w:space="0" w:color="002B49" w:themeColor="accent1"/>
          <w:left w:val="nil"/>
          <w:bottom w:val="single" w:sz="8" w:space="0" w:color="002B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2FF" w:themeFill="accent1" w:themeFillTint="3F"/>
      </w:tcPr>
    </w:tblStylePr>
    <w:tblStylePr w:type="band1Horz">
      <w:tblPr/>
      <w:tcPr>
        <w:tcBorders>
          <w:left w:val="nil"/>
          <w:right w:val="nil"/>
          <w:insideH w:val="nil"/>
          <w:insideV w:val="nil"/>
        </w:tcBorders>
        <w:shd w:val="clear" w:color="auto" w:fill="93D2FF" w:themeFill="accent1" w:themeFillTint="3F"/>
      </w:tcPr>
    </w:tblStylePr>
  </w:style>
  <w:style w:type="table" w:styleId="LightShading-Accent2">
    <w:name w:val="Light Shading Accent 2"/>
    <w:basedOn w:val="TableNormal"/>
    <w:uiPriority w:val="60"/>
    <w:locked/>
    <w:rsid w:val="00F80750"/>
    <w:pPr>
      <w:spacing w:after="0" w:line="240" w:lineRule="auto"/>
    </w:pPr>
    <w:rPr>
      <w:color w:val="007883" w:themeColor="accent2" w:themeShade="BF"/>
    </w:rPr>
    <w:tblPr>
      <w:tblStyleRowBandSize w:val="1"/>
      <w:tblStyleColBandSize w:val="1"/>
      <w:tblInd w:w="0" w:type="dxa"/>
      <w:tblBorders>
        <w:top w:val="single" w:sz="8" w:space="0" w:color="00A1AF" w:themeColor="accent2"/>
        <w:bottom w:val="single" w:sz="8" w:space="0" w:color="00A1A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1AF" w:themeColor="accent2"/>
          <w:left w:val="nil"/>
          <w:bottom w:val="single" w:sz="8" w:space="0" w:color="00A1AF" w:themeColor="accent2"/>
          <w:right w:val="nil"/>
          <w:insideH w:val="nil"/>
          <w:insideV w:val="nil"/>
        </w:tcBorders>
      </w:tcPr>
    </w:tblStylePr>
    <w:tblStylePr w:type="lastRow">
      <w:pPr>
        <w:spacing w:before="0" w:after="0" w:line="240" w:lineRule="auto"/>
      </w:pPr>
      <w:rPr>
        <w:b/>
        <w:bCs/>
      </w:rPr>
      <w:tblPr/>
      <w:tcPr>
        <w:tcBorders>
          <w:top w:val="single" w:sz="8" w:space="0" w:color="00A1AF" w:themeColor="accent2"/>
          <w:left w:val="nil"/>
          <w:bottom w:val="single" w:sz="8" w:space="0" w:color="00A1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8FF" w:themeFill="accent2" w:themeFillTint="3F"/>
      </w:tcPr>
    </w:tblStylePr>
    <w:tblStylePr w:type="band1Horz">
      <w:tblPr/>
      <w:tcPr>
        <w:tcBorders>
          <w:left w:val="nil"/>
          <w:right w:val="nil"/>
          <w:insideH w:val="nil"/>
          <w:insideV w:val="nil"/>
        </w:tcBorders>
        <w:shd w:val="clear" w:color="auto" w:fill="ACF8FF"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customStyle="1" w:styleId="MediumGrid11">
    <w:name w:val="Medium Grid 11"/>
    <w:basedOn w:val="TableNormal"/>
    <w:uiPriority w:val="67"/>
    <w:locked/>
    <w:rsid w:val="00F80750"/>
    <w:pPr>
      <w:spacing w:after="0" w:line="240" w:lineRule="auto"/>
    </w:pPr>
    <w:tblPr>
      <w:tblStyleRowBandSize w:val="1"/>
      <w:tblStyleColBandSize w:val="1"/>
      <w:tblInd w:w="0" w:type="dxa"/>
      <w:tblBorders>
        <w:top w:val="single" w:sz="8" w:space="0" w:color="78787B" w:themeColor="text1" w:themeTint="BF"/>
        <w:left w:val="single" w:sz="8" w:space="0" w:color="78787B" w:themeColor="text1" w:themeTint="BF"/>
        <w:bottom w:val="single" w:sz="8" w:space="0" w:color="78787B" w:themeColor="text1" w:themeTint="BF"/>
        <w:right w:val="single" w:sz="8" w:space="0" w:color="78787B" w:themeColor="text1" w:themeTint="BF"/>
        <w:insideH w:val="single" w:sz="8" w:space="0" w:color="78787B" w:themeColor="text1" w:themeTint="BF"/>
        <w:insideV w:val="single" w:sz="8" w:space="0" w:color="78787B" w:themeColor="text1" w:themeTint="BF"/>
      </w:tblBorders>
      <w:tblCellMar>
        <w:top w:w="0" w:type="dxa"/>
        <w:left w:w="108" w:type="dxa"/>
        <w:bottom w:w="0" w:type="dxa"/>
        <w:right w:w="108" w:type="dxa"/>
      </w:tblCellMar>
    </w:tblPr>
    <w:tcPr>
      <w:shd w:val="clear" w:color="auto" w:fill="D2D2D3" w:themeFill="text1" w:themeFillTint="3F"/>
    </w:tcPr>
    <w:tblStylePr w:type="firstRow">
      <w:rPr>
        <w:b/>
        <w:bCs/>
      </w:rPr>
    </w:tblStylePr>
    <w:tblStylePr w:type="lastRow">
      <w:rPr>
        <w:b/>
        <w:bCs/>
      </w:rPr>
      <w:tblPr/>
      <w:tcPr>
        <w:tcBorders>
          <w:top w:val="single" w:sz="18" w:space="0" w:color="78787B" w:themeColor="text1" w:themeTint="BF"/>
        </w:tcBorders>
      </w:tcPr>
    </w:tblStylePr>
    <w:tblStylePr w:type="firstCol">
      <w:rPr>
        <w:b/>
        <w:bCs/>
      </w:rPr>
    </w:tblStylePr>
    <w:tblStylePr w:type="lastCol">
      <w:rPr>
        <w:b/>
        <w:bCs/>
      </w:rPr>
    </w:tblStylePr>
    <w:tblStylePr w:type="band1Vert">
      <w:tblPr/>
      <w:tcPr>
        <w:shd w:val="clear" w:color="auto" w:fill="A5A5A8" w:themeFill="text1" w:themeFillTint="7F"/>
      </w:tcPr>
    </w:tblStylePr>
    <w:tblStylePr w:type="band1Horz">
      <w:tblPr/>
      <w:tcPr>
        <w:shd w:val="clear" w:color="auto" w:fill="A5A5A8"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006BB6" w:themeColor="accent1" w:themeTint="BF"/>
        <w:left w:val="single" w:sz="8" w:space="0" w:color="006BB6" w:themeColor="accent1" w:themeTint="BF"/>
        <w:bottom w:val="single" w:sz="8" w:space="0" w:color="006BB6" w:themeColor="accent1" w:themeTint="BF"/>
        <w:right w:val="single" w:sz="8" w:space="0" w:color="006BB6" w:themeColor="accent1" w:themeTint="BF"/>
        <w:insideH w:val="single" w:sz="8" w:space="0" w:color="006BB6" w:themeColor="accent1" w:themeTint="BF"/>
        <w:insideV w:val="single" w:sz="8" w:space="0" w:color="006BB6" w:themeColor="accent1" w:themeTint="BF"/>
      </w:tblBorders>
      <w:tblCellMar>
        <w:top w:w="0" w:type="dxa"/>
        <w:left w:w="108" w:type="dxa"/>
        <w:bottom w:w="0" w:type="dxa"/>
        <w:right w:w="108" w:type="dxa"/>
      </w:tblCellMar>
    </w:tblPr>
    <w:tcPr>
      <w:shd w:val="clear" w:color="auto" w:fill="93D2FF" w:themeFill="accent1" w:themeFillTint="3F"/>
    </w:tcPr>
    <w:tblStylePr w:type="firstRow">
      <w:rPr>
        <w:b/>
        <w:bCs/>
      </w:rPr>
    </w:tblStylePr>
    <w:tblStylePr w:type="lastRow">
      <w:rPr>
        <w:b/>
        <w:bCs/>
      </w:rPr>
      <w:tblPr/>
      <w:tcPr>
        <w:tcBorders>
          <w:top w:val="single" w:sz="18" w:space="0" w:color="006BB6" w:themeColor="accent1" w:themeTint="BF"/>
        </w:tcBorders>
      </w:tcPr>
    </w:tblStylePr>
    <w:tblStylePr w:type="firstCol">
      <w:rPr>
        <w:b/>
        <w:bCs/>
      </w:rPr>
    </w:tblStylePr>
    <w:tblStylePr w:type="lastCol">
      <w:rPr>
        <w:b/>
        <w:bCs/>
      </w:rPr>
    </w:tblStylePr>
    <w:tblStylePr w:type="band1Vert">
      <w:tblPr/>
      <w:tcPr>
        <w:shd w:val="clear" w:color="auto" w:fill="25A5FF" w:themeFill="accent1" w:themeFillTint="7F"/>
      </w:tcPr>
    </w:tblStylePr>
    <w:tblStylePr w:type="band1Horz">
      <w:tblPr/>
      <w:tcPr>
        <w:shd w:val="clear" w:color="auto" w:fill="25A5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04EAFF" w:themeColor="accent2" w:themeTint="BF"/>
        <w:left w:val="single" w:sz="8" w:space="0" w:color="04EAFF" w:themeColor="accent2" w:themeTint="BF"/>
        <w:bottom w:val="single" w:sz="8" w:space="0" w:color="04EAFF" w:themeColor="accent2" w:themeTint="BF"/>
        <w:right w:val="single" w:sz="8" w:space="0" w:color="04EAFF" w:themeColor="accent2" w:themeTint="BF"/>
        <w:insideH w:val="single" w:sz="8" w:space="0" w:color="04EAFF" w:themeColor="accent2" w:themeTint="BF"/>
        <w:insideV w:val="single" w:sz="8" w:space="0" w:color="04EAFF" w:themeColor="accent2" w:themeTint="BF"/>
      </w:tblBorders>
      <w:tblCellMar>
        <w:top w:w="0" w:type="dxa"/>
        <w:left w:w="108" w:type="dxa"/>
        <w:bottom w:w="0" w:type="dxa"/>
        <w:right w:w="108" w:type="dxa"/>
      </w:tblCellMar>
    </w:tblPr>
    <w:tcPr>
      <w:shd w:val="clear" w:color="auto" w:fill="ACF8FF" w:themeFill="accent2" w:themeFillTint="3F"/>
    </w:tcPr>
    <w:tblStylePr w:type="firstRow">
      <w:rPr>
        <w:b/>
        <w:bCs/>
      </w:rPr>
    </w:tblStylePr>
    <w:tblStylePr w:type="lastRow">
      <w:rPr>
        <w:b/>
        <w:bCs/>
      </w:rPr>
      <w:tblPr/>
      <w:tcPr>
        <w:tcBorders>
          <w:top w:val="single" w:sz="18" w:space="0" w:color="04EAFF" w:themeColor="accent2" w:themeTint="BF"/>
        </w:tcBorders>
      </w:tcPr>
    </w:tblStylePr>
    <w:tblStylePr w:type="firstCol">
      <w:rPr>
        <w:b/>
        <w:bCs/>
      </w:rPr>
    </w:tblStylePr>
    <w:tblStylePr w:type="lastCol">
      <w:rPr>
        <w:b/>
        <w:bCs/>
      </w:rPr>
    </w:tblStylePr>
    <w:tblStylePr w:type="band1Vert">
      <w:tblPr/>
      <w:tcPr>
        <w:shd w:val="clear" w:color="auto" w:fill="58F1FF" w:themeFill="accent2" w:themeFillTint="7F"/>
      </w:tcPr>
    </w:tblStylePr>
    <w:tblStylePr w:type="band1Horz">
      <w:tblPr/>
      <w:tcPr>
        <w:shd w:val="clear" w:color="auto" w:fill="58F1FF"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4D4D4F" w:themeColor="text1"/>
        <w:left w:val="single" w:sz="8" w:space="0" w:color="4D4D4F" w:themeColor="text1"/>
        <w:bottom w:val="single" w:sz="8" w:space="0" w:color="4D4D4F" w:themeColor="text1"/>
        <w:right w:val="single" w:sz="8" w:space="0" w:color="4D4D4F" w:themeColor="text1"/>
        <w:insideH w:val="single" w:sz="8" w:space="0" w:color="4D4D4F" w:themeColor="text1"/>
        <w:insideV w:val="single" w:sz="8" w:space="0" w:color="4D4D4F" w:themeColor="text1"/>
      </w:tblBorders>
      <w:tblCellMar>
        <w:top w:w="0" w:type="dxa"/>
        <w:left w:w="108" w:type="dxa"/>
        <w:bottom w:w="0" w:type="dxa"/>
        <w:right w:w="108" w:type="dxa"/>
      </w:tblCellMar>
    </w:tblPr>
    <w:tcPr>
      <w:shd w:val="clear" w:color="auto" w:fill="D2D2D3" w:themeFill="text1" w:themeFillTint="3F"/>
    </w:tcPr>
    <w:tblStylePr w:type="firstRow">
      <w:rPr>
        <w:b/>
        <w:bCs/>
        <w:color w:val="4D4D4F" w:themeColor="text1"/>
      </w:rPr>
      <w:tblPr/>
      <w:tcPr>
        <w:shd w:val="clear" w:color="auto" w:fill="EDEDED" w:themeFill="text1"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DBDBDC" w:themeFill="text1" w:themeFillTint="33"/>
      </w:tcPr>
    </w:tblStylePr>
    <w:tblStylePr w:type="band1Vert">
      <w:tblPr/>
      <w:tcPr>
        <w:shd w:val="clear" w:color="auto" w:fill="A5A5A8" w:themeFill="text1" w:themeFillTint="7F"/>
      </w:tcPr>
    </w:tblStylePr>
    <w:tblStylePr w:type="band1Horz">
      <w:tblPr/>
      <w:tcPr>
        <w:tcBorders>
          <w:insideH w:val="single" w:sz="6" w:space="0" w:color="4D4D4F" w:themeColor="text1"/>
          <w:insideV w:val="single" w:sz="6" w:space="0" w:color="4D4D4F" w:themeColor="text1"/>
        </w:tcBorders>
        <w:shd w:val="clear" w:color="auto" w:fill="A5A5A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002B49" w:themeColor="accent1"/>
        <w:left w:val="single" w:sz="8" w:space="0" w:color="002B49" w:themeColor="accent1"/>
        <w:bottom w:val="single" w:sz="8" w:space="0" w:color="002B49" w:themeColor="accent1"/>
        <w:right w:val="single" w:sz="8" w:space="0" w:color="002B49" w:themeColor="accent1"/>
        <w:insideH w:val="single" w:sz="8" w:space="0" w:color="002B49" w:themeColor="accent1"/>
        <w:insideV w:val="single" w:sz="8" w:space="0" w:color="002B49" w:themeColor="accent1"/>
      </w:tblBorders>
      <w:tblCellMar>
        <w:top w:w="0" w:type="dxa"/>
        <w:left w:w="108" w:type="dxa"/>
        <w:bottom w:w="0" w:type="dxa"/>
        <w:right w:w="108" w:type="dxa"/>
      </w:tblCellMar>
    </w:tblPr>
    <w:tcPr>
      <w:shd w:val="clear" w:color="auto" w:fill="93D2FF" w:themeFill="accent1" w:themeFillTint="3F"/>
    </w:tcPr>
    <w:tblStylePr w:type="firstRow">
      <w:rPr>
        <w:b/>
        <w:bCs/>
        <w:color w:val="4D4D4F" w:themeColor="text1"/>
      </w:rPr>
      <w:tblPr/>
      <w:tcPr>
        <w:shd w:val="clear" w:color="auto" w:fill="D4EDFF" w:themeFill="accent1"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A7DAFF" w:themeFill="accent1" w:themeFillTint="33"/>
      </w:tcPr>
    </w:tblStylePr>
    <w:tblStylePr w:type="band1Vert">
      <w:tblPr/>
      <w:tcPr>
        <w:shd w:val="clear" w:color="auto" w:fill="25A5FF" w:themeFill="accent1" w:themeFillTint="7F"/>
      </w:tcPr>
    </w:tblStylePr>
    <w:tblStylePr w:type="band1Horz">
      <w:tblPr/>
      <w:tcPr>
        <w:tcBorders>
          <w:insideH w:val="single" w:sz="6" w:space="0" w:color="002B49" w:themeColor="accent1"/>
          <w:insideV w:val="single" w:sz="6" w:space="0" w:color="002B49" w:themeColor="accent1"/>
        </w:tcBorders>
        <w:shd w:val="clear" w:color="auto" w:fill="25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00A1AF" w:themeColor="accent2"/>
        <w:left w:val="single" w:sz="8" w:space="0" w:color="00A1AF" w:themeColor="accent2"/>
        <w:bottom w:val="single" w:sz="8" w:space="0" w:color="00A1AF" w:themeColor="accent2"/>
        <w:right w:val="single" w:sz="8" w:space="0" w:color="00A1AF" w:themeColor="accent2"/>
        <w:insideH w:val="single" w:sz="8" w:space="0" w:color="00A1AF" w:themeColor="accent2"/>
        <w:insideV w:val="single" w:sz="8" w:space="0" w:color="00A1AF" w:themeColor="accent2"/>
      </w:tblBorders>
      <w:tblCellMar>
        <w:top w:w="0" w:type="dxa"/>
        <w:left w:w="108" w:type="dxa"/>
        <w:bottom w:w="0" w:type="dxa"/>
        <w:right w:w="108" w:type="dxa"/>
      </w:tblCellMar>
    </w:tblPr>
    <w:tcPr>
      <w:shd w:val="clear" w:color="auto" w:fill="ACF8FF" w:themeFill="accent2" w:themeFillTint="3F"/>
    </w:tcPr>
    <w:tblStylePr w:type="firstRow">
      <w:rPr>
        <w:b/>
        <w:bCs/>
        <w:color w:val="4D4D4F" w:themeColor="text1"/>
      </w:rPr>
      <w:tblPr/>
      <w:tcPr>
        <w:shd w:val="clear" w:color="auto" w:fill="DEFCFF" w:themeFill="accent2"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BCF9FF" w:themeFill="accent2" w:themeFillTint="33"/>
      </w:tcPr>
    </w:tblStylePr>
    <w:tblStylePr w:type="band1Vert">
      <w:tblPr/>
      <w:tcPr>
        <w:shd w:val="clear" w:color="auto" w:fill="58F1FF" w:themeFill="accent2" w:themeFillTint="7F"/>
      </w:tcPr>
    </w:tblStylePr>
    <w:tblStylePr w:type="band1Horz">
      <w:tblPr/>
      <w:tcPr>
        <w:tcBorders>
          <w:insideH w:val="single" w:sz="6" w:space="0" w:color="00A1AF" w:themeColor="accent2"/>
          <w:insideV w:val="single" w:sz="6" w:space="0" w:color="00A1AF" w:themeColor="accent2"/>
        </w:tcBorders>
        <w:shd w:val="clear" w:color="auto" w:fill="58F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4D4D4F" w:themeColor="text1"/>
      </w:rPr>
      <w:tblPr/>
      <w:tcPr>
        <w:shd w:val="clear" w:color="auto" w:fill="F4F4F4" w:themeFill="accent3"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4D4D4F" w:themeColor="text1"/>
      </w:rPr>
      <w:tblPr/>
      <w:tcPr>
        <w:shd w:val="clear" w:color="auto" w:fill="F2F2F2" w:themeFill="accent4"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4D4D4F" w:themeColor="text1"/>
      </w:rPr>
      <w:tblPr/>
      <w:tcPr>
        <w:shd w:val="clear" w:color="auto" w:fill="EFEFEF" w:themeFill="accent5"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4D4D4F" w:themeColor="text1"/>
      </w:rPr>
      <w:tblPr/>
      <w:tcPr>
        <w:shd w:val="clear" w:color="auto" w:fill="EDEDED" w:themeFill="accent6" w:themeFillTint="19"/>
      </w:tcPr>
    </w:tblStylePr>
    <w:tblStylePr w:type="lastRow">
      <w:rPr>
        <w:b/>
        <w:bCs/>
        <w:color w:val="4D4D4F" w:themeColor="text1"/>
      </w:rPr>
      <w:tblPr/>
      <w:tcPr>
        <w:tcBorders>
          <w:top w:val="single" w:sz="12" w:space="0" w:color="4D4D4F" w:themeColor="text1"/>
          <w:left w:val="nil"/>
          <w:bottom w:val="nil"/>
          <w:right w:val="nil"/>
          <w:insideH w:val="nil"/>
          <w:insideV w:val="nil"/>
        </w:tcBorders>
        <w:shd w:val="clear" w:color="auto" w:fill="FFFFFF" w:themeFill="background1"/>
      </w:tcPr>
    </w:tblStylePr>
    <w:tblStylePr w:type="firstCol">
      <w:rPr>
        <w:b/>
        <w:bCs/>
        <w:color w:val="4D4D4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F"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D2D3"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8"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3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B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B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B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B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5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5A5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CF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1FF"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customStyle="1" w:styleId="MediumList11">
    <w:name w:val="Medium List 11"/>
    <w:basedOn w:val="TableNormal"/>
    <w:uiPriority w:val="65"/>
    <w:locked/>
    <w:rsid w:val="00F80750"/>
    <w:pPr>
      <w:spacing w:after="0" w:line="240" w:lineRule="auto"/>
    </w:pPr>
    <w:tblPr>
      <w:tblStyleRowBandSize w:val="1"/>
      <w:tblStyleColBandSize w:val="1"/>
      <w:tblInd w:w="0" w:type="dxa"/>
      <w:tblBorders>
        <w:top w:val="single" w:sz="8" w:space="0" w:color="4D4D4F" w:themeColor="text1"/>
        <w:bottom w:val="single" w:sz="8" w:space="0" w:color="4D4D4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F" w:themeColor="text1"/>
        </w:tcBorders>
      </w:tcPr>
    </w:tblStylePr>
    <w:tblStylePr w:type="lastRow">
      <w:rPr>
        <w:b/>
        <w:bCs/>
        <w:color w:val="4D4D4F" w:themeColor="text2"/>
      </w:rPr>
      <w:tblPr/>
      <w:tcPr>
        <w:tcBorders>
          <w:top w:val="single" w:sz="8" w:space="0" w:color="4D4D4F" w:themeColor="text1"/>
          <w:bottom w:val="single" w:sz="8" w:space="0" w:color="4D4D4F" w:themeColor="text1"/>
        </w:tcBorders>
      </w:tcPr>
    </w:tblStylePr>
    <w:tblStylePr w:type="firstCol">
      <w:rPr>
        <w:b/>
        <w:bCs/>
      </w:rPr>
    </w:tblStylePr>
    <w:tblStylePr w:type="lastCol">
      <w:rPr>
        <w:b/>
        <w:bCs/>
      </w:rPr>
      <w:tblPr/>
      <w:tcPr>
        <w:tcBorders>
          <w:top w:val="single" w:sz="8" w:space="0" w:color="4D4D4F" w:themeColor="text1"/>
          <w:bottom w:val="single" w:sz="8" w:space="0" w:color="4D4D4F" w:themeColor="text1"/>
        </w:tcBorders>
      </w:tcPr>
    </w:tblStylePr>
    <w:tblStylePr w:type="band1Vert">
      <w:tblPr/>
      <w:tcPr>
        <w:shd w:val="clear" w:color="auto" w:fill="D2D2D3" w:themeFill="text1" w:themeFillTint="3F"/>
      </w:tcPr>
    </w:tblStylePr>
    <w:tblStylePr w:type="band1Horz">
      <w:tblPr/>
      <w:tcPr>
        <w:shd w:val="clear" w:color="auto" w:fill="D2D2D3" w:themeFill="text1" w:themeFillTint="3F"/>
      </w:tcPr>
    </w:tblStylePr>
  </w:style>
  <w:style w:type="table" w:customStyle="1" w:styleId="MediumList1-Accent11">
    <w:name w:val="Medium List 1 - Accent 11"/>
    <w:basedOn w:val="TableNormal"/>
    <w:uiPriority w:val="65"/>
    <w:locked/>
    <w:rsid w:val="00F80750"/>
    <w:pPr>
      <w:spacing w:after="0" w:line="240" w:lineRule="auto"/>
    </w:pPr>
    <w:tblPr>
      <w:tblStyleRowBandSize w:val="1"/>
      <w:tblStyleColBandSize w:val="1"/>
      <w:tblInd w:w="0" w:type="dxa"/>
      <w:tblBorders>
        <w:top w:val="single" w:sz="8" w:space="0" w:color="002B49" w:themeColor="accent1"/>
        <w:bottom w:val="single" w:sz="8" w:space="0" w:color="002B4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2B49" w:themeColor="accent1"/>
        </w:tcBorders>
      </w:tcPr>
    </w:tblStylePr>
    <w:tblStylePr w:type="lastRow">
      <w:rPr>
        <w:b/>
        <w:bCs/>
        <w:color w:val="4D4D4F" w:themeColor="text2"/>
      </w:rPr>
      <w:tblPr/>
      <w:tcPr>
        <w:tcBorders>
          <w:top w:val="single" w:sz="8" w:space="0" w:color="002B49" w:themeColor="accent1"/>
          <w:bottom w:val="single" w:sz="8" w:space="0" w:color="002B49" w:themeColor="accent1"/>
        </w:tcBorders>
      </w:tcPr>
    </w:tblStylePr>
    <w:tblStylePr w:type="firstCol">
      <w:rPr>
        <w:b/>
        <w:bCs/>
      </w:rPr>
    </w:tblStylePr>
    <w:tblStylePr w:type="lastCol">
      <w:rPr>
        <w:b/>
        <w:bCs/>
      </w:rPr>
      <w:tblPr/>
      <w:tcPr>
        <w:tcBorders>
          <w:top w:val="single" w:sz="8" w:space="0" w:color="002B49" w:themeColor="accent1"/>
          <w:bottom w:val="single" w:sz="8" w:space="0" w:color="002B49" w:themeColor="accent1"/>
        </w:tcBorders>
      </w:tcPr>
    </w:tblStylePr>
    <w:tblStylePr w:type="band1Vert">
      <w:tblPr/>
      <w:tcPr>
        <w:shd w:val="clear" w:color="auto" w:fill="93D2FF" w:themeFill="accent1" w:themeFillTint="3F"/>
      </w:tcPr>
    </w:tblStylePr>
    <w:tblStylePr w:type="band1Horz">
      <w:tblPr/>
      <w:tcPr>
        <w:shd w:val="clear" w:color="auto" w:fill="93D2FF"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Ind w:w="0" w:type="dxa"/>
      <w:tblBorders>
        <w:top w:val="single" w:sz="8" w:space="0" w:color="00A1AF" w:themeColor="accent2"/>
        <w:bottom w:val="single" w:sz="8" w:space="0" w:color="00A1AF"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1AF" w:themeColor="accent2"/>
        </w:tcBorders>
      </w:tcPr>
    </w:tblStylePr>
    <w:tblStylePr w:type="lastRow">
      <w:rPr>
        <w:b/>
        <w:bCs/>
        <w:color w:val="4D4D4F" w:themeColor="text2"/>
      </w:rPr>
      <w:tblPr/>
      <w:tcPr>
        <w:tcBorders>
          <w:top w:val="single" w:sz="8" w:space="0" w:color="00A1AF" w:themeColor="accent2"/>
          <w:bottom w:val="single" w:sz="8" w:space="0" w:color="00A1AF" w:themeColor="accent2"/>
        </w:tcBorders>
      </w:tcPr>
    </w:tblStylePr>
    <w:tblStylePr w:type="firstCol">
      <w:rPr>
        <w:b/>
        <w:bCs/>
      </w:rPr>
    </w:tblStylePr>
    <w:tblStylePr w:type="lastCol">
      <w:rPr>
        <w:b/>
        <w:bCs/>
      </w:rPr>
      <w:tblPr/>
      <w:tcPr>
        <w:tcBorders>
          <w:top w:val="single" w:sz="8" w:space="0" w:color="00A1AF" w:themeColor="accent2"/>
          <w:bottom w:val="single" w:sz="8" w:space="0" w:color="00A1AF" w:themeColor="accent2"/>
        </w:tcBorders>
      </w:tcPr>
    </w:tblStylePr>
    <w:tblStylePr w:type="band1Vert">
      <w:tblPr/>
      <w:tcPr>
        <w:shd w:val="clear" w:color="auto" w:fill="ACF8FF" w:themeFill="accent2" w:themeFillTint="3F"/>
      </w:tcPr>
    </w:tblStylePr>
    <w:tblStylePr w:type="band1Horz">
      <w:tblPr/>
      <w:tcPr>
        <w:shd w:val="clear" w:color="auto" w:fill="ACF8FF"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4D4D4F"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4D4D4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4D4D4F"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4D4D4F"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4D4D4F" w:themeColor="text1"/>
        <w:left w:val="single" w:sz="8" w:space="0" w:color="4D4D4F" w:themeColor="text1"/>
        <w:bottom w:val="single" w:sz="8" w:space="0" w:color="4D4D4F" w:themeColor="text1"/>
        <w:right w:val="single" w:sz="8" w:space="0" w:color="4D4D4F"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F" w:themeColor="text1"/>
          <w:right w:val="nil"/>
          <w:insideH w:val="nil"/>
          <w:insideV w:val="nil"/>
        </w:tcBorders>
        <w:shd w:val="clear" w:color="auto" w:fill="FFFFFF" w:themeFill="background1"/>
      </w:tcPr>
    </w:tblStylePr>
    <w:tblStylePr w:type="lastRow">
      <w:tblPr/>
      <w:tcPr>
        <w:tcBorders>
          <w:top w:val="single" w:sz="8" w:space="0" w:color="4D4D4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F" w:themeColor="text1"/>
          <w:insideH w:val="nil"/>
          <w:insideV w:val="nil"/>
        </w:tcBorders>
        <w:shd w:val="clear" w:color="auto" w:fill="FFFFFF" w:themeFill="background1"/>
      </w:tcPr>
    </w:tblStylePr>
    <w:tblStylePr w:type="lastCol">
      <w:tblPr/>
      <w:tcPr>
        <w:tcBorders>
          <w:top w:val="nil"/>
          <w:left w:val="single" w:sz="8" w:space="0" w:color="4D4D4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D3" w:themeFill="text1" w:themeFillTint="3F"/>
      </w:tcPr>
    </w:tblStylePr>
    <w:tblStylePr w:type="band1Horz">
      <w:tblPr/>
      <w:tcPr>
        <w:tcBorders>
          <w:top w:val="nil"/>
          <w:bottom w:val="nil"/>
          <w:insideH w:val="nil"/>
          <w:insideV w:val="nil"/>
        </w:tcBorders>
        <w:shd w:val="clear" w:color="auto" w:fill="D2D2D3"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002B49" w:themeColor="accent1"/>
        <w:left w:val="single" w:sz="8" w:space="0" w:color="002B49" w:themeColor="accent1"/>
        <w:bottom w:val="single" w:sz="8" w:space="0" w:color="002B49" w:themeColor="accent1"/>
        <w:right w:val="single" w:sz="8" w:space="0" w:color="002B4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2B49" w:themeColor="accent1"/>
          <w:right w:val="nil"/>
          <w:insideH w:val="nil"/>
          <w:insideV w:val="nil"/>
        </w:tcBorders>
        <w:shd w:val="clear" w:color="auto" w:fill="FFFFFF" w:themeFill="background1"/>
      </w:tcPr>
    </w:tblStylePr>
    <w:tblStylePr w:type="lastRow">
      <w:tblPr/>
      <w:tcPr>
        <w:tcBorders>
          <w:top w:val="single" w:sz="8" w:space="0" w:color="002B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B49" w:themeColor="accent1"/>
          <w:insideH w:val="nil"/>
          <w:insideV w:val="nil"/>
        </w:tcBorders>
        <w:shd w:val="clear" w:color="auto" w:fill="FFFFFF" w:themeFill="background1"/>
      </w:tcPr>
    </w:tblStylePr>
    <w:tblStylePr w:type="lastCol">
      <w:tblPr/>
      <w:tcPr>
        <w:tcBorders>
          <w:top w:val="nil"/>
          <w:left w:val="single" w:sz="8" w:space="0" w:color="002B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2FF" w:themeFill="accent1" w:themeFillTint="3F"/>
      </w:tcPr>
    </w:tblStylePr>
    <w:tblStylePr w:type="band1Horz">
      <w:tblPr/>
      <w:tcPr>
        <w:tcBorders>
          <w:top w:val="nil"/>
          <w:bottom w:val="nil"/>
          <w:insideH w:val="nil"/>
          <w:insideV w:val="nil"/>
        </w:tcBorders>
        <w:shd w:val="clear" w:color="auto" w:fill="93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00A1AF" w:themeColor="accent2"/>
        <w:left w:val="single" w:sz="8" w:space="0" w:color="00A1AF" w:themeColor="accent2"/>
        <w:bottom w:val="single" w:sz="8" w:space="0" w:color="00A1AF" w:themeColor="accent2"/>
        <w:right w:val="single" w:sz="8" w:space="0" w:color="00A1AF"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A1AF" w:themeColor="accent2"/>
          <w:right w:val="nil"/>
          <w:insideH w:val="nil"/>
          <w:insideV w:val="nil"/>
        </w:tcBorders>
        <w:shd w:val="clear" w:color="auto" w:fill="FFFFFF" w:themeFill="background1"/>
      </w:tcPr>
    </w:tblStylePr>
    <w:tblStylePr w:type="lastRow">
      <w:tblPr/>
      <w:tcPr>
        <w:tcBorders>
          <w:top w:val="single" w:sz="8" w:space="0" w:color="00A1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AF" w:themeColor="accent2"/>
          <w:insideH w:val="nil"/>
          <w:insideV w:val="nil"/>
        </w:tcBorders>
        <w:shd w:val="clear" w:color="auto" w:fill="FFFFFF" w:themeFill="background1"/>
      </w:tcPr>
    </w:tblStylePr>
    <w:tblStylePr w:type="lastCol">
      <w:tblPr/>
      <w:tcPr>
        <w:tcBorders>
          <w:top w:val="nil"/>
          <w:left w:val="single" w:sz="8" w:space="0" w:color="00A1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8FF" w:themeFill="accent2" w:themeFillTint="3F"/>
      </w:tcPr>
    </w:tblStylePr>
    <w:tblStylePr w:type="band1Horz">
      <w:tblPr/>
      <w:tcPr>
        <w:tcBorders>
          <w:top w:val="nil"/>
          <w:bottom w:val="nil"/>
          <w:insideH w:val="nil"/>
          <w:insideV w:val="nil"/>
        </w:tcBorders>
        <w:shd w:val="clear" w:color="auto" w:fill="ACF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locked/>
    <w:rsid w:val="00F80750"/>
    <w:pPr>
      <w:spacing w:after="0" w:line="240" w:lineRule="auto"/>
    </w:pPr>
    <w:tblPr>
      <w:tblStyleRowBandSize w:val="1"/>
      <w:tblStyleColBandSize w:val="1"/>
      <w:tblInd w:w="0" w:type="dxa"/>
      <w:tblBorders>
        <w:top w:val="single" w:sz="8" w:space="0" w:color="78787B" w:themeColor="text1" w:themeTint="BF"/>
        <w:left w:val="single" w:sz="8" w:space="0" w:color="78787B" w:themeColor="text1" w:themeTint="BF"/>
        <w:bottom w:val="single" w:sz="8" w:space="0" w:color="78787B" w:themeColor="text1" w:themeTint="BF"/>
        <w:right w:val="single" w:sz="8" w:space="0" w:color="78787B" w:themeColor="text1" w:themeTint="BF"/>
        <w:insideH w:val="single" w:sz="8" w:space="0" w:color="78787B"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787B" w:themeColor="text1" w:themeTint="BF"/>
          <w:left w:val="single" w:sz="8" w:space="0" w:color="78787B" w:themeColor="text1" w:themeTint="BF"/>
          <w:bottom w:val="single" w:sz="8" w:space="0" w:color="78787B" w:themeColor="text1" w:themeTint="BF"/>
          <w:right w:val="single" w:sz="8" w:space="0" w:color="78787B" w:themeColor="text1" w:themeTint="BF"/>
          <w:insideH w:val="nil"/>
          <w:insideV w:val="nil"/>
        </w:tcBorders>
        <w:shd w:val="clear" w:color="auto" w:fill="4D4D4F" w:themeFill="text1"/>
      </w:tcPr>
    </w:tblStylePr>
    <w:tblStylePr w:type="lastRow">
      <w:pPr>
        <w:spacing w:before="0" w:after="0" w:line="240" w:lineRule="auto"/>
      </w:pPr>
      <w:rPr>
        <w:b/>
        <w:bCs/>
      </w:rPr>
      <w:tblPr/>
      <w:tcPr>
        <w:tcBorders>
          <w:top w:val="double" w:sz="6" w:space="0" w:color="78787B" w:themeColor="text1" w:themeTint="BF"/>
          <w:left w:val="single" w:sz="8" w:space="0" w:color="78787B" w:themeColor="text1" w:themeTint="BF"/>
          <w:bottom w:val="single" w:sz="8" w:space="0" w:color="78787B" w:themeColor="text1" w:themeTint="BF"/>
          <w:right w:val="single" w:sz="8" w:space="0" w:color="78787B" w:themeColor="text1" w:themeTint="BF"/>
          <w:insideH w:val="nil"/>
          <w:insideV w:val="nil"/>
        </w:tcBorders>
      </w:tcPr>
    </w:tblStylePr>
    <w:tblStylePr w:type="firstCol">
      <w:rPr>
        <w:b/>
        <w:bCs/>
      </w:rPr>
    </w:tblStylePr>
    <w:tblStylePr w:type="lastCol">
      <w:rPr>
        <w:b/>
        <w:bCs/>
      </w:rPr>
    </w:tblStylePr>
    <w:tblStylePr w:type="band1Vert">
      <w:tblPr/>
      <w:tcPr>
        <w:shd w:val="clear" w:color="auto" w:fill="D2D2D3" w:themeFill="text1" w:themeFillTint="3F"/>
      </w:tcPr>
    </w:tblStylePr>
    <w:tblStylePr w:type="band1Horz">
      <w:tblPr/>
      <w:tcPr>
        <w:tcBorders>
          <w:insideH w:val="nil"/>
          <w:insideV w:val="nil"/>
        </w:tcBorders>
        <w:shd w:val="clear" w:color="auto" w:fill="D2D2D3"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locked/>
    <w:rsid w:val="00F80750"/>
    <w:pPr>
      <w:spacing w:after="0" w:line="240" w:lineRule="auto"/>
    </w:pPr>
    <w:tblPr>
      <w:tblStyleRowBandSize w:val="1"/>
      <w:tblStyleColBandSize w:val="1"/>
      <w:tblInd w:w="0" w:type="dxa"/>
      <w:tblBorders>
        <w:top w:val="single" w:sz="8" w:space="0" w:color="006BB6" w:themeColor="accent1" w:themeTint="BF"/>
        <w:left w:val="single" w:sz="8" w:space="0" w:color="006BB6" w:themeColor="accent1" w:themeTint="BF"/>
        <w:bottom w:val="single" w:sz="8" w:space="0" w:color="006BB6" w:themeColor="accent1" w:themeTint="BF"/>
        <w:right w:val="single" w:sz="8" w:space="0" w:color="006BB6" w:themeColor="accent1" w:themeTint="BF"/>
        <w:insideH w:val="single" w:sz="8" w:space="0" w:color="006BB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6BB6" w:themeColor="accent1" w:themeTint="BF"/>
          <w:left w:val="single" w:sz="8" w:space="0" w:color="006BB6" w:themeColor="accent1" w:themeTint="BF"/>
          <w:bottom w:val="single" w:sz="8" w:space="0" w:color="006BB6" w:themeColor="accent1" w:themeTint="BF"/>
          <w:right w:val="single" w:sz="8" w:space="0" w:color="006BB6" w:themeColor="accent1" w:themeTint="BF"/>
          <w:insideH w:val="nil"/>
          <w:insideV w:val="nil"/>
        </w:tcBorders>
        <w:shd w:val="clear" w:color="auto" w:fill="002B49" w:themeFill="accent1"/>
      </w:tcPr>
    </w:tblStylePr>
    <w:tblStylePr w:type="lastRow">
      <w:pPr>
        <w:spacing w:before="0" w:after="0" w:line="240" w:lineRule="auto"/>
      </w:pPr>
      <w:rPr>
        <w:b/>
        <w:bCs/>
      </w:rPr>
      <w:tblPr/>
      <w:tcPr>
        <w:tcBorders>
          <w:top w:val="double" w:sz="6" w:space="0" w:color="006BB6" w:themeColor="accent1" w:themeTint="BF"/>
          <w:left w:val="single" w:sz="8" w:space="0" w:color="006BB6" w:themeColor="accent1" w:themeTint="BF"/>
          <w:bottom w:val="single" w:sz="8" w:space="0" w:color="006BB6" w:themeColor="accent1" w:themeTint="BF"/>
          <w:right w:val="single" w:sz="8" w:space="0" w:color="006B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93D2FF" w:themeFill="accent1" w:themeFillTint="3F"/>
      </w:tcPr>
    </w:tblStylePr>
    <w:tblStylePr w:type="band1Horz">
      <w:tblPr/>
      <w:tcPr>
        <w:tcBorders>
          <w:insideH w:val="nil"/>
          <w:insideV w:val="nil"/>
        </w:tcBorders>
        <w:shd w:val="clear" w:color="auto" w:fill="93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04EAFF" w:themeColor="accent2" w:themeTint="BF"/>
        <w:left w:val="single" w:sz="8" w:space="0" w:color="04EAFF" w:themeColor="accent2" w:themeTint="BF"/>
        <w:bottom w:val="single" w:sz="8" w:space="0" w:color="04EAFF" w:themeColor="accent2" w:themeTint="BF"/>
        <w:right w:val="single" w:sz="8" w:space="0" w:color="04EAFF" w:themeColor="accent2" w:themeTint="BF"/>
        <w:insideH w:val="single" w:sz="8" w:space="0" w:color="04EA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4EAFF" w:themeColor="accent2" w:themeTint="BF"/>
          <w:left w:val="single" w:sz="8" w:space="0" w:color="04EAFF" w:themeColor="accent2" w:themeTint="BF"/>
          <w:bottom w:val="single" w:sz="8" w:space="0" w:color="04EAFF" w:themeColor="accent2" w:themeTint="BF"/>
          <w:right w:val="single" w:sz="8" w:space="0" w:color="04EAFF" w:themeColor="accent2" w:themeTint="BF"/>
          <w:insideH w:val="nil"/>
          <w:insideV w:val="nil"/>
        </w:tcBorders>
        <w:shd w:val="clear" w:color="auto" w:fill="00A1AF" w:themeFill="accent2"/>
      </w:tcPr>
    </w:tblStylePr>
    <w:tblStylePr w:type="lastRow">
      <w:pPr>
        <w:spacing w:before="0" w:after="0" w:line="240" w:lineRule="auto"/>
      </w:pPr>
      <w:rPr>
        <w:b/>
        <w:bCs/>
      </w:rPr>
      <w:tblPr/>
      <w:tcPr>
        <w:tcBorders>
          <w:top w:val="double" w:sz="6" w:space="0" w:color="04EAFF" w:themeColor="accent2" w:themeTint="BF"/>
          <w:left w:val="single" w:sz="8" w:space="0" w:color="04EAFF" w:themeColor="accent2" w:themeTint="BF"/>
          <w:bottom w:val="single" w:sz="8" w:space="0" w:color="04EAFF" w:themeColor="accent2" w:themeTint="BF"/>
          <w:right w:val="single" w:sz="8" w:space="0" w:color="04E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8FF" w:themeFill="accent2" w:themeFillTint="3F"/>
      </w:tcPr>
    </w:tblStylePr>
    <w:tblStylePr w:type="band1Horz">
      <w:tblPr/>
      <w:tcPr>
        <w:tcBorders>
          <w:insideH w:val="nil"/>
          <w:insideV w:val="nil"/>
        </w:tcBorders>
        <w:shd w:val="clear" w:color="auto" w:fill="ACF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F" w:themeFill="text1"/>
      </w:tcPr>
    </w:tblStylePr>
    <w:tblStylePr w:type="lastCol">
      <w:rPr>
        <w:b/>
        <w:bCs/>
        <w:color w:val="FFFFFF" w:themeColor="background1"/>
      </w:rPr>
      <w:tblPr/>
      <w:tcPr>
        <w:tcBorders>
          <w:left w:val="nil"/>
          <w:right w:val="nil"/>
          <w:insideH w:val="nil"/>
          <w:insideV w:val="nil"/>
        </w:tcBorders>
        <w:shd w:val="clear" w:color="auto" w:fill="4D4D4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B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B49" w:themeFill="accent1"/>
      </w:tcPr>
    </w:tblStylePr>
    <w:tblStylePr w:type="lastCol">
      <w:rPr>
        <w:b/>
        <w:bCs/>
        <w:color w:val="FFFFFF" w:themeColor="background1"/>
      </w:rPr>
      <w:tblPr/>
      <w:tcPr>
        <w:tcBorders>
          <w:left w:val="nil"/>
          <w:right w:val="nil"/>
          <w:insideH w:val="nil"/>
          <w:insideV w:val="nil"/>
        </w:tcBorders>
        <w:shd w:val="clear" w:color="auto" w:fill="002B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1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AF" w:themeFill="accent2"/>
      </w:tcPr>
    </w:tblStylePr>
    <w:tblStylePr w:type="lastCol">
      <w:rPr>
        <w:b/>
        <w:bCs/>
        <w:color w:val="FFFFFF" w:themeColor="background1"/>
      </w:rPr>
      <w:tblPr/>
      <w:tcPr>
        <w:tcBorders>
          <w:left w:val="nil"/>
          <w:right w:val="nil"/>
          <w:insideH w:val="nil"/>
          <w:insideV w:val="nil"/>
        </w:tcBorders>
        <w:shd w:val="clear" w:color="auto" w:fill="00A1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4D4D4F"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002B49"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002B49"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A5A5A8" w:themeColor="text1" w:themeTint="7F"/>
      <w:lang w:val="en-AU"/>
    </w:rPr>
  </w:style>
  <w:style w:type="character" w:styleId="SubtleReference">
    <w:name w:val="Subtle Reference"/>
    <w:basedOn w:val="DefaultParagraphFont"/>
    <w:uiPriority w:val="31"/>
    <w:semiHidden/>
    <w:qFormat/>
    <w:locked/>
    <w:rsid w:val="00F80750"/>
    <w:rPr>
      <w:smallCaps/>
      <w:noProof w:val="0"/>
      <w:color w:val="00A1AF"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737D9E"/>
    <w:pPr>
      <w:spacing w:after="97"/>
      <w:ind w:left="193"/>
    </w:pPr>
  </w:style>
  <w:style w:type="paragraph" w:styleId="TOC3">
    <w:name w:val="toc 3"/>
    <w:basedOn w:val="Normal"/>
    <w:next w:val="Normal"/>
    <w:autoRedefine/>
    <w:uiPriority w:val="39"/>
    <w:rsid w:val="00737D9E"/>
    <w:pPr>
      <w:spacing w:after="97"/>
      <w:ind w:left="38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uiPriority w:val="4"/>
    <w:semiHidden/>
    <w:qFormat/>
    <w:rsid w:val="00301352"/>
    <w:pPr>
      <w:framePr w:wrap="notBeside"/>
      <w:numPr>
        <w:ilvl w:val="4"/>
      </w:numPr>
      <w:spacing w:before="280" w:after="280"/>
    </w:pPr>
    <w:rPr>
      <w:rFonts w:asciiTheme="majorHAnsi" w:hAnsiTheme="majorHAnsi"/>
    </w:rPr>
  </w:style>
  <w:style w:type="paragraph" w:customStyle="1" w:styleId="Copyright">
    <w:name w:val="Copyright"/>
    <w:basedOn w:val="Normal"/>
    <w:uiPriority w:val="7"/>
    <w:semiHidden/>
    <w:qFormat/>
    <w:rsid w:val="00737D9E"/>
    <w:rPr>
      <w:sz w:val="16"/>
    </w:rPr>
  </w:style>
  <w:style w:type="paragraph" w:customStyle="1" w:styleId="BreakoutHeading">
    <w:name w:val="Breakout Heading"/>
    <w:basedOn w:val="Normal"/>
    <w:next w:val="Normal"/>
    <w:uiPriority w:val="15"/>
    <w:qFormat/>
    <w:rsid w:val="007F578E"/>
    <w:pPr>
      <w:spacing w:before="180" w:after="60"/>
    </w:pPr>
    <w:rPr>
      <w:b/>
      <w:color w:val="002B49" w:themeColor="accent1"/>
    </w:r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46167708">
      <w:bodyDiv w:val="1"/>
      <w:marLeft w:val="0"/>
      <w:marRight w:val="0"/>
      <w:marTop w:val="0"/>
      <w:marBottom w:val="0"/>
      <w:divBdr>
        <w:top w:val="none" w:sz="0" w:space="0" w:color="auto"/>
        <w:left w:val="none" w:sz="0" w:space="0" w:color="auto"/>
        <w:bottom w:val="none" w:sz="0" w:space="0" w:color="auto"/>
        <w:right w:val="none" w:sz="0" w:space="0" w:color="auto"/>
      </w:divBdr>
    </w:div>
    <w:div w:id="1544174863">
      <w:bodyDiv w:val="1"/>
      <w:marLeft w:val="0"/>
      <w:marRight w:val="0"/>
      <w:marTop w:val="0"/>
      <w:marBottom w:val="0"/>
      <w:divBdr>
        <w:top w:val="none" w:sz="0" w:space="0" w:color="auto"/>
        <w:left w:val="none" w:sz="0" w:space="0" w:color="auto"/>
        <w:bottom w:val="none" w:sz="0" w:space="0" w:color="auto"/>
        <w:right w:val="none" w:sz="0" w:space="0" w:color="auto"/>
      </w:divBdr>
      <w:divsChild>
        <w:div w:id="1985309032">
          <w:marLeft w:val="0"/>
          <w:marRight w:val="0"/>
          <w:marTop w:val="0"/>
          <w:marBottom w:val="0"/>
          <w:divBdr>
            <w:top w:val="none" w:sz="0" w:space="0" w:color="auto"/>
            <w:left w:val="none" w:sz="0" w:space="0" w:color="auto"/>
            <w:bottom w:val="none" w:sz="0" w:space="0" w:color="auto"/>
            <w:right w:val="none" w:sz="0" w:space="0" w:color="auto"/>
          </w:divBdr>
          <w:divsChild>
            <w:div w:id="1153524599">
              <w:marLeft w:val="0"/>
              <w:marRight w:val="0"/>
              <w:marTop w:val="0"/>
              <w:marBottom w:val="0"/>
              <w:divBdr>
                <w:top w:val="none" w:sz="0" w:space="0" w:color="auto"/>
                <w:left w:val="none" w:sz="0" w:space="0" w:color="auto"/>
                <w:bottom w:val="none" w:sz="0" w:space="0" w:color="auto"/>
                <w:right w:val="none" w:sz="0" w:space="0" w:color="auto"/>
              </w:divBdr>
              <w:divsChild>
                <w:div w:id="368802199">
                  <w:marLeft w:val="0"/>
                  <w:marRight w:val="0"/>
                  <w:marTop w:val="0"/>
                  <w:marBottom w:val="0"/>
                  <w:divBdr>
                    <w:top w:val="none" w:sz="0" w:space="0" w:color="auto"/>
                    <w:left w:val="none" w:sz="0" w:space="0" w:color="auto"/>
                    <w:bottom w:val="none" w:sz="0" w:space="0" w:color="auto"/>
                    <w:right w:val="none" w:sz="0" w:space="0" w:color="auto"/>
                  </w:divBdr>
                  <w:divsChild>
                    <w:div w:id="909970303">
                      <w:marLeft w:val="107"/>
                      <w:marRight w:val="107"/>
                      <w:marTop w:val="0"/>
                      <w:marBottom w:val="0"/>
                      <w:divBdr>
                        <w:top w:val="none" w:sz="0" w:space="0" w:color="auto"/>
                        <w:left w:val="none" w:sz="0" w:space="0" w:color="auto"/>
                        <w:bottom w:val="none" w:sz="0" w:space="0" w:color="auto"/>
                        <w:right w:val="none" w:sz="0" w:space="0" w:color="auto"/>
                      </w:divBdr>
                      <w:divsChild>
                        <w:div w:id="190187862">
                          <w:marLeft w:val="0"/>
                          <w:marRight w:val="0"/>
                          <w:marTop w:val="0"/>
                          <w:marBottom w:val="0"/>
                          <w:divBdr>
                            <w:top w:val="none" w:sz="0" w:space="0" w:color="auto"/>
                            <w:left w:val="none" w:sz="0" w:space="0" w:color="auto"/>
                            <w:bottom w:val="none" w:sz="0" w:space="0" w:color="auto"/>
                            <w:right w:val="none" w:sz="0" w:space="0" w:color="auto"/>
                          </w:divBdr>
                          <w:divsChild>
                            <w:div w:id="1203711940">
                              <w:marLeft w:val="0"/>
                              <w:marRight w:val="0"/>
                              <w:marTop w:val="0"/>
                              <w:marBottom w:val="240"/>
                              <w:divBdr>
                                <w:top w:val="none" w:sz="0" w:space="0" w:color="auto"/>
                                <w:left w:val="none" w:sz="0" w:space="0" w:color="auto"/>
                                <w:bottom w:val="none" w:sz="0" w:space="0" w:color="auto"/>
                                <w:right w:val="none" w:sz="0" w:space="0" w:color="auto"/>
                              </w:divBdr>
                              <w:divsChild>
                                <w:div w:id="521631844">
                                  <w:marLeft w:val="0"/>
                                  <w:marRight w:val="0"/>
                                  <w:marTop w:val="0"/>
                                  <w:marBottom w:val="0"/>
                                  <w:divBdr>
                                    <w:top w:val="none" w:sz="0" w:space="0" w:color="auto"/>
                                    <w:left w:val="none" w:sz="0" w:space="0" w:color="auto"/>
                                    <w:bottom w:val="none" w:sz="0" w:space="0" w:color="auto"/>
                                    <w:right w:val="none" w:sz="0" w:space="0" w:color="auto"/>
                                  </w:divBdr>
                                  <w:divsChild>
                                    <w:div w:id="1737316102">
                                      <w:marLeft w:val="0"/>
                                      <w:marRight w:val="0"/>
                                      <w:marTop w:val="0"/>
                                      <w:marBottom w:val="0"/>
                                      <w:divBdr>
                                        <w:top w:val="none" w:sz="0" w:space="0" w:color="auto"/>
                                        <w:left w:val="none" w:sz="0" w:space="0" w:color="auto"/>
                                        <w:bottom w:val="none" w:sz="0" w:space="0" w:color="auto"/>
                                        <w:right w:val="none" w:sz="0" w:space="0" w:color="auto"/>
                                      </w:divBdr>
                                      <w:divsChild>
                                        <w:div w:id="189992497">
                                          <w:marLeft w:val="0"/>
                                          <w:marRight w:val="0"/>
                                          <w:marTop w:val="0"/>
                                          <w:marBottom w:val="0"/>
                                          <w:divBdr>
                                            <w:top w:val="none" w:sz="0" w:space="0" w:color="auto"/>
                                            <w:left w:val="none" w:sz="0" w:space="0" w:color="auto"/>
                                            <w:bottom w:val="none" w:sz="0" w:space="0" w:color="auto"/>
                                            <w:right w:val="none" w:sz="0" w:space="0" w:color="auto"/>
                                          </w:divBdr>
                                          <w:divsChild>
                                            <w:div w:id="1762139622">
                                              <w:marLeft w:val="0"/>
                                              <w:marRight w:val="0"/>
                                              <w:marTop w:val="0"/>
                                              <w:marBottom w:val="0"/>
                                              <w:divBdr>
                                                <w:top w:val="none" w:sz="0" w:space="0" w:color="auto"/>
                                                <w:left w:val="none" w:sz="0" w:space="0" w:color="auto"/>
                                                <w:bottom w:val="none" w:sz="0" w:space="0" w:color="auto"/>
                                                <w:right w:val="none" w:sz="0" w:space="0" w:color="auto"/>
                                              </w:divBdr>
                                              <w:divsChild>
                                                <w:div w:id="1236817835">
                                                  <w:marLeft w:val="0"/>
                                                  <w:marRight w:val="0"/>
                                                  <w:marTop w:val="0"/>
                                                  <w:marBottom w:val="0"/>
                                                  <w:divBdr>
                                                    <w:top w:val="none" w:sz="0" w:space="0" w:color="auto"/>
                                                    <w:left w:val="none" w:sz="0" w:space="0" w:color="auto"/>
                                                    <w:bottom w:val="none" w:sz="0" w:space="0" w:color="auto"/>
                                                    <w:right w:val="none" w:sz="0" w:space="0" w:color="auto"/>
                                                  </w:divBdr>
                                                  <w:divsChild>
                                                    <w:div w:id="1312638159">
                                                      <w:marLeft w:val="0"/>
                                                      <w:marRight w:val="0"/>
                                                      <w:marTop w:val="0"/>
                                                      <w:marBottom w:val="0"/>
                                                      <w:divBdr>
                                                        <w:top w:val="none" w:sz="0" w:space="0" w:color="auto"/>
                                                        <w:left w:val="none" w:sz="0" w:space="0" w:color="auto"/>
                                                        <w:bottom w:val="none" w:sz="0" w:space="0" w:color="auto"/>
                                                        <w:right w:val="none" w:sz="0" w:space="0" w:color="auto"/>
                                                      </w:divBdr>
                                                      <w:divsChild>
                                                        <w:div w:id="1540899576">
                                                          <w:marLeft w:val="0"/>
                                                          <w:marRight w:val="0"/>
                                                          <w:marTop w:val="0"/>
                                                          <w:marBottom w:val="0"/>
                                                          <w:divBdr>
                                                            <w:top w:val="none" w:sz="0" w:space="0" w:color="auto"/>
                                                            <w:left w:val="none" w:sz="0" w:space="0" w:color="auto"/>
                                                            <w:bottom w:val="none" w:sz="0" w:space="0" w:color="auto"/>
                                                            <w:right w:val="none" w:sz="0" w:space="0" w:color="auto"/>
                                                          </w:divBdr>
                                                          <w:divsChild>
                                                            <w:div w:id="1119687216">
                                                              <w:marLeft w:val="0"/>
                                                              <w:marRight w:val="0"/>
                                                              <w:marTop w:val="0"/>
                                                              <w:marBottom w:val="0"/>
                                                              <w:divBdr>
                                                                <w:top w:val="none" w:sz="0" w:space="0" w:color="auto"/>
                                                                <w:left w:val="none" w:sz="0" w:space="0" w:color="auto"/>
                                                                <w:bottom w:val="none" w:sz="0" w:space="0" w:color="auto"/>
                                                                <w:right w:val="none" w:sz="0" w:space="0" w:color="auto"/>
                                                              </w:divBdr>
                                                              <w:divsChild>
                                                                <w:div w:id="500892764">
                                                                  <w:marLeft w:val="0"/>
                                                                  <w:marRight w:val="0"/>
                                                                  <w:marTop w:val="0"/>
                                                                  <w:marBottom w:val="0"/>
                                                                  <w:divBdr>
                                                                    <w:top w:val="none" w:sz="0" w:space="0" w:color="auto"/>
                                                                    <w:left w:val="none" w:sz="0" w:space="0" w:color="auto"/>
                                                                    <w:bottom w:val="none" w:sz="0" w:space="0" w:color="auto"/>
                                                                    <w:right w:val="none" w:sz="0" w:space="0" w:color="auto"/>
                                                                  </w:divBdr>
                                                                  <w:divsChild>
                                                                    <w:div w:id="1783650181">
                                                                      <w:marLeft w:val="0"/>
                                                                      <w:marRight w:val="0"/>
                                                                      <w:marTop w:val="0"/>
                                                                      <w:marBottom w:val="0"/>
                                                                      <w:divBdr>
                                                                        <w:top w:val="none" w:sz="0" w:space="0" w:color="auto"/>
                                                                        <w:left w:val="none" w:sz="0" w:space="0" w:color="auto"/>
                                                                        <w:bottom w:val="none" w:sz="0" w:space="0" w:color="auto"/>
                                                                        <w:right w:val="none" w:sz="0" w:space="0" w:color="auto"/>
                                                                      </w:divBdr>
                                                                      <w:divsChild>
                                                                        <w:div w:id="272640229">
                                                                          <w:marLeft w:val="0"/>
                                                                          <w:marRight w:val="0"/>
                                                                          <w:marTop w:val="0"/>
                                                                          <w:marBottom w:val="0"/>
                                                                          <w:divBdr>
                                                                            <w:top w:val="none" w:sz="0" w:space="0" w:color="auto"/>
                                                                            <w:left w:val="none" w:sz="0" w:space="0" w:color="auto"/>
                                                                            <w:bottom w:val="none" w:sz="0" w:space="0" w:color="auto"/>
                                                                            <w:right w:val="none" w:sz="0" w:space="0" w:color="auto"/>
                                                                          </w:divBdr>
                                                                          <w:divsChild>
                                                                            <w:div w:id="150487215">
                                                                              <w:marLeft w:val="0"/>
                                                                              <w:marRight w:val="240"/>
                                                                              <w:marTop w:val="0"/>
                                                                              <w:marBottom w:val="0"/>
                                                                              <w:divBdr>
                                                                                <w:top w:val="none" w:sz="0" w:space="0" w:color="auto"/>
                                                                                <w:left w:val="none" w:sz="0" w:space="0" w:color="auto"/>
                                                                                <w:bottom w:val="none" w:sz="0" w:space="0" w:color="auto"/>
                                                                                <w:right w:val="none" w:sz="0" w:space="0" w:color="auto"/>
                                                                              </w:divBdr>
                                                                              <w:divsChild>
                                                                                <w:div w:id="2126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474682">
      <w:bodyDiv w:val="1"/>
      <w:marLeft w:val="0"/>
      <w:marRight w:val="0"/>
      <w:marTop w:val="0"/>
      <w:marBottom w:val="0"/>
      <w:divBdr>
        <w:top w:val="none" w:sz="0" w:space="0" w:color="auto"/>
        <w:left w:val="none" w:sz="0" w:space="0" w:color="auto"/>
        <w:bottom w:val="none" w:sz="0" w:space="0" w:color="auto"/>
        <w:right w:val="none" w:sz="0" w:space="0" w:color="auto"/>
      </w:divBdr>
      <w:divsChild>
        <w:div w:id="1723483694">
          <w:marLeft w:val="0"/>
          <w:marRight w:val="0"/>
          <w:marTop w:val="0"/>
          <w:marBottom w:val="0"/>
          <w:divBdr>
            <w:top w:val="none" w:sz="0" w:space="0" w:color="auto"/>
            <w:left w:val="none" w:sz="0" w:space="0" w:color="auto"/>
            <w:bottom w:val="none" w:sz="0" w:space="0" w:color="auto"/>
            <w:right w:val="none" w:sz="0" w:space="0" w:color="auto"/>
          </w:divBdr>
          <w:divsChild>
            <w:div w:id="1936591532">
              <w:marLeft w:val="0"/>
              <w:marRight w:val="0"/>
              <w:marTop w:val="0"/>
              <w:marBottom w:val="0"/>
              <w:divBdr>
                <w:top w:val="none" w:sz="0" w:space="0" w:color="auto"/>
                <w:left w:val="none" w:sz="0" w:space="0" w:color="auto"/>
                <w:bottom w:val="none" w:sz="0" w:space="0" w:color="auto"/>
                <w:right w:val="none" w:sz="0" w:space="0" w:color="auto"/>
              </w:divBdr>
              <w:divsChild>
                <w:div w:id="1119451304">
                  <w:marLeft w:val="0"/>
                  <w:marRight w:val="0"/>
                  <w:marTop w:val="0"/>
                  <w:marBottom w:val="0"/>
                  <w:divBdr>
                    <w:top w:val="none" w:sz="0" w:space="0" w:color="auto"/>
                    <w:left w:val="none" w:sz="0" w:space="0" w:color="auto"/>
                    <w:bottom w:val="none" w:sz="0" w:space="0" w:color="auto"/>
                    <w:right w:val="none" w:sz="0" w:space="0" w:color="auto"/>
                  </w:divBdr>
                  <w:divsChild>
                    <w:div w:id="868103080">
                      <w:marLeft w:val="0"/>
                      <w:marRight w:val="0"/>
                      <w:marTop w:val="0"/>
                      <w:marBottom w:val="0"/>
                      <w:divBdr>
                        <w:top w:val="none" w:sz="0" w:space="0" w:color="auto"/>
                        <w:left w:val="none" w:sz="0" w:space="0" w:color="auto"/>
                        <w:bottom w:val="none" w:sz="0" w:space="0" w:color="auto"/>
                        <w:right w:val="none" w:sz="0" w:space="0" w:color="auto"/>
                      </w:divBdr>
                      <w:divsChild>
                        <w:div w:id="835922851">
                          <w:marLeft w:val="0"/>
                          <w:marRight w:val="0"/>
                          <w:marTop w:val="0"/>
                          <w:marBottom w:val="0"/>
                          <w:divBdr>
                            <w:top w:val="none" w:sz="0" w:space="0" w:color="auto"/>
                            <w:left w:val="none" w:sz="0" w:space="0" w:color="auto"/>
                            <w:bottom w:val="none" w:sz="0" w:space="0" w:color="auto"/>
                            <w:right w:val="none" w:sz="0" w:space="0" w:color="auto"/>
                          </w:divBdr>
                          <w:divsChild>
                            <w:div w:id="18938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53722423">
      <w:bodyDiv w:val="1"/>
      <w:marLeft w:val="0"/>
      <w:marRight w:val="0"/>
      <w:marTop w:val="0"/>
      <w:marBottom w:val="0"/>
      <w:divBdr>
        <w:top w:val="none" w:sz="0" w:space="0" w:color="auto"/>
        <w:left w:val="none" w:sz="0" w:space="0" w:color="auto"/>
        <w:bottom w:val="none" w:sz="0" w:space="0" w:color="auto"/>
        <w:right w:val="none" w:sz="0" w:space="0" w:color="auto"/>
      </w:divBdr>
      <w:divsChild>
        <w:div w:id="1205754492">
          <w:marLeft w:val="0"/>
          <w:marRight w:val="0"/>
          <w:marTop w:val="0"/>
          <w:marBottom w:val="0"/>
          <w:divBdr>
            <w:top w:val="none" w:sz="0" w:space="0" w:color="auto"/>
            <w:left w:val="none" w:sz="0" w:space="0" w:color="auto"/>
            <w:bottom w:val="none" w:sz="0" w:space="0" w:color="auto"/>
            <w:right w:val="none" w:sz="0" w:space="0" w:color="auto"/>
          </w:divBdr>
          <w:divsChild>
            <w:div w:id="1909803899">
              <w:marLeft w:val="0"/>
              <w:marRight w:val="0"/>
              <w:marTop w:val="0"/>
              <w:marBottom w:val="0"/>
              <w:divBdr>
                <w:top w:val="none" w:sz="0" w:space="0" w:color="auto"/>
                <w:left w:val="none" w:sz="0" w:space="0" w:color="auto"/>
                <w:bottom w:val="none" w:sz="0" w:space="0" w:color="auto"/>
                <w:right w:val="none" w:sz="0" w:space="0" w:color="auto"/>
              </w:divBdr>
              <w:divsChild>
                <w:div w:id="55247188">
                  <w:marLeft w:val="0"/>
                  <w:marRight w:val="0"/>
                  <w:marTop w:val="0"/>
                  <w:marBottom w:val="0"/>
                  <w:divBdr>
                    <w:top w:val="none" w:sz="0" w:space="0" w:color="auto"/>
                    <w:left w:val="none" w:sz="0" w:space="0" w:color="auto"/>
                    <w:bottom w:val="none" w:sz="0" w:space="0" w:color="auto"/>
                    <w:right w:val="none" w:sz="0" w:space="0" w:color="auto"/>
                  </w:divBdr>
                  <w:divsChild>
                    <w:div w:id="436559625">
                      <w:marLeft w:val="107"/>
                      <w:marRight w:val="107"/>
                      <w:marTop w:val="0"/>
                      <w:marBottom w:val="0"/>
                      <w:divBdr>
                        <w:top w:val="none" w:sz="0" w:space="0" w:color="auto"/>
                        <w:left w:val="none" w:sz="0" w:space="0" w:color="auto"/>
                        <w:bottom w:val="none" w:sz="0" w:space="0" w:color="auto"/>
                        <w:right w:val="none" w:sz="0" w:space="0" w:color="auto"/>
                      </w:divBdr>
                      <w:divsChild>
                        <w:div w:id="133372980">
                          <w:marLeft w:val="0"/>
                          <w:marRight w:val="0"/>
                          <w:marTop w:val="0"/>
                          <w:marBottom w:val="0"/>
                          <w:divBdr>
                            <w:top w:val="none" w:sz="0" w:space="0" w:color="auto"/>
                            <w:left w:val="none" w:sz="0" w:space="0" w:color="auto"/>
                            <w:bottom w:val="none" w:sz="0" w:space="0" w:color="auto"/>
                            <w:right w:val="none" w:sz="0" w:space="0" w:color="auto"/>
                          </w:divBdr>
                          <w:divsChild>
                            <w:div w:id="1105882850">
                              <w:marLeft w:val="0"/>
                              <w:marRight w:val="0"/>
                              <w:marTop w:val="0"/>
                              <w:marBottom w:val="240"/>
                              <w:divBdr>
                                <w:top w:val="none" w:sz="0" w:space="0" w:color="auto"/>
                                <w:left w:val="none" w:sz="0" w:space="0" w:color="auto"/>
                                <w:bottom w:val="none" w:sz="0" w:space="0" w:color="auto"/>
                                <w:right w:val="none" w:sz="0" w:space="0" w:color="auto"/>
                              </w:divBdr>
                              <w:divsChild>
                                <w:div w:id="253245475">
                                  <w:marLeft w:val="0"/>
                                  <w:marRight w:val="0"/>
                                  <w:marTop w:val="0"/>
                                  <w:marBottom w:val="0"/>
                                  <w:divBdr>
                                    <w:top w:val="none" w:sz="0" w:space="0" w:color="auto"/>
                                    <w:left w:val="none" w:sz="0" w:space="0" w:color="auto"/>
                                    <w:bottom w:val="none" w:sz="0" w:space="0" w:color="auto"/>
                                    <w:right w:val="none" w:sz="0" w:space="0" w:color="auto"/>
                                  </w:divBdr>
                                  <w:divsChild>
                                    <w:div w:id="1819881853">
                                      <w:marLeft w:val="0"/>
                                      <w:marRight w:val="0"/>
                                      <w:marTop w:val="0"/>
                                      <w:marBottom w:val="0"/>
                                      <w:divBdr>
                                        <w:top w:val="none" w:sz="0" w:space="0" w:color="auto"/>
                                        <w:left w:val="none" w:sz="0" w:space="0" w:color="auto"/>
                                        <w:bottom w:val="none" w:sz="0" w:space="0" w:color="auto"/>
                                        <w:right w:val="none" w:sz="0" w:space="0" w:color="auto"/>
                                      </w:divBdr>
                                      <w:divsChild>
                                        <w:div w:id="82379405">
                                          <w:marLeft w:val="0"/>
                                          <w:marRight w:val="0"/>
                                          <w:marTop w:val="0"/>
                                          <w:marBottom w:val="0"/>
                                          <w:divBdr>
                                            <w:top w:val="none" w:sz="0" w:space="0" w:color="auto"/>
                                            <w:left w:val="none" w:sz="0" w:space="0" w:color="auto"/>
                                            <w:bottom w:val="none" w:sz="0" w:space="0" w:color="auto"/>
                                            <w:right w:val="none" w:sz="0" w:space="0" w:color="auto"/>
                                          </w:divBdr>
                                          <w:divsChild>
                                            <w:div w:id="1371304024">
                                              <w:marLeft w:val="0"/>
                                              <w:marRight w:val="0"/>
                                              <w:marTop w:val="0"/>
                                              <w:marBottom w:val="0"/>
                                              <w:divBdr>
                                                <w:top w:val="none" w:sz="0" w:space="0" w:color="auto"/>
                                                <w:left w:val="none" w:sz="0" w:space="0" w:color="auto"/>
                                                <w:bottom w:val="none" w:sz="0" w:space="0" w:color="auto"/>
                                                <w:right w:val="none" w:sz="0" w:space="0" w:color="auto"/>
                                              </w:divBdr>
                                              <w:divsChild>
                                                <w:div w:id="65881248">
                                                  <w:marLeft w:val="0"/>
                                                  <w:marRight w:val="0"/>
                                                  <w:marTop w:val="0"/>
                                                  <w:marBottom w:val="0"/>
                                                  <w:divBdr>
                                                    <w:top w:val="none" w:sz="0" w:space="0" w:color="auto"/>
                                                    <w:left w:val="none" w:sz="0" w:space="0" w:color="auto"/>
                                                    <w:bottom w:val="none" w:sz="0" w:space="0" w:color="auto"/>
                                                    <w:right w:val="none" w:sz="0" w:space="0" w:color="auto"/>
                                                  </w:divBdr>
                                                  <w:divsChild>
                                                    <w:div w:id="223882300">
                                                      <w:marLeft w:val="0"/>
                                                      <w:marRight w:val="0"/>
                                                      <w:marTop w:val="0"/>
                                                      <w:marBottom w:val="0"/>
                                                      <w:divBdr>
                                                        <w:top w:val="none" w:sz="0" w:space="0" w:color="auto"/>
                                                        <w:left w:val="none" w:sz="0" w:space="0" w:color="auto"/>
                                                        <w:bottom w:val="none" w:sz="0" w:space="0" w:color="auto"/>
                                                        <w:right w:val="none" w:sz="0" w:space="0" w:color="auto"/>
                                                      </w:divBdr>
                                                      <w:divsChild>
                                                        <w:div w:id="1608386824">
                                                          <w:marLeft w:val="0"/>
                                                          <w:marRight w:val="0"/>
                                                          <w:marTop w:val="0"/>
                                                          <w:marBottom w:val="0"/>
                                                          <w:divBdr>
                                                            <w:top w:val="none" w:sz="0" w:space="0" w:color="auto"/>
                                                            <w:left w:val="none" w:sz="0" w:space="0" w:color="auto"/>
                                                            <w:bottom w:val="none" w:sz="0" w:space="0" w:color="auto"/>
                                                            <w:right w:val="none" w:sz="0" w:space="0" w:color="auto"/>
                                                          </w:divBdr>
                                                          <w:divsChild>
                                                            <w:div w:id="759957647">
                                                              <w:marLeft w:val="0"/>
                                                              <w:marRight w:val="0"/>
                                                              <w:marTop w:val="0"/>
                                                              <w:marBottom w:val="0"/>
                                                              <w:divBdr>
                                                                <w:top w:val="none" w:sz="0" w:space="0" w:color="auto"/>
                                                                <w:left w:val="none" w:sz="0" w:space="0" w:color="auto"/>
                                                                <w:bottom w:val="none" w:sz="0" w:space="0" w:color="auto"/>
                                                                <w:right w:val="none" w:sz="0" w:space="0" w:color="auto"/>
                                                              </w:divBdr>
                                                              <w:divsChild>
                                                                <w:div w:id="1574586351">
                                                                  <w:marLeft w:val="0"/>
                                                                  <w:marRight w:val="0"/>
                                                                  <w:marTop w:val="0"/>
                                                                  <w:marBottom w:val="0"/>
                                                                  <w:divBdr>
                                                                    <w:top w:val="none" w:sz="0" w:space="0" w:color="auto"/>
                                                                    <w:left w:val="none" w:sz="0" w:space="0" w:color="auto"/>
                                                                    <w:bottom w:val="none" w:sz="0" w:space="0" w:color="auto"/>
                                                                    <w:right w:val="none" w:sz="0" w:space="0" w:color="auto"/>
                                                                  </w:divBdr>
                                                                  <w:divsChild>
                                                                    <w:div w:id="1734159522">
                                                                      <w:marLeft w:val="0"/>
                                                                      <w:marRight w:val="0"/>
                                                                      <w:marTop w:val="0"/>
                                                                      <w:marBottom w:val="0"/>
                                                                      <w:divBdr>
                                                                        <w:top w:val="none" w:sz="0" w:space="0" w:color="auto"/>
                                                                        <w:left w:val="none" w:sz="0" w:space="0" w:color="auto"/>
                                                                        <w:bottom w:val="none" w:sz="0" w:space="0" w:color="auto"/>
                                                                        <w:right w:val="none" w:sz="0" w:space="0" w:color="auto"/>
                                                                      </w:divBdr>
                                                                      <w:divsChild>
                                                                        <w:div w:id="1331252165">
                                                                          <w:marLeft w:val="0"/>
                                                                          <w:marRight w:val="0"/>
                                                                          <w:marTop w:val="0"/>
                                                                          <w:marBottom w:val="0"/>
                                                                          <w:divBdr>
                                                                            <w:top w:val="none" w:sz="0" w:space="0" w:color="auto"/>
                                                                            <w:left w:val="none" w:sz="0" w:space="0" w:color="auto"/>
                                                                            <w:bottom w:val="none" w:sz="0" w:space="0" w:color="auto"/>
                                                                            <w:right w:val="none" w:sz="0" w:space="0" w:color="auto"/>
                                                                          </w:divBdr>
                                                                          <w:divsChild>
                                                                            <w:div w:id="2052411356">
                                                                              <w:marLeft w:val="0"/>
                                                                              <w:marRight w:val="240"/>
                                                                              <w:marTop w:val="0"/>
                                                                              <w:marBottom w:val="0"/>
                                                                              <w:divBdr>
                                                                                <w:top w:val="none" w:sz="0" w:space="0" w:color="auto"/>
                                                                                <w:left w:val="none" w:sz="0" w:space="0" w:color="auto"/>
                                                                                <w:bottom w:val="none" w:sz="0" w:space="0" w:color="auto"/>
                                                                                <w:right w:val="none" w:sz="0" w:space="0" w:color="auto"/>
                                                                              </w:divBdr>
                                                                              <w:divsChild>
                                                                                <w:div w:id="1812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dba.gov.au/media-pubs/publications/TLM-EW-report-2013-1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nsw.gov.au/publications/environmentalwater/140811-env-water-outcomes-1314.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ewh.vic.gov.au/news-and-resources/resource-library/annual-watering-bookle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nvironment.gov.au/water/cewo/publications/monitored-outcomes-2014-15" TargetMode="External"/><Relationship Id="rId14" Type="http://schemas.openxmlformats.org/officeDocument/2006/relationships/hyperlink" Target="mailto:%20ewater@environment.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EWH">
      <a:dk1>
        <a:srgbClr val="4D4D4F"/>
      </a:dk1>
      <a:lt1>
        <a:sysClr val="window" lastClr="FFFFFF"/>
      </a:lt1>
      <a:dk2>
        <a:srgbClr val="4D4D4F"/>
      </a:dk2>
      <a:lt2>
        <a:srgbClr val="F8F8F8"/>
      </a:lt2>
      <a:accent1>
        <a:srgbClr val="002B49"/>
      </a:accent1>
      <a:accent2>
        <a:srgbClr val="00A1AF"/>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5942</Characters>
  <Application>Microsoft Office Word</Application>
  <DocSecurity>4</DocSecurity>
  <Lines>49</Lines>
  <Paragraphs>13</Paragraphs>
  <ScaleCrop>false</ScaleCrop>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CEWH Update- Spring 2015</dc:title>
  <dc:creator/>
  <cp:lastModifiedBy/>
  <cp:revision>1</cp:revision>
  <dcterms:created xsi:type="dcterms:W3CDTF">2015-10-01T04:40:00Z</dcterms:created>
  <dcterms:modified xsi:type="dcterms:W3CDTF">2015-10-01T04:40:00Z</dcterms:modified>
</cp:coreProperties>
</file>